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8B882" w14:textId="77777777" w:rsidR="00E76CA1" w:rsidRPr="007F30F6" w:rsidRDefault="00E76CA1" w:rsidP="00826923">
      <w:pPr>
        <w:rPr>
          <w:b/>
        </w:rPr>
      </w:pPr>
    </w:p>
    <w:p w14:paraId="359B377B" w14:textId="77777777" w:rsidR="000F43A8" w:rsidRPr="007F30F6" w:rsidRDefault="00B12FB8" w:rsidP="00826923">
      <w:pPr>
        <w:numPr>
          <w:ilvl w:val="12"/>
          <w:numId w:val="0"/>
        </w:numPr>
        <w:tabs>
          <w:tab w:val="left" w:pos="0"/>
        </w:tabs>
        <w:suppressAutoHyphens/>
        <w:rPr>
          <w:b/>
          <w:bCs/>
          <w:caps/>
          <w:lang w:val="fr-FR"/>
        </w:rPr>
      </w:pPr>
      <w:r w:rsidRPr="007F30F6">
        <w:rPr>
          <w:spacing w:val="-3"/>
          <w:lang w:val="fr-FR"/>
        </w:rPr>
        <w:tab/>
      </w:r>
      <w:r w:rsidRPr="007F30F6">
        <w:rPr>
          <w:spacing w:val="-3"/>
          <w:lang w:val="fr-FR"/>
        </w:rPr>
        <w:tab/>
      </w:r>
      <w:r w:rsidR="00ED6399" w:rsidRPr="007F30F6">
        <w:rPr>
          <w:spacing w:val="-3"/>
          <w:lang w:val="fr-FR"/>
        </w:rPr>
        <w:tab/>
      </w:r>
      <w:r w:rsidR="000F43A8" w:rsidRPr="007F30F6">
        <w:rPr>
          <w:b/>
          <w:lang w:val="fr-FR"/>
        </w:rPr>
        <w:t>RAPPORT DE PROGRES DE PROJET PBF</w:t>
      </w:r>
    </w:p>
    <w:p w14:paraId="1EAC44E0" w14:textId="77777777" w:rsidR="000F43A8" w:rsidRPr="007F30F6" w:rsidRDefault="000F43A8" w:rsidP="000F43A8">
      <w:pPr>
        <w:jc w:val="center"/>
        <w:rPr>
          <w:b/>
          <w:bCs/>
          <w:caps/>
          <w:lang w:val="fr-FR"/>
        </w:rPr>
      </w:pPr>
      <w:r w:rsidRPr="007F30F6">
        <w:rPr>
          <w:b/>
          <w:bCs/>
          <w:caps/>
          <w:lang w:val="fr-FR"/>
        </w:rPr>
        <w:t>PAYS:</w:t>
      </w:r>
      <w:r w:rsidR="00417380">
        <w:rPr>
          <w:b/>
          <w:bCs/>
          <w:caps/>
          <w:lang w:val="fr-FR"/>
        </w:rPr>
        <w:t xml:space="preserve"> </w:t>
      </w:r>
      <w:r w:rsidR="00616D33" w:rsidRPr="007F30F6">
        <w:rPr>
          <w:bCs/>
          <w:iCs/>
          <w:snapToGrid w:val="0"/>
          <w:szCs w:val="28"/>
          <w:lang w:val="fr-FR"/>
        </w:rPr>
        <w:t>Cameroun</w:t>
      </w:r>
    </w:p>
    <w:p w14:paraId="51DAFB06" w14:textId="77777777" w:rsidR="000F43A8" w:rsidRPr="007F30F6" w:rsidRDefault="000F43A8" w:rsidP="000F43A8">
      <w:pPr>
        <w:jc w:val="center"/>
        <w:rPr>
          <w:b/>
          <w:bCs/>
          <w:caps/>
          <w:sz w:val="22"/>
          <w:szCs w:val="22"/>
          <w:lang w:val="fr-FR"/>
        </w:rPr>
      </w:pPr>
      <w:r w:rsidRPr="007F30F6">
        <w:rPr>
          <w:b/>
          <w:bCs/>
          <w:caps/>
          <w:sz w:val="22"/>
          <w:szCs w:val="22"/>
          <w:lang w:val="fr-FR"/>
        </w:rPr>
        <w:t>TYPE DE RAPPORT: SEMESTRIEL, annuEl OU FINAL</w:t>
      </w:r>
      <w:r w:rsidR="001948EA" w:rsidRPr="007F30F6">
        <w:rPr>
          <w:b/>
          <w:bCs/>
          <w:caps/>
          <w:sz w:val="22"/>
          <w:szCs w:val="22"/>
          <w:lang w:val="fr-FR"/>
        </w:rPr>
        <w:t> :</w:t>
      </w:r>
      <w:r w:rsidR="00D60BD2">
        <w:rPr>
          <w:b/>
          <w:sz w:val="22"/>
          <w:szCs w:val="22"/>
        </w:rPr>
        <w:fldChar w:fldCharType="begin">
          <w:ffData>
            <w:name w:val=""/>
            <w:enabled/>
            <w:calcOnExit w:val="0"/>
            <w:ddList>
              <w:listEntry w:val="Semestriel"/>
              <w:listEntry w:val="Annuel"/>
              <w:listEntry w:val="Final"/>
              <w:listEntry w:val="Veuillez sélectionner"/>
            </w:ddList>
          </w:ffData>
        </w:fldChar>
      </w:r>
      <w:r w:rsidR="00D60BD2" w:rsidRPr="00D60BD2">
        <w:rPr>
          <w:b/>
          <w:sz w:val="22"/>
          <w:szCs w:val="22"/>
          <w:lang w:val="fr-FR"/>
        </w:rPr>
        <w:instrText xml:space="preserve"> FORMDROPDOWN </w:instrText>
      </w:r>
      <w:r w:rsidR="00460BAB">
        <w:rPr>
          <w:b/>
          <w:sz w:val="22"/>
          <w:szCs w:val="22"/>
        </w:rPr>
      </w:r>
      <w:r w:rsidR="00460BAB">
        <w:rPr>
          <w:b/>
          <w:sz w:val="22"/>
          <w:szCs w:val="22"/>
        </w:rPr>
        <w:fldChar w:fldCharType="separate"/>
      </w:r>
      <w:r w:rsidR="00D60BD2">
        <w:rPr>
          <w:b/>
          <w:sz w:val="22"/>
          <w:szCs w:val="22"/>
        </w:rPr>
        <w:fldChar w:fldCharType="end"/>
      </w:r>
    </w:p>
    <w:p w14:paraId="58DCF11E" w14:textId="77777777" w:rsidR="000554F8" w:rsidRPr="007F30F6" w:rsidRDefault="00500587" w:rsidP="000F43A8">
      <w:pPr>
        <w:jc w:val="center"/>
        <w:rPr>
          <w:bCs/>
          <w:iCs/>
          <w:snapToGrid w:val="0"/>
          <w:szCs w:val="28"/>
        </w:rPr>
      </w:pPr>
      <w:r w:rsidRPr="007F30F6">
        <w:rPr>
          <w:b/>
          <w:bCs/>
          <w:caps/>
        </w:rPr>
        <w:t>ANNEE</w:t>
      </w:r>
      <w:r w:rsidR="000F43A8" w:rsidRPr="007F30F6">
        <w:rPr>
          <w:b/>
          <w:bCs/>
          <w:caps/>
        </w:rPr>
        <w:t xml:space="preserve"> DE RAPPORT: </w:t>
      </w:r>
      <w:r w:rsidR="006B5153">
        <w:rPr>
          <w:bCs/>
          <w:iCs/>
          <w:snapToGrid w:val="0"/>
          <w:szCs w:val="28"/>
        </w:rPr>
        <w:t>2021</w:t>
      </w:r>
    </w:p>
    <w:p w14:paraId="2F1AE0DE" w14:textId="77777777" w:rsidR="000F43A8" w:rsidRPr="007F30F6"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F30F6" w:rsidRPr="007F30F6" w14:paraId="2596031D" w14:textId="77777777" w:rsidTr="74B22E4D">
        <w:trPr>
          <w:trHeight w:val="422"/>
        </w:trPr>
        <w:tc>
          <w:tcPr>
            <w:tcW w:w="10080" w:type="dxa"/>
            <w:gridSpan w:val="2"/>
          </w:tcPr>
          <w:p w14:paraId="35317DBD" w14:textId="77777777" w:rsidR="000F43A8" w:rsidRPr="00022D6D" w:rsidRDefault="000F43A8" w:rsidP="000F43A8">
            <w:pPr>
              <w:pStyle w:val="Textedebulles"/>
              <w:numPr>
                <w:ilvl w:val="12"/>
                <w:numId w:val="0"/>
              </w:numPr>
              <w:tabs>
                <w:tab w:val="left" w:pos="-720"/>
                <w:tab w:val="left" w:pos="4500"/>
              </w:tabs>
              <w:suppressAutoHyphens/>
              <w:rPr>
                <w:rFonts w:ascii="Times New Roman" w:hAnsi="Times New Roman"/>
                <w:b/>
                <w:sz w:val="22"/>
                <w:szCs w:val="22"/>
                <w:lang w:val="fr-FR"/>
              </w:rPr>
            </w:pPr>
            <w:r w:rsidRPr="007F30F6">
              <w:rPr>
                <w:rFonts w:ascii="Times New Roman" w:hAnsi="Times New Roman"/>
                <w:b/>
                <w:sz w:val="24"/>
                <w:szCs w:val="24"/>
                <w:lang w:val="fr-FR"/>
              </w:rPr>
              <w:t>Titre du projet</w:t>
            </w:r>
            <w:r w:rsidRPr="00022D6D">
              <w:rPr>
                <w:rFonts w:ascii="Times New Roman" w:hAnsi="Times New Roman"/>
                <w:b/>
                <w:sz w:val="22"/>
                <w:szCs w:val="22"/>
                <w:lang w:val="fr-FR"/>
              </w:rPr>
              <w:t xml:space="preserve">: </w:t>
            </w:r>
            <w:r w:rsidR="00F02D37" w:rsidRPr="00022D6D">
              <w:rPr>
                <w:rFonts w:ascii="Times New Roman" w:hAnsi="Times New Roman"/>
                <w:bCs/>
                <w:iCs/>
                <w:snapToGrid w:val="0"/>
                <w:sz w:val="22"/>
                <w:szCs w:val="22"/>
                <w:lang w:val="fr-FR"/>
              </w:rPr>
              <w:t>Est/Adamaoua/Nord : réduction des tensions liées à l’utilisation des ressources naturelles pour les activités agro-pastorales</w:t>
            </w:r>
          </w:p>
          <w:p w14:paraId="46B19460" w14:textId="11AE154A" w:rsidR="00793DE6" w:rsidRPr="007F30F6" w:rsidRDefault="000F43A8" w:rsidP="000F43A8">
            <w:pPr>
              <w:rPr>
                <w:b/>
                <w:lang w:val="fr-FR"/>
              </w:rPr>
            </w:pPr>
            <w:r w:rsidRPr="007F30F6">
              <w:rPr>
                <w:b/>
                <w:lang w:val="fr-FR"/>
              </w:rPr>
              <w:t>Numéro Projet / MPTF Gateway</w:t>
            </w:r>
            <w:r w:rsidR="00793DE6" w:rsidRPr="007F30F6">
              <w:rPr>
                <w:b/>
                <w:lang w:val="fr-FR"/>
              </w:rPr>
              <w:t xml:space="preserve">: </w:t>
            </w:r>
            <w:r w:rsidR="00994D2F" w:rsidRPr="007F30F6">
              <w:rPr>
                <w:b/>
              </w:rPr>
              <w:fldChar w:fldCharType="begin">
                <w:ffData>
                  <w:name w:val="projtype"/>
                  <w:enabled/>
                  <w:calcOnExit w:val="0"/>
                  <w:ddList>
                    <w:listEntry w:val="PRF"/>
                    <w:listEntry w:val="IRF"/>
                    <w:listEntry w:val="Veuillez sélectionner"/>
                  </w:ddList>
                </w:ffData>
              </w:fldChar>
            </w:r>
            <w:bookmarkStart w:id="0" w:name="projtype"/>
            <w:r w:rsidR="00FB3A76" w:rsidRPr="007F30F6">
              <w:rPr>
                <w:b/>
              </w:rPr>
              <w:instrText xml:space="preserve"> FORMDROPDOWN </w:instrText>
            </w:r>
            <w:r w:rsidR="00460BAB">
              <w:rPr>
                <w:b/>
              </w:rPr>
            </w:r>
            <w:r w:rsidR="00460BAB">
              <w:rPr>
                <w:b/>
              </w:rPr>
              <w:fldChar w:fldCharType="separate"/>
            </w:r>
            <w:r w:rsidR="00994D2F" w:rsidRPr="007F30F6">
              <w:rPr>
                <w:b/>
              </w:rPr>
              <w:fldChar w:fldCharType="end"/>
            </w:r>
            <w:bookmarkEnd w:id="0"/>
            <w:r w:rsidR="00595C25">
              <w:rPr>
                <w:b/>
              </w:rPr>
              <w:t>119721</w:t>
            </w:r>
            <w:r w:rsidR="00994D2F" w:rsidRPr="007F30F6">
              <w:rPr>
                <w:b/>
              </w:rPr>
              <w:fldChar w:fldCharType="begin">
                <w:ffData>
                  <w:name w:val="Text39"/>
                  <w:enabled/>
                  <w:calcOnExit w:val="0"/>
                  <w:textInput/>
                </w:ffData>
              </w:fldChar>
            </w:r>
            <w:bookmarkStart w:id="1" w:name="Text39"/>
            <w:r w:rsidR="00A43B9C" w:rsidRPr="007F30F6">
              <w:rPr>
                <w:b/>
                <w:lang w:val="fr-FR"/>
              </w:rPr>
              <w:instrText xml:space="preserve"> FORMTEXT </w:instrText>
            </w:r>
            <w:r w:rsidR="00994D2F" w:rsidRPr="007F30F6">
              <w:rPr>
                <w:b/>
              </w:rPr>
            </w:r>
            <w:r w:rsidR="00994D2F" w:rsidRPr="007F30F6">
              <w:rPr>
                <w:b/>
              </w:rPr>
              <w:fldChar w:fldCharType="separate"/>
            </w:r>
            <w:r w:rsidR="00A43B9C" w:rsidRPr="007F30F6">
              <w:rPr>
                <w:b/>
                <w:noProof/>
              </w:rPr>
              <w:t> </w:t>
            </w:r>
            <w:r w:rsidR="00A43B9C" w:rsidRPr="007F30F6">
              <w:rPr>
                <w:b/>
                <w:noProof/>
              </w:rPr>
              <w:t> </w:t>
            </w:r>
            <w:r w:rsidR="00A43B9C" w:rsidRPr="007F30F6">
              <w:rPr>
                <w:b/>
                <w:noProof/>
              </w:rPr>
              <w:t> </w:t>
            </w:r>
            <w:r w:rsidR="00A43B9C" w:rsidRPr="007F30F6">
              <w:rPr>
                <w:b/>
                <w:noProof/>
              </w:rPr>
              <w:t> </w:t>
            </w:r>
            <w:r w:rsidR="00A43B9C" w:rsidRPr="007F30F6">
              <w:rPr>
                <w:b/>
                <w:noProof/>
              </w:rPr>
              <w:t> </w:t>
            </w:r>
            <w:r w:rsidR="00994D2F" w:rsidRPr="007F30F6">
              <w:rPr>
                <w:b/>
              </w:rPr>
              <w:fldChar w:fldCharType="end"/>
            </w:r>
            <w:bookmarkEnd w:id="1"/>
          </w:p>
        </w:tc>
      </w:tr>
      <w:tr w:rsidR="007F30F6" w:rsidRPr="007F30F6" w14:paraId="628B6938" w14:textId="77777777" w:rsidTr="74B22E4D">
        <w:trPr>
          <w:trHeight w:val="422"/>
        </w:trPr>
        <w:tc>
          <w:tcPr>
            <w:tcW w:w="4163" w:type="dxa"/>
          </w:tcPr>
          <w:p w14:paraId="07023A05" w14:textId="77777777" w:rsidR="000F43A8" w:rsidRPr="007F30F6" w:rsidRDefault="000F43A8" w:rsidP="000F43A8">
            <w:pPr>
              <w:pStyle w:val="Textedebulles"/>
              <w:numPr>
                <w:ilvl w:val="12"/>
                <w:numId w:val="0"/>
              </w:numPr>
              <w:tabs>
                <w:tab w:val="left" w:pos="-720"/>
                <w:tab w:val="left" w:pos="4500"/>
              </w:tabs>
              <w:rPr>
                <w:rFonts w:ascii="Times New Roman" w:hAnsi="Times New Roman"/>
                <w:b/>
                <w:sz w:val="24"/>
                <w:szCs w:val="24"/>
                <w:lang w:val="fr-FR"/>
              </w:rPr>
            </w:pPr>
            <w:r w:rsidRPr="007F30F6">
              <w:rPr>
                <w:rFonts w:ascii="Times New Roman" w:hAnsi="Times New Roman"/>
                <w:b/>
                <w:sz w:val="24"/>
                <w:szCs w:val="24"/>
                <w:lang w:val="fr-FR"/>
              </w:rPr>
              <w:t xml:space="preserve">Si le financement passe par un Fonds Fiduciaire (“Trust fund”): </w:t>
            </w:r>
          </w:p>
          <w:p w14:paraId="7B78740E" w14:textId="77777777" w:rsidR="000F43A8" w:rsidRPr="007F30F6" w:rsidRDefault="00994D2F" w:rsidP="000F43A8">
            <w:pPr>
              <w:tabs>
                <w:tab w:val="left" w:pos="0"/>
              </w:tabs>
              <w:suppressAutoHyphens/>
              <w:rPr>
                <w:b/>
                <w:spacing w:val="-3"/>
                <w:lang w:val="fr-FR"/>
              </w:rPr>
            </w:pPr>
            <w:r w:rsidRPr="007F30F6">
              <w:fldChar w:fldCharType="begin">
                <w:ffData>
                  <w:name w:val="Check1"/>
                  <w:enabled/>
                  <w:calcOnExit w:val="0"/>
                  <w:checkBox>
                    <w:sizeAuto/>
                    <w:default w:val="0"/>
                  </w:checkBox>
                </w:ffData>
              </w:fldChar>
            </w:r>
            <w:r w:rsidR="000F43A8" w:rsidRPr="007F30F6">
              <w:rPr>
                <w:lang w:val="fr-FR"/>
              </w:rPr>
              <w:instrText xml:space="preserve"> FORMCHECKBOX </w:instrText>
            </w:r>
            <w:r w:rsidR="00460BAB">
              <w:fldChar w:fldCharType="separate"/>
            </w:r>
            <w:r w:rsidRPr="007F30F6">
              <w:fldChar w:fldCharType="end"/>
            </w:r>
            <w:r w:rsidR="000F43A8" w:rsidRPr="007F30F6">
              <w:rPr>
                <w:lang w:val="fr-FR"/>
              </w:rPr>
              <w:tab/>
            </w:r>
            <w:r w:rsidR="000F43A8" w:rsidRPr="007F30F6">
              <w:rPr>
                <w:lang w:val="fr-FR"/>
              </w:rPr>
              <w:tab/>
            </w:r>
            <w:r w:rsidR="000F43A8" w:rsidRPr="007F30F6">
              <w:rPr>
                <w:spacing w:val="-3"/>
                <w:lang w:val="fr-FR"/>
              </w:rPr>
              <w:t>Fonds fiduciaire pays</w:t>
            </w:r>
          </w:p>
          <w:p w14:paraId="57093DA9" w14:textId="77777777" w:rsidR="000F43A8" w:rsidRPr="007F30F6" w:rsidRDefault="00994D2F" w:rsidP="000F43A8">
            <w:pPr>
              <w:tabs>
                <w:tab w:val="left" w:pos="0"/>
              </w:tabs>
              <w:suppressAutoHyphens/>
              <w:rPr>
                <w:b/>
                <w:lang w:val="fr-FR"/>
              </w:rPr>
            </w:pPr>
            <w:r w:rsidRPr="007F30F6">
              <w:fldChar w:fldCharType="begin">
                <w:ffData>
                  <w:name w:val="Check1"/>
                  <w:enabled/>
                  <w:calcOnExit w:val="0"/>
                  <w:checkBox>
                    <w:sizeAuto/>
                    <w:default w:val="0"/>
                  </w:checkBox>
                </w:ffData>
              </w:fldChar>
            </w:r>
            <w:r w:rsidR="000F43A8" w:rsidRPr="007F30F6">
              <w:rPr>
                <w:lang w:val="fr-FR"/>
              </w:rPr>
              <w:instrText xml:space="preserve"> FORMCHECKBOX </w:instrText>
            </w:r>
            <w:r w:rsidR="00460BAB">
              <w:fldChar w:fldCharType="separate"/>
            </w:r>
            <w:r w:rsidRPr="007F30F6">
              <w:fldChar w:fldCharType="end"/>
            </w:r>
            <w:r w:rsidR="000F43A8" w:rsidRPr="007F30F6">
              <w:rPr>
                <w:lang w:val="fr-FR"/>
              </w:rPr>
              <w:tab/>
            </w:r>
            <w:r w:rsidR="000F43A8" w:rsidRPr="007F30F6">
              <w:rPr>
                <w:lang w:val="fr-FR"/>
              </w:rPr>
              <w:tab/>
              <w:t>Fonds fiduciaire régional</w:t>
            </w:r>
          </w:p>
          <w:p w14:paraId="188F70E9" w14:textId="77777777" w:rsidR="000F43A8" w:rsidRPr="007F30F6" w:rsidRDefault="000F43A8" w:rsidP="000F43A8">
            <w:pPr>
              <w:tabs>
                <w:tab w:val="left" w:pos="0"/>
              </w:tabs>
              <w:suppressAutoHyphens/>
              <w:rPr>
                <w:b/>
                <w:lang w:val="fr-FR"/>
              </w:rPr>
            </w:pPr>
          </w:p>
          <w:p w14:paraId="51EB5F6E" w14:textId="77777777" w:rsidR="000F43A8" w:rsidRPr="007F30F6" w:rsidRDefault="000F43A8" w:rsidP="000F43A8">
            <w:pPr>
              <w:pStyle w:val="Textedebulles"/>
              <w:numPr>
                <w:ilvl w:val="12"/>
                <w:numId w:val="0"/>
              </w:numPr>
              <w:tabs>
                <w:tab w:val="left" w:pos="-720"/>
                <w:tab w:val="left" w:pos="4500"/>
              </w:tabs>
              <w:rPr>
                <w:rFonts w:ascii="Times New Roman" w:hAnsi="Times New Roman"/>
                <w:b/>
                <w:sz w:val="24"/>
                <w:szCs w:val="24"/>
                <w:lang w:val="fr-FR"/>
              </w:rPr>
            </w:pPr>
            <w:r w:rsidRPr="007F30F6">
              <w:rPr>
                <w:rFonts w:ascii="Times New Roman" w:hAnsi="Times New Roman"/>
                <w:b/>
                <w:sz w:val="24"/>
                <w:szCs w:val="24"/>
                <w:lang w:val="fr-FR"/>
              </w:rPr>
              <w:t xml:space="preserve">Nom du fonds fiduciaire: </w:t>
            </w:r>
            <w:r w:rsidR="00994D2F" w:rsidRPr="007F30F6">
              <w:rPr>
                <w:rFonts w:ascii="Times New Roman" w:hAnsi="Times New Roman"/>
                <w:bCs/>
                <w:iCs/>
                <w:snapToGrid w:val="0"/>
                <w:szCs w:val="28"/>
              </w:rPr>
              <w:fldChar w:fldCharType="begin">
                <w:ffData>
                  <w:name w:val=""/>
                  <w:enabled/>
                  <w:calcOnExit w:val="0"/>
                  <w:textInput>
                    <w:format w:val="FIRST CAPITAL"/>
                  </w:textInput>
                </w:ffData>
              </w:fldChar>
            </w:r>
            <w:r w:rsidR="00F02D37" w:rsidRPr="007F30F6">
              <w:rPr>
                <w:rFonts w:ascii="Times New Roman" w:hAnsi="Times New Roman"/>
                <w:bCs/>
                <w:iCs/>
                <w:snapToGrid w:val="0"/>
                <w:szCs w:val="28"/>
              </w:rPr>
              <w:instrText xml:space="preserve"> FORMTEXT </w:instrText>
            </w:r>
            <w:r w:rsidR="00994D2F" w:rsidRPr="007F30F6">
              <w:rPr>
                <w:rFonts w:ascii="Times New Roman" w:hAnsi="Times New Roman"/>
                <w:bCs/>
                <w:iCs/>
                <w:snapToGrid w:val="0"/>
                <w:szCs w:val="28"/>
              </w:rPr>
            </w:r>
            <w:r w:rsidR="00994D2F" w:rsidRPr="007F30F6">
              <w:rPr>
                <w:rFonts w:ascii="Times New Roman" w:hAnsi="Times New Roman"/>
                <w:bCs/>
                <w:iCs/>
                <w:snapToGrid w:val="0"/>
                <w:szCs w:val="28"/>
              </w:rPr>
              <w:fldChar w:fldCharType="separate"/>
            </w:r>
            <w:r w:rsidR="00F02D37" w:rsidRPr="007F30F6">
              <w:rPr>
                <w:rFonts w:ascii="Times New Roman" w:hAnsi="Times New Roman"/>
                <w:bCs/>
                <w:iCs/>
                <w:noProof/>
                <w:snapToGrid w:val="0"/>
                <w:szCs w:val="28"/>
              </w:rPr>
              <w:t> </w:t>
            </w:r>
            <w:r w:rsidR="00F02D37" w:rsidRPr="007F30F6">
              <w:rPr>
                <w:rFonts w:ascii="Times New Roman" w:hAnsi="Times New Roman"/>
                <w:bCs/>
                <w:iCs/>
                <w:noProof/>
                <w:snapToGrid w:val="0"/>
                <w:szCs w:val="28"/>
              </w:rPr>
              <w:t> </w:t>
            </w:r>
            <w:r w:rsidR="00F02D37" w:rsidRPr="007F30F6">
              <w:rPr>
                <w:rFonts w:ascii="Times New Roman" w:hAnsi="Times New Roman"/>
                <w:bCs/>
                <w:iCs/>
                <w:noProof/>
                <w:snapToGrid w:val="0"/>
                <w:szCs w:val="28"/>
              </w:rPr>
              <w:t> </w:t>
            </w:r>
            <w:r w:rsidR="00F02D37" w:rsidRPr="007F30F6">
              <w:rPr>
                <w:rFonts w:ascii="Times New Roman" w:hAnsi="Times New Roman"/>
                <w:bCs/>
                <w:iCs/>
                <w:noProof/>
                <w:snapToGrid w:val="0"/>
                <w:szCs w:val="28"/>
              </w:rPr>
              <w:t> </w:t>
            </w:r>
            <w:r w:rsidR="00F02D37" w:rsidRPr="007F30F6">
              <w:rPr>
                <w:rFonts w:ascii="Times New Roman" w:hAnsi="Times New Roman"/>
                <w:bCs/>
                <w:iCs/>
                <w:noProof/>
                <w:snapToGrid w:val="0"/>
                <w:szCs w:val="28"/>
              </w:rPr>
              <w:t> </w:t>
            </w:r>
            <w:r w:rsidR="00994D2F" w:rsidRPr="007F30F6">
              <w:rPr>
                <w:rFonts w:ascii="Times New Roman" w:hAnsi="Times New Roman"/>
                <w:bCs/>
                <w:iCs/>
                <w:snapToGrid w:val="0"/>
                <w:szCs w:val="28"/>
              </w:rPr>
              <w:fldChar w:fldCharType="end"/>
            </w:r>
          </w:p>
          <w:p w14:paraId="4DB8CF0F" w14:textId="77777777" w:rsidR="00A43B9C" w:rsidRPr="007F30F6" w:rsidRDefault="00A43B9C" w:rsidP="00F23D0F">
            <w:pPr>
              <w:tabs>
                <w:tab w:val="left" w:pos="0"/>
              </w:tabs>
              <w:suppressAutoHyphens/>
              <w:jc w:val="both"/>
              <w:rPr>
                <w:b/>
              </w:rPr>
            </w:pPr>
          </w:p>
        </w:tc>
        <w:tc>
          <w:tcPr>
            <w:tcW w:w="5917" w:type="dxa"/>
          </w:tcPr>
          <w:p w14:paraId="45EC52F5" w14:textId="77777777" w:rsidR="007F30F6" w:rsidRPr="00340E7C" w:rsidRDefault="00A43B9C" w:rsidP="00A43B9C">
            <w:pPr>
              <w:pStyle w:val="Textedebulles"/>
              <w:numPr>
                <w:ilvl w:val="12"/>
                <w:numId w:val="0"/>
              </w:numPr>
              <w:tabs>
                <w:tab w:val="left" w:pos="-720"/>
                <w:tab w:val="left" w:pos="4500"/>
              </w:tabs>
              <w:rPr>
                <w:rFonts w:cs="Tahoma"/>
                <w:b/>
                <w:bCs/>
                <w:iCs/>
                <w:lang w:val="fr-FR"/>
              </w:rPr>
            </w:pPr>
            <w:r w:rsidRPr="00340E7C">
              <w:rPr>
                <w:rFonts w:cs="Tahoma"/>
                <w:b/>
                <w:bCs/>
                <w:iCs/>
                <w:lang w:val="fr-FR"/>
              </w:rPr>
              <w:t xml:space="preserve">Type </w:t>
            </w:r>
            <w:r w:rsidR="000F43A8" w:rsidRPr="00340E7C">
              <w:rPr>
                <w:rFonts w:cs="Tahoma"/>
                <w:b/>
                <w:bCs/>
                <w:iCs/>
                <w:lang w:val="fr-FR"/>
              </w:rPr>
              <w:t>et nom d’agence récipiendaire</w:t>
            </w:r>
            <w:r w:rsidRPr="00340E7C">
              <w:rPr>
                <w:rFonts w:cs="Tahoma"/>
                <w:b/>
                <w:bCs/>
                <w:iCs/>
                <w:lang w:val="fr-FR"/>
              </w:rPr>
              <w:t xml:space="preserve">: </w:t>
            </w:r>
            <w:r w:rsidR="00625109" w:rsidRPr="00340E7C">
              <w:rPr>
                <w:rFonts w:cs="Tahoma"/>
                <w:b/>
                <w:bCs/>
                <w:iCs/>
                <w:lang w:val="fr-FR"/>
              </w:rPr>
              <w:t>FAO</w:t>
            </w:r>
          </w:p>
          <w:p w14:paraId="1637590C" w14:textId="77777777" w:rsidR="00A43B9C" w:rsidRPr="007F30F6" w:rsidRDefault="00994D2F" w:rsidP="00A43B9C">
            <w:pPr>
              <w:pStyle w:val="Textedebulles"/>
              <w:numPr>
                <w:ilvl w:val="12"/>
                <w:numId w:val="0"/>
              </w:numPr>
              <w:tabs>
                <w:tab w:val="left" w:pos="-720"/>
                <w:tab w:val="left" w:pos="4500"/>
              </w:tabs>
              <w:rPr>
                <w:rFonts w:ascii="Times New Roman" w:hAnsi="Times New Roman"/>
                <w:b/>
                <w:sz w:val="24"/>
                <w:szCs w:val="24"/>
                <w:lang w:val="fr-FR"/>
              </w:rPr>
            </w:pPr>
            <w:r w:rsidRPr="007F30F6">
              <w:rPr>
                <w:rFonts w:ascii="Times New Roman" w:hAnsi="Times New Roman"/>
                <w:b/>
                <w:sz w:val="24"/>
                <w:szCs w:val="24"/>
              </w:rPr>
              <w:fldChar w:fldCharType="begin">
                <w:ffData>
                  <w:name w:val=""/>
                  <w:enabled/>
                  <w:calcOnExit w:val="0"/>
                  <w:ddList>
                    <w:listEntry w:val="RUNO"/>
                    <w:listEntry w:val="Veuillez sélectionner"/>
                    <w:listEntry w:val="NUNO"/>
                  </w:ddList>
                </w:ffData>
              </w:fldChar>
            </w:r>
            <w:r w:rsidR="00931CCD" w:rsidRPr="007F30F6">
              <w:rPr>
                <w:rFonts w:ascii="Times New Roman" w:hAnsi="Times New Roman"/>
                <w:b/>
                <w:sz w:val="24"/>
                <w:szCs w:val="24"/>
                <w:lang w:val="fr-FR"/>
              </w:rPr>
              <w:instrText xml:space="preserve"> FORMDROPDOWN </w:instrText>
            </w:r>
            <w:r w:rsidR="00460BAB">
              <w:rPr>
                <w:rFonts w:ascii="Times New Roman" w:hAnsi="Times New Roman"/>
                <w:b/>
                <w:sz w:val="24"/>
                <w:szCs w:val="24"/>
              </w:rPr>
            </w:r>
            <w:r w:rsidR="00460BAB">
              <w:rPr>
                <w:rFonts w:ascii="Times New Roman" w:hAnsi="Times New Roman"/>
                <w:b/>
                <w:sz w:val="24"/>
                <w:szCs w:val="24"/>
              </w:rPr>
              <w:fldChar w:fldCharType="separate"/>
            </w:r>
            <w:r w:rsidRPr="007F30F6">
              <w:rPr>
                <w:rFonts w:ascii="Times New Roman" w:hAnsi="Times New Roman"/>
                <w:b/>
                <w:sz w:val="24"/>
                <w:szCs w:val="24"/>
              </w:rPr>
              <w:fldChar w:fldCharType="end"/>
            </w:r>
            <w:r w:rsidR="000E1B14" w:rsidRPr="007F30F6">
              <w:rPr>
                <w:rFonts w:ascii="Times New Roman" w:hAnsi="Times New Roman"/>
                <w:b/>
                <w:sz w:val="24"/>
                <w:szCs w:val="24"/>
                <w:lang w:val="fr-FR"/>
              </w:rPr>
              <w:t>FAO</w:t>
            </w:r>
            <w:r w:rsidR="00D60BD2">
              <w:rPr>
                <w:rFonts w:ascii="Times New Roman" w:hAnsi="Times New Roman"/>
                <w:b/>
                <w:sz w:val="24"/>
                <w:szCs w:val="24"/>
                <w:lang w:val="fr-FR"/>
              </w:rPr>
              <w:t xml:space="preserve"> </w:t>
            </w:r>
            <w:r w:rsidR="00A43B9C" w:rsidRPr="007F30F6">
              <w:rPr>
                <w:rFonts w:ascii="Times New Roman" w:hAnsi="Times New Roman"/>
                <w:b/>
                <w:sz w:val="24"/>
                <w:szCs w:val="24"/>
                <w:lang w:val="fr-FR"/>
              </w:rPr>
              <w:t>(</w:t>
            </w:r>
            <w:r w:rsidR="000F43A8" w:rsidRPr="007F30F6">
              <w:rPr>
                <w:rFonts w:ascii="Times New Roman" w:hAnsi="Times New Roman"/>
                <w:b/>
                <w:sz w:val="24"/>
                <w:szCs w:val="24"/>
                <w:lang w:val="fr-FR"/>
              </w:rPr>
              <w:t>Agence coordinatrice</w:t>
            </w:r>
            <w:r w:rsidR="00A43B9C" w:rsidRPr="007F30F6">
              <w:rPr>
                <w:rFonts w:ascii="Times New Roman" w:hAnsi="Times New Roman"/>
                <w:b/>
                <w:sz w:val="24"/>
                <w:szCs w:val="24"/>
                <w:lang w:val="fr-FR"/>
              </w:rPr>
              <w:t>)</w:t>
            </w:r>
          </w:p>
          <w:p w14:paraId="645FE53E" w14:textId="77777777" w:rsidR="00A43B9C" w:rsidRPr="007F30F6" w:rsidRDefault="00994D2F" w:rsidP="00A43B9C">
            <w:pPr>
              <w:pStyle w:val="Textedebulles"/>
              <w:numPr>
                <w:ilvl w:val="12"/>
                <w:numId w:val="0"/>
              </w:numPr>
              <w:tabs>
                <w:tab w:val="left" w:pos="-720"/>
                <w:tab w:val="left" w:pos="4500"/>
              </w:tabs>
              <w:rPr>
                <w:rFonts w:ascii="Times New Roman" w:hAnsi="Times New Roman"/>
                <w:b/>
                <w:sz w:val="24"/>
                <w:szCs w:val="24"/>
              </w:rPr>
            </w:pPr>
            <w:r w:rsidRPr="007F30F6">
              <w:rPr>
                <w:rFonts w:ascii="Times New Roman" w:hAnsi="Times New Roman"/>
                <w:b/>
                <w:sz w:val="24"/>
                <w:szCs w:val="24"/>
              </w:rPr>
              <w:fldChar w:fldCharType="begin">
                <w:ffData>
                  <w:name w:val=""/>
                  <w:enabled/>
                  <w:calcOnExit w:val="0"/>
                  <w:ddList>
                    <w:listEntry w:val="RUNO"/>
                    <w:listEntry w:val="Veuillez sélectionner"/>
                    <w:listEntry w:val="NUNO"/>
                  </w:ddList>
                </w:ffData>
              </w:fldChar>
            </w:r>
            <w:r w:rsidR="00931CCD" w:rsidRPr="007F30F6">
              <w:rPr>
                <w:rFonts w:ascii="Times New Roman" w:hAnsi="Times New Roman"/>
                <w:b/>
                <w:sz w:val="24"/>
                <w:szCs w:val="24"/>
              </w:rPr>
              <w:instrText xml:space="preserve"> FORMDROPDOWN </w:instrText>
            </w:r>
            <w:r w:rsidR="00460BAB">
              <w:rPr>
                <w:rFonts w:ascii="Times New Roman" w:hAnsi="Times New Roman"/>
                <w:b/>
                <w:sz w:val="24"/>
                <w:szCs w:val="24"/>
              </w:rPr>
            </w:r>
            <w:r w:rsidR="00460BAB">
              <w:rPr>
                <w:rFonts w:ascii="Times New Roman" w:hAnsi="Times New Roman"/>
                <w:b/>
                <w:sz w:val="24"/>
                <w:szCs w:val="24"/>
              </w:rPr>
              <w:fldChar w:fldCharType="separate"/>
            </w:r>
            <w:r w:rsidRPr="007F30F6">
              <w:rPr>
                <w:rFonts w:ascii="Times New Roman" w:hAnsi="Times New Roman"/>
                <w:b/>
                <w:sz w:val="24"/>
                <w:szCs w:val="24"/>
              </w:rPr>
              <w:fldChar w:fldCharType="end"/>
            </w:r>
            <w:r w:rsidR="00022D6D">
              <w:rPr>
                <w:rFonts w:ascii="Times New Roman" w:hAnsi="Times New Roman"/>
                <w:b/>
                <w:sz w:val="24"/>
                <w:szCs w:val="24"/>
              </w:rPr>
              <w:t xml:space="preserve"> OIM</w:t>
            </w:r>
          </w:p>
          <w:p w14:paraId="4DEA6B17" w14:textId="77777777" w:rsidR="00A43B9C" w:rsidRPr="007F30F6" w:rsidRDefault="00994D2F" w:rsidP="00A43B9C">
            <w:pPr>
              <w:pStyle w:val="Textedebulles"/>
              <w:numPr>
                <w:ilvl w:val="12"/>
                <w:numId w:val="0"/>
              </w:numPr>
              <w:tabs>
                <w:tab w:val="left" w:pos="-720"/>
                <w:tab w:val="left" w:pos="4500"/>
              </w:tabs>
              <w:rPr>
                <w:rFonts w:ascii="Times New Roman" w:hAnsi="Times New Roman"/>
                <w:b/>
                <w:sz w:val="24"/>
                <w:szCs w:val="24"/>
              </w:rPr>
            </w:pPr>
            <w:r w:rsidRPr="007F30F6">
              <w:rPr>
                <w:rFonts w:ascii="Times New Roman" w:hAnsi="Times New Roman"/>
                <w:b/>
                <w:sz w:val="24"/>
                <w:szCs w:val="24"/>
              </w:rPr>
              <w:fldChar w:fldCharType="begin">
                <w:ffData>
                  <w:name w:val="recipeinttype"/>
                  <w:enabled/>
                  <w:calcOnExit w:val="0"/>
                  <w:ddList>
                    <w:listEntry w:val="Veuillez sélectionner"/>
                    <w:listEntry w:val="RUNO"/>
                    <w:listEntry w:val="NUNO"/>
                  </w:ddList>
                </w:ffData>
              </w:fldChar>
            </w:r>
            <w:bookmarkStart w:id="2" w:name="recipeinttype"/>
            <w:r w:rsidR="005D5A4A" w:rsidRPr="007F30F6">
              <w:rPr>
                <w:rFonts w:ascii="Times New Roman" w:hAnsi="Times New Roman"/>
                <w:b/>
                <w:sz w:val="24"/>
                <w:szCs w:val="24"/>
              </w:rPr>
              <w:instrText xml:space="preserve"> FORMDROPDOWN </w:instrText>
            </w:r>
            <w:r w:rsidR="00460BAB">
              <w:rPr>
                <w:rFonts w:ascii="Times New Roman" w:hAnsi="Times New Roman"/>
                <w:b/>
                <w:sz w:val="24"/>
                <w:szCs w:val="24"/>
              </w:rPr>
            </w:r>
            <w:r w:rsidR="00460BAB">
              <w:rPr>
                <w:rFonts w:ascii="Times New Roman" w:hAnsi="Times New Roman"/>
                <w:b/>
                <w:sz w:val="24"/>
                <w:szCs w:val="24"/>
              </w:rPr>
              <w:fldChar w:fldCharType="separate"/>
            </w:r>
            <w:r w:rsidRPr="007F30F6">
              <w:rPr>
                <w:rFonts w:ascii="Times New Roman" w:hAnsi="Times New Roman"/>
                <w:b/>
                <w:sz w:val="24"/>
                <w:szCs w:val="24"/>
              </w:rPr>
              <w:fldChar w:fldCharType="end"/>
            </w:r>
            <w:bookmarkEnd w:id="2"/>
            <w:r w:rsidRPr="007F30F6">
              <w:rPr>
                <w:rFonts w:ascii="Times New Roman" w:hAnsi="Times New Roman"/>
                <w:b/>
                <w:sz w:val="24"/>
                <w:szCs w:val="24"/>
              </w:rPr>
              <w:fldChar w:fldCharType="begin">
                <w:ffData>
                  <w:name w:val="Text42"/>
                  <w:enabled/>
                  <w:calcOnExit w:val="0"/>
                  <w:textInput/>
                </w:ffData>
              </w:fldChar>
            </w:r>
            <w:bookmarkStart w:id="3" w:name="Text42"/>
            <w:r w:rsidR="00A43B9C" w:rsidRPr="007F30F6">
              <w:rPr>
                <w:rFonts w:ascii="Times New Roman" w:hAnsi="Times New Roman"/>
                <w:b/>
                <w:sz w:val="24"/>
                <w:szCs w:val="24"/>
              </w:rPr>
              <w:instrText xml:space="preserve"> FORMTEXT </w:instrText>
            </w:r>
            <w:r w:rsidRPr="007F30F6">
              <w:rPr>
                <w:rFonts w:ascii="Times New Roman" w:hAnsi="Times New Roman"/>
                <w:b/>
                <w:sz w:val="24"/>
                <w:szCs w:val="24"/>
              </w:rPr>
            </w:r>
            <w:r w:rsidRPr="007F30F6">
              <w:rPr>
                <w:rFonts w:ascii="Times New Roman" w:hAnsi="Times New Roman"/>
                <w:b/>
                <w:sz w:val="24"/>
                <w:szCs w:val="24"/>
              </w:rPr>
              <w:fldChar w:fldCharType="separate"/>
            </w:r>
            <w:r w:rsidR="00A43B9C" w:rsidRPr="007F30F6">
              <w:rPr>
                <w:rFonts w:ascii="Times New Roman" w:hAnsi="Times New Roman"/>
                <w:b/>
                <w:noProof/>
                <w:sz w:val="24"/>
                <w:szCs w:val="24"/>
              </w:rPr>
              <w:t> </w:t>
            </w:r>
            <w:r w:rsidR="00A43B9C" w:rsidRPr="007F30F6">
              <w:rPr>
                <w:rFonts w:ascii="Times New Roman" w:hAnsi="Times New Roman"/>
                <w:b/>
                <w:noProof/>
                <w:sz w:val="24"/>
                <w:szCs w:val="24"/>
              </w:rPr>
              <w:t> </w:t>
            </w:r>
            <w:r w:rsidR="00A43B9C" w:rsidRPr="007F30F6">
              <w:rPr>
                <w:rFonts w:ascii="Times New Roman" w:hAnsi="Times New Roman"/>
                <w:b/>
                <w:noProof/>
                <w:sz w:val="24"/>
                <w:szCs w:val="24"/>
              </w:rPr>
              <w:t> </w:t>
            </w:r>
            <w:r w:rsidR="00A43B9C" w:rsidRPr="007F30F6">
              <w:rPr>
                <w:rFonts w:ascii="Times New Roman" w:hAnsi="Times New Roman"/>
                <w:b/>
                <w:noProof/>
                <w:sz w:val="24"/>
                <w:szCs w:val="24"/>
              </w:rPr>
              <w:t> </w:t>
            </w:r>
            <w:r w:rsidR="00A43B9C" w:rsidRPr="007F30F6">
              <w:rPr>
                <w:rFonts w:ascii="Times New Roman" w:hAnsi="Times New Roman"/>
                <w:b/>
                <w:noProof/>
                <w:sz w:val="24"/>
                <w:szCs w:val="24"/>
              </w:rPr>
              <w:t> </w:t>
            </w:r>
            <w:r w:rsidRPr="007F30F6">
              <w:rPr>
                <w:rFonts w:ascii="Times New Roman" w:hAnsi="Times New Roman"/>
                <w:b/>
                <w:sz w:val="24"/>
                <w:szCs w:val="24"/>
              </w:rPr>
              <w:fldChar w:fldCharType="end"/>
            </w:r>
            <w:bookmarkEnd w:id="3"/>
          </w:p>
          <w:p w14:paraId="351B3CF4" w14:textId="77777777" w:rsidR="00A43B9C" w:rsidRPr="007F30F6" w:rsidRDefault="00994D2F" w:rsidP="00A43B9C">
            <w:pPr>
              <w:pStyle w:val="Textedebulles"/>
              <w:numPr>
                <w:ilvl w:val="12"/>
                <w:numId w:val="0"/>
              </w:numPr>
              <w:tabs>
                <w:tab w:val="left" w:pos="-720"/>
                <w:tab w:val="left" w:pos="4500"/>
              </w:tabs>
              <w:rPr>
                <w:rFonts w:ascii="Times New Roman" w:hAnsi="Times New Roman"/>
                <w:b/>
                <w:sz w:val="24"/>
                <w:szCs w:val="24"/>
              </w:rPr>
            </w:pPr>
            <w:r w:rsidRPr="007F30F6">
              <w:rPr>
                <w:rFonts w:ascii="Times New Roman" w:hAnsi="Times New Roman"/>
                <w:b/>
                <w:sz w:val="24"/>
                <w:szCs w:val="24"/>
              </w:rPr>
              <w:fldChar w:fldCharType="begin">
                <w:ffData>
                  <w:name w:val=""/>
                  <w:enabled/>
                  <w:calcOnExit w:val="0"/>
                  <w:ddList>
                    <w:listEntry w:val="Veuillez sélectionner"/>
                    <w:listEntry w:val="RUNO"/>
                    <w:listEntry w:val="NUNO"/>
                  </w:ddList>
                </w:ffData>
              </w:fldChar>
            </w:r>
            <w:r w:rsidR="005D5A4A" w:rsidRPr="007F30F6">
              <w:rPr>
                <w:rFonts w:ascii="Times New Roman" w:hAnsi="Times New Roman"/>
                <w:b/>
                <w:sz w:val="24"/>
                <w:szCs w:val="24"/>
              </w:rPr>
              <w:instrText xml:space="preserve"> FORMDROPDOWN </w:instrText>
            </w:r>
            <w:r w:rsidR="00460BAB">
              <w:rPr>
                <w:rFonts w:ascii="Times New Roman" w:hAnsi="Times New Roman"/>
                <w:b/>
                <w:sz w:val="24"/>
                <w:szCs w:val="24"/>
              </w:rPr>
            </w:r>
            <w:r w:rsidR="00460BAB">
              <w:rPr>
                <w:rFonts w:ascii="Times New Roman" w:hAnsi="Times New Roman"/>
                <w:b/>
                <w:sz w:val="24"/>
                <w:szCs w:val="24"/>
              </w:rPr>
              <w:fldChar w:fldCharType="separate"/>
            </w:r>
            <w:r w:rsidRPr="007F30F6">
              <w:rPr>
                <w:rFonts w:ascii="Times New Roman" w:hAnsi="Times New Roman"/>
                <w:b/>
                <w:sz w:val="24"/>
                <w:szCs w:val="24"/>
              </w:rPr>
              <w:fldChar w:fldCharType="end"/>
            </w:r>
            <w:r w:rsidRPr="007F30F6">
              <w:rPr>
                <w:rFonts w:ascii="Times New Roman" w:hAnsi="Times New Roman"/>
                <w:b/>
                <w:sz w:val="24"/>
                <w:szCs w:val="24"/>
              </w:rPr>
              <w:fldChar w:fldCharType="begin">
                <w:ffData>
                  <w:name w:val="Text43"/>
                  <w:enabled/>
                  <w:calcOnExit w:val="0"/>
                  <w:textInput/>
                </w:ffData>
              </w:fldChar>
            </w:r>
            <w:bookmarkStart w:id="4" w:name="Text43"/>
            <w:r w:rsidR="00A43B9C" w:rsidRPr="007F30F6">
              <w:rPr>
                <w:rFonts w:ascii="Times New Roman" w:hAnsi="Times New Roman"/>
                <w:b/>
                <w:sz w:val="24"/>
                <w:szCs w:val="24"/>
              </w:rPr>
              <w:instrText xml:space="preserve"> FORMTEXT </w:instrText>
            </w:r>
            <w:r w:rsidRPr="007F30F6">
              <w:rPr>
                <w:rFonts w:ascii="Times New Roman" w:hAnsi="Times New Roman"/>
                <w:b/>
                <w:sz w:val="24"/>
                <w:szCs w:val="24"/>
              </w:rPr>
            </w:r>
            <w:r w:rsidRPr="007F30F6">
              <w:rPr>
                <w:rFonts w:ascii="Times New Roman" w:hAnsi="Times New Roman"/>
                <w:b/>
                <w:sz w:val="24"/>
                <w:szCs w:val="24"/>
              </w:rPr>
              <w:fldChar w:fldCharType="separate"/>
            </w:r>
            <w:r w:rsidR="00A43B9C" w:rsidRPr="007F30F6">
              <w:rPr>
                <w:rFonts w:ascii="Times New Roman" w:hAnsi="Times New Roman"/>
                <w:b/>
                <w:noProof/>
                <w:sz w:val="24"/>
                <w:szCs w:val="24"/>
              </w:rPr>
              <w:t> </w:t>
            </w:r>
            <w:r w:rsidR="00A43B9C" w:rsidRPr="007F30F6">
              <w:rPr>
                <w:rFonts w:ascii="Times New Roman" w:hAnsi="Times New Roman"/>
                <w:b/>
                <w:noProof/>
                <w:sz w:val="24"/>
                <w:szCs w:val="24"/>
              </w:rPr>
              <w:t> </w:t>
            </w:r>
            <w:r w:rsidR="00A43B9C" w:rsidRPr="007F30F6">
              <w:rPr>
                <w:rFonts w:ascii="Times New Roman" w:hAnsi="Times New Roman"/>
                <w:b/>
                <w:noProof/>
                <w:sz w:val="24"/>
                <w:szCs w:val="24"/>
              </w:rPr>
              <w:t> </w:t>
            </w:r>
            <w:r w:rsidR="00A43B9C" w:rsidRPr="007F30F6">
              <w:rPr>
                <w:rFonts w:ascii="Times New Roman" w:hAnsi="Times New Roman"/>
                <w:b/>
                <w:noProof/>
                <w:sz w:val="24"/>
                <w:szCs w:val="24"/>
              </w:rPr>
              <w:t> </w:t>
            </w:r>
            <w:r w:rsidR="00A43B9C" w:rsidRPr="007F30F6">
              <w:rPr>
                <w:rFonts w:ascii="Times New Roman" w:hAnsi="Times New Roman"/>
                <w:b/>
                <w:noProof/>
                <w:sz w:val="24"/>
                <w:szCs w:val="24"/>
              </w:rPr>
              <w:t> </w:t>
            </w:r>
            <w:r w:rsidRPr="007F30F6">
              <w:rPr>
                <w:rFonts w:ascii="Times New Roman" w:hAnsi="Times New Roman"/>
                <w:b/>
                <w:sz w:val="24"/>
                <w:szCs w:val="24"/>
              </w:rPr>
              <w:fldChar w:fldCharType="end"/>
            </w:r>
            <w:bookmarkEnd w:id="4"/>
          </w:p>
          <w:p w14:paraId="70FE302F" w14:textId="77777777" w:rsidR="00A43B9C" w:rsidRPr="007F30F6" w:rsidRDefault="00994D2F" w:rsidP="00A43B9C">
            <w:pPr>
              <w:pStyle w:val="Textedebulles"/>
              <w:numPr>
                <w:ilvl w:val="12"/>
                <w:numId w:val="0"/>
              </w:numPr>
              <w:tabs>
                <w:tab w:val="left" w:pos="-720"/>
                <w:tab w:val="left" w:pos="4500"/>
              </w:tabs>
              <w:rPr>
                <w:rFonts w:ascii="Times New Roman" w:hAnsi="Times New Roman"/>
                <w:b/>
                <w:sz w:val="24"/>
                <w:szCs w:val="24"/>
              </w:rPr>
            </w:pPr>
            <w:r w:rsidRPr="007F30F6">
              <w:rPr>
                <w:rFonts w:ascii="Times New Roman" w:hAnsi="Times New Roman"/>
                <w:b/>
                <w:sz w:val="24"/>
                <w:szCs w:val="24"/>
              </w:rPr>
              <w:fldChar w:fldCharType="begin">
                <w:ffData>
                  <w:name w:val="recipienttype"/>
                  <w:enabled/>
                  <w:calcOnExit w:val="0"/>
                  <w:ddList>
                    <w:listEntry w:val="Veuillez sélectionner"/>
                    <w:listEntry w:val="RUNO"/>
                    <w:listEntry w:val="NUNO"/>
                  </w:ddList>
                </w:ffData>
              </w:fldChar>
            </w:r>
            <w:bookmarkStart w:id="5" w:name="recipienttype"/>
            <w:r w:rsidR="005D5A4A" w:rsidRPr="007F30F6">
              <w:rPr>
                <w:rFonts w:ascii="Times New Roman" w:hAnsi="Times New Roman"/>
                <w:b/>
                <w:sz w:val="24"/>
                <w:szCs w:val="24"/>
              </w:rPr>
              <w:instrText xml:space="preserve"> FORMDROPDOWN </w:instrText>
            </w:r>
            <w:r w:rsidR="00460BAB">
              <w:rPr>
                <w:rFonts w:ascii="Times New Roman" w:hAnsi="Times New Roman"/>
                <w:b/>
                <w:sz w:val="24"/>
                <w:szCs w:val="24"/>
              </w:rPr>
            </w:r>
            <w:r w:rsidR="00460BAB">
              <w:rPr>
                <w:rFonts w:ascii="Times New Roman" w:hAnsi="Times New Roman"/>
                <w:b/>
                <w:sz w:val="24"/>
                <w:szCs w:val="24"/>
              </w:rPr>
              <w:fldChar w:fldCharType="separate"/>
            </w:r>
            <w:r w:rsidRPr="007F30F6">
              <w:rPr>
                <w:rFonts w:ascii="Times New Roman" w:hAnsi="Times New Roman"/>
                <w:b/>
                <w:sz w:val="24"/>
                <w:szCs w:val="24"/>
              </w:rPr>
              <w:fldChar w:fldCharType="end"/>
            </w:r>
            <w:bookmarkEnd w:id="5"/>
            <w:r w:rsidRPr="007F30F6">
              <w:rPr>
                <w:rFonts w:ascii="Times New Roman" w:hAnsi="Times New Roman"/>
                <w:b/>
                <w:sz w:val="24"/>
                <w:szCs w:val="24"/>
              </w:rPr>
              <w:fldChar w:fldCharType="begin">
                <w:ffData>
                  <w:name w:val="Text44"/>
                  <w:enabled/>
                  <w:calcOnExit w:val="0"/>
                  <w:textInput/>
                </w:ffData>
              </w:fldChar>
            </w:r>
            <w:bookmarkStart w:id="6" w:name="Text44"/>
            <w:r w:rsidR="00A43B9C" w:rsidRPr="007F30F6">
              <w:rPr>
                <w:rFonts w:ascii="Times New Roman" w:hAnsi="Times New Roman"/>
                <w:b/>
                <w:sz w:val="24"/>
                <w:szCs w:val="24"/>
              </w:rPr>
              <w:instrText xml:space="preserve"> FORMTEXT </w:instrText>
            </w:r>
            <w:r w:rsidRPr="007F30F6">
              <w:rPr>
                <w:rFonts w:ascii="Times New Roman" w:hAnsi="Times New Roman"/>
                <w:b/>
                <w:sz w:val="24"/>
                <w:szCs w:val="24"/>
              </w:rPr>
            </w:r>
            <w:r w:rsidRPr="007F30F6">
              <w:rPr>
                <w:rFonts w:ascii="Times New Roman" w:hAnsi="Times New Roman"/>
                <w:b/>
                <w:sz w:val="24"/>
                <w:szCs w:val="24"/>
              </w:rPr>
              <w:fldChar w:fldCharType="separate"/>
            </w:r>
            <w:r w:rsidR="00A43B9C" w:rsidRPr="007F30F6">
              <w:rPr>
                <w:rFonts w:ascii="Times New Roman" w:hAnsi="Times New Roman"/>
                <w:b/>
                <w:noProof/>
                <w:sz w:val="24"/>
                <w:szCs w:val="24"/>
              </w:rPr>
              <w:t> </w:t>
            </w:r>
            <w:r w:rsidR="00A43B9C" w:rsidRPr="007F30F6">
              <w:rPr>
                <w:rFonts w:ascii="Times New Roman" w:hAnsi="Times New Roman"/>
                <w:b/>
                <w:noProof/>
                <w:sz w:val="24"/>
                <w:szCs w:val="24"/>
              </w:rPr>
              <w:t> </w:t>
            </w:r>
            <w:r w:rsidR="00A43B9C" w:rsidRPr="007F30F6">
              <w:rPr>
                <w:rFonts w:ascii="Times New Roman" w:hAnsi="Times New Roman"/>
                <w:b/>
                <w:noProof/>
                <w:sz w:val="24"/>
                <w:szCs w:val="24"/>
              </w:rPr>
              <w:t> </w:t>
            </w:r>
            <w:r w:rsidR="00A43B9C" w:rsidRPr="007F30F6">
              <w:rPr>
                <w:rFonts w:ascii="Times New Roman" w:hAnsi="Times New Roman"/>
                <w:b/>
                <w:noProof/>
                <w:sz w:val="24"/>
                <w:szCs w:val="24"/>
              </w:rPr>
              <w:t> </w:t>
            </w:r>
            <w:r w:rsidR="00A43B9C" w:rsidRPr="007F30F6">
              <w:rPr>
                <w:rFonts w:ascii="Times New Roman" w:hAnsi="Times New Roman"/>
                <w:b/>
                <w:noProof/>
                <w:sz w:val="24"/>
                <w:szCs w:val="24"/>
              </w:rPr>
              <w:t> </w:t>
            </w:r>
            <w:r w:rsidRPr="007F30F6">
              <w:rPr>
                <w:rFonts w:ascii="Times New Roman" w:hAnsi="Times New Roman"/>
                <w:b/>
                <w:sz w:val="24"/>
                <w:szCs w:val="24"/>
              </w:rPr>
              <w:fldChar w:fldCharType="end"/>
            </w:r>
            <w:bookmarkEnd w:id="6"/>
          </w:p>
        </w:tc>
      </w:tr>
      <w:tr w:rsidR="007F30F6" w:rsidRPr="001D57EF" w14:paraId="3D43EC05" w14:textId="77777777" w:rsidTr="74B22E4D">
        <w:trPr>
          <w:trHeight w:val="368"/>
        </w:trPr>
        <w:tc>
          <w:tcPr>
            <w:tcW w:w="10080" w:type="dxa"/>
            <w:gridSpan w:val="2"/>
          </w:tcPr>
          <w:p w14:paraId="195063C9" w14:textId="77777777" w:rsidR="00793DE6" w:rsidRPr="007F30F6" w:rsidRDefault="000F43A8" w:rsidP="00F23D0F">
            <w:pPr>
              <w:rPr>
                <w:b/>
                <w:bCs/>
                <w:iCs/>
                <w:lang w:val="fr-FR"/>
              </w:rPr>
            </w:pPr>
            <w:r w:rsidRPr="007F30F6">
              <w:rPr>
                <w:b/>
                <w:bCs/>
                <w:iCs/>
                <w:lang w:val="fr-FR"/>
              </w:rPr>
              <w:t>Date du premier transfert de fonds</w:t>
            </w:r>
            <w:r w:rsidR="00793DE6" w:rsidRPr="007F30F6">
              <w:rPr>
                <w:b/>
                <w:bCs/>
                <w:iCs/>
                <w:lang w:val="fr-FR"/>
              </w:rPr>
              <w:t xml:space="preserve">: </w:t>
            </w:r>
            <w:r w:rsidR="00022D6D">
              <w:rPr>
                <w:bCs/>
                <w:iCs/>
                <w:snapToGrid w:val="0"/>
              </w:rPr>
              <w:fldChar w:fldCharType="begin">
                <w:ffData>
                  <w:name w:val=""/>
                  <w:enabled/>
                  <w:calcOnExit w:val="0"/>
                  <w:textInput>
                    <w:default w:val="12 février 2020"/>
                    <w:format w:val="FIRST CAPITAL"/>
                  </w:textInput>
                </w:ffData>
              </w:fldChar>
            </w:r>
            <w:r w:rsidR="00022D6D" w:rsidRPr="00EF24EE">
              <w:rPr>
                <w:bCs/>
                <w:iCs/>
                <w:snapToGrid w:val="0"/>
                <w:lang w:val="fr-FR"/>
              </w:rPr>
              <w:instrText xml:space="preserve"> FORMTEXT </w:instrText>
            </w:r>
            <w:r w:rsidR="00022D6D">
              <w:rPr>
                <w:bCs/>
                <w:iCs/>
                <w:snapToGrid w:val="0"/>
              </w:rPr>
            </w:r>
            <w:r w:rsidR="00022D6D">
              <w:rPr>
                <w:bCs/>
                <w:iCs/>
                <w:snapToGrid w:val="0"/>
              </w:rPr>
              <w:fldChar w:fldCharType="separate"/>
            </w:r>
            <w:r w:rsidR="00022D6D" w:rsidRPr="00EF24EE">
              <w:rPr>
                <w:bCs/>
                <w:iCs/>
                <w:noProof/>
                <w:snapToGrid w:val="0"/>
                <w:lang w:val="fr-FR"/>
              </w:rPr>
              <w:t>12 février 2020</w:t>
            </w:r>
            <w:r w:rsidR="00022D6D">
              <w:rPr>
                <w:bCs/>
                <w:iCs/>
                <w:snapToGrid w:val="0"/>
              </w:rPr>
              <w:fldChar w:fldCharType="end"/>
            </w:r>
          </w:p>
          <w:p w14:paraId="3C10D2B6" w14:textId="3E55FD73" w:rsidR="004D141E" w:rsidRPr="007F30F6" w:rsidRDefault="000F43A8" w:rsidP="00F23D0F">
            <w:pPr>
              <w:rPr>
                <w:bCs/>
                <w:iCs/>
                <w:snapToGrid w:val="0"/>
                <w:lang w:val="fr-FR"/>
              </w:rPr>
            </w:pPr>
            <w:r w:rsidRPr="007F30F6">
              <w:rPr>
                <w:b/>
                <w:bCs/>
                <w:iCs/>
                <w:lang w:val="fr-FR"/>
              </w:rPr>
              <w:t xml:space="preserve">Date </w:t>
            </w:r>
            <w:r w:rsidR="00F02D37" w:rsidRPr="007F30F6">
              <w:rPr>
                <w:b/>
                <w:bCs/>
                <w:iCs/>
                <w:lang w:val="fr-FR"/>
              </w:rPr>
              <w:t xml:space="preserve">de fin de projet: </w:t>
            </w:r>
            <w:r w:rsidR="00330244" w:rsidRPr="00D32140">
              <w:rPr>
                <w:bCs/>
                <w:iCs/>
                <w:lang w:val="fr-FR"/>
              </w:rPr>
              <w:t>21 juillet 2021</w:t>
            </w:r>
          </w:p>
          <w:p w14:paraId="6C706EE6" w14:textId="77777777" w:rsidR="00793DE6" w:rsidRPr="007F30F6" w:rsidRDefault="000F43A8" w:rsidP="000F43A8">
            <w:pPr>
              <w:rPr>
                <w:bCs/>
                <w:iCs/>
                <w:snapToGrid w:val="0"/>
                <w:lang w:val="fr-FR"/>
              </w:rPr>
            </w:pPr>
            <w:r w:rsidRPr="007F30F6">
              <w:rPr>
                <w:b/>
                <w:iCs/>
                <w:snapToGrid w:val="0"/>
                <w:lang w:val="fr-FR"/>
              </w:rPr>
              <w:t>Le projet est-il dans ces six derniers mois de mise en œuvre</w:t>
            </w:r>
            <w:r w:rsidR="0025220B" w:rsidRPr="007F30F6">
              <w:rPr>
                <w:b/>
                <w:iCs/>
                <w:snapToGrid w:val="0"/>
                <w:lang w:val="fr-FR"/>
              </w:rPr>
              <w:t>?</w:t>
            </w:r>
            <w:r w:rsidR="006B5153">
              <w:rPr>
                <w:bCs/>
                <w:iCs/>
                <w:snapToGrid w:val="0"/>
              </w:rPr>
              <w:fldChar w:fldCharType="begin">
                <w:ffData>
                  <w:name w:val="enddate"/>
                  <w:enabled/>
                  <w:calcOnExit w:val="0"/>
                  <w:ddList>
                    <w:listEntry w:val="Oui"/>
                    <w:listEntry w:val="Non"/>
                    <w:listEntry w:val="Veuillez sélectionner"/>
                  </w:ddList>
                </w:ffData>
              </w:fldChar>
            </w:r>
            <w:bookmarkStart w:id="7" w:name="enddate"/>
            <w:r w:rsidR="006B5153" w:rsidRPr="00C93A0B">
              <w:rPr>
                <w:bCs/>
                <w:iCs/>
                <w:snapToGrid w:val="0"/>
                <w:lang w:val="fr-FR"/>
              </w:rPr>
              <w:instrText xml:space="preserve"> FORMDROPDOWN </w:instrText>
            </w:r>
            <w:r w:rsidR="00460BAB">
              <w:rPr>
                <w:bCs/>
                <w:iCs/>
                <w:snapToGrid w:val="0"/>
              </w:rPr>
            </w:r>
            <w:r w:rsidR="00460BAB">
              <w:rPr>
                <w:bCs/>
                <w:iCs/>
                <w:snapToGrid w:val="0"/>
              </w:rPr>
              <w:fldChar w:fldCharType="separate"/>
            </w:r>
            <w:r w:rsidR="006B5153">
              <w:rPr>
                <w:bCs/>
                <w:iCs/>
                <w:snapToGrid w:val="0"/>
              </w:rPr>
              <w:fldChar w:fldCharType="end"/>
            </w:r>
            <w:bookmarkEnd w:id="7"/>
          </w:p>
          <w:p w14:paraId="305B6524" w14:textId="77777777" w:rsidR="000F43A8" w:rsidRPr="007F30F6" w:rsidRDefault="000F43A8" w:rsidP="000F43A8">
            <w:pPr>
              <w:rPr>
                <w:b/>
                <w:bCs/>
                <w:iCs/>
                <w:lang w:val="fr-FR"/>
              </w:rPr>
            </w:pPr>
          </w:p>
        </w:tc>
      </w:tr>
      <w:tr w:rsidR="007F30F6" w:rsidRPr="007F30F6" w14:paraId="377E1834" w14:textId="77777777" w:rsidTr="74B22E4D">
        <w:trPr>
          <w:trHeight w:val="368"/>
        </w:trPr>
        <w:tc>
          <w:tcPr>
            <w:tcW w:w="10080" w:type="dxa"/>
            <w:gridSpan w:val="2"/>
          </w:tcPr>
          <w:p w14:paraId="71C262C4" w14:textId="77777777" w:rsidR="000F43A8" w:rsidRPr="007F30F6" w:rsidRDefault="000F43A8" w:rsidP="000F43A8">
            <w:pPr>
              <w:rPr>
                <w:b/>
                <w:bCs/>
                <w:iCs/>
                <w:lang w:val="fr-FR"/>
              </w:rPr>
            </w:pPr>
            <w:r w:rsidRPr="007F30F6">
              <w:rPr>
                <w:b/>
                <w:bCs/>
                <w:iCs/>
                <w:lang w:val="fr-FR"/>
              </w:rPr>
              <w:t>Est-ce que le projet fait part d’une des fenêtres prioritaires spécifiques du PBF:</w:t>
            </w:r>
          </w:p>
          <w:p w14:paraId="4953E912" w14:textId="77777777" w:rsidR="000F43A8" w:rsidRPr="007F30F6" w:rsidRDefault="00994D2F" w:rsidP="000F43A8">
            <w:pPr>
              <w:rPr>
                <w:lang w:val="fr-FR"/>
              </w:rPr>
            </w:pPr>
            <w:r w:rsidRPr="007F30F6">
              <w:rPr>
                <w:lang w:val="fr-FR"/>
              </w:rPr>
              <w:fldChar w:fldCharType="begin">
                <w:ffData>
                  <w:name w:val=""/>
                  <w:enabled/>
                  <w:calcOnExit w:val="0"/>
                  <w:checkBox>
                    <w:sizeAuto/>
                    <w:default w:val="0"/>
                  </w:checkBox>
                </w:ffData>
              </w:fldChar>
            </w:r>
            <w:r w:rsidR="000F43A8" w:rsidRPr="007F30F6">
              <w:rPr>
                <w:lang w:val="fr-FR"/>
              </w:rPr>
              <w:instrText xml:space="preserve"> FORMCHECKBOX </w:instrText>
            </w:r>
            <w:r w:rsidR="00460BAB">
              <w:rPr>
                <w:lang w:val="fr-FR"/>
              </w:rPr>
            </w:r>
            <w:r w:rsidR="00460BAB">
              <w:rPr>
                <w:lang w:val="fr-FR"/>
              </w:rPr>
              <w:fldChar w:fldCharType="separate"/>
            </w:r>
            <w:r w:rsidRPr="007F30F6">
              <w:rPr>
                <w:lang w:val="fr-FR"/>
              </w:rPr>
              <w:fldChar w:fldCharType="end"/>
            </w:r>
            <w:r w:rsidR="000F43A8" w:rsidRPr="007F30F6">
              <w:rPr>
                <w:lang w:val="fr-FR"/>
              </w:rPr>
              <w:t xml:space="preserve"> Initiative de promotion du genre</w:t>
            </w:r>
          </w:p>
          <w:p w14:paraId="332138B9" w14:textId="77777777" w:rsidR="000F43A8" w:rsidRPr="007F30F6" w:rsidRDefault="00994D2F" w:rsidP="000F43A8">
            <w:pPr>
              <w:rPr>
                <w:lang w:val="fr-FR"/>
              </w:rPr>
            </w:pPr>
            <w:r w:rsidRPr="007F30F6">
              <w:rPr>
                <w:lang w:val="fr-FR"/>
              </w:rPr>
              <w:fldChar w:fldCharType="begin">
                <w:ffData>
                  <w:name w:val=""/>
                  <w:enabled/>
                  <w:calcOnExit w:val="0"/>
                  <w:checkBox>
                    <w:sizeAuto/>
                    <w:default w:val="0"/>
                  </w:checkBox>
                </w:ffData>
              </w:fldChar>
            </w:r>
            <w:r w:rsidR="000F43A8" w:rsidRPr="007F30F6">
              <w:rPr>
                <w:lang w:val="fr-FR"/>
              </w:rPr>
              <w:instrText xml:space="preserve"> FORMCHECKBOX </w:instrText>
            </w:r>
            <w:r w:rsidR="00460BAB">
              <w:rPr>
                <w:lang w:val="fr-FR"/>
              </w:rPr>
            </w:r>
            <w:r w:rsidR="00460BAB">
              <w:rPr>
                <w:lang w:val="fr-FR"/>
              </w:rPr>
              <w:fldChar w:fldCharType="separate"/>
            </w:r>
            <w:r w:rsidRPr="007F30F6">
              <w:rPr>
                <w:lang w:val="fr-FR"/>
              </w:rPr>
              <w:fldChar w:fldCharType="end"/>
            </w:r>
            <w:r w:rsidR="000F43A8" w:rsidRPr="007F30F6">
              <w:rPr>
                <w:lang w:val="fr-FR"/>
              </w:rPr>
              <w:t xml:space="preserve"> Initiative de promotion de la jeunesse</w:t>
            </w:r>
          </w:p>
          <w:p w14:paraId="1C89DB3D" w14:textId="77777777" w:rsidR="000F43A8" w:rsidRPr="007F30F6" w:rsidRDefault="00994D2F" w:rsidP="000F43A8">
            <w:pPr>
              <w:rPr>
                <w:sz w:val="22"/>
                <w:szCs w:val="22"/>
                <w:lang w:val="fr-FR"/>
              </w:rPr>
            </w:pPr>
            <w:r w:rsidRPr="007F30F6">
              <w:rPr>
                <w:lang w:val="fr-FR"/>
              </w:rPr>
              <w:fldChar w:fldCharType="begin">
                <w:ffData>
                  <w:name w:val=""/>
                  <w:enabled/>
                  <w:calcOnExit w:val="0"/>
                  <w:checkBox>
                    <w:sizeAuto/>
                    <w:default w:val="0"/>
                  </w:checkBox>
                </w:ffData>
              </w:fldChar>
            </w:r>
            <w:r w:rsidR="00625109" w:rsidRPr="007F30F6">
              <w:rPr>
                <w:lang w:val="fr-FR"/>
              </w:rPr>
              <w:instrText xml:space="preserve"> FORMCHECKBOX </w:instrText>
            </w:r>
            <w:r w:rsidR="00460BAB">
              <w:rPr>
                <w:lang w:val="fr-FR"/>
              </w:rPr>
            </w:r>
            <w:r w:rsidR="00460BAB">
              <w:rPr>
                <w:lang w:val="fr-FR"/>
              </w:rPr>
              <w:fldChar w:fldCharType="separate"/>
            </w:r>
            <w:r w:rsidRPr="007F30F6">
              <w:rPr>
                <w:lang w:val="fr-FR"/>
              </w:rPr>
              <w:fldChar w:fldCharType="end"/>
            </w:r>
            <w:r w:rsidR="000F43A8" w:rsidRPr="007F30F6">
              <w:rPr>
                <w:lang w:val="fr-FR"/>
              </w:rPr>
              <w:t xml:space="preserve"> Transition entre différentes configurations de </w:t>
            </w:r>
            <w:r w:rsidR="000F43A8" w:rsidRPr="007F30F6">
              <w:rPr>
                <w:sz w:val="22"/>
                <w:szCs w:val="22"/>
                <w:lang w:val="fr-FR"/>
              </w:rPr>
              <w:t>l’ONU (e.g. sortie de la mission de maintien de la paix)</w:t>
            </w:r>
          </w:p>
          <w:p w14:paraId="6FAC7851" w14:textId="7C55E7E7" w:rsidR="00793DE6" w:rsidRPr="007F30F6" w:rsidRDefault="00612C62" w:rsidP="000F43A8">
            <w:pPr>
              <w:rPr>
                <w:lang w:val="fr-FR"/>
              </w:rPr>
            </w:pPr>
            <w:r>
              <w:rPr>
                <w:lang w:val="fr-FR"/>
              </w:rPr>
              <w:fldChar w:fldCharType="begin">
                <w:ffData>
                  <w:name w:val=""/>
                  <w:enabled/>
                  <w:calcOnExit w:val="0"/>
                  <w:checkBox>
                    <w:sizeAuto/>
                    <w:default w:val="0"/>
                  </w:checkBox>
                </w:ffData>
              </w:fldChar>
            </w:r>
            <w:r>
              <w:rPr>
                <w:lang w:val="fr-FR"/>
              </w:rPr>
              <w:instrText xml:space="preserve"> FORMCHECKBOX </w:instrText>
            </w:r>
            <w:r w:rsidR="00460BAB">
              <w:rPr>
                <w:lang w:val="fr-FR"/>
              </w:rPr>
            </w:r>
            <w:r w:rsidR="00460BAB">
              <w:rPr>
                <w:lang w:val="fr-FR"/>
              </w:rPr>
              <w:fldChar w:fldCharType="separate"/>
            </w:r>
            <w:r>
              <w:rPr>
                <w:lang w:val="fr-FR"/>
              </w:rPr>
              <w:fldChar w:fldCharType="end"/>
            </w:r>
            <w:r w:rsidR="000F43A8" w:rsidRPr="007F30F6">
              <w:rPr>
                <w:lang w:val="fr-FR"/>
              </w:rPr>
              <w:t xml:space="preserve"> Projet transfrontalier ou régional</w:t>
            </w:r>
          </w:p>
          <w:p w14:paraId="4690AE5E" w14:textId="77777777" w:rsidR="000F43A8" w:rsidRPr="007F30F6" w:rsidRDefault="000F43A8" w:rsidP="000F43A8">
            <w:pPr>
              <w:rPr>
                <w:b/>
                <w:bCs/>
                <w:iCs/>
              </w:rPr>
            </w:pPr>
          </w:p>
        </w:tc>
      </w:tr>
      <w:tr w:rsidR="007F30F6" w:rsidRPr="001D57EF" w14:paraId="5097528C" w14:textId="77777777" w:rsidTr="74B22E4D">
        <w:trPr>
          <w:trHeight w:val="1124"/>
        </w:trPr>
        <w:tc>
          <w:tcPr>
            <w:tcW w:w="10080" w:type="dxa"/>
            <w:gridSpan w:val="2"/>
          </w:tcPr>
          <w:p w14:paraId="7B734460" w14:textId="77777777" w:rsidR="00793DE6" w:rsidRPr="007F30F6" w:rsidRDefault="000F43A8" w:rsidP="00F23D0F">
            <w:pPr>
              <w:rPr>
                <w:b/>
                <w:bCs/>
                <w:iCs/>
                <w:lang w:val="fr-FR"/>
              </w:rPr>
            </w:pPr>
            <w:r w:rsidRPr="007F30F6">
              <w:rPr>
                <w:b/>
                <w:bCs/>
                <w:iCs/>
                <w:lang w:val="fr-FR"/>
              </w:rPr>
              <w:t>Budget PBF total approuvé</w:t>
            </w:r>
            <w:r w:rsidR="00793DE6" w:rsidRPr="007F30F6">
              <w:rPr>
                <w:b/>
                <w:bCs/>
                <w:iCs/>
                <w:lang w:val="fr-FR"/>
              </w:rPr>
              <w:t xml:space="preserve"> (</w:t>
            </w:r>
            <w:r w:rsidRPr="007F30F6">
              <w:rPr>
                <w:b/>
                <w:bCs/>
                <w:iCs/>
                <w:lang w:val="fr-FR"/>
              </w:rPr>
              <w:t>par agence récipiendaire</w:t>
            </w:r>
            <w:r w:rsidR="00793DE6" w:rsidRPr="007F30F6">
              <w:rPr>
                <w:b/>
                <w:bCs/>
                <w:iCs/>
                <w:lang w:val="fr-FR"/>
              </w:rPr>
              <w:t xml:space="preserve">): </w:t>
            </w:r>
          </w:p>
          <w:p w14:paraId="10130DA4" w14:textId="77777777" w:rsidR="00006EC0" w:rsidRPr="007F30F6" w:rsidRDefault="000F43A8" w:rsidP="00F23D0F">
            <w:pPr>
              <w:rPr>
                <w:b/>
                <w:iCs/>
                <w:snapToGrid w:val="0"/>
                <w:lang w:val="fr-FR"/>
              </w:rPr>
            </w:pPr>
            <w:bookmarkStart w:id="8" w:name="_Hlk39507683"/>
            <w:r w:rsidRPr="007F30F6">
              <w:rPr>
                <w:b/>
                <w:iCs/>
                <w:snapToGrid w:val="0"/>
                <w:lang w:val="fr-FR"/>
              </w:rPr>
              <w:t xml:space="preserve">Agence </w:t>
            </w:r>
            <w:r w:rsidRPr="007F30F6">
              <w:rPr>
                <w:b/>
                <w:bCs/>
                <w:iCs/>
                <w:lang w:val="fr-FR"/>
              </w:rPr>
              <w:t>récipiendaire</w:t>
            </w:r>
            <w:r w:rsidRPr="007F30F6">
              <w:rPr>
                <w:b/>
                <w:iCs/>
                <w:snapToGrid w:val="0"/>
                <w:lang w:val="fr-FR"/>
              </w:rPr>
              <w:t xml:space="preserve">                              Budget</w:t>
            </w:r>
          </w:p>
          <w:bookmarkEnd w:id="8"/>
          <w:p w14:paraId="45FEFC4F" w14:textId="77777777" w:rsidR="00793DE6" w:rsidRPr="007F30F6" w:rsidRDefault="00382BB1" w:rsidP="00F23D0F">
            <w:pPr>
              <w:pStyle w:val="Textedebulles"/>
              <w:numPr>
                <w:ilvl w:val="12"/>
                <w:numId w:val="0"/>
              </w:numPr>
              <w:tabs>
                <w:tab w:val="left" w:pos="-720"/>
                <w:tab w:val="left" w:pos="4500"/>
              </w:tabs>
              <w:suppressAutoHyphens/>
              <w:rPr>
                <w:rFonts w:ascii="Times New Roman" w:hAnsi="Times New Roman"/>
                <w:bCs/>
                <w:iCs/>
                <w:snapToGrid w:val="0"/>
                <w:sz w:val="24"/>
                <w:szCs w:val="24"/>
                <w:lang w:val="fr-FR"/>
              </w:rPr>
            </w:pPr>
            <w:r>
              <w:rPr>
                <w:rFonts w:ascii="Times New Roman" w:hAnsi="Times New Roman"/>
                <w:bCs/>
                <w:iCs/>
                <w:snapToGrid w:val="0"/>
                <w:sz w:val="24"/>
                <w:szCs w:val="24"/>
              </w:rPr>
              <w:fldChar w:fldCharType="begin">
                <w:ffData>
                  <w:name w:val=""/>
                  <w:enabled/>
                  <w:calcOnExit w:val="0"/>
                  <w:textInput>
                    <w:default w:val="FAO"/>
                    <w:format w:val="FIRST CAPITAL"/>
                  </w:textInput>
                </w:ffData>
              </w:fldChar>
            </w:r>
            <w:r w:rsidRPr="00EF24EE">
              <w:rPr>
                <w:rFonts w:ascii="Times New Roman" w:hAnsi="Times New Roman"/>
                <w:bCs/>
                <w:iCs/>
                <w:snapToGrid w:val="0"/>
                <w:sz w:val="24"/>
                <w:szCs w:val="24"/>
                <w:lang w:val="fr-FR"/>
              </w:rPr>
              <w:instrText xml:space="preserve"> FORMTEXT </w:instrText>
            </w:r>
            <w:r>
              <w:rPr>
                <w:rFonts w:ascii="Times New Roman" w:hAnsi="Times New Roman"/>
                <w:bCs/>
                <w:iCs/>
                <w:snapToGrid w:val="0"/>
                <w:sz w:val="24"/>
                <w:szCs w:val="24"/>
              </w:rPr>
            </w:r>
            <w:r>
              <w:rPr>
                <w:rFonts w:ascii="Times New Roman" w:hAnsi="Times New Roman"/>
                <w:bCs/>
                <w:iCs/>
                <w:snapToGrid w:val="0"/>
                <w:sz w:val="24"/>
                <w:szCs w:val="24"/>
              </w:rPr>
              <w:fldChar w:fldCharType="separate"/>
            </w:r>
            <w:r w:rsidRPr="00EF24EE">
              <w:rPr>
                <w:rFonts w:ascii="Times New Roman" w:hAnsi="Times New Roman"/>
                <w:bCs/>
                <w:iCs/>
                <w:noProof/>
                <w:snapToGrid w:val="0"/>
                <w:sz w:val="24"/>
                <w:szCs w:val="24"/>
                <w:lang w:val="fr-FR"/>
              </w:rPr>
              <w:t>FAO</w:t>
            </w:r>
            <w:r>
              <w:rPr>
                <w:rFonts w:ascii="Times New Roman" w:hAnsi="Times New Roman"/>
                <w:bCs/>
                <w:iCs/>
                <w:snapToGrid w:val="0"/>
                <w:sz w:val="24"/>
                <w:szCs w:val="24"/>
              </w:rPr>
              <w:fldChar w:fldCharType="end"/>
            </w:r>
            <w:r w:rsidR="00793DE6" w:rsidRPr="007F30F6">
              <w:rPr>
                <w:rFonts w:ascii="Times New Roman" w:hAnsi="Times New Roman"/>
                <w:sz w:val="24"/>
                <w:szCs w:val="24"/>
                <w:lang w:val="fr-FR"/>
              </w:rPr>
              <w:t xml:space="preserve">$ </w:t>
            </w:r>
            <w:r>
              <w:rPr>
                <w:rFonts w:ascii="Times New Roman" w:hAnsi="Times New Roman"/>
                <w:bCs/>
                <w:iCs/>
                <w:snapToGrid w:val="0"/>
                <w:sz w:val="24"/>
                <w:szCs w:val="24"/>
              </w:rPr>
              <w:fldChar w:fldCharType="begin">
                <w:ffData>
                  <w:name w:val=""/>
                  <w:enabled/>
                  <w:calcOnExit w:val="0"/>
                  <w:textInput>
                    <w:type w:val="number"/>
                    <w:default w:val="1553640.00"/>
                    <w:format w:val="0.00"/>
                  </w:textInput>
                </w:ffData>
              </w:fldChar>
            </w:r>
            <w:r w:rsidRPr="00EF24EE">
              <w:rPr>
                <w:rFonts w:ascii="Times New Roman" w:hAnsi="Times New Roman"/>
                <w:bCs/>
                <w:iCs/>
                <w:snapToGrid w:val="0"/>
                <w:sz w:val="24"/>
                <w:szCs w:val="24"/>
                <w:lang w:val="fr-FR"/>
              </w:rPr>
              <w:instrText xml:space="preserve"> FORMTEXT </w:instrText>
            </w:r>
            <w:r>
              <w:rPr>
                <w:rFonts w:ascii="Times New Roman" w:hAnsi="Times New Roman"/>
                <w:bCs/>
                <w:iCs/>
                <w:snapToGrid w:val="0"/>
                <w:sz w:val="24"/>
                <w:szCs w:val="24"/>
              </w:rPr>
            </w:r>
            <w:r>
              <w:rPr>
                <w:rFonts w:ascii="Times New Roman" w:hAnsi="Times New Roman"/>
                <w:bCs/>
                <w:iCs/>
                <w:snapToGrid w:val="0"/>
                <w:sz w:val="24"/>
                <w:szCs w:val="24"/>
              </w:rPr>
              <w:fldChar w:fldCharType="separate"/>
            </w:r>
            <w:r w:rsidRPr="00EF24EE">
              <w:rPr>
                <w:rFonts w:ascii="Times New Roman" w:hAnsi="Times New Roman"/>
                <w:bCs/>
                <w:iCs/>
                <w:noProof/>
                <w:snapToGrid w:val="0"/>
                <w:sz w:val="24"/>
                <w:szCs w:val="24"/>
                <w:lang w:val="fr-FR"/>
              </w:rPr>
              <w:t>1553640.00</w:t>
            </w:r>
            <w:r>
              <w:rPr>
                <w:rFonts w:ascii="Times New Roman" w:hAnsi="Times New Roman"/>
                <w:bCs/>
                <w:iCs/>
                <w:snapToGrid w:val="0"/>
                <w:sz w:val="24"/>
                <w:szCs w:val="24"/>
              </w:rPr>
              <w:fldChar w:fldCharType="end"/>
            </w:r>
          </w:p>
          <w:p w14:paraId="62223139" w14:textId="77777777" w:rsidR="00C12D6A" w:rsidRPr="007F30F6" w:rsidRDefault="00382BB1" w:rsidP="00C12D6A">
            <w:pPr>
              <w:pStyle w:val="Textedebulles"/>
              <w:numPr>
                <w:ilvl w:val="12"/>
                <w:numId w:val="0"/>
              </w:numPr>
              <w:tabs>
                <w:tab w:val="left" w:pos="-720"/>
                <w:tab w:val="left" w:pos="4500"/>
              </w:tabs>
              <w:suppressAutoHyphens/>
              <w:rPr>
                <w:rFonts w:ascii="Times New Roman" w:hAnsi="Times New Roman"/>
                <w:bCs/>
                <w:iCs/>
                <w:snapToGrid w:val="0"/>
                <w:sz w:val="24"/>
                <w:szCs w:val="24"/>
                <w:lang w:val="fr-FR"/>
              </w:rPr>
            </w:pPr>
            <w:r>
              <w:rPr>
                <w:rFonts w:ascii="Times New Roman" w:hAnsi="Times New Roman"/>
                <w:bCs/>
                <w:iCs/>
                <w:snapToGrid w:val="0"/>
                <w:sz w:val="24"/>
                <w:szCs w:val="24"/>
              </w:rPr>
              <w:fldChar w:fldCharType="begin">
                <w:ffData>
                  <w:name w:val=""/>
                  <w:enabled/>
                  <w:calcOnExit w:val="0"/>
                  <w:textInput>
                    <w:default w:val="OIM"/>
                    <w:format w:val="FIRST CAPITAL"/>
                  </w:textInput>
                </w:ffData>
              </w:fldChar>
            </w:r>
            <w:r w:rsidRPr="00EF24EE">
              <w:rPr>
                <w:rFonts w:ascii="Times New Roman" w:hAnsi="Times New Roman"/>
                <w:bCs/>
                <w:iCs/>
                <w:snapToGrid w:val="0"/>
                <w:sz w:val="24"/>
                <w:szCs w:val="24"/>
                <w:lang w:val="fr-FR"/>
              </w:rPr>
              <w:instrText xml:space="preserve"> FORMTEXT </w:instrText>
            </w:r>
            <w:r>
              <w:rPr>
                <w:rFonts w:ascii="Times New Roman" w:hAnsi="Times New Roman"/>
                <w:bCs/>
                <w:iCs/>
                <w:snapToGrid w:val="0"/>
                <w:sz w:val="24"/>
                <w:szCs w:val="24"/>
              </w:rPr>
            </w:r>
            <w:r>
              <w:rPr>
                <w:rFonts w:ascii="Times New Roman" w:hAnsi="Times New Roman"/>
                <w:bCs/>
                <w:iCs/>
                <w:snapToGrid w:val="0"/>
                <w:sz w:val="24"/>
                <w:szCs w:val="24"/>
              </w:rPr>
              <w:fldChar w:fldCharType="separate"/>
            </w:r>
            <w:r w:rsidRPr="00EF24EE">
              <w:rPr>
                <w:rFonts w:ascii="Times New Roman" w:hAnsi="Times New Roman"/>
                <w:bCs/>
                <w:iCs/>
                <w:noProof/>
                <w:snapToGrid w:val="0"/>
                <w:sz w:val="24"/>
                <w:szCs w:val="24"/>
                <w:lang w:val="fr-FR"/>
              </w:rPr>
              <w:t>OIM</w:t>
            </w:r>
            <w:r>
              <w:rPr>
                <w:rFonts w:ascii="Times New Roman" w:hAnsi="Times New Roman"/>
                <w:bCs/>
                <w:iCs/>
                <w:snapToGrid w:val="0"/>
                <w:sz w:val="24"/>
                <w:szCs w:val="24"/>
              </w:rPr>
              <w:fldChar w:fldCharType="end"/>
            </w:r>
            <w:r w:rsidR="00C12D6A" w:rsidRPr="007F30F6">
              <w:rPr>
                <w:rFonts w:ascii="Times New Roman" w:hAnsi="Times New Roman"/>
                <w:sz w:val="24"/>
                <w:szCs w:val="24"/>
                <w:lang w:val="fr-FR"/>
              </w:rPr>
              <w:t xml:space="preserve">$ </w:t>
            </w:r>
            <w:r>
              <w:rPr>
                <w:rFonts w:ascii="Times New Roman" w:hAnsi="Times New Roman"/>
                <w:bCs/>
                <w:iCs/>
                <w:snapToGrid w:val="0"/>
                <w:sz w:val="24"/>
                <w:szCs w:val="24"/>
              </w:rPr>
              <w:fldChar w:fldCharType="begin">
                <w:ffData>
                  <w:name w:val=""/>
                  <w:enabled/>
                  <w:calcOnExit w:val="0"/>
                  <w:textInput>
                    <w:type w:val="number"/>
                    <w:default w:val="942094.34"/>
                    <w:format w:val="0.00"/>
                  </w:textInput>
                </w:ffData>
              </w:fldChar>
            </w:r>
            <w:r w:rsidRPr="00EF24EE">
              <w:rPr>
                <w:rFonts w:ascii="Times New Roman" w:hAnsi="Times New Roman"/>
                <w:bCs/>
                <w:iCs/>
                <w:snapToGrid w:val="0"/>
                <w:sz w:val="24"/>
                <w:szCs w:val="24"/>
                <w:lang w:val="fr-FR"/>
              </w:rPr>
              <w:instrText xml:space="preserve"> FORMTEXT </w:instrText>
            </w:r>
            <w:r>
              <w:rPr>
                <w:rFonts w:ascii="Times New Roman" w:hAnsi="Times New Roman"/>
                <w:bCs/>
                <w:iCs/>
                <w:snapToGrid w:val="0"/>
                <w:sz w:val="24"/>
                <w:szCs w:val="24"/>
              </w:rPr>
            </w:r>
            <w:r>
              <w:rPr>
                <w:rFonts w:ascii="Times New Roman" w:hAnsi="Times New Roman"/>
                <w:bCs/>
                <w:iCs/>
                <w:snapToGrid w:val="0"/>
                <w:sz w:val="24"/>
                <w:szCs w:val="24"/>
              </w:rPr>
              <w:fldChar w:fldCharType="separate"/>
            </w:r>
            <w:r w:rsidRPr="00EF24EE">
              <w:rPr>
                <w:rFonts w:ascii="Times New Roman" w:hAnsi="Times New Roman"/>
                <w:bCs/>
                <w:iCs/>
                <w:noProof/>
                <w:snapToGrid w:val="0"/>
                <w:sz w:val="24"/>
                <w:szCs w:val="24"/>
                <w:lang w:val="fr-FR"/>
              </w:rPr>
              <w:t>942094.34</w:t>
            </w:r>
            <w:r>
              <w:rPr>
                <w:rFonts w:ascii="Times New Roman" w:hAnsi="Times New Roman"/>
                <w:bCs/>
                <w:iCs/>
                <w:snapToGrid w:val="0"/>
                <w:sz w:val="24"/>
                <w:szCs w:val="24"/>
              </w:rPr>
              <w:fldChar w:fldCharType="end"/>
            </w:r>
          </w:p>
          <w:p w14:paraId="54C73F55" w14:textId="77777777" w:rsidR="00793DE6" w:rsidRPr="007F30F6" w:rsidRDefault="00793DE6" w:rsidP="001A3157">
            <w:pPr>
              <w:pStyle w:val="Textedebulles"/>
              <w:numPr>
                <w:ilvl w:val="12"/>
                <w:numId w:val="0"/>
              </w:numPr>
              <w:tabs>
                <w:tab w:val="left" w:pos="-720"/>
                <w:tab w:val="left" w:pos="4500"/>
              </w:tabs>
              <w:suppressAutoHyphens/>
              <w:rPr>
                <w:rFonts w:ascii="Times New Roman" w:hAnsi="Times New Roman"/>
                <w:bCs/>
                <w:iCs/>
                <w:snapToGrid w:val="0"/>
                <w:sz w:val="24"/>
                <w:szCs w:val="24"/>
                <w:lang w:val="fr-FR"/>
              </w:rPr>
            </w:pPr>
            <w:r w:rsidRPr="007F30F6">
              <w:rPr>
                <w:rFonts w:ascii="Times New Roman" w:hAnsi="Times New Roman"/>
                <w:sz w:val="24"/>
                <w:szCs w:val="24"/>
                <w:lang w:val="fr-FR"/>
              </w:rPr>
              <w:t>Total:</w:t>
            </w:r>
            <w:r w:rsidR="00006EC0" w:rsidRPr="007F30F6">
              <w:rPr>
                <w:rFonts w:ascii="Times New Roman" w:hAnsi="Times New Roman"/>
                <w:sz w:val="24"/>
                <w:szCs w:val="24"/>
                <w:lang w:val="fr-FR"/>
              </w:rPr>
              <w:t xml:space="preserve"> </w:t>
            </w:r>
            <w:r w:rsidR="00382BB1">
              <w:rPr>
                <w:rFonts w:ascii="Times New Roman" w:hAnsi="Times New Roman"/>
                <w:sz w:val="24"/>
                <w:szCs w:val="24"/>
                <w:lang w:val="fr-FR"/>
              </w:rPr>
              <w:t xml:space="preserve">                                                           </w:t>
            </w:r>
            <w:r w:rsidR="00006EC0" w:rsidRPr="007F30F6">
              <w:rPr>
                <w:rFonts w:ascii="Times New Roman" w:hAnsi="Times New Roman"/>
                <w:sz w:val="24"/>
                <w:szCs w:val="24"/>
                <w:lang w:val="fr-FR"/>
              </w:rPr>
              <w:t xml:space="preserve">$ </w:t>
            </w:r>
            <w:r w:rsidR="00D60BD2">
              <w:rPr>
                <w:rFonts w:ascii="Times New Roman" w:hAnsi="Times New Roman"/>
                <w:bCs/>
                <w:iCs/>
                <w:snapToGrid w:val="0"/>
                <w:sz w:val="24"/>
              </w:rPr>
              <w:fldChar w:fldCharType="begin">
                <w:ffData>
                  <w:name w:val=""/>
                  <w:enabled/>
                  <w:calcOnExit w:val="0"/>
                  <w:textInput>
                    <w:type w:val="number"/>
                    <w:default w:val="2495734.34"/>
                    <w:format w:val="0.00"/>
                  </w:textInput>
                </w:ffData>
              </w:fldChar>
            </w:r>
            <w:r w:rsidR="00D60BD2" w:rsidRPr="00D60BD2">
              <w:rPr>
                <w:rFonts w:ascii="Times New Roman" w:hAnsi="Times New Roman"/>
                <w:bCs/>
                <w:iCs/>
                <w:snapToGrid w:val="0"/>
                <w:sz w:val="24"/>
                <w:lang w:val="fr-FR"/>
              </w:rPr>
              <w:instrText xml:space="preserve"> FORMTEXT </w:instrText>
            </w:r>
            <w:r w:rsidR="00D60BD2">
              <w:rPr>
                <w:rFonts w:ascii="Times New Roman" w:hAnsi="Times New Roman"/>
                <w:bCs/>
                <w:iCs/>
                <w:snapToGrid w:val="0"/>
                <w:sz w:val="24"/>
              </w:rPr>
            </w:r>
            <w:r w:rsidR="00D60BD2">
              <w:rPr>
                <w:rFonts w:ascii="Times New Roman" w:hAnsi="Times New Roman"/>
                <w:bCs/>
                <w:iCs/>
                <w:snapToGrid w:val="0"/>
                <w:sz w:val="24"/>
              </w:rPr>
              <w:fldChar w:fldCharType="separate"/>
            </w:r>
            <w:r w:rsidR="00D60BD2" w:rsidRPr="00D60BD2">
              <w:rPr>
                <w:rFonts w:ascii="Times New Roman" w:hAnsi="Times New Roman"/>
                <w:bCs/>
                <w:iCs/>
                <w:noProof/>
                <w:snapToGrid w:val="0"/>
                <w:sz w:val="24"/>
                <w:lang w:val="fr-FR"/>
              </w:rPr>
              <w:t>2495734.34</w:t>
            </w:r>
            <w:r w:rsidR="00D60BD2">
              <w:rPr>
                <w:rFonts w:ascii="Times New Roman" w:hAnsi="Times New Roman"/>
                <w:bCs/>
                <w:iCs/>
                <w:snapToGrid w:val="0"/>
                <w:sz w:val="24"/>
              </w:rPr>
              <w:fldChar w:fldCharType="end"/>
            </w:r>
          </w:p>
          <w:p w14:paraId="7AD581BB" w14:textId="279C4234" w:rsidR="001C56B8" w:rsidRPr="007F30F6" w:rsidRDefault="000F43A8" w:rsidP="74B22E4D">
            <w:pPr>
              <w:pStyle w:val="Textedebulles"/>
              <w:tabs>
                <w:tab w:val="left" w:pos="4500"/>
              </w:tabs>
              <w:suppressAutoHyphens/>
              <w:rPr>
                <w:rFonts w:ascii="Times New Roman" w:hAnsi="Times New Roman"/>
                <w:b/>
                <w:bCs/>
                <w:snapToGrid w:val="0"/>
                <w:sz w:val="24"/>
                <w:szCs w:val="24"/>
                <w:lang w:val="fr-FR"/>
              </w:rPr>
            </w:pPr>
            <w:r w:rsidRPr="74B22E4D">
              <w:rPr>
                <w:rFonts w:ascii="Times New Roman" w:hAnsi="Times New Roman"/>
                <w:snapToGrid w:val="0"/>
                <w:sz w:val="24"/>
                <w:szCs w:val="24"/>
                <w:lang w:val="fr-FR"/>
              </w:rPr>
              <w:t>Taux de mise en œuvre approximatif comme pourcentage du budget total du projet</w:t>
            </w:r>
            <w:r w:rsidR="5044ABB5" w:rsidRPr="74B22E4D">
              <w:rPr>
                <w:rFonts w:ascii="Times New Roman" w:hAnsi="Times New Roman"/>
                <w:snapToGrid w:val="0"/>
                <w:sz w:val="24"/>
                <w:szCs w:val="24"/>
                <w:lang w:val="fr-FR"/>
              </w:rPr>
              <w:t>:</w:t>
            </w:r>
            <w:r w:rsidR="5044ABB5" w:rsidRPr="00D57EE2">
              <w:rPr>
                <w:rFonts w:ascii="Times New Roman" w:hAnsi="Times New Roman"/>
                <w:snapToGrid w:val="0"/>
                <w:sz w:val="24"/>
                <w:szCs w:val="24"/>
                <w:lang w:val="fr-FR"/>
              </w:rPr>
              <w:t xml:space="preserve"> </w:t>
            </w:r>
            <w:r w:rsidR="00D57EE2" w:rsidRPr="00D57EE2">
              <w:rPr>
                <w:rFonts w:ascii="Times New Roman" w:hAnsi="Times New Roman"/>
                <w:b/>
                <w:snapToGrid w:val="0"/>
                <w:sz w:val="24"/>
                <w:szCs w:val="24"/>
                <w:lang w:val="fr-FR"/>
              </w:rPr>
              <w:t>78</w:t>
            </w:r>
            <w:r w:rsidR="0DC11D10" w:rsidRPr="00D57EE2">
              <w:rPr>
                <w:rFonts w:ascii="Times New Roman" w:hAnsi="Times New Roman"/>
                <w:b/>
                <w:bCs/>
                <w:snapToGrid w:val="0"/>
                <w:sz w:val="24"/>
                <w:szCs w:val="24"/>
                <w:lang w:val="fr-FR"/>
              </w:rPr>
              <w:t xml:space="preserve"> </w:t>
            </w:r>
            <w:r w:rsidR="60FBD72A" w:rsidRPr="00D57EE2">
              <w:rPr>
                <w:rFonts w:ascii="Times New Roman" w:hAnsi="Times New Roman"/>
                <w:b/>
                <w:bCs/>
                <w:snapToGrid w:val="0"/>
                <w:sz w:val="24"/>
                <w:szCs w:val="24"/>
                <w:lang w:val="fr-FR"/>
              </w:rPr>
              <w:t>%</w:t>
            </w:r>
            <w:r w:rsidR="195B3F8B" w:rsidRPr="74B22E4D">
              <w:rPr>
                <w:rFonts w:ascii="Times New Roman" w:hAnsi="Times New Roman"/>
                <w:b/>
                <w:bCs/>
                <w:snapToGrid w:val="0"/>
                <w:sz w:val="24"/>
                <w:szCs w:val="24"/>
                <w:lang w:val="fr-FR"/>
              </w:rPr>
              <w:t xml:space="preserve"> </w:t>
            </w:r>
          </w:p>
          <w:p w14:paraId="6BDEEBAD" w14:textId="77777777" w:rsidR="00826923" w:rsidRPr="007F30F6" w:rsidRDefault="00826923" w:rsidP="001A3157">
            <w:pPr>
              <w:pStyle w:val="Textedebulles"/>
              <w:numPr>
                <w:ilvl w:val="12"/>
                <w:numId w:val="0"/>
              </w:numPr>
              <w:tabs>
                <w:tab w:val="left" w:pos="-720"/>
                <w:tab w:val="left" w:pos="4500"/>
              </w:tabs>
              <w:suppressAutoHyphens/>
              <w:rPr>
                <w:rFonts w:ascii="Times New Roman" w:hAnsi="Times New Roman"/>
                <w:bCs/>
                <w:iCs/>
                <w:snapToGrid w:val="0"/>
                <w:sz w:val="23"/>
                <w:szCs w:val="23"/>
                <w:lang w:val="fr-FR"/>
              </w:rPr>
            </w:pPr>
            <w:r w:rsidRPr="007F30F6">
              <w:rPr>
                <w:rFonts w:ascii="Times New Roman" w:hAnsi="Times New Roman"/>
                <w:bCs/>
                <w:iCs/>
                <w:snapToGrid w:val="0"/>
                <w:sz w:val="23"/>
                <w:szCs w:val="23"/>
                <w:lang w:val="fr-FR"/>
              </w:rPr>
              <w:t>*JOINDRE LE BUDGET EXCEL DU PROJET MONTRANT LES DÉPENSES APPROXIMATIVES ACTUELLES*</w:t>
            </w:r>
          </w:p>
          <w:p w14:paraId="620438B7" w14:textId="77777777" w:rsidR="00793DE6" w:rsidRPr="007F30F6" w:rsidRDefault="00793DE6" w:rsidP="001A3157">
            <w:pPr>
              <w:pStyle w:val="Textedebulles"/>
              <w:numPr>
                <w:ilvl w:val="12"/>
                <w:numId w:val="0"/>
              </w:numPr>
              <w:tabs>
                <w:tab w:val="left" w:pos="-720"/>
                <w:tab w:val="left" w:pos="4500"/>
              </w:tabs>
              <w:suppressAutoHyphens/>
              <w:rPr>
                <w:rFonts w:ascii="Times New Roman" w:hAnsi="Times New Roman"/>
                <w:sz w:val="24"/>
                <w:szCs w:val="24"/>
                <w:lang w:val="fr-FR"/>
              </w:rPr>
            </w:pPr>
          </w:p>
          <w:p w14:paraId="5700C1D6" w14:textId="77777777" w:rsidR="00006EC0" w:rsidRPr="007F30F6" w:rsidRDefault="006D1355" w:rsidP="001A3157">
            <w:pPr>
              <w:pStyle w:val="Textedebulles"/>
              <w:numPr>
                <w:ilvl w:val="12"/>
                <w:numId w:val="0"/>
              </w:numPr>
              <w:tabs>
                <w:tab w:val="left" w:pos="-720"/>
                <w:tab w:val="left" w:pos="4500"/>
              </w:tabs>
              <w:suppressAutoHyphens/>
              <w:rPr>
                <w:rFonts w:ascii="Times New Roman" w:hAnsi="Times New Roman"/>
                <w:b/>
                <w:bCs/>
                <w:sz w:val="24"/>
                <w:szCs w:val="24"/>
                <w:lang w:val="fr-FR"/>
              </w:rPr>
            </w:pPr>
            <w:r w:rsidRPr="007F30F6">
              <w:rPr>
                <w:rFonts w:ascii="Times New Roman" w:hAnsi="Times New Roman"/>
                <w:b/>
                <w:bCs/>
                <w:sz w:val="24"/>
                <w:szCs w:val="24"/>
                <w:lang w:val="fr-FR"/>
              </w:rPr>
              <w:t>Budgétisation</w:t>
            </w:r>
            <w:r w:rsidR="000F43A8" w:rsidRPr="007F30F6">
              <w:rPr>
                <w:rFonts w:ascii="Times New Roman" w:hAnsi="Times New Roman"/>
                <w:b/>
                <w:bCs/>
                <w:sz w:val="24"/>
                <w:szCs w:val="24"/>
                <w:lang w:val="fr-FR"/>
              </w:rPr>
              <w:t xml:space="preserve"> sensible au genre</w:t>
            </w:r>
            <w:r w:rsidR="00006EC0" w:rsidRPr="007F30F6">
              <w:rPr>
                <w:rFonts w:ascii="Times New Roman" w:hAnsi="Times New Roman"/>
                <w:b/>
                <w:bCs/>
                <w:sz w:val="24"/>
                <w:szCs w:val="24"/>
                <w:lang w:val="fr-FR"/>
              </w:rPr>
              <w:t>:</w:t>
            </w:r>
          </w:p>
          <w:p w14:paraId="53190429" w14:textId="45EBCF4C" w:rsidR="00970F4C" w:rsidRPr="008B32B9" w:rsidRDefault="000F43A8" w:rsidP="000F43A8">
            <w:pPr>
              <w:rPr>
                <w:lang w:val="fr-CM"/>
              </w:rPr>
            </w:pPr>
            <w:r w:rsidRPr="007F30F6">
              <w:rPr>
                <w:lang w:val="fr-FR"/>
              </w:rPr>
              <w:t>Indiquez le montant ($) du budget dans le document de projet alloué aux activités dédiées à l’égalité des sexes ou à l’autonomisation des femmes</w:t>
            </w:r>
            <w:r w:rsidR="00970F4C" w:rsidRPr="007F30F6">
              <w:rPr>
                <w:lang w:val="fr-FR"/>
              </w:rPr>
              <w:t xml:space="preserve">: </w:t>
            </w:r>
            <w:r w:rsidR="00C12B55" w:rsidRPr="00203E90">
              <w:rPr>
                <w:bCs/>
                <w:lang w:val="fr-FR"/>
              </w:rPr>
              <w:t>$</w:t>
            </w:r>
            <w:r w:rsidR="00C12B55">
              <w:rPr>
                <w:bCs/>
                <w:lang w:val="fr-FR"/>
              </w:rPr>
              <w:t xml:space="preserve"> </w:t>
            </w:r>
            <w:r w:rsidR="00C12B55" w:rsidRPr="00D60BD2">
              <w:rPr>
                <w:b/>
                <w:bCs/>
                <w:lang w:val="fr-FR"/>
              </w:rPr>
              <w:t>700</w:t>
            </w:r>
            <w:r w:rsidR="00B819EF">
              <w:rPr>
                <w:b/>
                <w:bCs/>
                <w:lang w:val="fr-FR"/>
              </w:rPr>
              <w:t xml:space="preserve"> </w:t>
            </w:r>
            <w:r w:rsidR="00C12B55" w:rsidRPr="00D60BD2">
              <w:rPr>
                <w:b/>
                <w:bCs/>
                <w:lang w:val="fr-FR"/>
              </w:rPr>
              <w:t>102.93USD</w:t>
            </w:r>
          </w:p>
          <w:p w14:paraId="01C1756F" w14:textId="1842E6ED" w:rsidR="00006EC0" w:rsidRPr="007F30F6" w:rsidRDefault="000F43A8" w:rsidP="00006EC0">
            <w:pPr>
              <w:rPr>
                <w:lang w:val="fr-FR"/>
              </w:rPr>
            </w:pPr>
            <w:r w:rsidRPr="74B22E4D">
              <w:rPr>
                <w:lang w:val="fr-FR"/>
              </w:rPr>
              <w:t>Indiquez le montant ($) du budget dépensé jusqu’à maintenant pour les activités dédiées à l’égalité des sexes ou à l’autonomisation des femmes</w:t>
            </w:r>
            <w:r w:rsidR="4CD9FD15" w:rsidRPr="74B22E4D">
              <w:rPr>
                <w:lang w:val="fr-FR"/>
              </w:rPr>
              <w:t xml:space="preserve">: </w:t>
            </w:r>
            <w:r w:rsidR="69CA571A" w:rsidRPr="74B22E4D">
              <w:rPr>
                <w:lang w:val="fr-FR"/>
              </w:rPr>
              <w:t xml:space="preserve">$ </w:t>
            </w:r>
            <w:r w:rsidR="00D57EE2" w:rsidRPr="00D57EE2">
              <w:rPr>
                <w:b/>
                <w:bCs/>
                <w:lang w:val="fr-FR"/>
              </w:rPr>
              <w:t>546 080.28</w:t>
            </w:r>
            <w:r w:rsidR="175FE831" w:rsidRPr="00D57EE2">
              <w:rPr>
                <w:b/>
                <w:bCs/>
                <w:lang w:val="fr-FR"/>
              </w:rPr>
              <w:t xml:space="preserve"> </w:t>
            </w:r>
            <w:r w:rsidR="72C2F89F" w:rsidRPr="74B22E4D">
              <w:rPr>
                <w:b/>
                <w:bCs/>
                <w:lang w:val="fr-FR"/>
              </w:rPr>
              <w:t>USD</w:t>
            </w:r>
          </w:p>
          <w:p w14:paraId="75C2E34F" w14:textId="77777777" w:rsidR="00952DE4" w:rsidRPr="007F30F6" w:rsidRDefault="00952DE4" w:rsidP="001A3157">
            <w:pPr>
              <w:pStyle w:val="Textedebulles"/>
              <w:numPr>
                <w:ilvl w:val="12"/>
                <w:numId w:val="0"/>
              </w:numPr>
              <w:tabs>
                <w:tab w:val="left" w:pos="-720"/>
                <w:tab w:val="left" w:pos="4500"/>
              </w:tabs>
              <w:suppressAutoHyphens/>
              <w:rPr>
                <w:rFonts w:ascii="Times New Roman" w:hAnsi="Times New Roman"/>
                <w:sz w:val="24"/>
                <w:szCs w:val="24"/>
                <w:lang w:val="fr-FR"/>
              </w:rPr>
            </w:pPr>
          </w:p>
        </w:tc>
      </w:tr>
      <w:tr w:rsidR="007F30F6" w:rsidRPr="001D57EF" w14:paraId="340B306A" w14:textId="77777777" w:rsidTr="74B22E4D">
        <w:trPr>
          <w:trHeight w:val="1124"/>
        </w:trPr>
        <w:tc>
          <w:tcPr>
            <w:tcW w:w="10080" w:type="dxa"/>
            <w:gridSpan w:val="2"/>
          </w:tcPr>
          <w:p w14:paraId="5846B793" w14:textId="77777777" w:rsidR="009B18EB" w:rsidRPr="007F30F6" w:rsidRDefault="000F43A8" w:rsidP="00F23D0F">
            <w:pPr>
              <w:rPr>
                <w:b/>
                <w:bCs/>
                <w:iCs/>
                <w:lang w:val="fr-FR"/>
              </w:rPr>
            </w:pPr>
            <w:r w:rsidRPr="007F30F6">
              <w:rPr>
                <w:b/>
                <w:bCs/>
                <w:iCs/>
                <w:lang w:val="fr-FR"/>
              </w:rPr>
              <w:t>Marquer de genre du projet</w:t>
            </w:r>
            <w:r w:rsidR="009B18EB" w:rsidRPr="007F30F6">
              <w:rPr>
                <w:b/>
                <w:bCs/>
                <w:iCs/>
                <w:lang w:val="fr-FR"/>
              </w:rPr>
              <w:t xml:space="preserve">: </w:t>
            </w:r>
            <w:r w:rsidR="00994D2F" w:rsidRPr="007F30F6">
              <w:rPr>
                <w:b/>
                <w:bCs/>
                <w:iCs/>
              </w:rPr>
              <w:fldChar w:fldCharType="begin">
                <w:ffData>
                  <w:name w:val="gendermarker"/>
                  <w:enabled/>
                  <w:calcOnExit w:val="0"/>
                  <w:ddList>
                    <w:listEntry w:val="GM1"/>
                    <w:listEntry w:val="Veuillez sélectionner"/>
                    <w:listEntry w:val="GM3"/>
                    <w:listEntry w:val="GM2"/>
                  </w:ddList>
                </w:ffData>
              </w:fldChar>
            </w:r>
            <w:bookmarkStart w:id="9" w:name="gendermarker"/>
            <w:r w:rsidR="005573B9" w:rsidRPr="007F30F6">
              <w:rPr>
                <w:b/>
                <w:bCs/>
                <w:iCs/>
                <w:lang w:val="fr-FR"/>
              </w:rPr>
              <w:instrText xml:space="preserve"> FORMDROPDOWN </w:instrText>
            </w:r>
            <w:r w:rsidR="00460BAB">
              <w:rPr>
                <w:b/>
                <w:bCs/>
                <w:iCs/>
              </w:rPr>
            </w:r>
            <w:r w:rsidR="00460BAB">
              <w:rPr>
                <w:b/>
                <w:bCs/>
                <w:iCs/>
              </w:rPr>
              <w:fldChar w:fldCharType="separate"/>
            </w:r>
            <w:r w:rsidR="00994D2F" w:rsidRPr="007F30F6">
              <w:rPr>
                <w:b/>
                <w:bCs/>
                <w:iCs/>
              </w:rPr>
              <w:fldChar w:fldCharType="end"/>
            </w:r>
            <w:bookmarkEnd w:id="9"/>
          </w:p>
          <w:p w14:paraId="2BFD5FC4" w14:textId="77777777" w:rsidR="009B18EB" w:rsidRPr="007F30F6" w:rsidRDefault="000F43A8" w:rsidP="00F23D0F">
            <w:pPr>
              <w:rPr>
                <w:b/>
                <w:bCs/>
                <w:iCs/>
                <w:lang w:val="fr-FR"/>
              </w:rPr>
            </w:pPr>
            <w:r w:rsidRPr="007F30F6">
              <w:rPr>
                <w:b/>
                <w:bCs/>
                <w:iCs/>
                <w:lang w:val="fr-FR"/>
              </w:rPr>
              <w:t>Marquer de risque du projet</w:t>
            </w:r>
            <w:r w:rsidR="009B18EB" w:rsidRPr="007F30F6">
              <w:rPr>
                <w:b/>
                <w:bCs/>
                <w:iCs/>
                <w:lang w:val="fr-FR"/>
              </w:rPr>
              <w:t xml:space="preserve">: </w:t>
            </w:r>
            <w:r w:rsidR="00994D2F" w:rsidRPr="007F30F6">
              <w:rPr>
                <w:b/>
                <w:bCs/>
                <w:iCs/>
              </w:rPr>
              <w:fldChar w:fldCharType="begin">
                <w:ffData>
                  <w:name w:val="riskmarker"/>
                  <w:enabled/>
                  <w:calcOnExit w:val="0"/>
                  <w:ddList>
                    <w:listEntry w:val="Moyen"/>
                    <w:listEntry w:val="Veuillez sélectionner"/>
                    <w:listEntry w:val="Faible"/>
                    <w:listEntry w:val="Élevé"/>
                  </w:ddList>
                </w:ffData>
              </w:fldChar>
            </w:r>
            <w:bookmarkStart w:id="10" w:name="riskmarker"/>
            <w:r w:rsidR="005573B9" w:rsidRPr="007F30F6">
              <w:rPr>
                <w:b/>
                <w:bCs/>
                <w:iCs/>
                <w:lang w:val="fr-FR"/>
              </w:rPr>
              <w:instrText xml:space="preserve"> FORMDROPDOWN </w:instrText>
            </w:r>
            <w:r w:rsidR="00460BAB">
              <w:rPr>
                <w:b/>
                <w:bCs/>
                <w:iCs/>
              </w:rPr>
            </w:r>
            <w:r w:rsidR="00460BAB">
              <w:rPr>
                <w:b/>
                <w:bCs/>
                <w:iCs/>
              </w:rPr>
              <w:fldChar w:fldCharType="separate"/>
            </w:r>
            <w:r w:rsidR="00994D2F" w:rsidRPr="007F30F6">
              <w:rPr>
                <w:b/>
                <w:bCs/>
                <w:iCs/>
              </w:rPr>
              <w:fldChar w:fldCharType="end"/>
            </w:r>
            <w:bookmarkEnd w:id="10"/>
          </w:p>
          <w:p w14:paraId="324FA21E" w14:textId="77777777" w:rsidR="009B18EB" w:rsidRPr="007F30F6" w:rsidRDefault="000F43A8" w:rsidP="00F23D0F">
            <w:pPr>
              <w:rPr>
                <w:b/>
                <w:bCs/>
                <w:iCs/>
                <w:lang w:val="fr-FR"/>
              </w:rPr>
            </w:pPr>
            <w:r w:rsidRPr="007F30F6">
              <w:rPr>
                <w:b/>
                <w:bCs/>
                <w:szCs w:val="22"/>
                <w:lang w:val="fr-FR"/>
              </w:rPr>
              <w:t xml:space="preserve">Domaine de priorité de l’intervention PBF (« PBF </w:t>
            </w:r>
            <w:r w:rsidR="009B18EB" w:rsidRPr="007F30F6">
              <w:rPr>
                <w:b/>
                <w:bCs/>
                <w:iCs/>
                <w:lang w:val="fr-FR"/>
              </w:rPr>
              <w:t>focus area</w:t>
            </w:r>
            <w:r w:rsidRPr="007F30F6">
              <w:rPr>
                <w:b/>
                <w:bCs/>
                <w:iCs/>
                <w:lang w:val="fr-FR"/>
              </w:rPr>
              <w:t> »)</w:t>
            </w:r>
            <w:r w:rsidR="009B18EB" w:rsidRPr="007F30F6">
              <w:rPr>
                <w:b/>
                <w:bCs/>
                <w:iCs/>
                <w:lang w:val="fr-FR"/>
              </w:rPr>
              <w:t xml:space="preserve">: </w:t>
            </w:r>
            <w:r w:rsidR="00994D2F" w:rsidRPr="007F30F6">
              <w:rPr>
                <w:b/>
                <w:bCs/>
                <w:iCs/>
              </w:rPr>
              <w:fldChar w:fldCharType="begin">
                <w:ffData>
                  <w:name w:val="focusarea"/>
                  <w:enabled/>
                  <w:calcOnExit w:val="0"/>
                  <w:ddList>
                    <w:listEntry w:val="(2.3) Prévention/gestion des conflits"/>
                    <w:listEntry w:val="Veuillez sélectionner"/>
                    <w:listEntry w:val="(1.1) Réforme du Secteur de la Sécurité"/>
                    <w:listEntry w:val="(1.2) État de droit"/>
                    <w:listEntry w:val="(1.3) DDR"/>
                    <w:listEntry w:val="(1.4) Dialogue politique"/>
                    <w:listEntry w:val="(2.1) Réconciliation nationale "/>
                    <w:listEntry w:val="(2.2) Gouvernance démocratique "/>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ddList>
                </w:ffData>
              </w:fldChar>
            </w:r>
            <w:bookmarkStart w:id="11" w:name="focusarea"/>
            <w:r w:rsidR="00DE79E8" w:rsidRPr="007F30F6">
              <w:rPr>
                <w:b/>
                <w:bCs/>
                <w:iCs/>
                <w:lang w:val="fr-FR"/>
              </w:rPr>
              <w:instrText xml:space="preserve"> FORMDROPDOWN </w:instrText>
            </w:r>
            <w:r w:rsidR="00460BAB">
              <w:rPr>
                <w:b/>
                <w:bCs/>
                <w:iCs/>
              </w:rPr>
            </w:r>
            <w:r w:rsidR="00460BAB">
              <w:rPr>
                <w:b/>
                <w:bCs/>
                <w:iCs/>
              </w:rPr>
              <w:fldChar w:fldCharType="separate"/>
            </w:r>
            <w:r w:rsidR="00994D2F" w:rsidRPr="007F30F6">
              <w:rPr>
                <w:b/>
                <w:bCs/>
                <w:iCs/>
              </w:rPr>
              <w:fldChar w:fldCharType="end"/>
            </w:r>
            <w:bookmarkEnd w:id="11"/>
          </w:p>
        </w:tc>
      </w:tr>
      <w:tr w:rsidR="007F30F6" w:rsidRPr="001D57EF" w14:paraId="7A109FE0" w14:textId="77777777" w:rsidTr="74B22E4D">
        <w:trPr>
          <w:trHeight w:val="1124"/>
        </w:trPr>
        <w:tc>
          <w:tcPr>
            <w:tcW w:w="10080" w:type="dxa"/>
            <w:gridSpan w:val="2"/>
          </w:tcPr>
          <w:p w14:paraId="2C4D3258" w14:textId="77777777" w:rsidR="000F43A8" w:rsidRPr="007F30F6" w:rsidRDefault="000F43A8" w:rsidP="000F43A8">
            <w:pPr>
              <w:rPr>
                <w:b/>
                <w:bCs/>
                <w:sz w:val="22"/>
                <w:lang w:val="fr-FR"/>
              </w:rPr>
            </w:pPr>
            <w:r w:rsidRPr="007F30F6">
              <w:rPr>
                <w:b/>
                <w:bCs/>
                <w:sz w:val="22"/>
                <w:lang w:val="fr-FR"/>
              </w:rPr>
              <w:t>Préparation du rapport:</w:t>
            </w:r>
          </w:p>
          <w:p w14:paraId="289119A9" w14:textId="77777777" w:rsidR="000F43A8" w:rsidRPr="007F30F6" w:rsidRDefault="000F43A8" w:rsidP="000F43A8">
            <w:pPr>
              <w:rPr>
                <w:lang w:val="fr-FR"/>
              </w:rPr>
            </w:pPr>
            <w:r w:rsidRPr="007F30F6">
              <w:rPr>
                <w:lang w:val="fr-FR"/>
              </w:rPr>
              <w:t xml:space="preserve">Rapport préparé par: </w:t>
            </w:r>
            <w:bookmarkStart w:id="12" w:name="Text11"/>
            <w:r w:rsidR="00877AFF">
              <w:rPr>
                <w:lang w:val="fr-FR"/>
              </w:rPr>
              <w:fldChar w:fldCharType="begin">
                <w:ffData>
                  <w:name w:val="Text11"/>
                  <w:enabled/>
                  <w:calcOnExit w:val="0"/>
                  <w:textInput>
                    <w:default w:val="BIBA Pierre, Ahmadou Nana et BRAVO GALA Gabrielle"/>
                    <w:format w:val="FIRST CAPITAL"/>
                  </w:textInput>
                </w:ffData>
              </w:fldChar>
            </w:r>
            <w:r w:rsidR="00877AFF">
              <w:rPr>
                <w:lang w:val="fr-FR"/>
              </w:rPr>
              <w:instrText xml:space="preserve"> FORMTEXT </w:instrText>
            </w:r>
            <w:r w:rsidR="00877AFF">
              <w:rPr>
                <w:lang w:val="fr-FR"/>
              </w:rPr>
            </w:r>
            <w:r w:rsidR="00877AFF">
              <w:rPr>
                <w:lang w:val="fr-FR"/>
              </w:rPr>
              <w:fldChar w:fldCharType="separate"/>
            </w:r>
            <w:r w:rsidR="00877AFF">
              <w:rPr>
                <w:noProof/>
                <w:lang w:val="fr-FR"/>
              </w:rPr>
              <w:t>BIBA Pierre, Ahmadou Nana et BRAVO GALA Gabrielle</w:t>
            </w:r>
            <w:r w:rsidR="00877AFF">
              <w:rPr>
                <w:lang w:val="fr-FR"/>
              </w:rPr>
              <w:fldChar w:fldCharType="end"/>
            </w:r>
            <w:bookmarkEnd w:id="12"/>
          </w:p>
          <w:p w14:paraId="61922B01" w14:textId="77777777" w:rsidR="000F43A8" w:rsidRPr="007F30F6" w:rsidRDefault="000F43A8" w:rsidP="000F43A8">
            <w:pPr>
              <w:rPr>
                <w:lang w:val="fr-FR"/>
              </w:rPr>
            </w:pPr>
            <w:r w:rsidRPr="007F30F6">
              <w:rPr>
                <w:lang w:val="fr-FR"/>
              </w:rPr>
              <w:t xml:space="preserve">Rapport approuvé par: </w:t>
            </w:r>
            <w:r w:rsidR="00994D2F" w:rsidRPr="007F30F6">
              <w:rPr>
                <w:lang w:val="fr-FR"/>
              </w:rPr>
              <w:fldChar w:fldCharType="begin">
                <w:ffData>
                  <w:name w:val=""/>
                  <w:enabled/>
                  <w:calcOnExit w:val="0"/>
                  <w:textInput>
                    <w:default w:val="Tchatchoua Toko Gerald "/>
                    <w:format w:val="FIRST CAPITAL"/>
                  </w:textInput>
                </w:ffData>
              </w:fldChar>
            </w:r>
            <w:r w:rsidR="00D55A75" w:rsidRPr="007F30F6">
              <w:rPr>
                <w:lang w:val="fr-FR"/>
              </w:rPr>
              <w:instrText xml:space="preserve"> FORMTEXT </w:instrText>
            </w:r>
            <w:r w:rsidR="00994D2F" w:rsidRPr="007F30F6">
              <w:rPr>
                <w:lang w:val="fr-FR"/>
              </w:rPr>
            </w:r>
            <w:r w:rsidR="00994D2F" w:rsidRPr="007F30F6">
              <w:rPr>
                <w:lang w:val="fr-FR"/>
              </w:rPr>
              <w:fldChar w:fldCharType="separate"/>
            </w:r>
            <w:r w:rsidR="00D55A75" w:rsidRPr="007F30F6">
              <w:rPr>
                <w:noProof/>
                <w:lang w:val="fr-FR"/>
              </w:rPr>
              <w:t xml:space="preserve">Tchatchoua Toko Gerald </w:t>
            </w:r>
            <w:r w:rsidR="00994D2F" w:rsidRPr="007F30F6">
              <w:rPr>
                <w:lang w:val="fr-FR"/>
              </w:rPr>
              <w:fldChar w:fldCharType="end"/>
            </w:r>
          </w:p>
          <w:p w14:paraId="3F88B18F" w14:textId="4F13C783" w:rsidR="000F43A8" w:rsidRPr="007F30F6" w:rsidRDefault="000F43A8" w:rsidP="000F43A8">
            <w:pPr>
              <w:rPr>
                <w:lang w:val="fr-FR"/>
              </w:rPr>
            </w:pPr>
            <w:r w:rsidRPr="007F30F6">
              <w:rPr>
                <w:lang w:val="fr-FR"/>
              </w:rPr>
              <w:t>Le Secrétariat PBF a-t-il revu le rapport</w:t>
            </w:r>
            <w:r w:rsidRPr="007F30F6">
              <w:rPr>
                <w:sz w:val="22"/>
                <w:lang w:val="fr-FR"/>
              </w:rPr>
              <w:t xml:space="preserve">: </w:t>
            </w:r>
            <w:r w:rsidR="00595C25">
              <w:fldChar w:fldCharType="begin">
                <w:ffData>
                  <w:name w:val="secretariatreview"/>
                  <w:enabled/>
                  <w:calcOnExit w:val="0"/>
                  <w:ddList>
                    <w:listEntry w:val="Oui"/>
                    <w:listEntry w:val="Veuillez sélectionner"/>
                    <w:listEntry w:val="Non"/>
                  </w:ddList>
                </w:ffData>
              </w:fldChar>
            </w:r>
            <w:r w:rsidR="00595C25" w:rsidRPr="00D32140">
              <w:rPr>
                <w:lang w:val="fr-CM"/>
              </w:rPr>
              <w:instrText xml:space="preserve"> </w:instrText>
            </w:r>
            <w:bookmarkStart w:id="13" w:name="secretariatreview"/>
            <w:r w:rsidR="00595C25" w:rsidRPr="00D32140">
              <w:rPr>
                <w:lang w:val="fr-CM"/>
              </w:rPr>
              <w:instrText xml:space="preserve">FORMDROPDOWN </w:instrText>
            </w:r>
            <w:r w:rsidR="00460BAB">
              <w:fldChar w:fldCharType="separate"/>
            </w:r>
            <w:r w:rsidR="00595C25">
              <w:fldChar w:fldCharType="end"/>
            </w:r>
            <w:bookmarkEnd w:id="13"/>
          </w:p>
        </w:tc>
      </w:tr>
    </w:tbl>
    <w:p w14:paraId="6AD247EA" w14:textId="77777777" w:rsidR="00272A58" w:rsidRPr="007F30F6" w:rsidRDefault="00272A58" w:rsidP="00E76CA1">
      <w:pPr>
        <w:rPr>
          <w:b/>
          <w:lang w:val="fr-FR"/>
        </w:rPr>
        <w:sectPr w:rsidR="00272A58" w:rsidRPr="007F30F6" w:rsidSect="0078600B">
          <w:headerReference w:type="default" r:id="rId12"/>
          <w:footerReference w:type="default" r:id="rId13"/>
          <w:pgSz w:w="11906" w:h="16838"/>
          <w:pgMar w:top="1440" w:right="1800" w:bottom="1440" w:left="1800" w:header="720" w:footer="720" w:gutter="0"/>
          <w:cols w:space="720"/>
          <w:docGrid w:linePitch="360"/>
        </w:sectPr>
      </w:pPr>
    </w:p>
    <w:p w14:paraId="201DB972" w14:textId="77777777" w:rsidR="00F778A1" w:rsidRPr="007F30F6" w:rsidRDefault="00F778A1" w:rsidP="00F778A1">
      <w:pPr>
        <w:ind w:hanging="810"/>
        <w:jc w:val="both"/>
        <w:rPr>
          <w:b/>
          <w:i/>
          <w:iCs/>
          <w:lang w:val="fr-FR"/>
        </w:rPr>
      </w:pPr>
      <w:r w:rsidRPr="007F30F6">
        <w:rPr>
          <w:b/>
          <w:i/>
          <w:iCs/>
          <w:lang w:val="fr-FR"/>
        </w:rPr>
        <w:lastRenderedPageBreak/>
        <w:t>NOTES POUR REMPLIR LE RAPPORT:</w:t>
      </w:r>
    </w:p>
    <w:p w14:paraId="2F60115F" w14:textId="77777777" w:rsidR="00F778A1" w:rsidRPr="007F30F6" w:rsidRDefault="00F778A1" w:rsidP="00F778A1">
      <w:pPr>
        <w:numPr>
          <w:ilvl w:val="0"/>
          <w:numId w:val="44"/>
        </w:numPr>
        <w:ind w:left="-540"/>
        <w:jc w:val="both"/>
        <w:rPr>
          <w:i/>
          <w:iCs/>
          <w:lang w:val="fr-FR"/>
        </w:rPr>
      </w:pPr>
      <w:r w:rsidRPr="007F30F6">
        <w:rPr>
          <w:i/>
          <w:iCs/>
          <w:lang w:val="fr-FR"/>
        </w:rPr>
        <w:t>Évitez les acronymes et le jargon des Nations Unies, utilisez un langage général / commun.</w:t>
      </w:r>
    </w:p>
    <w:p w14:paraId="138743E1" w14:textId="77777777" w:rsidR="00F778A1" w:rsidRPr="007F30F6" w:rsidRDefault="00F778A1" w:rsidP="00F778A1">
      <w:pPr>
        <w:numPr>
          <w:ilvl w:val="0"/>
          <w:numId w:val="44"/>
        </w:numPr>
        <w:ind w:left="-540"/>
        <w:jc w:val="both"/>
        <w:rPr>
          <w:i/>
          <w:iCs/>
          <w:lang w:val="fr-FR"/>
        </w:rPr>
      </w:pPr>
      <w:r w:rsidRPr="007F30F6">
        <w:rPr>
          <w:i/>
          <w:iCs/>
          <w:lang w:val="fr-FR"/>
        </w:rPr>
        <w:t>Décrivez ce que le projet a fait dans la période de rapport, plutôt que les intentions du projet.</w:t>
      </w:r>
    </w:p>
    <w:p w14:paraId="4743C476" w14:textId="77777777" w:rsidR="00F778A1" w:rsidRPr="007F30F6" w:rsidRDefault="00F778A1" w:rsidP="00F778A1">
      <w:pPr>
        <w:numPr>
          <w:ilvl w:val="0"/>
          <w:numId w:val="44"/>
        </w:numPr>
        <w:ind w:left="-540"/>
        <w:jc w:val="both"/>
        <w:rPr>
          <w:i/>
          <w:iCs/>
          <w:lang w:val="fr-FR"/>
        </w:rPr>
      </w:pPr>
      <w:r w:rsidRPr="007F30F6">
        <w:rPr>
          <w:i/>
          <w:iCs/>
          <w:lang w:val="fr-FR"/>
        </w:rPr>
        <w:t>Soyez aussi concret que possible. Évitez les discours théoriques, vagues ou conceptuels.</w:t>
      </w:r>
    </w:p>
    <w:p w14:paraId="0DD4C5C7" w14:textId="77777777" w:rsidR="00F778A1" w:rsidRPr="007F30F6" w:rsidRDefault="00F778A1" w:rsidP="00F778A1">
      <w:pPr>
        <w:numPr>
          <w:ilvl w:val="0"/>
          <w:numId w:val="44"/>
        </w:numPr>
        <w:ind w:left="-810" w:hanging="90"/>
        <w:jc w:val="both"/>
        <w:rPr>
          <w:i/>
          <w:iCs/>
          <w:lang w:val="fr-FR"/>
        </w:rPr>
      </w:pPr>
      <w:r w:rsidRPr="007F30F6">
        <w:rPr>
          <w:i/>
          <w:iCs/>
          <w:lang w:val="fr-FR"/>
        </w:rPr>
        <w:t>Veillez à ce que l'analyse et l'évaluation des progrès du projet tiennent compte des spécificités du sexe et de l'âge.</w:t>
      </w:r>
    </w:p>
    <w:p w14:paraId="36B40DC7" w14:textId="77777777" w:rsidR="00476758" w:rsidRPr="007F30F6" w:rsidRDefault="00476758" w:rsidP="00476758">
      <w:pPr>
        <w:rPr>
          <w:b/>
          <w:lang w:val="fr-FR"/>
        </w:rPr>
      </w:pPr>
    </w:p>
    <w:p w14:paraId="348164C2" w14:textId="77777777" w:rsidR="00476758" w:rsidRPr="007F30F6" w:rsidRDefault="00476758" w:rsidP="00476758">
      <w:pPr>
        <w:rPr>
          <w:b/>
          <w:lang w:val="fr-FR"/>
        </w:rPr>
      </w:pPr>
    </w:p>
    <w:p w14:paraId="63033BAB" w14:textId="77777777" w:rsidR="00F778A1" w:rsidRPr="007F30F6" w:rsidRDefault="00F778A1" w:rsidP="00476758">
      <w:pPr>
        <w:rPr>
          <w:rFonts w:ascii="inherit" w:hAnsi="inherit"/>
          <w:b/>
          <w:bCs/>
          <w:u w:val="single"/>
          <w:lang w:val="fr-FR"/>
        </w:rPr>
      </w:pPr>
      <w:r w:rsidRPr="007F30F6">
        <w:rPr>
          <w:b/>
          <w:u w:val="single"/>
          <w:lang w:val="fr-FR"/>
        </w:rPr>
        <w:t xml:space="preserve">Partie 1 : </w:t>
      </w:r>
      <w:r w:rsidRPr="007F30F6">
        <w:rPr>
          <w:rFonts w:ascii="inherit" w:hAnsi="inherit"/>
          <w:b/>
          <w:bCs/>
          <w:u w:val="single"/>
          <w:lang w:val="fr-FR"/>
        </w:rPr>
        <w:t xml:space="preserve">Progrès global du projet </w:t>
      </w:r>
    </w:p>
    <w:p w14:paraId="0E14FD1F" w14:textId="77777777" w:rsidR="00722BA2" w:rsidRPr="007F30F6" w:rsidRDefault="00722BA2" w:rsidP="00412F22">
      <w:pPr>
        <w:jc w:val="both"/>
        <w:rPr>
          <w:b/>
          <w:lang w:val="fr-FR"/>
        </w:rPr>
      </w:pPr>
    </w:p>
    <w:p w14:paraId="13FB4CB5" w14:textId="4007308C" w:rsidR="00F3521B" w:rsidRDefault="00F02D37" w:rsidP="74B22E4D">
      <w:pPr>
        <w:ind w:left="-810"/>
        <w:jc w:val="both"/>
        <w:rPr>
          <w:lang w:val="fr-FR"/>
        </w:rPr>
      </w:pPr>
      <w:r w:rsidRPr="74B22E4D">
        <w:rPr>
          <w:b/>
          <w:bCs/>
          <w:lang w:val="fr-FR"/>
        </w:rPr>
        <w:t>Expliquer brièvement l'état global de mise en œuvre du projet en termes de cycle de mise en œuvre, y compris si toutes les activités préparatoires ont été achevées (par exemple, contractualisation des partenaires, recrutement du personnel etc.) (limite de 1500 caractères)</w:t>
      </w:r>
      <w:r w:rsidR="4D48C5BF" w:rsidRPr="74B22E4D">
        <w:rPr>
          <w:b/>
          <w:bCs/>
          <w:lang w:val="fr-FR"/>
        </w:rPr>
        <w:t xml:space="preserve"> </w:t>
      </w:r>
      <w:r w:rsidRPr="74B22E4D">
        <w:rPr>
          <w:b/>
          <w:bCs/>
          <w:lang w:val="fr-FR"/>
        </w:rPr>
        <w:t xml:space="preserve">: </w:t>
      </w:r>
    </w:p>
    <w:p w14:paraId="7FB24708" w14:textId="03FAD9BE" w:rsidR="00F3521B" w:rsidRDefault="00D60BD2" w:rsidP="74B22E4D">
      <w:pPr>
        <w:ind w:left="-810"/>
        <w:jc w:val="both"/>
        <w:rPr>
          <w:lang w:val="fr-FR"/>
        </w:rPr>
      </w:pPr>
      <w:r w:rsidRPr="74B22E4D">
        <w:rPr>
          <w:lang w:val="fr-FR"/>
        </w:rPr>
        <w:t xml:space="preserve">Après </w:t>
      </w:r>
      <w:r w:rsidR="00BB53F5" w:rsidRPr="74B22E4D">
        <w:rPr>
          <w:lang w:val="fr-FR"/>
        </w:rPr>
        <w:t xml:space="preserve">la finalisation du choix des localités d’intervention et le renforcement de capacités des partenaires de mise en </w:t>
      </w:r>
      <w:r w:rsidR="00876955" w:rsidRPr="74B22E4D">
        <w:rPr>
          <w:lang w:val="fr-FR"/>
        </w:rPr>
        <w:t xml:space="preserve">œuvre, malgré le contexte </w:t>
      </w:r>
      <w:r w:rsidR="00CC163A">
        <w:rPr>
          <w:lang w:val="fr-FR"/>
        </w:rPr>
        <w:t>du</w:t>
      </w:r>
      <w:r w:rsidR="00876955" w:rsidRPr="74B22E4D">
        <w:rPr>
          <w:lang w:val="fr-FR"/>
        </w:rPr>
        <w:t xml:space="preserve"> C</w:t>
      </w:r>
      <w:r w:rsidR="008F52BF" w:rsidRPr="74B22E4D">
        <w:rPr>
          <w:lang w:val="fr-FR"/>
        </w:rPr>
        <w:t>OVID</w:t>
      </w:r>
      <w:r w:rsidR="00876955" w:rsidRPr="74B22E4D">
        <w:rPr>
          <w:lang w:val="fr-FR"/>
        </w:rPr>
        <w:t>-19, les équipes ont continué le déploiement sur terrain.</w:t>
      </w:r>
      <w:r w:rsidR="00B35AD0" w:rsidRPr="74B22E4D">
        <w:rPr>
          <w:lang w:val="fr-FR"/>
        </w:rPr>
        <w:t xml:space="preserve"> </w:t>
      </w:r>
    </w:p>
    <w:p w14:paraId="07B680AD" w14:textId="77777777" w:rsidR="00B819EF" w:rsidRDefault="00B819EF" w:rsidP="74B22E4D">
      <w:pPr>
        <w:ind w:left="-810"/>
        <w:jc w:val="both"/>
        <w:rPr>
          <w:lang w:val="fr-FR"/>
        </w:rPr>
      </w:pPr>
    </w:p>
    <w:p w14:paraId="29341700" w14:textId="04E48161" w:rsidR="00F3521B" w:rsidRDefault="008F52BF" w:rsidP="74B22E4D">
      <w:pPr>
        <w:ind w:left="-810"/>
        <w:jc w:val="both"/>
        <w:rPr>
          <w:lang w:val="fr-FR"/>
        </w:rPr>
      </w:pPr>
      <w:r w:rsidRPr="74B22E4D">
        <w:rPr>
          <w:lang w:val="fr-FR"/>
        </w:rPr>
        <w:t>Le</w:t>
      </w:r>
      <w:r w:rsidR="001128C1" w:rsidRPr="74B22E4D">
        <w:rPr>
          <w:lang w:val="fr-FR"/>
        </w:rPr>
        <w:t xml:space="preserve"> </w:t>
      </w:r>
      <w:r w:rsidR="00BB53F5" w:rsidRPr="74B22E4D">
        <w:rPr>
          <w:lang w:val="fr-FR"/>
        </w:rPr>
        <w:t>suivi d</w:t>
      </w:r>
      <w:r w:rsidR="001128C1" w:rsidRPr="74B22E4D">
        <w:rPr>
          <w:lang w:val="fr-FR"/>
        </w:rPr>
        <w:t>es</w:t>
      </w:r>
      <w:r w:rsidR="00BB53F5" w:rsidRPr="74B22E4D">
        <w:rPr>
          <w:lang w:val="fr-FR"/>
        </w:rPr>
        <w:t xml:space="preserve"> mouvement</w:t>
      </w:r>
      <w:r w:rsidR="001128C1" w:rsidRPr="74B22E4D">
        <w:rPr>
          <w:lang w:val="fr-FR"/>
        </w:rPr>
        <w:t>s</w:t>
      </w:r>
      <w:r w:rsidR="00BB53F5" w:rsidRPr="74B22E4D">
        <w:rPr>
          <w:lang w:val="fr-FR"/>
        </w:rPr>
        <w:t xml:space="preserve"> de la transhumance</w:t>
      </w:r>
      <w:r w:rsidR="00322D9D" w:rsidRPr="74B22E4D">
        <w:rPr>
          <w:lang w:val="fr-FR"/>
        </w:rPr>
        <w:t> </w:t>
      </w:r>
      <w:r w:rsidR="001128C1" w:rsidRPr="74B22E4D">
        <w:rPr>
          <w:lang w:val="fr-FR"/>
        </w:rPr>
        <w:t>et des conflits agro pastoraux,</w:t>
      </w:r>
      <w:r w:rsidR="00322D9D" w:rsidRPr="74B22E4D">
        <w:rPr>
          <w:lang w:val="fr-FR"/>
        </w:rPr>
        <w:t xml:space="preserve"> </w:t>
      </w:r>
      <w:r w:rsidR="00BB53F5" w:rsidRPr="74B22E4D">
        <w:rPr>
          <w:i/>
          <w:iCs/>
          <w:lang w:val="fr-FR"/>
        </w:rPr>
        <w:t>Transhumance Tracking Tool</w:t>
      </w:r>
      <w:r w:rsidR="00322D9D" w:rsidRPr="74B22E4D">
        <w:rPr>
          <w:lang w:val="fr-FR"/>
        </w:rPr>
        <w:t xml:space="preserve"> (</w:t>
      </w:r>
      <w:r w:rsidR="00BB53F5" w:rsidRPr="74B22E4D">
        <w:rPr>
          <w:lang w:val="fr-FR"/>
        </w:rPr>
        <w:t>TTT)</w:t>
      </w:r>
      <w:r w:rsidR="00322D9D" w:rsidRPr="74B22E4D">
        <w:rPr>
          <w:lang w:val="fr-FR"/>
        </w:rPr>
        <w:t xml:space="preserve"> </w:t>
      </w:r>
      <w:r w:rsidR="001128C1" w:rsidRPr="74B22E4D">
        <w:rPr>
          <w:lang w:val="fr-FR"/>
        </w:rPr>
        <w:t>a continué</w:t>
      </w:r>
      <w:r w:rsidR="00322D9D" w:rsidRPr="74B22E4D">
        <w:rPr>
          <w:lang w:val="fr-FR"/>
        </w:rPr>
        <w:t>.</w:t>
      </w:r>
      <w:r w:rsidR="001128C1" w:rsidRPr="74B22E4D">
        <w:rPr>
          <w:lang w:val="fr-FR"/>
        </w:rPr>
        <w:t xml:space="preserve"> </w:t>
      </w:r>
      <w:r w:rsidR="001F6872" w:rsidRPr="74B22E4D">
        <w:rPr>
          <w:lang w:val="fr-FR"/>
        </w:rPr>
        <w:t>Les</w:t>
      </w:r>
      <w:r w:rsidR="001128C1" w:rsidRPr="74B22E4D">
        <w:rPr>
          <w:lang w:val="fr-FR"/>
        </w:rPr>
        <w:t xml:space="preserve"> partenaires</w:t>
      </w:r>
      <w:r w:rsidR="001F6872" w:rsidRPr="74B22E4D">
        <w:rPr>
          <w:lang w:val="fr-FR"/>
        </w:rPr>
        <w:t xml:space="preserve"> ont été</w:t>
      </w:r>
      <w:r w:rsidR="001128C1" w:rsidRPr="74B22E4D">
        <w:rPr>
          <w:lang w:val="fr-FR"/>
        </w:rPr>
        <w:t xml:space="preserve"> formés</w:t>
      </w:r>
      <w:r w:rsidR="001F6872" w:rsidRPr="74B22E4D">
        <w:rPr>
          <w:lang w:val="fr-FR"/>
        </w:rPr>
        <w:t xml:space="preserve"> à la collecte et </w:t>
      </w:r>
      <w:r w:rsidR="001128C1" w:rsidRPr="74B22E4D">
        <w:rPr>
          <w:lang w:val="fr-FR"/>
        </w:rPr>
        <w:t>plusieurs ateliers de gestion de données ont été menés aux niveaux central et local, en présence des autorités</w:t>
      </w:r>
      <w:r w:rsidR="001F6872" w:rsidRPr="74B22E4D">
        <w:rPr>
          <w:lang w:val="fr-FR"/>
        </w:rPr>
        <w:t>, et ont</w:t>
      </w:r>
      <w:r w:rsidR="001128C1" w:rsidRPr="74B22E4D">
        <w:rPr>
          <w:lang w:val="fr-FR"/>
        </w:rPr>
        <w:t xml:space="preserve"> permis d’identifier les besoins des acteurs locaux </w:t>
      </w:r>
      <w:r w:rsidR="001F6872" w:rsidRPr="74B22E4D">
        <w:rPr>
          <w:lang w:val="fr-FR"/>
        </w:rPr>
        <w:t xml:space="preserve">en </w:t>
      </w:r>
      <w:r w:rsidR="001128C1" w:rsidRPr="74B22E4D">
        <w:rPr>
          <w:lang w:val="fr-FR"/>
        </w:rPr>
        <w:t>gestion de</w:t>
      </w:r>
      <w:r w:rsidR="00B35AD0" w:rsidRPr="74B22E4D">
        <w:rPr>
          <w:lang w:val="fr-FR"/>
        </w:rPr>
        <w:t xml:space="preserve"> </w:t>
      </w:r>
      <w:r w:rsidR="001128C1" w:rsidRPr="74B22E4D">
        <w:rPr>
          <w:lang w:val="fr-FR"/>
        </w:rPr>
        <w:t xml:space="preserve">données. </w:t>
      </w:r>
      <w:r w:rsidR="00F3521B" w:rsidRPr="74B22E4D">
        <w:rPr>
          <w:lang w:val="fr-FR"/>
        </w:rPr>
        <w:t>Le</w:t>
      </w:r>
      <w:r w:rsidR="001F6872" w:rsidRPr="74B22E4D">
        <w:rPr>
          <w:lang w:val="fr-FR"/>
        </w:rPr>
        <w:t xml:space="preserve"> </w:t>
      </w:r>
      <w:r w:rsidR="001128C1" w:rsidRPr="74B22E4D">
        <w:rPr>
          <w:lang w:val="fr-FR"/>
        </w:rPr>
        <w:t xml:space="preserve">renforcement de leurs capacités et </w:t>
      </w:r>
      <w:r w:rsidR="00F3521B" w:rsidRPr="74B22E4D">
        <w:rPr>
          <w:lang w:val="fr-FR"/>
        </w:rPr>
        <w:t>la</w:t>
      </w:r>
      <w:r w:rsidR="001128C1" w:rsidRPr="74B22E4D">
        <w:rPr>
          <w:lang w:val="fr-FR"/>
        </w:rPr>
        <w:t xml:space="preserve"> centralisation des données </w:t>
      </w:r>
      <w:r w:rsidR="007F0DFF">
        <w:rPr>
          <w:lang w:val="fr-FR"/>
        </w:rPr>
        <w:t xml:space="preserve">seront </w:t>
      </w:r>
      <w:r w:rsidR="007F0DFF" w:rsidRPr="74B22E4D">
        <w:rPr>
          <w:lang w:val="fr-FR"/>
        </w:rPr>
        <w:t>menées</w:t>
      </w:r>
      <w:r w:rsidR="00966B2B">
        <w:rPr>
          <w:lang w:val="fr-FR"/>
        </w:rPr>
        <w:t xml:space="preserve"> </w:t>
      </w:r>
      <w:r w:rsidR="00CC163A">
        <w:rPr>
          <w:lang w:val="fr-FR"/>
        </w:rPr>
        <w:t>d’ici</w:t>
      </w:r>
      <w:r w:rsidR="00966B2B">
        <w:rPr>
          <w:lang w:val="fr-FR"/>
        </w:rPr>
        <w:t xml:space="preserve"> la fin du projet</w:t>
      </w:r>
      <w:r w:rsidR="001128C1" w:rsidRPr="74B22E4D">
        <w:rPr>
          <w:lang w:val="fr-FR"/>
        </w:rPr>
        <w:t>, pour capitaliser les acquis du projet dans le suivi des mouvements de transhumance et des conflits agro-pastoraux.</w:t>
      </w:r>
      <w:r w:rsidR="00B35AD0" w:rsidRPr="74B22E4D">
        <w:rPr>
          <w:lang w:val="fr-FR"/>
        </w:rPr>
        <w:t xml:space="preserve"> </w:t>
      </w:r>
    </w:p>
    <w:p w14:paraId="1194EEFD" w14:textId="77777777" w:rsidR="00612C62" w:rsidRDefault="00612C62" w:rsidP="74B22E4D">
      <w:pPr>
        <w:ind w:left="-810"/>
        <w:jc w:val="both"/>
        <w:rPr>
          <w:lang w:val="fr-FR"/>
        </w:rPr>
      </w:pPr>
    </w:p>
    <w:p w14:paraId="3603E7E7" w14:textId="497FF85C" w:rsidR="00F3521B" w:rsidRDefault="001F6872" w:rsidP="74B22E4D">
      <w:pPr>
        <w:ind w:left="-810"/>
        <w:jc w:val="both"/>
        <w:rPr>
          <w:lang w:val="fr-FR"/>
        </w:rPr>
      </w:pPr>
      <w:r w:rsidRPr="74B22E4D">
        <w:rPr>
          <w:lang w:val="fr-FR"/>
        </w:rPr>
        <w:t>L</w:t>
      </w:r>
      <w:r w:rsidR="00322D9D" w:rsidRPr="74B22E4D">
        <w:rPr>
          <w:lang w:val="fr-FR"/>
        </w:rPr>
        <w:t>es activités de cohésion sociale et de dialogue communautaire ont</w:t>
      </w:r>
      <w:r w:rsidRPr="74B22E4D">
        <w:rPr>
          <w:lang w:val="fr-FR"/>
        </w:rPr>
        <w:t xml:space="preserve"> </w:t>
      </w:r>
      <w:r w:rsidR="00322D9D" w:rsidRPr="74B22E4D">
        <w:rPr>
          <w:lang w:val="fr-FR"/>
        </w:rPr>
        <w:t>continué dans les localités</w:t>
      </w:r>
      <w:r w:rsidR="001128C1" w:rsidRPr="74B22E4D">
        <w:rPr>
          <w:lang w:val="fr-FR"/>
        </w:rPr>
        <w:t xml:space="preserve"> les plus conflictuelles, identifiées </w:t>
      </w:r>
      <w:r w:rsidRPr="74B22E4D">
        <w:rPr>
          <w:lang w:val="fr-FR"/>
        </w:rPr>
        <w:t>par</w:t>
      </w:r>
      <w:r w:rsidR="001128C1" w:rsidRPr="74B22E4D">
        <w:rPr>
          <w:lang w:val="fr-FR"/>
        </w:rPr>
        <w:t xml:space="preserve"> le TTT</w:t>
      </w:r>
      <w:r w:rsidR="00322D9D" w:rsidRPr="74B22E4D">
        <w:rPr>
          <w:lang w:val="fr-FR"/>
        </w:rPr>
        <w:t>.</w:t>
      </w:r>
      <w:r w:rsidR="001128C1" w:rsidRPr="74B22E4D">
        <w:rPr>
          <w:lang w:val="fr-FR"/>
        </w:rPr>
        <w:t xml:space="preserve"> </w:t>
      </w:r>
      <w:r w:rsidRPr="74B22E4D">
        <w:rPr>
          <w:lang w:val="fr-FR"/>
        </w:rPr>
        <w:t xml:space="preserve">Le </w:t>
      </w:r>
      <w:r w:rsidR="001128C1" w:rsidRPr="74B22E4D">
        <w:rPr>
          <w:lang w:val="fr-FR"/>
        </w:rPr>
        <w:t xml:space="preserve">reboisement </w:t>
      </w:r>
      <w:r w:rsidRPr="74B22E4D">
        <w:rPr>
          <w:lang w:val="fr-FR"/>
        </w:rPr>
        <w:t xml:space="preserve">communautaire </w:t>
      </w:r>
      <w:r w:rsidR="001128C1" w:rsidRPr="74B22E4D">
        <w:rPr>
          <w:lang w:val="fr-FR"/>
        </w:rPr>
        <w:t xml:space="preserve">et </w:t>
      </w:r>
      <w:r w:rsidRPr="74B22E4D">
        <w:rPr>
          <w:lang w:val="fr-FR"/>
        </w:rPr>
        <w:t>la r</w:t>
      </w:r>
      <w:r w:rsidR="001128C1" w:rsidRPr="74B22E4D">
        <w:rPr>
          <w:lang w:val="fr-FR"/>
        </w:rPr>
        <w:t>estauration du pâturage, la sensibilisation à la gestion des conflits, la mise sur pied des comités de gestion des conflits</w:t>
      </w:r>
      <w:r w:rsidRPr="74B22E4D">
        <w:rPr>
          <w:lang w:val="fr-FR"/>
        </w:rPr>
        <w:t xml:space="preserve"> dans les villages</w:t>
      </w:r>
      <w:r w:rsidR="001128C1" w:rsidRPr="74B22E4D">
        <w:rPr>
          <w:lang w:val="fr-FR"/>
        </w:rPr>
        <w:t xml:space="preserve"> étant quasiment finalisé</w:t>
      </w:r>
      <w:r w:rsidRPr="74B22E4D">
        <w:rPr>
          <w:lang w:val="fr-FR"/>
        </w:rPr>
        <w:t>es</w:t>
      </w:r>
      <w:r w:rsidR="001128C1" w:rsidRPr="74B22E4D">
        <w:rPr>
          <w:lang w:val="fr-FR"/>
        </w:rPr>
        <w:t xml:space="preserve"> au niveau local, les activités de suivi avec les commissions consultatives d’arrondissement </w:t>
      </w:r>
      <w:r w:rsidR="00890919">
        <w:rPr>
          <w:lang w:val="fr-FR"/>
        </w:rPr>
        <w:t>seront</w:t>
      </w:r>
      <w:r w:rsidR="001128C1" w:rsidRPr="74B22E4D">
        <w:rPr>
          <w:lang w:val="fr-FR"/>
        </w:rPr>
        <w:t xml:space="preserve"> entamées.</w:t>
      </w:r>
      <w:r w:rsidR="00322D9D" w:rsidRPr="74B22E4D">
        <w:rPr>
          <w:lang w:val="fr-FR"/>
        </w:rPr>
        <w:t xml:space="preserve"> </w:t>
      </w:r>
    </w:p>
    <w:p w14:paraId="4EE44ED3" w14:textId="77777777" w:rsidR="00F3521B" w:rsidRDefault="00F3521B" w:rsidP="00B35AD0">
      <w:pPr>
        <w:jc w:val="both"/>
        <w:rPr>
          <w:lang w:val="fr-FR"/>
        </w:rPr>
      </w:pPr>
    </w:p>
    <w:p w14:paraId="47A34A47" w14:textId="7AEE761E" w:rsidR="001128C1" w:rsidRDefault="00E63C70" w:rsidP="74B22E4D">
      <w:pPr>
        <w:ind w:left="-810"/>
        <w:jc w:val="both"/>
        <w:rPr>
          <w:lang w:val="fr-FR"/>
        </w:rPr>
      </w:pPr>
      <w:r>
        <w:rPr>
          <w:lang w:val="fr-FR"/>
        </w:rPr>
        <w:t xml:space="preserve">Dans le cadre de la mise en œuvre des activités </w:t>
      </w:r>
      <w:r w:rsidRPr="74B22E4D">
        <w:rPr>
          <w:lang w:val="fr-FR"/>
        </w:rPr>
        <w:t>génératrices de revenu (AGR)</w:t>
      </w:r>
      <w:r>
        <w:rPr>
          <w:lang w:val="fr-FR"/>
        </w:rPr>
        <w:t xml:space="preserve">, une enquête des ménages bénéficiaires pour identifier </w:t>
      </w:r>
      <w:r w:rsidR="006B5153" w:rsidRPr="74B22E4D">
        <w:rPr>
          <w:lang w:val="fr-FR"/>
        </w:rPr>
        <w:t>le type</w:t>
      </w:r>
      <w:r w:rsidR="007418E9" w:rsidRPr="74B22E4D">
        <w:rPr>
          <w:lang w:val="fr-FR"/>
        </w:rPr>
        <w:t xml:space="preserve"> </w:t>
      </w:r>
      <w:r>
        <w:rPr>
          <w:lang w:val="fr-FR"/>
        </w:rPr>
        <w:t xml:space="preserve">d’activités </w:t>
      </w:r>
      <w:r w:rsidR="007F0DFF">
        <w:rPr>
          <w:lang w:val="fr-FR"/>
        </w:rPr>
        <w:t>a</w:t>
      </w:r>
      <w:r>
        <w:rPr>
          <w:lang w:val="fr-FR"/>
        </w:rPr>
        <w:t xml:space="preserve"> été menée</w:t>
      </w:r>
      <w:r w:rsidR="00966B2B">
        <w:rPr>
          <w:lang w:val="fr-FR"/>
        </w:rPr>
        <w:t xml:space="preserve"> </w:t>
      </w:r>
      <w:r w:rsidR="00CC163A">
        <w:rPr>
          <w:lang w:val="fr-FR"/>
        </w:rPr>
        <w:t>entre août et octobre 2020</w:t>
      </w:r>
      <w:r>
        <w:rPr>
          <w:lang w:val="fr-FR"/>
        </w:rPr>
        <w:t>. Les procédures d’acquisition et de distribution des intrants seront effectifs durant le mois de juin</w:t>
      </w:r>
      <w:r w:rsidR="004530E0">
        <w:rPr>
          <w:lang w:val="fr-FR"/>
        </w:rPr>
        <w:t xml:space="preserve"> 2021</w:t>
      </w:r>
      <w:r>
        <w:rPr>
          <w:lang w:val="fr-FR"/>
        </w:rPr>
        <w:t xml:space="preserve">. </w:t>
      </w:r>
      <w:r w:rsidR="00CC163A">
        <w:rPr>
          <w:lang w:val="fr-FR"/>
        </w:rPr>
        <w:t>Le</w:t>
      </w:r>
      <w:r w:rsidR="00322D9D" w:rsidRPr="74B22E4D">
        <w:rPr>
          <w:lang w:val="fr-FR"/>
        </w:rPr>
        <w:t xml:space="preserve"> diagnostic </w:t>
      </w:r>
      <w:r>
        <w:rPr>
          <w:lang w:val="fr-FR"/>
        </w:rPr>
        <w:t xml:space="preserve">participatif </w:t>
      </w:r>
      <w:r w:rsidR="00322D9D" w:rsidRPr="74B22E4D">
        <w:rPr>
          <w:lang w:val="fr-FR"/>
        </w:rPr>
        <w:t>des infrastructures</w:t>
      </w:r>
      <w:r w:rsidR="007418E9" w:rsidRPr="74B22E4D">
        <w:rPr>
          <w:lang w:val="fr-FR"/>
        </w:rPr>
        <w:t xml:space="preserve"> </w:t>
      </w:r>
      <w:r w:rsidR="00890919">
        <w:rPr>
          <w:lang w:val="fr-FR"/>
        </w:rPr>
        <w:t xml:space="preserve">de production a permis d’identifier les </w:t>
      </w:r>
      <w:r w:rsidR="00CC163A">
        <w:rPr>
          <w:lang w:val="fr-FR"/>
        </w:rPr>
        <w:t xml:space="preserve">zones </w:t>
      </w:r>
      <w:r w:rsidR="00890919">
        <w:rPr>
          <w:lang w:val="fr-FR"/>
        </w:rPr>
        <w:t xml:space="preserve">et les besoins prioritaires </w:t>
      </w:r>
      <w:r w:rsidR="00CC163A">
        <w:rPr>
          <w:lang w:val="fr-FR"/>
        </w:rPr>
        <w:t>pour</w:t>
      </w:r>
      <w:r w:rsidR="00890919">
        <w:rPr>
          <w:lang w:val="fr-FR"/>
        </w:rPr>
        <w:t xml:space="preserve"> de leur mise en place. </w:t>
      </w:r>
      <w:r w:rsidR="00225A89">
        <w:rPr>
          <w:lang w:val="fr-FR"/>
        </w:rPr>
        <w:t xml:space="preserve">Le projet a également organisé </w:t>
      </w:r>
      <w:r w:rsidR="00CC163A">
        <w:rPr>
          <w:lang w:val="fr-FR"/>
        </w:rPr>
        <w:t xml:space="preserve">trois </w:t>
      </w:r>
      <w:r w:rsidR="00225A89">
        <w:rPr>
          <w:lang w:val="fr-FR"/>
        </w:rPr>
        <w:t>atelier</w:t>
      </w:r>
      <w:r w:rsidR="00CC163A">
        <w:rPr>
          <w:lang w:val="fr-FR"/>
        </w:rPr>
        <w:t>s régionaux</w:t>
      </w:r>
      <w:r w:rsidR="00225A89">
        <w:rPr>
          <w:lang w:val="fr-FR"/>
        </w:rPr>
        <w:t xml:space="preserve"> de concertation sur le balisage des pistes </w:t>
      </w:r>
      <w:r w:rsidR="00CC163A">
        <w:rPr>
          <w:lang w:val="fr-FR"/>
        </w:rPr>
        <w:t>en avril 2021pour</w:t>
      </w:r>
      <w:r w:rsidR="00225A89">
        <w:rPr>
          <w:lang w:val="fr-FR"/>
        </w:rPr>
        <w:t xml:space="preserve"> </w:t>
      </w:r>
      <w:r w:rsidR="00CC163A">
        <w:rPr>
          <w:lang w:val="fr-FR"/>
        </w:rPr>
        <w:t>identifier</w:t>
      </w:r>
      <w:r w:rsidR="00225A89">
        <w:rPr>
          <w:lang w:val="fr-FR"/>
        </w:rPr>
        <w:t xml:space="preserve"> les itinéraires prioritaires </w:t>
      </w:r>
      <w:r w:rsidR="00CC163A">
        <w:rPr>
          <w:lang w:val="fr-FR"/>
        </w:rPr>
        <w:t>à baliser, à partir des données TTT pour inciter le passage des transhumants sur ces pistes dédiées</w:t>
      </w:r>
      <w:r w:rsidR="004530E0">
        <w:rPr>
          <w:lang w:val="fr-FR"/>
        </w:rPr>
        <w:t>.</w:t>
      </w:r>
      <w:r w:rsidR="00225A89">
        <w:rPr>
          <w:lang w:val="fr-FR"/>
        </w:rPr>
        <w:t xml:space="preserve"> </w:t>
      </w:r>
    </w:p>
    <w:p w14:paraId="5E656374" w14:textId="3F2FCEE0" w:rsidR="00F778A1" w:rsidRPr="007F30F6" w:rsidRDefault="00F778A1" w:rsidP="74B22E4D">
      <w:pPr>
        <w:ind w:left="-709"/>
        <w:jc w:val="both"/>
        <w:rPr>
          <w:rFonts w:ascii="Arial Narrow" w:hAnsi="Arial Narrow"/>
          <w:b/>
          <w:bCs/>
          <w:i/>
          <w:iCs/>
          <w:sz w:val="22"/>
          <w:szCs w:val="22"/>
          <w:lang w:val="fr-FR"/>
        </w:rPr>
      </w:pPr>
    </w:p>
    <w:p w14:paraId="72A534ED" w14:textId="77777777" w:rsidR="00161D02" w:rsidRPr="007F30F6" w:rsidRDefault="00F02D37" w:rsidP="00627A1C">
      <w:pPr>
        <w:ind w:left="-810"/>
        <w:rPr>
          <w:b/>
          <w:lang w:val="fr-FR"/>
        </w:rPr>
      </w:pPr>
      <w:r w:rsidRPr="007F30F6">
        <w:rPr>
          <w:b/>
          <w:lang w:val="fr-FR" w:eastAsia="en-US"/>
        </w:rPr>
        <w:t xml:space="preserve">Veuillez indiquer tout événement important lié au projet prévu au cours des six prochains mois, par exemple : les dialogues nationaux, les congrès des jeunes, les projections de films </w:t>
      </w:r>
      <w:r w:rsidRPr="007F30F6">
        <w:rPr>
          <w:b/>
          <w:lang w:val="fr-FR"/>
        </w:rPr>
        <w:t xml:space="preserve">(limite de 1000 caractères): </w:t>
      </w:r>
    </w:p>
    <w:p w14:paraId="46EC557E" w14:textId="77777777" w:rsidR="003E66D1" w:rsidRPr="007F30F6" w:rsidRDefault="003E66D1" w:rsidP="00627A1C">
      <w:pPr>
        <w:ind w:left="-810"/>
        <w:rPr>
          <w:lang w:val="fr-FR"/>
        </w:rPr>
      </w:pPr>
    </w:p>
    <w:p w14:paraId="7398A41A" w14:textId="278CE217" w:rsidR="00181D02" w:rsidRDefault="007418E9" w:rsidP="00281767">
      <w:pPr>
        <w:tabs>
          <w:tab w:val="left" w:pos="6957"/>
        </w:tabs>
        <w:ind w:left="-810" w:right="-58"/>
        <w:jc w:val="both"/>
        <w:rPr>
          <w:lang w:val="fr-FR"/>
        </w:rPr>
      </w:pPr>
      <w:r w:rsidRPr="74B22E4D">
        <w:rPr>
          <w:lang w:val="fr-FR"/>
        </w:rPr>
        <w:t>L’atelier sous régional</w:t>
      </w:r>
      <w:r w:rsidR="00890919">
        <w:rPr>
          <w:lang w:val="fr-FR"/>
        </w:rPr>
        <w:t xml:space="preserve"> regroupant le Tchad, la </w:t>
      </w:r>
      <w:r w:rsidR="004530E0">
        <w:rPr>
          <w:lang w:val="fr-FR"/>
        </w:rPr>
        <w:t xml:space="preserve">République </w:t>
      </w:r>
      <w:r w:rsidR="00890919">
        <w:rPr>
          <w:lang w:val="fr-FR"/>
        </w:rPr>
        <w:t>C</w:t>
      </w:r>
      <w:r w:rsidR="004530E0">
        <w:rPr>
          <w:lang w:val="fr-FR"/>
        </w:rPr>
        <w:t>entrafricaine (RC</w:t>
      </w:r>
      <w:r w:rsidR="00890919">
        <w:rPr>
          <w:lang w:val="fr-FR"/>
        </w:rPr>
        <w:t>A</w:t>
      </w:r>
      <w:r w:rsidR="004530E0">
        <w:rPr>
          <w:lang w:val="fr-FR"/>
        </w:rPr>
        <w:t>)</w:t>
      </w:r>
      <w:r w:rsidR="00890919">
        <w:rPr>
          <w:lang w:val="fr-FR"/>
        </w:rPr>
        <w:t xml:space="preserve"> et le Cameroun pour le</w:t>
      </w:r>
      <w:r w:rsidRPr="74B22E4D">
        <w:rPr>
          <w:lang w:val="fr-FR"/>
        </w:rPr>
        <w:t xml:space="preserve"> partage d’expérience et d’expertise sur la transhumance initiale</w:t>
      </w:r>
      <w:r w:rsidR="004530E0">
        <w:rPr>
          <w:lang w:val="fr-FR"/>
        </w:rPr>
        <w:t>ment</w:t>
      </w:r>
      <w:r w:rsidRPr="74B22E4D">
        <w:rPr>
          <w:lang w:val="fr-FR"/>
        </w:rPr>
        <w:t xml:space="preserve"> prévu pour avril 2021 se tiendra en juillet 2021. </w:t>
      </w:r>
      <w:r w:rsidR="00890919">
        <w:rPr>
          <w:lang w:val="fr-FR"/>
        </w:rPr>
        <w:t>Initialement prévu en présentiel, il est envisag</w:t>
      </w:r>
      <w:r w:rsidR="00CC163A">
        <w:rPr>
          <w:lang w:val="fr-FR"/>
        </w:rPr>
        <w:t>é</w:t>
      </w:r>
      <w:r w:rsidR="00890919">
        <w:rPr>
          <w:lang w:val="fr-FR"/>
        </w:rPr>
        <w:t xml:space="preserve"> </w:t>
      </w:r>
      <w:r w:rsidR="00225A89">
        <w:rPr>
          <w:lang w:val="fr-FR"/>
        </w:rPr>
        <w:t>un dispositif semi</w:t>
      </w:r>
      <w:r w:rsidR="00890919">
        <w:rPr>
          <w:lang w:val="fr-FR"/>
        </w:rPr>
        <w:t xml:space="preserve">-présentiel </w:t>
      </w:r>
      <w:r w:rsidR="00225A89">
        <w:rPr>
          <w:lang w:val="fr-FR"/>
        </w:rPr>
        <w:t>a</w:t>
      </w:r>
      <w:r w:rsidR="003E66D1" w:rsidRPr="74B22E4D">
        <w:rPr>
          <w:lang w:val="fr-FR"/>
        </w:rPr>
        <w:t xml:space="preserve">fin de limiter </w:t>
      </w:r>
      <w:r w:rsidR="00A94F49" w:rsidRPr="74B22E4D">
        <w:rPr>
          <w:lang w:val="fr-FR"/>
        </w:rPr>
        <w:t>un grand</w:t>
      </w:r>
      <w:r w:rsidR="009B1B53" w:rsidRPr="74B22E4D">
        <w:rPr>
          <w:lang w:val="fr-FR"/>
        </w:rPr>
        <w:t xml:space="preserve"> </w:t>
      </w:r>
      <w:r w:rsidR="00227C83" w:rsidRPr="74B22E4D">
        <w:rPr>
          <w:lang w:val="fr-FR"/>
        </w:rPr>
        <w:t>regroupement dans</w:t>
      </w:r>
      <w:r w:rsidR="003E66D1" w:rsidRPr="74B22E4D">
        <w:rPr>
          <w:lang w:val="fr-FR"/>
        </w:rPr>
        <w:t xml:space="preserve"> le contexte sanitaire </w:t>
      </w:r>
      <w:r w:rsidR="00A94F49" w:rsidRPr="74B22E4D">
        <w:rPr>
          <w:lang w:val="fr-FR"/>
        </w:rPr>
        <w:t>actuel</w:t>
      </w:r>
      <w:r w:rsidR="00225A89">
        <w:rPr>
          <w:lang w:val="fr-FR"/>
        </w:rPr>
        <w:t xml:space="preserve">. </w:t>
      </w:r>
      <w:r w:rsidR="00026214" w:rsidRPr="74B22E4D">
        <w:rPr>
          <w:lang w:val="fr-FR"/>
        </w:rPr>
        <w:t>Ainsi, il sera organisé en présentiel dans chaque pays de la sous-région (Tchad, République Centrafricaine et Cameroun) et</w:t>
      </w:r>
      <w:r w:rsidR="006B5153" w:rsidRPr="74B22E4D">
        <w:rPr>
          <w:lang w:val="fr-FR"/>
        </w:rPr>
        <w:t xml:space="preserve"> en virt</w:t>
      </w:r>
      <w:r w:rsidR="00026214" w:rsidRPr="74B22E4D">
        <w:rPr>
          <w:lang w:val="fr-FR"/>
        </w:rPr>
        <w:t xml:space="preserve">uel entre les trois (3) pays. </w:t>
      </w:r>
    </w:p>
    <w:p w14:paraId="41DC77C6" w14:textId="77777777" w:rsidR="00181D02" w:rsidRDefault="00181D02" w:rsidP="00281767">
      <w:pPr>
        <w:tabs>
          <w:tab w:val="left" w:pos="6957"/>
        </w:tabs>
        <w:ind w:left="-810" w:right="-58"/>
        <w:jc w:val="both"/>
        <w:rPr>
          <w:lang w:val="fr-FR"/>
        </w:rPr>
      </w:pPr>
    </w:p>
    <w:p w14:paraId="41EBCA5C" w14:textId="1EDB7319" w:rsidR="00161D02" w:rsidRDefault="007F0DFF" w:rsidP="00281767">
      <w:pPr>
        <w:tabs>
          <w:tab w:val="left" w:pos="6957"/>
        </w:tabs>
        <w:ind w:left="-810" w:right="-58"/>
        <w:jc w:val="both"/>
        <w:rPr>
          <w:lang w:val="fr-FR"/>
        </w:rPr>
      </w:pPr>
      <w:r w:rsidRPr="74B22E4D">
        <w:rPr>
          <w:lang w:val="fr-FR"/>
        </w:rPr>
        <w:t>L</w:t>
      </w:r>
      <w:r>
        <w:rPr>
          <w:lang w:val="fr-FR"/>
        </w:rPr>
        <w:t xml:space="preserve">’acquisition </w:t>
      </w:r>
      <w:r w:rsidRPr="74B22E4D">
        <w:rPr>
          <w:lang w:val="fr-FR"/>
        </w:rPr>
        <w:t>des</w:t>
      </w:r>
      <w:r w:rsidR="00026214" w:rsidRPr="74B22E4D">
        <w:rPr>
          <w:lang w:val="fr-FR"/>
        </w:rPr>
        <w:t xml:space="preserve"> intrants et équipements pour les des activités génératrices de revenus ayant connu un retard</w:t>
      </w:r>
      <w:r w:rsidR="00225A89">
        <w:rPr>
          <w:lang w:val="fr-FR"/>
        </w:rPr>
        <w:t xml:space="preserve"> du fait de la réalisation au préalable d’une enquête pour identifier les besoins,</w:t>
      </w:r>
      <w:r w:rsidR="00026214" w:rsidRPr="74B22E4D">
        <w:rPr>
          <w:lang w:val="fr-FR"/>
        </w:rPr>
        <w:t xml:space="preserve"> </w:t>
      </w:r>
      <w:r w:rsidR="00225A89">
        <w:rPr>
          <w:lang w:val="fr-FR"/>
        </w:rPr>
        <w:t xml:space="preserve">la </w:t>
      </w:r>
      <w:r w:rsidR="00885261">
        <w:rPr>
          <w:lang w:val="fr-FR"/>
        </w:rPr>
        <w:t xml:space="preserve">livraison </w:t>
      </w:r>
      <w:r w:rsidR="00885261" w:rsidRPr="74B22E4D">
        <w:rPr>
          <w:lang w:val="fr-FR"/>
        </w:rPr>
        <w:t>interviendra</w:t>
      </w:r>
      <w:r w:rsidR="00885261">
        <w:rPr>
          <w:lang w:val="fr-FR"/>
        </w:rPr>
        <w:t xml:space="preserve"> pendant</w:t>
      </w:r>
      <w:r w:rsidR="00225A89">
        <w:rPr>
          <w:lang w:val="fr-FR"/>
        </w:rPr>
        <w:t xml:space="preserve"> la période de juillet </w:t>
      </w:r>
      <w:r w:rsidR="004530E0">
        <w:rPr>
          <w:lang w:val="fr-FR"/>
        </w:rPr>
        <w:t>2021</w:t>
      </w:r>
      <w:r w:rsidR="0079213D">
        <w:rPr>
          <w:lang w:val="fr-FR"/>
        </w:rPr>
        <w:t xml:space="preserve"> et septembre 2021 (en fonction de l’obtention du NEC).</w:t>
      </w:r>
    </w:p>
    <w:p w14:paraId="0DBF06B0" w14:textId="77777777" w:rsidR="00181D02" w:rsidRDefault="00181D02" w:rsidP="00281767">
      <w:pPr>
        <w:tabs>
          <w:tab w:val="left" w:pos="6957"/>
        </w:tabs>
        <w:ind w:left="-810" w:right="-58"/>
        <w:jc w:val="both"/>
        <w:rPr>
          <w:lang w:val="fr-FR"/>
        </w:rPr>
      </w:pPr>
    </w:p>
    <w:p w14:paraId="74704A8D" w14:textId="409FB2EC" w:rsidR="00181D02" w:rsidRPr="007F30F6" w:rsidRDefault="00181D02" w:rsidP="00281767">
      <w:pPr>
        <w:tabs>
          <w:tab w:val="left" w:pos="6957"/>
        </w:tabs>
        <w:ind w:left="-810" w:right="-58"/>
        <w:jc w:val="both"/>
        <w:rPr>
          <w:lang w:val="fr-FR"/>
        </w:rPr>
      </w:pPr>
      <w:r w:rsidRPr="74B22E4D">
        <w:rPr>
          <w:lang w:val="fr-FR"/>
        </w:rPr>
        <w:t>Dans le cas où le projet bénéficierait d’une No Cost Extension (NCE) de trois mois supplémentaire</w:t>
      </w:r>
      <w:r w:rsidR="008F52BF" w:rsidRPr="74B22E4D">
        <w:rPr>
          <w:lang w:val="fr-FR"/>
        </w:rPr>
        <w:t>s</w:t>
      </w:r>
      <w:r w:rsidR="00CC163A">
        <w:rPr>
          <w:lang w:val="fr-FR"/>
        </w:rPr>
        <w:t>, soumise en juin 2021</w:t>
      </w:r>
      <w:r w:rsidR="008F52BF" w:rsidRPr="74B22E4D">
        <w:rPr>
          <w:lang w:val="fr-FR"/>
        </w:rPr>
        <w:t xml:space="preserve">, des activités de cohésion sociale pourront être organisées lors de la journée internationale de la paix, le 21 septembre 2021. </w:t>
      </w:r>
    </w:p>
    <w:p w14:paraId="12E90168" w14:textId="77777777" w:rsidR="00AE2638" w:rsidRPr="007F30F6" w:rsidRDefault="00AE2638" w:rsidP="00161D02">
      <w:pPr>
        <w:ind w:left="-810"/>
        <w:rPr>
          <w:lang w:val="fr-FR"/>
        </w:rPr>
      </w:pPr>
    </w:p>
    <w:p w14:paraId="0FE7A1C4" w14:textId="77777777" w:rsidR="00161D02" w:rsidRPr="007F30F6" w:rsidRDefault="00161D02" w:rsidP="001A1E86">
      <w:pPr>
        <w:ind w:left="-810" w:right="-154"/>
        <w:rPr>
          <w:lang w:val="fr-FR"/>
        </w:rPr>
      </w:pPr>
    </w:p>
    <w:p w14:paraId="44358B68" w14:textId="77777777" w:rsidR="00F778A1" w:rsidRPr="007F30F6" w:rsidRDefault="00F02D37" w:rsidP="001A1E86">
      <w:pPr>
        <w:ind w:left="-810" w:right="-154"/>
        <w:rPr>
          <w:b/>
          <w:lang w:val="fr-FR"/>
        </w:rPr>
      </w:pPr>
      <w:r w:rsidRPr="007F30F6">
        <w:rPr>
          <w:b/>
          <w:lang w:val="fr-FR"/>
        </w:rPr>
        <w:t>POUR LES PROJETS DANS LES SIX DERNIERS MOIS DE MISE EN ŒUVRE :</w:t>
      </w:r>
    </w:p>
    <w:p w14:paraId="5531FF41" w14:textId="77777777" w:rsidR="000B58AA" w:rsidRDefault="00F02D37" w:rsidP="74B22E4D">
      <w:pPr>
        <w:ind w:left="-810" w:right="-154"/>
        <w:rPr>
          <w:b/>
          <w:bCs/>
          <w:lang w:val="fr-FR"/>
        </w:rPr>
      </w:pPr>
      <w:r w:rsidRPr="74B22E4D">
        <w:rPr>
          <w:b/>
          <w:bCs/>
          <w:lang w:val="fr-FR"/>
        </w:rPr>
        <w:t>Résumez</w:t>
      </w:r>
      <w:r w:rsidR="005B72F3" w:rsidRPr="74B22E4D">
        <w:rPr>
          <w:b/>
          <w:bCs/>
          <w:lang w:val="fr-FR"/>
        </w:rPr>
        <w:t xml:space="preserve"> </w:t>
      </w:r>
      <w:r w:rsidRPr="74B22E4D">
        <w:rPr>
          <w:b/>
          <w:bCs/>
          <w:lang w:val="fr-FR"/>
        </w:rPr>
        <w:t xml:space="preserve">le principal changement structurel, institutionnel ou sociétal auquel le projet a approuvé. Ceci n’est pas une anecdote ou une liste des activités individuelles accomplies, mais une description de progrès fait vers l’objectif principal du </w:t>
      </w:r>
      <w:r w:rsidR="00165919" w:rsidRPr="74B22E4D">
        <w:rPr>
          <w:b/>
          <w:bCs/>
          <w:lang w:val="fr-FR"/>
        </w:rPr>
        <w:t>projet. (</w:t>
      </w:r>
      <w:r w:rsidR="008B32B9" w:rsidRPr="74B22E4D">
        <w:rPr>
          <w:b/>
          <w:bCs/>
          <w:lang w:val="fr-FR"/>
        </w:rPr>
        <w:t>Limite</w:t>
      </w:r>
      <w:r w:rsidRPr="74B22E4D">
        <w:rPr>
          <w:b/>
          <w:bCs/>
          <w:lang w:val="fr-FR"/>
        </w:rPr>
        <w:t xml:space="preserve"> de 1500 caractères):</w:t>
      </w:r>
    </w:p>
    <w:p w14:paraId="7A1A3EB8" w14:textId="77777777" w:rsidR="008C782A" w:rsidRPr="007F30F6" w:rsidRDefault="00F02D37" w:rsidP="001A1E86">
      <w:pPr>
        <w:ind w:left="-810" w:right="-154"/>
        <w:rPr>
          <w:b/>
          <w:lang w:val="fr-FR"/>
        </w:rPr>
      </w:pPr>
      <w:r w:rsidRPr="007F30F6">
        <w:rPr>
          <w:b/>
          <w:lang w:val="fr-FR"/>
        </w:rPr>
        <w:t xml:space="preserve"> </w:t>
      </w:r>
    </w:p>
    <w:p w14:paraId="5BE51E71" w14:textId="660865B0" w:rsidR="00476758" w:rsidRDefault="00552C7B" w:rsidP="00552C7B">
      <w:pPr>
        <w:ind w:left="-810"/>
        <w:jc w:val="both"/>
        <w:rPr>
          <w:lang w:val="fr-FR"/>
        </w:rPr>
      </w:pPr>
      <w:r w:rsidRPr="74B22E4D">
        <w:rPr>
          <w:lang w:val="fr-FR"/>
        </w:rPr>
        <w:t xml:space="preserve">Dans les localités d’intervention du projet, la mise en place ou la redynamisation des comités de concertations villageois </w:t>
      </w:r>
      <w:r w:rsidR="009D1E1D" w:rsidRPr="74B22E4D">
        <w:rPr>
          <w:lang w:val="fr-FR"/>
        </w:rPr>
        <w:t xml:space="preserve">(CCV) </w:t>
      </w:r>
      <w:r w:rsidRPr="74B22E4D">
        <w:rPr>
          <w:lang w:val="fr-FR"/>
        </w:rPr>
        <w:t>permet aux communautés d’avoir un cadre d’échange</w:t>
      </w:r>
      <w:r w:rsidR="009D1E1D" w:rsidRPr="74B22E4D">
        <w:rPr>
          <w:lang w:val="fr-FR"/>
        </w:rPr>
        <w:t xml:space="preserve"> </w:t>
      </w:r>
      <w:r w:rsidRPr="74B22E4D">
        <w:rPr>
          <w:lang w:val="fr-FR"/>
        </w:rPr>
        <w:t>et de partage d</w:t>
      </w:r>
      <w:r w:rsidR="009D1E1D" w:rsidRPr="74B22E4D">
        <w:rPr>
          <w:lang w:val="fr-FR"/>
        </w:rPr>
        <w:t>’</w:t>
      </w:r>
      <w:r w:rsidRPr="74B22E4D">
        <w:rPr>
          <w:lang w:val="fr-FR"/>
        </w:rPr>
        <w:t>information pour la gestion des conflits liée à l’utilisation des ressources naturelles pour les activités agropastorales</w:t>
      </w:r>
      <w:r w:rsidR="009D1E1D" w:rsidRPr="74B22E4D">
        <w:rPr>
          <w:lang w:val="fr-FR"/>
        </w:rPr>
        <w:t xml:space="preserve">. </w:t>
      </w:r>
      <w:r w:rsidRPr="74B22E4D">
        <w:rPr>
          <w:lang w:val="fr-FR"/>
        </w:rPr>
        <w:t xml:space="preserve">Ainsi, l’alerte permet de mettre à la disposition des acteurs les informations du mouvement du bétail et les populations </w:t>
      </w:r>
      <w:r w:rsidR="007F362D" w:rsidRPr="74B22E4D">
        <w:rPr>
          <w:lang w:val="fr-FR"/>
        </w:rPr>
        <w:t>ayant ses informations augmentent la surveillance dans les exploitations</w:t>
      </w:r>
      <w:r w:rsidR="009D1E1D" w:rsidRPr="74B22E4D">
        <w:rPr>
          <w:lang w:val="fr-FR"/>
        </w:rPr>
        <w:t xml:space="preserve"> et montrent que les CCV sont plus actifs dans la résolution des conflits. Les membres prennent conscience de l’importance du dialogue et entament leur propre sensibilisation auprès des communauté</w:t>
      </w:r>
      <w:r w:rsidR="00612C62">
        <w:rPr>
          <w:lang w:val="fr-FR"/>
        </w:rPr>
        <w:t>s</w:t>
      </w:r>
      <w:r w:rsidR="009D1E1D" w:rsidRPr="74B22E4D">
        <w:rPr>
          <w:lang w:val="fr-FR"/>
        </w:rPr>
        <w:t>. Ces instances intermédiaires permettent de porter la voix des communautés au niveau des Commissions consultatives d’arrondissement,</w:t>
      </w:r>
      <w:r w:rsidR="000A252E">
        <w:rPr>
          <w:lang w:val="fr-FR"/>
        </w:rPr>
        <w:t xml:space="preserve"> mises en place par décret en 1978 pour la gestion des conflits agro-pastoraux,</w:t>
      </w:r>
      <w:r w:rsidR="009D1E1D" w:rsidRPr="74B22E4D">
        <w:rPr>
          <w:lang w:val="fr-FR"/>
        </w:rPr>
        <w:t xml:space="preserve"> qui n’ont pas toujours les ressources pour se rassembler et aller dans les villages concernés par les conflits agropastoraux. </w:t>
      </w:r>
      <w:r w:rsidR="000A252E">
        <w:rPr>
          <w:lang w:val="fr-FR"/>
        </w:rPr>
        <w:t>Les CCV</w:t>
      </w:r>
      <w:r w:rsidR="000A252E" w:rsidRPr="74B22E4D">
        <w:rPr>
          <w:lang w:val="fr-FR"/>
        </w:rPr>
        <w:t xml:space="preserve"> </w:t>
      </w:r>
      <w:r w:rsidR="009D1E1D" w:rsidRPr="74B22E4D">
        <w:rPr>
          <w:lang w:val="fr-FR"/>
        </w:rPr>
        <w:t xml:space="preserve">sont inclusifs et structurés, ils permettent également aux communautés d’apprendre à s’organiser et à dialoguer sur des sujets divers. </w:t>
      </w:r>
      <w:r w:rsidR="007F362D" w:rsidRPr="74B22E4D">
        <w:rPr>
          <w:lang w:val="fr-FR"/>
        </w:rPr>
        <w:t xml:space="preserve">Les séances de travaux communautaires mettant en commun agriculteurs et éleveurs </w:t>
      </w:r>
      <w:r w:rsidR="000A252E">
        <w:rPr>
          <w:lang w:val="fr-FR"/>
        </w:rPr>
        <w:t xml:space="preserve">vivant dans la localité </w:t>
      </w:r>
      <w:r w:rsidR="007F362D" w:rsidRPr="74B22E4D">
        <w:rPr>
          <w:lang w:val="fr-FR"/>
        </w:rPr>
        <w:t xml:space="preserve">permettent à ces acteurs principaux de réaliser l’intérêt </w:t>
      </w:r>
      <w:r w:rsidR="009278D2" w:rsidRPr="74B22E4D">
        <w:rPr>
          <w:lang w:val="fr-FR"/>
        </w:rPr>
        <w:t>de la paix pour le développement de leurs activités.</w:t>
      </w:r>
      <w:r w:rsidR="007F362D" w:rsidRPr="74B22E4D">
        <w:rPr>
          <w:lang w:val="fr-FR"/>
        </w:rPr>
        <w:t xml:space="preserve"> </w:t>
      </w:r>
      <w:r w:rsidR="000B58AA" w:rsidRPr="74B22E4D">
        <w:rPr>
          <w:lang w:val="fr-FR"/>
        </w:rPr>
        <w:t xml:space="preserve">Les AGR permettront à ces communautés de s’autonomiser encore davantage. </w:t>
      </w:r>
    </w:p>
    <w:p w14:paraId="7FCDA9CB" w14:textId="77777777" w:rsidR="009D1E1D" w:rsidRDefault="009D1E1D" w:rsidP="00552C7B">
      <w:pPr>
        <w:ind w:left="-810"/>
        <w:jc w:val="both"/>
        <w:rPr>
          <w:lang w:val="fr-FR"/>
        </w:rPr>
      </w:pPr>
    </w:p>
    <w:p w14:paraId="0FF7BB4C" w14:textId="6B320FF0" w:rsidR="009D1E1D" w:rsidRDefault="009D1E1D" w:rsidP="00552C7B">
      <w:pPr>
        <w:ind w:left="-810"/>
        <w:jc w:val="both"/>
        <w:rPr>
          <w:lang w:val="fr-FR"/>
        </w:rPr>
      </w:pPr>
      <w:r w:rsidRPr="74B22E4D">
        <w:rPr>
          <w:lang w:val="fr-FR"/>
        </w:rPr>
        <w:t>Les atelier</w:t>
      </w:r>
      <w:r w:rsidR="007E2AD5" w:rsidRPr="74B22E4D">
        <w:rPr>
          <w:lang w:val="fr-FR"/>
        </w:rPr>
        <w:t>s</w:t>
      </w:r>
      <w:r w:rsidRPr="74B22E4D">
        <w:rPr>
          <w:lang w:val="fr-FR"/>
        </w:rPr>
        <w:t xml:space="preserve"> de gestion des données et de ciblage des pistes à baliser et des infrastructures à réhabiliter permettent de faire dialoguer des ministères qui sont souvent en désaccord sur </w:t>
      </w:r>
      <w:r w:rsidR="001E6162" w:rsidRPr="74B22E4D">
        <w:rPr>
          <w:lang w:val="fr-FR"/>
        </w:rPr>
        <w:t xml:space="preserve">leurs modalités d’intervention et la géographie des zones concernées, qui permet </w:t>
      </w:r>
      <w:r w:rsidR="00902658">
        <w:rPr>
          <w:lang w:val="fr-FR"/>
        </w:rPr>
        <w:t>ainsi</w:t>
      </w:r>
      <w:r w:rsidR="001E6162" w:rsidRPr="74B22E4D">
        <w:rPr>
          <w:lang w:val="fr-FR"/>
        </w:rPr>
        <w:t xml:space="preserve"> de mettre en évidence les problématiques les plus importantes. </w:t>
      </w:r>
    </w:p>
    <w:p w14:paraId="2DD9117A" w14:textId="00EF246A" w:rsidR="009D1E1D" w:rsidRDefault="00595C25" w:rsidP="00595C25">
      <w:pPr>
        <w:tabs>
          <w:tab w:val="left" w:pos="6165"/>
        </w:tabs>
        <w:ind w:left="-810"/>
        <w:jc w:val="both"/>
        <w:rPr>
          <w:lang w:val="fr-FR"/>
        </w:rPr>
      </w:pPr>
      <w:r>
        <w:rPr>
          <w:lang w:val="fr-FR"/>
        </w:rPr>
        <w:tab/>
      </w:r>
    </w:p>
    <w:p w14:paraId="7154AA81" w14:textId="2C170202" w:rsidR="00595C25" w:rsidRPr="00552C7B" w:rsidRDefault="00595C25" w:rsidP="00595C25">
      <w:pPr>
        <w:ind w:left="-810"/>
        <w:jc w:val="both"/>
        <w:rPr>
          <w:lang w:val="fr-FR"/>
        </w:rPr>
      </w:pPr>
      <w:r>
        <w:rPr>
          <w:lang w:val="fr-FR"/>
        </w:rPr>
        <w:t>Enfin le TTT, en tant qu’outil de suivi des mouvements liés à la transhumance et de prévention des conflits relatifs, a obtenu l’intérêt des autorités qui aimeraient en connaitre le</w:t>
      </w:r>
      <w:r w:rsidR="0079213D">
        <w:rPr>
          <w:lang w:val="fr-FR"/>
        </w:rPr>
        <w:t>s</w:t>
      </w:r>
      <w:r>
        <w:rPr>
          <w:lang w:val="fr-FR"/>
        </w:rPr>
        <w:t xml:space="preserve"> modalités de fonctionnement, les coûts et les utilisations possibles, pour le pérenniser dans l’administration publique. </w:t>
      </w:r>
    </w:p>
    <w:p w14:paraId="7B803801" w14:textId="77777777" w:rsidR="00476758" w:rsidRPr="00552C7B" w:rsidRDefault="00476758" w:rsidP="008C782A">
      <w:pPr>
        <w:ind w:left="-810"/>
        <w:rPr>
          <w:lang w:val="fr-FR"/>
        </w:rPr>
      </w:pPr>
    </w:p>
    <w:p w14:paraId="00F17188" w14:textId="77777777" w:rsidR="009278D2" w:rsidRDefault="00F02D37" w:rsidP="009278D2">
      <w:pPr>
        <w:ind w:left="-810"/>
        <w:rPr>
          <w:b/>
          <w:lang w:val="fr-FR"/>
        </w:rPr>
      </w:pPr>
      <w:r w:rsidRPr="007F30F6">
        <w:rPr>
          <w:b/>
          <w:lang w:val="fr-FR"/>
        </w:rPr>
        <w:t>En quelques phrases, expliquez comment le projet a eu un impact humain réel. Ceci peut inclure un exemple spécifique de comment il a affecté la vie des personnes dans le pays - si possible, utilisez des citations directes des bénéficiaires ou des weblinks à la communication stratégique publiée. (</w:t>
      </w:r>
      <w:r w:rsidR="008B32B9" w:rsidRPr="007F30F6">
        <w:rPr>
          <w:b/>
          <w:lang w:val="fr-FR"/>
        </w:rPr>
        <w:t>Limite</w:t>
      </w:r>
      <w:r w:rsidRPr="007F30F6">
        <w:rPr>
          <w:b/>
          <w:lang w:val="fr-FR"/>
        </w:rPr>
        <w:t xml:space="preserve"> de 2000 caractères):</w:t>
      </w:r>
    </w:p>
    <w:p w14:paraId="2044A8E7" w14:textId="3C1F77B4" w:rsidR="00A0194C" w:rsidRDefault="00A0194C" w:rsidP="00DC192F">
      <w:pPr>
        <w:spacing w:line="259" w:lineRule="auto"/>
        <w:jc w:val="both"/>
        <w:rPr>
          <w:lang w:val="fr-FR"/>
        </w:rPr>
      </w:pPr>
      <w:r>
        <w:rPr>
          <w:lang w:val="fr-FR"/>
        </w:rPr>
        <w:t xml:space="preserve">Plusieurs bénéficiaires ont été interrogés dans la localité de Mboumama, à l’Est du Cameroun, en janvier 2021, après la tenue d’activités de sensibilisation sur la gestion et la réduction des conflits </w:t>
      </w:r>
      <w:r w:rsidR="008465C0">
        <w:rPr>
          <w:lang w:val="fr-FR"/>
        </w:rPr>
        <w:t>agropastoraux, la</w:t>
      </w:r>
      <w:r>
        <w:rPr>
          <w:lang w:val="fr-FR"/>
        </w:rPr>
        <w:t xml:space="preserve"> mise en place d’activités communautaires </w:t>
      </w:r>
      <w:r w:rsidR="008465C0">
        <w:rPr>
          <w:lang w:val="fr-FR"/>
        </w:rPr>
        <w:t>de r</w:t>
      </w:r>
      <w:r>
        <w:rPr>
          <w:lang w:val="fr-FR"/>
        </w:rPr>
        <w:t>estauration des pâturage</w:t>
      </w:r>
      <w:r w:rsidR="008465C0">
        <w:rPr>
          <w:lang w:val="fr-FR"/>
        </w:rPr>
        <w:t>s</w:t>
      </w:r>
      <w:r>
        <w:rPr>
          <w:lang w:val="fr-FR"/>
        </w:rPr>
        <w:t>,</w:t>
      </w:r>
      <w:r w:rsidR="00D32140">
        <w:rPr>
          <w:lang w:val="fr-FR"/>
        </w:rPr>
        <w:t xml:space="preserve"> et</w:t>
      </w:r>
      <w:r w:rsidR="008465C0">
        <w:rPr>
          <w:lang w:val="fr-FR"/>
        </w:rPr>
        <w:t xml:space="preserve"> de</w:t>
      </w:r>
      <w:r w:rsidR="00D32140">
        <w:rPr>
          <w:lang w:val="fr-FR"/>
        </w:rPr>
        <w:t xml:space="preserve"> diagnostic </w:t>
      </w:r>
      <w:r w:rsidR="008465C0">
        <w:rPr>
          <w:lang w:val="fr-FR"/>
        </w:rPr>
        <w:t>sur le choix des activités génératrices de revenus.</w:t>
      </w:r>
    </w:p>
    <w:p w14:paraId="3585BA39" w14:textId="77777777" w:rsidR="00DC192F" w:rsidRDefault="00DC192F" w:rsidP="00D32140">
      <w:pPr>
        <w:spacing w:line="259" w:lineRule="auto"/>
        <w:jc w:val="both"/>
        <w:rPr>
          <w:lang w:val="fr-FR"/>
        </w:rPr>
      </w:pPr>
    </w:p>
    <w:p w14:paraId="76752A25" w14:textId="77777777" w:rsidR="001B1D3B" w:rsidRDefault="001B1D3B" w:rsidP="00D32140">
      <w:pPr>
        <w:spacing w:line="259" w:lineRule="auto"/>
        <w:jc w:val="both"/>
        <w:rPr>
          <w:lang w:val="fr-FR"/>
        </w:rPr>
      </w:pPr>
    </w:p>
    <w:p w14:paraId="2D37E09F" w14:textId="71B1FDB8" w:rsidR="009278D2" w:rsidRDefault="00595C25" w:rsidP="009278D2">
      <w:pPr>
        <w:ind w:left="-810"/>
        <w:jc w:val="both"/>
        <w:rPr>
          <w:lang w:val="fr-FR"/>
        </w:rPr>
      </w:pPr>
      <w:r>
        <w:rPr>
          <w:b/>
          <w:bCs/>
          <w:i/>
          <w:iCs/>
          <w:u w:val="single"/>
          <w:lang w:val="fr-FR"/>
        </w:rPr>
        <w:t>R</w:t>
      </w:r>
      <w:r w:rsidR="00DC192F">
        <w:rPr>
          <w:b/>
          <w:bCs/>
          <w:i/>
          <w:iCs/>
          <w:u w:val="single"/>
          <w:lang w:val="fr-FR"/>
        </w:rPr>
        <w:t>eprésentante des femmes réfugiées</w:t>
      </w:r>
      <w:r w:rsidR="009278D2" w:rsidRPr="74B22E4D">
        <w:rPr>
          <w:b/>
          <w:bCs/>
          <w:i/>
          <w:iCs/>
          <w:u w:val="single"/>
          <w:lang w:val="fr-FR"/>
        </w:rPr>
        <w:t> :</w:t>
      </w:r>
      <w:r w:rsidR="009278D2" w:rsidRPr="74B22E4D">
        <w:rPr>
          <w:b/>
          <w:bCs/>
          <w:lang w:val="fr-FR"/>
        </w:rPr>
        <w:t xml:space="preserve"> </w:t>
      </w:r>
      <w:r w:rsidR="006C5C5B" w:rsidRPr="74B22E4D">
        <w:rPr>
          <w:b/>
          <w:bCs/>
          <w:lang w:val="fr-FR"/>
        </w:rPr>
        <w:t>« </w:t>
      </w:r>
      <w:r w:rsidR="009278D2" w:rsidRPr="74B22E4D">
        <w:rPr>
          <w:lang w:val="fr-FR"/>
        </w:rPr>
        <w:t>Nous sommes heureux d’accueillir ce projet dans le village. En effet ce projet apporte un appui considérable dans la restauration du pâturage à travers la plantation des arbres fourrag</w:t>
      </w:r>
      <w:r w:rsidR="00DC192F">
        <w:rPr>
          <w:lang w:val="fr-FR"/>
        </w:rPr>
        <w:t>er</w:t>
      </w:r>
      <w:r w:rsidR="009278D2" w:rsidRPr="74B22E4D">
        <w:rPr>
          <w:lang w:val="fr-FR"/>
        </w:rPr>
        <w:t>s et les activité</w:t>
      </w:r>
      <w:r w:rsidR="000A280F" w:rsidRPr="74B22E4D">
        <w:rPr>
          <w:lang w:val="fr-FR"/>
        </w:rPr>
        <w:t>s</w:t>
      </w:r>
      <w:r w:rsidR="009278D2" w:rsidRPr="74B22E4D">
        <w:rPr>
          <w:lang w:val="fr-FR"/>
        </w:rPr>
        <w:t xml:space="preserve"> génératrices de revenus pour améliorer les conditions de vie des ménages.</w:t>
      </w:r>
      <w:r w:rsidR="006C5C5B" w:rsidRPr="74B22E4D">
        <w:rPr>
          <w:lang w:val="fr-FR"/>
        </w:rPr>
        <w:t> »</w:t>
      </w:r>
    </w:p>
    <w:p w14:paraId="53B0EE81" w14:textId="77777777" w:rsidR="000A280F" w:rsidRDefault="000A280F" w:rsidP="009278D2">
      <w:pPr>
        <w:ind w:left="-810"/>
        <w:jc w:val="both"/>
        <w:rPr>
          <w:lang w:val="fr-FR"/>
        </w:rPr>
      </w:pPr>
    </w:p>
    <w:p w14:paraId="45BAB44A" w14:textId="6B1F1113" w:rsidR="009278D2" w:rsidRDefault="00595C25" w:rsidP="009278D2">
      <w:pPr>
        <w:ind w:left="-810"/>
        <w:jc w:val="both"/>
        <w:rPr>
          <w:lang w:val="fr-FR"/>
        </w:rPr>
      </w:pPr>
      <w:r>
        <w:rPr>
          <w:b/>
          <w:bCs/>
          <w:i/>
          <w:iCs/>
          <w:u w:val="single"/>
          <w:lang w:val="fr-FR"/>
        </w:rPr>
        <w:t>F</w:t>
      </w:r>
      <w:r w:rsidR="00DC192F">
        <w:rPr>
          <w:b/>
          <w:bCs/>
          <w:i/>
          <w:iCs/>
          <w:u w:val="single"/>
          <w:lang w:val="fr-FR"/>
        </w:rPr>
        <w:t>emme de la communauté</w:t>
      </w:r>
      <w:r w:rsidR="009278D2" w:rsidRPr="74B22E4D">
        <w:rPr>
          <w:b/>
          <w:bCs/>
          <w:i/>
          <w:iCs/>
          <w:u w:val="single"/>
          <w:lang w:val="fr-FR"/>
        </w:rPr>
        <w:t>:</w:t>
      </w:r>
      <w:r w:rsidR="009278D2" w:rsidRPr="74B22E4D">
        <w:rPr>
          <w:b/>
          <w:bCs/>
          <w:i/>
          <w:iCs/>
          <w:lang w:val="fr-FR"/>
        </w:rPr>
        <w:t xml:space="preserve"> </w:t>
      </w:r>
      <w:r w:rsidR="006C5C5B" w:rsidRPr="74B22E4D">
        <w:rPr>
          <w:b/>
          <w:bCs/>
          <w:lang w:val="fr-FR"/>
        </w:rPr>
        <w:t>« </w:t>
      </w:r>
      <w:r w:rsidR="009278D2" w:rsidRPr="74B22E4D">
        <w:rPr>
          <w:lang w:val="fr-FR"/>
        </w:rPr>
        <w:t>Je vous remercie pour l’initiative de paix que vous apportez. En effet ce projet nous montre l’importance de l’entente au sein de la population et particulièrement entre les agriculteurs et les éleveurs. Nous accueillons ce projet avec grand plaisir parce que notre stabilité en dépend.</w:t>
      </w:r>
      <w:r w:rsidR="006C5C5B" w:rsidRPr="74B22E4D">
        <w:rPr>
          <w:lang w:val="fr-FR"/>
        </w:rPr>
        <w:t> »</w:t>
      </w:r>
    </w:p>
    <w:p w14:paraId="26A3442A" w14:textId="77777777" w:rsidR="000A280F" w:rsidRDefault="000A280F" w:rsidP="009278D2">
      <w:pPr>
        <w:ind w:left="-810"/>
        <w:jc w:val="both"/>
        <w:rPr>
          <w:b/>
          <w:lang w:val="fr-FR"/>
        </w:rPr>
      </w:pPr>
    </w:p>
    <w:p w14:paraId="607ACB75" w14:textId="02F19775" w:rsidR="009278D2" w:rsidRDefault="00595C25" w:rsidP="009278D2">
      <w:pPr>
        <w:ind w:left="-810"/>
        <w:jc w:val="both"/>
        <w:rPr>
          <w:lang w:val="fr-FR"/>
        </w:rPr>
      </w:pPr>
      <w:r>
        <w:rPr>
          <w:b/>
          <w:bCs/>
          <w:i/>
          <w:iCs/>
          <w:u w:val="single"/>
          <w:lang w:val="fr-FR"/>
        </w:rPr>
        <w:t>E</w:t>
      </w:r>
      <w:r w:rsidR="00DC192F">
        <w:rPr>
          <w:b/>
          <w:bCs/>
          <w:i/>
          <w:iCs/>
          <w:u w:val="single"/>
          <w:lang w:val="fr-FR"/>
        </w:rPr>
        <w:t>leveur</w:t>
      </w:r>
      <w:r w:rsidR="009278D2" w:rsidRPr="74B22E4D">
        <w:rPr>
          <w:b/>
          <w:bCs/>
          <w:i/>
          <w:iCs/>
          <w:u w:val="single"/>
          <w:lang w:val="fr-FR"/>
        </w:rPr>
        <w:t> :</w:t>
      </w:r>
      <w:r w:rsidR="009278D2" w:rsidRPr="74B22E4D">
        <w:rPr>
          <w:lang w:val="fr-FR"/>
        </w:rPr>
        <w:t xml:space="preserve"> </w:t>
      </w:r>
      <w:r w:rsidR="006C5C5B" w:rsidRPr="74B22E4D">
        <w:rPr>
          <w:lang w:val="fr-FR"/>
        </w:rPr>
        <w:t>« </w:t>
      </w:r>
      <w:r w:rsidR="009278D2" w:rsidRPr="74B22E4D">
        <w:rPr>
          <w:lang w:val="fr-FR"/>
        </w:rPr>
        <w:t>Je suis reconnaissant pour le projet P</w:t>
      </w:r>
      <w:r w:rsidR="006C5C5B" w:rsidRPr="74B22E4D">
        <w:rPr>
          <w:lang w:val="fr-FR"/>
        </w:rPr>
        <w:t>B</w:t>
      </w:r>
      <w:r w:rsidR="009278D2" w:rsidRPr="74B22E4D">
        <w:rPr>
          <w:lang w:val="fr-FR"/>
        </w:rPr>
        <w:t>F parce qu’il nous permet de nous entendre et de développer notre village. En effet vous nous avez permis de comprendre beaucoup de choses dont on ignorait</w:t>
      </w:r>
      <w:r w:rsidR="005474E7" w:rsidRPr="00D32140">
        <w:rPr>
          <w:lang w:val="fr-FR"/>
        </w:rPr>
        <w:t xml:space="preserve"> </w:t>
      </w:r>
      <w:r w:rsidR="005474E7">
        <w:rPr>
          <w:lang w:val="fr-FR"/>
        </w:rPr>
        <w:t>dans le vivre ensemble</w:t>
      </w:r>
      <w:r w:rsidR="009278D2" w:rsidRPr="74B22E4D">
        <w:rPr>
          <w:lang w:val="fr-FR"/>
        </w:rPr>
        <w:t>. Nous souhaitons que le projet continu à nous appuyer et à augmenter le nombre de bénéficiaires.</w:t>
      </w:r>
      <w:r w:rsidR="006C5C5B" w:rsidRPr="74B22E4D">
        <w:rPr>
          <w:lang w:val="fr-FR"/>
        </w:rPr>
        <w:t> »</w:t>
      </w:r>
    </w:p>
    <w:p w14:paraId="61DC3D4A" w14:textId="77777777" w:rsidR="000A280F" w:rsidRDefault="000A280F" w:rsidP="009278D2">
      <w:pPr>
        <w:ind w:left="-810"/>
        <w:jc w:val="both"/>
        <w:rPr>
          <w:b/>
          <w:lang w:val="fr-FR"/>
        </w:rPr>
      </w:pPr>
    </w:p>
    <w:p w14:paraId="59282E67" w14:textId="4768095E" w:rsidR="009278D2" w:rsidRDefault="00595C25" w:rsidP="009278D2">
      <w:pPr>
        <w:ind w:left="-810"/>
        <w:jc w:val="both"/>
        <w:rPr>
          <w:lang w:val="fr-FR"/>
        </w:rPr>
      </w:pPr>
      <w:r>
        <w:rPr>
          <w:b/>
          <w:bCs/>
          <w:i/>
          <w:iCs/>
          <w:u w:val="single"/>
          <w:lang w:val="fr-FR"/>
        </w:rPr>
        <w:t>N</w:t>
      </w:r>
      <w:r w:rsidR="00DC192F">
        <w:rPr>
          <w:b/>
          <w:bCs/>
          <w:i/>
          <w:iCs/>
          <w:u w:val="single"/>
          <w:lang w:val="fr-FR"/>
        </w:rPr>
        <w:t>otable</w:t>
      </w:r>
      <w:r w:rsidR="009278D2" w:rsidRPr="74B22E4D">
        <w:rPr>
          <w:b/>
          <w:bCs/>
          <w:i/>
          <w:iCs/>
          <w:u w:val="single"/>
          <w:lang w:val="fr-FR"/>
        </w:rPr>
        <w:t>:</w:t>
      </w:r>
      <w:r w:rsidR="009278D2" w:rsidRPr="74B22E4D">
        <w:rPr>
          <w:lang w:val="fr-FR"/>
        </w:rPr>
        <w:t xml:space="preserve"> </w:t>
      </w:r>
      <w:r w:rsidR="006C5C5B" w:rsidRPr="74B22E4D">
        <w:rPr>
          <w:lang w:val="fr-FR"/>
        </w:rPr>
        <w:t>« </w:t>
      </w:r>
      <w:r w:rsidR="009278D2" w:rsidRPr="74B22E4D">
        <w:rPr>
          <w:lang w:val="fr-FR"/>
        </w:rPr>
        <w:t>Merci pour les moyens mis pour l’amélioration de la paix dans notre communauté. En effet, votre apport est d’une grande importance car nous permet d’avoir les connaissances pour résoudre les conflits dans notre communauté et améliorer nos conditions de vie.</w:t>
      </w:r>
      <w:r w:rsidR="006C5C5B" w:rsidRPr="74B22E4D">
        <w:rPr>
          <w:lang w:val="fr-FR"/>
        </w:rPr>
        <w:t> »</w:t>
      </w:r>
      <w:r w:rsidR="009278D2" w:rsidRPr="74B22E4D">
        <w:rPr>
          <w:lang w:val="fr-FR"/>
        </w:rPr>
        <w:t xml:space="preserve">  </w:t>
      </w:r>
    </w:p>
    <w:p w14:paraId="7588FC2F" w14:textId="77777777" w:rsidR="000A280F" w:rsidRDefault="000A280F" w:rsidP="009278D2">
      <w:pPr>
        <w:ind w:left="-810"/>
        <w:jc w:val="both"/>
        <w:rPr>
          <w:b/>
          <w:lang w:val="fr-FR"/>
        </w:rPr>
      </w:pPr>
    </w:p>
    <w:p w14:paraId="55CFBC40" w14:textId="77777777" w:rsidR="000A280F" w:rsidRDefault="000A280F" w:rsidP="009278D2">
      <w:pPr>
        <w:ind w:left="-810"/>
        <w:jc w:val="both"/>
        <w:rPr>
          <w:b/>
          <w:lang w:val="fr-FR"/>
        </w:rPr>
      </w:pPr>
    </w:p>
    <w:p w14:paraId="1D75CF73" w14:textId="4AF369DE" w:rsidR="009278D2" w:rsidRPr="009278D2" w:rsidRDefault="00595C25" w:rsidP="74B22E4D">
      <w:pPr>
        <w:ind w:left="-810"/>
        <w:jc w:val="both"/>
        <w:rPr>
          <w:b/>
          <w:bCs/>
          <w:lang w:val="fr-FR"/>
        </w:rPr>
      </w:pPr>
      <w:r>
        <w:rPr>
          <w:b/>
          <w:bCs/>
          <w:i/>
          <w:iCs/>
          <w:u w:val="single"/>
          <w:lang w:val="fr-FR"/>
        </w:rPr>
        <w:t>A</w:t>
      </w:r>
      <w:r w:rsidR="00DC192F">
        <w:rPr>
          <w:b/>
          <w:bCs/>
          <w:i/>
          <w:iCs/>
          <w:u w:val="single"/>
          <w:lang w:val="fr-FR"/>
        </w:rPr>
        <w:t>griculteur</w:t>
      </w:r>
      <w:r w:rsidR="009278D2" w:rsidRPr="74B22E4D">
        <w:rPr>
          <w:b/>
          <w:bCs/>
          <w:i/>
          <w:iCs/>
          <w:u w:val="single"/>
          <w:lang w:val="fr-FR"/>
        </w:rPr>
        <w:t> :</w:t>
      </w:r>
      <w:r w:rsidR="009278D2" w:rsidRPr="74B22E4D">
        <w:rPr>
          <w:lang w:val="fr-FR"/>
        </w:rPr>
        <w:t xml:space="preserve"> </w:t>
      </w:r>
      <w:r w:rsidR="006C5C5B" w:rsidRPr="74B22E4D">
        <w:rPr>
          <w:lang w:val="fr-FR"/>
        </w:rPr>
        <w:t>« </w:t>
      </w:r>
      <w:r w:rsidR="009278D2" w:rsidRPr="74B22E4D">
        <w:rPr>
          <w:lang w:val="fr-FR"/>
        </w:rPr>
        <w:t>Je suis reconnaissant au PBF pour les apports dans la résolution de conflits entre agriculteurs et éleveurs. En effet, les actions permettent de limiter les ten</w:t>
      </w:r>
      <w:r w:rsidR="000A280F" w:rsidRPr="74B22E4D">
        <w:rPr>
          <w:lang w:val="fr-FR"/>
        </w:rPr>
        <w:t>s</w:t>
      </w:r>
      <w:r w:rsidR="009278D2" w:rsidRPr="74B22E4D">
        <w:rPr>
          <w:lang w:val="fr-FR"/>
        </w:rPr>
        <w:t>ions par la matérialisation des espaces agropastoraux.</w:t>
      </w:r>
      <w:r w:rsidR="006C5C5B" w:rsidRPr="74B22E4D">
        <w:rPr>
          <w:lang w:val="fr-FR"/>
        </w:rPr>
        <w:t> »</w:t>
      </w:r>
    </w:p>
    <w:p w14:paraId="4BA42D58" w14:textId="77777777" w:rsidR="00BA5D85" w:rsidRDefault="00BA5D85" w:rsidP="009278D2">
      <w:pPr>
        <w:ind w:left="-810"/>
        <w:jc w:val="both"/>
        <w:rPr>
          <w:lang w:val="fr-FR"/>
        </w:rPr>
      </w:pPr>
    </w:p>
    <w:p w14:paraId="746C5624" w14:textId="77314D9A" w:rsidR="000A280F" w:rsidRDefault="000A280F" w:rsidP="009278D2">
      <w:pPr>
        <w:ind w:left="-810"/>
        <w:jc w:val="both"/>
        <w:rPr>
          <w:lang w:val="fr-FR"/>
        </w:rPr>
      </w:pPr>
      <w:r w:rsidRPr="74B22E4D">
        <w:rPr>
          <w:lang w:val="fr-FR"/>
        </w:rPr>
        <w:t>Dans la localité de Mborguene, arrondissement de Kette, à l’Est du Cameroun une femme Mbororo, élue représentante des femmes de la localité, a expliqué</w:t>
      </w:r>
      <w:r w:rsidR="007C7AAD">
        <w:rPr>
          <w:lang w:val="fr-FR"/>
        </w:rPr>
        <w:t xml:space="preserve"> à l’équipe du projet</w:t>
      </w:r>
      <w:r w:rsidRPr="74B22E4D">
        <w:rPr>
          <w:lang w:val="fr-FR"/>
        </w:rPr>
        <w:t>, lors d’une réunion de suivi du Comité de concertation villageois, qu’elle avait pour projet de déménager en raison des tensions trop importantes, et que les activités du projet et la mise sur pied du C</w:t>
      </w:r>
      <w:r w:rsidR="4AD8407B" w:rsidRPr="74B22E4D">
        <w:rPr>
          <w:lang w:val="fr-FR"/>
        </w:rPr>
        <w:t>omité de concertation villageois l’avaient</w:t>
      </w:r>
      <w:r w:rsidRPr="74B22E4D">
        <w:rPr>
          <w:lang w:val="fr-FR"/>
        </w:rPr>
        <w:t xml:space="preserve"> incitée à rester. </w:t>
      </w:r>
    </w:p>
    <w:p w14:paraId="48BFB528" w14:textId="7D95958C" w:rsidR="000A252E" w:rsidRDefault="000A252E" w:rsidP="009278D2">
      <w:pPr>
        <w:ind w:left="-810"/>
        <w:jc w:val="both"/>
        <w:rPr>
          <w:lang w:val="fr-FR"/>
        </w:rPr>
      </w:pPr>
    </w:p>
    <w:p w14:paraId="6E9709C7" w14:textId="5466DA0A" w:rsidR="000A252E" w:rsidRPr="009278D2" w:rsidRDefault="000A252E" w:rsidP="009278D2">
      <w:pPr>
        <w:ind w:left="-810"/>
        <w:jc w:val="both"/>
        <w:rPr>
          <w:lang w:val="fr-FR"/>
        </w:rPr>
      </w:pPr>
      <w:r>
        <w:rPr>
          <w:lang w:val="fr-FR"/>
        </w:rPr>
        <w:t xml:space="preserve">L’impact du projet </w:t>
      </w:r>
      <w:r w:rsidR="002B11D4" w:rsidRPr="002B11D4">
        <w:rPr>
          <w:lang w:val="fr-FR"/>
        </w:rPr>
        <w:t>s’accroitra sur la durée avec l’engagement continue des CCV dans la gestion</w:t>
      </w:r>
      <w:r w:rsidR="002B11D4">
        <w:rPr>
          <w:lang w:val="fr-FR"/>
        </w:rPr>
        <w:t xml:space="preserve"> </w:t>
      </w:r>
      <w:r w:rsidR="002B11D4" w:rsidRPr="002B11D4">
        <w:rPr>
          <w:lang w:val="fr-FR"/>
        </w:rPr>
        <w:t>des conflits</w:t>
      </w:r>
      <w:r w:rsidR="00A0194C">
        <w:rPr>
          <w:lang w:val="fr-FR"/>
        </w:rPr>
        <w:t xml:space="preserve"> et la finalisation des activités communautaires et génératrices de revenu. </w:t>
      </w:r>
    </w:p>
    <w:p w14:paraId="7B31A6B9" w14:textId="77777777" w:rsidR="007712FB" w:rsidRPr="009278D2" w:rsidRDefault="007712FB" w:rsidP="0078600B">
      <w:pPr>
        <w:rPr>
          <w:b/>
          <w:lang w:val="fr-FR"/>
        </w:rPr>
      </w:pPr>
    </w:p>
    <w:p w14:paraId="3AD60CF4" w14:textId="77777777" w:rsidR="00F5504F" w:rsidRPr="007F30F6" w:rsidRDefault="00476758" w:rsidP="00476758">
      <w:pPr>
        <w:rPr>
          <w:b/>
          <w:u w:val="single"/>
          <w:lang w:val="fr-FR"/>
        </w:rPr>
      </w:pPr>
      <w:r w:rsidRPr="007F30F6">
        <w:rPr>
          <w:b/>
          <w:u w:val="single"/>
          <w:lang w:val="fr-FR"/>
        </w:rPr>
        <w:t>Partie II: Progrès par Résultat du projet</w:t>
      </w:r>
    </w:p>
    <w:p w14:paraId="40BBCF52" w14:textId="77777777" w:rsidR="00476758" w:rsidRPr="007F30F6" w:rsidRDefault="00476758" w:rsidP="00476758">
      <w:pPr>
        <w:rPr>
          <w:b/>
          <w:u w:val="single"/>
          <w:lang w:val="fr-FR"/>
        </w:rPr>
      </w:pPr>
    </w:p>
    <w:p w14:paraId="000D5F19" w14:textId="77777777" w:rsidR="005D15A3" w:rsidRPr="007F30F6" w:rsidRDefault="005D15A3" w:rsidP="005D15A3">
      <w:pPr>
        <w:ind w:left="-810"/>
        <w:rPr>
          <w:i/>
          <w:lang w:val="fr-FR"/>
        </w:rPr>
      </w:pPr>
      <w:r w:rsidRPr="007F30F6">
        <w:rPr>
          <w:i/>
          <w:lang w:val="fr-FR"/>
        </w:rPr>
        <w:t>Décrire les principaux progrès réalisés au cours de la période considérée (pour les rapports de juin: janvier-juin ; pour les rapports de novembre: janvier-novembre ; pour les rapports finaux: durée totale du projet). 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p>
    <w:p w14:paraId="1C06018C" w14:textId="77777777" w:rsidR="00287878" w:rsidRPr="007F30F6" w:rsidRDefault="00287878" w:rsidP="003D4CD7">
      <w:pPr>
        <w:ind w:left="-810"/>
        <w:rPr>
          <w:i/>
          <w:lang w:val="fr-FR"/>
        </w:rPr>
      </w:pPr>
      <w:r w:rsidRPr="007F30F6">
        <w:rPr>
          <w:i/>
          <w:lang w:val="fr-FR"/>
        </w:rPr>
        <w:t xml:space="preserve">. </w:t>
      </w:r>
    </w:p>
    <w:p w14:paraId="2D762BEF" w14:textId="77777777" w:rsidR="005D15A3" w:rsidRPr="007F30F6" w:rsidRDefault="008364E5" w:rsidP="007118F5">
      <w:pPr>
        <w:numPr>
          <w:ilvl w:val="0"/>
          <w:numId w:val="46"/>
        </w:numPr>
        <w:rPr>
          <w:i/>
          <w:lang w:val="fr-FR"/>
        </w:rPr>
      </w:pPr>
      <w:r w:rsidRPr="007F30F6">
        <w:rPr>
          <w:i/>
          <w:lang w:val="fr-FR"/>
        </w:rPr>
        <w:t xml:space="preserve">“On track” </w:t>
      </w:r>
      <w:r w:rsidR="005D15A3" w:rsidRPr="007F30F6">
        <w:rPr>
          <w:i/>
          <w:lang w:val="fr-FR"/>
        </w:rPr>
        <w:t>– il s’agit de l'achèvement en temps voulu des produits du projet, comme indiqué dans le plan de travail annuel ;</w:t>
      </w:r>
    </w:p>
    <w:p w14:paraId="2980294C" w14:textId="77777777" w:rsidR="007118F5" w:rsidRPr="007F30F6" w:rsidRDefault="007118F5" w:rsidP="007118F5">
      <w:pPr>
        <w:numPr>
          <w:ilvl w:val="0"/>
          <w:numId w:val="46"/>
        </w:numPr>
        <w:rPr>
          <w:i/>
          <w:lang w:val="fr-FR"/>
        </w:rPr>
      </w:pPr>
      <w:r w:rsidRPr="007F30F6">
        <w:rPr>
          <w:i/>
          <w:lang w:val="fr-FR"/>
        </w:rPr>
        <w:t xml:space="preserve">“On trackwithpeacebuildingresults” </w:t>
      </w:r>
      <w:r w:rsidR="005D15A3" w:rsidRPr="007F30F6">
        <w:rPr>
          <w:i/>
          <w:lang w:val="fr-FR"/>
        </w:rPr>
        <w:t>-</w:t>
      </w:r>
      <w:r w:rsidR="005D15A3" w:rsidRPr="007F30F6">
        <w:rPr>
          <w:i/>
          <w:iCs/>
          <w:lang w:val="fr-FR"/>
        </w:rPr>
        <w:t>f</w:t>
      </w:r>
      <w:r w:rsidR="005D15A3" w:rsidRPr="007F30F6">
        <w:rPr>
          <w:i/>
          <w:lang w:val="fr-FR"/>
        </w:rPr>
        <w:t>ait référence à des changements de niveau supérieur dans les facteurs de conflit ou de paix auxquels le projet est censé contribuer. Ceci est plus probable dans les projets matures que nouveaux.</w:t>
      </w:r>
    </w:p>
    <w:p w14:paraId="34BD084D" w14:textId="77777777" w:rsidR="00287878" w:rsidRPr="007F30F6" w:rsidRDefault="00287878" w:rsidP="008364E5">
      <w:pPr>
        <w:rPr>
          <w:i/>
          <w:lang w:val="fr-FR"/>
        </w:rPr>
      </w:pPr>
    </w:p>
    <w:p w14:paraId="52F43495" w14:textId="77777777" w:rsidR="003D4CD7" w:rsidRPr="007F30F6" w:rsidRDefault="005D15A3" w:rsidP="003D4CD7">
      <w:pPr>
        <w:ind w:left="-810"/>
        <w:rPr>
          <w:i/>
          <w:iCs/>
          <w:lang w:val="fr-FR"/>
        </w:rPr>
      </w:pPr>
      <w:r w:rsidRPr="007F30F6">
        <w:rPr>
          <w:i/>
          <w:iCs/>
          <w:lang w:val="fr-FR"/>
        </w:rPr>
        <w:t>Si votre projet a plus de quatre Résultats, contactez PBSO (Bureau d’Appui à la Consolidation de la Paix) pour la modification de ce canevas.</w:t>
      </w:r>
    </w:p>
    <w:p w14:paraId="7D922452" w14:textId="77777777" w:rsidR="003D4CD7" w:rsidRPr="007F30F6" w:rsidRDefault="003D4CD7" w:rsidP="0078600B">
      <w:pPr>
        <w:rPr>
          <w:b/>
          <w:u w:val="single"/>
          <w:lang w:val="fr-FR"/>
        </w:rPr>
      </w:pPr>
    </w:p>
    <w:p w14:paraId="6A886914" w14:textId="77777777" w:rsidR="005D15A3" w:rsidRPr="007F30F6" w:rsidRDefault="005D15A3" w:rsidP="005D15A3">
      <w:pPr>
        <w:ind w:left="-720"/>
        <w:rPr>
          <w:b/>
          <w:lang w:val="fr-FR"/>
        </w:rPr>
      </w:pPr>
      <w:r w:rsidRPr="007F30F6">
        <w:rPr>
          <w:b/>
          <w:u w:val="single"/>
          <w:lang w:val="fr-FR"/>
        </w:rPr>
        <w:t xml:space="preserve">Résultat </w:t>
      </w:r>
      <w:r w:rsidR="00B555D9" w:rsidRPr="007F30F6">
        <w:rPr>
          <w:b/>
          <w:u w:val="single"/>
          <w:lang w:val="fr-FR"/>
        </w:rPr>
        <w:t>1:</w:t>
      </w:r>
      <w:r w:rsidR="00B555D9" w:rsidRPr="007F30F6">
        <w:rPr>
          <w:b/>
          <w:lang w:val="fr-FR"/>
        </w:rPr>
        <w:t xml:space="preserve"> Le</w:t>
      </w:r>
      <w:r w:rsidR="00307FE1" w:rsidRPr="007F30F6">
        <w:rPr>
          <w:b/>
          <w:lang w:val="fr-FR"/>
        </w:rPr>
        <w:t xml:space="preserve"> tissu social entre les communautés est reconstruit grâce au renforcement de capacités institutionnelles et communautaires pour le dialogue </w:t>
      </w:r>
      <w:r w:rsidR="000E2EFF" w:rsidRPr="007F30F6">
        <w:rPr>
          <w:b/>
          <w:lang w:val="fr-FR"/>
        </w:rPr>
        <w:t>et la gestion des conflits liés à l’utilisation des ressources naturelles</w:t>
      </w:r>
    </w:p>
    <w:p w14:paraId="0E3417E2" w14:textId="77777777" w:rsidR="005D15A3" w:rsidRPr="007F30F6" w:rsidRDefault="005D15A3" w:rsidP="005D15A3">
      <w:pPr>
        <w:ind w:left="-720"/>
        <w:rPr>
          <w:b/>
          <w:lang w:val="fr-FR"/>
        </w:rPr>
      </w:pPr>
    </w:p>
    <w:p w14:paraId="7F84F6FD" w14:textId="77777777" w:rsidR="005D15A3" w:rsidRPr="007F30F6"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7F30F6">
        <w:rPr>
          <w:rFonts w:ascii="inherit" w:hAnsi="inherit"/>
          <w:lang w:val="fr-FR"/>
        </w:rPr>
        <w:t>Veuillez évaluer l'état actuel des</w:t>
      </w:r>
      <w:r w:rsidR="00417380">
        <w:rPr>
          <w:rFonts w:ascii="inherit" w:hAnsi="inherit"/>
          <w:lang w:val="fr-FR"/>
        </w:rPr>
        <w:t xml:space="preserve"> </w:t>
      </w:r>
      <w:r w:rsidRPr="007F30F6">
        <w:rPr>
          <w:rFonts w:ascii="inherit" w:hAnsi="inherit"/>
          <w:lang w:val="fr-FR"/>
        </w:rPr>
        <w:t>progrès</w:t>
      </w:r>
      <w:r w:rsidR="00417380">
        <w:rPr>
          <w:rFonts w:ascii="inherit" w:hAnsi="inherit"/>
          <w:lang w:val="fr-FR"/>
        </w:rPr>
        <w:t xml:space="preserve"> </w:t>
      </w:r>
      <w:r w:rsidRPr="007F30F6">
        <w:rPr>
          <w:rFonts w:ascii="inherit" w:hAnsi="inherit"/>
          <w:lang w:val="fr-FR"/>
        </w:rPr>
        <w:t>du résultat:</w:t>
      </w:r>
      <w:r w:rsidR="00B42ABC">
        <w:rPr>
          <w:rFonts w:ascii="Arial Narrow" w:hAnsi="Arial Narrow"/>
          <w:b/>
          <w:sz w:val="22"/>
          <w:szCs w:val="22"/>
        </w:rPr>
        <w:fldChar w:fldCharType="begin">
          <w:ffData>
            <w:name w:val="Dropdown2"/>
            <w:enabled/>
            <w:calcOnExit w:val="0"/>
            <w:ddList>
              <w:listEntry w:val="on track"/>
              <w:listEntry w:val="off track"/>
              <w:listEntry w:val="Veuillez sélectionner"/>
              <w:listEntry w:val="on track with significant peacebuilding results"/>
            </w:ddList>
          </w:ffData>
        </w:fldChar>
      </w:r>
      <w:bookmarkStart w:id="14" w:name="Dropdown2"/>
      <w:r w:rsidR="00B42ABC" w:rsidRPr="00B42ABC">
        <w:rPr>
          <w:rFonts w:ascii="Arial Narrow" w:hAnsi="Arial Narrow"/>
          <w:b/>
          <w:sz w:val="22"/>
          <w:szCs w:val="22"/>
          <w:lang w:val="fr-FR"/>
        </w:rPr>
        <w:instrText xml:space="preserve"> FORMDROPDOWN </w:instrText>
      </w:r>
      <w:r w:rsidR="00460BAB">
        <w:rPr>
          <w:rFonts w:ascii="Arial Narrow" w:hAnsi="Arial Narrow"/>
          <w:b/>
          <w:sz w:val="22"/>
          <w:szCs w:val="22"/>
        </w:rPr>
      </w:r>
      <w:r w:rsidR="00460BAB">
        <w:rPr>
          <w:rFonts w:ascii="Arial Narrow" w:hAnsi="Arial Narrow"/>
          <w:b/>
          <w:sz w:val="22"/>
          <w:szCs w:val="22"/>
        </w:rPr>
        <w:fldChar w:fldCharType="separate"/>
      </w:r>
      <w:r w:rsidR="00B42ABC">
        <w:rPr>
          <w:rFonts w:ascii="Arial Narrow" w:hAnsi="Arial Narrow"/>
          <w:b/>
          <w:sz w:val="22"/>
          <w:szCs w:val="22"/>
        </w:rPr>
        <w:fldChar w:fldCharType="end"/>
      </w:r>
      <w:bookmarkEnd w:id="14"/>
    </w:p>
    <w:p w14:paraId="2B044976" w14:textId="77777777" w:rsidR="002E1CED" w:rsidRPr="007F30F6" w:rsidRDefault="002E1CED" w:rsidP="00323ABC">
      <w:pPr>
        <w:ind w:left="-720"/>
        <w:jc w:val="both"/>
        <w:rPr>
          <w:b/>
          <w:lang w:val="fr-FR"/>
        </w:rPr>
      </w:pPr>
    </w:p>
    <w:p w14:paraId="5E830FF4" w14:textId="77777777" w:rsidR="00C73B25" w:rsidRDefault="00B555D9" w:rsidP="00C73B25">
      <w:pPr>
        <w:ind w:left="-720"/>
        <w:jc w:val="both"/>
        <w:rPr>
          <w:rFonts w:ascii="inherit" w:hAnsi="inherit"/>
          <w:lang w:val="fr-FR"/>
        </w:rPr>
      </w:pPr>
      <w:r w:rsidRPr="007F30F6">
        <w:rPr>
          <w:b/>
          <w:lang w:val="fr-FR"/>
        </w:rPr>
        <w:t>Résumé</w:t>
      </w:r>
      <w:r w:rsidR="005D15A3" w:rsidRPr="007F30F6">
        <w:rPr>
          <w:b/>
          <w:lang w:val="fr-FR"/>
        </w:rPr>
        <w:t xml:space="preserve"> de </w:t>
      </w:r>
      <w:r w:rsidR="005D15A3" w:rsidRPr="007F30F6">
        <w:rPr>
          <w:rFonts w:ascii="inherit" w:hAnsi="inherit"/>
          <w:b/>
          <w:bCs/>
          <w:lang w:val="fr-FR"/>
        </w:rPr>
        <w:t>progrès</w:t>
      </w:r>
      <w:r w:rsidR="003235DF" w:rsidRPr="007F30F6">
        <w:rPr>
          <w:b/>
          <w:lang w:val="fr-FR"/>
        </w:rPr>
        <w:t xml:space="preserve">: </w:t>
      </w:r>
      <w:r w:rsidR="005D15A3" w:rsidRPr="007F30F6">
        <w:rPr>
          <w:rFonts w:ascii="inherit" w:hAnsi="inherit"/>
          <w:lang w:val="fr-FR"/>
        </w:rPr>
        <w:t>(Limite de 3000 caractères)</w:t>
      </w:r>
    </w:p>
    <w:p w14:paraId="6507E68B" w14:textId="77777777" w:rsidR="00A233BF" w:rsidRPr="007502FB" w:rsidRDefault="00A233BF" w:rsidP="004D0041">
      <w:pPr>
        <w:jc w:val="both"/>
        <w:rPr>
          <w:bCs/>
          <w:color w:val="FF0000"/>
          <w:lang w:val="fr-FR"/>
        </w:rPr>
      </w:pPr>
    </w:p>
    <w:p w14:paraId="435F4FCB" w14:textId="14EBAF75" w:rsidR="008E6E28" w:rsidRDefault="008E6E28" w:rsidP="008E6E28">
      <w:pPr>
        <w:ind w:left="-720"/>
        <w:jc w:val="both"/>
        <w:rPr>
          <w:bCs/>
          <w:lang w:val="fr-FR"/>
        </w:rPr>
      </w:pPr>
      <w:r>
        <w:rPr>
          <w:bCs/>
          <w:lang w:val="fr-FR"/>
        </w:rPr>
        <w:t>L’outil</w:t>
      </w:r>
      <w:r w:rsidRPr="0083775F">
        <w:rPr>
          <w:bCs/>
          <w:lang w:val="fr-FR"/>
        </w:rPr>
        <w:t xml:space="preserve"> de suivi des transhumances a permis d’identifier les problématiques propres à chaque région et les localités les plus conflictuelles</w:t>
      </w:r>
      <w:r>
        <w:rPr>
          <w:bCs/>
          <w:lang w:val="fr-FR"/>
        </w:rPr>
        <w:t xml:space="preserve"> à cibler en priorité</w:t>
      </w:r>
      <w:r w:rsidRPr="0083775F">
        <w:rPr>
          <w:bCs/>
          <w:lang w:val="fr-FR"/>
        </w:rPr>
        <w:t xml:space="preserve">. </w:t>
      </w:r>
      <w:r w:rsidRPr="00EB7099">
        <w:rPr>
          <w:bCs/>
          <w:lang w:val="fr-FR"/>
        </w:rPr>
        <w:t>57</w:t>
      </w:r>
      <w:r w:rsidRPr="0083775F">
        <w:rPr>
          <w:bCs/>
          <w:lang w:val="fr-FR"/>
        </w:rPr>
        <w:t xml:space="preserve"> enumérateurs, dont </w:t>
      </w:r>
      <w:r w:rsidRPr="00EB7099">
        <w:rPr>
          <w:bCs/>
          <w:lang w:val="fr-FR"/>
        </w:rPr>
        <w:t>13</w:t>
      </w:r>
      <w:r w:rsidRPr="0083775F">
        <w:rPr>
          <w:bCs/>
          <w:lang w:val="fr-FR"/>
        </w:rPr>
        <w:t xml:space="preserve"> femmes et </w:t>
      </w:r>
      <w:r w:rsidRPr="00EB7099">
        <w:rPr>
          <w:bCs/>
          <w:lang w:val="fr-FR"/>
        </w:rPr>
        <w:t>28</w:t>
      </w:r>
      <w:r w:rsidRPr="0083775F">
        <w:rPr>
          <w:bCs/>
          <w:lang w:val="fr-FR"/>
        </w:rPr>
        <w:t xml:space="preserve"> </w:t>
      </w:r>
      <w:r w:rsidRPr="00EB7099">
        <w:rPr>
          <w:bCs/>
          <w:lang w:val="fr-FR"/>
        </w:rPr>
        <w:t xml:space="preserve">jeunes </w:t>
      </w:r>
      <w:r>
        <w:rPr>
          <w:bCs/>
          <w:lang w:val="fr-FR"/>
        </w:rPr>
        <w:t>(</w:t>
      </w:r>
      <w:r w:rsidRPr="00EB7099">
        <w:rPr>
          <w:bCs/>
          <w:lang w:val="fr-FR"/>
        </w:rPr>
        <w:t>18</w:t>
      </w:r>
      <w:r>
        <w:rPr>
          <w:bCs/>
          <w:lang w:val="fr-FR"/>
        </w:rPr>
        <w:t>-</w:t>
      </w:r>
      <w:r w:rsidRPr="00EB7099">
        <w:rPr>
          <w:bCs/>
          <w:lang w:val="fr-FR"/>
        </w:rPr>
        <w:t>30 ans</w:t>
      </w:r>
      <w:r>
        <w:rPr>
          <w:bCs/>
          <w:lang w:val="fr-FR"/>
        </w:rPr>
        <w:t>)</w:t>
      </w:r>
      <w:r w:rsidRPr="0083775F">
        <w:rPr>
          <w:bCs/>
          <w:lang w:val="fr-FR"/>
        </w:rPr>
        <w:t xml:space="preserve"> ont été recrutés par </w:t>
      </w:r>
      <w:r w:rsidR="00EE5F71">
        <w:rPr>
          <w:bCs/>
          <w:lang w:val="fr-FR"/>
        </w:rPr>
        <w:t>trois</w:t>
      </w:r>
      <w:r w:rsidRPr="0083775F">
        <w:rPr>
          <w:bCs/>
          <w:lang w:val="fr-FR"/>
        </w:rPr>
        <w:t xml:space="preserve"> organisations partenaires et formés par l’OIM à la collecte</w:t>
      </w:r>
      <w:r>
        <w:rPr>
          <w:bCs/>
          <w:lang w:val="fr-FR"/>
        </w:rPr>
        <w:t xml:space="preserve"> de données, en présence des ministères sectoriels. L’outil d’alerte est en place depuis août 2020, le comptage </w:t>
      </w:r>
      <w:r w:rsidR="00EE5F71">
        <w:rPr>
          <w:bCs/>
          <w:lang w:val="fr-FR"/>
        </w:rPr>
        <w:t xml:space="preserve">a eu lieu </w:t>
      </w:r>
      <w:r>
        <w:rPr>
          <w:bCs/>
          <w:lang w:val="fr-FR"/>
        </w:rPr>
        <w:t>d’octobre à décembre</w:t>
      </w:r>
      <w:r w:rsidR="00EE5F71">
        <w:rPr>
          <w:bCs/>
          <w:lang w:val="fr-FR"/>
        </w:rPr>
        <w:t xml:space="preserve"> 2020</w:t>
      </w:r>
      <w:r>
        <w:rPr>
          <w:bCs/>
          <w:lang w:val="fr-FR"/>
        </w:rPr>
        <w:t xml:space="preserve"> puis de mars à mai</w:t>
      </w:r>
      <w:r w:rsidR="00EE5F71">
        <w:rPr>
          <w:bCs/>
          <w:lang w:val="fr-FR"/>
        </w:rPr>
        <w:t xml:space="preserve"> 2021</w:t>
      </w:r>
      <w:r>
        <w:rPr>
          <w:bCs/>
          <w:lang w:val="fr-FR"/>
        </w:rPr>
        <w:t xml:space="preserve">, couvrant les périodes de départ et de retour de la transhumance. Un exercice de cartographie participative a été mené en ligne en mai 2020 auprès des organisations de transhumants, complétée par une </w:t>
      </w:r>
      <w:r w:rsidR="00711DDD">
        <w:rPr>
          <w:bCs/>
          <w:lang w:val="fr-FR"/>
        </w:rPr>
        <w:t xml:space="preserve">première </w:t>
      </w:r>
      <w:r>
        <w:rPr>
          <w:bCs/>
          <w:lang w:val="fr-FR"/>
        </w:rPr>
        <w:t xml:space="preserve">phase de cartographie sur le terrain en novembre 2020 dans les 10 arrondissements limitrophes de la République centrafricaine et du Tchad ciblés par le projet, avec l’aide du ministère de l’élevage (MINEPIA). </w:t>
      </w:r>
    </w:p>
    <w:p w14:paraId="3A84EA46" w14:textId="77777777" w:rsidR="008E6E28" w:rsidRDefault="008E6E28" w:rsidP="008E6E28">
      <w:pPr>
        <w:ind w:left="-720"/>
        <w:jc w:val="both"/>
        <w:rPr>
          <w:bCs/>
          <w:lang w:val="fr-FR"/>
        </w:rPr>
      </w:pPr>
    </w:p>
    <w:p w14:paraId="181C5CDE" w14:textId="1347E39E" w:rsidR="008E6E28" w:rsidRDefault="008E6E28" w:rsidP="008E6E28">
      <w:pPr>
        <w:ind w:left="-720"/>
        <w:jc w:val="both"/>
        <w:rPr>
          <w:bCs/>
          <w:lang w:val="fr-FR"/>
        </w:rPr>
      </w:pPr>
      <w:r>
        <w:rPr>
          <w:bCs/>
          <w:lang w:val="fr-FR"/>
        </w:rPr>
        <w:t xml:space="preserve">Jusqu’en mai 2020, </w:t>
      </w:r>
      <w:r w:rsidR="00711DDD">
        <w:rPr>
          <w:bCs/>
          <w:lang w:val="fr-FR"/>
        </w:rPr>
        <w:t>sept</w:t>
      </w:r>
      <w:r w:rsidR="00595C25">
        <w:rPr>
          <w:rStyle w:val="Appelnotedebasdep"/>
          <w:bCs/>
          <w:lang w:val="fr-FR"/>
        </w:rPr>
        <w:footnoteReference w:id="1"/>
      </w:r>
      <w:r>
        <w:rPr>
          <w:bCs/>
          <w:lang w:val="fr-FR"/>
        </w:rPr>
        <w:t xml:space="preserve"> rapports d’alerte et </w:t>
      </w:r>
      <w:r w:rsidR="00711DDD">
        <w:rPr>
          <w:bCs/>
          <w:lang w:val="fr-FR"/>
        </w:rPr>
        <w:t>un</w:t>
      </w:r>
      <w:r>
        <w:rPr>
          <w:bCs/>
          <w:lang w:val="fr-FR"/>
        </w:rPr>
        <w:t xml:space="preserve"> rapport de comptage ont été publiés sur le site de l’OIM. Un atelier sur la gestion de données a été organisé en décembre 2020 à Yaoundé auprès de 3531 acteurs concernés par les questions de transhumance (ministères, agences des Nations unies, ONGs locales et internationales) et </w:t>
      </w:r>
      <w:r w:rsidR="00711DDD">
        <w:rPr>
          <w:bCs/>
          <w:lang w:val="fr-FR"/>
        </w:rPr>
        <w:t>trois</w:t>
      </w:r>
      <w:r>
        <w:rPr>
          <w:bCs/>
          <w:lang w:val="fr-FR"/>
        </w:rPr>
        <w:t xml:space="preserve"> ateliers au niveau régional en avril 2021 en présence de 113 acteurs locaux</w:t>
      </w:r>
      <w:r w:rsidR="002B11D4">
        <w:rPr>
          <w:bCs/>
          <w:lang w:val="fr-FR"/>
        </w:rPr>
        <w:t xml:space="preserve"> (ministères sectoriels, administration locale et coutumière)</w:t>
      </w:r>
      <w:r>
        <w:rPr>
          <w:bCs/>
          <w:lang w:val="fr-FR"/>
        </w:rPr>
        <w:t xml:space="preserve">. Ils ont permis de présenter la méthodologie de collecte de données, les résultats principaux et de réfléchir à l’utilisation qui peut en être faite. Ils ont aussi permis d’identifier certains besoins en renforcement de capacités dans la gestion et la collecte de données auprès des autorités. Une </w:t>
      </w:r>
      <w:r w:rsidR="00711DDD">
        <w:rPr>
          <w:bCs/>
          <w:lang w:val="fr-FR"/>
        </w:rPr>
        <w:t xml:space="preserve">deuxième </w:t>
      </w:r>
      <w:r>
        <w:rPr>
          <w:bCs/>
          <w:lang w:val="fr-FR"/>
        </w:rPr>
        <w:t xml:space="preserve">journée a permis d’analyser les données de la cartographie pour sélectionner les pistes à baliser et infrastructures à réhabiliter par la FAO. </w:t>
      </w:r>
    </w:p>
    <w:p w14:paraId="13237789" w14:textId="77777777" w:rsidR="008E6E28" w:rsidRDefault="008E6E28" w:rsidP="008E6E28">
      <w:pPr>
        <w:ind w:left="-720"/>
        <w:jc w:val="both"/>
        <w:rPr>
          <w:bCs/>
          <w:lang w:val="fr-FR"/>
        </w:rPr>
      </w:pPr>
    </w:p>
    <w:p w14:paraId="52AD6FCD" w14:textId="61E3EC5C" w:rsidR="008E6E28" w:rsidRDefault="008E6E28" w:rsidP="008E6E28">
      <w:pPr>
        <w:ind w:left="-720"/>
        <w:jc w:val="both"/>
        <w:rPr>
          <w:bCs/>
          <w:lang w:val="fr-FR"/>
        </w:rPr>
      </w:pPr>
      <w:r>
        <w:rPr>
          <w:bCs/>
          <w:lang w:val="fr-FR"/>
        </w:rPr>
        <w:t>En parallèle, un diagnostic participatif a été mené dans</w:t>
      </w:r>
      <w:r w:rsidRPr="006F3FDE">
        <w:rPr>
          <w:bCs/>
          <w:lang w:val="fr-FR"/>
        </w:rPr>
        <w:t xml:space="preserve"> </w:t>
      </w:r>
      <w:r w:rsidRPr="0083775F">
        <w:rPr>
          <w:bCs/>
          <w:lang w:val="fr-FR"/>
        </w:rPr>
        <w:t>24</w:t>
      </w:r>
      <w:r w:rsidRPr="006F3FDE">
        <w:rPr>
          <w:bCs/>
          <w:lang w:val="fr-FR"/>
        </w:rPr>
        <w:t xml:space="preserve"> </w:t>
      </w:r>
      <w:r>
        <w:rPr>
          <w:bCs/>
          <w:lang w:val="fr-FR"/>
        </w:rPr>
        <w:t>des localités ciblées</w:t>
      </w:r>
      <w:r w:rsidR="002B11D4">
        <w:rPr>
          <w:rStyle w:val="Appelnotedebasdep"/>
          <w:bCs/>
          <w:lang w:val="fr-FR"/>
        </w:rPr>
        <w:footnoteReference w:id="2"/>
      </w:r>
      <w:r>
        <w:rPr>
          <w:bCs/>
          <w:lang w:val="fr-FR"/>
        </w:rPr>
        <w:t xml:space="preserve"> lors des </w:t>
      </w:r>
      <w:r w:rsidR="002B11D4">
        <w:rPr>
          <w:bCs/>
          <w:lang w:val="fr-FR"/>
        </w:rPr>
        <w:t xml:space="preserve">deux </w:t>
      </w:r>
      <w:r>
        <w:rPr>
          <w:bCs/>
          <w:lang w:val="fr-FR"/>
        </w:rPr>
        <w:t xml:space="preserve">ateliers de lancement avec les autorités en septembre 2020 et par le système d’alerte TTT, pour cartographier les instances de résolution de conflit existantes et comprendre la perception des conflits et leur gestion au sein des communautés. Ce diagnostic a été l’occasion d’une </w:t>
      </w:r>
      <w:r w:rsidRPr="00CD48D6">
        <w:rPr>
          <w:bCs/>
          <w:lang w:val="fr-FR"/>
        </w:rPr>
        <w:t xml:space="preserve">première sensibilisation des communautés aux activités de réduction des conflits du projet, auprès de </w:t>
      </w:r>
      <w:r w:rsidRPr="0083775F">
        <w:rPr>
          <w:bCs/>
          <w:lang w:val="fr-FR"/>
        </w:rPr>
        <w:t>1 794</w:t>
      </w:r>
      <w:r w:rsidRPr="00CD48D6">
        <w:rPr>
          <w:bCs/>
          <w:lang w:val="fr-FR"/>
        </w:rPr>
        <w:t xml:space="preserve"> hommes et </w:t>
      </w:r>
      <w:r w:rsidRPr="0083775F">
        <w:rPr>
          <w:bCs/>
          <w:lang w:val="fr-FR"/>
        </w:rPr>
        <w:t xml:space="preserve">865 </w:t>
      </w:r>
      <w:r w:rsidRPr="00CD48D6">
        <w:rPr>
          <w:bCs/>
          <w:lang w:val="fr-FR"/>
        </w:rPr>
        <w:t>femmes</w:t>
      </w:r>
      <w:r>
        <w:rPr>
          <w:bCs/>
          <w:lang w:val="fr-FR"/>
        </w:rPr>
        <w:t>. D</w:t>
      </w:r>
      <w:r w:rsidRPr="00CD48D6">
        <w:rPr>
          <w:bCs/>
          <w:lang w:val="fr-FR"/>
        </w:rPr>
        <w:t>es activités récréatives ont été organisées lors de la journée</w:t>
      </w:r>
      <w:r>
        <w:rPr>
          <w:bCs/>
          <w:lang w:val="fr-FR"/>
        </w:rPr>
        <w:t xml:space="preserve"> internationale de la paix, le 21 septembre 2020 auprès de 530 hommes et 610 femmes. Des activités de sensibilisation autour des conflits ont été menées dans 12 localités</w:t>
      </w:r>
      <w:r w:rsidR="00F10AA0">
        <w:rPr>
          <w:rStyle w:val="Appelnotedebasdep"/>
          <w:bCs/>
          <w:lang w:val="fr-FR"/>
        </w:rPr>
        <w:footnoteReference w:id="3"/>
      </w:r>
      <w:r>
        <w:rPr>
          <w:bCs/>
          <w:lang w:val="fr-FR"/>
        </w:rPr>
        <w:t xml:space="preserve"> des 3 régions d’intervention, auprès de </w:t>
      </w:r>
      <w:r w:rsidRPr="0083775F">
        <w:rPr>
          <w:bCs/>
          <w:lang w:val="fr-FR"/>
        </w:rPr>
        <w:t xml:space="preserve">3 287 </w:t>
      </w:r>
      <w:r w:rsidRPr="00CD48D6">
        <w:rPr>
          <w:bCs/>
          <w:lang w:val="fr-FR"/>
        </w:rPr>
        <w:t xml:space="preserve">hommes et </w:t>
      </w:r>
      <w:r w:rsidRPr="0083775F">
        <w:rPr>
          <w:bCs/>
          <w:lang w:val="fr-FR"/>
        </w:rPr>
        <w:t>1 233</w:t>
      </w:r>
      <w:r w:rsidRPr="00CD48D6">
        <w:rPr>
          <w:bCs/>
          <w:lang w:val="fr-FR"/>
        </w:rPr>
        <w:t xml:space="preserve"> femme</w:t>
      </w:r>
      <w:r>
        <w:rPr>
          <w:bCs/>
          <w:lang w:val="fr-FR"/>
        </w:rPr>
        <w:t>s (arbre à problème, boites à image, élection des comités)</w:t>
      </w:r>
      <w:r w:rsidRPr="00CD48D6">
        <w:rPr>
          <w:bCs/>
          <w:lang w:val="fr-FR"/>
        </w:rPr>
        <w:t>.</w:t>
      </w:r>
      <w:r>
        <w:rPr>
          <w:bCs/>
          <w:lang w:val="fr-FR"/>
        </w:rPr>
        <w:t xml:space="preserve"> Huit</w:t>
      </w:r>
      <w:r w:rsidR="00A508B6">
        <w:rPr>
          <w:rStyle w:val="Appelnotedebasdep"/>
          <w:bCs/>
          <w:lang w:val="fr-FR"/>
        </w:rPr>
        <w:footnoteReference w:id="4"/>
      </w:r>
      <w:r>
        <w:rPr>
          <w:bCs/>
          <w:lang w:val="fr-FR"/>
        </w:rPr>
        <w:t xml:space="preserve"> ont aussi été sélectionnées pour la mise sur pied et la formation de comités de gestion des conflits villageois et environ 160 membres ont été formés, </w:t>
      </w:r>
      <w:r w:rsidRPr="00CD48D6">
        <w:rPr>
          <w:bCs/>
          <w:lang w:val="fr-FR"/>
        </w:rPr>
        <w:t xml:space="preserve">dont </w:t>
      </w:r>
      <w:r w:rsidRPr="0083775F">
        <w:rPr>
          <w:bCs/>
          <w:lang w:val="fr-FR"/>
        </w:rPr>
        <w:t>22</w:t>
      </w:r>
      <w:r w:rsidRPr="00CD48D6">
        <w:rPr>
          <w:bCs/>
          <w:lang w:val="fr-FR"/>
        </w:rPr>
        <w:t xml:space="preserve"> femmes</w:t>
      </w:r>
      <w:r>
        <w:rPr>
          <w:bCs/>
          <w:lang w:val="fr-FR"/>
        </w:rPr>
        <w:t>, à la résolution des conflits, au rôle du comité, au dialogue et à la comptabilité et la gestion simplifiées</w:t>
      </w:r>
      <w:r w:rsidRPr="00CD48D6">
        <w:rPr>
          <w:bCs/>
          <w:lang w:val="fr-FR"/>
        </w:rPr>
        <w:t>.</w:t>
      </w:r>
      <w:r>
        <w:rPr>
          <w:bCs/>
          <w:lang w:val="fr-FR"/>
        </w:rPr>
        <w:t xml:space="preserve"> Un rôle particulier y est donné aux femmes et aux jeunes avec des représentants spécifiques.</w:t>
      </w:r>
    </w:p>
    <w:p w14:paraId="35DA0C5A" w14:textId="77777777" w:rsidR="005511E4" w:rsidRPr="00A96BD5" w:rsidRDefault="005511E4" w:rsidP="00A46EE6">
      <w:pPr>
        <w:ind w:left="-720"/>
        <w:jc w:val="both"/>
        <w:rPr>
          <w:bCs/>
          <w:color w:val="FF0000"/>
          <w:lang w:val="fr-FR"/>
        </w:rPr>
      </w:pPr>
    </w:p>
    <w:p w14:paraId="0918B7EF" w14:textId="3397D56D" w:rsidR="00C73B25" w:rsidRDefault="00401738" w:rsidP="00401738">
      <w:pPr>
        <w:ind w:left="-720"/>
        <w:jc w:val="both"/>
        <w:rPr>
          <w:bCs/>
          <w:lang w:val="fr-FR"/>
        </w:rPr>
      </w:pPr>
      <w:r>
        <w:rPr>
          <w:bCs/>
          <w:lang w:val="fr-FR"/>
        </w:rPr>
        <w:t xml:space="preserve">Les 400 bénéficiaires </w:t>
      </w:r>
      <w:r w:rsidR="00261506">
        <w:rPr>
          <w:bCs/>
          <w:lang w:val="fr-FR"/>
        </w:rPr>
        <w:t>pour la réalisation des activités communautaires ont entretenu (arrosage, protection contre</w:t>
      </w:r>
      <w:r w:rsidR="00123325">
        <w:rPr>
          <w:bCs/>
          <w:lang w:val="fr-FR"/>
        </w:rPr>
        <w:t xml:space="preserve"> les</w:t>
      </w:r>
      <w:r w:rsidR="00261506">
        <w:rPr>
          <w:bCs/>
          <w:lang w:val="fr-FR"/>
        </w:rPr>
        <w:t xml:space="preserve"> feu</w:t>
      </w:r>
      <w:r w:rsidR="00123325">
        <w:rPr>
          <w:bCs/>
          <w:lang w:val="fr-FR"/>
        </w:rPr>
        <w:t>x</w:t>
      </w:r>
      <w:r w:rsidR="00261506">
        <w:rPr>
          <w:bCs/>
          <w:lang w:val="fr-FR"/>
        </w:rPr>
        <w:t xml:space="preserve"> et</w:t>
      </w:r>
      <w:r w:rsidR="00123325">
        <w:rPr>
          <w:bCs/>
          <w:lang w:val="fr-FR"/>
        </w:rPr>
        <w:t xml:space="preserve"> les</w:t>
      </w:r>
      <w:r w:rsidR="00261506">
        <w:rPr>
          <w:bCs/>
          <w:lang w:val="fr-FR"/>
        </w:rPr>
        <w:t xml:space="preserve"> animaux) les arbres fourragers mis en terre</w:t>
      </w:r>
      <w:r w:rsidR="00123325">
        <w:rPr>
          <w:bCs/>
          <w:lang w:val="fr-FR"/>
        </w:rPr>
        <w:t xml:space="preserve"> sur 206 hectares</w:t>
      </w:r>
      <w:r w:rsidR="00261506">
        <w:rPr>
          <w:bCs/>
          <w:lang w:val="fr-FR"/>
        </w:rPr>
        <w:t xml:space="preserve">. Ainsi, </w:t>
      </w:r>
      <w:r w:rsidR="00123325" w:rsidRPr="00123325">
        <w:rPr>
          <w:bCs/>
          <w:lang w:val="fr-FR"/>
        </w:rPr>
        <w:t>42 526 plants sur les 50 000 plants reçus pour plantation</w:t>
      </w:r>
      <w:r w:rsidR="00123325">
        <w:rPr>
          <w:bCs/>
          <w:lang w:val="fr-FR"/>
        </w:rPr>
        <w:t xml:space="preserve"> </w:t>
      </w:r>
      <w:r w:rsidR="00123325" w:rsidRPr="00123325">
        <w:rPr>
          <w:bCs/>
          <w:lang w:val="fr-FR"/>
        </w:rPr>
        <w:t>ont pu rés</w:t>
      </w:r>
      <w:r w:rsidR="00123325">
        <w:rPr>
          <w:bCs/>
          <w:lang w:val="fr-FR"/>
        </w:rPr>
        <w:t>ister aux stress liés au transport, à la sécheresse et aux attaques</w:t>
      </w:r>
      <w:r w:rsidR="00123325" w:rsidRPr="00123325">
        <w:rPr>
          <w:bCs/>
          <w:lang w:val="fr-FR"/>
        </w:rPr>
        <w:t xml:space="preserve">. </w:t>
      </w:r>
      <w:r w:rsidR="00123325">
        <w:rPr>
          <w:bCs/>
          <w:lang w:val="fr-FR"/>
        </w:rPr>
        <w:t xml:space="preserve">Ces </w:t>
      </w:r>
      <w:r w:rsidR="00A96BD5">
        <w:rPr>
          <w:bCs/>
          <w:lang w:val="fr-FR"/>
        </w:rPr>
        <w:t>bénéficiaires travaillent pour l’enrichissement des pâturages n</w:t>
      </w:r>
      <w:r w:rsidR="008E6E28">
        <w:rPr>
          <w:bCs/>
          <w:lang w:val="fr-FR"/>
        </w:rPr>
        <w:t>aturelles avec 2 250 kg</w:t>
      </w:r>
      <w:r w:rsidR="00A96BD5">
        <w:rPr>
          <w:bCs/>
          <w:lang w:val="fr-FR"/>
        </w:rPr>
        <w:t xml:space="preserve"> de semences fourragères (1500 kg Brachiaria et 750 kg de Stylosanthes)</w:t>
      </w:r>
      <w:r w:rsidR="00123325">
        <w:rPr>
          <w:bCs/>
          <w:lang w:val="fr-FR"/>
        </w:rPr>
        <w:t xml:space="preserve"> </w:t>
      </w:r>
      <w:r w:rsidR="00A96BD5">
        <w:rPr>
          <w:bCs/>
          <w:lang w:val="fr-FR"/>
        </w:rPr>
        <w:t xml:space="preserve">et pour le balisage des pistes de transhumances avec 2 500 bornes. </w:t>
      </w:r>
      <w:r w:rsidR="00375B21">
        <w:rPr>
          <w:bCs/>
          <w:lang w:val="fr-FR"/>
        </w:rPr>
        <w:t>Après l’identification des pistes (250 km), le transport des bornes est encore de finalisation.</w:t>
      </w:r>
    </w:p>
    <w:p w14:paraId="1454FA22" w14:textId="77777777" w:rsidR="000519A9" w:rsidRDefault="000519A9" w:rsidP="00401738">
      <w:pPr>
        <w:ind w:left="-720"/>
        <w:jc w:val="both"/>
        <w:rPr>
          <w:bCs/>
          <w:lang w:val="fr-FR"/>
        </w:rPr>
      </w:pPr>
    </w:p>
    <w:p w14:paraId="4F854EE0" w14:textId="77777777" w:rsidR="00722BA2" w:rsidRPr="007F30F6" w:rsidRDefault="00722BA2" w:rsidP="00885261">
      <w:pPr>
        <w:jc w:val="both"/>
        <w:rPr>
          <w:b/>
          <w:lang w:val="fr-FR"/>
        </w:rPr>
      </w:pPr>
    </w:p>
    <w:p w14:paraId="482FC21D" w14:textId="77777777" w:rsidR="00722BA2" w:rsidRPr="007F30F6" w:rsidRDefault="005D15A3" w:rsidP="00412F22">
      <w:pPr>
        <w:ind w:left="-720"/>
        <w:rPr>
          <w:i/>
          <w:lang w:val="fr-FR"/>
        </w:rPr>
      </w:pPr>
      <w:r w:rsidRPr="007F30F6">
        <w:rPr>
          <w:b/>
          <w:bCs/>
          <w:lang w:val="fr-FR" w:eastAsia="en-US"/>
        </w:rPr>
        <w:t>Indiquez toute analyse supplémentaire sur la manière dont l'égalité entre les sexes et l'autonomisation des femmes et / ou l'inclusion</w:t>
      </w:r>
      <w:r w:rsidR="00E86D69">
        <w:rPr>
          <w:b/>
          <w:bCs/>
          <w:lang w:val="fr-FR" w:eastAsia="en-US"/>
        </w:rPr>
        <w:t xml:space="preserve"> </w:t>
      </w:r>
      <w:r w:rsidRPr="007F30F6">
        <w:rPr>
          <w:b/>
          <w:bCs/>
          <w:lang w:val="fr-FR" w:eastAsia="en-US"/>
        </w:rPr>
        <w:t xml:space="preserve">et la réactivité </w:t>
      </w:r>
      <w:r w:rsidR="00675507" w:rsidRPr="007F30F6">
        <w:rPr>
          <w:b/>
          <w:bCs/>
          <w:lang w:val="fr-FR" w:eastAsia="en-US"/>
        </w:rPr>
        <w:t>aux besoins des</w:t>
      </w:r>
      <w:r w:rsidRPr="007F30F6">
        <w:rPr>
          <w:b/>
          <w:bCs/>
          <w:lang w:val="fr-FR" w:eastAsia="en-US"/>
        </w:rPr>
        <w:t xml:space="preserve"> jeunes ont été assurées dans le cadre de ce résultat</w:t>
      </w:r>
      <w:r w:rsidR="00161D02" w:rsidRPr="007F30F6">
        <w:rPr>
          <w:b/>
          <w:lang w:val="fr-FR"/>
        </w:rPr>
        <w:t xml:space="preserve">: </w:t>
      </w:r>
      <w:r w:rsidR="00161D02" w:rsidRPr="007F30F6">
        <w:rPr>
          <w:i/>
          <w:lang w:val="fr-FR"/>
        </w:rPr>
        <w:t>(</w:t>
      </w:r>
      <w:r w:rsidR="00675507" w:rsidRPr="007F30F6">
        <w:rPr>
          <w:rFonts w:ascii="inherit" w:hAnsi="inherit"/>
          <w:lang w:val="fr-FR"/>
        </w:rPr>
        <w:t>Limite de 1000 caractères</w:t>
      </w:r>
      <w:r w:rsidR="00161D02" w:rsidRPr="007F30F6">
        <w:rPr>
          <w:i/>
          <w:lang w:val="fr-FR"/>
        </w:rPr>
        <w:t>)</w:t>
      </w:r>
    </w:p>
    <w:p w14:paraId="6B36AB19" w14:textId="77777777" w:rsidR="00A233BF" w:rsidRPr="00D93DCD" w:rsidRDefault="00A233BF" w:rsidP="00412F22">
      <w:pPr>
        <w:ind w:left="-720"/>
        <w:jc w:val="both"/>
        <w:rPr>
          <w:lang w:val="fr-FR"/>
        </w:rPr>
      </w:pPr>
    </w:p>
    <w:p w14:paraId="2B4ED2BF" w14:textId="23D8E74B" w:rsidR="00A233BF" w:rsidRPr="009C4735" w:rsidRDefault="00A233BF" w:rsidP="00412F22">
      <w:pPr>
        <w:ind w:left="-720"/>
        <w:jc w:val="both"/>
        <w:rPr>
          <w:lang w:val="fr-FR"/>
        </w:rPr>
      </w:pPr>
      <w:r w:rsidRPr="00D93DCD">
        <w:rPr>
          <w:lang w:val="fr-FR"/>
        </w:rPr>
        <w:t>Il a été demandé aux trois partenaires de mise en œuvre sélectionné par l’OIM d’assurer autant que possible, la parité au sein des équipes</w:t>
      </w:r>
      <w:r w:rsidR="006612C0">
        <w:rPr>
          <w:lang w:val="fr-FR"/>
        </w:rPr>
        <w:t xml:space="preserve"> d’enquêteurs</w:t>
      </w:r>
      <w:r w:rsidRPr="00D93DCD">
        <w:rPr>
          <w:lang w:val="fr-FR"/>
        </w:rPr>
        <w:t xml:space="preserve">. Etant données les contraintes liées au contexte et à la thématique qui concerne davantage les hommes, la parité n’est pas respectée mais les équipes </w:t>
      </w:r>
      <w:r w:rsidR="00763BF9">
        <w:rPr>
          <w:lang w:val="fr-FR"/>
        </w:rPr>
        <w:t xml:space="preserve">qui ont été formées étaient composées de 23% de femmes et de 49% de jeunes (entre 18 et 30 ans). </w:t>
      </w:r>
      <w:r w:rsidR="00A02E97">
        <w:rPr>
          <w:lang w:val="fr-FR"/>
        </w:rPr>
        <w:t>L’association locale partenaire travaillant dans la région de l’Est</w:t>
      </w:r>
      <w:r w:rsidRPr="00D93DCD">
        <w:rPr>
          <w:lang w:val="fr-FR"/>
        </w:rPr>
        <w:t xml:space="preserve"> </w:t>
      </w:r>
      <w:r w:rsidR="00A02E97">
        <w:rPr>
          <w:lang w:val="fr-FR"/>
        </w:rPr>
        <w:t xml:space="preserve">(Association Mains Solidaires) </w:t>
      </w:r>
      <w:r w:rsidRPr="00D93DCD">
        <w:rPr>
          <w:lang w:val="fr-FR"/>
        </w:rPr>
        <w:t xml:space="preserve">est dirigée par une femme. </w:t>
      </w:r>
    </w:p>
    <w:p w14:paraId="09F7BC30" w14:textId="77777777" w:rsidR="00A233BF" w:rsidRPr="00B64AE8" w:rsidRDefault="00A233BF" w:rsidP="00412F22">
      <w:pPr>
        <w:ind w:left="-720"/>
        <w:jc w:val="both"/>
        <w:rPr>
          <w:color w:val="FF0000"/>
          <w:lang w:val="fr-FR"/>
        </w:rPr>
      </w:pPr>
    </w:p>
    <w:p w14:paraId="7FFB25E5" w14:textId="03CFF9A4" w:rsidR="00FF3831" w:rsidRDefault="00BE27C7" w:rsidP="00412F22">
      <w:pPr>
        <w:ind w:left="-720"/>
        <w:jc w:val="both"/>
        <w:rPr>
          <w:lang w:val="fr-FR"/>
        </w:rPr>
      </w:pPr>
      <w:r>
        <w:rPr>
          <w:lang w:val="fr-FR"/>
        </w:rPr>
        <w:t>Dans le choix</w:t>
      </w:r>
      <w:r w:rsidR="00B64AE8">
        <w:rPr>
          <w:lang w:val="fr-FR"/>
        </w:rPr>
        <w:t xml:space="preserve"> des bénéficiaires</w:t>
      </w:r>
      <w:r w:rsidR="00FF3831">
        <w:rPr>
          <w:lang w:val="fr-FR"/>
        </w:rPr>
        <w:t xml:space="preserve"> des activités communautaires</w:t>
      </w:r>
      <w:r>
        <w:rPr>
          <w:lang w:val="fr-FR"/>
        </w:rPr>
        <w:t xml:space="preserve">, </w:t>
      </w:r>
      <w:r w:rsidR="00B64AE8">
        <w:rPr>
          <w:lang w:val="fr-FR"/>
        </w:rPr>
        <w:t xml:space="preserve">le </w:t>
      </w:r>
      <w:r>
        <w:rPr>
          <w:lang w:val="fr-FR"/>
        </w:rPr>
        <w:t xml:space="preserve">respect du genre a été pris en compte. </w:t>
      </w:r>
      <w:r w:rsidR="00B64AE8">
        <w:rPr>
          <w:lang w:val="fr-FR"/>
        </w:rPr>
        <w:t xml:space="preserve">Ainsi, parmi les bénéficiaires nous disposons de </w:t>
      </w:r>
      <w:r w:rsidR="002E1FD2">
        <w:rPr>
          <w:lang w:val="fr-FR"/>
        </w:rPr>
        <w:t xml:space="preserve">12 </w:t>
      </w:r>
      <w:r w:rsidR="00B64AE8">
        <w:rPr>
          <w:lang w:val="fr-FR"/>
        </w:rPr>
        <w:t xml:space="preserve">% de femmes et </w:t>
      </w:r>
      <w:r w:rsidR="002E1FD2">
        <w:rPr>
          <w:lang w:val="fr-FR"/>
        </w:rPr>
        <w:t>42</w:t>
      </w:r>
      <w:r w:rsidR="00B64AE8">
        <w:rPr>
          <w:lang w:val="fr-FR"/>
        </w:rPr>
        <w:t xml:space="preserve"> % de jeunes (entre 18 et 30 ans). </w:t>
      </w:r>
    </w:p>
    <w:p w14:paraId="60E9C5B0" w14:textId="77777777" w:rsidR="00FF3831" w:rsidRDefault="00FF3831" w:rsidP="00412F22">
      <w:pPr>
        <w:ind w:left="-720"/>
        <w:jc w:val="both"/>
        <w:rPr>
          <w:lang w:val="fr-FR"/>
        </w:rPr>
      </w:pPr>
    </w:p>
    <w:p w14:paraId="0351E8C0" w14:textId="28F2952E" w:rsidR="00BE27C7" w:rsidRPr="007F30F6" w:rsidRDefault="00A233BF" w:rsidP="00412F22">
      <w:pPr>
        <w:ind w:left="-720"/>
        <w:jc w:val="both"/>
        <w:rPr>
          <w:lang w:val="fr-FR"/>
        </w:rPr>
      </w:pPr>
      <w:r>
        <w:rPr>
          <w:lang w:val="fr-FR"/>
        </w:rPr>
        <w:t>Le diagnostic participatif a également tenu compte des questions de genre et d’âge en assurant la conduite de groupe de discussions exclusivement composés de femmes ou de jeunes et en rapportant les difficultés rencontrées spécifiquement par ces groupes de populations,</w:t>
      </w:r>
      <w:r w:rsidR="001D57EF">
        <w:rPr>
          <w:lang w:val="fr-FR"/>
        </w:rPr>
        <w:t xml:space="preserve"> </w:t>
      </w:r>
      <w:r>
        <w:rPr>
          <w:lang w:val="fr-FR"/>
        </w:rPr>
        <w:t xml:space="preserve">afin d’assurer la défense de leurs intérêts auprès des autorités et leur meilleure représentativité au sein des comités de gestion des conflits. </w:t>
      </w:r>
    </w:p>
    <w:p w14:paraId="785AD23B" w14:textId="77777777" w:rsidR="00323ABC" w:rsidRPr="007F30F6" w:rsidRDefault="00323ABC" w:rsidP="007E4FA1">
      <w:pPr>
        <w:rPr>
          <w:b/>
          <w:lang w:val="fr-CM"/>
        </w:rPr>
      </w:pPr>
    </w:p>
    <w:p w14:paraId="4F402263" w14:textId="77777777" w:rsidR="00675507" w:rsidRPr="007F30F6" w:rsidRDefault="00675507" w:rsidP="00675507">
      <w:pPr>
        <w:ind w:left="-720"/>
        <w:rPr>
          <w:b/>
          <w:lang w:val="fr-FR"/>
        </w:rPr>
      </w:pPr>
      <w:r w:rsidRPr="007F30F6">
        <w:rPr>
          <w:b/>
          <w:u w:val="single"/>
          <w:lang w:val="fr-FR"/>
        </w:rPr>
        <w:t>Résultat 2</w:t>
      </w:r>
      <w:r w:rsidR="001D1A14" w:rsidRPr="007F30F6">
        <w:rPr>
          <w:b/>
          <w:u w:val="single"/>
          <w:lang w:val="fr-FR"/>
        </w:rPr>
        <w:t>:</w:t>
      </w:r>
      <w:r w:rsidR="001D1A14" w:rsidRPr="007F30F6">
        <w:rPr>
          <w:b/>
          <w:lang w:val="fr-FR"/>
        </w:rPr>
        <w:t xml:space="preserve"> Renforcer</w:t>
      </w:r>
      <w:r w:rsidR="00747A0E" w:rsidRPr="007F30F6">
        <w:rPr>
          <w:b/>
          <w:lang w:val="fr-FR"/>
        </w:rPr>
        <w:t xml:space="preserve"> le tissu économique et assister les communautés à faire face aux besoins élémentaires de leurs ménages</w:t>
      </w:r>
    </w:p>
    <w:p w14:paraId="6A741198" w14:textId="77777777" w:rsidR="00675507" w:rsidRPr="007F30F6" w:rsidRDefault="00675507" w:rsidP="00675507">
      <w:pPr>
        <w:ind w:left="-720"/>
        <w:rPr>
          <w:b/>
          <w:lang w:val="fr-FR"/>
        </w:rPr>
      </w:pPr>
    </w:p>
    <w:p w14:paraId="01D3E810" w14:textId="77777777" w:rsidR="00675507" w:rsidRPr="007F30F6" w:rsidRDefault="00675507" w:rsidP="003F2F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7F30F6">
        <w:rPr>
          <w:rFonts w:ascii="inherit" w:hAnsi="inherit"/>
          <w:lang w:val="fr-FR"/>
        </w:rPr>
        <w:t>Veuillez évaluer l'état actuel des</w:t>
      </w:r>
      <w:r w:rsidR="00417380">
        <w:rPr>
          <w:rFonts w:ascii="inherit" w:hAnsi="inherit"/>
          <w:lang w:val="fr-FR"/>
        </w:rPr>
        <w:t xml:space="preserve"> </w:t>
      </w:r>
      <w:r w:rsidRPr="007F30F6">
        <w:rPr>
          <w:rFonts w:ascii="inherit" w:hAnsi="inherit"/>
          <w:lang w:val="fr-FR"/>
        </w:rPr>
        <w:t>progrès</w:t>
      </w:r>
      <w:r w:rsidR="00417380">
        <w:rPr>
          <w:rFonts w:ascii="inherit" w:hAnsi="inherit"/>
          <w:lang w:val="fr-FR"/>
        </w:rPr>
        <w:t xml:space="preserve"> </w:t>
      </w:r>
      <w:r w:rsidRPr="007F30F6">
        <w:rPr>
          <w:rFonts w:ascii="inherit" w:hAnsi="inherit"/>
          <w:lang w:val="fr-FR"/>
        </w:rPr>
        <w:t>du résultat:</w:t>
      </w:r>
      <w:r w:rsidR="005C4399">
        <w:rPr>
          <w:rFonts w:ascii="Arial Narrow" w:hAnsi="Arial Narrow"/>
          <w:b/>
          <w:sz w:val="22"/>
          <w:szCs w:val="22"/>
        </w:rPr>
        <w:fldChar w:fldCharType="begin">
          <w:ffData>
            <w:name w:val=""/>
            <w:enabled/>
            <w:calcOnExit w:val="0"/>
            <w:ddList>
              <w:listEntry w:val="on track"/>
              <w:listEntry w:val="off track"/>
              <w:listEntry w:val="Veuillez sélectionner"/>
              <w:listEntry w:val="on track with significant peacebuilding results"/>
            </w:ddList>
          </w:ffData>
        </w:fldChar>
      </w:r>
      <w:r w:rsidR="005C4399" w:rsidRPr="005C4399">
        <w:rPr>
          <w:rFonts w:ascii="Arial Narrow" w:hAnsi="Arial Narrow"/>
          <w:b/>
          <w:sz w:val="22"/>
          <w:szCs w:val="22"/>
          <w:lang w:val="fr-FR"/>
        </w:rPr>
        <w:instrText xml:space="preserve"> FORMDROPDOWN </w:instrText>
      </w:r>
      <w:r w:rsidR="00460BAB">
        <w:rPr>
          <w:rFonts w:ascii="Arial Narrow" w:hAnsi="Arial Narrow"/>
          <w:b/>
          <w:sz w:val="22"/>
          <w:szCs w:val="22"/>
        </w:rPr>
      </w:r>
      <w:r w:rsidR="00460BAB">
        <w:rPr>
          <w:rFonts w:ascii="Arial Narrow" w:hAnsi="Arial Narrow"/>
          <w:b/>
          <w:sz w:val="22"/>
          <w:szCs w:val="22"/>
        </w:rPr>
        <w:fldChar w:fldCharType="separate"/>
      </w:r>
      <w:r w:rsidR="005C4399">
        <w:rPr>
          <w:rFonts w:ascii="Arial Narrow" w:hAnsi="Arial Narrow"/>
          <w:b/>
          <w:sz w:val="22"/>
          <w:szCs w:val="22"/>
        </w:rPr>
        <w:fldChar w:fldCharType="end"/>
      </w:r>
      <w:r w:rsidR="003F2FA6">
        <w:rPr>
          <w:b/>
          <w:lang w:val="fr-FR"/>
        </w:rPr>
        <w:t xml:space="preserve"> </w:t>
      </w:r>
    </w:p>
    <w:p w14:paraId="397A5A3F" w14:textId="77777777" w:rsidR="00675507" w:rsidRPr="007F30F6" w:rsidRDefault="00227C83" w:rsidP="00675507">
      <w:pPr>
        <w:ind w:left="-720"/>
        <w:jc w:val="both"/>
        <w:rPr>
          <w:rFonts w:ascii="inherit" w:hAnsi="inherit"/>
          <w:lang w:val="fr-FR"/>
        </w:rPr>
      </w:pPr>
      <w:r w:rsidRPr="007F30F6">
        <w:rPr>
          <w:b/>
          <w:lang w:val="fr-FR"/>
        </w:rPr>
        <w:t>Résumé</w:t>
      </w:r>
      <w:r w:rsidR="00675507" w:rsidRPr="007F30F6">
        <w:rPr>
          <w:b/>
          <w:lang w:val="fr-FR"/>
        </w:rPr>
        <w:t xml:space="preserve"> de </w:t>
      </w:r>
      <w:r w:rsidR="00675507" w:rsidRPr="007F30F6">
        <w:rPr>
          <w:rFonts w:ascii="inherit" w:hAnsi="inherit"/>
          <w:b/>
          <w:bCs/>
          <w:lang w:val="fr-FR"/>
        </w:rPr>
        <w:t>progrès</w:t>
      </w:r>
      <w:r w:rsidR="00675507" w:rsidRPr="007F30F6">
        <w:rPr>
          <w:b/>
          <w:lang w:val="fr-FR"/>
        </w:rPr>
        <w:t xml:space="preserve">: </w:t>
      </w:r>
      <w:r w:rsidR="00675507" w:rsidRPr="007F30F6">
        <w:rPr>
          <w:rFonts w:ascii="inherit" w:hAnsi="inherit"/>
          <w:lang w:val="fr-FR"/>
        </w:rPr>
        <w:t>(Limite de 3000 caractères)</w:t>
      </w:r>
    </w:p>
    <w:p w14:paraId="7236D679" w14:textId="77777777" w:rsidR="003E6F53" w:rsidRDefault="003E6F53" w:rsidP="00DC1345">
      <w:pPr>
        <w:ind w:left="-720"/>
        <w:jc w:val="both"/>
        <w:rPr>
          <w:lang w:val="fr-FR"/>
        </w:rPr>
      </w:pPr>
    </w:p>
    <w:p w14:paraId="25E4F1B7" w14:textId="36C293EC" w:rsidR="00675507" w:rsidRPr="00DC1345" w:rsidRDefault="00DC1345" w:rsidP="00DC1345">
      <w:pPr>
        <w:ind w:left="-720"/>
        <w:jc w:val="both"/>
        <w:rPr>
          <w:lang w:val="fr-FR"/>
        </w:rPr>
      </w:pPr>
      <w:r>
        <w:rPr>
          <w:lang w:val="fr-FR"/>
        </w:rPr>
        <w:t xml:space="preserve">Après le ciblage, des réajustements ont été fait et finalement 1005 bénéficiaires </w:t>
      </w:r>
      <w:r w:rsidRPr="00DC1345">
        <w:rPr>
          <w:lang w:val="fr-FR"/>
        </w:rPr>
        <w:t>ont été retenu</w:t>
      </w:r>
      <w:r w:rsidR="008E6E28">
        <w:rPr>
          <w:lang w:val="fr-FR"/>
        </w:rPr>
        <w:t>s</w:t>
      </w:r>
      <w:r w:rsidRPr="00DC1345">
        <w:rPr>
          <w:lang w:val="fr-FR"/>
        </w:rPr>
        <w:t xml:space="preserve"> </w:t>
      </w:r>
      <w:r w:rsidR="008E6E28">
        <w:rPr>
          <w:lang w:val="fr-FR"/>
        </w:rPr>
        <w:t>pour les</w:t>
      </w:r>
      <w:r w:rsidR="007C163A">
        <w:rPr>
          <w:lang w:val="fr-FR"/>
        </w:rPr>
        <w:t xml:space="preserve"> activit</w:t>
      </w:r>
      <w:r w:rsidR="00A30384">
        <w:rPr>
          <w:lang w:val="fr-FR"/>
        </w:rPr>
        <w:t>é</w:t>
      </w:r>
      <w:r w:rsidR="007C163A">
        <w:rPr>
          <w:lang w:val="fr-FR"/>
        </w:rPr>
        <w:t>s d’</w:t>
      </w:r>
      <w:r w:rsidR="008E6E28">
        <w:rPr>
          <w:lang w:val="fr-FR"/>
        </w:rPr>
        <w:t>autonomis</w:t>
      </w:r>
      <w:r w:rsidR="007C163A">
        <w:rPr>
          <w:lang w:val="fr-FR"/>
        </w:rPr>
        <w:t>ation</w:t>
      </w:r>
      <w:r w:rsidR="008E6E28">
        <w:rPr>
          <w:lang w:val="fr-FR"/>
        </w:rPr>
        <w:t xml:space="preserve"> et </w:t>
      </w:r>
      <w:r w:rsidR="007C163A">
        <w:rPr>
          <w:lang w:val="fr-FR"/>
        </w:rPr>
        <w:t xml:space="preserve">pour </w:t>
      </w:r>
      <w:r w:rsidR="008E6E28">
        <w:rPr>
          <w:lang w:val="fr-FR"/>
        </w:rPr>
        <w:t xml:space="preserve">renforcer </w:t>
      </w:r>
      <w:r w:rsidR="00B24E50">
        <w:rPr>
          <w:lang w:val="fr-FR"/>
        </w:rPr>
        <w:t>le</w:t>
      </w:r>
      <w:r w:rsidR="00227C83" w:rsidRPr="007F30F6">
        <w:rPr>
          <w:lang w:val="fr-FR"/>
        </w:rPr>
        <w:t xml:space="preserve"> tissu économique</w:t>
      </w:r>
      <w:r w:rsidR="00E31C84">
        <w:rPr>
          <w:lang w:val="fr-FR"/>
        </w:rPr>
        <w:t xml:space="preserve"> </w:t>
      </w:r>
      <w:r w:rsidR="000175EB" w:rsidRPr="007F30F6">
        <w:rPr>
          <w:lang w:val="fr-FR"/>
        </w:rPr>
        <w:t xml:space="preserve">des communautés </w:t>
      </w:r>
      <w:r w:rsidR="007C163A">
        <w:rPr>
          <w:lang w:val="fr-FR"/>
        </w:rPr>
        <w:t xml:space="preserve">afin </w:t>
      </w:r>
      <w:r w:rsidR="00701BED" w:rsidRPr="007F30F6">
        <w:rPr>
          <w:lang w:val="fr-FR"/>
        </w:rPr>
        <w:t>de consolider leur résilience</w:t>
      </w:r>
      <w:r w:rsidR="00E31C84">
        <w:rPr>
          <w:lang w:val="fr-FR"/>
        </w:rPr>
        <w:t xml:space="preserve">. </w:t>
      </w:r>
      <w:r w:rsidR="00B24E50">
        <w:rPr>
          <w:lang w:val="fr-FR"/>
        </w:rPr>
        <w:t xml:space="preserve">En effet, les premiers résultats de la TTT et le grand nombre de personnes affectées par </w:t>
      </w:r>
      <w:r w:rsidR="007C163A">
        <w:rPr>
          <w:lang w:val="fr-FR"/>
        </w:rPr>
        <w:t>l</w:t>
      </w:r>
      <w:r w:rsidR="00B24E50">
        <w:rPr>
          <w:lang w:val="fr-FR"/>
        </w:rPr>
        <w:t>es conflits</w:t>
      </w:r>
      <w:r w:rsidR="007C163A">
        <w:rPr>
          <w:lang w:val="fr-FR"/>
        </w:rPr>
        <w:t xml:space="preserve"> agropastoraux</w:t>
      </w:r>
      <w:r w:rsidR="00B24E50">
        <w:rPr>
          <w:lang w:val="fr-FR"/>
        </w:rPr>
        <w:t xml:space="preserve"> sont les principales raisons de ce réajustement. Ainsi, u</w:t>
      </w:r>
      <w:r w:rsidR="005A68B6">
        <w:rPr>
          <w:lang w:val="fr-FR"/>
        </w:rPr>
        <w:t xml:space="preserve">ne moyenne de 120 unités d’activités génératrices de revenus est repartie dans chaque arrondissement cible de la région du Nord soit </w:t>
      </w:r>
      <w:r w:rsidR="007C163A">
        <w:rPr>
          <w:lang w:val="fr-FR"/>
        </w:rPr>
        <w:t xml:space="preserve">un total de </w:t>
      </w:r>
      <w:r w:rsidR="005A68B6">
        <w:rPr>
          <w:lang w:val="fr-FR"/>
        </w:rPr>
        <w:t xml:space="preserve">600 unités. Dans les régions de l’Adamaoua et de l’Est, une moyenne de </w:t>
      </w:r>
      <w:r w:rsidR="00772DC2">
        <w:rPr>
          <w:lang w:val="fr-FR"/>
        </w:rPr>
        <w:t>80</w:t>
      </w:r>
      <w:r w:rsidR="00772DC2" w:rsidRPr="00772DC2">
        <w:rPr>
          <w:lang w:val="fr-FR"/>
        </w:rPr>
        <w:t xml:space="preserve"> unités d’activités génératrices de revenus est repartie dans chaque arrondissement cible</w:t>
      </w:r>
      <w:r w:rsidR="00772DC2">
        <w:rPr>
          <w:lang w:val="fr-FR"/>
        </w:rPr>
        <w:t xml:space="preserve"> soit </w:t>
      </w:r>
      <w:r w:rsidR="007C163A">
        <w:rPr>
          <w:lang w:val="fr-FR"/>
        </w:rPr>
        <w:t xml:space="preserve">un total de </w:t>
      </w:r>
      <w:r w:rsidR="00772DC2">
        <w:rPr>
          <w:lang w:val="fr-FR"/>
        </w:rPr>
        <w:t>405 unités</w:t>
      </w:r>
      <w:r w:rsidR="007C163A">
        <w:rPr>
          <w:lang w:val="fr-FR"/>
        </w:rPr>
        <w:t xml:space="preserve"> pour ces régions</w:t>
      </w:r>
      <w:r w:rsidR="00772DC2">
        <w:rPr>
          <w:lang w:val="fr-FR"/>
        </w:rPr>
        <w:t xml:space="preserve">. </w:t>
      </w:r>
      <w:r>
        <w:rPr>
          <w:lang w:val="fr-FR"/>
        </w:rPr>
        <w:t xml:space="preserve">Des </w:t>
      </w:r>
      <w:r w:rsidR="00772DC2">
        <w:rPr>
          <w:lang w:val="fr-FR"/>
        </w:rPr>
        <w:t>échanges avec les</w:t>
      </w:r>
      <w:r>
        <w:rPr>
          <w:lang w:val="fr-FR"/>
        </w:rPr>
        <w:t xml:space="preserve"> bénéficiaires </w:t>
      </w:r>
      <w:r w:rsidR="00772DC2">
        <w:rPr>
          <w:lang w:val="fr-FR"/>
        </w:rPr>
        <w:t xml:space="preserve">de ces unités d’activités génératrices de revenus </w:t>
      </w:r>
      <w:r w:rsidR="005C4399">
        <w:rPr>
          <w:lang w:val="fr-FR"/>
        </w:rPr>
        <w:t xml:space="preserve">à travers la sensibilisation et l’information </w:t>
      </w:r>
      <w:r>
        <w:rPr>
          <w:lang w:val="fr-FR"/>
        </w:rPr>
        <w:t xml:space="preserve">a permis </w:t>
      </w:r>
      <w:r w:rsidR="005C4399">
        <w:rPr>
          <w:lang w:val="fr-FR"/>
        </w:rPr>
        <w:t xml:space="preserve">de faire </w:t>
      </w:r>
      <w:r>
        <w:rPr>
          <w:lang w:val="fr-FR"/>
        </w:rPr>
        <w:t xml:space="preserve">le choix </w:t>
      </w:r>
      <w:r w:rsidR="00101B43">
        <w:rPr>
          <w:lang w:val="fr-FR"/>
        </w:rPr>
        <w:t xml:space="preserve">de </w:t>
      </w:r>
      <w:r>
        <w:rPr>
          <w:lang w:val="fr-FR"/>
        </w:rPr>
        <w:t xml:space="preserve">quatre types d’activités que sont : </w:t>
      </w:r>
      <w:r w:rsidR="005C4399">
        <w:rPr>
          <w:lang w:val="fr-FR"/>
        </w:rPr>
        <w:t>l’élevage</w:t>
      </w:r>
      <w:r>
        <w:rPr>
          <w:lang w:val="fr-FR"/>
        </w:rPr>
        <w:t xml:space="preserve"> </w:t>
      </w:r>
      <w:r w:rsidR="005C4399">
        <w:rPr>
          <w:lang w:val="fr-FR"/>
        </w:rPr>
        <w:t>des petits ruminants (Mouton</w:t>
      </w:r>
      <w:r w:rsidR="009A54B6">
        <w:rPr>
          <w:lang w:val="fr-FR"/>
        </w:rPr>
        <w:t xml:space="preserve"> (314)</w:t>
      </w:r>
      <w:r w:rsidR="005C4399">
        <w:rPr>
          <w:lang w:val="fr-FR"/>
        </w:rPr>
        <w:t xml:space="preserve"> et chèvre</w:t>
      </w:r>
      <w:r w:rsidR="009A54B6">
        <w:rPr>
          <w:lang w:val="fr-FR"/>
        </w:rPr>
        <w:t xml:space="preserve"> (384)</w:t>
      </w:r>
      <w:r w:rsidR="005C4399">
        <w:rPr>
          <w:lang w:val="fr-FR"/>
        </w:rPr>
        <w:t>), élevage de la poule local</w:t>
      </w:r>
      <w:r w:rsidR="009A54B6">
        <w:rPr>
          <w:lang w:val="fr-FR"/>
        </w:rPr>
        <w:t xml:space="preserve"> (111)</w:t>
      </w:r>
      <w:r w:rsidR="005C4399">
        <w:rPr>
          <w:lang w:val="fr-FR"/>
        </w:rPr>
        <w:t>, mara</w:t>
      </w:r>
      <w:r w:rsidR="009A54B6">
        <w:rPr>
          <w:lang w:val="fr-FR"/>
        </w:rPr>
        <w:t>i</w:t>
      </w:r>
      <w:r w:rsidR="005C4399">
        <w:rPr>
          <w:lang w:val="fr-FR"/>
        </w:rPr>
        <w:t>chage</w:t>
      </w:r>
      <w:r w:rsidR="009A54B6">
        <w:rPr>
          <w:lang w:val="fr-FR"/>
        </w:rPr>
        <w:t xml:space="preserve"> (123) et la transformation des produits agricole (73) dont arachide (24), manioc (34) et lait (15)</w:t>
      </w:r>
      <w:r w:rsidR="00457CDE">
        <w:rPr>
          <w:lang w:val="fr-FR"/>
        </w:rPr>
        <w:t xml:space="preserve">. Les besoins </w:t>
      </w:r>
      <w:r w:rsidR="00D66B8D">
        <w:rPr>
          <w:lang w:val="fr-FR"/>
        </w:rPr>
        <w:t xml:space="preserve">en intrants, en équipements et en renforcement de capacités </w:t>
      </w:r>
      <w:r w:rsidR="00457CDE">
        <w:rPr>
          <w:lang w:val="fr-FR"/>
        </w:rPr>
        <w:t xml:space="preserve">pour la mise en place de ces 1005 unités d’activités génératrices de revenus ont été identifié, les commandes des intrants et équipements </w:t>
      </w:r>
      <w:r w:rsidR="00772DC2">
        <w:rPr>
          <w:lang w:val="fr-FR"/>
        </w:rPr>
        <w:t>ont été passé mais il y a</w:t>
      </w:r>
      <w:r w:rsidR="00457CDE">
        <w:rPr>
          <w:lang w:val="fr-FR"/>
        </w:rPr>
        <w:t xml:space="preserve"> un retard</w:t>
      </w:r>
      <w:r w:rsidR="00772DC2">
        <w:rPr>
          <w:lang w:val="fr-FR"/>
        </w:rPr>
        <w:t xml:space="preserve"> dans la</w:t>
      </w:r>
      <w:r w:rsidR="00457CDE">
        <w:rPr>
          <w:lang w:val="fr-FR"/>
        </w:rPr>
        <w:t xml:space="preserve"> livraison. </w:t>
      </w:r>
      <w:r w:rsidR="005474E7">
        <w:rPr>
          <w:lang w:val="fr-FR"/>
        </w:rPr>
        <w:t>En effet, l’installation de la pandémie de la COVID</w:t>
      </w:r>
      <w:r w:rsidR="00A30384">
        <w:rPr>
          <w:lang w:val="fr-FR"/>
        </w:rPr>
        <w:t>-</w:t>
      </w:r>
      <w:r w:rsidR="005474E7">
        <w:rPr>
          <w:lang w:val="fr-FR"/>
        </w:rPr>
        <w:t>19 a limité les déplacements pour la définition des besoins et l’approvisionnement des marchés locaux en intrants et équipements</w:t>
      </w:r>
      <w:r w:rsidR="00A30384">
        <w:rPr>
          <w:lang w:val="fr-FR"/>
        </w:rPr>
        <w:t>.</w:t>
      </w:r>
      <w:r w:rsidR="005474E7">
        <w:rPr>
          <w:lang w:val="fr-FR"/>
        </w:rPr>
        <w:t xml:space="preserve">   </w:t>
      </w:r>
      <w:r w:rsidR="00D66B8D">
        <w:rPr>
          <w:lang w:val="fr-FR"/>
        </w:rPr>
        <w:t xml:space="preserve">Les modules pour le renforcement de capacités des bénéficiaires de chaque unités d’activités génératrices de revenus ont été élaboré. </w:t>
      </w:r>
      <w:r w:rsidR="00457CDE">
        <w:rPr>
          <w:lang w:val="fr-FR"/>
        </w:rPr>
        <w:t xml:space="preserve">Les renforcements </w:t>
      </w:r>
      <w:r w:rsidR="00772DC2">
        <w:rPr>
          <w:lang w:val="fr-FR"/>
        </w:rPr>
        <w:t>de capacités de ces</w:t>
      </w:r>
      <w:r w:rsidR="00457CDE">
        <w:rPr>
          <w:lang w:val="fr-FR"/>
        </w:rPr>
        <w:t xml:space="preserve"> bénéficiaires </w:t>
      </w:r>
      <w:r w:rsidR="00D66B8D">
        <w:rPr>
          <w:lang w:val="fr-FR"/>
        </w:rPr>
        <w:t xml:space="preserve">se font </w:t>
      </w:r>
      <w:r w:rsidR="005474E7">
        <w:rPr>
          <w:lang w:val="fr-FR"/>
        </w:rPr>
        <w:t xml:space="preserve">en prélude à la distribution des équipements et intrants </w:t>
      </w:r>
      <w:r w:rsidR="00D66B8D">
        <w:rPr>
          <w:lang w:val="fr-FR"/>
        </w:rPr>
        <w:t>pour leur</w:t>
      </w:r>
      <w:r w:rsidR="005A68B6">
        <w:rPr>
          <w:lang w:val="fr-FR"/>
        </w:rPr>
        <w:t xml:space="preserve"> permettre de conduire ces unités d’activités génératrices de revenus</w:t>
      </w:r>
      <w:r w:rsidR="00772DC2">
        <w:rPr>
          <w:lang w:val="fr-FR"/>
        </w:rPr>
        <w:t xml:space="preserve"> convenablem</w:t>
      </w:r>
      <w:r w:rsidR="005E37F9">
        <w:rPr>
          <w:lang w:val="fr-FR"/>
        </w:rPr>
        <w:t>ent afin de subvenir à leurs besoins</w:t>
      </w:r>
      <w:r w:rsidR="005A68B6">
        <w:rPr>
          <w:lang w:val="fr-FR"/>
        </w:rPr>
        <w:t xml:space="preserve">. </w:t>
      </w:r>
      <w:r w:rsidR="00457CDE">
        <w:rPr>
          <w:lang w:val="fr-FR"/>
        </w:rPr>
        <w:t xml:space="preserve">  </w:t>
      </w:r>
      <w:r w:rsidR="005C4399">
        <w:rPr>
          <w:lang w:val="fr-FR"/>
        </w:rPr>
        <w:t xml:space="preserve"> </w:t>
      </w:r>
    </w:p>
    <w:p w14:paraId="5B19C741" w14:textId="77777777" w:rsidR="00675507" w:rsidRPr="007F30F6" w:rsidRDefault="00675507" w:rsidP="00675507">
      <w:pPr>
        <w:ind w:left="-720"/>
        <w:rPr>
          <w:b/>
          <w:lang w:val="fr-FR"/>
        </w:rPr>
      </w:pPr>
    </w:p>
    <w:p w14:paraId="06FDF749" w14:textId="77777777" w:rsidR="00564111" w:rsidRDefault="00675507" w:rsidP="00412F22">
      <w:pPr>
        <w:ind w:left="-720"/>
        <w:jc w:val="both"/>
        <w:rPr>
          <w:i/>
          <w:lang w:val="fr-FR"/>
        </w:rPr>
      </w:pPr>
      <w:r w:rsidRPr="007F30F6">
        <w:rPr>
          <w:b/>
          <w:bCs/>
          <w:lang w:val="fr-FR" w:eastAsia="en-US"/>
        </w:rPr>
        <w:t>Indiquez toute analyse supplémentaire sur la manière dont l'égalité entre les sexes et l'autonomisation des femmes et / ou l'inclusion</w:t>
      </w:r>
      <w:r w:rsidR="00A81664">
        <w:rPr>
          <w:b/>
          <w:bCs/>
          <w:lang w:val="fr-FR" w:eastAsia="en-US"/>
        </w:rPr>
        <w:t xml:space="preserve"> </w:t>
      </w:r>
      <w:r w:rsidRPr="007F30F6">
        <w:rPr>
          <w:b/>
          <w:bCs/>
          <w:lang w:val="fr-FR" w:eastAsia="en-US"/>
        </w:rPr>
        <w:t>et la réactivité aux besoins des jeunes ont été assurées dans le cadre de ce résultat</w:t>
      </w:r>
      <w:r w:rsidRPr="007F30F6">
        <w:rPr>
          <w:b/>
          <w:lang w:val="fr-FR"/>
        </w:rPr>
        <w:t xml:space="preserve">: </w:t>
      </w:r>
      <w:r w:rsidRPr="007F30F6">
        <w:rPr>
          <w:i/>
          <w:lang w:val="fr-FR"/>
        </w:rPr>
        <w:t>(</w:t>
      </w:r>
      <w:r w:rsidRPr="007F30F6">
        <w:rPr>
          <w:rFonts w:ascii="inherit" w:hAnsi="inherit"/>
          <w:lang w:val="fr-FR"/>
        </w:rPr>
        <w:t>Limite de 1000 caractères</w:t>
      </w:r>
      <w:r w:rsidRPr="007F30F6">
        <w:rPr>
          <w:i/>
          <w:lang w:val="fr-FR"/>
        </w:rPr>
        <w:t>)</w:t>
      </w:r>
    </w:p>
    <w:p w14:paraId="580469DC" w14:textId="77777777" w:rsidR="001A35D6" w:rsidRDefault="001A35D6" w:rsidP="00412F22">
      <w:pPr>
        <w:ind w:left="-720"/>
        <w:jc w:val="both"/>
        <w:rPr>
          <w:i/>
          <w:lang w:val="fr-FR"/>
        </w:rPr>
      </w:pPr>
    </w:p>
    <w:p w14:paraId="3C5DFB8F" w14:textId="20978FF4" w:rsidR="005410E8" w:rsidRPr="005410E8" w:rsidRDefault="005410E8" w:rsidP="005410E8">
      <w:pPr>
        <w:ind w:left="-720"/>
        <w:jc w:val="both"/>
        <w:rPr>
          <w:lang w:val="fr-FR"/>
        </w:rPr>
      </w:pPr>
      <w:r w:rsidRPr="74B22E4D">
        <w:rPr>
          <w:lang w:val="fr-FR"/>
        </w:rPr>
        <w:t xml:space="preserve">La sélection des bénéficiaires a effectivement attaché une importance particulière aux femmes et aux jeunes considérés à juste titre comme des acteurs clés de </w:t>
      </w:r>
      <w:r w:rsidR="00333792">
        <w:rPr>
          <w:lang w:val="fr-FR"/>
        </w:rPr>
        <w:t xml:space="preserve">la </w:t>
      </w:r>
      <w:r w:rsidRPr="74B22E4D">
        <w:rPr>
          <w:lang w:val="fr-FR"/>
        </w:rPr>
        <w:t xml:space="preserve">paix et du vivre ensemble ; mais qui demeurent encore, pour la plupart, à l’écart des instances communautaires de prise de décision et avec un faible accès aux ressources. Ainsi, sur les 1 005 unités d’activités génératrices de revenus, </w:t>
      </w:r>
      <w:r w:rsidR="00FE125E" w:rsidRPr="74B22E4D">
        <w:rPr>
          <w:lang w:val="fr-FR"/>
        </w:rPr>
        <w:t>le</w:t>
      </w:r>
      <w:r w:rsidRPr="74B22E4D">
        <w:rPr>
          <w:lang w:val="fr-FR"/>
        </w:rPr>
        <w:t xml:space="preserve"> taux de prise en compte des femmes et des jeunes (18-30 ans) est </w:t>
      </w:r>
      <w:r w:rsidR="00FE125E" w:rsidRPr="74B22E4D">
        <w:rPr>
          <w:lang w:val="fr-FR"/>
        </w:rPr>
        <w:t xml:space="preserve">de 50,8 </w:t>
      </w:r>
      <w:r w:rsidR="00101B43" w:rsidRPr="74B22E4D">
        <w:rPr>
          <w:lang w:val="fr-FR"/>
        </w:rPr>
        <w:t xml:space="preserve">% </w:t>
      </w:r>
      <w:r w:rsidRPr="74B22E4D">
        <w:rPr>
          <w:lang w:val="fr-FR"/>
        </w:rPr>
        <w:t>soit 510</w:t>
      </w:r>
      <w:r w:rsidR="00101B43" w:rsidRPr="74B22E4D">
        <w:rPr>
          <w:lang w:val="fr-FR"/>
        </w:rPr>
        <w:t xml:space="preserve"> personnes dont 246 jeunes</w:t>
      </w:r>
      <w:r w:rsidR="00FE125E" w:rsidRPr="74B22E4D">
        <w:rPr>
          <w:lang w:val="fr-FR"/>
        </w:rPr>
        <w:t xml:space="preserve"> (168 garçons et 78 filles)</w:t>
      </w:r>
      <w:r w:rsidR="00101B43" w:rsidRPr="74B22E4D">
        <w:rPr>
          <w:lang w:val="fr-FR"/>
        </w:rPr>
        <w:t xml:space="preserve"> et 342 femmes</w:t>
      </w:r>
      <w:r w:rsidR="00FE125E" w:rsidRPr="74B22E4D">
        <w:rPr>
          <w:lang w:val="fr-FR"/>
        </w:rPr>
        <w:t xml:space="preserve"> (78 jeunes femmes et 264 femmes adultes)</w:t>
      </w:r>
      <w:r w:rsidRPr="74B22E4D">
        <w:rPr>
          <w:lang w:val="fr-FR"/>
        </w:rPr>
        <w:t xml:space="preserve">. </w:t>
      </w:r>
    </w:p>
    <w:p w14:paraId="7C88603B" w14:textId="77777777" w:rsidR="00627A1C" w:rsidRPr="005410E8" w:rsidRDefault="00627A1C" w:rsidP="00627A1C">
      <w:pPr>
        <w:ind w:left="-720"/>
        <w:rPr>
          <w:b/>
          <w:lang w:val="fr-FR"/>
        </w:rPr>
      </w:pPr>
    </w:p>
    <w:p w14:paraId="16E0BBFC" w14:textId="77777777" w:rsidR="00675507" w:rsidRDefault="00675507" w:rsidP="00675507">
      <w:pPr>
        <w:ind w:left="-720"/>
        <w:rPr>
          <w:b/>
          <w:lang w:val="fr-FR"/>
        </w:rPr>
      </w:pPr>
      <w:r w:rsidRPr="007F30F6">
        <w:rPr>
          <w:b/>
          <w:u w:val="single"/>
          <w:lang w:val="fr-FR"/>
        </w:rPr>
        <w:t>Résultat 3</w:t>
      </w:r>
      <w:r w:rsidR="001D1A14" w:rsidRPr="007F30F6">
        <w:rPr>
          <w:b/>
          <w:u w:val="single"/>
          <w:lang w:val="fr-FR"/>
        </w:rPr>
        <w:t>:</w:t>
      </w:r>
      <w:r w:rsidR="001D1A14" w:rsidRPr="007F30F6">
        <w:rPr>
          <w:b/>
          <w:lang w:val="fr-FR"/>
        </w:rPr>
        <w:t xml:space="preserve"> Réhabiliter</w:t>
      </w:r>
      <w:r w:rsidR="00810359" w:rsidRPr="007F30F6">
        <w:rPr>
          <w:b/>
          <w:lang w:val="fr-FR"/>
        </w:rPr>
        <w:t xml:space="preserve"> et rendre accessible les infrastructures et les services sociaux de base considérés comme prioritaires pour la réduction des tensions au sein des communautés cibles</w:t>
      </w:r>
    </w:p>
    <w:p w14:paraId="46987276" w14:textId="77777777" w:rsidR="005C4399" w:rsidRPr="005C4399" w:rsidRDefault="005C4399" w:rsidP="005C4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5C4399">
        <w:rPr>
          <w:rFonts w:ascii="inherit" w:hAnsi="inherit"/>
          <w:color w:val="212121"/>
          <w:lang w:val="fr-FR"/>
        </w:rPr>
        <w:t>Veuillez évaluer l'état actuel des progrès du résultat:</w:t>
      </w:r>
      <w:r w:rsidRPr="005C4399">
        <w:rPr>
          <w:b/>
          <w:lang w:val="fr-FR"/>
        </w:rPr>
        <w:t xml:space="preserve"> </w:t>
      </w:r>
      <w:r w:rsidR="000C6EC3">
        <w:rPr>
          <w:rFonts w:ascii="Arial Narrow" w:hAnsi="Arial Narrow"/>
          <w:b/>
          <w:sz w:val="22"/>
          <w:szCs w:val="22"/>
        </w:rPr>
        <w:fldChar w:fldCharType="begin">
          <w:ffData>
            <w:name w:val=""/>
            <w:enabled/>
            <w:calcOnExit w:val="0"/>
            <w:ddList>
              <w:listEntry w:val="on track"/>
              <w:listEntry w:val="on track with significant peacebuilding results"/>
              <w:listEntry w:val="off track"/>
              <w:listEntry w:val="Veuillez sélectionner"/>
            </w:ddList>
          </w:ffData>
        </w:fldChar>
      </w:r>
      <w:r w:rsidR="000C6EC3" w:rsidRPr="000C6EC3">
        <w:rPr>
          <w:rFonts w:ascii="Arial Narrow" w:hAnsi="Arial Narrow"/>
          <w:b/>
          <w:sz w:val="22"/>
          <w:szCs w:val="22"/>
          <w:lang w:val="fr-FR"/>
        </w:rPr>
        <w:instrText xml:space="preserve"> FORMDROPDOWN </w:instrText>
      </w:r>
      <w:r w:rsidR="00460BAB">
        <w:rPr>
          <w:rFonts w:ascii="Arial Narrow" w:hAnsi="Arial Narrow"/>
          <w:b/>
          <w:sz w:val="22"/>
          <w:szCs w:val="22"/>
        </w:rPr>
      </w:r>
      <w:r w:rsidR="00460BAB">
        <w:rPr>
          <w:rFonts w:ascii="Arial Narrow" w:hAnsi="Arial Narrow"/>
          <w:b/>
          <w:sz w:val="22"/>
          <w:szCs w:val="22"/>
        </w:rPr>
        <w:fldChar w:fldCharType="separate"/>
      </w:r>
      <w:r w:rsidR="000C6EC3">
        <w:rPr>
          <w:rFonts w:ascii="Arial Narrow" w:hAnsi="Arial Narrow"/>
          <w:b/>
          <w:sz w:val="22"/>
          <w:szCs w:val="22"/>
        </w:rPr>
        <w:fldChar w:fldCharType="end"/>
      </w:r>
    </w:p>
    <w:p w14:paraId="616BF062" w14:textId="77777777" w:rsidR="001A35D6" w:rsidRPr="007F30F6" w:rsidRDefault="001A35D6" w:rsidP="00675507">
      <w:pPr>
        <w:ind w:left="-720"/>
        <w:rPr>
          <w:b/>
          <w:lang w:val="fr-FR"/>
        </w:rPr>
      </w:pPr>
    </w:p>
    <w:p w14:paraId="04F1BF70" w14:textId="76D536CB" w:rsidR="003735FD" w:rsidRPr="007F30F6" w:rsidRDefault="000C6EC3" w:rsidP="001C05D2">
      <w:pPr>
        <w:ind w:left="-720"/>
        <w:jc w:val="both"/>
        <w:rPr>
          <w:lang w:val="fr-FR"/>
        </w:rPr>
      </w:pPr>
      <w:r>
        <w:rPr>
          <w:lang w:val="fr-FR"/>
        </w:rPr>
        <w:t>L</w:t>
      </w:r>
      <w:r w:rsidR="001A35D6">
        <w:rPr>
          <w:lang w:val="fr-FR"/>
        </w:rPr>
        <w:t>es activités de</w:t>
      </w:r>
      <w:r w:rsidR="00B67A18" w:rsidRPr="007F30F6">
        <w:rPr>
          <w:lang w:val="fr-FR"/>
        </w:rPr>
        <w:t xml:space="preserve"> </w:t>
      </w:r>
      <w:r>
        <w:rPr>
          <w:lang w:val="fr-FR"/>
        </w:rPr>
        <w:t xml:space="preserve">diagnostic et de </w:t>
      </w:r>
      <w:r w:rsidR="00B67A18" w:rsidRPr="007F30F6">
        <w:rPr>
          <w:lang w:val="fr-FR"/>
        </w:rPr>
        <w:t>cartograp</w:t>
      </w:r>
      <w:r w:rsidR="001C05D2" w:rsidRPr="007F30F6">
        <w:rPr>
          <w:lang w:val="fr-FR"/>
        </w:rPr>
        <w:t xml:space="preserve">hie </w:t>
      </w:r>
      <w:r w:rsidR="001A35D6">
        <w:rPr>
          <w:lang w:val="fr-FR"/>
        </w:rPr>
        <w:t>ont</w:t>
      </w:r>
      <w:r w:rsidR="001C05D2" w:rsidRPr="007F30F6">
        <w:rPr>
          <w:lang w:val="fr-FR"/>
        </w:rPr>
        <w:t xml:space="preserve"> </w:t>
      </w:r>
      <w:r>
        <w:rPr>
          <w:lang w:val="fr-FR"/>
        </w:rPr>
        <w:t>permis de ressortir les principales zones conflictogènes et</w:t>
      </w:r>
      <w:r w:rsidR="001C05D2" w:rsidRPr="007F30F6">
        <w:rPr>
          <w:lang w:val="fr-FR"/>
        </w:rPr>
        <w:t xml:space="preserve"> d’identifier </w:t>
      </w:r>
      <w:r w:rsidR="003735FD" w:rsidRPr="007F30F6">
        <w:rPr>
          <w:lang w:val="fr-FR"/>
        </w:rPr>
        <w:t>les couloirs</w:t>
      </w:r>
      <w:r w:rsidR="001C05D2" w:rsidRPr="007F30F6">
        <w:rPr>
          <w:lang w:val="fr-FR"/>
        </w:rPr>
        <w:t xml:space="preserve"> de transhumances prioritaires, les lieux de transit des animaux, les infrastructures zoo sanitaires existant</w:t>
      </w:r>
      <w:r w:rsidR="00244143">
        <w:rPr>
          <w:lang w:val="fr-FR"/>
        </w:rPr>
        <w:t>e</w:t>
      </w:r>
      <w:r w:rsidR="001C05D2" w:rsidRPr="007F30F6">
        <w:rPr>
          <w:lang w:val="fr-FR"/>
        </w:rPr>
        <w:t xml:space="preserve">s ainsi que les infrastructures hydrauliques </w:t>
      </w:r>
      <w:r w:rsidR="003735FD" w:rsidRPr="007F30F6">
        <w:rPr>
          <w:lang w:val="fr-FR"/>
        </w:rPr>
        <w:t>d’abreuvement.</w:t>
      </w:r>
      <w:r w:rsidR="00487340">
        <w:rPr>
          <w:lang w:val="fr-FR"/>
        </w:rPr>
        <w:t xml:space="preserve"> Les échanges </w:t>
      </w:r>
      <w:r>
        <w:rPr>
          <w:lang w:val="fr-FR"/>
        </w:rPr>
        <w:t xml:space="preserve">avec </w:t>
      </w:r>
      <w:r w:rsidR="00487340">
        <w:rPr>
          <w:lang w:val="fr-FR"/>
        </w:rPr>
        <w:t>les</w:t>
      </w:r>
      <w:r>
        <w:rPr>
          <w:lang w:val="fr-FR"/>
        </w:rPr>
        <w:t xml:space="preserve"> acteurs (autorités administratives</w:t>
      </w:r>
      <w:r w:rsidR="00244143">
        <w:rPr>
          <w:lang w:val="fr-FR"/>
        </w:rPr>
        <w:t>,</w:t>
      </w:r>
      <w:r>
        <w:rPr>
          <w:lang w:val="fr-FR"/>
        </w:rPr>
        <w:t xml:space="preserve"> traditionnelles, </w:t>
      </w:r>
      <w:r w:rsidR="00244143">
        <w:rPr>
          <w:lang w:val="fr-FR"/>
        </w:rPr>
        <w:t xml:space="preserve">et </w:t>
      </w:r>
      <w:r>
        <w:rPr>
          <w:lang w:val="fr-FR"/>
        </w:rPr>
        <w:t>sectoriels impliqué</w:t>
      </w:r>
      <w:r w:rsidR="00244143">
        <w:rPr>
          <w:lang w:val="fr-FR"/>
        </w:rPr>
        <w:t>e</w:t>
      </w:r>
      <w:r>
        <w:rPr>
          <w:lang w:val="fr-FR"/>
        </w:rPr>
        <w:t xml:space="preserve">s, communautés locales décentralisées, bénéficiaires) ont permis </w:t>
      </w:r>
      <w:r w:rsidR="0062271C">
        <w:rPr>
          <w:lang w:val="fr-FR"/>
        </w:rPr>
        <w:t>le choix du type d’ouvrage et les sites d’implantation.</w:t>
      </w:r>
      <w:r w:rsidR="005E37F9">
        <w:rPr>
          <w:lang w:val="fr-FR"/>
        </w:rPr>
        <w:t xml:space="preserve"> En effet, c’est sur la base de l’adaptabilité technologique </w:t>
      </w:r>
      <w:r w:rsidR="005474E7">
        <w:rPr>
          <w:lang w:val="fr-FR"/>
        </w:rPr>
        <w:t xml:space="preserve">et de l’effet potentiel pour la réduction des conflits/tensions </w:t>
      </w:r>
      <w:r w:rsidR="005E37F9">
        <w:rPr>
          <w:lang w:val="fr-FR"/>
        </w:rPr>
        <w:t xml:space="preserve">que le choix du type d’ouvrage a été fait avec l’arbitrage du ministère en charge de de l’Élevage (MINEPIA). </w:t>
      </w:r>
      <w:r>
        <w:rPr>
          <w:lang w:val="fr-FR"/>
        </w:rPr>
        <w:t xml:space="preserve">Ainsi deux types d’ouvrage ont été retenu : parc de vaccination (2) et forage pastoral à énergie solaire (4). </w:t>
      </w:r>
      <w:r w:rsidR="00EB3558">
        <w:rPr>
          <w:lang w:val="fr-FR"/>
        </w:rPr>
        <w:t xml:space="preserve">Les localités qui vont les accueillir </w:t>
      </w:r>
      <w:r w:rsidR="00620004">
        <w:rPr>
          <w:lang w:val="fr-FR"/>
        </w:rPr>
        <w:t xml:space="preserve">les forages pastoraux à énergie solaire </w:t>
      </w:r>
      <w:r w:rsidR="00EB3558">
        <w:rPr>
          <w:lang w:val="fr-FR"/>
        </w:rPr>
        <w:t xml:space="preserve">sont </w:t>
      </w:r>
      <w:r w:rsidR="00620004">
        <w:rPr>
          <w:lang w:val="fr-FR"/>
        </w:rPr>
        <w:t xml:space="preserve">celle de </w:t>
      </w:r>
      <w:r w:rsidR="00EB3558">
        <w:rPr>
          <w:lang w:val="fr-FR"/>
        </w:rPr>
        <w:t>Mandama</w:t>
      </w:r>
      <w:r w:rsidR="005E37F9">
        <w:rPr>
          <w:lang w:val="fr-FR"/>
        </w:rPr>
        <w:t xml:space="preserve"> (arrondissement du Mayo Oulo)</w:t>
      </w:r>
      <w:r w:rsidR="00EB3558">
        <w:rPr>
          <w:lang w:val="fr-FR"/>
        </w:rPr>
        <w:t xml:space="preserve">, </w:t>
      </w:r>
      <w:r w:rsidR="00620004">
        <w:rPr>
          <w:lang w:val="fr-FR"/>
        </w:rPr>
        <w:t xml:space="preserve">de </w:t>
      </w:r>
      <w:r w:rsidR="00EB3558">
        <w:rPr>
          <w:lang w:val="fr-FR"/>
        </w:rPr>
        <w:t>Zamboï</w:t>
      </w:r>
      <w:r w:rsidR="005E37F9">
        <w:rPr>
          <w:lang w:val="fr-FR"/>
        </w:rPr>
        <w:t xml:space="preserve"> (arrondissement de Garoua Boulaï)</w:t>
      </w:r>
      <w:r w:rsidR="00EB3558">
        <w:rPr>
          <w:lang w:val="fr-FR"/>
        </w:rPr>
        <w:t xml:space="preserve">, </w:t>
      </w:r>
      <w:r w:rsidR="00620004">
        <w:rPr>
          <w:lang w:val="fr-FR"/>
        </w:rPr>
        <w:t xml:space="preserve">de </w:t>
      </w:r>
      <w:r w:rsidR="00EB3558">
        <w:rPr>
          <w:lang w:val="fr-FR"/>
        </w:rPr>
        <w:t>Djaouro Money</w:t>
      </w:r>
      <w:r w:rsidR="005E37F9">
        <w:rPr>
          <w:lang w:val="fr-FR"/>
        </w:rPr>
        <w:t xml:space="preserve"> (arrondissement de Djohong)</w:t>
      </w:r>
      <w:r w:rsidR="00620004">
        <w:rPr>
          <w:lang w:val="fr-FR"/>
        </w:rPr>
        <w:t>, de Ngam (arrondissement de Meiganga</w:t>
      </w:r>
      <w:r w:rsidR="00EB3558">
        <w:rPr>
          <w:lang w:val="fr-FR"/>
        </w:rPr>
        <w:t>)</w:t>
      </w:r>
      <w:r w:rsidR="00620004">
        <w:rPr>
          <w:lang w:val="fr-FR"/>
        </w:rPr>
        <w:t xml:space="preserve"> et pour les </w:t>
      </w:r>
      <w:r w:rsidR="00EB3558">
        <w:rPr>
          <w:lang w:val="fr-FR"/>
        </w:rPr>
        <w:t>parc</w:t>
      </w:r>
      <w:r w:rsidR="00620004">
        <w:rPr>
          <w:lang w:val="fr-FR"/>
        </w:rPr>
        <w:t>s</w:t>
      </w:r>
      <w:r w:rsidR="00EB3558">
        <w:rPr>
          <w:lang w:val="fr-FR"/>
        </w:rPr>
        <w:t xml:space="preserve"> de vaccination</w:t>
      </w:r>
      <w:r w:rsidR="00620004">
        <w:rPr>
          <w:lang w:val="fr-FR"/>
        </w:rPr>
        <w:t xml:space="preserve"> ce sont celle de Sinassi (arrondissement de Rey Bouba</w:t>
      </w:r>
      <w:r w:rsidR="00EB3558">
        <w:rPr>
          <w:lang w:val="fr-FR"/>
        </w:rPr>
        <w:t>)</w:t>
      </w:r>
      <w:r w:rsidR="00620004">
        <w:rPr>
          <w:lang w:val="fr-FR"/>
        </w:rPr>
        <w:t xml:space="preserve"> et de Gbiti (arrondissement de Ketté)</w:t>
      </w:r>
      <w:r w:rsidR="00EB3558">
        <w:rPr>
          <w:lang w:val="fr-FR"/>
        </w:rPr>
        <w:t xml:space="preserve">. </w:t>
      </w:r>
      <w:r w:rsidR="00EB3558" w:rsidRPr="002C244D">
        <w:rPr>
          <w:lang w:val="fr-FR"/>
        </w:rPr>
        <w:t>Le choix de ces localités reste stratégi</w:t>
      </w:r>
      <w:r w:rsidR="00620004" w:rsidRPr="002C244D">
        <w:rPr>
          <w:lang w:val="fr-FR"/>
        </w:rPr>
        <w:t>que</w:t>
      </w:r>
      <w:r w:rsidR="00EB3558" w:rsidRPr="002C244D">
        <w:rPr>
          <w:lang w:val="fr-FR"/>
        </w:rPr>
        <w:t xml:space="preserve"> pour la pratique de la transhumance avec moins de conflits car s’étale le long des axes ayant le plus de flux d</w:t>
      </w:r>
      <w:r w:rsidR="00244143" w:rsidRPr="002C244D">
        <w:rPr>
          <w:lang w:val="fr-FR"/>
        </w:rPr>
        <w:t>e</w:t>
      </w:r>
      <w:r w:rsidR="00EB3558" w:rsidRPr="002C244D">
        <w:rPr>
          <w:lang w:val="fr-FR"/>
        </w:rPr>
        <w:t xml:space="preserve"> mouvement</w:t>
      </w:r>
      <w:r w:rsidR="00244143" w:rsidRPr="002C244D">
        <w:rPr>
          <w:lang w:val="fr-FR"/>
        </w:rPr>
        <w:t>s</w:t>
      </w:r>
      <w:r w:rsidR="00EB3558" w:rsidRPr="002C244D">
        <w:rPr>
          <w:lang w:val="fr-FR"/>
        </w:rPr>
        <w:t xml:space="preserve"> des animaux.</w:t>
      </w:r>
      <w:r w:rsidR="00EB3558">
        <w:rPr>
          <w:lang w:val="fr-FR"/>
        </w:rPr>
        <w:t xml:space="preserve"> Les documents d’appel d’offre pour la réalisation de ces ouvrages sont finalisés</w:t>
      </w:r>
      <w:r w:rsidR="005020E6">
        <w:rPr>
          <w:lang w:val="fr-FR"/>
        </w:rPr>
        <w:t>, le processus de sélection d’entreprise est en cours de finalisation.</w:t>
      </w:r>
      <w:r w:rsidR="00620004">
        <w:rPr>
          <w:lang w:val="fr-FR"/>
        </w:rPr>
        <w:t xml:space="preserve"> Dans chaque localité</w:t>
      </w:r>
      <w:r w:rsidR="00085FE9">
        <w:rPr>
          <w:lang w:val="fr-FR"/>
        </w:rPr>
        <w:t xml:space="preserve"> d’installation des ouvrages</w:t>
      </w:r>
      <w:r w:rsidR="00620004">
        <w:rPr>
          <w:lang w:val="fr-FR"/>
        </w:rPr>
        <w:t xml:space="preserve">, la sensibilisation </w:t>
      </w:r>
      <w:r w:rsidR="00085FE9">
        <w:rPr>
          <w:lang w:val="fr-FR"/>
        </w:rPr>
        <w:t xml:space="preserve">a permis de comprendre d’intérêt de ces installations pour la bonne pratique de la transhumance. </w:t>
      </w:r>
    </w:p>
    <w:p w14:paraId="4949EB60" w14:textId="77777777" w:rsidR="001C05D2" w:rsidRPr="007F30F6" w:rsidRDefault="001C05D2" w:rsidP="001C05D2">
      <w:pPr>
        <w:ind w:left="-720"/>
        <w:jc w:val="both"/>
        <w:rPr>
          <w:lang w:val="fr-FR"/>
        </w:rPr>
      </w:pPr>
    </w:p>
    <w:p w14:paraId="33D7AADA" w14:textId="77777777" w:rsidR="001C05D2" w:rsidRDefault="001C05D2" w:rsidP="001C05D2">
      <w:pPr>
        <w:ind w:left="-720"/>
        <w:jc w:val="both"/>
        <w:rPr>
          <w:i/>
          <w:lang w:val="fr-FR"/>
        </w:rPr>
      </w:pPr>
      <w:r w:rsidRPr="007F30F6">
        <w:rPr>
          <w:b/>
          <w:bCs/>
          <w:lang w:val="fr-FR" w:eastAsia="en-US"/>
        </w:rPr>
        <w:t>Indiquez toute analyse supplémentaire sur la manière dont l'égalité entre les sexes et l'autonomisation des femmes et / ou l'inclusion et la réactivité aux besoins des jeunes ont été assurées dans le cadre de ce résultat</w:t>
      </w:r>
      <w:r w:rsidRPr="007F30F6">
        <w:rPr>
          <w:b/>
          <w:lang w:val="fr-FR"/>
        </w:rPr>
        <w:t xml:space="preserve">: </w:t>
      </w:r>
      <w:r w:rsidRPr="007F30F6">
        <w:rPr>
          <w:i/>
          <w:lang w:val="fr-FR"/>
        </w:rPr>
        <w:t>(</w:t>
      </w:r>
      <w:r w:rsidRPr="007F30F6">
        <w:rPr>
          <w:rFonts w:ascii="inherit" w:hAnsi="inherit"/>
          <w:lang w:val="fr-FR"/>
        </w:rPr>
        <w:t>Limite de 1000 caractères</w:t>
      </w:r>
      <w:r w:rsidRPr="007F30F6">
        <w:rPr>
          <w:i/>
          <w:lang w:val="fr-FR"/>
        </w:rPr>
        <w:t>)</w:t>
      </w:r>
    </w:p>
    <w:p w14:paraId="73C23307" w14:textId="77777777" w:rsidR="00EF0048" w:rsidRPr="007F30F6" w:rsidRDefault="00EF0048" w:rsidP="001C05D2">
      <w:pPr>
        <w:ind w:left="-720"/>
        <w:jc w:val="both"/>
        <w:rPr>
          <w:lang w:val="fr-FR"/>
        </w:rPr>
      </w:pPr>
    </w:p>
    <w:p w14:paraId="7C2C7878" w14:textId="6CA40E4B" w:rsidR="00B67A18" w:rsidRPr="007F30F6" w:rsidRDefault="007B6278" w:rsidP="001C05D2">
      <w:pPr>
        <w:ind w:left="-720"/>
        <w:jc w:val="both"/>
        <w:rPr>
          <w:lang w:val="fr-FR"/>
        </w:rPr>
      </w:pPr>
      <w:r w:rsidRPr="007F30F6">
        <w:rPr>
          <w:lang w:val="fr-FR"/>
        </w:rPr>
        <w:t xml:space="preserve">En prélude à la mise en œuvre des </w:t>
      </w:r>
      <w:r w:rsidR="008B32B9" w:rsidRPr="007F30F6">
        <w:rPr>
          <w:lang w:val="fr-FR"/>
        </w:rPr>
        <w:t>activités</w:t>
      </w:r>
      <w:r w:rsidR="008B32B9">
        <w:rPr>
          <w:lang w:val="fr-FR"/>
        </w:rPr>
        <w:t>,</w:t>
      </w:r>
      <w:r w:rsidR="003735FD" w:rsidRPr="007F30F6">
        <w:rPr>
          <w:lang w:val="fr-FR"/>
        </w:rPr>
        <w:t xml:space="preserve"> une</w:t>
      </w:r>
      <w:r w:rsidR="0062271C">
        <w:rPr>
          <w:lang w:val="fr-FR"/>
        </w:rPr>
        <w:t xml:space="preserve"> </w:t>
      </w:r>
      <w:r w:rsidR="00BC4A3A" w:rsidRPr="007F30F6">
        <w:rPr>
          <w:lang w:val="fr-FR"/>
        </w:rPr>
        <w:t>large</w:t>
      </w:r>
      <w:r w:rsidRPr="007F30F6">
        <w:rPr>
          <w:lang w:val="fr-FR"/>
        </w:rPr>
        <w:t xml:space="preserve"> proportion de femme</w:t>
      </w:r>
      <w:r w:rsidR="00BC4A3A" w:rsidRPr="007F30F6">
        <w:rPr>
          <w:lang w:val="fr-FR"/>
        </w:rPr>
        <w:t>s</w:t>
      </w:r>
      <w:r w:rsidRPr="007F30F6">
        <w:rPr>
          <w:lang w:val="fr-FR"/>
        </w:rPr>
        <w:t xml:space="preserve"> et de j</w:t>
      </w:r>
      <w:r w:rsidR="00085FE9">
        <w:rPr>
          <w:lang w:val="fr-FR"/>
        </w:rPr>
        <w:t>eunes ont été associé</w:t>
      </w:r>
      <w:r w:rsidRPr="007F30F6">
        <w:rPr>
          <w:lang w:val="fr-FR"/>
        </w:rPr>
        <w:t>s dans</w:t>
      </w:r>
      <w:r w:rsidR="00BC4A3A" w:rsidRPr="007F30F6">
        <w:rPr>
          <w:lang w:val="fr-FR"/>
        </w:rPr>
        <w:t xml:space="preserve"> le cadre d’échanges à l’effet</w:t>
      </w:r>
      <w:r w:rsidR="0062271C">
        <w:rPr>
          <w:lang w:val="fr-FR"/>
        </w:rPr>
        <w:t xml:space="preserve"> </w:t>
      </w:r>
      <w:r w:rsidR="003735FD" w:rsidRPr="007F30F6">
        <w:rPr>
          <w:lang w:val="fr-FR"/>
        </w:rPr>
        <w:t>de partager</w:t>
      </w:r>
      <w:r w:rsidR="001C05D2" w:rsidRPr="007F30F6">
        <w:rPr>
          <w:lang w:val="fr-FR"/>
        </w:rPr>
        <w:t xml:space="preserve"> la vision, les objectifs ainsi que les résultats attendus </w:t>
      </w:r>
      <w:r w:rsidR="003735FD" w:rsidRPr="007F30F6">
        <w:rPr>
          <w:lang w:val="fr-FR"/>
        </w:rPr>
        <w:t>du projet</w:t>
      </w:r>
      <w:r w:rsidRPr="007F30F6">
        <w:rPr>
          <w:lang w:val="fr-FR"/>
        </w:rPr>
        <w:t xml:space="preserve">. </w:t>
      </w:r>
      <w:r w:rsidR="00BC4A3A" w:rsidRPr="007F30F6">
        <w:rPr>
          <w:lang w:val="fr-FR"/>
        </w:rPr>
        <w:t>De</w:t>
      </w:r>
      <w:r w:rsidR="001C05D2" w:rsidRPr="007F30F6">
        <w:rPr>
          <w:lang w:val="fr-FR"/>
        </w:rPr>
        <w:t xml:space="preserve">s focus group, des réunions de concertation et d’explication ainsi que des actions de sensibilisation ont été menées auprès des uns et des autres </w:t>
      </w:r>
      <w:r w:rsidR="00BC4A3A" w:rsidRPr="007F30F6">
        <w:rPr>
          <w:lang w:val="fr-FR"/>
        </w:rPr>
        <w:t>et leurs points de vue ont été</w:t>
      </w:r>
      <w:r w:rsidR="0062271C">
        <w:rPr>
          <w:lang w:val="fr-FR"/>
        </w:rPr>
        <w:t xml:space="preserve"> </w:t>
      </w:r>
      <w:r w:rsidR="00E86D69" w:rsidRPr="007F30F6">
        <w:rPr>
          <w:lang w:val="fr-FR"/>
        </w:rPr>
        <w:t>recueillis</w:t>
      </w:r>
      <w:r w:rsidR="00BC4A3A" w:rsidRPr="007F30F6">
        <w:rPr>
          <w:lang w:val="fr-FR"/>
        </w:rPr>
        <w:t xml:space="preserve"> en ce qui concerne leur point d</w:t>
      </w:r>
      <w:r w:rsidRPr="007F30F6">
        <w:rPr>
          <w:lang w:val="fr-FR"/>
        </w:rPr>
        <w:t>’intérêt</w:t>
      </w:r>
      <w:r w:rsidR="00BC4A3A" w:rsidRPr="007F30F6">
        <w:rPr>
          <w:lang w:val="fr-FR"/>
        </w:rPr>
        <w:t xml:space="preserve"> avec l</w:t>
      </w:r>
      <w:r w:rsidRPr="007F30F6">
        <w:rPr>
          <w:lang w:val="fr-FR"/>
        </w:rPr>
        <w:t xml:space="preserve">es activités de </w:t>
      </w:r>
      <w:r w:rsidR="00BC4A3A" w:rsidRPr="007F30F6">
        <w:rPr>
          <w:lang w:val="fr-FR"/>
        </w:rPr>
        <w:t xml:space="preserve">mise en place et de </w:t>
      </w:r>
      <w:r w:rsidRPr="007F30F6">
        <w:rPr>
          <w:lang w:val="fr-FR"/>
        </w:rPr>
        <w:t>réhabilita</w:t>
      </w:r>
      <w:r w:rsidR="00085FE9">
        <w:rPr>
          <w:lang w:val="fr-FR"/>
        </w:rPr>
        <w:t>tion des infrastructures socio</w:t>
      </w:r>
      <w:r w:rsidR="00085FE9" w:rsidRPr="007F30F6">
        <w:rPr>
          <w:lang w:val="fr-FR"/>
        </w:rPr>
        <w:t>-économiques</w:t>
      </w:r>
      <w:r w:rsidRPr="007F30F6">
        <w:rPr>
          <w:lang w:val="fr-FR"/>
        </w:rPr>
        <w:t xml:space="preserve"> de base. </w:t>
      </w:r>
    </w:p>
    <w:p w14:paraId="51168735" w14:textId="77777777" w:rsidR="00675507" w:rsidRPr="007F30F6" w:rsidRDefault="00675507" w:rsidP="00675507">
      <w:pPr>
        <w:ind w:left="-720"/>
        <w:rPr>
          <w:b/>
          <w:lang w:val="fr-FR"/>
        </w:rPr>
      </w:pPr>
    </w:p>
    <w:p w14:paraId="684DE095" w14:textId="77777777" w:rsidR="00F5504F" w:rsidRPr="001269D4" w:rsidRDefault="00F5504F" w:rsidP="0078600B">
      <w:pPr>
        <w:rPr>
          <w:b/>
          <w:lang w:val="fr-FR"/>
        </w:rPr>
      </w:pPr>
    </w:p>
    <w:p w14:paraId="0EAD964A" w14:textId="77777777" w:rsidR="00675507" w:rsidRPr="001269D4" w:rsidRDefault="00675507" w:rsidP="0078600B">
      <w:pPr>
        <w:rPr>
          <w:b/>
          <w:lang w:val="fr-FR"/>
        </w:rPr>
      </w:pPr>
    </w:p>
    <w:p w14:paraId="346B4669" w14:textId="77777777" w:rsidR="00675507" w:rsidRPr="001269D4" w:rsidRDefault="00675507" w:rsidP="0078600B">
      <w:pPr>
        <w:rPr>
          <w:b/>
          <w:lang w:val="fr-FR"/>
        </w:rPr>
      </w:pPr>
    </w:p>
    <w:p w14:paraId="12790676" w14:textId="77777777" w:rsidR="00675507" w:rsidRPr="007F30F6" w:rsidRDefault="00675507" w:rsidP="00675507">
      <w:pPr>
        <w:rPr>
          <w:b/>
          <w:u w:val="single"/>
          <w:lang w:val="fr-FR"/>
        </w:rPr>
      </w:pPr>
      <w:r w:rsidRPr="007F30F6">
        <w:rPr>
          <w:b/>
          <w:u w:val="single"/>
          <w:lang w:val="fr-FR"/>
        </w:rPr>
        <w:t>Partie III: Questions transversales</w:t>
      </w:r>
    </w:p>
    <w:p w14:paraId="47F987F3" w14:textId="77777777" w:rsidR="00675507" w:rsidRPr="007F30F6" w:rsidRDefault="00675507" w:rsidP="00675507">
      <w:pPr>
        <w:ind w:left="360"/>
        <w:rPr>
          <w:b/>
          <w:lang w:val="fr-FR"/>
        </w:rPr>
      </w:pPr>
    </w:p>
    <w:p w14:paraId="4AE16020" w14:textId="77777777" w:rsidR="00997347" w:rsidRPr="007F30F6"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7F30F6" w:rsidRPr="001D57EF" w14:paraId="3BCC1665" w14:textId="77777777" w:rsidTr="74B22E4D">
        <w:tc>
          <w:tcPr>
            <w:tcW w:w="4230" w:type="dxa"/>
            <w:shd w:val="clear" w:color="auto" w:fill="auto"/>
          </w:tcPr>
          <w:p w14:paraId="43318637" w14:textId="77777777" w:rsidR="007118F5" w:rsidRPr="007F30F6" w:rsidRDefault="00675507" w:rsidP="00234A5E">
            <w:pPr>
              <w:rPr>
                <w:lang w:val="fr-FR"/>
              </w:rPr>
            </w:pPr>
            <w:r w:rsidRPr="007F30F6">
              <w:rPr>
                <w:b/>
                <w:bCs/>
                <w:u w:val="single"/>
                <w:lang w:val="fr-FR"/>
              </w:rPr>
              <w:t>Suivi</w:t>
            </w:r>
            <w:r w:rsidR="00513612" w:rsidRPr="007F30F6">
              <w:rPr>
                <w:b/>
                <w:bCs/>
                <w:lang w:val="fr-FR"/>
              </w:rPr>
              <w:t xml:space="preserve">: </w:t>
            </w:r>
            <w:r w:rsidRPr="007F30F6">
              <w:rPr>
                <w:lang w:val="fr-FR"/>
              </w:rPr>
              <w:t>Indiquez les activités de suivi conduites dans la période du rapport</w:t>
            </w:r>
            <w:r w:rsidR="007118F5" w:rsidRPr="007F30F6">
              <w:rPr>
                <w:lang w:val="fr-FR"/>
              </w:rPr>
              <w:t xml:space="preserve"> (</w:t>
            </w:r>
            <w:r w:rsidRPr="007F30F6">
              <w:rPr>
                <w:lang w:val="fr-FR"/>
              </w:rPr>
              <w:t>Limite de 1000 caractères)</w:t>
            </w:r>
          </w:p>
          <w:p w14:paraId="5DF6B69C" w14:textId="77777777" w:rsidR="007118F5" w:rsidRPr="007F30F6" w:rsidRDefault="007118F5" w:rsidP="00234A5E">
            <w:pPr>
              <w:rPr>
                <w:iCs/>
                <w:lang w:val="fr-FR"/>
              </w:rPr>
            </w:pPr>
          </w:p>
          <w:p w14:paraId="5CC85536" w14:textId="77777777" w:rsidR="00EF0048" w:rsidRDefault="00EF0048" w:rsidP="00EF0048">
            <w:pPr>
              <w:rPr>
                <w:i/>
                <w:iCs/>
                <w:lang w:val="fr-FR"/>
              </w:rPr>
            </w:pPr>
          </w:p>
          <w:p w14:paraId="15398CB3" w14:textId="77777777" w:rsidR="00595C25" w:rsidRDefault="00EF0048" w:rsidP="005020E6">
            <w:pPr>
              <w:rPr>
                <w:i/>
                <w:iCs/>
                <w:lang w:val="fr-FR"/>
              </w:rPr>
            </w:pPr>
            <w:r>
              <w:rPr>
                <w:i/>
                <w:iCs/>
                <w:lang w:val="fr-FR"/>
              </w:rPr>
              <w:t>Un suivi régulier est effectué par mail et par téléphone avec l’ensemble des partenaires d’implémentation du projet.</w:t>
            </w:r>
          </w:p>
          <w:p w14:paraId="0C79F0F5" w14:textId="0115ADE8" w:rsidR="007118F5" w:rsidRPr="007F30F6" w:rsidRDefault="00595C25" w:rsidP="005020E6">
            <w:pPr>
              <w:rPr>
                <w:lang w:val="fr-FR"/>
              </w:rPr>
            </w:pPr>
            <w:r>
              <w:rPr>
                <w:i/>
                <w:iCs/>
                <w:lang w:val="fr-FR"/>
              </w:rPr>
              <w:t>Des réunions de coordination avec le comité de suivi central composé des membres des équipes du projet, du secrétariat PBF et des représentants des ministères sectoriels</w:t>
            </w:r>
            <w:r w:rsidR="00EF0048">
              <w:rPr>
                <w:i/>
                <w:iCs/>
                <w:lang w:val="fr-FR"/>
              </w:rPr>
              <w:t xml:space="preserve"> </w:t>
            </w:r>
            <w:r>
              <w:rPr>
                <w:i/>
                <w:iCs/>
                <w:lang w:val="fr-FR"/>
              </w:rPr>
              <w:t xml:space="preserve">sont tenues mensuellement. </w:t>
            </w:r>
          </w:p>
        </w:tc>
        <w:tc>
          <w:tcPr>
            <w:tcW w:w="5940" w:type="dxa"/>
            <w:shd w:val="clear" w:color="auto" w:fill="auto"/>
          </w:tcPr>
          <w:p w14:paraId="3D1D8F8A" w14:textId="77777777" w:rsidR="00997347" w:rsidRPr="007F30F6" w:rsidRDefault="00675507" w:rsidP="00AD73D3">
            <w:pPr>
              <w:rPr>
                <w:lang w:val="fr-FR"/>
              </w:rPr>
            </w:pPr>
            <w:r w:rsidRPr="007F30F6">
              <w:rPr>
                <w:lang w:val="fr-FR"/>
              </w:rPr>
              <w:t>Est-ce que les indicateurs des résultats ont des bases de référence</w:t>
            </w:r>
            <w:r w:rsidR="007118F5" w:rsidRPr="007F30F6">
              <w:rPr>
                <w:lang w:val="fr-FR"/>
              </w:rPr>
              <w:t xml:space="preserve">? </w:t>
            </w:r>
            <w:r w:rsidR="00994D2F" w:rsidRPr="007F30F6">
              <w:fldChar w:fldCharType="begin">
                <w:ffData>
                  <w:name w:val="Dropdown3"/>
                  <w:enabled/>
                  <w:calcOnExit w:val="0"/>
                  <w:ddList>
                    <w:listEntry w:val="Oui"/>
                    <w:listEntry w:val="Veuillez sélectionner"/>
                    <w:listEntry w:val="Non"/>
                  </w:ddList>
                </w:ffData>
              </w:fldChar>
            </w:r>
            <w:bookmarkStart w:id="15" w:name="Dropdown3"/>
            <w:r w:rsidR="002125E0" w:rsidRPr="007F30F6">
              <w:rPr>
                <w:lang w:val="fr-FR"/>
              </w:rPr>
              <w:instrText xml:space="preserve"> FORMDROPDOWN </w:instrText>
            </w:r>
            <w:r w:rsidR="00460BAB">
              <w:fldChar w:fldCharType="separate"/>
            </w:r>
            <w:r w:rsidR="00994D2F" w:rsidRPr="007F30F6">
              <w:fldChar w:fldCharType="end"/>
            </w:r>
            <w:bookmarkEnd w:id="15"/>
            <w:r w:rsidR="002125E0" w:rsidRPr="007F30F6">
              <w:rPr>
                <w:lang w:val="fr-FR"/>
              </w:rPr>
              <w:t>(</w:t>
            </w:r>
            <w:r w:rsidR="007F30F6" w:rsidRPr="007F30F6">
              <w:rPr>
                <w:lang w:val="fr-FR"/>
              </w:rPr>
              <w:t>Partielle</w:t>
            </w:r>
            <w:r w:rsidR="000817A9" w:rsidRPr="007F30F6">
              <w:rPr>
                <w:lang w:val="fr-FR"/>
              </w:rPr>
              <w:t xml:space="preserve"> : bases de données </w:t>
            </w:r>
            <w:r w:rsidR="00651560" w:rsidRPr="007F30F6">
              <w:rPr>
                <w:lang w:val="fr-FR"/>
              </w:rPr>
              <w:t xml:space="preserve">sur les corridors et infrastructures de transhumance </w:t>
            </w:r>
            <w:r w:rsidR="000817A9" w:rsidRPr="007F30F6">
              <w:rPr>
                <w:lang w:val="fr-FR"/>
              </w:rPr>
              <w:t>développée par le Ministère de l’Elevage en 2012)</w:t>
            </w:r>
          </w:p>
          <w:p w14:paraId="3218853D" w14:textId="77777777" w:rsidR="007118F5" w:rsidRPr="007F30F6" w:rsidRDefault="007118F5" w:rsidP="00AD73D3">
            <w:pPr>
              <w:rPr>
                <w:lang w:val="fr-FR"/>
              </w:rPr>
            </w:pPr>
          </w:p>
          <w:p w14:paraId="71BC4269" w14:textId="583185B9" w:rsidR="00EF0048" w:rsidRPr="0022637A" w:rsidRDefault="00675507" w:rsidP="00EF0048">
            <w:pPr>
              <w:rPr>
                <w:lang w:val="fr-CM"/>
              </w:rPr>
            </w:pPr>
            <w:r w:rsidRPr="007F30F6">
              <w:rPr>
                <w:lang w:val="fr-FR"/>
              </w:rPr>
              <w:t>Le projet a-t-il lancé des enquêtes de perception ou d'autres collectes de données communautaires</w:t>
            </w:r>
            <w:r w:rsidR="007118F5" w:rsidRPr="007F30F6">
              <w:rPr>
                <w:lang w:val="fr-FR"/>
              </w:rPr>
              <w:t xml:space="preserve">? </w:t>
            </w:r>
            <w:r w:rsidR="00085FE9">
              <w:fldChar w:fldCharType="begin">
                <w:ffData>
                  <w:name w:val=""/>
                  <w:enabled/>
                  <w:calcOnExit w:val="0"/>
                  <w:ddList>
                    <w:listEntry w:val="Oui"/>
                    <w:listEntry w:val="Veuillez sélectionner"/>
                    <w:listEntry w:val="Non"/>
                  </w:ddList>
                </w:ffData>
              </w:fldChar>
            </w:r>
            <w:r w:rsidR="00085FE9" w:rsidRPr="00D57EE2">
              <w:rPr>
                <w:lang w:val="fr-FR"/>
              </w:rPr>
              <w:instrText xml:space="preserve"> FORMDROPDOWN </w:instrText>
            </w:r>
            <w:r w:rsidR="00460BAB">
              <w:fldChar w:fldCharType="separate"/>
            </w:r>
            <w:r w:rsidR="00085FE9">
              <w:fldChar w:fldCharType="end"/>
            </w:r>
          </w:p>
          <w:p w14:paraId="5E4C9A66" w14:textId="055F11C2" w:rsidR="007118F5" w:rsidRPr="0022637A" w:rsidRDefault="001751E5" w:rsidP="001751E5">
            <w:pPr>
              <w:rPr>
                <w:lang w:val="fr-CM"/>
              </w:rPr>
            </w:pPr>
            <w:r>
              <w:rPr>
                <w:lang w:val="fr-CM"/>
              </w:rPr>
              <w:t xml:space="preserve">Les </w:t>
            </w:r>
            <w:r w:rsidR="00EF0048" w:rsidRPr="0022637A">
              <w:rPr>
                <w:lang w:val="fr-CM"/>
              </w:rPr>
              <w:t xml:space="preserve">enquêtes </w:t>
            </w:r>
            <w:r>
              <w:rPr>
                <w:lang w:val="fr-CM"/>
              </w:rPr>
              <w:t xml:space="preserve">de ciblage et </w:t>
            </w:r>
            <w:r w:rsidR="00085FE9">
              <w:rPr>
                <w:lang w:val="fr-CM"/>
              </w:rPr>
              <w:t>de diagnostic ont permis de comprendre</w:t>
            </w:r>
            <w:r>
              <w:rPr>
                <w:lang w:val="fr-CM"/>
              </w:rPr>
              <w:t xml:space="preserve"> la situation initiale. Ces </w:t>
            </w:r>
            <w:r w:rsidRPr="001751E5">
              <w:rPr>
                <w:lang w:val="fr-CM"/>
              </w:rPr>
              <w:t xml:space="preserve">enquêtes </w:t>
            </w:r>
            <w:r w:rsidR="00EF0048" w:rsidRPr="0022637A">
              <w:rPr>
                <w:lang w:val="fr-CM"/>
              </w:rPr>
              <w:t xml:space="preserve">seront </w:t>
            </w:r>
            <w:r w:rsidR="00FF4524" w:rsidRPr="0022637A">
              <w:rPr>
                <w:lang w:val="fr-CM"/>
              </w:rPr>
              <w:t>répétées</w:t>
            </w:r>
            <w:r w:rsidR="00EF0048" w:rsidRPr="0022637A">
              <w:rPr>
                <w:lang w:val="fr-CM"/>
              </w:rPr>
              <w:t xml:space="preserve"> à la fin du projet et permettront de constater l’évolution de la perception des populations sur ces problématiques après la mise en </w:t>
            </w:r>
            <w:r w:rsidR="00FF4524" w:rsidRPr="0022637A">
              <w:rPr>
                <w:lang w:val="fr-CM"/>
              </w:rPr>
              <w:t>œuvre</w:t>
            </w:r>
            <w:r w:rsidR="00EF0048" w:rsidRPr="0022637A">
              <w:rPr>
                <w:lang w:val="fr-CM"/>
              </w:rPr>
              <w:t xml:space="preserve"> du projet. </w:t>
            </w:r>
          </w:p>
        </w:tc>
      </w:tr>
      <w:tr w:rsidR="007F30F6" w:rsidRPr="001D57EF" w14:paraId="38DA11A7" w14:textId="77777777" w:rsidTr="74B22E4D">
        <w:tc>
          <w:tcPr>
            <w:tcW w:w="4230" w:type="dxa"/>
            <w:shd w:val="clear" w:color="auto" w:fill="auto"/>
          </w:tcPr>
          <w:p w14:paraId="1F83E447" w14:textId="77777777" w:rsidR="006C1819" w:rsidRPr="007F30F6" w:rsidRDefault="007F30F6" w:rsidP="005F439F">
            <w:pPr>
              <w:rPr>
                <w:lang w:val="fr-FR"/>
              </w:rPr>
            </w:pPr>
            <w:r w:rsidRPr="007F30F6">
              <w:rPr>
                <w:b/>
                <w:bCs/>
                <w:u w:val="single"/>
                <w:lang w:val="fr-FR"/>
              </w:rPr>
              <w:t>Evaluation:</w:t>
            </w:r>
            <w:r w:rsidRPr="007F30F6">
              <w:rPr>
                <w:lang w:val="fr-FR"/>
              </w:rPr>
              <w:t xml:space="preserve"> Est-ce</w:t>
            </w:r>
            <w:r w:rsidR="00675507" w:rsidRPr="007F30F6">
              <w:rPr>
                <w:lang w:val="fr-FR"/>
              </w:rPr>
              <w:t xml:space="preserve"> qu’un exercice évaluatif a été conduit pendant la période du rapport</w:t>
            </w:r>
            <w:r w:rsidR="007118F5" w:rsidRPr="007F30F6">
              <w:rPr>
                <w:lang w:val="fr-FR"/>
              </w:rPr>
              <w:t>?</w:t>
            </w:r>
          </w:p>
          <w:p w14:paraId="21D94B7D" w14:textId="77777777" w:rsidR="007118F5" w:rsidRPr="007F30F6" w:rsidRDefault="00994D2F" w:rsidP="007118F5">
            <w:r w:rsidRPr="007F30F6">
              <w:fldChar w:fldCharType="begin">
                <w:ffData>
                  <w:name w:val=""/>
                  <w:enabled/>
                  <w:calcOnExit w:val="0"/>
                  <w:ddList>
                    <w:listEntry w:val="Non"/>
                    <w:listEntry w:val="Veuillez sélectionner"/>
                    <w:listEntry w:val="Oui"/>
                  </w:ddList>
                </w:ffData>
              </w:fldChar>
            </w:r>
            <w:r w:rsidR="00152B14" w:rsidRPr="007F30F6">
              <w:instrText xml:space="preserve"> FORMDROPDOWN </w:instrText>
            </w:r>
            <w:r w:rsidR="00460BAB">
              <w:fldChar w:fldCharType="separate"/>
            </w:r>
            <w:r w:rsidRPr="007F30F6">
              <w:fldChar w:fldCharType="end"/>
            </w:r>
          </w:p>
        </w:tc>
        <w:tc>
          <w:tcPr>
            <w:tcW w:w="5940" w:type="dxa"/>
            <w:shd w:val="clear" w:color="auto" w:fill="auto"/>
          </w:tcPr>
          <w:p w14:paraId="2831D021" w14:textId="45E49A46" w:rsidR="006C1819" w:rsidRPr="00C93A0B" w:rsidRDefault="00675507" w:rsidP="00C93A0B">
            <w:pPr>
              <w:jc w:val="both"/>
              <w:rPr>
                <w:noProof/>
                <w:lang w:val="fr-FR"/>
              </w:rPr>
            </w:pPr>
            <w:r w:rsidRPr="00C93A0B">
              <w:rPr>
                <w:lang w:val="fr-FR"/>
              </w:rPr>
              <w:t>Budget pour évaluation finale</w:t>
            </w:r>
            <w:r w:rsidR="007118F5" w:rsidRPr="00C93A0B">
              <w:rPr>
                <w:lang w:val="fr-FR"/>
              </w:rPr>
              <w:t xml:space="preserve"> (</w:t>
            </w:r>
            <w:r w:rsidRPr="00C93A0B">
              <w:rPr>
                <w:lang w:val="fr-FR"/>
              </w:rPr>
              <w:t>réponse obligatoire</w:t>
            </w:r>
            <w:r w:rsidR="007118F5" w:rsidRPr="00C93A0B">
              <w:rPr>
                <w:lang w:val="fr-FR"/>
              </w:rPr>
              <w:t>)</w:t>
            </w:r>
            <w:r w:rsidR="0D0C4C7D" w:rsidRPr="00C93A0B">
              <w:rPr>
                <w:lang w:val="fr-FR"/>
              </w:rPr>
              <w:t xml:space="preserve">:  </w:t>
            </w:r>
            <w:r w:rsidR="763A7C1E" w:rsidRPr="00C93A0B">
              <w:rPr>
                <w:b/>
                <w:bCs/>
                <w:lang w:val="fr-FR"/>
              </w:rPr>
              <w:t>50 000 $ USD</w:t>
            </w:r>
            <w:r w:rsidR="763A7C1E" w:rsidRPr="00C93A0B">
              <w:rPr>
                <w:lang w:val="fr-FR"/>
              </w:rPr>
              <w:t xml:space="preserve"> </w:t>
            </w:r>
          </w:p>
          <w:p w14:paraId="1A0A540A" w14:textId="77777777" w:rsidR="004D141E" w:rsidRPr="00C93A0B" w:rsidRDefault="004D141E" w:rsidP="00C93A0B">
            <w:pPr>
              <w:jc w:val="both"/>
              <w:rPr>
                <w:lang w:val="fr-FR"/>
              </w:rPr>
            </w:pPr>
          </w:p>
          <w:p w14:paraId="21F2592C" w14:textId="77777777" w:rsidR="004D141E" w:rsidRPr="00C93A0B" w:rsidRDefault="00675507" w:rsidP="00C93A0B">
            <w:pPr>
              <w:jc w:val="both"/>
              <w:rPr>
                <w:noProof/>
                <w:lang w:val="fr-FR"/>
              </w:rPr>
            </w:pPr>
            <w:r w:rsidRPr="00C93A0B">
              <w:rPr>
                <w:lang w:val="fr-FR"/>
              </w:rPr>
              <w:t>Si le projet se termine dans les 6 prochains mois, décrire les préparatifs pour l’évaluation</w:t>
            </w:r>
            <w:r w:rsidR="231CF4FC" w:rsidRPr="00C93A0B">
              <w:rPr>
                <w:lang w:val="fr-FR"/>
              </w:rPr>
              <w:t xml:space="preserve"> </w:t>
            </w:r>
            <w:r w:rsidR="4858452C" w:rsidRPr="00C93A0B">
              <w:rPr>
                <w:i/>
                <w:iCs/>
                <w:lang w:val="fr-FR"/>
              </w:rPr>
              <w:t>(</w:t>
            </w:r>
            <w:r w:rsidRPr="00C93A0B">
              <w:rPr>
                <w:lang w:val="fr-FR"/>
              </w:rPr>
              <w:t>Limite de 1500 caractères</w:t>
            </w:r>
            <w:r w:rsidR="4858452C" w:rsidRPr="00C93A0B">
              <w:rPr>
                <w:i/>
                <w:iCs/>
                <w:lang w:val="fr-FR"/>
              </w:rPr>
              <w:t>)</w:t>
            </w:r>
            <w:r w:rsidR="0D0C4C7D" w:rsidRPr="00C93A0B">
              <w:rPr>
                <w:lang w:val="fr-FR"/>
              </w:rPr>
              <w:t>:</w:t>
            </w:r>
          </w:p>
          <w:p w14:paraId="56414C6D" w14:textId="1F6B85B8" w:rsidR="004D141E" w:rsidRPr="00C93A0B" w:rsidRDefault="004D141E" w:rsidP="00C93A0B">
            <w:pPr>
              <w:jc w:val="both"/>
              <w:rPr>
                <w:lang w:val="fr-FR"/>
              </w:rPr>
            </w:pPr>
          </w:p>
          <w:p w14:paraId="485325B3" w14:textId="653CA145" w:rsidR="004D141E" w:rsidRPr="00C93A0B" w:rsidRDefault="0C5FC984" w:rsidP="00C93A0B">
            <w:pPr>
              <w:jc w:val="both"/>
              <w:rPr>
                <w:lang w:val="fr"/>
              </w:rPr>
            </w:pPr>
            <w:r w:rsidRPr="00C93A0B">
              <w:rPr>
                <w:rFonts w:eastAsia="Calibri"/>
                <w:lang w:val="fr"/>
              </w:rPr>
              <w:t>L’enquête de ciblage des bénéficiaires</w:t>
            </w:r>
            <w:r w:rsidR="003E6F53">
              <w:rPr>
                <w:rFonts w:eastAsia="Calibri"/>
                <w:lang w:val="fr"/>
              </w:rPr>
              <w:t xml:space="preserve"> </w:t>
            </w:r>
            <w:r w:rsidR="003E6F53" w:rsidRPr="00C93A0B">
              <w:rPr>
                <w:rFonts w:eastAsia="Calibri"/>
                <w:lang w:val="fr"/>
              </w:rPr>
              <w:t>au démarrage des activités de terrain</w:t>
            </w:r>
            <w:r w:rsidR="003E6F53">
              <w:rPr>
                <w:rFonts w:eastAsia="Calibri"/>
                <w:lang w:val="fr"/>
              </w:rPr>
              <w:t>, le diagnostic participatif des populations touchées par les conflits et la collecte de données TTT ont</w:t>
            </w:r>
            <w:r w:rsidRPr="00C93A0B">
              <w:rPr>
                <w:rFonts w:eastAsia="Calibri"/>
                <w:lang w:val="fr"/>
              </w:rPr>
              <w:t xml:space="preserve"> permis </w:t>
            </w:r>
            <w:r w:rsidR="003E6F53">
              <w:rPr>
                <w:rFonts w:eastAsia="Calibri"/>
                <w:lang w:val="fr"/>
              </w:rPr>
              <w:t xml:space="preserve">d’établir </w:t>
            </w:r>
            <w:r w:rsidRPr="00C93A0B">
              <w:rPr>
                <w:rFonts w:eastAsia="Calibri"/>
                <w:lang w:val="fr"/>
              </w:rPr>
              <w:t xml:space="preserve">la situation de référence pour un ensemble d’indicateur sur la problématique des conflits/tensions liés à l’utilisation des ressources agro pastorales dans les régions de l’Est, de l’Adamaoua et du Nord. Au terme de cet exercice, un dispositif </w:t>
            </w:r>
            <w:r w:rsidR="00635383">
              <w:rPr>
                <w:rFonts w:eastAsia="Calibri"/>
                <w:lang w:val="fr"/>
              </w:rPr>
              <w:t xml:space="preserve">de </w:t>
            </w:r>
            <w:r w:rsidRPr="00C93A0B">
              <w:rPr>
                <w:rFonts w:eastAsia="Calibri"/>
                <w:lang w:val="fr"/>
              </w:rPr>
              <w:t>suivi interne a été mis en place afin de disposer périodiquement des données et informations utiles sur les réalisations du projet</w:t>
            </w:r>
            <w:r w:rsidR="003E6F53">
              <w:rPr>
                <w:rFonts w:eastAsia="Calibri"/>
                <w:lang w:val="fr"/>
              </w:rPr>
              <w:t>, en plus de la collecte de données TTT</w:t>
            </w:r>
            <w:r w:rsidRPr="00C93A0B">
              <w:rPr>
                <w:rFonts w:eastAsia="Calibri"/>
                <w:lang w:val="fr"/>
              </w:rPr>
              <w:t>. L’évaluation des effets induits par le projet sur les bénéficiaires et la compréhension de la problématique d’accès aux ressources naturelle</w:t>
            </w:r>
            <w:r w:rsidR="00BE2445">
              <w:rPr>
                <w:rFonts w:eastAsia="Calibri"/>
                <w:lang w:val="fr"/>
              </w:rPr>
              <w:t>s</w:t>
            </w:r>
            <w:r w:rsidRPr="00C93A0B">
              <w:rPr>
                <w:rFonts w:eastAsia="Calibri"/>
                <w:lang w:val="fr"/>
              </w:rPr>
              <w:t xml:space="preserve"> est envisagé au terme des interventions sur le terrain. Le dispositif local d’appui à l’exécution satisfaisante du projet sera mis à contribution dans le cadre des consultations participatives au niveau communautaire et, la collecte des données auprès des unités d’observations retenues via l’utilisation </w:t>
            </w:r>
            <w:r w:rsidR="002168E4">
              <w:rPr>
                <w:rFonts w:eastAsia="Calibri"/>
                <w:lang w:val="fr"/>
              </w:rPr>
              <w:t>de logiciels de collecte et traitement des données</w:t>
            </w:r>
            <w:r w:rsidRPr="00C93A0B">
              <w:rPr>
                <w:rFonts w:eastAsia="Calibri"/>
                <w:lang w:val="fr"/>
              </w:rPr>
              <w:t xml:space="preserve"> (ODK Collect). Pour cet exercice d’évaluation, une attention particulière sera accordée aux bénéficiaires directs du projet ainsi que les non bénéficiaires</w:t>
            </w:r>
            <w:r w:rsidR="007C6D32">
              <w:rPr>
                <w:rFonts w:eastAsia="Calibri"/>
                <w:lang w:val="fr"/>
              </w:rPr>
              <w:t xml:space="preserve"> directs (population témoin). Les termes de références pour cette évaluation </w:t>
            </w:r>
            <w:r w:rsidR="002168E4">
              <w:rPr>
                <w:rFonts w:eastAsia="Calibri"/>
                <w:lang w:val="fr"/>
              </w:rPr>
              <w:t xml:space="preserve">externe </w:t>
            </w:r>
            <w:r w:rsidR="007C6D32">
              <w:rPr>
                <w:rFonts w:eastAsia="Calibri"/>
                <w:lang w:val="fr"/>
              </w:rPr>
              <w:t>sont</w:t>
            </w:r>
            <w:r w:rsidR="00885261">
              <w:rPr>
                <w:rFonts w:eastAsia="Calibri"/>
                <w:lang w:val="fr"/>
              </w:rPr>
              <w:t xml:space="preserve"> en</w:t>
            </w:r>
            <w:r w:rsidR="007C6D32">
              <w:rPr>
                <w:rFonts w:eastAsia="Calibri"/>
                <w:lang w:val="fr"/>
              </w:rPr>
              <w:t xml:space="preserve"> préparations</w:t>
            </w:r>
            <w:r w:rsidR="003E6F53">
              <w:rPr>
                <w:rFonts w:eastAsia="Calibri"/>
                <w:lang w:val="fr"/>
              </w:rPr>
              <w:t xml:space="preserve">. L’évolution des données TTT et le diagnostic participatif final permettront également de constater l’évolution de la situation de référence sur le terrain.  </w:t>
            </w:r>
          </w:p>
        </w:tc>
      </w:tr>
      <w:tr w:rsidR="007F30F6" w:rsidRPr="001D57EF" w14:paraId="79728C11" w14:textId="77777777" w:rsidTr="74B22E4D">
        <w:tc>
          <w:tcPr>
            <w:tcW w:w="4230" w:type="dxa"/>
            <w:shd w:val="clear" w:color="auto" w:fill="auto"/>
          </w:tcPr>
          <w:p w14:paraId="20E41467" w14:textId="77777777" w:rsidR="00997347" w:rsidRPr="007F30F6" w:rsidRDefault="00675507" w:rsidP="00411A5F">
            <w:pPr>
              <w:rPr>
                <w:lang w:val="fr-FR"/>
              </w:rPr>
            </w:pPr>
            <w:r w:rsidRPr="007F30F6">
              <w:rPr>
                <w:b/>
                <w:bCs/>
                <w:u w:val="single"/>
                <w:lang w:val="fr-FR"/>
              </w:rPr>
              <w:t>Effets catalytiques (financiers)</w:t>
            </w:r>
            <w:r w:rsidR="00513612" w:rsidRPr="007F30F6">
              <w:rPr>
                <w:b/>
                <w:bCs/>
                <w:lang w:val="fr-FR"/>
              </w:rPr>
              <w:t>:</w:t>
            </w:r>
            <w:r w:rsidRPr="007F30F6">
              <w:rPr>
                <w:lang w:val="fr-FR"/>
              </w:rPr>
              <w:t>Indiquez le nom de l'agent de financement et le montant du soutien financier non PBF supplémentaire qui a été obtenu par le projet.</w:t>
            </w:r>
          </w:p>
        </w:tc>
        <w:tc>
          <w:tcPr>
            <w:tcW w:w="5940" w:type="dxa"/>
            <w:shd w:val="clear" w:color="auto" w:fill="auto"/>
          </w:tcPr>
          <w:p w14:paraId="68EF7A00" w14:textId="77777777" w:rsidR="00997347" w:rsidRPr="007F30F6" w:rsidRDefault="00F02D37" w:rsidP="00156C4C">
            <w:pPr>
              <w:rPr>
                <w:lang w:val="fr-FR"/>
              </w:rPr>
            </w:pPr>
            <w:r w:rsidRPr="007F30F6">
              <w:rPr>
                <w:lang w:val="fr-FR"/>
              </w:rPr>
              <w:t xml:space="preserve">Nom de </w:t>
            </w:r>
            <w:r w:rsidR="00EE43A1" w:rsidRPr="007F30F6">
              <w:rPr>
                <w:lang w:val="fr-FR"/>
              </w:rPr>
              <w:t>donateur</w:t>
            </w:r>
            <w:r w:rsidRPr="007F30F6">
              <w:rPr>
                <w:lang w:val="fr-FR"/>
              </w:rPr>
              <w:t>:     Montant ($):</w:t>
            </w:r>
          </w:p>
          <w:p w14:paraId="46282FE3" w14:textId="77777777" w:rsidR="00156C4C" w:rsidRPr="007F30F6" w:rsidRDefault="00F02D37" w:rsidP="00156C4C">
            <w:pPr>
              <w:rPr>
                <w:lang w:val="fr-FR"/>
              </w:rPr>
            </w:pPr>
            <w:r w:rsidRPr="007F30F6">
              <w:rPr>
                <w:lang w:val="fr-FR"/>
              </w:rPr>
              <w:t>FAO</w:t>
            </w:r>
            <w:r w:rsidR="006A2293">
              <w:fldChar w:fldCharType="begin">
                <w:ffData>
                  <w:name w:val=""/>
                  <w:enabled/>
                  <w:calcOnExit w:val="0"/>
                  <w:textInput>
                    <w:type w:val="number"/>
                    <w:default w:val="300000.00"/>
                    <w:format w:val="0.00"/>
                  </w:textInput>
                </w:ffData>
              </w:fldChar>
            </w:r>
            <w:r w:rsidR="006A2293" w:rsidRPr="00EF24EE">
              <w:rPr>
                <w:lang w:val="fr-FR"/>
              </w:rPr>
              <w:instrText xml:space="preserve"> FORMTEXT </w:instrText>
            </w:r>
            <w:r w:rsidR="006A2293">
              <w:fldChar w:fldCharType="separate"/>
            </w:r>
            <w:r w:rsidR="006A2293" w:rsidRPr="00EF24EE">
              <w:rPr>
                <w:noProof/>
                <w:lang w:val="fr-FR"/>
              </w:rPr>
              <w:t>300000.00</w:t>
            </w:r>
            <w:r w:rsidR="006A2293">
              <w:fldChar w:fldCharType="end"/>
            </w:r>
            <w:r w:rsidR="006A2293">
              <w:rPr>
                <w:b/>
                <w:bCs/>
                <w:iCs/>
                <w:lang w:val="fr-FR"/>
              </w:rPr>
              <w:t xml:space="preserve">    </w:t>
            </w:r>
            <w:r w:rsidRPr="007F30F6">
              <w:rPr>
                <w:b/>
                <w:bCs/>
                <w:iCs/>
                <w:lang w:val="fr-FR"/>
              </w:rPr>
              <w:t>$USD</w:t>
            </w:r>
          </w:p>
          <w:p w14:paraId="05110828" w14:textId="33A0342F" w:rsidR="00156C4C" w:rsidRPr="00612C62" w:rsidRDefault="00156C4C" w:rsidP="00C93A0B">
            <w:pPr>
              <w:rPr>
                <w:lang w:val="fr-FR"/>
              </w:rPr>
            </w:pPr>
          </w:p>
        </w:tc>
      </w:tr>
      <w:tr w:rsidR="007F30F6" w:rsidRPr="001D57EF" w14:paraId="0A9D6443" w14:textId="77777777" w:rsidTr="74B22E4D">
        <w:tc>
          <w:tcPr>
            <w:tcW w:w="4230" w:type="dxa"/>
            <w:shd w:val="clear" w:color="auto" w:fill="auto"/>
          </w:tcPr>
          <w:p w14:paraId="3A746874" w14:textId="77777777" w:rsidR="002C187A" w:rsidRPr="007F30F6" w:rsidRDefault="00675507" w:rsidP="001A1E86">
            <w:pPr>
              <w:rPr>
                <w:lang w:val="fr-FR"/>
              </w:rPr>
            </w:pPr>
            <w:r w:rsidRPr="007F30F6">
              <w:rPr>
                <w:b/>
                <w:bCs/>
                <w:u w:val="single"/>
                <w:lang w:val="fr-FR"/>
              </w:rPr>
              <w:t>Autre</w:t>
            </w:r>
            <w:r w:rsidRPr="007F30F6">
              <w:rPr>
                <w:lang w:val="fr-FR"/>
              </w:rPr>
              <w:t>: Y a-t-il d'autres points concernant la mise en œuvre du projet que vous souhaitez partager, y compris sur les besoins en capacité des organisations bénéficiaires? (Limite de 1500 caractères)</w:t>
            </w:r>
          </w:p>
          <w:p w14:paraId="1ED802C8" w14:textId="77777777" w:rsidR="002C187A" w:rsidRPr="007F30F6" w:rsidRDefault="002C187A" w:rsidP="009A1CD3">
            <w:pPr>
              <w:rPr>
                <w:lang w:val="fr-FR"/>
              </w:rPr>
            </w:pPr>
          </w:p>
        </w:tc>
        <w:tc>
          <w:tcPr>
            <w:tcW w:w="5940" w:type="dxa"/>
            <w:shd w:val="clear" w:color="auto" w:fill="auto"/>
          </w:tcPr>
          <w:p w14:paraId="033E5DB4" w14:textId="6B370FB8" w:rsidR="002C187A" w:rsidRPr="007F30F6" w:rsidRDefault="008D655F" w:rsidP="008D655F">
            <w:pPr>
              <w:jc w:val="both"/>
              <w:rPr>
                <w:lang w:val="fr-FR"/>
              </w:rPr>
            </w:pPr>
            <w:r>
              <w:rPr>
                <w:lang w:val="fr-FR"/>
              </w:rPr>
              <w:t xml:space="preserve">Certains défis ont été constatés pour la mise en œuvre du projet, notamment l’aspect sécuritaire à la frontière avec la République centrafricaine et le Tchad pour la collecte de données et les activités de cohésion communautaire. Certaines autorités locales se sont montrées relativement réticentes à collaborer avec les deux agences en raison de mécanismes financiers qui ne leur conviennent pas toujours. </w:t>
            </w:r>
            <w:r w:rsidR="000B764C">
              <w:rPr>
                <w:lang w:val="fr-FR"/>
              </w:rPr>
              <w:t xml:space="preserve">Les équipes continuent de sensibiliser ces autorités sur les </w:t>
            </w:r>
            <w:r w:rsidR="005A221A">
              <w:rPr>
                <w:lang w:val="fr-FR"/>
              </w:rPr>
              <w:t>mécanismes</w:t>
            </w:r>
            <w:r w:rsidR="000B764C">
              <w:rPr>
                <w:lang w:val="fr-FR"/>
              </w:rPr>
              <w:t xml:space="preserve"> internes et les contraintes budgétaires</w:t>
            </w:r>
            <w:r w:rsidR="005A221A">
              <w:rPr>
                <w:lang w:val="fr-FR"/>
              </w:rPr>
              <w:t xml:space="preserve"> qui doivent être prises en compte pour le bon déroulement du projet et la redevabilité envers les populations affectées.</w:t>
            </w:r>
            <w:r w:rsidR="000B764C">
              <w:rPr>
                <w:lang w:val="fr-FR"/>
              </w:rPr>
              <w:t xml:space="preserve"> </w:t>
            </w:r>
            <w:r>
              <w:rPr>
                <w:lang w:val="fr-FR"/>
              </w:rPr>
              <w:t xml:space="preserve">Plusieurs organisations locales et internationales ont travaillé autour des thématiques de renforcement de capacités des comités </w:t>
            </w:r>
            <w:r w:rsidR="00984EB8">
              <w:rPr>
                <w:lang w:val="fr-FR"/>
              </w:rPr>
              <w:t xml:space="preserve">antérieurement au projet </w:t>
            </w:r>
            <w:r>
              <w:rPr>
                <w:lang w:val="fr-FR"/>
              </w:rPr>
              <w:t>sans toujours obtenir de résultats probants, ce qui devra être prise en compte pour la mise en œuvre de ces activités dans le projet.</w:t>
            </w:r>
            <w:r w:rsidR="00984EB8">
              <w:rPr>
                <w:lang w:val="fr-FR"/>
              </w:rPr>
              <w:t xml:space="preserve"> </w:t>
            </w:r>
            <w:r w:rsidR="00A04BA8">
              <w:rPr>
                <w:lang w:val="fr-FR"/>
              </w:rPr>
              <w:t>Ces retours d’</w:t>
            </w:r>
            <w:r w:rsidR="005A221A">
              <w:rPr>
                <w:lang w:val="fr-FR"/>
              </w:rPr>
              <w:t>expérience</w:t>
            </w:r>
            <w:r w:rsidR="00A04BA8">
              <w:rPr>
                <w:lang w:val="fr-FR"/>
              </w:rPr>
              <w:t xml:space="preserve"> sont pris en compte dans la mise en œuvre des activités, pour assurer la durabilité des interventions. </w:t>
            </w:r>
            <w:r>
              <w:rPr>
                <w:lang w:val="fr-FR"/>
              </w:rPr>
              <w:t xml:space="preserve"> </w:t>
            </w:r>
          </w:p>
        </w:tc>
      </w:tr>
    </w:tbl>
    <w:p w14:paraId="7779E0DD" w14:textId="77777777" w:rsidR="00673D6E" w:rsidRPr="007F30F6" w:rsidRDefault="00673D6E" w:rsidP="00411A5F">
      <w:pPr>
        <w:rPr>
          <w:lang w:val="fr-FR"/>
        </w:rPr>
      </w:pPr>
    </w:p>
    <w:p w14:paraId="19B47593" w14:textId="77777777" w:rsidR="004E3B3E" w:rsidRPr="007F30F6" w:rsidRDefault="004E3B3E" w:rsidP="0078600B">
      <w:pPr>
        <w:rPr>
          <w:lang w:val="fr-FR"/>
        </w:rPr>
        <w:sectPr w:rsidR="004E3B3E" w:rsidRPr="007F30F6" w:rsidSect="0078600B">
          <w:pgSz w:w="11906" w:h="16838"/>
          <w:pgMar w:top="1440" w:right="1800" w:bottom="1440" w:left="1800" w:header="720" w:footer="720" w:gutter="0"/>
          <w:cols w:space="720"/>
          <w:docGrid w:linePitch="360"/>
        </w:sectPr>
      </w:pPr>
    </w:p>
    <w:p w14:paraId="3B0F4279" w14:textId="77777777" w:rsidR="00675507" w:rsidRPr="007F30F6" w:rsidRDefault="00675507" w:rsidP="00675507">
      <w:pPr>
        <w:pStyle w:val="PrformatHTML"/>
        <w:shd w:val="clear" w:color="auto" w:fill="FFFFFF"/>
        <w:rPr>
          <w:rFonts w:ascii="Times New Roman" w:hAnsi="Times New Roman"/>
          <w:b/>
          <w:sz w:val="24"/>
          <w:szCs w:val="24"/>
          <w:u w:val="single"/>
          <w:lang w:val="fr-FR" w:eastAsia="en-GB"/>
        </w:rPr>
      </w:pPr>
      <w:r w:rsidRPr="007F30F6">
        <w:rPr>
          <w:rFonts w:ascii="Times New Roman" w:hAnsi="Times New Roman"/>
          <w:b/>
          <w:sz w:val="24"/>
          <w:szCs w:val="24"/>
          <w:u w:val="single"/>
          <w:lang w:val="fr-FR" w:eastAsia="en-GB"/>
        </w:rPr>
        <w:t xml:space="preserve">Partie IV : ÉVALUATION DE LA PERFORMANCE DU PROJET SUR LA BASE DES INDICATEURS: </w:t>
      </w:r>
    </w:p>
    <w:p w14:paraId="5375ED07" w14:textId="77777777" w:rsidR="00675507" w:rsidRPr="007F30F6" w:rsidRDefault="00675507" w:rsidP="00675507">
      <w:pPr>
        <w:pStyle w:val="PrformatHTML"/>
        <w:shd w:val="clear" w:color="auto" w:fill="FFFFFF"/>
        <w:rPr>
          <w:rFonts w:ascii="Times New Roman" w:hAnsi="Times New Roman"/>
          <w:b/>
          <w:sz w:val="24"/>
          <w:szCs w:val="24"/>
          <w:u w:val="single"/>
          <w:lang w:val="fr-FR" w:eastAsia="en-GB"/>
        </w:rPr>
      </w:pPr>
    </w:p>
    <w:p w14:paraId="6E1313E9" w14:textId="77777777" w:rsidR="00675507" w:rsidRPr="007F30F6" w:rsidRDefault="00F02D37" w:rsidP="00675507">
      <w:pPr>
        <w:pStyle w:val="PrformatHTML"/>
        <w:shd w:val="clear" w:color="auto" w:fill="FFFFFF"/>
        <w:rPr>
          <w:rFonts w:ascii="Times New Roman" w:hAnsi="Times New Roman"/>
          <w:sz w:val="22"/>
          <w:szCs w:val="22"/>
          <w:lang w:val="fr-FR"/>
        </w:rPr>
      </w:pPr>
      <w:r w:rsidRPr="007F30F6">
        <w:rPr>
          <w:rFonts w:ascii="Times New Roman" w:hAnsi="Times New Roman"/>
          <w:sz w:val="22"/>
          <w:szCs w:val="22"/>
          <w:lang w:val="fr-FR"/>
        </w:rPr>
        <w:t>Utiliser le cadre de r</w:t>
      </w:r>
      <w:r w:rsidRPr="007F30F6">
        <w:rPr>
          <w:rFonts w:ascii="Times New Roman" w:hAnsi="Times New Roman" w:hint="eastAsia"/>
          <w:sz w:val="22"/>
          <w:szCs w:val="22"/>
          <w:lang w:val="fr-FR"/>
        </w:rPr>
        <w:t>é</w:t>
      </w:r>
      <w:r w:rsidRPr="007F30F6">
        <w:rPr>
          <w:rFonts w:ascii="Times New Roman" w:hAnsi="Times New Roman"/>
          <w:sz w:val="22"/>
          <w:szCs w:val="22"/>
          <w:lang w:val="fr-FR"/>
        </w:rPr>
        <w:t>sultats du projet conform</w:t>
      </w:r>
      <w:r w:rsidRPr="007F30F6">
        <w:rPr>
          <w:rFonts w:ascii="Times New Roman" w:hAnsi="Times New Roman" w:hint="eastAsia"/>
          <w:sz w:val="22"/>
          <w:szCs w:val="22"/>
          <w:lang w:val="fr-FR"/>
        </w:rPr>
        <w:t>é</w:t>
      </w:r>
      <w:r w:rsidRPr="007F30F6">
        <w:rPr>
          <w:rFonts w:ascii="Times New Roman" w:hAnsi="Times New Roman"/>
          <w:sz w:val="22"/>
          <w:szCs w:val="22"/>
          <w:lang w:val="fr-FR"/>
        </w:rPr>
        <w:t>ment au document de projet approuv</w:t>
      </w:r>
      <w:r w:rsidRPr="007F30F6">
        <w:rPr>
          <w:rFonts w:ascii="Times New Roman" w:hAnsi="Times New Roman" w:hint="eastAsia"/>
          <w:sz w:val="22"/>
          <w:szCs w:val="22"/>
          <w:lang w:val="fr-FR"/>
        </w:rPr>
        <w:t>é</w:t>
      </w:r>
      <w:r w:rsidRPr="007F30F6">
        <w:rPr>
          <w:rFonts w:ascii="Times New Roman" w:hAnsi="Times New Roman"/>
          <w:sz w:val="22"/>
          <w:szCs w:val="22"/>
          <w:lang w:val="fr-FR"/>
        </w:rPr>
        <w:t xml:space="preserve"> ou </w:t>
      </w:r>
      <w:r w:rsidRPr="007F30F6">
        <w:rPr>
          <w:rFonts w:ascii="Times New Roman" w:hAnsi="Times New Roman" w:hint="eastAsia"/>
          <w:sz w:val="22"/>
          <w:szCs w:val="22"/>
          <w:lang w:val="fr-FR"/>
        </w:rPr>
        <w:t>à</w:t>
      </w:r>
      <w:r w:rsidRPr="007F30F6">
        <w:rPr>
          <w:rFonts w:ascii="Times New Roman" w:hAnsi="Times New Roman"/>
          <w:sz w:val="22"/>
          <w:szCs w:val="22"/>
          <w:lang w:val="fr-FR"/>
        </w:rPr>
        <w:t xml:space="preserve"> toute modification et fournir une mise </w:t>
      </w:r>
      <w:r w:rsidRPr="007F30F6">
        <w:rPr>
          <w:rFonts w:ascii="Times New Roman" w:hAnsi="Times New Roman" w:hint="eastAsia"/>
          <w:sz w:val="22"/>
          <w:szCs w:val="22"/>
          <w:lang w:val="fr-FR"/>
        </w:rPr>
        <w:t>à</w:t>
      </w:r>
      <w:r w:rsidRPr="007F30F6">
        <w:rPr>
          <w:rFonts w:ascii="Times New Roman" w:hAnsi="Times New Roman"/>
          <w:sz w:val="22"/>
          <w:szCs w:val="22"/>
          <w:lang w:val="fr-FR"/>
        </w:rPr>
        <w:t xml:space="preserve"> jour sur la r</w:t>
      </w:r>
      <w:r w:rsidRPr="007F30F6">
        <w:rPr>
          <w:rFonts w:ascii="Times New Roman" w:hAnsi="Times New Roman" w:hint="eastAsia"/>
          <w:sz w:val="22"/>
          <w:szCs w:val="22"/>
          <w:lang w:val="fr-FR"/>
        </w:rPr>
        <w:t>é</w:t>
      </w:r>
      <w:r w:rsidRPr="007F30F6">
        <w:rPr>
          <w:rFonts w:ascii="Times New Roman" w:hAnsi="Times New Roman"/>
          <w:sz w:val="22"/>
          <w:szCs w:val="22"/>
          <w:lang w:val="fr-FR"/>
        </w:rPr>
        <w:t>alisation des indicateurs cl</w:t>
      </w:r>
      <w:r w:rsidRPr="007F30F6">
        <w:rPr>
          <w:rFonts w:ascii="Times New Roman" w:hAnsi="Times New Roman" w:hint="eastAsia"/>
          <w:sz w:val="22"/>
          <w:szCs w:val="22"/>
          <w:lang w:val="fr-FR"/>
        </w:rPr>
        <w:t>é</w:t>
      </w:r>
      <w:r w:rsidRPr="007F30F6">
        <w:rPr>
          <w:rFonts w:ascii="Times New Roman" w:hAnsi="Times New Roman"/>
          <w:sz w:val="22"/>
          <w:szCs w:val="22"/>
          <w:lang w:val="fr-FR"/>
        </w:rPr>
        <w:t>s au niveau des r</w:t>
      </w:r>
      <w:r w:rsidRPr="007F30F6">
        <w:rPr>
          <w:rFonts w:ascii="Times New Roman" w:hAnsi="Times New Roman" w:hint="eastAsia"/>
          <w:sz w:val="22"/>
          <w:szCs w:val="22"/>
          <w:lang w:val="fr-FR"/>
        </w:rPr>
        <w:t>é</w:t>
      </w:r>
      <w:r w:rsidRPr="007F30F6">
        <w:rPr>
          <w:rFonts w:ascii="Times New Roman" w:hAnsi="Times New Roman"/>
          <w:sz w:val="22"/>
          <w:szCs w:val="22"/>
          <w:lang w:val="fr-FR"/>
        </w:rPr>
        <w:t>sultats et des produits dans le tableau ci-dessous. Veuillez s</w:t>
      </w:r>
      <w:r w:rsidRPr="007F30F6">
        <w:rPr>
          <w:rFonts w:ascii="Times New Roman" w:hAnsi="Times New Roman" w:hint="eastAsia"/>
          <w:sz w:val="22"/>
          <w:szCs w:val="22"/>
          <w:lang w:val="fr-FR"/>
        </w:rPr>
        <w:t>é</w:t>
      </w:r>
      <w:r w:rsidRPr="007F30F6">
        <w:rPr>
          <w:rFonts w:ascii="Times New Roman" w:hAnsi="Times New Roman"/>
          <w:sz w:val="22"/>
          <w:szCs w:val="22"/>
          <w:lang w:val="fr-FR"/>
        </w:rPr>
        <w:t>lectionnez les produits et les indicateurs les plus pertinents avec les progr</w:t>
      </w:r>
      <w:r w:rsidRPr="007F30F6">
        <w:rPr>
          <w:rFonts w:ascii="Times New Roman" w:hAnsi="Times New Roman" w:hint="eastAsia"/>
          <w:sz w:val="22"/>
          <w:szCs w:val="22"/>
          <w:lang w:val="fr-FR"/>
        </w:rPr>
        <w:t>è</w:t>
      </w:r>
      <w:r w:rsidRPr="007F30F6">
        <w:rPr>
          <w:rFonts w:ascii="Times New Roman" w:hAnsi="Times New Roman"/>
          <w:sz w:val="22"/>
          <w:szCs w:val="22"/>
          <w:lang w:val="fr-FR"/>
        </w:rPr>
        <w:t xml:space="preserve">s les plus pertinents </w:t>
      </w:r>
      <w:r w:rsidRPr="007F30F6">
        <w:rPr>
          <w:rFonts w:ascii="Times New Roman" w:hAnsi="Times New Roman" w:hint="eastAsia"/>
          <w:sz w:val="22"/>
          <w:szCs w:val="22"/>
          <w:lang w:val="fr-FR"/>
        </w:rPr>
        <w:t>à</w:t>
      </w:r>
      <w:r w:rsidRPr="007F30F6">
        <w:rPr>
          <w:rFonts w:ascii="Times New Roman" w:hAnsi="Times New Roman"/>
          <w:sz w:val="22"/>
          <w:szCs w:val="22"/>
          <w:lang w:val="fr-FR"/>
        </w:rPr>
        <w:t xml:space="preserve"> mettre en </w:t>
      </w:r>
      <w:r w:rsidRPr="007F30F6">
        <w:rPr>
          <w:rFonts w:ascii="Times New Roman" w:hAnsi="Times New Roman" w:hint="eastAsia"/>
          <w:sz w:val="22"/>
          <w:szCs w:val="22"/>
          <w:lang w:val="fr-FR"/>
        </w:rPr>
        <w:t>é</w:t>
      </w:r>
      <w:r w:rsidRPr="007F30F6">
        <w:rPr>
          <w:rFonts w:ascii="Times New Roman" w:hAnsi="Times New Roman"/>
          <w:sz w:val="22"/>
          <w:szCs w:val="22"/>
          <w:lang w:val="fr-FR"/>
        </w:rPr>
        <w:t xml:space="preserve">vidence. S'il n'a pas </w:t>
      </w:r>
      <w:r w:rsidRPr="007F30F6">
        <w:rPr>
          <w:rFonts w:ascii="Times New Roman" w:hAnsi="Times New Roman" w:hint="eastAsia"/>
          <w:sz w:val="22"/>
          <w:szCs w:val="22"/>
          <w:lang w:val="fr-FR"/>
        </w:rPr>
        <w:t>é</w:t>
      </w:r>
      <w:r w:rsidRPr="007F30F6">
        <w:rPr>
          <w:rFonts w:ascii="Times New Roman" w:hAnsi="Times New Roman"/>
          <w:sz w:val="22"/>
          <w:szCs w:val="22"/>
          <w:lang w:val="fr-FR"/>
        </w:rPr>
        <w:t>t</w:t>
      </w:r>
      <w:r w:rsidRPr="007F30F6">
        <w:rPr>
          <w:rFonts w:ascii="Times New Roman" w:hAnsi="Times New Roman" w:hint="eastAsia"/>
          <w:sz w:val="22"/>
          <w:szCs w:val="22"/>
          <w:lang w:val="fr-FR"/>
        </w:rPr>
        <w:t>é</w:t>
      </w:r>
      <w:r w:rsidRPr="007F30F6">
        <w:rPr>
          <w:rFonts w:ascii="Times New Roman" w:hAnsi="Times New Roman"/>
          <w:sz w:val="22"/>
          <w:szCs w:val="22"/>
          <w:lang w:val="fr-FR"/>
        </w:rPr>
        <w:t xml:space="preserve"> possible de collecter des donn</w:t>
      </w:r>
      <w:r w:rsidRPr="007F30F6">
        <w:rPr>
          <w:rFonts w:ascii="Times New Roman" w:hAnsi="Times New Roman" w:hint="eastAsia"/>
          <w:sz w:val="22"/>
          <w:szCs w:val="22"/>
          <w:lang w:val="fr-FR"/>
        </w:rPr>
        <w:t>é</w:t>
      </w:r>
      <w:r w:rsidRPr="007F30F6">
        <w:rPr>
          <w:rFonts w:ascii="Times New Roman" w:hAnsi="Times New Roman"/>
          <w:sz w:val="22"/>
          <w:szCs w:val="22"/>
          <w:lang w:val="fr-FR"/>
        </w:rPr>
        <w:t>es sur les indicateurs particuliers, indiquez-le et donnez des explications. Fournir des donn</w:t>
      </w:r>
      <w:r w:rsidRPr="007F30F6">
        <w:rPr>
          <w:rFonts w:ascii="Times New Roman" w:hAnsi="Times New Roman" w:hint="eastAsia"/>
          <w:sz w:val="22"/>
          <w:szCs w:val="22"/>
          <w:lang w:val="fr-FR"/>
        </w:rPr>
        <w:t>é</w:t>
      </w:r>
      <w:r w:rsidRPr="007F30F6">
        <w:rPr>
          <w:rFonts w:ascii="Times New Roman" w:hAnsi="Times New Roman"/>
          <w:sz w:val="22"/>
          <w:szCs w:val="22"/>
          <w:lang w:val="fr-FR"/>
        </w:rPr>
        <w:t>es d</w:t>
      </w:r>
      <w:r w:rsidRPr="007F30F6">
        <w:rPr>
          <w:rFonts w:ascii="Times New Roman" w:hAnsi="Times New Roman" w:hint="eastAsia"/>
          <w:sz w:val="22"/>
          <w:szCs w:val="22"/>
          <w:lang w:val="fr-FR"/>
        </w:rPr>
        <w:t>é</w:t>
      </w:r>
      <w:r w:rsidRPr="007F30F6">
        <w:rPr>
          <w:rFonts w:ascii="Times New Roman" w:hAnsi="Times New Roman"/>
          <w:sz w:val="22"/>
          <w:szCs w:val="22"/>
          <w:lang w:val="fr-FR"/>
        </w:rPr>
        <w:t>sagr</w:t>
      </w:r>
      <w:r w:rsidRPr="007F30F6">
        <w:rPr>
          <w:rFonts w:ascii="Times New Roman" w:hAnsi="Times New Roman" w:hint="eastAsia"/>
          <w:sz w:val="22"/>
          <w:szCs w:val="22"/>
          <w:lang w:val="fr-FR"/>
        </w:rPr>
        <w:t>é</w:t>
      </w:r>
      <w:r w:rsidRPr="007F30F6">
        <w:rPr>
          <w:rFonts w:ascii="Times New Roman" w:hAnsi="Times New Roman"/>
          <w:sz w:val="22"/>
          <w:szCs w:val="22"/>
          <w:lang w:val="fr-FR"/>
        </w:rPr>
        <w:t>g</w:t>
      </w:r>
      <w:r w:rsidRPr="007F30F6">
        <w:rPr>
          <w:rFonts w:ascii="Times New Roman" w:hAnsi="Times New Roman" w:hint="eastAsia"/>
          <w:sz w:val="22"/>
          <w:szCs w:val="22"/>
          <w:lang w:val="fr-FR"/>
        </w:rPr>
        <w:t>é</w:t>
      </w:r>
      <w:r w:rsidRPr="007F30F6">
        <w:rPr>
          <w:rFonts w:ascii="Times New Roman" w:hAnsi="Times New Roman"/>
          <w:sz w:val="22"/>
          <w:szCs w:val="22"/>
          <w:lang w:val="fr-FR"/>
        </w:rPr>
        <w:t xml:space="preserve">es par sexe et par </w:t>
      </w:r>
      <w:r w:rsidRPr="007F30F6">
        <w:rPr>
          <w:rFonts w:ascii="Times New Roman" w:hAnsi="Times New Roman" w:hint="eastAsia"/>
          <w:sz w:val="22"/>
          <w:szCs w:val="22"/>
          <w:lang w:val="fr-FR"/>
        </w:rPr>
        <w:t>â</w:t>
      </w:r>
      <w:r w:rsidRPr="007F30F6">
        <w:rPr>
          <w:rFonts w:ascii="Times New Roman" w:hAnsi="Times New Roman"/>
          <w:sz w:val="22"/>
          <w:szCs w:val="22"/>
          <w:lang w:val="fr-FR"/>
        </w:rPr>
        <w:t>ge. (300 caract</w:t>
      </w:r>
      <w:r w:rsidRPr="007F30F6">
        <w:rPr>
          <w:rFonts w:ascii="Times New Roman" w:hAnsi="Times New Roman" w:hint="eastAsia"/>
          <w:sz w:val="22"/>
          <w:szCs w:val="22"/>
          <w:lang w:val="fr-FR"/>
        </w:rPr>
        <w:t>è</w:t>
      </w:r>
      <w:r w:rsidRPr="007F30F6">
        <w:rPr>
          <w:rFonts w:ascii="Times New Roman" w:hAnsi="Times New Roman"/>
          <w:sz w:val="22"/>
          <w:szCs w:val="22"/>
          <w:lang w:val="fr-FR"/>
        </w:rPr>
        <w:t>res maximum par entr</w:t>
      </w:r>
      <w:r w:rsidRPr="007F30F6">
        <w:rPr>
          <w:rFonts w:ascii="Times New Roman" w:hAnsi="Times New Roman" w:hint="eastAsia"/>
          <w:sz w:val="22"/>
          <w:szCs w:val="22"/>
          <w:lang w:val="fr-FR"/>
        </w:rPr>
        <w:t>é</w:t>
      </w:r>
      <w:r w:rsidRPr="007F30F6">
        <w:rPr>
          <w:rFonts w:ascii="Times New Roman" w:hAnsi="Times New Roman"/>
          <w:sz w:val="22"/>
          <w:szCs w:val="22"/>
          <w:lang w:val="fr-FR"/>
        </w:rPr>
        <w:t>e)</w:t>
      </w:r>
    </w:p>
    <w:p w14:paraId="6CEFC0D6" w14:textId="77777777" w:rsidR="00675507" w:rsidRPr="007F30F6" w:rsidRDefault="00675507" w:rsidP="00675507">
      <w:pPr>
        <w:outlineLvl w:val="0"/>
        <w:rPr>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377"/>
        <w:gridCol w:w="1773"/>
        <w:gridCol w:w="2070"/>
        <w:gridCol w:w="2610"/>
        <w:gridCol w:w="3600"/>
      </w:tblGrid>
      <w:tr w:rsidR="007C6D32" w:rsidRPr="001D57EF" w14:paraId="195D2F24" w14:textId="77777777" w:rsidTr="00E63C70">
        <w:trPr>
          <w:tblHeader/>
        </w:trPr>
        <w:tc>
          <w:tcPr>
            <w:tcW w:w="1530" w:type="dxa"/>
          </w:tcPr>
          <w:p w14:paraId="7B221863" w14:textId="77777777" w:rsidR="007C6D32" w:rsidRPr="007F30F6" w:rsidRDefault="007C6D32" w:rsidP="00E63C70">
            <w:pPr>
              <w:jc w:val="center"/>
              <w:rPr>
                <w:rFonts w:cs="Tahoma"/>
                <w:b/>
                <w:szCs w:val="20"/>
                <w:lang w:val="fr-FR" w:eastAsia="en-US"/>
              </w:rPr>
            </w:pPr>
          </w:p>
        </w:tc>
        <w:tc>
          <w:tcPr>
            <w:tcW w:w="2070" w:type="dxa"/>
            <w:shd w:val="clear" w:color="auto" w:fill="EEECE1"/>
          </w:tcPr>
          <w:p w14:paraId="660E77D6" w14:textId="77777777" w:rsidR="007C6D32" w:rsidRPr="007F30F6" w:rsidRDefault="007C6D32" w:rsidP="00E63C70">
            <w:pPr>
              <w:jc w:val="center"/>
              <w:rPr>
                <w:rFonts w:cs="Tahoma"/>
                <w:b/>
                <w:szCs w:val="20"/>
                <w:lang w:val="fr-FR" w:eastAsia="en-US"/>
              </w:rPr>
            </w:pPr>
            <w:r w:rsidRPr="007F30F6">
              <w:rPr>
                <w:rFonts w:cs="Tahoma"/>
                <w:b/>
                <w:szCs w:val="20"/>
                <w:lang w:val="fr-FR" w:eastAsia="en-US"/>
              </w:rPr>
              <w:t>Indicateurs</w:t>
            </w:r>
          </w:p>
        </w:tc>
        <w:tc>
          <w:tcPr>
            <w:tcW w:w="1377" w:type="dxa"/>
            <w:shd w:val="clear" w:color="auto" w:fill="EEECE1"/>
          </w:tcPr>
          <w:p w14:paraId="54183FE8" w14:textId="77777777" w:rsidR="007C6D32" w:rsidRPr="007F30F6" w:rsidRDefault="007C6D32" w:rsidP="00E63C70">
            <w:pPr>
              <w:jc w:val="center"/>
              <w:rPr>
                <w:rFonts w:cs="Tahoma"/>
                <w:b/>
                <w:szCs w:val="20"/>
                <w:lang w:val="fr-FR" w:eastAsia="en-US"/>
              </w:rPr>
            </w:pPr>
            <w:r w:rsidRPr="007F30F6">
              <w:rPr>
                <w:rFonts w:cs="Tahoma"/>
                <w:b/>
                <w:szCs w:val="20"/>
                <w:lang w:val="fr-FR" w:eastAsia="en-US"/>
              </w:rPr>
              <w:t>Base de donnée</w:t>
            </w:r>
          </w:p>
        </w:tc>
        <w:tc>
          <w:tcPr>
            <w:tcW w:w="1773" w:type="dxa"/>
            <w:shd w:val="clear" w:color="auto" w:fill="EEECE1"/>
          </w:tcPr>
          <w:p w14:paraId="41588817" w14:textId="77777777" w:rsidR="007C6D32" w:rsidRPr="007F30F6" w:rsidRDefault="007C6D32" w:rsidP="00E63C70">
            <w:pPr>
              <w:jc w:val="center"/>
              <w:rPr>
                <w:rFonts w:cs="Tahoma"/>
                <w:b/>
                <w:szCs w:val="20"/>
                <w:lang w:val="fr-FR" w:eastAsia="en-US"/>
              </w:rPr>
            </w:pPr>
            <w:r w:rsidRPr="007F30F6">
              <w:rPr>
                <w:rFonts w:cs="Tahoma"/>
                <w:b/>
                <w:szCs w:val="20"/>
                <w:lang w:val="fr-FR" w:eastAsia="en-US"/>
              </w:rPr>
              <w:t>Cible de fin de projet</w:t>
            </w:r>
          </w:p>
        </w:tc>
        <w:tc>
          <w:tcPr>
            <w:tcW w:w="2070" w:type="dxa"/>
          </w:tcPr>
          <w:p w14:paraId="7C69A7E7" w14:textId="77777777" w:rsidR="007C6D32" w:rsidRPr="007F30F6" w:rsidRDefault="007C6D32" w:rsidP="00E63C70">
            <w:pPr>
              <w:jc w:val="center"/>
              <w:rPr>
                <w:rFonts w:cs="Tahoma"/>
                <w:b/>
                <w:szCs w:val="20"/>
                <w:lang w:val="fr-FR" w:eastAsia="en-US"/>
              </w:rPr>
            </w:pPr>
            <w:r w:rsidRPr="007F30F6">
              <w:rPr>
                <w:rFonts w:cs="Tahoma"/>
                <w:b/>
                <w:szCs w:val="20"/>
                <w:lang w:val="fr-FR" w:eastAsia="en-US"/>
              </w:rPr>
              <w:t>Etapes d’indicateur/ milestone</w:t>
            </w:r>
          </w:p>
        </w:tc>
        <w:tc>
          <w:tcPr>
            <w:tcW w:w="2610" w:type="dxa"/>
          </w:tcPr>
          <w:p w14:paraId="7C5B490B" w14:textId="77777777" w:rsidR="007C6D32" w:rsidRPr="007F30F6" w:rsidRDefault="007C6D32" w:rsidP="00E63C70">
            <w:pPr>
              <w:jc w:val="center"/>
              <w:rPr>
                <w:rFonts w:cs="Tahoma"/>
                <w:b/>
                <w:szCs w:val="20"/>
                <w:lang w:val="fr-FR" w:eastAsia="en-US"/>
              </w:rPr>
            </w:pPr>
            <w:r w:rsidRPr="007F30F6">
              <w:rPr>
                <w:rFonts w:cs="Tahoma"/>
                <w:b/>
                <w:szCs w:val="20"/>
                <w:lang w:val="fr-FR" w:eastAsia="en-US"/>
              </w:rPr>
              <w:t>Progrès actuel de l’indicateur</w:t>
            </w:r>
          </w:p>
        </w:tc>
        <w:tc>
          <w:tcPr>
            <w:tcW w:w="3600" w:type="dxa"/>
          </w:tcPr>
          <w:p w14:paraId="550E1C36" w14:textId="77777777" w:rsidR="007C6D32" w:rsidRPr="007F30F6" w:rsidRDefault="007C6D32" w:rsidP="00E63C70">
            <w:pPr>
              <w:jc w:val="center"/>
              <w:rPr>
                <w:rFonts w:cs="Tahoma"/>
                <w:b/>
                <w:szCs w:val="20"/>
                <w:lang w:val="fr-FR" w:eastAsia="en-US"/>
              </w:rPr>
            </w:pPr>
            <w:r w:rsidRPr="007F30F6">
              <w:rPr>
                <w:rFonts w:cs="Tahoma"/>
                <w:b/>
                <w:szCs w:val="20"/>
                <w:lang w:val="fr-FR" w:eastAsia="en-US"/>
              </w:rPr>
              <w:t>Raisons pour les retards ou changements</w:t>
            </w:r>
          </w:p>
        </w:tc>
      </w:tr>
      <w:tr w:rsidR="007C6D32" w:rsidRPr="007F30F6" w14:paraId="33EEF229" w14:textId="77777777" w:rsidTr="00E63C70">
        <w:trPr>
          <w:trHeight w:val="3176"/>
        </w:trPr>
        <w:tc>
          <w:tcPr>
            <w:tcW w:w="1530" w:type="dxa"/>
            <w:vMerge w:val="restart"/>
          </w:tcPr>
          <w:p w14:paraId="26E644A8" w14:textId="77777777" w:rsidR="007C6D32" w:rsidRPr="007F30F6" w:rsidRDefault="007C6D32" w:rsidP="00E63C70">
            <w:pPr>
              <w:rPr>
                <w:rFonts w:cs="Tahoma"/>
                <w:b/>
                <w:szCs w:val="20"/>
                <w:lang w:val="fr-FR" w:eastAsia="en-US"/>
              </w:rPr>
            </w:pPr>
            <w:r w:rsidRPr="007F30F6">
              <w:rPr>
                <w:rFonts w:cs="Tahoma"/>
                <w:b/>
                <w:szCs w:val="20"/>
                <w:lang w:val="fr-FR" w:eastAsia="en-US"/>
              </w:rPr>
              <w:t>Résultat 1</w:t>
            </w:r>
          </w:p>
          <w:p w14:paraId="6AE4ACEE" w14:textId="77777777" w:rsidR="007C6D32" w:rsidRPr="007F30F6" w:rsidRDefault="007C6D32" w:rsidP="00E63C70">
            <w:pPr>
              <w:rPr>
                <w:rFonts w:cs="Tahoma"/>
                <w:b/>
                <w:szCs w:val="20"/>
                <w:lang w:val="fr-FR" w:eastAsia="en-US"/>
              </w:rPr>
            </w:pPr>
            <w:r w:rsidRPr="007F30F6">
              <w:rPr>
                <w:b/>
                <w:sz w:val="22"/>
                <w:szCs w:val="22"/>
                <w:lang w:val="fr-FR" w:eastAsia="en-US"/>
              </w:rPr>
              <w:t>Le tissu social entre les communautés est reconstruit grâce au renforcement de capacités institutionnelles et communautaires pour le dialogue et la gestion des conflits liés à l’utilisation des ressources naturelles</w:t>
            </w:r>
          </w:p>
        </w:tc>
        <w:tc>
          <w:tcPr>
            <w:tcW w:w="2070" w:type="dxa"/>
            <w:shd w:val="clear" w:color="auto" w:fill="EEECE1"/>
          </w:tcPr>
          <w:p w14:paraId="61CB26BD" w14:textId="77777777" w:rsidR="007C6D32" w:rsidRPr="007F30F6" w:rsidRDefault="007C6D32" w:rsidP="00E63C70">
            <w:pPr>
              <w:jc w:val="both"/>
              <w:rPr>
                <w:rFonts w:cs="Tahoma"/>
                <w:szCs w:val="20"/>
                <w:lang w:val="fr-FR" w:eastAsia="en-US"/>
              </w:rPr>
            </w:pPr>
            <w:r w:rsidRPr="007F30F6">
              <w:rPr>
                <w:rFonts w:cs="Tahoma"/>
                <w:szCs w:val="20"/>
                <w:lang w:val="fr-FR" w:eastAsia="en-US"/>
              </w:rPr>
              <w:t>Indicateur 1.1</w:t>
            </w:r>
            <w:r>
              <w:rPr>
                <w:rFonts w:cs="Tahoma"/>
                <w:szCs w:val="20"/>
                <w:lang w:val="fr-FR" w:eastAsia="en-US"/>
              </w:rPr>
              <w:t xml:space="preserve"> </w:t>
            </w:r>
            <w:r w:rsidRPr="00EE43A1">
              <w:rPr>
                <w:rFonts w:cs="Tahoma"/>
                <w:szCs w:val="20"/>
                <w:lang w:val="fr-FR" w:eastAsia="en-US"/>
              </w:rPr>
              <w:t>Pourcentage  d’augmentation de la confiance des communautés entre elles par rapports aux conflits liés à l’utilisat</w:t>
            </w:r>
            <w:r>
              <w:rPr>
                <w:rFonts w:cs="Tahoma"/>
                <w:szCs w:val="20"/>
                <w:lang w:val="fr-FR" w:eastAsia="en-US"/>
              </w:rPr>
              <w:t xml:space="preserve">ion des ressources naturelles. </w:t>
            </w:r>
          </w:p>
        </w:tc>
        <w:tc>
          <w:tcPr>
            <w:tcW w:w="1377" w:type="dxa"/>
            <w:shd w:val="clear" w:color="auto" w:fill="EEECE1"/>
          </w:tcPr>
          <w:p w14:paraId="4999F94D" w14:textId="77777777" w:rsidR="007C6D32" w:rsidRPr="007F30F6" w:rsidRDefault="007C6D32" w:rsidP="00E63C70">
            <w:pPr>
              <w:rPr>
                <w:rFonts w:cs="Tahoma"/>
                <w:szCs w:val="20"/>
                <w:lang w:val="fr-FR" w:eastAsia="en-US"/>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c>
          <w:tcPr>
            <w:tcW w:w="1773" w:type="dxa"/>
            <w:shd w:val="clear" w:color="auto" w:fill="EEECE1"/>
          </w:tcPr>
          <w:p w14:paraId="32FDD43E" w14:textId="77777777" w:rsidR="007C6D32" w:rsidRDefault="007C6D32" w:rsidP="00E63C70">
            <w:pPr>
              <w:jc w:val="both"/>
              <w:rPr>
                <w:rFonts w:cs="Tahoma"/>
                <w:szCs w:val="20"/>
                <w:lang w:val="fr-FR" w:eastAsia="en-US"/>
              </w:rPr>
            </w:pPr>
          </w:p>
          <w:p w14:paraId="4EC41D1F" w14:textId="77777777" w:rsidR="007C6D32" w:rsidRDefault="007C6D32" w:rsidP="00E63C70">
            <w:pPr>
              <w:jc w:val="both"/>
              <w:rPr>
                <w:rFonts w:cs="Tahoma"/>
                <w:szCs w:val="20"/>
                <w:lang w:val="fr-FR" w:eastAsia="en-US"/>
              </w:rPr>
            </w:pPr>
          </w:p>
          <w:p w14:paraId="549E1CDB" w14:textId="77777777" w:rsidR="007C6D32" w:rsidRDefault="007C6D32" w:rsidP="00E63C70">
            <w:pPr>
              <w:jc w:val="both"/>
              <w:rPr>
                <w:rFonts w:cs="Tahoma"/>
                <w:szCs w:val="20"/>
                <w:lang w:val="fr-FR" w:eastAsia="en-US"/>
              </w:rPr>
            </w:pPr>
          </w:p>
          <w:p w14:paraId="50C5DB4B" w14:textId="77777777" w:rsidR="007C6D32" w:rsidRPr="007F30F6" w:rsidRDefault="007C6D32" w:rsidP="00E63C70">
            <w:pPr>
              <w:jc w:val="both"/>
              <w:rPr>
                <w:lang w:val="fr-FR"/>
              </w:rPr>
            </w:pPr>
            <w:r w:rsidRPr="00281767">
              <w:rPr>
                <w:rFonts w:cs="Tahoma"/>
                <w:szCs w:val="20"/>
                <w:lang w:val="fr-FR" w:eastAsia="en-US"/>
              </w:rPr>
              <w:t>60%</w:t>
            </w:r>
          </w:p>
        </w:tc>
        <w:tc>
          <w:tcPr>
            <w:tcW w:w="2070" w:type="dxa"/>
          </w:tcPr>
          <w:p w14:paraId="517AAF00" w14:textId="77777777" w:rsidR="007C6D32" w:rsidRPr="007F30F6" w:rsidRDefault="007C6D32" w:rsidP="00E63C70">
            <w:pPr>
              <w:rPr>
                <w:lang w:val="fr-FR"/>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c>
          <w:tcPr>
            <w:tcW w:w="2610" w:type="dxa"/>
          </w:tcPr>
          <w:p w14:paraId="6A987C46" w14:textId="77777777" w:rsidR="007C6D32" w:rsidRPr="007F30F6" w:rsidRDefault="007C6D32" w:rsidP="00E63C70">
            <w:pPr>
              <w:rPr>
                <w:lang w:val="fr-FR"/>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c>
          <w:tcPr>
            <w:tcW w:w="3600" w:type="dxa"/>
          </w:tcPr>
          <w:p w14:paraId="76E46B22" w14:textId="77777777" w:rsidR="007C6D32" w:rsidRPr="007F30F6" w:rsidRDefault="007C6D32" w:rsidP="00E63C70">
            <w:pPr>
              <w:rPr>
                <w:lang w:val="fr-FR"/>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r>
      <w:tr w:rsidR="007C6D32" w:rsidRPr="007F30F6" w14:paraId="197EABCC" w14:textId="77777777" w:rsidTr="00E63C70">
        <w:trPr>
          <w:trHeight w:val="548"/>
        </w:trPr>
        <w:tc>
          <w:tcPr>
            <w:tcW w:w="1530" w:type="dxa"/>
            <w:vMerge/>
          </w:tcPr>
          <w:p w14:paraId="70CCDDA4" w14:textId="77777777" w:rsidR="007C6D32" w:rsidRPr="007F30F6" w:rsidRDefault="007C6D32" w:rsidP="00E63C70">
            <w:pPr>
              <w:rPr>
                <w:rFonts w:cs="Tahoma"/>
                <w:b/>
                <w:szCs w:val="20"/>
                <w:lang w:val="fr-FR" w:eastAsia="en-US"/>
              </w:rPr>
            </w:pPr>
          </w:p>
        </w:tc>
        <w:tc>
          <w:tcPr>
            <w:tcW w:w="2070" w:type="dxa"/>
            <w:shd w:val="clear" w:color="auto" w:fill="EEECE1"/>
          </w:tcPr>
          <w:p w14:paraId="7E5FD91B" w14:textId="77777777" w:rsidR="007C6D32" w:rsidRPr="007F30F6" w:rsidRDefault="007C6D32" w:rsidP="00E63C70">
            <w:pPr>
              <w:jc w:val="both"/>
              <w:rPr>
                <w:rFonts w:cs="Tahoma"/>
                <w:szCs w:val="20"/>
                <w:lang w:val="fr-FR" w:eastAsia="en-US"/>
              </w:rPr>
            </w:pPr>
            <w:r w:rsidRPr="007F30F6">
              <w:rPr>
                <w:rFonts w:cs="Tahoma"/>
                <w:szCs w:val="20"/>
                <w:lang w:val="fr-FR" w:eastAsia="en-US"/>
              </w:rPr>
              <w:t>Indicateur 1.2</w:t>
            </w:r>
            <w:r>
              <w:rPr>
                <w:rFonts w:cs="Tahoma"/>
                <w:szCs w:val="20"/>
                <w:lang w:val="fr-FR" w:eastAsia="en-US"/>
              </w:rPr>
              <w:t xml:space="preserve"> </w:t>
            </w:r>
            <w:r w:rsidRPr="002A7984">
              <w:rPr>
                <w:sz w:val="16"/>
                <w:szCs w:val="16"/>
                <w:lang w:val="fr-CA"/>
              </w:rPr>
              <w:t xml:space="preserve">:  </w:t>
            </w:r>
            <w:r w:rsidRPr="00281767">
              <w:rPr>
                <w:rFonts w:cs="Tahoma"/>
                <w:szCs w:val="20"/>
                <w:lang w:val="fr-FR" w:eastAsia="en-US"/>
              </w:rPr>
              <w:t>nombre de conflits violents liés à l’accès aux / à la gestion des ressources naturelles dans les zones cibles</w:t>
            </w:r>
          </w:p>
          <w:p w14:paraId="3E18DCD1" w14:textId="77777777" w:rsidR="007C6D32" w:rsidRPr="007F30F6" w:rsidRDefault="007C6D32" w:rsidP="00E63C70">
            <w:pPr>
              <w:jc w:val="both"/>
              <w:rPr>
                <w:rFonts w:cs="Tahoma"/>
                <w:szCs w:val="20"/>
                <w:lang w:val="fr-FR" w:eastAsia="en-US"/>
              </w:rPr>
            </w:pPr>
          </w:p>
        </w:tc>
        <w:tc>
          <w:tcPr>
            <w:tcW w:w="1377" w:type="dxa"/>
            <w:shd w:val="clear" w:color="auto" w:fill="EEECE1"/>
          </w:tcPr>
          <w:p w14:paraId="5ADC0914" w14:textId="77777777" w:rsidR="007C6D32" w:rsidRPr="007F30F6" w:rsidRDefault="007C6D32" w:rsidP="00E63C70">
            <w:pPr>
              <w:rPr>
                <w:lang w:val="fr-FR"/>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c>
          <w:tcPr>
            <w:tcW w:w="1773" w:type="dxa"/>
            <w:shd w:val="clear" w:color="auto" w:fill="EEECE1"/>
          </w:tcPr>
          <w:p w14:paraId="46552539" w14:textId="77777777" w:rsidR="007C6D32" w:rsidRPr="007F30F6" w:rsidRDefault="007C6D32" w:rsidP="00E63C70">
            <w:pPr>
              <w:rPr>
                <w:lang w:val="fr-FR"/>
              </w:rPr>
            </w:pPr>
            <w:r>
              <w:rPr>
                <w:rFonts w:cs="Tahoma"/>
                <w:szCs w:val="20"/>
                <w:lang w:val="fr-FR" w:eastAsia="en-US"/>
              </w:rPr>
              <w:t>R</w:t>
            </w:r>
            <w:r w:rsidRPr="00281767">
              <w:rPr>
                <w:rFonts w:cs="Tahoma"/>
                <w:szCs w:val="20"/>
                <w:lang w:val="fr-FR" w:eastAsia="en-US"/>
              </w:rPr>
              <w:t>éduction du nombre de conflits et du nombre de victimes d’ici la fin du projet</w:t>
            </w:r>
          </w:p>
        </w:tc>
        <w:tc>
          <w:tcPr>
            <w:tcW w:w="2070" w:type="dxa"/>
          </w:tcPr>
          <w:p w14:paraId="4B81D732" w14:textId="77777777" w:rsidR="007C6D32" w:rsidRPr="007F30F6" w:rsidRDefault="007C6D32" w:rsidP="00E63C70">
            <w:pPr>
              <w:rPr>
                <w:lang w:val="fr-FR"/>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c>
          <w:tcPr>
            <w:tcW w:w="2610" w:type="dxa"/>
          </w:tcPr>
          <w:p w14:paraId="4F296AAF" w14:textId="77777777" w:rsidR="007C6D32" w:rsidRPr="007F30F6" w:rsidRDefault="007C6D32" w:rsidP="00E63C70">
            <w:pPr>
              <w:rPr>
                <w:lang w:val="fr-FR"/>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c>
          <w:tcPr>
            <w:tcW w:w="3600" w:type="dxa"/>
          </w:tcPr>
          <w:p w14:paraId="02EEAD65" w14:textId="77777777" w:rsidR="007C6D32" w:rsidRPr="007F30F6" w:rsidRDefault="007C6D32" w:rsidP="00E63C70">
            <w:pPr>
              <w:rPr>
                <w:lang w:val="fr-FR"/>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r>
      <w:tr w:rsidR="007C6D32" w:rsidRPr="001D57EF" w14:paraId="3F02D716" w14:textId="77777777" w:rsidTr="00E63C70">
        <w:trPr>
          <w:trHeight w:val="548"/>
        </w:trPr>
        <w:tc>
          <w:tcPr>
            <w:tcW w:w="1530" w:type="dxa"/>
            <w:vMerge w:val="restart"/>
          </w:tcPr>
          <w:p w14:paraId="2B917C1E" w14:textId="77777777" w:rsidR="007C6D32" w:rsidRPr="007F30F6" w:rsidRDefault="007C6D32" w:rsidP="00E63C70">
            <w:pPr>
              <w:rPr>
                <w:rFonts w:cs="Tahoma"/>
                <w:szCs w:val="20"/>
                <w:lang w:val="fr-FR" w:eastAsia="en-US"/>
              </w:rPr>
            </w:pPr>
            <w:r w:rsidRPr="007F30F6">
              <w:rPr>
                <w:rFonts w:cs="Tahoma"/>
                <w:szCs w:val="20"/>
                <w:lang w:val="fr-FR" w:eastAsia="en-US"/>
              </w:rPr>
              <w:t>Produit 1.1</w:t>
            </w:r>
          </w:p>
          <w:p w14:paraId="07534E90" w14:textId="77777777" w:rsidR="007C6D32" w:rsidRPr="007F30F6" w:rsidRDefault="007C6D32" w:rsidP="00E63C70">
            <w:pPr>
              <w:rPr>
                <w:rFonts w:cs="Tahoma"/>
                <w:b/>
                <w:szCs w:val="20"/>
                <w:lang w:val="fr-FR" w:eastAsia="en-US"/>
              </w:rPr>
            </w:pPr>
            <w:r w:rsidRPr="007F30F6">
              <w:rPr>
                <w:b/>
                <w:sz w:val="22"/>
                <w:szCs w:val="22"/>
                <w:lang w:val="fr-FR" w:eastAsia="en-US"/>
              </w:rPr>
              <w:t>Mise en œuvre du système de suivi des transhumances (TTT) pour des collectes régulières sur les mouvements de transhumances et les risques de conflits liés à ces mouvements</w:t>
            </w:r>
          </w:p>
        </w:tc>
        <w:tc>
          <w:tcPr>
            <w:tcW w:w="2070" w:type="dxa"/>
            <w:shd w:val="clear" w:color="auto" w:fill="EEECE1"/>
          </w:tcPr>
          <w:p w14:paraId="21F99E9D" w14:textId="77777777" w:rsidR="007C6D32" w:rsidRPr="007F30F6" w:rsidRDefault="007C6D32" w:rsidP="00E63C70">
            <w:pPr>
              <w:jc w:val="both"/>
              <w:rPr>
                <w:rFonts w:cs="Tahoma"/>
                <w:szCs w:val="20"/>
                <w:lang w:val="fr-FR" w:eastAsia="en-US"/>
              </w:rPr>
            </w:pPr>
            <w:r w:rsidRPr="007F30F6">
              <w:rPr>
                <w:rFonts w:cs="Tahoma"/>
                <w:szCs w:val="20"/>
                <w:lang w:val="fr-FR" w:eastAsia="en-US"/>
              </w:rPr>
              <w:t>Indicateur  1.1.1</w:t>
            </w:r>
          </w:p>
          <w:p w14:paraId="0046BEA3" w14:textId="77777777" w:rsidR="007C6D32" w:rsidRPr="007F30F6" w:rsidRDefault="007C6D32" w:rsidP="00E63C70">
            <w:pPr>
              <w:jc w:val="both"/>
              <w:rPr>
                <w:rFonts w:cs="Tahoma"/>
                <w:szCs w:val="20"/>
                <w:lang w:val="fr-FR" w:eastAsia="en-US"/>
              </w:rPr>
            </w:pPr>
            <w:r w:rsidRPr="007F30F6">
              <w:rPr>
                <w:b/>
                <w:sz w:val="22"/>
                <w:szCs w:val="22"/>
                <w:lang w:val="fr-FR" w:eastAsia="en-US"/>
              </w:rPr>
              <w:t>Nombre de cartographies développées et rapports partagés</w:t>
            </w:r>
          </w:p>
        </w:tc>
        <w:tc>
          <w:tcPr>
            <w:tcW w:w="1377" w:type="dxa"/>
            <w:shd w:val="clear" w:color="auto" w:fill="EEECE1"/>
          </w:tcPr>
          <w:p w14:paraId="350C1F46" w14:textId="77777777" w:rsidR="007C6D32" w:rsidRPr="007F30F6" w:rsidRDefault="007C6D32" w:rsidP="00E63C70">
            <w:pPr>
              <w:rPr>
                <w:lang w:val="fr-FR"/>
              </w:rPr>
            </w:pPr>
            <w:r w:rsidRPr="007F30F6">
              <w:rPr>
                <w:b/>
                <w:sz w:val="22"/>
                <w:szCs w:val="22"/>
                <w:lang w:val="fr-FR" w:eastAsia="en-US"/>
              </w:rPr>
              <w:t>1</w:t>
            </w:r>
          </w:p>
        </w:tc>
        <w:tc>
          <w:tcPr>
            <w:tcW w:w="1773" w:type="dxa"/>
            <w:shd w:val="clear" w:color="auto" w:fill="EEECE1"/>
          </w:tcPr>
          <w:p w14:paraId="2D1892C7" w14:textId="77777777" w:rsidR="007C6D32" w:rsidRPr="007F30F6" w:rsidRDefault="007C6D32" w:rsidP="00E63C70">
            <w:pPr>
              <w:rPr>
                <w:lang w:val="fr-FR"/>
              </w:rPr>
            </w:pPr>
            <w:r w:rsidRPr="007F30F6">
              <w:rPr>
                <w:b/>
                <w:sz w:val="22"/>
                <w:szCs w:val="22"/>
                <w:lang w:val="fr-FR" w:eastAsia="en-US"/>
              </w:rPr>
              <w:t>3 cartographies et 3 rapports</w:t>
            </w:r>
          </w:p>
        </w:tc>
        <w:tc>
          <w:tcPr>
            <w:tcW w:w="2070" w:type="dxa"/>
          </w:tcPr>
          <w:p w14:paraId="22C3B60F" w14:textId="77777777" w:rsidR="007C6D32" w:rsidRPr="007F30F6" w:rsidRDefault="007C6D32" w:rsidP="00E63C70">
            <w:pPr>
              <w:rPr>
                <w:lang w:val="fr-FR"/>
              </w:rPr>
            </w:pPr>
            <w:r w:rsidRPr="007F30F6">
              <w:rPr>
                <w:lang w:val="fr-FR"/>
              </w:rPr>
              <w:t>Cartographies partagées à l’ensemble des parties prenantes</w:t>
            </w:r>
          </w:p>
          <w:p w14:paraId="492C2827" w14:textId="77777777" w:rsidR="007C6D32" w:rsidRPr="007F30F6" w:rsidRDefault="007C6D32" w:rsidP="00E63C70">
            <w:pPr>
              <w:rPr>
                <w:lang w:val="fr-FR"/>
              </w:rPr>
            </w:pPr>
          </w:p>
        </w:tc>
        <w:tc>
          <w:tcPr>
            <w:tcW w:w="2610" w:type="dxa"/>
          </w:tcPr>
          <w:p w14:paraId="3E0D3DAE" w14:textId="77777777" w:rsidR="007C6D32" w:rsidRPr="007F30F6" w:rsidRDefault="007C6D32" w:rsidP="00E63C70">
            <w:pPr>
              <w:rPr>
                <w:lang w:val="fr-FR"/>
              </w:rPr>
            </w:pPr>
            <w:r>
              <w:rPr>
                <w:b/>
                <w:sz w:val="22"/>
                <w:szCs w:val="22"/>
                <w:lang w:val="fr-FR" w:eastAsia="en-US"/>
              </w:rPr>
              <w:t>2</w:t>
            </w:r>
            <w:r w:rsidRPr="007F30F6">
              <w:rPr>
                <w:b/>
                <w:sz w:val="22"/>
                <w:szCs w:val="22"/>
                <w:lang w:val="fr-FR" w:eastAsia="en-US"/>
              </w:rPr>
              <w:t xml:space="preserve"> cartographie</w:t>
            </w:r>
            <w:r>
              <w:rPr>
                <w:b/>
                <w:sz w:val="22"/>
                <w:szCs w:val="22"/>
                <w:lang w:val="fr-FR" w:eastAsia="en-US"/>
              </w:rPr>
              <w:t>s terminées</w:t>
            </w:r>
          </w:p>
        </w:tc>
        <w:tc>
          <w:tcPr>
            <w:tcW w:w="3600" w:type="dxa"/>
          </w:tcPr>
          <w:p w14:paraId="1D040A10" w14:textId="3E105902" w:rsidR="007C6D32" w:rsidRPr="007F30F6" w:rsidRDefault="007C6D32" w:rsidP="00E63C70">
            <w:pPr>
              <w:rPr>
                <w:lang w:val="fr-FR"/>
              </w:rPr>
            </w:pPr>
            <w:r w:rsidRPr="007F30F6">
              <w:rPr>
                <w:b/>
                <w:sz w:val="22"/>
                <w:szCs w:val="22"/>
                <w:lang w:val="fr-FR" w:eastAsia="en-US"/>
              </w:rPr>
              <w:t xml:space="preserve">La situation sanitaire actuelle a contraint l’OIM a annuler les deux ateliers de cartographie participative initialement prévus en avril </w:t>
            </w:r>
            <w:r w:rsidR="008B3F3F">
              <w:rPr>
                <w:b/>
                <w:sz w:val="22"/>
                <w:szCs w:val="22"/>
                <w:lang w:val="fr-FR" w:eastAsia="en-US"/>
              </w:rPr>
              <w:t xml:space="preserve">2020 </w:t>
            </w:r>
            <w:r w:rsidRPr="007F30F6">
              <w:rPr>
                <w:b/>
                <w:sz w:val="22"/>
                <w:szCs w:val="22"/>
                <w:lang w:val="fr-FR" w:eastAsia="en-US"/>
              </w:rPr>
              <w:t>et à les mener à distance</w:t>
            </w:r>
            <w:r>
              <w:rPr>
                <w:b/>
                <w:sz w:val="22"/>
                <w:szCs w:val="22"/>
                <w:lang w:val="fr-FR" w:eastAsia="en-US"/>
              </w:rPr>
              <w:t xml:space="preserve"> au cours du mois de mai</w:t>
            </w:r>
            <w:r w:rsidR="008B3F3F">
              <w:rPr>
                <w:b/>
                <w:sz w:val="22"/>
                <w:szCs w:val="22"/>
                <w:lang w:val="fr-FR" w:eastAsia="en-US"/>
              </w:rPr>
              <w:t xml:space="preserve"> 2020</w:t>
            </w:r>
            <w:r>
              <w:rPr>
                <w:b/>
                <w:sz w:val="22"/>
                <w:szCs w:val="22"/>
                <w:lang w:val="fr-FR" w:eastAsia="en-US"/>
              </w:rPr>
              <w:t xml:space="preserve">, le rapport a été partagé. La </w:t>
            </w:r>
            <w:r w:rsidR="008B3F3F">
              <w:rPr>
                <w:b/>
                <w:sz w:val="22"/>
                <w:szCs w:val="22"/>
                <w:lang w:val="fr-FR" w:eastAsia="en-US"/>
              </w:rPr>
              <w:t xml:space="preserve">deuxième </w:t>
            </w:r>
            <w:r>
              <w:rPr>
                <w:b/>
                <w:sz w:val="22"/>
                <w:szCs w:val="22"/>
                <w:lang w:val="fr-FR" w:eastAsia="en-US"/>
              </w:rPr>
              <w:t xml:space="preserve">cartographie, effectuée sur le terrain par les enquêteurs est terminée, les données brutes ont été partagées avec les partenaires.  </w:t>
            </w:r>
          </w:p>
        </w:tc>
      </w:tr>
      <w:tr w:rsidR="007C6D32" w:rsidRPr="00370C32" w14:paraId="06DF0C31" w14:textId="77777777" w:rsidTr="00E63C70">
        <w:trPr>
          <w:trHeight w:val="512"/>
        </w:trPr>
        <w:tc>
          <w:tcPr>
            <w:tcW w:w="1530" w:type="dxa"/>
            <w:vMerge/>
          </w:tcPr>
          <w:p w14:paraId="6B024793" w14:textId="77777777" w:rsidR="007C6D32" w:rsidRPr="007F30F6" w:rsidRDefault="007C6D32" w:rsidP="00E63C70">
            <w:pPr>
              <w:rPr>
                <w:rFonts w:cs="Tahoma"/>
                <w:b/>
                <w:szCs w:val="20"/>
                <w:lang w:val="fr-FR" w:eastAsia="en-US"/>
              </w:rPr>
            </w:pPr>
          </w:p>
        </w:tc>
        <w:tc>
          <w:tcPr>
            <w:tcW w:w="2070" w:type="dxa"/>
            <w:shd w:val="clear" w:color="auto" w:fill="EEECE1"/>
          </w:tcPr>
          <w:p w14:paraId="5180B169" w14:textId="77777777" w:rsidR="007C6D32" w:rsidRPr="007F30F6" w:rsidRDefault="007C6D32" w:rsidP="00E63C70">
            <w:pPr>
              <w:jc w:val="both"/>
              <w:rPr>
                <w:rFonts w:cs="Tahoma"/>
                <w:szCs w:val="20"/>
                <w:lang w:val="fr-FR" w:eastAsia="en-US"/>
              </w:rPr>
            </w:pPr>
            <w:r w:rsidRPr="007F30F6">
              <w:rPr>
                <w:rFonts w:cs="Tahoma"/>
                <w:szCs w:val="20"/>
                <w:lang w:val="fr-FR" w:eastAsia="en-US"/>
              </w:rPr>
              <w:t>Indicateur 1.1.2</w:t>
            </w:r>
          </w:p>
          <w:p w14:paraId="5122EF45" w14:textId="77777777" w:rsidR="007C6D32" w:rsidRPr="007F30F6" w:rsidRDefault="007C6D32" w:rsidP="00E63C70">
            <w:pPr>
              <w:jc w:val="both"/>
              <w:rPr>
                <w:rFonts w:cs="Tahoma"/>
                <w:szCs w:val="20"/>
                <w:lang w:val="fr-FR" w:eastAsia="en-US"/>
              </w:rPr>
            </w:pPr>
            <w:r w:rsidRPr="007F30F6">
              <w:rPr>
                <w:b/>
                <w:sz w:val="22"/>
                <w:szCs w:val="22"/>
                <w:lang w:val="fr-FR" w:eastAsia="en-US"/>
              </w:rPr>
              <w:t>Collecte de données et mise en œuvre des outils de veille et suivi des flux</w:t>
            </w:r>
          </w:p>
        </w:tc>
        <w:tc>
          <w:tcPr>
            <w:tcW w:w="1377" w:type="dxa"/>
            <w:shd w:val="clear" w:color="auto" w:fill="EEECE1"/>
          </w:tcPr>
          <w:p w14:paraId="44421A02" w14:textId="77777777" w:rsidR="007C6D32" w:rsidRPr="007F30F6" w:rsidRDefault="007C6D32" w:rsidP="00E63C70">
            <w:pPr>
              <w:rPr>
                <w:lang w:val="fr-FR"/>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c>
          <w:tcPr>
            <w:tcW w:w="1773" w:type="dxa"/>
            <w:shd w:val="clear" w:color="auto" w:fill="EEECE1"/>
          </w:tcPr>
          <w:p w14:paraId="36ECA6CE" w14:textId="77777777" w:rsidR="007C6D32" w:rsidRPr="007F30F6" w:rsidRDefault="007C6D32" w:rsidP="00E63C70">
            <w:pPr>
              <w:rPr>
                <w:lang w:val="fr-FR"/>
              </w:rPr>
            </w:pPr>
            <w:r>
              <w:rPr>
                <w:b/>
                <w:sz w:val="22"/>
                <w:szCs w:val="22"/>
                <w:lang w:val="fr-FR" w:eastAsia="en-US"/>
              </w:rPr>
              <w:t>2 phases de collecte</w:t>
            </w:r>
          </w:p>
        </w:tc>
        <w:tc>
          <w:tcPr>
            <w:tcW w:w="2070" w:type="dxa"/>
          </w:tcPr>
          <w:p w14:paraId="2FC7EBC7" w14:textId="77777777" w:rsidR="007C6D32" w:rsidRPr="00EC638B" w:rsidRDefault="007C6D32" w:rsidP="00E63C70">
            <w:pPr>
              <w:rPr>
                <w:bCs/>
                <w:lang w:val="fr-FR"/>
              </w:rPr>
            </w:pPr>
            <w:r w:rsidRPr="00370C32">
              <w:rPr>
                <w:bCs/>
                <w:sz w:val="22"/>
                <w:szCs w:val="22"/>
                <w:lang w:val="fr-FR" w:eastAsia="en-US"/>
              </w:rPr>
              <w:t>Rapport d’activité des partenaires</w:t>
            </w:r>
            <w:r>
              <w:rPr>
                <w:bCs/>
                <w:sz w:val="22"/>
                <w:szCs w:val="22"/>
                <w:lang w:val="fr-FR" w:eastAsia="en-US"/>
              </w:rPr>
              <w:t>, rapports de suivi, fiches de présence</w:t>
            </w:r>
          </w:p>
        </w:tc>
        <w:tc>
          <w:tcPr>
            <w:tcW w:w="2610" w:type="dxa"/>
          </w:tcPr>
          <w:p w14:paraId="23ACFAF3" w14:textId="1433646A" w:rsidR="007C6D32" w:rsidRPr="007F30F6" w:rsidRDefault="00E70EBE" w:rsidP="00E63C70">
            <w:pPr>
              <w:rPr>
                <w:lang w:val="fr-FR"/>
              </w:rPr>
            </w:pPr>
            <w:r>
              <w:rPr>
                <w:b/>
                <w:sz w:val="22"/>
                <w:szCs w:val="22"/>
                <w:lang w:val="fr-FR" w:eastAsia="en-US"/>
              </w:rPr>
              <w:t>2</w:t>
            </w:r>
            <w:r w:rsidR="007C6D32">
              <w:rPr>
                <w:b/>
                <w:sz w:val="22"/>
                <w:szCs w:val="22"/>
                <w:lang w:val="fr-FR" w:eastAsia="en-US"/>
              </w:rPr>
              <w:t xml:space="preserve">ème phase de collecte en cours, 7 rapports d’alerte publiés, 1 rapport de comptage publié </w:t>
            </w:r>
          </w:p>
        </w:tc>
        <w:tc>
          <w:tcPr>
            <w:tcW w:w="3600" w:type="dxa"/>
          </w:tcPr>
          <w:p w14:paraId="3E2404F5" w14:textId="77777777" w:rsidR="007C6D32" w:rsidRPr="007F30F6" w:rsidRDefault="007C6D32" w:rsidP="00E63C70">
            <w:pPr>
              <w:rPr>
                <w:lang w:val="fr-FR"/>
              </w:rPr>
            </w:pPr>
            <w:r>
              <w:rPr>
                <w:b/>
                <w:sz w:val="22"/>
                <w:szCs w:val="22"/>
                <w:lang w:val="fr-FR" w:eastAsia="en-US"/>
              </w:rPr>
              <w:t xml:space="preserve">En cours </w:t>
            </w:r>
          </w:p>
        </w:tc>
      </w:tr>
      <w:tr w:rsidR="007C6D32" w:rsidRPr="001D57EF" w14:paraId="2E1CBE8D" w14:textId="77777777" w:rsidTr="00E63C70">
        <w:trPr>
          <w:trHeight w:val="512"/>
        </w:trPr>
        <w:tc>
          <w:tcPr>
            <w:tcW w:w="1530" w:type="dxa"/>
            <w:vMerge/>
          </w:tcPr>
          <w:p w14:paraId="35E35778" w14:textId="77777777" w:rsidR="007C6D32" w:rsidRPr="007F30F6" w:rsidRDefault="007C6D32" w:rsidP="00E63C70">
            <w:pPr>
              <w:rPr>
                <w:rFonts w:cs="Tahoma"/>
                <w:b/>
                <w:szCs w:val="20"/>
                <w:lang w:val="fr-FR" w:eastAsia="en-US"/>
              </w:rPr>
            </w:pPr>
          </w:p>
        </w:tc>
        <w:tc>
          <w:tcPr>
            <w:tcW w:w="2070" w:type="dxa"/>
            <w:shd w:val="clear" w:color="auto" w:fill="EEECE1"/>
          </w:tcPr>
          <w:p w14:paraId="6D9F5BC0" w14:textId="77777777" w:rsidR="007C6D32" w:rsidRPr="007F30F6" w:rsidRDefault="007C6D32" w:rsidP="00E63C70">
            <w:pPr>
              <w:jc w:val="both"/>
              <w:rPr>
                <w:rFonts w:cs="Tahoma"/>
                <w:szCs w:val="20"/>
                <w:lang w:val="fr-FR" w:eastAsia="en-US"/>
              </w:rPr>
            </w:pPr>
            <w:r w:rsidRPr="007F30F6">
              <w:rPr>
                <w:rFonts w:cs="Tahoma"/>
                <w:szCs w:val="20"/>
                <w:lang w:val="fr-FR" w:eastAsia="en-US"/>
              </w:rPr>
              <w:t>Indicateur 1.1.3</w:t>
            </w:r>
          </w:p>
          <w:p w14:paraId="158FC7B1" w14:textId="77777777" w:rsidR="007C6D32" w:rsidRPr="007F30F6" w:rsidRDefault="007C6D32" w:rsidP="00E63C70">
            <w:pPr>
              <w:jc w:val="both"/>
              <w:rPr>
                <w:rFonts w:cs="Tahoma"/>
                <w:b/>
                <w:bCs/>
                <w:szCs w:val="20"/>
                <w:lang w:val="fr-FR" w:eastAsia="en-US"/>
              </w:rPr>
            </w:pPr>
            <w:r w:rsidRPr="007F30F6">
              <w:rPr>
                <w:rFonts w:cs="Tahoma"/>
                <w:b/>
                <w:bCs/>
                <w:szCs w:val="20"/>
                <w:lang w:val="fr-FR" w:eastAsia="en-US"/>
              </w:rPr>
              <w:t xml:space="preserve">Nombre de personnes formées à la méthodologie DTM </w:t>
            </w:r>
          </w:p>
        </w:tc>
        <w:tc>
          <w:tcPr>
            <w:tcW w:w="1377" w:type="dxa"/>
            <w:shd w:val="clear" w:color="auto" w:fill="EEECE1"/>
          </w:tcPr>
          <w:p w14:paraId="47EC9D5A" w14:textId="77777777" w:rsidR="007C6D32" w:rsidRPr="007F30F6" w:rsidRDefault="007C6D32" w:rsidP="00E63C70">
            <w:pPr>
              <w:rPr>
                <w:b/>
                <w:sz w:val="22"/>
                <w:szCs w:val="22"/>
                <w:lang w:val="fr-FR" w:eastAsia="en-US"/>
              </w:rPr>
            </w:pPr>
          </w:p>
        </w:tc>
        <w:tc>
          <w:tcPr>
            <w:tcW w:w="1773" w:type="dxa"/>
            <w:shd w:val="clear" w:color="auto" w:fill="EEECE1"/>
          </w:tcPr>
          <w:p w14:paraId="5B5D6D8B" w14:textId="77777777" w:rsidR="007C6D32" w:rsidRPr="007F30F6" w:rsidRDefault="007C6D32" w:rsidP="00E63C70">
            <w:pPr>
              <w:rPr>
                <w:b/>
                <w:sz w:val="22"/>
                <w:szCs w:val="22"/>
                <w:lang w:val="fr-FR" w:eastAsia="en-US"/>
              </w:rPr>
            </w:pPr>
            <w:r w:rsidRPr="007F30F6">
              <w:rPr>
                <w:b/>
                <w:sz w:val="22"/>
                <w:szCs w:val="22"/>
                <w:lang w:val="fr-FR" w:eastAsia="en-US"/>
              </w:rPr>
              <w:t>60 (30 femmes et 30 hommes)</w:t>
            </w:r>
          </w:p>
        </w:tc>
        <w:tc>
          <w:tcPr>
            <w:tcW w:w="2070" w:type="dxa"/>
          </w:tcPr>
          <w:p w14:paraId="2A406442" w14:textId="77777777" w:rsidR="007C6D32" w:rsidRPr="007F30F6" w:rsidRDefault="007C6D32" w:rsidP="00E63C70">
            <w:pPr>
              <w:rPr>
                <w:b/>
                <w:sz w:val="22"/>
                <w:szCs w:val="22"/>
                <w:lang w:val="fr-FR" w:eastAsia="en-US"/>
              </w:rPr>
            </w:pPr>
            <w:r>
              <w:rPr>
                <w:b/>
                <w:sz w:val="22"/>
                <w:szCs w:val="22"/>
                <w:lang w:val="fr-FR" w:eastAsia="en-US"/>
              </w:rPr>
              <w:t>Rapports de formation, TDR, fiches de présence</w:t>
            </w:r>
          </w:p>
        </w:tc>
        <w:tc>
          <w:tcPr>
            <w:tcW w:w="2610" w:type="dxa"/>
          </w:tcPr>
          <w:p w14:paraId="03530E00" w14:textId="77777777" w:rsidR="007C6D32" w:rsidRPr="007F30F6" w:rsidRDefault="007C6D32" w:rsidP="00E63C70">
            <w:pPr>
              <w:rPr>
                <w:b/>
                <w:sz w:val="22"/>
                <w:szCs w:val="22"/>
                <w:lang w:val="fr-FR" w:eastAsia="en-US"/>
              </w:rPr>
            </w:pPr>
            <w:r>
              <w:rPr>
                <w:b/>
                <w:sz w:val="22"/>
                <w:szCs w:val="22"/>
                <w:lang w:val="fr-FR" w:eastAsia="en-US"/>
              </w:rPr>
              <w:t>57 personnes formées à la méthodologie DTM, dont 13 femmes et 28 jeunes entre 18 et 30 ans</w:t>
            </w:r>
          </w:p>
        </w:tc>
        <w:tc>
          <w:tcPr>
            <w:tcW w:w="3600" w:type="dxa"/>
          </w:tcPr>
          <w:p w14:paraId="244CB732" w14:textId="77777777" w:rsidR="007C6D32" w:rsidRPr="007F30F6" w:rsidRDefault="007C6D32" w:rsidP="00E63C70">
            <w:pPr>
              <w:rPr>
                <w:b/>
                <w:sz w:val="22"/>
                <w:szCs w:val="22"/>
                <w:lang w:val="fr-FR" w:eastAsia="en-US"/>
              </w:rPr>
            </w:pPr>
            <w:r>
              <w:rPr>
                <w:b/>
                <w:sz w:val="22"/>
                <w:szCs w:val="22"/>
                <w:lang w:val="fr-FR" w:eastAsia="en-US"/>
              </w:rPr>
              <w:t xml:space="preserve">La pratique de la transhumance est essentiellement masculine, ce qui explique le faible nombre de femmes ayant pu être recrutées par les partenaires et participer à la formation </w:t>
            </w:r>
          </w:p>
        </w:tc>
      </w:tr>
      <w:tr w:rsidR="007C6D32" w:rsidRPr="00EF24EE" w14:paraId="5AE851AE" w14:textId="77777777" w:rsidTr="00E63C70">
        <w:trPr>
          <w:trHeight w:val="512"/>
        </w:trPr>
        <w:tc>
          <w:tcPr>
            <w:tcW w:w="1530" w:type="dxa"/>
            <w:vMerge/>
          </w:tcPr>
          <w:p w14:paraId="1FC6F959" w14:textId="77777777" w:rsidR="007C6D32" w:rsidRPr="007F30F6" w:rsidRDefault="007C6D32" w:rsidP="00E63C70">
            <w:pPr>
              <w:rPr>
                <w:rFonts w:cs="Tahoma"/>
                <w:b/>
                <w:szCs w:val="20"/>
                <w:lang w:val="fr-FR" w:eastAsia="en-US"/>
              </w:rPr>
            </w:pPr>
          </w:p>
        </w:tc>
        <w:tc>
          <w:tcPr>
            <w:tcW w:w="2070" w:type="dxa"/>
            <w:shd w:val="clear" w:color="auto" w:fill="EEECE1"/>
          </w:tcPr>
          <w:p w14:paraId="2F5881CE" w14:textId="77777777" w:rsidR="007C6D32" w:rsidRPr="007F30F6" w:rsidRDefault="007C6D32" w:rsidP="00E63C70">
            <w:pPr>
              <w:jc w:val="both"/>
              <w:rPr>
                <w:rFonts w:cs="Tahoma"/>
                <w:szCs w:val="20"/>
                <w:lang w:val="fr-FR" w:eastAsia="en-US"/>
              </w:rPr>
            </w:pPr>
            <w:r w:rsidRPr="007F30F6">
              <w:rPr>
                <w:rFonts w:cs="Tahoma"/>
                <w:szCs w:val="20"/>
                <w:lang w:val="fr-FR" w:eastAsia="en-US"/>
              </w:rPr>
              <w:t>Indicateur 1.1.4</w:t>
            </w:r>
          </w:p>
          <w:p w14:paraId="717897B2" w14:textId="77777777" w:rsidR="007C6D32" w:rsidRPr="007F30F6" w:rsidRDefault="007C6D32" w:rsidP="00E63C70">
            <w:pPr>
              <w:jc w:val="both"/>
              <w:rPr>
                <w:rFonts w:cs="Tahoma"/>
                <w:b/>
                <w:bCs/>
                <w:szCs w:val="20"/>
                <w:lang w:val="fr-FR" w:eastAsia="en-US"/>
              </w:rPr>
            </w:pPr>
            <w:r w:rsidRPr="007F30F6">
              <w:rPr>
                <w:rFonts w:cs="Tahoma"/>
                <w:b/>
                <w:bCs/>
                <w:szCs w:val="20"/>
                <w:lang w:val="fr-FR" w:eastAsia="en-US"/>
              </w:rPr>
              <w:t>Base de données partagée</w:t>
            </w:r>
          </w:p>
        </w:tc>
        <w:tc>
          <w:tcPr>
            <w:tcW w:w="1377" w:type="dxa"/>
            <w:shd w:val="clear" w:color="auto" w:fill="EEECE1"/>
          </w:tcPr>
          <w:p w14:paraId="3A607C07" w14:textId="77777777" w:rsidR="007C6D32" w:rsidRPr="007F30F6" w:rsidRDefault="007C6D32" w:rsidP="00E63C70">
            <w:pPr>
              <w:rPr>
                <w:b/>
                <w:sz w:val="22"/>
                <w:szCs w:val="22"/>
                <w:lang w:val="fr-FR" w:eastAsia="en-US"/>
              </w:rPr>
            </w:pPr>
          </w:p>
        </w:tc>
        <w:tc>
          <w:tcPr>
            <w:tcW w:w="1773" w:type="dxa"/>
            <w:shd w:val="clear" w:color="auto" w:fill="EEECE1"/>
          </w:tcPr>
          <w:p w14:paraId="2282F5D5" w14:textId="77777777" w:rsidR="007C6D32" w:rsidRPr="007F30F6" w:rsidRDefault="007C6D32" w:rsidP="00E63C70">
            <w:pPr>
              <w:rPr>
                <w:b/>
                <w:sz w:val="22"/>
                <w:szCs w:val="22"/>
                <w:lang w:val="fr-FR" w:eastAsia="en-US"/>
              </w:rPr>
            </w:pPr>
            <w:r>
              <w:rPr>
                <w:b/>
                <w:sz w:val="22"/>
                <w:szCs w:val="22"/>
                <w:lang w:val="fr-FR" w:eastAsia="en-US"/>
              </w:rPr>
              <w:t>1</w:t>
            </w:r>
          </w:p>
        </w:tc>
        <w:tc>
          <w:tcPr>
            <w:tcW w:w="2070" w:type="dxa"/>
          </w:tcPr>
          <w:p w14:paraId="151DA554" w14:textId="77777777" w:rsidR="007C6D32" w:rsidRPr="007F30F6" w:rsidRDefault="007C6D32" w:rsidP="00E63C70">
            <w:pPr>
              <w:rPr>
                <w:b/>
                <w:sz w:val="22"/>
                <w:szCs w:val="22"/>
                <w:lang w:val="fr-FR" w:eastAsia="en-US"/>
              </w:rPr>
            </w:pPr>
          </w:p>
        </w:tc>
        <w:tc>
          <w:tcPr>
            <w:tcW w:w="2610" w:type="dxa"/>
          </w:tcPr>
          <w:p w14:paraId="2D5C3CCB" w14:textId="77777777" w:rsidR="007C6D32" w:rsidRPr="007F30F6" w:rsidRDefault="007C6D32" w:rsidP="00E63C70">
            <w:pPr>
              <w:rPr>
                <w:b/>
                <w:sz w:val="22"/>
                <w:szCs w:val="22"/>
                <w:lang w:val="fr-FR" w:eastAsia="en-US"/>
              </w:rPr>
            </w:pPr>
          </w:p>
        </w:tc>
        <w:tc>
          <w:tcPr>
            <w:tcW w:w="3600" w:type="dxa"/>
          </w:tcPr>
          <w:p w14:paraId="4694F0D7" w14:textId="77777777" w:rsidR="007C6D32" w:rsidRPr="007F30F6" w:rsidRDefault="007C6D32" w:rsidP="00E63C70">
            <w:pPr>
              <w:rPr>
                <w:b/>
                <w:sz w:val="22"/>
                <w:szCs w:val="22"/>
                <w:lang w:val="fr-FR" w:eastAsia="en-US"/>
              </w:rPr>
            </w:pPr>
          </w:p>
        </w:tc>
      </w:tr>
      <w:tr w:rsidR="007C6D32" w:rsidRPr="001D57EF" w14:paraId="1682CB0C" w14:textId="77777777" w:rsidTr="00E63C70">
        <w:trPr>
          <w:trHeight w:val="512"/>
        </w:trPr>
        <w:tc>
          <w:tcPr>
            <w:tcW w:w="1530" w:type="dxa"/>
            <w:vMerge/>
          </w:tcPr>
          <w:p w14:paraId="1D92576E" w14:textId="77777777" w:rsidR="007C6D32" w:rsidRPr="007F30F6" w:rsidRDefault="007C6D32" w:rsidP="00E63C70">
            <w:pPr>
              <w:rPr>
                <w:rFonts w:cs="Tahoma"/>
                <w:b/>
                <w:szCs w:val="20"/>
                <w:lang w:val="fr-FR" w:eastAsia="en-US"/>
              </w:rPr>
            </w:pPr>
          </w:p>
        </w:tc>
        <w:tc>
          <w:tcPr>
            <w:tcW w:w="2070" w:type="dxa"/>
            <w:shd w:val="clear" w:color="auto" w:fill="EEECE1"/>
          </w:tcPr>
          <w:p w14:paraId="1230DAED" w14:textId="77777777" w:rsidR="007C6D32" w:rsidRPr="007F30F6" w:rsidRDefault="007C6D32" w:rsidP="00E63C70">
            <w:pPr>
              <w:jc w:val="both"/>
              <w:rPr>
                <w:rFonts w:cs="Tahoma"/>
                <w:szCs w:val="20"/>
                <w:lang w:val="fr-FR" w:eastAsia="en-US"/>
              </w:rPr>
            </w:pPr>
            <w:r w:rsidRPr="007F30F6">
              <w:rPr>
                <w:rFonts w:cs="Tahoma"/>
                <w:szCs w:val="20"/>
                <w:lang w:val="fr-FR" w:eastAsia="en-US"/>
              </w:rPr>
              <w:t>Indicateur 1.1.5</w:t>
            </w:r>
          </w:p>
          <w:p w14:paraId="774B5FE8" w14:textId="77777777" w:rsidR="007C6D32" w:rsidRPr="007F30F6" w:rsidRDefault="007C6D32" w:rsidP="00E63C70">
            <w:pPr>
              <w:jc w:val="both"/>
              <w:rPr>
                <w:rFonts w:cs="Tahoma"/>
                <w:b/>
                <w:bCs/>
                <w:szCs w:val="20"/>
                <w:lang w:val="fr-FR" w:eastAsia="en-US"/>
              </w:rPr>
            </w:pPr>
            <w:r w:rsidRPr="007F30F6">
              <w:rPr>
                <w:rFonts w:cs="Tahoma"/>
                <w:b/>
                <w:bCs/>
                <w:szCs w:val="20"/>
                <w:lang w:val="fr-FR" w:eastAsia="en-US"/>
              </w:rPr>
              <w:t>Rapports publiés</w:t>
            </w:r>
          </w:p>
        </w:tc>
        <w:tc>
          <w:tcPr>
            <w:tcW w:w="1377" w:type="dxa"/>
            <w:shd w:val="clear" w:color="auto" w:fill="EEECE1"/>
          </w:tcPr>
          <w:p w14:paraId="21AB2EC2" w14:textId="77777777" w:rsidR="007C6D32" w:rsidRPr="007F30F6" w:rsidRDefault="007C6D32" w:rsidP="00E63C70">
            <w:pPr>
              <w:rPr>
                <w:b/>
                <w:sz w:val="22"/>
                <w:szCs w:val="22"/>
                <w:lang w:val="fr-FR" w:eastAsia="en-US"/>
              </w:rPr>
            </w:pPr>
          </w:p>
        </w:tc>
        <w:tc>
          <w:tcPr>
            <w:tcW w:w="1773" w:type="dxa"/>
            <w:shd w:val="clear" w:color="auto" w:fill="EEECE1"/>
          </w:tcPr>
          <w:p w14:paraId="3F2D9C79" w14:textId="77777777" w:rsidR="007C6D32" w:rsidRPr="007F30F6" w:rsidRDefault="007C6D32" w:rsidP="00E63C70">
            <w:pPr>
              <w:rPr>
                <w:b/>
                <w:sz w:val="22"/>
                <w:szCs w:val="22"/>
                <w:lang w:val="fr-FR" w:eastAsia="en-US"/>
              </w:rPr>
            </w:pPr>
            <w:r w:rsidRPr="007F30F6">
              <w:rPr>
                <w:b/>
                <w:sz w:val="22"/>
                <w:szCs w:val="22"/>
                <w:lang w:val="fr-FR" w:eastAsia="en-US"/>
              </w:rPr>
              <w:t xml:space="preserve">3 rapports </w:t>
            </w:r>
          </w:p>
        </w:tc>
        <w:tc>
          <w:tcPr>
            <w:tcW w:w="2070" w:type="dxa"/>
          </w:tcPr>
          <w:p w14:paraId="53D8992F" w14:textId="77777777" w:rsidR="007C6D32" w:rsidRPr="007F30F6" w:rsidRDefault="007C6D32" w:rsidP="00E63C70">
            <w:pPr>
              <w:rPr>
                <w:b/>
                <w:sz w:val="22"/>
                <w:szCs w:val="22"/>
                <w:lang w:val="fr-FR" w:eastAsia="en-US"/>
              </w:rPr>
            </w:pPr>
            <w:r>
              <w:rPr>
                <w:b/>
                <w:sz w:val="22"/>
                <w:szCs w:val="22"/>
                <w:lang w:val="fr-FR" w:eastAsia="en-US"/>
              </w:rPr>
              <w:t>Publication sur le site de l’OIM et DTM</w:t>
            </w:r>
          </w:p>
        </w:tc>
        <w:tc>
          <w:tcPr>
            <w:tcW w:w="2610" w:type="dxa"/>
          </w:tcPr>
          <w:p w14:paraId="37798800" w14:textId="77777777" w:rsidR="007C6D32" w:rsidRPr="007F30F6" w:rsidRDefault="007C6D32" w:rsidP="00E63C70">
            <w:pPr>
              <w:rPr>
                <w:b/>
                <w:sz w:val="22"/>
                <w:szCs w:val="22"/>
                <w:lang w:val="fr-FR" w:eastAsia="en-US"/>
              </w:rPr>
            </w:pPr>
            <w:r>
              <w:rPr>
                <w:b/>
                <w:sz w:val="22"/>
                <w:szCs w:val="22"/>
                <w:lang w:val="fr-FR" w:eastAsia="en-US"/>
              </w:rPr>
              <w:t>8 rapports publiés sur le site de l’OIM et partagés avec les parties prenantes</w:t>
            </w:r>
          </w:p>
        </w:tc>
        <w:tc>
          <w:tcPr>
            <w:tcW w:w="3600" w:type="dxa"/>
          </w:tcPr>
          <w:p w14:paraId="4C633F5E" w14:textId="77777777" w:rsidR="007C6D32" w:rsidRPr="007F30F6" w:rsidRDefault="007C6D32" w:rsidP="00E63C70">
            <w:pPr>
              <w:rPr>
                <w:b/>
                <w:sz w:val="22"/>
                <w:szCs w:val="22"/>
                <w:lang w:val="fr-FR" w:eastAsia="en-US"/>
              </w:rPr>
            </w:pPr>
          </w:p>
        </w:tc>
      </w:tr>
      <w:tr w:rsidR="007C6D32" w:rsidRPr="007F30F6" w14:paraId="122B3195" w14:textId="77777777" w:rsidTr="00E63C70">
        <w:trPr>
          <w:trHeight w:val="1762"/>
        </w:trPr>
        <w:tc>
          <w:tcPr>
            <w:tcW w:w="1530" w:type="dxa"/>
            <w:vMerge/>
          </w:tcPr>
          <w:p w14:paraId="32B4534B" w14:textId="77777777" w:rsidR="007C6D32" w:rsidRPr="007F30F6" w:rsidRDefault="007C6D32" w:rsidP="00E63C70">
            <w:pPr>
              <w:rPr>
                <w:rFonts w:cs="Tahoma"/>
                <w:b/>
                <w:szCs w:val="20"/>
                <w:lang w:val="fr-FR" w:eastAsia="en-US"/>
              </w:rPr>
            </w:pPr>
          </w:p>
        </w:tc>
        <w:tc>
          <w:tcPr>
            <w:tcW w:w="2070" w:type="dxa"/>
            <w:shd w:val="clear" w:color="auto" w:fill="EEECE1"/>
          </w:tcPr>
          <w:p w14:paraId="4AEC261C" w14:textId="77777777" w:rsidR="007C6D32" w:rsidRPr="007F30F6" w:rsidRDefault="007C6D32" w:rsidP="00E63C70">
            <w:pPr>
              <w:jc w:val="both"/>
              <w:rPr>
                <w:rFonts w:cs="Tahoma"/>
                <w:szCs w:val="20"/>
                <w:lang w:val="fr-FR" w:eastAsia="en-US"/>
              </w:rPr>
            </w:pPr>
            <w:r w:rsidRPr="007F30F6">
              <w:rPr>
                <w:rFonts w:cs="Tahoma"/>
                <w:szCs w:val="20"/>
                <w:lang w:val="fr-FR" w:eastAsia="en-US"/>
              </w:rPr>
              <w:t>Indicateur 1.1.6</w:t>
            </w:r>
          </w:p>
          <w:p w14:paraId="607ECD0C" w14:textId="77777777" w:rsidR="007C6D32" w:rsidRPr="007F30F6" w:rsidRDefault="007C6D32" w:rsidP="00E63C70">
            <w:pPr>
              <w:jc w:val="both"/>
              <w:rPr>
                <w:rFonts w:cs="Tahoma"/>
                <w:b/>
                <w:bCs/>
                <w:szCs w:val="20"/>
                <w:lang w:val="fr-FR" w:eastAsia="en-US"/>
              </w:rPr>
            </w:pPr>
            <w:r w:rsidRPr="007F30F6">
              <w:rPr>
                <w:rFonts w:cs="Tahoma"/>
                <w:b/>
                <w:bCs/>
                <w:szCs w:val="20"/>
                <w:lang w:val="fr-FR" w:eastAsia="en-US"/>
              </w:rPr>
              <w:t xml:space="preserve">Séances de renforcement des capacités des acteurs locaux et nationaux </w:t>
            </w:r>
          </w:p>
        </w:tc>
        <w:tc>
          <w:tcPr>
            <w:tcW w:w="1377" w:type="dxa"/>
            <w:shd w:val="clear" w:color="auto" w:fill="EEECE1"/>
          </w:tcPr>
          <w:p w14:paraId="7B8D2D22" w14:textId="77777777" w:rsidR="007C6D32" w:rsidRPr="007F30F6" w:rsidRDefault="007C6D32" w:rsidP="00E63C70">
            <w:pPr>
              <w:rPr>
                <w:b/>
                <w:sz w:val="22"/>
                <w:szCs w:val="22"/>
                <w:lang w:val="fr-FR" w:eastAsia="en-US"/>
              </w:rPr>
            </w:pPr>
          </w:p>
        </w:tc>
        <w:tc>
          <w:tcPr>
            <w:tcW w:w="1773" w:type="dxa"/>
            <w:shd w:val="clear" w:color="auto" w:fill="EEECE1"/>
          </w:tcPr>
          <w:p w14:paraId="72096124" w14:textId="77777777" w:rsidR="007C6D32" w:rsidRPr="007F30F6" w:rsidRDefault="007C6D32" w:rsidP="00E63C70">
            <w:pPr>
              <w:rPr>
                <w:b/>
                <w:sz w:val="22"/>
                <w:szCs w:val="22"/>
                <w:lang w:val="fr-FR" w:eastAsia="en-US"/>
              </w:rPr>
            </w:pPr>
            <w:r w:rsidRPr="007F30F6">
              <w:rPr>
                <w:b/>
                <w:sz w:val="22"/>
                <w:szCs w:val="22"/>
                <w:lang w:val="fr-FR" w:eastAsia="en-US"/>
              </w:rPr>
              <w:t xml:space="preserve">3 séances </w:t>
            </w:r>
          </w:p>
        </w:tc>
        <w:tc>
          <w:tcPr>
            <w:tcW w:w="2070" w:type="dxa"/>
          </w:tcPr>
          <w:p w14:paraId="6CE0A294" w14:textId="77777777" w:rsidR="007C6D32" w:rsidRPr="007F30F6" w:rsidRDefault="007C6D32" w:rsidP="00E63C70">
            <w:pPr>
              <w:rPr>
                <w:b/>
                <w:sz w:val="22"/>
                <w:szCs w:val="22"/>
                <w:lang w:val="fr-FR" w:eastAsia="en-US"/>
              </w:rPr>
            </w:pPr>
            <w:r>
              <w:rPr>
                <w:b/>
                <w:sz w:val="22"/>
                <w:szCs w:val="22"/>
                <w:lang w:val="fr-FR" w:eastAsia="en-US"/>
              </w:rPr>
              <w:t>Fiches de présence, TDR</w:t>
            </w:r>
          </w:p>
        </w:tc>
        <w:tc>
          <w:tcPr>
            <w:tcW w:w="2610" w:type="dxa"/>
          </w:tcPr>
          <w:p w14:paraId="00C9F564" w14:textId="7CD3EE75" w:rsidR="007C6D32" w:rsidRPr="007F30F6" w:rsidRDefault="00E66FDF" w:rsidP="00E63C70">
            <w:pPr>
              <w:rPr>
                <w:b/>
                <w:sz w:val="22"/>
                <w:szCs w:val="22"/>
                <w:lang w:val="fr-FR" w:eastAsia="en-US"/>
              </w:rPr>
            </w:pPr>
            <w:r>
              <w:rPr>
                <w:b/>
                <w:sz w:val="22"/>
                <w:szCs w:val="22"/>
                <w:lang w:val="fr-FR" w:eastAsia="en-US"/>
              </w:rPr>
              <w:t>0</w:t>
            </w:r>
          </w:p>
        </w:tc>
        <w:tc>
          <w:tcPr>
            <w:tcW w:w="3600" w:type="dxa"/>
          </w:tcPr>
          <w:p w14:paraId="5ED7A6E9" w14:textId="77777777" w:rsidR="007C6D32" w:rsidRPr="007F30F6" w:rsidRDefault="007C6D32" w:rsidP="00E63C70">
            <w:pPr>
              <w:rPr>
                <w:b/>
                <w:sz w:val="22"/>
                <w:szCs w:val="22"/>
                <w:lang w:val="fr-FR" w:eastAsia="en-US"/>
              </w:rPr>
            </w:pPr>
          </w:p>
        </w:tc>
      </w:tr>
      <w:tr w:rsidR="007C6D32" w:rsidRPr="001D57EF" w14:paraId="1549CBAA" w14:textId="77777777" w:rsidTr="00E63C70">
        <w:trPr>
          <w:trHeight w:val="512"/>
        </w:trPr>
        <w:tc>
          <w:tcPr>
            <w:tcW w:w="1530" w:type="dxa"/>
            <w:vMerge/>
          </w:tcPr>
          <w:p w14:paraId="1E19E684" w14:textId="77777777" w:rsidR="007C6D32" w:rsidRPr="007F30F6" w:rsidRDefault="007C6D32" w:rsidP="00E63C70">
            <w:pPr>
              <w:rPr>
                <w:rFonts w:cs="Tahoma"/>
                <w:b/>
                <w:szCs w:val="20"/>
                <w:lang w:val="fr-FR" w:eastAsia="en-US"/>
              </w:rPr>
            </w:pPr>
          </w:p>
        </w:tc>
        <w:tc>
          <w:tcPr>
            <w:tcW w:w="2070" w:type="dxa"/>
            <w:shd w:val="clear" w:color="auto" w:fill="EEECE1"/>
          </w:tcPr>
          <w:p w14:paraId="62AD1112" w14:textId="77777777" w:rsidR="007C6D32" w:rsidRPr="007F30F6" w:rsidRDefault="007C6D32" w:rsidP="00E63C70">
            <w:pPr>
              <w:jc w:val="both"/>
              <w:rPr>
                <w:rFonts w:cs="Tahoma"/>
                <w:szCs w:val="20"/>
                <w:lang w:val="fr-FR" w:eastAsia="en-US"/>
              </w:rPr>
            </w:pPr>
            <w:r w:rsidRPr="007F30F6">
              <w:rPr>
                <w:rFonts w:cs="Tahoma"/>
                <w:szCs w:val="20"/>
                <w:lang w:val="fr-FR" w:eastAsia="en-US"/>
              </w:rPr>
              <w:t>Indicateur 1.1.7</w:t>
            </w:r>
          </w:p>
          <w:p w14:paraId="2474C572" w14:textId="77777777" w:rsidR="007C6D32" w:rsidRPr="007F30F6" w:rsidRDefault="007C6D32" w:rsidP="00E63C70">
            <w:pPr>
              <w:jc w:val="both"/>
              <w:rPr>
                <w:rFonts w:cs="Tahoma"/>
                <w:b/>
                <w:bCs/>
                <w:szCs w:val="20"/>
                <w:lang w:val="fr-FR" w:eastAsia="en-US"/>
              </w:rPr>
            </w:pPr>
            <w:r w:rsidRPr="007F30F6">
              <w:rPr>
                <w:rFonts w:cs="Tahoma"/>
                <w:b/>
                <w:bCs/>
                <w:szCs w:val="20"/>
                <w:lang w:val="fr-FR" w:eastAsia="en-US"/>
              </w:rPr>
              <w:t>Ateliers de discussion des méthodologies et de la transition</w:t>
            </w:r>
          </w:p>
        </w:tc>
        <w:tc>
          <w:tcPr>
            <w:tcW w:w="1377" w:type="dxa"/>
            <w:shd w:val="clear" w:color="auto" w:fill="EEECE1"/>
          </w:tcPr>
          <w:p w14:paraId="2EC75B17" w14:textId="77777777" w:rsidR="007C6D32" w:rsidRPr="007F30F6" w:rsidRDefault="007C6D32" w:rsidP="00E63C70">
            <w:pPr>
              <w:rPr>
                <w:b/>
                <w:sz w:val="22"/>
                <w:szCs w:val="22"/>
                <w:lang w:val="fr-FR" w:eastAsia="en-US"/>
              </w:rPr>
            </w:pPr>
          </w:p>
        </w:tc>
        <w:tc>
          <w:tcPr>
            <w:tcW w:w="1773" w:type="dxa"/>
            <w:shd w:val="clear" w:color="auto" w:fill="EEECE1"/>
          </w:tcPr>
          <w:p w14:paraId="30FE4F6F" w14:textId="77777777" w:rsidR="007C6D32" w:rsidRPr="007F30F6" w:rsidRDefault="007C6D32" w:rsidP="00E63C70">
            <w:pPr>
              <w:rPr>
                <w:b/>
                <w:sz w:val="22"/>
                <w:szCs w:val="22"/>
                <w:lang w:val="fr-FR" w:eastAsia="en-US"/>
              </w:rPr>
            </w:pPr>
            <w:r w:rsidRPr="007F30F6">
              <w:rPr>
                <w:b/>
                <w:sz w:val="22"/>
                <w:szCs w:val="22"/>
                <w:lang w:val="fr-FR" w:eastAsia="en-US"/>
              </w:rPr>
              <w:t>3 ateliers</w:t>
            </w:r>
          </w:p>
        </w:tc>
        <w:tc>
          <w:tcPr>
            <w:tcW w:w="2070" w:type="dxa"/>
          </w:tcPr>
          <w:p w14:paraId="273A1324" w14:textId="77777777" w:rsidR="007C6D32" w:rsidRPr="007F30F6" w:rsidRDefault="007C6D32" w:rsidP="00E63C70">
            <w:pPr>
              <w:rPr>
                <w:b/>
                <w:sz w:val="22"/>
                <w:szCs w:val="22"/>
                <w:lang w:val="fr-FR" w:eastAsia="en-US"/>
              </w:rPr>
            </w:pPr>
            <w:r>
              <w:rPr>
                <w:b/>
                <w:sz w:val="22"/>
                <w:szCs w:val="22"/>
                <w:lang w:val="fr-FR" w:eastAsia="en-US"/>
              </w:rPr>
              <w:t>Fiches de présence, TDR</w:t>
            </w:r>
          </w:p>
        </w:tc>
        <w:tc>
          <w:tcPr>
            <w:tcW w:w="2610" w:type="dxa"/>
          </w:tcPr>
          <w:p w14:paraId="79FD204B" w14:textId="1A290039" w:rsidR="007C6D32" w:rsidRPr="007F30F6" w:rsidRDefault="00136491" w:rsidP="00E63C70">
            <w:pPr>
              <w:rPr>
                <w:b/>
                <w:sz w:val="22"/>
                <w:szCs w:val="22"/>
                <w:lang w:val="fr-FR" w:eastAsia="en-US"/>
              </w:rPr>
            </w:pPr>
            <w:r>
              <w:rPr>
                <w:b/>
                <w:sz w:val="22"/>
                <w:szCs w:val="22"/>
                <w:lang w:val="fr-FR" w:eastAsia="en-US"/>
              </w:rPr>
              <w:t xml:space="preserve">4 ateliers menés : </w:t>
            </w:r>
            <w:r w:rsidR="007C6D32">
              <w:rPr>
                <w:b/>
                <w:sz w:val="22"/>
                <w:szCs w:val="22"/>
                <w:lang w:val="fr-FR" w:eastAsia="en-US"/>
              </w:rPr>
              <w:t>1 atelier mené à Yaoundé et 3 ateliers dans les 3 régions de mise en œuvre,  1</w:t>
            </w:r>
            <w:r w:rsidR="00CA32C3">
              <w:rPr>
                <w:b/>
                <w:sz w:val="22"/>
                <w:szCs w:val="22"/>
                <w:lang w:val="fr-FR" w:eastAsia="en-US"/>
              </w:rPr>
              <w:t>44</w:t>
            </w:r>
            <w:r w:rsidR="007C6D32">
              <w:rPr>
                <w:b/>
                <w:sz w:val="22"/>
                <w:szCs w:val="22"/>
                <w:lang w:val="fr-FR" w:eastAsia="en-US"/>
              </w:rPr>
              <w:t xml:space="preserve"> participants </w:t>
            </w:r>
            <w:r w:rsidR="007C6D32" w:rsidRPr="008529D2">
              <w:rPr>
                <w:b/>
                <w:sz w:val="22"/>
                <w:szCs w:val="22"/>
                <w:lang w:val="fr-FR" w:eastAsia="en-US"/>
              </w:rPr>
              <w:t xml:space="preserve">dont </w:t>
            </w:r>
            <w:r w:rsidR="00642CAD" w:rsidRPr="00F22746">
              <w:rPr>
                <w:b/>
                <w:sz w:val="22"/>
                <w:szCs w:val="22"/>
                <w:lang w:val="fr-FR" w:eastAsia="en-US"/>
              </w:rPr>
              <w:t>132</w:t>
            </w:r>
            <w:r w:rsidR="007C6D32" w:rsidRPr="00F22746">
              <w:rPr>
                <w:b/>
                <w:sz w:val="22"/>
                <w:szCs w:val="22"/>
                <w:lang w:val="fr-FR" w:eastAsia="en-US"/>
              </w:rPr>
              <w:t xml:space="preserve"> hommes et </w:t>
            </w:r>
            <w:r w:rsidR="008529D2" w:rsidRPr="00885261">
              <w:rPr>
                <w:b/>
                <w:sz w:val="22"/>
                <w:szCs w:val="22"/>
                <w:lang w:val="fr-FR" w:eastAsia="en-US"/>
              </w:rPr>
              <w:t>12</w:t>
            </w:r>
            <w:r w:rsidR="007C6D32" w:rsidRPr="008529D2">
              <w:rPr>
                <w:b/>
                <w:sz w:val="22"/>
                <w:szCs w:val="22"/>
                <w:lang w:val="fr-FR" w:eastAsia="en-US"/>
              </w:rPr>
              <w:t xml:space="preserve"> femmes</w:t>
            </w:r>
            <w:r w:rsidR="007C6D32">
              <w:rPr>
                <w:b/>
                <w:sz w:val="22"/>
                <w:szCs w:val="22"/>
                <w:lang w:val="fr-FR" w:eastAsia="en-US"/>
              </w:rPr>
              <w:t xml:space="preserve"> </w:t>
            </w:r>
          </w:p>
        </w:tc>
        <w:tc>
          <w:tcPr>
            <w:tcW w:w="3600" w:type="dxa"/>
          </w:tcPr>
          <w:p w14:paraId="7ECCE3BD" w14:textId="77777777" w:rsidR="007C6D32" w:rsidRPr="007F30F6" w:rsidRDefault="007C6D32" w:rsidP="00E63C70">
            <w:pPr>
              <w:rPr>
                <w:b/>
                <w:sz w:val="22"/>
                <w:szCs w:val="22"/>
                <w:lang w:val="fr-FR" w:eastAsia="en-US"/>
              </w:rPr>
            </w:pPr>
            <w:r>
              <w:rPr>
                <w:b/>
                <w:sz w:val="22"/>
                <w:szCs w:val="22"/>
                <w:lang w:val="fr-FR" w:eastAsia="en-US"/>
              </w:rPr>
              <w:t xml:space="preserve">Ateliers menés à la fois au niveau local et au niveau central </w:t>
            </w:r>
          </w:p>
        </w:tc>
      </w:tr>
      <w:tr w:rsidR="007C6D32" w:rsidRPr="001D57EF" w14:paraId="74968C58" w14:textId="77777777" w:rsidTr="00E63C70">
        <w:trPr>
          <w:trHeight w:val="310"/>
        </w:trPr>
        <w:tc>
          <w:tcPr>
            <w:tcW w:w="1530" w:type="dxa"/>
            <w:vMerge w:val="restart"/>
          </w:tcPr>
          <w:p w14:paraId="4B16F1EE" w14:textId="77777777" w:rsidR="007C6D32" w:rsidRPr="007F30F6" w:rsidRDefault="007C6D32" w:rsidP="00E63C70">
            <w:pPr>
              <w:rPr>
                <w:rFonts w:cs="Tahoma"/>
                <w:szCs w:val="20"/>
                <w:lang w:val="fr-FR" w:eastAsia="en-US"/>
              </w:rPr>
            </w:pPr>
            <w:r w:rsidRPr="007F30F6">
              <w:rPr>
                <w:rFonts w:cs="Tahoma"/>
                <w:szCs w:val="20"/>
                <w:lang w:val="fr-FR" w:eastAsia="en-US"/>
              </w:rPr>
              <w:t>Produit 1.2</w:t>
            </w:r>
          </w:p>
          <w:p w14:paraId="4A4C01A4" w14:textId="77777777" w:rsidR="007C6D32" w:rsidRPr="007F30F6" w:rsidRDefault="007C6D32" w:rsidP="00E63C70">
            <w:pPr>
              <w:rPr>
                <w:rFonts w:cs="Tahoma"/>
                <w:szCs w:val="20"/>
                <w:lang w:val="fr-FR" w:eastAsia="en-US"/>
              </w:rPr>
            </w:pPr>
            <w:r w:rsidRPr="007F30F6">
              <w:rPr>
                <w:b/>
                <w:sz w:val="22"/>
                <w:szCs w:val="22"/>
                <w:lang w:val="fr-FR" w:eastAsia="en-US"/>
              </w:rPr>
              <w:t>Les cadres de concertation des comités de gestion des conflits sont mis en place, renforcés et fonctionnels</w:t>
            </w:r>
          </w:p>
        </w:tc>
        <w:tc>
          <w:tcPr>
            <w:tcW w:w="2070" w:type="dxa"/>
            <w:shd w:val="clear" w:color="auto" w:fill="EEECE1"/>
          </w:tcPr>
          <w:p w14:paraId="60E7C3AC" w14:textId="77777777" w:rsidR="007C6D32" w:rsidRPr="007F30F6" w:rsidRDefault="007C6D32" w:rsidP="00E63C70">
            <w:pPr>
              <w:jc w:val="both"/>
              <w:rPr>
                <w:rFonts w:cs="Tahoma"/>
                <w:szCs w:val="20"/>
                <w:lang w:val="fr-FR" w:eastAsia="en-US"/>
              </w:rPr>
            </w:pPr>
            <w:r w:rsidRPr="007F30F6">
              <w:rPr>
                <w:rFonts w:cs="Tahoma"/>
                <w:szCs w:val="20"/>
                <w:lang w:val="fr-FR" w:eastAsia="en-US"/>
              </w:rPr>
              <w:t>Indicateur  1.2.1</w:t>
            </w:r>
          </w:p>
          <w:p w14:paraId="364A882F" w14:textId="77777777" w:rsidR="007C6D32" w:rsidRDefault="007C6D32" w:rsidP="00E63C70">
            <w:pPr>
              <w:rPr>
                <w:rFonts w:ascii="Arial" w:hAnsi="Arial" w:cs="Arial"/>
                <w:color w:val="000000"/>
                <w:sz w:val="20"/>
                <w:szCs w:val="20"/>
                <w:lang w:val="fr-FR" w:eastAsia="en-US"/>
              </w:rPr>
            </w:pPr>
            <w:r>
              <w:rPr>
                <w:rFonts w:ascii="Arial" w:hAnsi="Arial" w:cs="Arial"/>
                <w:color w:val="000000"/>
                <w:sz w:val="20"/>
                <w:szCs w:val="20"/>
                <w:lang w:val="fr-FR"/>
              </w:rPr>
              <w:t>Membre des communautés cibles (leaders communautaires, femmes, jeunes) sensibilisés aux mécanismes de résolution des conflits dans leur localité</w:t>
            </w:r>
          </w:p>
          <w:p w14:paraId="64573FB9" w14:textId="77777777" w:rsidR="007C6D32" w:rsidRPr="007F30F6" w:rsidRDefault="007C6D32" w:rsidP="00E63C70">
            <w:pPr>
              <w:jc w:val="both"/>
              <w:rPr>
                <w:rFonts w:cs="Tahoma"/>
                <w:szCs w:val="20"/>
                <w:lang w:val="fr-FR" w:eastAsia="en-US"/>
              </w:rPr>
            </w:pPr>
          </w:p>
        </w:tc>
        <w:tc>
          <w:tcPr>
            <w:tcW w:w="1377" w:type="dxa"/>
            <w:shd w:val="clear" w:color="auto" w:fill="EEECE1"/>
          </w:tcPr>
          <w:p w14:paraId="02349572" w14:textId="77777777" w:rsidR="007C6D32" w:rsidRPr="007F30F6" w:rsidRDefault="007C6D32" w:rsidP="00E63C70">
            <w:pPr>
              <w:rPr>
                <w:lang w:val="fr-FR"/>
              </w:rPr>
            </w:pPr>
            <w:r>
              <w:rPr>
                <w:b/>
                <w:sz w:val="22"/>
                <w:szCs w:val="22"/>
                <w:lang w:val="fr-FR" w:eastAsia="en-US"/>
              </w:rPr>
              <w:t>Diagnostic participatif initial</w:t>
            </w:r>
          </w:p>
        </w:tc>
        <w:tc>
          <w:tcPr>
            <w:tcW w:w="1773" w:type="dxa"/>
            <w:shd w:val="clear" w:color="auto" w:fill="EEECE1"/>
          </w:tcPr>
          <w:p w14:paraId="3655E5D8" w14:textId="77777777" w:rsidR="007C6D32" w:rsidRPr="007F30F6" w:rsidRDefault="007C6D32" w:rsidP="00E63C70">
            <w:pPr>
              <w:rPr>
                <w:lang w:val="fr-FR"/>
              </w:rPr>
            </w:pPr>
            <w:r>
              <w:rPr>
                <w:lang w:val="fr-FR"/>
              </w:rPr>
              <w:t xml:space="preserve">Membres des communautés de 3 localités </w:t>
            </w:r>
          </w:p>
        </w:tc>
        <w:tc>
          <w:tcPr>
            <w:tcW w:w="2070" w:type="dxa"/>
          </w:tcPr>
          <w:p w14:paraId="185F687D" w14:textId="77777777" w:rsidR="007C6D32" w:rsidRPr="007F30F6" w:rsidRDefault="007C6D32" w:rsidP="00E63C70">
            <w:pPr>
              <w:rPr>
                <w:lang w:val="fr-FR"/>
              </w:rPr>
            </w:pPr>
            <w:r>
              <w:rPr>
                <w:b/>
                <w:sz w:val="22"/>
                <w:szCs w:val="22"/>
                <w:lang w:val="fr-FR" w:eastAsia="en-US"/>
              </w:rPr>
              <w:t>Diagnostic final et rapports d’activités</w:t>
            </w:r>
          </w:p>
        </w:tc>
        <w:tc>
          <w:tcPr>
            <w:tcW w:w="2610" w:type="dxa"/>
          </w:tcPr>
          <w:p w14:paraId="1F3845CD" w14:textId="7049909E" w:rsidR="007C6D32" w:rsidRPr="00E10F0B" w:rsidRDefault="007C6D32" w:rsidP="00E63C70">
            <w:pPr>
              <w:ind w:hanging="11"/>
              <w:jc w:val="both"/>
              <w:rPr>
                <w:bCs/>
                <w:lang w:val="fr-FR"/>
              </w:rPr>
            </w:pPr>
            <w:r w:rsidRPr="006640EC">
              <w:rPr>
                <w:b/>
                <w:sz w:val="22"/>
                <w:szCs w:val="22"/>
                <w:lang w:val="fr-FR" w:eastAsia="en-US"/>
              </w:rPr>
              <w:t>Diagnostic initial mené entre septembre et octobre</w:t>
            </w:r>
            <w:r w:rsidR="00136491">
              <w:rPr>
                <w:b/>
                <w:sz w:val="22"/>
                <w:szCs w:val="22"/>
                <w:lang w:val="fr-FR" w:eastAsia="en-US"/>
              </w:rPr>
              <w:t xml:space="preserve"> 2020</w:t>
            </w:r>
            <w:r w:rsidRPr="006640EC">
              <w:rPr>
                <w:b/>
                <w:sz w:val="22"/>
                <w:szCs w:val="22"/>
                <w:lang w:val="fr-FR" w:eastAsia="en-US"/>
              </w:rPr>
              <w:t xml:space="preserve"> dans 15 localités, </w:t>
            </w:r>
            <w:r>
              <w:rPr>
                <w:b/>
                <w:sz w:val="22"/>
                <w:szCs w:val="22"/>
                <w:lang w:val="fr-FR" w:eastAsia="en-US"/>
              </w:rPr>
              <w:t>complété</w:t>
            </w:r>
            <w:r>
              <w:rPr>
                <w:bCs/>
                <w:lang w:val="fr-FR"/>
              </w:rPr>
              <w:t xml:space="preserve"> par un diagnostic intermédiaire dans 9 localités supplémentaires entre janvier et février 2021. Au total, 1 794 hommes et 865 femmes ont été ciblés.  </w:t>
            </w:r>
          </w:p>
        </w:tc>
        <w:tc>
          <w:tcPr>
            <w:tcW w:w="3600" w:type="dxa"/>
          </w:tcPr>
          <w:p w14:paraId="4CDA7A66" w14:textId="77777777" w:rsidR="007C6D32" w:rsidRPr="007F30F6" w:rsidRDefault="007C6D32" w:rsidP="00E63C70">
            <w:pPr>
              <w:rPr>
                <w:lang w:val="fr-FR"/>
              </w:rPr>
            </w:pPr>
            <w:r>
              <w:rPr>
                <w:b/>
                <w:sz w:val="22"/>
                <w:szCs w:val="22"/>
                <w:lang w:val="fr-FR" w:eastAsia="en-US"/>
              </w:rPr>
              <w:t xml:space="preserve">Diagnostic initial complété à partir des données collectées ayant permis d’identifier les localités les plus conflictuelles. </w:t>
            </w:r>
          </w:p>
        </w:tc>
      </w:tr>
      <w:tr w:rsidR="007C6D32" w:rsidRPr="001D57EF" w14:paraId="19E124FF" w14:textId="77777777" w:rsidTr="00E63C70">
        <w:trPr>
          <w:trHeight w:val="467"/>
        </w:trPr>
        <w:tc>
          <w:tcPr>
            <w:tcW w:w="1530" w:type="dxa"/>
            <w:vMerge/>
          </w:tcPr>
          <w:p w14:paraId="4E92FE62" w14:textId="77777777" w:rsidR="007C6D32" w:rsidRPr="007F30F6" w:rsidRDefault="007C6D32" w:rsidP="00E63C70">
            <w:pPr>
              <w:rPr>
                <w:rFonts w:cs="Tahoma"/>
                <w:b/>
                <w:szCs w:val="20"/>
                <w:lang w:val="fr-FR" w:eastAsia="en-US"/>
              </w:rPr>
            </w:pPr>
          </w:p>
        </w:tc>
        <w:tc>
          <w:tcPr>
            <w:tcW w:w="2070" w:type="dxa"/>
            <w:shd w:val="clear" w:color="auto" w:fill="EEECE1"/>
          </w:tcPr>
          <w:p w14:paraId="7835DD86" w14:textId="77777777" w:rsidR="007C6D32" w:rsidRDefault="007C6D32" w:rsidP="00E63C70">
            <w:pPr>
              <w:jc w:val="both"/>
              <w:rPr>
                <w:rFonts w:cs="Tahoma"/>
                <w:szCs w:val="20"/>
                <w:lang w:val="fr-FR" w:eastAsia="en-US"/>
              </w:rPr>
            </w:pPr>
            <w:r w:rsidRPr="007F30F6">
              <w:rPr>
                <w:rFonts w:cs="Tahoma"/>
                <w:szCs w:val="20"/>
                <w:lang w:val="fr-FR" w:eastAsia="en-US"/>
              </w:rPr>
              <w:t>Indicateur 1.2.2</w:t>
            </w:r>
          </w:p>
          <w:p w14:paraId="45805B69" w14:textId="77777777" w:rsidR="007C6D32" w:rsidRPr="007F30F6" w:rsidRDefault="007C6D32" w:rsidP="00E63C70">
            <w:pPr>
              <w:jc w:val="both"/>
              <w:rPr>
                <w:rFonts w:cs="Tahoma"/>
                <w:szCs w:val="20"/>
                <w:lang w:val="fr-FR" w:eastAsia="en-US"/>
              </w:rPr>
            </w:pPr>
            <w:r>
              <w:rPr>
                <w:rFonts w:ascii="Arial" w:hAnsi="Arial" w:cs="Arial"/>
                <w:color w:val="000000"/>
                <w:sz w:val="20"/>
                <w:szCs w:val="20"/>
                <w:lang w:val="fr-FR"/>
              </w:rPr>
              <w:t>Nombre de comités de gestion des conflits mis en place ou renforcés et ayant tenus des réunions régulières</w:t>
            </w:r>
          </w:p>
          <w:p w14:paraId="683F9D30" w14:textId="77777777" w:rsidR="007C6D32" w:rsidRPr="007F30F6" w:rsidRDefault="007C6D32" w:rsidP="00E63C70">
            <w:pPr>
              <w:jc w:val="both"/>
              <w:rPr>
                <w:rFonts w:cs="Tahoma"/>
                <w:szCs w:val="20"/>
                <w:lang w:val="fr-FR" w:eastAsia="en-US"/>
              </w:rPr>
            </w:pPr>
          </w:p>
        </w:tc>
        <w:tc>
          <w:tcPr>
            <w:tcW w:w="1377" w:type="dxa"/>
            <w:shd w:val="clear" w:color="auto" w:fill="EEECE1"/>
          </w:tcPr>
          <w:p w14:paraId="6B7E36AB" w14:textId="77777777" w:rsidR="007C6D32" w:rsidRPr="007F30F6" w:rsidRDefault="007C6D32" w:rsidP="00E63C70">
            <w:pPr>
              <w:rPr>
                <w:lang w:val="fr-FR"/>
              </w:rPr>
            </w:pPr>
            <w:r w:rsidRPr="00194439">
              <w:rPr>
                <w:bCs/>
                <w:sz w:val="22"/>
                <w:szCs w:val="22"/>
                <w:lang w:val="fr-FR" w:eastAsia="en-US"/>
              </w:rPr>
              <w:t>Diagnostic initial et</w:t>
            </w:r>
            <w:r>
              <w:rPr>
                <w:b/>
                <w:sz w:val="22"/>
                <w:szCs w:val="22"/>
                <w:lang w:val="fr-FR" w:eastAsia="en-US"/>
              </w:rPr>
              <w:t xml:space="preserve"> </w:t>
            </w:r>
            <w:r>
              <w:rPr>
                <w:rFonts w:ascii="Arial" w:hAnsi="Arial" w:cs="Arial"/>
                <w:color w:val="000000"/>
                <w:sz w:val="20"/>
                <w:szCs w:val="20"/>
                <w:lang w:val="fr-FR"/>
              </w:rPr>
              <w:t>base de données des comités de gestion existants, fonctionnels ou non</w:t>
            </w:r>
          </w:p>
        </w:tc>
        <w:tc>
          <w:tcPr>
            <w:tcW w:w="1773" w:type="dxa"/>
            <w:shd w:val="clear" w:color="auto" w:fill="EEECE1"/>
          </w:tcPr>
          <w:p w14:paraId="64041E1A" w14:textId="77777777" w:rsidR="007C6D32" w:rsidRPr="007C6D32" w:rsidRDefault="007C6D32" w:rsidP="00E63C70">
            <w:pPr>
              <w:rPr>
                <w:lang w:val="fr-FR"/>
              </w:rPr>
            </w:pPr>
            <w:r w:rsidRPr="007C6D32">
              <w:rPr>
                <w:lang w:val="fr-FR"/>
              </w:rPr>
              <w:t>Membres de 3 comités de gestion des conflits</w:t>
            </w:r>
          </w:p>
        </w:tc>
        <w:tc>
          <w:tcPr>
            <w:tcW w:w="2070" w:type="dxa"/>
          </w:tcPr>
          <w:p w14:paraId="0D03BF83" w14:textId="77777777" w:rsidR="007C6D32" w:rsidRPr="007F30F6" w:rsidRDefault="007C6D32" w:rsidP="00E63C70">
            <w:pPr>
              <w:rPr>
                <w:lang w:val="fr-FR"/>
              </w:rPr>
            </w:pPr>
            <w:r>
              <w:rPr>
                <w:rFonts w:ascii="Arial" w:hAnsi="Arial" w:cs="Arial"/>
                <w:color w:val="000000"/>
                <w:sz w:val="20"/>
                <w:lang w:val="fr-FR"/>
              </w:rPr>
              <w:t>Rapports d’activités, fiches de présence</w:t>
            </w:r>
          </w:p>
        </w:tc>
        <w:tc>
          <w:tcPr>
            <w:tcW w:w="2610" w:type="dxa"/>
          </w:tcPr>
          <w:p w14:paraId="63D6C5ED" w14:textId="4DB5A10C" w:rsidR="007C6D32" w:rsidRPr="00210BED" w:rsidRDefault="007C6D32" w:rsidP="00E63C70">
            <w:pPr>
              <w:rPr>
                <w:bCs/>
                <w:lang w:val="fr-FR"/>
              </w:rPr>
            </w:pPr>
            <w:r w:rsidRPr="00E10F0B">
              <w:rPr>
                <w:bCs/>
                <w:sz w:val="22"/>
                <w:szCs w:val="22"/>
                <w:lang w:val="fr-FR" w:eastAsia="en-US"/>
              </w:rPr>
              <w:t>Membres de 8 comités de gestion des conflits</w:t>
            </w:r>
            <w:r>
              <w:rPr>
                <w:bCs/>
                <w:sz w:val="22"/>
                <w:szCs w:val="22"/>
                <w:lang w:val="fr-FR" w:eastAsia="en-US"/>
              </w:rPr>
              <w:t xml:space="preserve"> mis en place ou renforcés</w:t>
            </w:r>
            <w:r w:rsidRPr="00E10F0B">
              <w:rPr>
                <w:bCs/>
                <w:sz w:val="22"/>
                <w:szCs w:val="22"/>
                <w:lang w:val="fr-FR" w:eastAsia="en-US"/>
              </w:rPr>
              <w:t xml:space="preserve">, 160 personnes dont </w:t>
            </w:r>
            <w:r>
              <w:rPr>
                <w:bCs/>
                <w:sz w:val="22"/>
                <w:szCs w:val="22"/>
                <w:lang w:val="fr-FR" w:eastAsia="en-US"/>
              </w:rPr>
              <w:t>22</w:t>
            </w:r>
            <w:r w:rsidRPr="00E10F0B">
              <w:rPr>
                <w:bCs/>
                <w:sz w:val="22"/>
                <w:szCs w:val="22"/>
                <w:lang w:val="fr-FR" w:eastAsia="en-US"/>
              </w:rPr>
              <w:t xml:space="preserve"> femmes</w:t>
            </w:r>
            <w:r w:rsidR="00595C25">
              <w:rPr>
                <w:bCs/>
                <w:sz w:val="22"/>
                <w:szCs w:val="22"/>
                <w:lang w:val="fr-FR" w:eastAsia="en-US"/>
              </w:rPr>
              <w:t xml:space="preserve"> et 138 hommes.</w:t>
            </w:r>
          </w:p>
        </w:tc>
        <w:tc>
          <w:tcPr>
            <w:tcW w:w="3600" w:type="dxa"/>
          </w:tcPr>
          <w:p w14:paraId="4173FDEC" w14:textId="77777777" w:rsidR="007C6D32" w:rsidRPr="00210BED" w:rsidRDefault="007C6D32" w:rsidP="00E63C70">
            <w:pPr>
              <w:rPr>
                <w:bCs/>
                <w:lang w:val="fr-FR"/>
              </w:rPr>
            </w:pPr>
            <w:r w:rsidRPr="00E10F0B">
              <w:rPr>
                <w:bCs/>
                <w:sz w:val="22"/>
                <w:szCs w:val="22"/>
                <w:lang w:val="fr-FR" w:eastAsia="en-US"/>
              </w:rPr>
              <w:t>Comités ciblés au niveau des localités, renforcement de capacité des communautés, ces comités seront mis en lien avec les commissions consultatives de résolution des conflits au niveau arrondissement</w:t>
            </w:r>
          </w:p>
        </w:tc>
      </w:tr>
      <w:tr w:rsidR="007C6D32" w:rsidRPr="001D57EF" w14:paraId="4CD1526A" w14:textId="77777777" w:rsidTr="00E63C70">
        <w:trPr>
          <w:trHeight w:val="422"/>
        </w:trPr>
        <w:tc>
          <w:tcPr>
            <w:tcW w:w="1530" w:type="dxa"/>
            <w:vMerge/>
          </w:tcPr>
          <w:p w14:paraId="6D551171" w14:textId="77777777" w:rsidR="007C6D32" w:rsidRPr="007F30F6" w:rsidRDefault="007C6D32" w:rsidP="00E63C70">
            <w:pPr>
              <w:rPr>
                <w:rFonts w:cs="Tahoma"/>
                <w:szCs w:val="20"/>
                <w:lang w:val="fr-FR" w:eastAsia="en-US"/>
              </w:rPr>
            </w:pPr>
          </w:p>
        </w:tc>
        <w:tc>
          <w:tcPr>
            <w:tcW w:w="2070" w:type="dxa"/>
            <w:shd w:val="clear" w:color="auto" w:fill="EEECE1"/>
          </w:tcPr>
          <w:p w14:paraId="738B0ED7" w14:textId="77777777" w:rsidR="007C6D32" w:rsidRPr="007F30F6" w:rsidRDefault="007C6D32" w:rsidP="00E63C70">
            <w:pPr>
              <w:jc w:val="both"/>
              <w:rPr>
                <w:rFonts w:cs="Tahoma"/>
                <w:szCs w:val="20"/>
                <w:lang w:val="fr-FR" w:eastAsia="en-US"/>
              </w:rPr>
            </w:pPr>
            <w:r>
              <w:rPr>
                <w:rFonts w:ascii="Arial" w:hAnsi="Arial" w:cs="Arial"/>
                <w:color w:val="000000"/>
                <w:sz w:val="20"/>
                <w:szCs w:val="20"/>
                <w:lang w:val="fr-FR"/>
              </w:rPr>
              <w:t>Indicateur 1.2.3 Membres des comités de dialogue/gestion des conflits capables de contribuer à la résolution des conflits dans leurs communautés</w:t>
            </w:r>
          </w:p>
        </w:tc>
        <w:tc>
          <w:tcPr>
            <w:tcW w:w="1377" w:type="dxa"/>
            <w:shd w:val="clear" w:color="auto" w:fill="EEECE1"/>
          </w:tcPr>
          <w:p w14:paraId="38C5326F" w14:textId="77777777" w:rsidR="007C6D32" w:rsidRDefault="007C6D32" w:rsidP="00E63C70">
            <w:pPr>
              <w:rPr>
                <w:rFonts w:ascii="Arial" w:hAnsi="Arial" w:cs="Arial"/>
                <w:color w:val="000000"/>
                <w:sz w:val="20"/>
                <w:szCs w:val="20"/>
                <w:lang w:val="fr-FR"/>
              </w:rPr>
            </w:pPr>
            <w:r w:rsidRPr="00772664">
              <w:rPr>
                <w:rFonts w:ascii="Arial" w:hAnsi="Arial" w:cs="Arial"/>
                <w:color w:val="000000"/>
                <w:sz w:val="20"/>
                <w:szCs w:val="20"/>
                <w:lang w:val="fr-FR"/>
              </w:rPr>
              <w:t>Evaluation pré-post des connaissances des membres des comités</w:t>
            </w:r>
            <w:r>
              <w:rPr>
                <w:rFonts w:ascii="Arial" w:hAnsi="Arial" w:cs="Arial"/>
                <w:color w:val="000000"/>
                <w:sz w:val="20"/>
                <w:szCs w:val="20"/>
                <w:lang w:val="fr-FR"/>
              </w:rPr>
              <w:t xml:space="preserve">, </w:t>
            </w:r>
          </w:p>
          <w:p w14:paraId="002CAE8F" w14:textId="77777777" w:rsidR="007C6D32" w:rsidRPr="00772664" w:rsidRDefault="007C6D32" w:rsidP="00E63C70">
            <w:pPr>
              <w:rPr>
                <w:b/>
                <w:sz w:val="22"/>
                <w:szCs w:val="22"/>
                <w:lang w:val="fr-FR" w:eastAsia="en-US"/>
              </w:rPr>
            </w:pPr>
            <w:r>
              <w:rPr>
                <w:rFonts w:ascii="Arial" w:hAnsi="Arial" w:cs="Arial"/>
                <w:color w:val="000000"/>
                <w:sz w:val="20"/>
                <w:szCs w:val="20"/>
                <w:lang w:val="fr-FR"/>
              </w:rPr>
              <w:t>Fiches de présence des formations</w:t>
            </w:r>
          </w:p>
        </w:tc>
        <w:tc>
          <w:tcPr>
            <w:tcW w:w="1773" w:type="dxa"/>
            <w:shd w:val="clear" w:color="auto" w:fill="EEECE1"/>
          </w:tcPr>
          <w:p w14:paraId="4D315C72" w14:textId="77777777" w:rsidR="007C6D32" w:rsidRPr="00E10F0B" w:rsidRDefault="007C6D32" w:rsidP="00E63C70">
            <w:pPr>
              <w:rPr>
                <w:b/>
                <w:sz w:val="22"/>
                <w:szCs w:val="22"/>
                <w:lang w:val="fr-CM" w:eastAsia="en-US"/>
              </w:rPr>
            </w:pPr>
            <w:r w:rsidRPr="00E10F0B">
              <w:rPr>
                <w:lang w:val="fr-CM"/>
              </w:rPr>
              <w:t>Membres de 3 comités de gestion des conflits</w:t>
            </w:r>
          </w:p>
        </w:tc>
        <w:tc>
          <w:tcPr>
            <w:tcW w:w="2070" w:type="dxa"/>
          </w:tcPr>
          <w:p w14:paraId="79B4599A" w14:textId="77777777" w:rsidR="007C6D32" w:rsidRDefault="007C6D32" w:rsidP="00E63C70">
            <w:pPr>
              <w:rPr>
                <w:b/>
                <w:sz w:val="22"/>
                <w:szCs w:val="22"/>
                <w:lang w:val="fr-FR" w:eastAsia="en-US"/>
              </w:rPr>
            </w:pPr>
            <w:r>
              <w:rPr>
                <w:rFonts w:ascii="Arial" w:hAnsi="Arial" w:cs="Arial"/>
                <w:color w:val="000000"/>
                <w:sz w:val="20"/>
                <w:lang w:val="fr-FR"/>
              </w:rPr>
              <w:t>Rapports d’activités, fiches de présence</w:t>
            </w:r>
          </w:p>
        </w:tc>
        <w:tc>
          <w:tcPr>
            <w:tcW w:w="2610" w:type="dxa"/>
          </w:tcPr>
          <w:p w14:paraId="16DE6F85" w14:textId="77777777" w:rsidR="007C6D32" w:rsidRDefault="007C6D32" w:rsidP="00E63C70">
            <w:pPr>
              <w:rPr>
                <w:b/>
                <w:sz w:val="22"/>
                <w:szCs w:val="22"/>
                <w:lang w:val="fr-FR" w:eastAsia="en-US"/>
              </w:rPr>
            </w:pPr>
          </w:p>
        </w:tc>
        <w:tc>
          <w:tcPr>
            <w:tcW w:w="3600" w:type="dxa"/>
          </w:tcPr>
          <w:p w14:paraId="6E68FD7B" w14:textId="77777777" w:rsidR="007C6D32" w:rsidRPr="007F30F6" w:rsidRDefault="007C6D32" w:rsidP="00E63C70">
            <w:pPr>
              <w:rPr>
                <w:lang w:val="fr-FR"/>
              </w:rPr>
            </w:pPr>
          </w:p>
        </w:tc>
      </w:tr>
      <w:tr w:rsidR="007C6D32" w:rsidRPr="001D57EF" w14:paraId="2960A7DA" w14:textId="77777777" w:rsidTr="00E63C70">
        <w:trPr>
          <w:trHeight w:val="422"/>
        </w:trPr>
        <w:tc>
          <w:tcPr>
            <w:tcW w:w="1530" w:type="dxa"/>
            <w:vMerge w:val="restart"/>
          </w:tcPr>
          <w:p w14:paraId="15539ABB" w14:textId="77777777" w:rsidR="007C6D32" w:rsidRPr="007F30F6" w:rsidRDefault="007C6D32" w:rsidP="00E63C70">
            <w:pPr>
              <w:rPr>
                <w:rFonts w:cs="Tahoma"/>
                <w:szCs w:val="20"/>
                <w:lang w:val="fr-FR" w:eastAsia="en-US"/>
              </w:rPr>
            </w:pPr>
            <w:r w:rsidRPr="007F30F6">
              <w:rPr>
                <w:rFonts w:cs="Tahoma"/>
                <w:szCs w:val="20"/>
                <w:lang w:val="fr-FR" w:eastAsia="en-US"/>
              </w:rPr>
              <w:t>Produit 1.3</w:t>
            </w:r>
          </w:p>
          <w:p w14:paraId="4363B2D4" w14:textId="77777777" w:rsidR="007C6D32" w:rsidRPr="007F30F6" w:rsidRDefault="007C6D32" w:rsidP="00E63C70">
            <w:pPr>
              <w:rPr>
                <w:rFonts w:cs="Tahoma"/>
                <w:szCs w:val="20"/>
                <w:lang w:val="fr-FR" w:eastAsia="en-US"/>
              </w:rPr>
            </w:pPr>
            <w:r w:rsidRPr="007F30F6">
              <w:rPr>
                <w:b/>
                <w:sz w:val="22"/>
                <w:szCs w:val="22"/>
                <w:lang w:val="fr-FR" w:eastAsia="en-US"/>
              </w:rPr>
              <w:t>Les activités communautaires sont mises en œuvre par l’ensemble des communautés de la localité</w:t>
            </w:r>
          </w:p>
        </w:tc>
        <w:tc>
          <w:tcPr>
            <w:tcW w:w="2070" w:type="dxa"/>
            <w:shd w:val="clear" w:color="auto" w:fill="EEECE1"/>
          </w:tcPr>
          <w:p w14:paraId="62D04003" w14:textId="77777777" w:rsidR="007C6D32" w:rsidRPr="007F30F6" w:rsidRDefault="007C6D32" w:rsidP="00E63C70">
            <w:pPr>
              <w:jc w:val="both"/>
              <w:rPr>
                <w:rFonts w:cs="Tahoma"/>
                <w:szCs w:val="20"/>
                <w:lang w:val="fr-FR" w:eastAsia="en-US"/>
              </w:rPr>
            </w:pPr>
            <w:r w:rsidRPr="007F30F6">
              <w:rPr>
                <w:rFonts w:cs="Tahoma"/>
                <w:szCs w:val="20"/>
                <w:lang w:val="fr-FR" w:eastAsia="en-US"/>
              </w:rPr>
              <w:t>Indicateur 1.3.1</w:t>
            </w:r>
          </w:p>
          <w:p w14:paraId="6A349A7D" w14:textId="77777777" w:rsidR="007C6D32" w:rsidRPr="007F30F6" w:rsidRDefault="007C6D32" w:rsidP="00E63C70">
            <w:pPr>
              <w:jc w:val="both"/>
              <w:rPr>
                <w:rFonts w:cs="Tahoma"/>
                <w:szCs w:val="20"/>
                <w:lang w:val="fr-FR" w:eastAsia="en-US"/>
              </w:rPr>
            </w:pPr>
            <w:r w:rsidRPr="007F30F6">
              <w:rPr>
                <w:b/>
                <w:sz w:val="22"/>
                <w:szCs w:val="22"/>
                <w:lang w:val="fr-FR" w:eastAsia="en-US"/>
              </w:rPr>
              <w:t xml:space="preserve">Le pourcentage de participants sensibilisés aux activités d’intérêt communautaires  </w:t>
            </w:r>
          </w:p>
        </w:tc>
        <w:tc>
          <w:tcPr>
            <w:tcW w:w="1377" w:type="dxa"/>
            <w:shd w:val="clear" w:color="auto" w:fill="EEECE1"/>
          </w:tcPr>
          <w:p w14:paraId="7F17A0B9" w14:textId="77777777" w:rsidR="007C6D32" w:rsidRPr="007F30F6" w:rsidRDefault="007C6D32" w:rsidP="00E63C70">
            <w:pPr>
              <w:rPr>
                <w:lang w:val="fr-FR"/>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c>
          <w:tcPr>
            <w:tcW w:w="1773" w:type="dxa"/>
            <w:shd w:val="clear" w:color="auto" w:fill="EEECE1"/>
          </w:tcPr>
          <w:p w14:paraId="487DC7F3" w14:textId="77777777" w:rsidR="007C6D32" w:rsidRPr="007F30F6" w:rsidRDefault="007C6D32" w:rsidP="00E63C70">
            <w:pPr>
              <w:rPr>
                <w:lang w:val="fr-FR"/>
              </w:rPr>
            </w:pPr>
            <w:r w:rsidRPr="007F30F6">
              <w:rPr>
                <w:b/>
                <w:sz w:val="22"/>
                <w:szCs w:val="22"/>
                <w:lang w:val="fr-FR" w:eastAsia="en-US"/>
              </w:rPr>
              <w:t>50 % de la population de la zone du projet (20% jeunes et 10 % femmes)</w:t>
            </w:r>
          </w:p>
        </w:tc>
        <w:tc>
          <w:tcPr>
            <w:tcW w:w="2070" w:type="dxa"/>
          </w:tcPr>
          <w:p w14:paraId="1C6CA11A" w14:textId="77777777" w:rsidR="007C6D32" w:rsidRPr="007F30F6" w:rsidRDefault="007C6D32" w:rsidP="00E63C70">
            <w:pPr>
              <w:rPr>
                <w:lang w:val="fr-FR"/>
              </w:rPr>
            </w:pPr>
            <w:r>
              <w:rPr>
                <w:b/>
                <w:sz w:val="22"/>
                <w:szCs w:val="22"/>
                <w:lang w:val="fr-FR" w:eastAsia="en-US"/>
              </w:rPr>
              <w:fldChar w:fldCharType="begin">
                <w:ffData>
                  <w:name w:val=""/>
                  <w:enabled/>
                  <w:calcOnExit w:val="0"/>
                  <w:textInput>
                    <w:default w:val="Donnée du ciblage, Rapport d'activité"/>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Donnée du ciblage, Rapport d'activité</w:t>
            </w:r>
            <w:r>
              <w:rPr>
                <w:b/>
                <w:sz w:val="22"/>
                <w:szCs w:val="22"/>
                <w:lang w:val="fr-FR" w:eastAsia="en-US"/>
              </w:rPr>
              <w:fldChar w:fldCharType="end"/>
            </w:r>
          </w:p>
        </w:tc>
        <w:tc>
          <w:tcPr>
            <w:tcW w:w="2610" w:type="dxa"/>
          </w:tcPr>
          <w:p w14:paraId="0E6D2489" w14:textId="77777777" w:rsidR="007C6D32" w:rsidRPr="007F30F6" w:rsidRDefault="007C6D32" w:rsidP="00E63C70">
            <w:pPr>
              <w:rPr>
                <w:lang w:val="fr-FR"/>
              </w:rPr>
            </w:pPr>
            <w:r>
              <w:rPr>
                <w:b/>
                <w:sz w:val="22"/>
                <w:szCs w:val="22"/>
                <w:lang w:val="fr-FR" w:eastAsia="en-US"/>
              </w:rPr>
              <w:fldChar w:fldCharType="begin">
                <w:ffData>
                  <w:name w:val=""/>
                  <w:enabled/>
                  <w:calcOnExit w:val="0"/>
                  <w:textInput>
                    <w:default w:val="60 % de la population touchée dont 22 % des femmes et 13 % des jeune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60 % de la population touchée dont 22 % des femmes et 13 % des jeunes</w:t>
            </w:r>
            <w:r>
              <w:rPr>
                <w:b/>
                <w:sz w:val="22"/>
                <w:szCs w:val="22"/>
                <w:lang w:val="fr-FR" w:eastAsia="en-US"/>
              </w:rPr>
              <w:fldChar w:fldCharType="end"/>
            </w:r>
          </w:p>
        </w:tc>
        <w:tc>
          <w:tcPr>
            <w:tcW w:w="3600" w:type="dxa"/>
          </w:tcPr>
          <w:p w14:paraId="0C1F5731" w14:textId="77777777" w:rsidR="007C6D32" w:rsidRPr="007F30F6" w:rsidRDefault="007C6D32" w:rsidP="00E63C70">
            <w:pPr>
              <w:rPr>
                <w:lang w:val="fr-FR"/>
              </w:rPr>
            </w:pPr>
          </w:p>
        </w:tc>
      </w:tr>
      <w:tr w:rsidR="007C6D32" w:rsidRPr="001D57EF" w14:paraId="5587F3A3" w14:textId="77777777" w:rsidTr="00E63C70">
        <w:trPr>
          <w:trHeight w:val="422"/>
        </w:trPr>
        <w:tc>
          <w:tcPr>
            <w:tcW w:w="1530" w:type="dxa"/>
            <w:vMerge/>
          </w:tcPr>
          <w:p w14:paraId="7C1420BF" w14:textId="77777777" w:rsidR="007C6D32" w:rsidRPr="007F30F6" w:rsidRDefault="007C6D32" w:rsidP="00E63C70">
            <w:pPr>
              <w:rPr>
                <w:rFonts w:cs="Tahoma"/>
                <w:b/>
                <w:szCs w:val="20"/>
                <w:lang w:val="fr-FR" w:eastAsia="en-US"/>
              </w:rPr>
            </w:pPr>
          </w:p>
        </w:tc>
        <w:tc>
          <w:tcPr>
            <w:tcW w:w="2070" w:type="dxa"/>
            <w:shd w:val="clear" w:color="auto" w:fill="EEECE1"/>
          </w:tcPr>
          <w:p w14:paraId="2B393553" w14:textId="77777777" w:rsidR="007C6D32" w:rsidRPr="007F30F6" w:rsidRDefault="007C6D32" w:rsidP="00E63C70">
            <w:pPr>
              <w:jc w:val="both"/>
              <w:rPr>
                <w:rFonts w:cs="Tahoma"/>
                <w:szCs w:val="20"/>
                <w:lang w:val="fr-FR" w:eastAsia="en-US"/>
              </w:rPr>
            </w:pPr>
            <w:r w:rsidRPr="007F30F6">
              <w:rPr>
                <w:rFonts w:cs="Tahoma"/>
                <w:szCs w:val="20"/>
                <w:lang w:val="fr-FR" w:eastAsia="en-US"/>
              </w:rPr>
              <w:t>Indicateur 1.3.2</w:t>
            </w:r>
          </w:p>
          <w:p w14:paraId="4CBF8765" w14:textId="77777777" w:rsidR="007C6D32" w:rsidRPr="007F30F6" w:rsidRDefault="007C6D32" w:rsidP="00E63C70">
            <w:pPr>
              <w:jc w:val="both"/>
              <w:rPr>
                <w:rFonts w:cs="Tahoma"/>
                <w:szCs w:val="20"/>
                <w:lang w:val="fr-FR" w:eastAsia="en-US"/>
              </w:rPr>
            </w:pPr>
            <w:r w:rsidRPr="007F30F6">
              <w:rPr>
                <w:b/>
                <w:sz w:val="22"/>
                <w:szCs w:val="22"/>
                <w:lang w:val="fr-FR" w:eastAsia="en-US"/>
              </w:rPr>
              <w:t xml:space="preserve">Nombre de personnes de la communauté impliqué dans la restauration et l’assainissement des pâturages </w:t>
            </w:r>
          </w:p>
        </w:tc>
        <w:tc>
          <w:tcPr>
            <w:tcW w:w="1377" w:type="dxa"/>
            <w:shd w:val="clear" w:color="auto" w:fill="EEECE1"/>
          </w:tcPr>
          <w:p w14:paraId="6ABA0A27" w14:textId="77777777" w:rsidR="007C6D32" w:rsidRPr="007F30F6" w:rsidRDefault="007C6D32" w:rsidP="00E63C70">
            <w:pPr>
              <w:rPr>
                <w:lang w:val="fr-FR"/>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c>
          <w:tcPr>
            <w:tcW w:w="1773" w:type="dxa"/>
            <w:shd w:val="clear" w:color="auto" w:fill="EEECE1"/>
          </w:tcPr>
          <w:p w14:paraId="7E24598C" w14:textId="77777777" w:rsidR="007C6D32" w:rsidRPr="007F30F6" w:rsidRDefault="007C6D32" w:rsidP="00E63C70">
            <w:pPr>
              <w:rPr>
                <w:lang w:val="fr-FR"/>
              </w:rPr>
            </w:pPr>
            <w:r w:rsidRPr="007F30F6">
              <w:rPr>
                <w:b/>
                <w:sz w:val="22"/>
                <w:szCs w:val="22"/>
                <w:lang w:val="fr-FR" w:eastAsia="en-US"/>
              </w:rPr>
              <w:t>200 personnes (dont 100 femmes et jeunes)</w:t>
            </w:r>
          </w:p>
        </w:tc>
        <w:tc>
          <w:tcPr>
            <w:tcW w:w="2070" w:type="dxa"/>
          </w:tcPr>
          <w:p w14:paraId="538C58D4" w14:textId="77777777" w:rsidR="007C6D32" w:rsidRPr="007F30F6" w:rsidRDefault="007C6D32" w:rsidP="00E63C70">
            <w:pPr>
              <w:rPr>
                <w:lang w:val="fr-FR"/>
              </w:rPr>
            </w:pPr>
            <w:r>
              <w:rPr>
                <w:b/>
                <w:sz w:val="22"/>
                <w:szCs w:val="22"/>
                <w:lang w:val="fr-FR" w:eastAsia="en-US"/>
              </w:rPr>
              <w:fldChar w:fldCharType="begin">
                <w:ffData>
                  <w:name w:val=""/>
                  <w:enabled/>
                  <w:calcOnExit w:val="0"/>
                  <w:textInput>
                    <w:default w:val="Donnée du ciblage, Rapport d'activité"/>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Donnée du ciblage, Rapport d'activité</w:t>
            </w:r>
            <w:r>
              <w:rPr>
                <w:b/>
                <w:sz w:val="22"/>
                <w:szCs w:val="22"/>
                <w:lang w:val="fr-FR" w:eastAsia="en-US"/>
              </w:rPr>
              <w:fldChar w:fldCharType="end"/>
            </w:r>
          </w:p>
        </w:tc>
        <w:tc>
          <w:tcPr>
            <w:tcW w:w="2610" w:type="dxa"/>
          </w:tcPr>
          <w:p w14:paraId="4A38985A" w14:textId="54151283" w:rsidR="007C6D32" w:rsidRPr="007F30F6" w:rsidRDefault="001D57EF" w:rsidP="00E63C70">
            <w:pPr>
              <w:rPr>
                <w:lang w:val="fr-FR"/>
              </w:rPr>
            </w:pPr>
            <w:r>
              <w:rPr>
                <w:b/>
                <w:sz w:val="22"/>
                <w:szCs w:val="22"/>
                <w:lang w:val="fr-FR" w:eastAsia="en-US"/>
              </w:rPr>
              <w:fldChar w:fldCharType="begin">
                <w:ffData>
                  <w:name w:val=""/>
                  <w:enabled/>
                  <w:calcOnExit w:val="0"/>
                  <w:textInput>
                    <w:default w:val="200 personnes dont 99 femmes et jeune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200 personnes dont 99 femmes et jeunes</w:t>
            </w:r>
            <w:r>
              <w:rPr>
                <w:b/>
                <w:sz w:val="22"/>
                <w:szCs w:val="22"/>
                <w:lang w:val="fr-FR" w:eastAsia="en-US"/>
              </w:rPr>
              <w:fldChar w:fldCharType="end"/>
            </w:r>
          </w:p>
        </w:tc>
        <w:tc>
          <w:tcPr>
            <w:tcW w:w="3600" w:type="dxa"/>
          </w:tcPr>
          <w:p w14:paraId="78399EA4" w14:textId="1D1E1EC8" w:rsidR="007C6D32" w:rsidRPr="007F30F6" w:rsidRDefault="007C6D32" w:rsidP="00E63C70">
            <w:pPr>
              <w:rPr>
                <w:lang w:val="fr-FR"/>
              </w:rPr>
            </w:pPr>
            <w:r>
              <w:rPr>
                <w:lang w:val="fr-FR"/>
              </w:rPr>
              <w:t>La saison de pluies ét</w:t>
            </w:r>
            <w:r w:rsidR="005474E7">
              <w:rPr>
                <w:lang w:val="fr-FR"/>
              </w:rPr>
              <w:t>ait</w:t>
            </w:r>
            <w:r>
              <w:rPr>
                <w:lang w:val="fr-FR"/>
              </w:rPr>
              <w:t xml:space="preserve"> </w:t>
            </w:r>
            <w:r w:rsidR="005474E7">
              <w:rPr>
                <w:lang w:val="fr-FR"/>
              </w:rPr>
              <w:t>avancé</w:t>
            </w:r>
            <w:r w:rsidR="00C539E8">
              <w:rPr>
                <w:lang w:val="fr-FR"/>
              </w:rPr>
              <w:t xml:space="preserve">e </w:t>
            </w:r>
            <w:r>
              <w:rPr>
                <w:lang w:val="fr-FR"/>
              </w:rPr>
              <w:t>au lancement effectif du projet</w:t>
            </w:r>
            <w:r w:rsidR="005474E7">
              <w:rPr>
                <w:lang w:val="fr-FR"/>
              </w:rPr>
              <w:t xml:space="preserve"> en juillet 2020</w:t>
            </w:r>
            <w:r>
              <w:rPr>
                <w:lang w:val="fr-FR"/>
              </w:rPr>
              <w:t xml:space="preserve">, les semences fourragères ne pouvant pas résister à la saison sèche, l’enrichissement des pâturages </w:t>
            </w:r>
            <w:r w:rsidR="00595C25">
              <w:rPr>
                <w:lang w:val="fr-FR"/>
              </w:rPr>
              <w:t xml:space="preserve">est en cours avec le </w:t>
            </w:r>
            <w:r>
              <w:rPr>
                <w:lang w:val="fr-FR"/>
              </w:rPr>
              <w:t>retour des pluies</w:t>
            </w:r>
          </w:p>
        </w:tc>
      </w:tr>
      <w:tr w:rsidR="007C6D32" w:rsidRPr="001D57EF" w14:paraId="631D5822" w14:textId="77777777" w:rsidTr="00E63C70">
        <w:trPr>
          <w:trHeight w:val="2406"/>
        </w:trPr>
        <w:tc>
          <w:tcPr>
            <w:tcW w:w="1530" w:type="dxa"/>
            <w:vMerge/>
          </w:tcPr>
          <w:p w14:paraId="5B9A8A02" w14:textId="77777777" w:rsidR="007C6D32" w:rsidRPr="007F30F6" w:rsidRDefault="007C6D32" w:rsidP="00E63C70">
            <w:pPr>
              <w:rPr>
                <w:rFonts w:cs="Tahoma"/>
                <w:b/>
                <w:szCs w:val="20"/>
                <w:lang w:val="fr-FR" w:eastAsia="en-US"/>
              </w:rPr>
            </w:pPr>
          </w:p>
        </w:tc>
        <w:tc>
          <w:tcPr>
            <w:tcW w:w="2070" w:type="dxa"/>
            <w:shd w:val="clear" w:color="auto" w:fill="EEECE1"/>
          </w:tcPr>
          <w:p w14:paraId="52AD47BE" w14:textId="77777777" w:rsidR="007C6D32" w:rsidRPr="007F30F6" w:rsidRDefault="007C6D32" w:rsidP="00E63C70">
            <w:pPr>
              <w:jc w:val="both"/>
              <w:rPr>
                <w:rFonts w:cs="Tahoma"/>
                <w:szCs w:val="20"/>
                <w:lang w:val="fr-FR" w:eastAsia="en-US"/>
              </w:rPr>
            </w:pPr>
            <w:r w:rsidRPr="007F30F6">
              <w:rPr>
                <w:rFonts w:cs="Tahoma"/>
                <w:szCs w:val="20"/>
                <w:lang w:val="fr-FR" w:eastAsia="en-US"/>
              </w:rPr>
              <w:t>Indicateur 1.3.3</w:t>
            </w:r>
          </w:p>
          <w:p w14:paraId="5CA615C5" w14:textId="77777777" w:rsidR="007C6D32" w:rsidRPr="007F30F6" w:rsidRDefault="007C6D32" w:rsidP="00E63C70">
            <w:pPr>
              <w:jc w:val="both"/>
              <w:rPr>
                <w:b/>
                <w:sz w:val="22"/>
                <w:szCs w:val="22"/>
                <w:lang w:val="fr-FR" w:eastAsia="en-US"/>
              </w:rPr>
            </w:pPr>
            <w:r w:rsidRPr="007F30F6">
              <w:rPr>
                <w:b/>
                <w:sz w:val="22"/>
                <w:szCs w:val="22"/>
                <w:lang w:val="fr-FR" w:eastAsia="en-US"/>
              </w:rPr>
              <w:t xml:space="preserve">Nombre de personnes impliquées dans la mise en place les activités de reboisement de manière communautaire </w:t>
            </w:r>
          </w:p>
          <w:p w14:paraId="6A9E06EC" w14:textId="77777777" w:rsidR="007C6D32" w:rsidRPr="007F30F6" w:rsidRDefault="007C6D32" w:rsidP="00E63C70">
            <w:pPr>
              <w:jc w:val="both"/>
              <w:rPr>
                <w:rFonts w:cs="Tahoma"/>
                <w:szCs w:val="20"/>
                <w:lang w:val="fr-FR" w:eastAsia="en-US"/>
              </w:rPr>
            </w:pPr>
          </w:p>
        </w:tc>
        <w:tc>
          <w:tcPr>
            <w:tcW w:w="1377" w:type="dxa"/>
            <w:shd w:val="clear" w:color="auto" w:fill="EEECE1"/>
          </w:tcPr>
          <w:p w14:paraId="4B7C7C34" w14:textId="77777777" w:rsidR="007C6D32" w:rsidRPr="007F30F6" w:rsidRDefault="007C6D32" w:rsidP="00E63C70">
            <w:pPr>
              <w:rPr>
                <w:b/>
                <w:sz w:val="22"/>
                <w:szCs w:val="22"/>
                <w:lang w:val="fr-FR" w:eastAsia="en-US"/>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c>
          <w:tcPr>
            <w:tcW w:w="1773" w:type="dxa"/>
            <w:shd w:val="clear" w:color="auto" w:fill="EEECE1"/>
          </w:tcPr>
          <w:p w14:paraId="01B5A306" w14:textId="77777777" w:rsidR="007C6D32" w:rsidRPr="007F30F6" w:rsidRDefault="007C6D32" w:rsidP="00E63C70">
            <w:pPr>
              <w:rPr>
                <w:b/>
                <w:sz w:val="22"/>
                <w:szCs w:val="22"/>
                <w:lang w:val="fr-FR" w:eastAsia="en-US"/>
              </w:rPr>
            </w:pPr>
            <w:r w:rsidRPr="007F30F6">
              <w:rPr>
                <w:b/>
                <w:sz w:val="22"/>
                <w:szCs w:val="22"/>
                <w:lang w:val="fr-FR" w:eastAsia="en-US"/>
              </w:rPr>
              <w:t>100 personnes (dont 50 femmes et jeunes)</w:t>
            </w:r>
          </w:p>
        </w:tc>
        <w:tc>
          <w:tcPr>
            <w:tcW w:w="2070" w:type="dxa"/>
          </w:tcPr>
          <w:p w14:paraId="303BBF46" w14:textId="77777777" w:rsidR="007C6D32" w:rsidRPr="007F30F6" w:rsidRDefault="007C6D32" w:rsidP="00E63C70">
            <w:pPr>
              <w:rPr>
                <w:b/>
                <w:sz w:val="22"/>
                <w:szCs w:val="22"/>
                <w:lang w:val="fr-FR" w:eastAsia="en-US"/>
              </w:rPr>
            </w:pPr>
            <w:r>
              <w:rPr>
                <w:b/>
                <w:sz w:val="22"/>
                <w:szCs w:val="22"/>
                <w:lang w:val="fr-FR" w:eastAsia="en-US"/>
              </w:rPr>
              <w:fldChar w:fldCharType="begin">
                <w:ffData>
                  <w:name w:val=""/>
                  <w:enabled/>
                  <w:calcOnExit w:val="0"/>
                  <w:textInput>
                    <w:default w:val="Donnée du ciblage, Rapport d'activité"/>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Donnée du ciblage, Rapport d'activité</w:t>
            </w:r>
            <w:r>
              <w:rPr>
                <w:b/>
                <w:sz w:val="22"/>
                <w:szCs w:val="22"/>
                <w:lang w:val="fr-FR" w:eastAsia="en-US"/>
              </w:rPr>
              <w:fldChar w:fldCharType="end"/>
            </w:r>
          </w:p>
        </w:tc>
        <w:tc>
          <w:tcPr>
            <w:tcW w:w="2610" w:type="dxa"/>
          </w:tcPr>
          <w:p w14:paraId="7F25ACB5" w14:textId="2346D549" w:rsidR="007C6D32" w:rsidRPr="007F30F6" w:rsidRDefault="005474E7" w:rsidP="00E63C70">
            <w:pPr>
              <w:rPr>
                <w:b/>
                <w:sz w:val="22"/>
                <w:szCs w:val="22"/>
                <w:lang w:val="fr-FR" w:eastAsia="en-US"/>
              </w:rPr>
            </w:pPr>
            <w:r>
              <w:rPr>
                <w:b/>
                <w:sz w:val="22"/>
                <w:szCs w:val="22"/>
                <w:lang w:val="fr-FR" w:eastAsia="en-US"/>
              </w:rPr>
              <w:fldChar w:fldCharType="begin">
                <w:ffData>
                  <w:name w:val=""/>
                  <w:enabled/>
                  <w:calcOnExit w:val="0"/>
                  <w:textInput>
                    <w:default w:val="100 personnes dont 50 femmes et  jeune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100 personnes dont 50 femmes et  jeunes</w:t>
            </w:r>
            <w:r>
              <w:rPr>
                <w:b/>
                <w:sz w:val="22"/>
                <w:szCs w:val="22"/>
                <w:lang w:val="fr-FR" w:eastAsia="en-US"/>
              </w:rPr>
              <w:fldChar w:fldCharType="end"/>
            </w:r>
          </w:p>
        </w:tc>
        <w:tc>
          <w:tcPr>
            <w:tcW w:w="3600" w:type="dxa"/>
          </w:tcPr>
          <w:p w14:paraId="635F8926" w14:textId="77777777" w:rsidR="007C6D32" w:rsidRPr="007F30F6" w:rsidRDefault="007C6D32" w:rsidP="00E63C70">
            <w:pPr>
              <w:rPr>
                <w:sz w:val="22"/>
                <w:szCs w:val="22"/>
                <w:lang w:val="fr-FR" w:eastAsia="en-US"/>
              </w:rPr>
            </w:pPr>
          </w:p>
        </w:tc>
      </w:tr>
      <w:tr w:rsidR="007C6D32" w:rsidRPr="001D57EF" w14:paraId="28184CF1" w14:textId="77777777" w:rsidTr="00E63C70">
        <w:trPr>
          <w:trHeight w:val="422"/>
        </w:trPr>
        <w:tc>
          <w:tcPr>
            <w:tcW w:w="1530" w:type="dxa"/>
            <w:vMerge/>
          </w:tcPr>
          <w:p w14:paraId="77CB0EAD" w14:textId="77777777" w:rsidR="007C6D32" w:rsidRPr="007F30F6" w:rsidRDefault="007C6D32" w:rsidP="00E63C70">
            <w:pPr>
              <w:rPr>
                <w:rFonts w:cs="Tahoma"/>
                <w:b/>
                <w:szCs w:val="20"/>
                <w:lang w:val="fr-FR" w:eastAsia="en-US"/>
              </w:rPr>
            </w:pPr>
          </w:p>
        </w:tc>
        <w:tc>
          <w:tcPr>
            <w:tcW w:w="2070" w:type="dxa"/>
            <w:shd w:val="clear" w:color="auto" w:fill="EEECE1"/>
          </w:tcPr>
          <w:p w14:paraId="43FF0C7E" w14:textId="77777777" w:rsidR="007C6D32" w:rsidRPr="007F30F6" w:rsidRDefault="007C6D32" w:rsidP="00E63C70">
            <w:pPr>
              <w:jc w:val="both"/>
              <w:rPr>
                <w:rFonts w:cs="Tahoma"/>
                <w:szCs w:val="20"/>
                <w:lang w:val="fr-FR" w:eastAsia="en-US"/>
              </w:rPr>
            </w:pPr>
            <w:r w:rsidRPr="007F30F6">
              <w:rPr>
                <w:rFonts w:cs="Tahoma"/>
                <w:szCs w:val="20"/>
                <w:lang w:val="fr-FR" w:eastAsia="en-US"/>
              </w:rPr>
              <w:t>Indicateur 1.3.4</w:t>
            </w:r>
          </w:p>
          <w:p w14:paraId="2A8F0B2D" w14:textId="77777777" w:rsidR="007C6D32" w:rsidRPr="007F30F6" w:rsidRDefault="007C6D32" w:rsidP="00E63C70">
            <w:pPr>
              <w:jc w:val="both"/>
              <w:rPr>
                <w:b/>
                <w:sz w:val="22"/>
                <w:szCs w:val="22"/>
                <w:lang w:val="fr-FR" w:eastAsia="en-US"/>
              </w:rPr>
            </w:pPr>
            <w:r w:rsidRPr="007F30F6">
              <w:rPr>
                <w:b/>
                <w:sz w:val="22"/>
                <w:szCs w:val="22"/>
                <w:lang w:val="fr-FR" w:eastAsia="en-US"/>
              </w:rPr>
              <w:t xml:space="preserve">Nombre de personnes impliquées dans le balisage des pistes de transhumance à travers les activités communautaires  </w:t>
            </w:r>
          </w:p>
        </w:tc>
        <w:tc>
          <w:tcPr>
            <w:tcW w:w="1377" w:type="dxa"/>
            <w:shd w:val="clear" w:color="auto" w:fill="EEECE1"/>
          </w:tcPr>
          <w:p w14:paraId="4CAC892D" w14:textId="77777777" w:rsidR="007C6D32" w:rsidRPr="007F30F6" w:rsidRDefault="007C6D32" w:rsidP="00E63C70">
            <w:pPr>
              <w:rPr>
                <w:b/>
                <w:sz w:val="22"/>
                <w:szCs w:val="22"/>
                <w:lang w:val="fr-FR" w:eastAsia="en-US"/>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c>
          <w:tcPr>
            <w:tcW w:w="1773" w:type="dxa"/>
            <w:shd w:val="clear" w:color="auto" w:fill="EEECE1"/>
          </w:tcPr>
          <w:p w14:paraId="1217564C" w14:textId="77777777" w:rsidR="007C6D32" w:rsidRPr="007F30F6" w:rsidRDefault="007C6D32" w:rsidP="00E63C70">
            <w:pPr>
              <w:rPr>
                <w:b/>
                <w:sz w:val="22"/>
                <w:szCs w:val="22"/>
                <w:lang w:val="fr-FR" w:eastAsia="en-US"/>
              </w:rPr>
            </w:pPr>
            <w:r>
              <w:rPr>
                <w:b/>
                <w:sz w:val="22"/>
                <w:szCs w:val="22"/>
                <w:lang w:val="fr-FR" w:eastAsia="en-US"/>
              </w:rPr>
              <w:t>100 personnes (</w:t>
            </w:r>
            <w:r w:rsidRPr="007F30F6">
              <w:rPr>
                <w:b/>
                <w:sz w:val="22"/>
                <w:szCs w:val="22"/>
                <w:lang w:val="fr-FR" w:eastAsia="en-US"/>
              </w:rPr>
              <w:t>dont 50 femmes et jeunes)</w:t>
            </w:r>
          </w:p>
        </w:tc>
        <w:tc>
          <w:tcPr>
            <w:tcW w:w="2070" w:type="dxa"/>
          </w:tcPr>
          <w:p w14:paraId="24565802" w14:textId="77777777" w:rsidR="007C6D32" w:rsidRPr="007F30F6" w:rsidRDefault="007C6D32" w:rsidP="00E63C70">
            <w:pPr>
              <w:rPr>
                <w:b/>
                <w:sz w:val="22"/>
                <w:szCs w:val="22"/>
                <w:lang w:val="fr-FR" w:eastAsia="en-US"/>
              </w:rPr>
            </w:pPr>
            <w:r>
              <w:rPr>
                <w:b/>
                <w:sz w:val="22"/>
                <w:szCs w:val="22"/>
                <w:lang w:val="fr-FR" w:eastAsia="en-US"/>
              </w:rPr>
              <w:fldChar w:fldCharType="begin">
                <w:ffData>
                  <w:name w:val=""/>
                  <w:enabled/>
                  <w:calcOnExit w:val="0"/>
                  <w:textInput>
                    <w:default w:val="Donnée du ciblage, Rapport d'activité"/>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Donnée du ciblage, Rapport d'activité</w:t>
            </w:r>
            <w:r>
              <w:rPr>
                <w:b/>
                <w:sz w:val="22"/>
                <w:szCs w:val="22"/>
                <w:lang w:val="fr-FR" w:eastAsia="en-US"/>
              </w:rPr>
              <w:fldChar w:fldCharType="end"/>
            </w:r>
          </w:p>
        </w:tc>
        <w:tc>
          <w:tcPr>
            <w:tcW w:w="2610" w:type="dxa"/>
          </w:tcPr>
          <w:p w14:paraId="1F7B199F" w14:textId="3232D80B" w:rsidR="007C6D32" w:rsidRPr="007F30F6" w:rsidRDefault="0067083A" w:rsidP="00E63C70">
            <w:pPr>
              <w:rPr>
                <w:b/>
                <w:sz w:val="22"/>
                <w:szCs w:val="22"/>
                <w:lang w:val="fr-FR" w:eastAsia="en-US"/>
              </w:rPr>
            </w:pPr>
            <w:r>
              <w:rPr>
                <w:b/>
                <w:sz w:val="22"/>
                <w:szCs w:val="22"/>
                <w:lang w:val="fr-FR" w:eastAsia="en-US"/>
              </w:rPr>
              <w:fldChar w:fldCharType="begin">
                <w:ffData>
                  <w:name w:val=""/>
                  <w:enabled/>
                  <w:calcOnExit w:val="0"/>
                  <w:textInput>
                    <w:default w:val="100 personnes dont 50 femmes et  jeune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100 personnes dont 50 femmes et  jeunes</w:t>
            </w:r>
            <w:r>
              <w:rPr>
                <w:b/>
                <w:sz w:val="22"/>
                <w:szCs w:val="22"/>
                <w:lang w:val="fr-FR" w:eastAsia="en-US"/>
              </w:rPr>
              <w:fldChar w:fldCharType="end"/>
            </w:r>
          </w:p>
        </w:tc>
        <w:tc>
          <w:tcPr>
            <w:tcW w:w="3600" w:type="dxa"/>
          </w:tcPr>
          <w:p w14:paraId="5092BAE2" w14:textId="77777777" w:rsidR="007C6D32" w:rsidRPr="007F30F6" w:rsidRDefault="007C6D32" w:rsidP="00E63C70">
            <w:pPr>
              <w:rPr>
                <w:sz w:val="22"/>
                <w:szCs w:val="22"/>
                <w:lang w:val="fr-FR" w:eastAsia="en-US"/>
              </w:rPr>
            </w:pPr>
            <w:r>
              <w:rPr>
                <w:sz w:val="22"/>
                <w:szCs w:val="22"/>
                <w:lang w:val="fr-FR" w:eastAsia="en-US"/>
              </w:rPr>
              <w:t xml:space="preserve">Non adhésion de certains chefs communautaires pour la pose des bornes  </w:t>
            </w:r>
          </w:p>
        </w:tc>
      </w:tr>
      <w:tr w:rsidR="007C6D32" w:rsidRPr="001D57EF" w14:paraId="051EFA95" w14:textId="77777777" w:rsidTr="00E63C70">
        <w:trPr>
          <w:trHeight w:val="877"/>
        </w:trPr>
        <w:tc>
          <w:tcPr>
            <w:tcW w:w="1530" w:type="dxa"/>
            <w:vMerge w:val="restart"/>
          </w:tcPr>
          <w:p w14:paraId="474C6F0D" w14:textId="77777777" w:rsidR="007C6D32" w:rsidRPr="007F30F6" w:rsidRDefault="007C6D32" w:rsidP="00E63C70">
            <w:pPr>
              <w:rPr>
                <w:rFonts w:cs="Tahoma"/>
                <w:szCs w:val="20"/>
                <w:lang w:val="fr-FR" w:eastAsia="en-US"/>
              </w:rPr>
            </w:pPr>
            <w:r w:rsidRPr="007F30F6">
              <w:rPr>
                <w:rFonts w:cs="Tahoma"/>
                <w:szCs w:val="20"/>
                <w:lang w:val="fr-FR" w:eastAsia="en-US"/>
              </w:rPr>
              <w:t>Produit 1.4</w:t>
            </w:r>
          </w:p>
          <w:p w14:paraId="5A4D13B9" w14:textId="77777777" w:rsidR="007C6D32" w:rsidRPr="007F30F6" w:rsidRDefault="007C6D32" w:rsidP="00E63C70">
            <w:pPr>
              <w:rPr>
                <w:rFonts w:cs="Tahoma"/>
                <w:szCs w:val="20"/>
                <w:lang w:val="fr-FR" w:eastAsia="en-US"/>
              </w:rPr>
            </w:pPr>
            <w:r w:rsidRPr="007F30F6">
              <w:rPr>
                <w:b/>
                <w:sz w:val="22"/>
                <w:szCs w:val="22"/>
                <w:lang w:val="fr-FR" w:eastAsia="en-US"/>
              </w:rPr>
              <w:t>Les acteurs régionaux échangent</w:t>
            </w:r>
            <w:r>
              <w:rPr>
                <w:b/>
                <w:sz w:val="22"/>
                <w:szCs w:val="22"/>
                <w:lang w:val="fr-FR" w:eastAsia="en-US"/>
              </w:rPr>
              <w:t xml:space="preserve"> </w:t>
            </w:r>
            <w:r w:rsidRPr="007F30F6">
              <w:rPr>
                <w:b/>
                <w:sz w:val="22"/>
                <w:szCs w:val="22"/>
                <w:lang w:val="fr-FR" w:eastAsia="en-US"/>
              </w:rPr>
              <w:t>et capitalisent sur leurs expériences et expertises en gestion des conflits agro-pastoraux</w:t>
            </w:r>
          </w:p>
        </w:tc>
        <w:tc>
          <w:tcPr>
            <w:tcW w:w="2070" w:type="dxa"/>
            <w:shd w:val="clear" w:color="auto" w:fill="EEECE1"/>
          </w:tcPr>
          <w:p w14:paraId="59FA7D6B" w14:textId="77777777" w:rsidR="007C6D32" w:rsidRPr="007F30F6" w:rsidRDefault="007C6D32" w:rsidP="00E63C70">
            <w:pPr>
              <w:jc w:val="both"/>
              <w:rPr>
                <w:rFonts w:cs="Tahoma"/>
                <w:szCs w:val="20"/>
                <w:lang w:val="fr-FR" w:eastAsia="en-US"/>
              </w:rPr>
            </w:pPr>
            <w:r w:rsidRPr="007F30F6">
              <w:rPr>
                <w:rFonts w:cs="Tahoma"/>
                <w:szCs w:val="20"/>
                <w:lang w:val="fr-FR" w:eastAsia="en-US"/>
              </w:rPr>
              <w:t>Indicateur 1.4.1</w:t>
            </w:r>
          </w:p>
          <w:p w14:paraId="79AA4A35" w14:textId="77777777" w:rsidR="007C6D32" w:rsidRPr="007F30F6" w:rsidRDefault="007C6D32" w:rsidP="00E63C70">
            <w:pPr>
              <w:rPr>
                <w:sz w:val="16"/>
                <w:szCs w:val="16"/>
                <w:lang w:val="fr-FR" w:eastAsia="en-US"/>
              </w:rPr>
            </w:pPr>
            <w:r w:rsidRPr="007F30F6">
              <w:rPr>
                <w:b/>
                <w:szCs w:val="16"/>
                <w:lang w:val="fr-FR" w:eastAsia="en-US"/>
              </w:rPr>
              <w:t>Nombre d’ateliers régionaux organisés</w:t>
            </w:r>
          </w:p>
          <w:p w14:paraId="14EDD961" w14:textId="77777777" w:rsidR="007C6D32" w:rsidRPr="007F30F6" w:rsidRDefault="007C6D32" w:rsidP="00E63C70">
            <w:pPr>
              <w:jc w:val="both"/>
              <w:rPr>
                <w:rFonts w:cs="Tahoma"/>
                <w:szCs w:val="20"/>
                <w:lang w:val="fr-FR" w:eastAsia="en-US"/>
              </w:rPr>
            </w:pPr>
          </w:p>
        </w:tc>
        <w:tc>
          <w:tcPr>
            <w:tcW w:w="1377" w:type="dxa"/>
            <w:shd w:val="clear" w:color="auto" w:fill="EEECE1"/>
          </w:tcPr>
          <w:p w14:paraId="03B9171D" w14:textId="77777777" w:rsidR="007C6D32" w:rsidRPr="007F30F6" w:rsidRDefault="007C6D32" w:rsidP="00E63C70">
            <w:pPr>
              <w:rPr>
                <w:lang w:val="fr-FR"/>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c>
          <w:tcPr>
            <w:tcW w:w="1773" w:type="dxa"/>
            <w:shd w:val="clear" w:color="auto" w:fill="EEECE1"/>
          </w:tcPr>
          <w:p w14:paraId="6EB861D7" w14:textId="77777777" w:rsidR="007C6D32" w:rsidRPr="007F30F6" w:rsidRDefault="007C6D32" w:rsidP="00E63C70">
            <w:pPr>
              <w:rPr>
                <w:lang w:val="fr-FR"/>
              </w:rPr>
            </w:pPr>
            <w:r w:rsidRPr="007F30F6">
              <w:rPr>
                <w:b/>
                <w:sz w:val="22"/>
                <w:szCs w:val="22"/>
                <w:lang w:val="fr-FR" w:eastAsia="en-US"/>
              </w:rPr>
              <w:t>1 atelier</w:t>
            </w:r>
          </w:p>
        </w:tc>
        <w:tc>
          <w:tcPr>
            <w:tcW w:w="2070" w:type="dxa"/>
          </w:tcPr>
          <w:p w14:paraId="328E58B0" w14:textId="77777777" w:rsidR="007C6D32" w:rsidRPr="007F30F6" w:rsidRDefault="007C6D32" w:rsidP="00E63C70">
            <w:pPr>
              <w:rPr>
                <w:lang w:val="fr-FR"/>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c>
          <w:tcPr>
            <w:tcW w:w="2610" w:type="dxa"/>
          </w:tcPr>
          <w:p w14:paraId="19ED1ADA" w14:textId="77777777" w:rsidR="007C6D32" w:rsidRPr="007F30F6" w:rsidRDefault="007C6D32" w:rsidP="00E63C70">
            <w:pPr>
              <w:rPr>
                <w:lang w:val="fr-FR"/>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c>
          <w:tcPr>
            <w:tcW w:w="3600" w:type="dxa"/>
          </w:tcPr>
          <w:p w14:paraId="382BD88A" w14:textId="77777777" w:rsidR="007C6D32" w:rsidRPr="007F30F6" w:rsidRDefault="007C6D32" w:rsidP="00E63C70">
            <w:pPr>
              <w:rPr>
                <w:lang w:val="fr-FR"/>
              </w:rPr>
            </w:pPr>
            <w:r>
              <w:rPr>
                <w:lang w:val="fr-FR"/>
              </w:rPr>
              <w:t>La situation sanitaire et les retards dans la mise en œuvre des autres activités car cet atelier se veut un lieu de partage d’expérience et d’expertise</w:t>
            </w:r>
          </w:p>
        </w:tc>
      </w:tr>
      <w:tr w:rsidR="007C6D32" w:rsidRPr="007F30F6" w14:paraId="64556359" w14:textId="77777777" w:rsidTr="00E63C70">
        <w:trPr>
          <w:trHeight w:val="2721"/>
        </w:trPr>
        <w:tc>
          <w:tcPr>
            <w:tcW w:w="1530" w:type="dxa"/>
            <w:vMerge/>
          </w:tcPr>
          <w:p w14:paraId="107FCE72" w14:textId="77777777" w:rsidR="007C6D32" w:rsidRPr="007F30F6" w:rsidRDefault="007C6D32" w:rsidP="00E63C70">
            <w:pPr>
              <w:rPr>
                <w:rFonts w:cs="Tahoma"/>
                <w:b/>
                <w:szCs w:val="20"/>
                <w:lang w:val="fr-FR" w:eastAsia="en-US"/>
              </w:rPr>
            </w:pPr>
          </w:p>
        </w:tc>
        <w:tc>
          <w:tcPr>
            <w:tcW w:w="2070" w:type="dxa"/>
            <w:shd w:val="clear" w:color="auto" w:fill="EEECE1"/>
          </w:tcPr>
          <w:p w14:paraId="121F9441" w14:textId="77777777" w:rsidR="007C6D32" w:rsidRPr="007F30F6" w:rsidRDefault="007C6D32" w:rsidP="00E63C70">
            <w:pPr>
              <w:jc w:val="both"/>
              <w:rPr>
                <w:rFonts w:cs="Tahoma"/>
                <w:szCs w:val="20"/>
                <w:lang w:val="fr-FR" w:eastAsia="en-US"/>
              </w:rPr>
            </w:pPr>
            <w:r w:rsidRPr="007F30F6">
              <w:rPr>
                <w:rFonts w:cs="Tahoma"/>
                <w:szCs w:val="20"/>
                <w:lang w:val="fr-FR" w:eastAsia="en-US"/>
              </w:rPr>
              <w:t>Indicateur 1.4.2</w:t>
            </w:r>
          </w:p>
          <w:p w14:paraId="608734DD" w14:textId="77777777" w:rsidR="007C6D32" w:rsidRPr="007F30F6" w:rsidRDefault="007C6D32" w:rsidP="00E63C70">
            <w:pPr>
              <w:jc w:val="both"/>
              <w:rPr>
                <w:b/>
                <w:sz w:val="22"/>
                <w:szCs w:val="22"/>
                <w:lang w:val="fr-FR" w:eastAsia="en-US"/>
              </w:rPr>
            </w:pPr>
            <w:r w:rsidRPr="007F30F6">
              <w:rPr>
                <w:b/>
                <w:sz w:val="22"/>
                <w:szCs w:val="22"/>
                <w:lang w:val="fr-FR" w:eastAsia="en-US"/>
              </w:rPr>
              <w:t xml:space="preserve">-Nombre de pays représentés lors de l’atelier </w:t>
            </w:r>
          </w:p>
          <w:p w14:paraId="3E03E56A" w14:textId="77777777" w:rsidR="007C6D32" w:rsidRPr="007F30F6" w:rsidRDefault="007C6D32" w:rsidP="00E63C70">
            <w:pPr>
              <w:jc w:val="both"/>
              <w:rPr>
                <w:b/>
                <w:sz w:val="22"/>
                <w:szCs w:val="22"/>
                <w:lang w:val="fr-FR" w:eastAsia="en-US"/>
              </w:rPr>
            </w:pPr>
            <w:r w:rsidRPr="007F30F6">
              <w:rPr>
                <w:b/>
                <w:sz w:val="22"/>
                <w:szCs w:val="22"/>
                <w:lang w:val="fr-FR" w:eastAsia="en-US"/>
              </w:rPr>
              <w:t xml:space="preserve">-Nombre d’organismes actifs dans la gestion des conflits agro-pastoraux présents lors des ateliers </w:t>
            </w:r>
          </w:p>
          <w:p w14:paraId="3684F943" w14:textId="77777777" w:rsidR="007C6D32" w:rsidRPr="007F30F6" w:rsidRDefault="007C6D32" w:rsidP="00E63C70">
            <w:pPr>
              <w:jc w:val="both"/>
              <w:rPr>
                <w:b/>
                <w:sz w:val="22"/>
                <w:szCs w:val="22"/>
                <w:lang w:val="fr-FR" w:eastAsia="en-US"/>
              </w:rPr>
            </w:pPr>
          </w:p>
          <w:p w14:paraId="265B4C71" w14:textId="77777777" w:rsidR="007C6D32" w:rsidRPr="007F30F6" w:rsidRDefault="007C6D32" w:rsidP="00E63C70">
            <w:pPr>
              <w:jc w:val="both"/>
              <w:rPr>
                <w:rFonts w:cs="Tahoma"/>
                <w:szCs w:val="20"/>
                <w:lang w:val="fr-FR" w:eastAsia="en-US"/>
              </w:rPr>
            </w:pPr>
          </w:p>
        </w:tc>
        <w:tc>
          <w:tcPr>
            <w:tcW w:w="1377" w:type="dxa"/>
            <w:shd w:val="clear" w:color="auto" w:fill="EEECE1"/>
          </w:tcPr>
          <w:p w14:paraId="1790615F" w14:textId="77777777" w:rsidR="007C6D32" w:rsidRPr="007F30F6" w:rsidRDefault="007C6D32" w:rsidP="00E63C70">
            <w:pPr>
              <w:rPr>
                <w:b/>
                <w:sz w:val="22"/>
                <w:szCs w:val="22"/>
                <w:lang w:val="fr-FR" w:eastAsia="en-US"/>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c>
          <w:tcPr>
            <w:tcW w:w="1773" w:type="dxa"/>
            <w:shd w:val="clear" w:color="auto" w:fill="EEECE1"/>
          </w:tcPr>
          <w:p w14:paraId="18F43695" w14:textId="77777777" w:rsidR="007C6D32" w:rsidRPr="007F30F6" w:rsidRDefault="007C6D32" w:rsidP="00E63C70">
            <w:pPr>
              <w:rPr>
                <w:b/>
                <w:sz w:val="22"/>
                <w:szCs w:val="22"/>
                <w:lang w:val="fr-FR" w:eastAsia="en-US"/>
              </w:rPr>
            </w:pPr>
            <w:r w:rsidRPr="007F30F6">
              <w:rPr>
                <w:b/>
                <w:sz w:val="22"/>
                <w:szCs w:val="22"/>
                <w:lang w:val="fr-FR" w:eastAsia="en-US"/>
              </w:rPr>
              <w:t>3 pays et 15 organismes actifs dans la gestion de conflits</w:t>
            </w:r>
          </w:p>
        </w:tc>
        <w:tc>
          <w:tcPr>
            <w:tcW w:w="2070" w:type="dxa"/>
          </w:tcPr>
          <w:p w14:paraId="6BDEA707" w14:textId="77777777" w:rsidR="007C6D32" w:rsidRPr="007F30F6" w:rsidRDefault="007C6D32" w:rsidP="00E63C70">
            <w:pPr>
              <w:rPr>
                <w:b/>
                <w:sz w:val="22"/>
                <w:szCs w:val="22"/>
                <w:lang w:val="fr-FR" w:eastAsia="en-US"/>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c>
          <w:tcPr>
            <w:tcW w:w="2610" w:type="dxa"/>
          </w:tcPr>
          <w:p w14:paraId="57BA9A86" w14:textId="77777777" w:rsidR="007C6D32" w:rsidRPr="007F30F6" w:rsidRDefault="007C6D32" w:rsidP="00E63C70">
            <w:pPr>
              <w:rPr>
                <w:b/>
                <w:sz w:val="22"/>
                <w:szCs w:val="22"/>
                <w:lang w:val="fr-FR" w:eastAsia="en-US"/>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c>
          <w:tcPr>
            <w:tcW w:w="3600" w:type="dxa"/>
          </w:tcPr>
          <w:p w14:paraId="2CC6DE92" w14:textId="77777777" w:rsidR="007C6D32" w:rsidRPr="007F30F6" w:rsidRDefault="007C6D32" w:rsidP="00E63C70">
            <w:pPr>
              <w:rPr>
                <w:b/>
                <w:sz w:val="22"/>
                <w:szCs w:val="22"/>
                <w:lang w:val="fr-FR" w:eastAsia="en-US"/>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r>
      <w:tr w:rsidR="007C6D32" w:rsidRPr="001D57EF" w14:paraId="78D41352" w14:textId="77777777" w:rsidTr="00E63C70">
        <w:trPr>
          <w:trHeight w:val="422"/>
        </w:trPr>
        <w:tc>
          <w:tcPr>
            <w:tcW w:w="1530" w:type="dxa"/>
            <w:vMerge w:val="restart"/>
          </w:tcPr>
          <w:p w14:paraId="3AD14525" w14:textId="77777777" w:rsidR="007C6D32" w:rsidRPr="007F30F6" w:rsidRDefault="007C6D32" w:rsidP="00E63C70">
            <w:pPr>
              <w:rPr>
                <w:rFonts w:cs="Tahoma"/>
                <w:b/>
                <w:szCs w:val="20"/>
                <w:lang w:val="fr-FR" w:eastAsia="en-US"/>
              </w:rPr>
            </w:pPr>
            <w:r w:rsidRPr="007F30F6">
              <w:rPr>
                <w:rFonts w:cs="Tahoma"/>
                <w:b/>
                <w:szCs w:val="20"/>
                <w:lang w:val="fr-FR" w:eastAsia="en-US"/>
              </w:rPr>
              <w:t>Résultat 2</w:t>
            </w:r>
          </w:p>
          <w:p w14:paraId="095660EE" w14:textId="77777777" w:rsidR="007C6D32" w:rsidRPr="007F30F6" w:rsidRDefault="007C6D32" w:rsidP="00E63C70">
            <w:pPr>
              <w:rPr>
                <w:rFonts w:cs="Tahoma"/>
                <w:b/>
                <w:szCs w:val="20"/>
                <w:lang w:val="fr-FR" w:eastAsia="en-US"/>
              </w:rPr>
            </w:pPr>
            <w:r w:rsidRPr="007F30F6">
              <w:rPr>
                <w:b/>
                <w:sz w:val="22"/>
                <w:szCs w:val="22"/>
                <w:lang w:val="fr-FR" w:eastAsia="en-US"/>
              </w:rPr>
              <w:t xml:space="preserve">Le tissu économique est renforcé et les communautés assistées arrivent à faire face aux besoins élémentaires de leurs ménages </w:t>
            </w:r>
          </w:p>
        </w:tc>
        <w:tc>
          <w:tcPr>
            <w:tcW w:w="2070" w:type="dxa"/>
            <w:shd w:val="clear" w:color="auto" w:fill="EEECE1"/>
          </w:tcPr>
          <w:p w14:paraId="51D13EAF" w14:textId="77777777" w:rsidR="007C6D32" w:rsidRPr="007F30F6" w:rsidRDefault="007C6D32" w:rsidP="00E63C70">
            <w:pPr>
              <w:jc w:val="both"/>
              <w:rPr>
                <w:rFonts w:cs="Tahoma"/>
                <w:szCs w:val="20"/>
                <w:lang w:val="fr-FR" w:eastAsia="en-US"/>
              </w:rPr>
            </w:pPr>
            <w:r w:rsidRPr="007F30F6">
              <w:rPr>
                <w:rFonts w:cs="Tahoma"/>
                <w:szCs w:val="20"/>
                <w:lang w:val="fr-FR" w:eastAsia="en-US"/>
              </w:rPr>
              <w:t>Indicateur 2.1</w:t>
            </w:r>
          </w:p>
          <w:p w14:paraId="635EB090" w14:textId="77777777" w:rsidR="007C6D32" w:rsidRPr="007F30F6" w:rsidRDefault="007C6D32" w:rsidP="00E63C70">
            <w:pPr>
              <w:jc w:val="both"/>
              <w:rPr>
                <w:rFonts w:cs="Tahoma"/>
                <w:szCs w:val="20"/>
                <w:lang w:val="fr-FR" w:eastAsia="en-US"/>
              </w:rPr>
            </w:pPr>
            <w:r w:rsidRPr="007F30F6">
              <w:rPr>
                <w:b/>
                <w:sz w:val="22"/>
                <w:szCs w:val="22"/>
                <w:lang w:val="fr-FR" w:eastAsia="en-US"/>
              </w:rPr>
              <w:t>Pourcentage d’augmentation des revenus des personnes ciblées</w:t>
            </w:r>
          </w:p>
        </w:tc>
        <w:tc>
          <w:tcPr>
            <w:tcW w:w="1377" w:type="dxa"/>
            <w:shd w:val="clear" w:color="auto" w:fill="EEECE1"/>
          </w:tcPr>
          <w:p w14:paraId="42A88138" w14:textId="77777777" w:rsidR="007C6D32" w:rsidRPr="007F30F6" w:rsidRDefault="007C6D32" w:rsidP="00E63C70">
            <w:pPr>
              <w:rPr>
                <w:lang w:val="fr-FR"/>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c>
          <w:tcPr>
            <w:tcW w:w="1773" w:type="dxa"/>
            <w:shd w:val="clear" w:color="auto" w:fill="EEECE1"/>
          </w:tcPr>
          <w:p w14:paraId="55721350" w14:textId="77777777" w:rsidR="007C6D32" w:rsidRPr="007F30F6" w:rsidRDefault="007C6D32" w:rsidP="00E63C70">
            <w:pPr>
              <w:rPr>
                <w:lang w:val="fr-FR"/>
              </w:rPr>
            </w:pPr>
            <w:r w:rsidRPr="007F30F6">
              <w:rPr>
                <w:b/>
                <w:sz w:val="22"/>
                <w:szCs w:val="22"/>
                <w:lang w:val="fr-FR" w:eastAsia="en-US"/>
              </w:rPr>
              <w:t>10 %</w:t>
            </w:r>
          </w:p>
        </w:tc>
        <w:tc>
          <w:tcPr>
            <w:tcW w:w="2070" w:type="dxa"/>
          </w:tcPr>
          <w:p w14:paraId="145BD954" w14:textId="77777777" w:rsidR="007C6D32" w:rsidRPr="007F30F6" w:rsidRDefault="007C6D32" w:rsidP="00E63C70">
            <w:pPr>
              <w:rPr>
                <w:lang w:val="fr-FR"/>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c>
          <w:tcPr>
            <w:tcW w:w="2610" w:type="dxa"/>
          </w:tcPr>
          <w:p w14:paraId="22AD2942" w14:textId="77777777" w:rsidR="007C6D32" w:rsidRPr="007F30F6" w:rsidRDefault="007C6D32" w:rsidP="00E63C70">
            <w:pPr>
              <w:rPr>
                <w:lang w:val="fr-FR"/>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c>
          <w:tcPr>
            <w:tcW w:w="3600" w:type="dxa"/>
          </w:tcPr>
          <w:p w14:paraId="6814963A" w14:textId="77777777" w:rsidR="007C6D32" w:rsidRPr="007F30F6" w:rsidRDefault="007C6D32" w:rsidP="00E63C70">
            <w:pPr>
              <w:rPr>
                <w:lang w:val="fr-FR"/>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r>
              <w:rPr>
                <w:b/>
                <w:sz w:val="22"/>
                <w:szCs w:val="22"/>
                <w:lang w:val="fr-FR" w:eastAsia="en-US"/>
              </w:rPr>
              <w:t xml:space="preserve"> retard dans les livraison de par les difficultés d’approvisionnement </w:t>
            </w:r>
          </w:p>
        </w:tc>
      </w:tr>
      <w:tr w:rsidR="007C6D32" w:rsidRPr="007F30F6" w14:paraId="4333597A" w14:textId="77777777" w:rsidTr="00E63C70">
        <w:trPr>
          <w:trHeight w:val="422"/>
        </w:trPr>
        <w:tc>
          <w:tcPr>
            <w:tcW w:w="1530" w:type="dxa"/>
            <w:vMerge/>
          </w:tcPr>
          <w:p w14:paraId="7AF63256" w14:textId="77777777" w:rsidR="007C6D32" w:rsidRPr="007F30F6" w:rsidRDefault="007C6D32" w:rsidP="00E63C70">
            <w:pPr>
              <w:rPr>
                <w:rFonts w:cs="Tahoma"/>
                <w:szCs w:val="20"/>
                <w:lang w:val="fr-FR" w:eastAsia="en-US"/>
              </w:rPr>
            </w:pPr>
          </w:p>
        </w:tc>
        <w:tc>
          <w:tcPr>
            <w:tcW w:w="2070" w:type="dxa"/>
            <w:shd w:val="clear" w:color="auto" w:fill="EEECE1"/>
          </w:tcPr>
          <w:p w14:paraId="51F60FB1" w14:textId="77777777" w:rsidR="007C6D32" w:rsidRPr="007F30F6" w:rsidRDefault="007C6D32" w:rsidP="00E63C70">
            <w:pPr>
              <w:jc w:val="both"/>
              <w:rPr>
                <w:rFonts w:cs="Tahoma"/>
                <w:szCs w:val="20"/>
                <w:lang w:val="fr-FR" w:eastAsia="en-US"/>
              </w:rPr>
            </w:pPr>
            <w:r w:rsidRPr="007F30F6">
              <w:rPr>
                <w:rFonts w:cs="Tahoma"/>
                <w:szCs w:val="20"/>
                <w:lang w:val="fr-FR" w:eastAsia="en-US"/>
              </w:rPr>
              <w:t>Indicateur 2.2</w:t>
            </w:r>
          </w:p>
          <w:p w14:paraId="67C4DC47" w14:textId="77777777" w:rsidR="007C6D32" w:rsidRPr="007F30F6" w:rsidRDefault="007C6D32" w:rsidP="00E63C70">
            <w:pPr>
              <w:jc w:val="both"/>
              <w:rPr>
                <w:rFonts w:cs="Tahoma"/>
                <w:szCs w:val="20"/>
                <w:lang w:val="fr-FR" w:eastAsia="en-US"/>
              </w:rPr>
            </w:pPr>
            <w:r w:rsidRPr="007F30F6">
              <w:rPr>
                <w:b/>
                <w:sz w:val="22"/>
                <w:szCs w:val="22"/>
                <w:lang w:val="fr-CA" w:eastAsia="en-US"/>
              </w:rPr>
              <w:t>Le pourcentage de répondants indiquant une baisse des tensions avec les autres groupes communautaires grâce à la diversification des sources de revenus de leur ménage</w:t>
            </w:r>
          </w:p>
        </w:tc>
        <w:tc>
          <w:tcPr>
            <w:tcW w:w="1377" w:type="dxa"/>
            <w:shd w:val="clear" w:color="auto" w:fill="EEECE1"/>
          </w:tcPr>
          <w:p w14:paraId="06438DFA" w14:textId="77777777" w:rsidR="007C6D32" w:rsidRPr="007F30F6" w:rsidRDefault="007C6D32" w:rsidP="00E63C70">
            <w:pPr>
              <w:rPr>
                <w:lang w:val="fr-FR"/>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c>
          <w:tcPr>
            <w:tcW w:w="1773" w:type="dxa"/>
            <w:shd w:val="clear" w:color="auto" w:fill="EEECE1"/>
          </w:tcPr>
          <w:p w14:paraId="68AA5ECC" w14:textId="77777777" w:rsidR="007C6D32" w:rsidRPr="007F30F6" w:rsidRDefault="007C6D32" w:rsidP="00E63C70">
            <w:pPr>
              <w:rPr>
                <w:lang w:val="fr-FR"/>
              </w:rPr>
            </w:pPr>
            <w:r w:rsidRPr="007F30F6">
              <w:rPr>
                <w:b/>
                <w:sz w:val="22"/>
                <w:szCs w:val="22"/>
                <w:lang w:val="fr-FR" w:eastAsia="en-US"/>
              </w:rPr>
              <w:t>30 %</w:t>
            </w:r>
          </w:p>
        </w:tc>
        <w:tc>
          <w:tcPr>
            <w:tcW w:w="2070" w:type="dxa"/>
          </w:tcPr>
          <w:p w14:paraId="6B03B40A" w14:textId="77777777" w:rsidR="007C6D32" w:rsidRPr="007F30F6" w:rsidRDefault="007C6D32" w:rsidP="00E63C70">
            <w:pPr>
              <w:rPr>
                <w:lang w:val="fr-FR"/>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c>
          <w:tcPr>
            <w:tcW w:w="2610" w:type="dxa"/>
          </w:tcPr>
          <w:p w14:paraId="081ECE1C" w14:textId="77777777" w:rsidR="007C6D32" w:rsidRPr="007F30F6" w:rsidRDefault="007C6D32" w:rsidP="00E63C70">
            <w:pPr>
              <w:rPr>
                <w:lang w:val="fr-FR"/>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c>
          <w:tcPr>
            <w:tcW w:w="3600" w:type="dxa"/>
          </w:tcPr>
          <w:p w14:paraId="20D5BFFF" w14:textId="77777777" w:rsidR="007C6D32" w:rsidRPr="007F30F6" w:rsidRDefault="007C6D32" w:rsidP="00E63C70">
            <w:pPr>
              <w:rPr>
                <w:lang w:val="fr-FR"/>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r>
      <w:tr w:rsidR="007C6D32" w:rsidRPr="00316731" w14:paraId="55773AA3" w14:textId="77777777" w:rsidTr="00E63C70">
        <w:trPr>
          <w:trHeight w:val="422"/>
        </w:trPr>
        <w:tc>
          <w:tcPr>
            <w:tcW w:w="1530" w:type="dxa"/>
            <w:vMerge w:val="restart"/>
          </w:tcPr>
          <w:p w14:paraId="23FC6DDF" w14:textId="77777777" w:rsidR="007C6D32" w:rsidRPr="007F30F6" w:rsidRDefault="007C6D32" w:rsidP="00E63C70">
            <w:pPr>
              <w:rPr>
                <w:rFonts w:cs="Tahoma"/>
                <w:szCs w:val="20"/>
                <w:lang w:val="fr-FR" w:eastAsia="en-US"/>
              </w:rPr>
            </w:pPr>
            <w:r w:rsidRPr="007F30F6">
              <w:rPr>
                <w:rFonts w:cs="Tahoma"/>
                <w:szCs w:val="20"/>
                <w:lang w:val="fr-FR" w:eastAsia="en-US"/>
              </w:rPr>
              <w:t>Produit 2.1</w:t>
            </w:r>
          </w:p>
          <w:p w14:paraId="260FC19B" w14:textId="77777777" w:rsidR="007C6D32" w:rsidRPr="007F30F6" w:rsidRDefault="007C6D32" w:rsidP="00E63C70">
            <w:pPr>
              <w:rPr>
                <w:rFonts w:cs="Tahoma"/>
                <w:b/>
                <w:szCs w:val="20"/>
                <w:lang w:val="fr-FR" w:eastAsia="en-US"/>
              </w:rPr>
            </w:pPr>
            <w:r w:rsidRPr="007F30F6">
              <w:rPr>
                <w:b/>
                <w:sz w:val="22"/>
                <w:szCs w:val="22"/>
                <w:lang w:val="fr-FR" w:eastAsia="en-US"/>
              </w:rPr>
              <w:t xml:space="preserve">Les activités génératrices de revenus (AGR) sont identifiées de manière participative dans les différentes localités ciblées </w:t>
            </w:r>
          </w:p>
        </w:tc>
        <w:tc>
          <w:tcPr>
            <w:tcW w:w="2070" w:type="dxa"/>
            <w:shd w:val="clear" w:color="auto" w:fill="EEECE1"/>
          </w:tcPr>
          <w:p w14:paraId="4583169F" w14:textId="77777777" w:rsidR="007C6D32" w:rsidRPr="007F30F6" w:rsidRDefault="007C6D32" w:rsidP="00E63C70">
            <w:pPr>
              <w:jc w:val="both"/>
              <w:rPr>
                <w:rFonts w:cs="Tahoma"/>
                <w:szCs w:val="20"/>
                <w:lang w:val="fr-FR" w:eastAsia="en-US"/>
              </w:rPr>
            </w:pPr>
            <w:r w:rsidRPr="007F30F6">
              <w:rPr>
                <w:rFonts w:cs="Tahoma"/>
                <w:szCs w:val="20"/>
                <w:lang w:val="fr-FR" w:eastAsia="en-US"/>
              </w:rPr>
              <w:t>Indicateur  2.1.1</w:t>
            </w:r>
          </w:p>
          <w:p w14:paraId="5107BE42" w14:textId="77777777" w:rsidR="007C6D32" w:rsidRPr="007F30F6" w:rsidRDefault="007C6D32" w:rsidP="00E63C70">
            <w:pPr>
              <w:jc w:val="both"/>
              <w:rPr>
                <w:rFonts w:cs="Tahoma"/>
                <w:szCs w:val="20"/>
                <w:lang w:val="fr-FR" w:eastAsia="en-US"/>
              </w:rPr>
            </w:pPr>
            <w:r w:rsidRPr="007F30F6">
              <w:rPr>
                <w:b/>
                <w:sz w:val="22"/>
                <w:szCs w:val="22"/>
                <w:lang w:val="fr-FR" w:eastAsia="en-US"/>
              </w:rPr>
              <w:t xml:space="preserve">Nombres de personnes enquêtés pour la définition d’une AGR dans le secteur agropastoral à mettre en place  </w:t>
            </w:r>
          </w:p>
        </w:tc>
        <w:tc>
          <w:tcPr>
            <w:tcW w:w="1377" w:type="dxa"/>
            <w:shd w:val="clear" w:color="auto" w:fill="EEECE1"/>
          </w:tcPr>
          <w:p w14:paraId="311AC46B" w14:textId="77777777" w:rsidR="007C6D32" w:rsidRPr="007F30F6" w:rsidRDefault="007C6D32" w:rsidP="00E63C70">
            <w:pPr>
              <w:rPr>
                <w:lang w:val="fr-FR"/>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c>
          <w:tcPr>
            <w:tcW w:w="1773" w:type="dxa"/>
            <w:shd w:val="clear" w:color="auto" w:fill="EEECE1"/>
          </w:tcPr>
          <w:p w14:paraId="6AEDF990" w14:textId="77777777" w:rsidR="007C6D32" w:rsidRPr="007F30F6" w:rsidRDefault="007C6D32" w:rsidP="00E63C70">
            <w:pPr>
              <w:rPr>
                <w:lang w:val="fr-FR"/>
              </w:rPr>
            </w:pPr>
            <w:r w:rsidRPr="007F30F6">
              <w:rPr>
                <w:b/>
                <w:sz w:val="22"/>
                <w:szCs w:val="22"/>
                <w:lang w:val="fr-FR" w:eastAsia="en-US"/>
              </w:rPr>
              <w:t>4000 personnes</w:t>
            </w:r>
          </w:p>
        </w:tc>
        <w:tc>
          <w:tcPr>
            <w:tcW w:w="2070" w:type="dxa"/>
          </w:tcPr>
          <w:p w14:paraId="468BE819" w14:textId="77777777" w:rsidR="007C6D32" w:rsidRPr="007F30F6" w:rsidRDefault="007C6D32" w:rsidP="00E63C70">
            <w:pPr>
              <w:rPr>
                <w:lang w:val="fr-FR"/>
              </w:rPr>
            </w:pPr>
            <w:r>
              <w:rPr>
                <w:b/>
                <w:sz w:val="22"/>
                <w:szCs w:val="22"/>
                <w:lang w:val="fr-FR" w:eastAsia="en-US"/>
              </w:rPr>
              <w:fldChar w:fldCharType="begin">
                <w:ffData>
                  <w:name w:val=""/>
                  <w:enabled/>
                  <w:calcOnExit w:val="0"/>
                  <w:textInput>
                    <w:default w:val="Données du ciblage, Rapport d'activité"/>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Données du ciblage, Rapport d'activité</w:t>
            </w:r>
            <w:r>
              <w:rPr>
                <w:b/>
                <w:sz w:val="22"/>
                <w:szCs w:val="22"/>
                <w:lang w:val="fr-FR" w:eastAsia="en-US"/>
              </w:rPr>
              <w:fldChar w:fldCharType="end"/>
            </w:r>
          </w:p>
        </w:tc>
        <w:tc>
          <w:tcPr>
            <w:tcW w:w="2610" w:type="dxa"/>
          </w:tcPr>
          <w:p w14:paraId="0053D862" w14:textId="77777777" w:rsidR="007C6D32" w:rsidRPr="007F30F6" w:rsidRDefault="007C6D32" w:rsidP="00E63C70">
            <w:pPr>
              <w:rPr>
                <w:lang w:val="fr-FR"/>
              </w:rPr>
            </w:pPr>
            <w:r>
              <w:rPr>
                <w:b/>
                <w:sz w:val="22"/>
                <w:szCs w:val="22"/>
                <w:lang w:val="fr-FR" w:eastAsia="en-US"/>
              </w:rPr>
              <w:fldChar w:fldCharType="begin">
                <w:ffData>
                  <w:name w:val=""/>
                  <w:enabled/>
                  <w:calcOnExit w:val="0"/>
                  <w:textInput>
                    <w:default w:val="7 478 personnes soit 187 %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7 478 personnes soit 187 %</w:t>
            </w: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r>
              <w:rPr>
                <w:b/>
                <w:noProof/>
                <w:sz w:val="22"/>
                <w:szCs w:val="22"/>
                <w:lang w:val="fr-FR" w:eastAsia="en-US"/>
              </w:rPr>
              <w:t xml:space="preserve"> </w:t>
            </w:r>
            <w:r>
              <w:rPr>
                <w:b/>
                <w:sz w:val="22"/>
                <w:szCs w:val="22"/>
                <w:lang w:val="fr-FR" w:eastAsia="en-US"/>
              </w:rPr>
              <w:fldChar w:fldCharType="end"/>
            </w:r>
            <w:r>
              <w:rPr>
                <w:b/>
                <w:sz w:val="22"/>
                <w:szCs w:val="22"/>
                <w:lang w:val="fr-FR" w:eastAsia="en-US"/>
              </w:rPr>
              <w:t xml:space="preserve"> </w:t>
            </w:r>
          </w:p>
        </w:tc>
        <w:tc>
          <w:tcPr>
            <w:tcW w:w="3600" w:type="dxa"/>
          </w:tcPr>
          <w:p w14:paraId="2BA0DE27" w14:textId="77777777" w:rsidR="007C6D32" w:rsidRPr="007F30F6" w:rsidRDefault="007C6D32" w:rsidP="00E63C70">
            <w:pPr>
              <w:rPr>
                <w:lang w:val="fr-FR"/>
              </w:rPr>
            </w:pPr>
          </w:p>
        </w:tc>
      </w:tr>
      <w:tr w:rsidR="007C6D32" w:rsidRPr="001D57EF" w14:paraId="64EF5CE1" w14:textId="77777777" w:rsidTr="00E63C70">
        <w:trPr>
          <w:trHeight w:val="422"/>
        </w:trPr>
        <w:tc>
          <w:tcPr>
            <w:tcW w:w="1530" w:type="dxa"/>
            <w:vMerge/>
          </w:tcPr>
          <w:p w14:paraId="5A11577B" w14:textId="77777777" w:rsidR="007C6D32" w:rsidRPr="007F30F6" w:rsidRDefault="007C6D32" w:rsidP="00E63C70">
            <w:pPr>
              <w:rPr>
                <w:rFonts w:cs="Tahoma"/>
                <w:szCs w:val="20"/>
                <w:lang w:val="fr-FR" w:eastAsia="en-US"/>
              </w:rPr>
            </w:pPr>
          </w:p>
        </w:tc>
        <w:tc>
          <w:tcPr>
            <w:tcW w:w="2070" w:type="dxa"/>
            <w:shd w:val="clear" w:color="auto" w:fill="EEECE1"/>
          </w:tcPr>
          <w:p w14:paraId="6655E279" w14:textId="77777777" w:rsidR="007C6D32" w:rsidRPr="007F30F6" w:rsidRDefault="007C6D32" w:rsidP="00E63C70">
            <w:pPr>
              <w:jc w:val="both"/>
              <w:rPr>
                <w:rFonts w:cs="Tahoma"/>
                <w:szCs w:val="20"/>
                <w:lang w:val="fr-FR" w:eastAsia="en-US"/>
              </w:rPr>
            </w:pPr>
            <w:r w:rsidRPr="007F30F6">
              <w:rPr>
                <w:rFonts w:cs="Tahoma"/>
                <w:szCs w:val="20"/>
                <w:lang w:val="fr-FR" w:eastAsia="en-US"/>
              </w:rPr>
              <w:t>Indicateur  2.1.2</w:t>
            </w:r>
            <w:r w:rsidRPr="007F30F6">
              <w:rPr>
                <w:b/>
                <w:sz w:val="22"/>
                <w:szCs w:val="22"/>
                <w:lang w:val="fr-FR" w:eastAsia="en-US"/>
              </w:rPr>
              <w:t>Nombres d’activités porteuses identifiées</w:t>
            </w:r>
          </w:p>
          <w:p w14:paraId="07DE1F2A" w14:textId="77777777" w:rsidR="007C6D32" w:rsidRPr="007F30F6" w:rsidRDefault="007C6D32" w:rsidP="00E63C70">
            <w:pPr>
              <w:jc w:val="both"/>
              <w:rPr>
                <w:rFonts w:cs="Tahoma"/>
                <w:szCs w:val="20"/>
                <w:lang w:val="fr-FR" w:eastAsia="en-US"/>
              </w:rPr>
            </w:pPr>
          </w:p>
        </w:tc>
        <w:tc>
          <w:tcPr>
            <w:tcW w:w="1377" w:type="dxa"/>
            <w:shd w:val="clear" w:color="auto" w:fill="EEECE1"/>
          </w:tcPr>
          <w:p w14:paraId="6F5E549D" w14:textId="77777777" w:rsidR="007C6D32" w:rsidRPr="007F30F6" w:rsidRDefault="007C6D32" w:rsidP="00E63C70">
            <w:pPr>
              <w:rPr>
                <w:rFonts w:cs="Tahoma"/>
                <w:szCs w:val="20"/>
                <w:lang w:val="fr-FR" w:eastAsia="en-US"/>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c>
          <w:tcPr>
            <w:tcW w:w="1773" w:type="dxa"/>
            <w:shd w:val="clear" w:color="auto" w:fill="EEECE1"/>
          </w:tcPr>
          <w:p w14:paraId="10E0FA62" w14:textId="77777777" w:rsidR="007C6D32" w:rsidRPr="007F30F6" w:rsidRDefault="007C6D32" w:rsidP="00E63C70">
            <w:pPr>
              <w:rPr>
                <w:rFonts w:cs="Tahoma"/>
                <w:szCs w:val="20"/>
                <w:lang w:val="fr-FR" w:eastAsia="en-US"/>
              </w:rPr>
            </w:pPr>
            <w:r>
              <w:rPr>
                <w:b/>
                <w:sz w:val="22"/>
                <w:szCs w:val="22"/>
                <w:lang w:val="fr-FR" w:eastAsia="en-US"/>
              </w:rPr>
              <w:t>3</w:t>
            </w:r>
            <w:r w:rsidRPr="007F30F6">
              <w:rPr>
                <w:b/>
                <w:sz w:val="22"/>
                <w:szCs w:val="22"/>
                <w:lang w:val="fr-FR" w:eastAsia="en-US"/>
              </w:rPr>
              <w:t xml:space="preserve"> activités</w:t>
            </w:r>
          </w:p>
        </w:tc>
        <w:tc>
          <w:tcPr>
            <w:tcW w:w="2070" w:type="dxa"/>
          </w:tcPr>
          <w:p w14:paraId="21F23215" w14:textId="77777777" w:rsidR="007C6D32" w:rsidRPr="007F30F6" w:rsidRDefault="007C6D32" w:rsidP="00E63C70">
            <w:pPr>
              <w:rPr>
                <w:rFonts w:cs="Tahoma"/>
                <w:szCs w:val="20"/>
                <w:lang w:val="fr-FR" w:eastAsia="en-US"/>
              </w:rPr>
            </w:pPr>
            <w:r>
              <w:rPr>
                <w:b/>
                <w:sz w:val="22"/>
                <w:szCs w:val="22"/>
                <w:lang w:val="fr-FR" w:eastAsia="en-US"/>
              </w:rPr>
              <w:fldChar w:fldCharType="begin">
                <w:ffData>
                  <w:name w:val=""/>
                  <w:enabled/>
                  <w:calcOnExit w:val="0"/>
                  <w:textInput>
                    <w:default w:val="Rapport  diagnostic"/>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Rapport  diagnostic</w:t>
            </w:r>
            <w:r>
              <w:rPr>
                <w:b/>
                <w:sz w:val="22"/>
                <w:szCs w:val="22"/>
                <w:lang w:val="fr-FR" w:eastAsia="en-US"/>
              </w:rPr>
              <w:fldChar w:fldCharType="end"/>
            </w:r>
          </w:p>
        </w:tc>
        <w:tc>
          <w:tcPr>
            <w:tcW w:w="2610" w:type="dxa"/>
          </w:tcPr>
          <w:p w14:paraId="6378171C" w14:textId="77777777" w:rsidR="007C6D32" w:rsidRPr="007F30F6" w:rsidRDefault="007C6D32" w:rsidP="00E63C70">
            <w:pPr>
              <w:rPr>
                <w:rFonts w:cs="Tahoma"/>
                <w:szCs w:val="20"/>
                <w:lang w:val="fr-FR" w:eastAsia="en-US"/>
              </w:rPr>
            </w:pPr>
            <w:r>
              <w:rPr>
                <w:b/>
                <w:sz w:val="22"/>
                <w:szCs w:val="22"/>
                <w:lang w:val="fr-FR" w:eastAsia="en-US"/>
              </w:rPr>
              <w:fldChar w:fldCharType="begin">
                <w:ffData>
                  <w:name w:val=""/>
                  <w:enabled/>
                  <w:calcOnExit w:val="0"/>
                  <w:textInput>
                    <w:default w:val="4 principales : Elevage de Petits ruminants, Production maraîchère, transformation et élevage de la poule locale"/>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4 principales : Elevage de Petits ruminants, Production maraîchère, transformation et élevage de la poule locale</w:t>
            </w:r>
            <w:r>
              <w:rPr>
                <w:b/>
                <w:sz w:val="22"/>
                <w:szCs w:val="22"/>
                <w:lang w:val="fr-FR" w:eastAsia="en-US"/>
              </w:rPr>
              <w:fldChar w:fldCharType="end"/>
            </w:r>
          </w:p>
        </w:tc>
        <w:tc>
          <w:tcPr>
            <w:tcW w:w="3600" w:type="dxa"/>
          </w:tcPr>
          <w:p w14:paraId="111B71F4" w14:textId="77777777" w:rsidR="007C6D32" w:rsidRPr="007F30F6" w:rsidRDefault="007C6D32" w:rsidP="00E63C70">
            <w:pPr>
              <w:rPr>
                <w:rFonts w:cs="Tahoma"/>
                <w:szCs w:val="20"/>
                <w:lang w:val="fr-FR" w:eastAsia="en-US"/>
              </w:rPr>
            </w:pPr>
          </w:p>
        </w:tc>
      </w:tr>
      <w:tr w:rsidR="007C6D32" w:rsidRPr="007F30F6" w14:paraId="59BAE656" w14:textId="77777777" w:rsidTr="00E63C70">
        <w:trPr>
          <w:trHeight w:val="458"/>
        </w:trPr>
        <w:tc>
          <w:tcPr>
            <w:tcW w:w="1530" w:type="dxa"/>
            <w:vMerge/>
          </w:tcPr>
          <w:p w14:paraId="4DCB0944" w14:textId="77777777" w:rsidR="007C6D32" w:rsidRPr="007F30F6" w:rsidRDefault="007C6D32" w:rsidP="00E63C70">
            <w:pPr>
              <w:rPr>
                <w:rFonts w:cs="Tahoma"/>
                <w:b/>
                <w:szCs w:val="20"/>
                <w:lang w:val="fr-FR" w:eastAsia="en-US"/>
              </w:rPr>
            </w:pPr>
          </w:p>
        </w:tc>
        <w:tc>
          <w:tcPr>
            <w:tcW w:w="2070" w:type="dxa"/>
            <w:shd w:val="clear" w:color="auto" w:fill="EEECE1"/>
          </w:tcPr>
          <w:p w14:paraId="012F5444" w14:textId="77777777" w:rsidR="007C6D32" w:rsidRPr="007F30F6" w:rsidRDefault="007C6D32" w:rsidP="00E63C70">
            <w:pPr>
              <w:jc w:val="both"/>
              <w:rPr>
                <w:rFonts w:cs="Tahoma"/>
                <w:szCs w:val="20"/>
                <w:lang w:val="fr-FR" w:eastAsia="en-US"/>
              </w:rPr>
            </w:pPr>
            <w:r w:rsidRPr="007F30F6">
              <w:rPr>
                <w:rFonts w:cs="Tahoma"/>
                <w:szCs w:val="20"/>
                <w:lang w:val="fr-FR" w:eastAsia="en-US"/>
              </w:rPr>
              <w:t>Indicateur  2.1.3</w:t>
            </w:r>
          </w:p>
          <w:p w14:paraId="0FC07106" w14:textId="77777777" w:rsidR="007C6D32" w:rsidRPr="007F30F6" w:rsidRDefault="007C6D32" w:rsidP="00E63C70">
            <w:pPr>
              <w:jc w:val="both"/>
              <w:rPr>
                <w:b/>
                <w:sz w:val="22"/>
                <w:szCs w:val="22"/>
                <w:lang w:val="fr-FR" w:eastAsia="en-US"/>
              </w:rPr>
            </w:pPr>
            <w:r w:rsidRPr="007F30F6">
              <w:rPr>
                <w:b/>
                <w:sz w:val="22"/>
                <w:szCs w:val="22"/>
                <w:lang w:val="fr-FR" w:eastAsia="en-US"/>
              </w:rPr>
              <w:t xml:space="preserve">Nombres de personnes ciblées pour la mise en œuvre des AGR par % de population (enquête de ciblage) </w:t>
            </w:r>
          </w:p>
          <w:p w14:paraId="64BCAF1F" w14:textId="77777777" w:rsidR="007C6D32" w:rsidRPr="007F30F6" w:rsidRDefault="007C6D32" w:rsidP="00E63C70">
            <w:pPr>
              <w:jc w:val="both"/>
              <w:rPr>
                <w:b/>
                <w:sz w:val="22"/>
                <w:szCs w:val="22"/>
                <w:lang w:val="fr-FR" w:eastAsia="en-US"/>
              </w:rPr>
            </w:pPr>
            <w:r w:rsidRPr="007F30F6">
              <w:rPr>
                <w:b/>
                <w:sz w:val="22"/>
                <w:szCs w:val="22"/>
                <w:lang w:val="fr-FR" w:eastAsia="en-US"/>
              </w:rPr>
              <w:t xml:space="preserve">60% (femmes et jeunes) </w:t>
            </w:r>
          </w:p>
          <w:p w14:paraId="35972997" w14:textId="77777777" w:rsidR="007C6D32" w:rsidRPr="007F30F6" w:rsidRDefault="007C6D32" w:rsidP="00E63C70">
            <w:pPr>
              <w:jc w:val="both"/>
              <w:rPr>
                <w:rFonts w:cs="Tahoma"/>
                <w:szCs w:val="20"/>
                <w:lang w:val="fr-FR" w:eastAsia="en-US"/>
              </w:rPr>
            </w:pPr>
          </w:p>
        </w:tc>
        <w:tc>
          <w:tcPr>
            <w:tcW w:w="1377" w:type="dxa"/>
            <w:shd w:val="clear" w:color="auto" w:fill="EEECE1"/>
          </w:tcPr>
          <w:p w14:paraId="0323689D" w14:textId="77777777" w:rsidR="007C6D32" w:rsidRPr="007F30F6" w:rsidRDefault="007C6D32" w:rsidP="00E63C70">
            <w:pPr>
              <w:rPr>
                <w:lang w:val="fr-FR"/>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c>
          <w:tcPr>
            <w:tcW w:w="1773" w:type="dxa"/>
            <w:shd w:val="clear" w:color="auto" w:fill="EEECE1"/>
          </w:tcPr>
          <w:p w14:paraId="007111F3" w14:textId="77777777" w:rsidR="007C6D32" w:rsidRPr="007F30F6" w:rsidRDefault="007C6D32" w:rsidP="00E63C70">
            <w:pPr>
              <w:rPr>
                <w:lang w:val="fr-FR"/>
              </w:rPr>
            </w:pPr>
            <w:r>
              <w:rPr>
                <w:b/>
                <w:sz w:val="22"/>
                <w:szCs w:val="22"/>
                <w:lang w:val="fr-FR" w:eastAsia="en-US"/>
              </w:rPr>
              <w:t>1005</w:t>
            </w:r>
            <w:r w:rsidRPr="007F30F6">
              <w:rPr>
                <w:b/>
                <w:sz w:val="22"/>
                <w:szCs w:val="22"/>
                <w:lang w:val="fr-FR" w:eastAsia="en-US"/>
              </w:rPr>
              <w:t xml:space="preserve"> personnes</w:t>
            </w:r>
          </w:p>
        </w:tc>
        <w:tc>
          <w:tcPr>
            <w:tcW w:w="2070" w:type="dxa"/>
          </w:tcPr>
          <w:p w14:paraId="0CCA52A0" w14:textId="77777777" w:rsidR="007C6D32" w:rsidRPr="007F30F6" w:rsidRDefault="007C6D32" w:rsidP="00E63C70">
            <w:pPr>
              <w:rPr>
                <w:lang w:val="fr-FR"/>
              </w:rPr>
            </w:pPr>
            <w:r>
              <w:rPr>
                <w:b/>
                <w:sz w:val="22"/>
                <w:szCs w:val="22"/>
                <w:lang w:val="fr-FR" w:eastAsia="en-US"/>
              </w:rPr>
              <w:fldChar w:fldCharType="begin">
                <w:ffData>
                  <w:name w:val=""/>
                  <w:enabled/>
                  <w:calcOnExit w:val="0"/>
                  <w:textInput>
                    <w:default w:val="Rapport  diagnostic"/>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Rapport  diagnostic</w:t>
            </w:r>
            <w:r>
              <w:rPr>
                <w:b/>
                <w:sz w:val="22"/>
                <w:szCs w:val="22"/>
                <w:lang w:val="fr-FR" w:eastAsia="en-US"/>
              </w:rPr>
              <w:fldChar w:fldCharType="end"/>
            </w:r>
          </w:p>
        </w:tc>
        <w:tc>
          <w:tcPr>
            <w:tcW w:w="2610" w:type="dxa"/>
          </w:tcPr>
          <w:p w14:paraId="48D08934" w14:textId="77777777" w:rsidR="007C6D32" w:rsidRPr="007F30F6" w:rsidRDefault="007C6D32" w:rsidP="00E63C70">
            <w:pPr>
              <w:rPr>
                <w:lang w:val="fr-FR"/>
              </w:rPr>
            </w:pPr>
            <w:r>
              <w:rPr>
                <w:b/>
                <w:sz w:val="22"/>
                <w:szCs w:val="22"/>
                <w:lang w:val="fr-FR" w:eastAsia="en-US"/>
              </w:rPr>
              <w:fldChar w:fldCharType="begin">
                <w:ffData>
                  <w:name w:val=""/>
                  <w:enabled/>
                  <w:calcOnExit w:val="0"/>
                  <w:textInput>
                    <w:default w:val="1 005 personnés retenu dont 342 femmes et 246 jeunes dont 78 filles un total de 510 soit 50.8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1 005 personnés retenu dont 342 femmes et 246 jeunes dont 78 filles un total de 510 soit 50.8 %</w:t>
            </w:r>
            <w:r>
              <w:rPr>
                <w:b/>
                <w:sz w:val="22"/>
                <w:szCs w:val="22"/>
                <w:lang w:val="fr-FR" w:eastAsia="en-US"/>
              </w:rPr>
              <w:fldChar w:fldCharType="end"/>
            </w:r>
          </w:p>
        </w:tc>
        <w:tc>
          <w:tcPr>
            <w:tcW w:w="3600" w:type="dxa"/>
          </w:tcPr>
          <w:p w14:paraId="032C68BE" w14:textId="77777777" w:rsidR="007C6D32" w:rsidRPr="007F30F6" w:rsidRDefault="007C6D32" w:rsidP="00E63C70">
            <w:pPr>
              <w:rPr>
                <w:lang w:val="fr-FR"/>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r>
      <w:tr w:rsidR="007C6D32" w:rsidRPr="001D57EF" w14:paraId="0C5EED93" w14:textId="77777777" w:rsidTr="00E63C70">
        <w:trPr>
          <w:trHeight w:val="512"/>
        </w:trPr>
        <w:tc>
          <w:tcPr>
            <w:tcW w:w="1530" w:type="dxa"/>
            <w:vMerge w:val="restart"/>
          </w:tcPr>
          <w:p w14:paraId="72235C9D" w14:textId="77777777" w:rsidR="007C6D32" w:rsidRPr="007F30F6" w:rsidRDefault="007C6D32" w:rsidP="00E63C70">
            <w:pPr>
              <w:rPr>
                <w:rFonts w:cs="Tahoma"/>
                <w:b/>
                <w:szCs w:val="20"/>
                <w:lang w:val="fr-FR" w:eastAsia="en-US"/>
              </w:rPr>
            </w:pPr>
          </w:p>
          <w:p w14:paraId="51A4EF0A" w14:textId="77777777" w:rsidR="007C6D32" w:rsidRPr="007F30F6" w:rsidRDefault="007C6D32" w:rsidP="00E63C70">
            <w:pPr>
              <w:rPr>
                <w:rFonts w:cs="Tahoma"/>
                <w:szCs w:val="20"/>
                <w:lang w:val="fr-FR" w:eastAsia="en-US"/>
              </w:rPr>
            </w:pPr>
            <w:r w:rsidRPr="007F30F6">
              <w:rPr>
                <w:rFonts w:cs="Tahoma"/>
                <w:szCs w:val="20"/>
                <w:lang w:val="fr-FR" w:eastAsia="en-US"/>
              </w:rPr>
              <w:t>Produit 2.2</w:t>
            </w:r>
          </w:p>
          <w:p w14:paraId="3F734426" w14:textId="77777777" w:rsidR="007C6D32" w:rsidRPr="007F30F6" w:rsidRDefault="007C6D32" w:rsidP="00E63C70">
            <w:pPr>
              <w:rPr>
                <w:rFonts w:cs="Tahoma"/>
                <w:szCs w:val="20"/>
                <w:lang w:val="fr-FR" w:eastAsia="en-US"/>
              </w:rPr>
            </w:pPr>
            <w:r w:rsidRPr="007F30F6">
              <w:rPr>
                <w:b/>
                <w:sz w:val="22"/>
                <w:szCs w:val="22"/>
                <w:lang w:val="fr-FR" w:eastAsia="en-US"/>
              </w:rPr>
              <w:t>Les activités génératrices de revenus (AGR) sont mises en œuvre par les bénéficiaires</w:t>
            </w:r>
          </w:p>
        </w:tc>
        <w:tc>
          <w:tcPr>
            <w:tcW w:w="2070" w:type="dxa"/>
            <w:shd w:val="clear" w:color="auto" w:fill="EEECE1"/>
          </w:tcPr>
          <w:p w14:paraId="440A46C3" w14:textId="77777777" w:rsidR="007C6D32" w:rsidRPr="007F30F6" w:rsidRDefault="007C6D32" w:rsidP="00E63C70">
            <w:pPr>
              <w:jc w:val="both"/>
              <w:rPr>
                <w:rFonts w:cs="Tahoma"/>
                <w:szCs w:val="20"/>
                <w:lang w:val="fr-FR" w:eastAsia="en-US"/>
              </w:rPr>
            </w:pPr>
            <w:r w:rsidRPr="007F30F6">
              <w:rPr>
                <w:rFonts w:cs="Tahoma"/>
                <w:szCs w:val="20"/>
                <w:lang w:val="fr-FR" w:eastAsia="en-US"/>
              </w:rPr>
              <w:t>Indicateur  2.2.1</w:t>
            </w:r>
          </w:p>
          <w:p w14:paraId="59498253" w14:textId="77777777" w:rsidR="007C6D32" w:rsidRPr="007F30F6" w:rsidRDefault="007C6D32" w:rsidP="00E63C70">
            <w:pPr>
              <w:jc w:val="both"/>
              <w:rPr>
                <w:b/>
                <w:sz w:val="22"/>
                <w:szCs w:val="22"/>
                <w:lang w:val="fr-FR" w:eastAsia="en-US"/>
              </w:rPr>
            </w:pPr>
            <w:r w:rsidRPr="007F30F6">
              <w:rPr>
                <w:b/>
                <w:sz w:val="22"/>
                <w:szCs w:val="22"/>
                <w:lang w:val="fr-FR" w:eastAsia="en-US"/>
              </w:rPr>
              <w:t xml:space="preserve">Nombres d’unités AGR fonctionnels </w:t>
            </w:r>
          </w:p>
          <w:p w14:paraId="7419A209" w14:textId="77777777" w:rsidR="007C6D32" w:rsidRPr="007F30F6" w:rsidRDefault="007C6D32" w:rsidP="00E63C70">
            <w:pPr>
              <w:jc w:val="both"/>
              <w:rPr>
                <w:rFonts w:cs="Tahoma"/>
                <w:szCs w:val="20"/>
                <w:lang w:val="fr-FR" w:eastAsia="en-US"/>
              </w:rPr>
            </w:pPr>
          </w:p>
        </w:tc>
        <w:tc>
          <w:tcPr>
            <w:tcW w:w="1377" w:type="dxa"/>
            <w:shd w:val="clear" w:color="auto" w:fill="EEECE1"/>
          </w:tcPr>
          <w:p w14:paraId="166A2517" w14:textId="77777777" w:rsidR="007C6D32" w:rsidRPr="007F30F6" w:rsidRDefault="007C6D32" w:rsidP="00E63C70">
            <w:pPr>
              <w:rPr>
                <w:lang w:val="fr-FR"/>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c>
          <w:tcPr>
            <w:tcW w:w="1773" w:type="dxa"/>
            <w:shd w:val="clear" w:color="auto" w:fill="EEECE1"/>
          </w:tcPr>
          <w:p w14:paraId="011D938A" w14:textId="77777777" w:rsidR="007C6D32" w:rsidRPr="007F30F6" w:rsidRDefault="007C6D32" w:rsidP="00E63C70">
            <w:pPr>
              <w:rPr>
                <w:lang w:val="fr-FR"/>
              </w:rPr>
            </w:pPr>
            <w:r w:rsidRPr="007F30F6">
              <w:rPr>
                <w:b/>
                <w:sz w:val="22"/>
                <w:szCs w:val="22"/>
                <w:lang w:val="fr-FR" w:eastAsia="en-US"/>
              </w:rPr>
              <w:t>100</w:t>
            </w:r>
            <w:r>
              <w:rPr>
                <w:b/>
                <w:sz w:val="22"/>
                <w:szCs w:val="22"/>
                <w:lang w:val="fr-FR" w:eastAsia="en-US"/>
              </w:rPr>
              <w:t>5</w:t>
            </w:r>
            <w:r w:rsidRPr="007F30F6">
              <w:rPr>
                <w:b/>
                <w:sz w:val="22"/>
                <w:szCs w:val="22"/>
                <w:lang w:val="fr-FR" w:eastAsia="en-US"/>
              </w:rPr>
              <w:t xml:space="preserve"> unités</w:t>
            </w:r>
          </w:p>
        </w:tc>
        <w:tc>
          <w:tcPr>
            <w:tcW w:w="2070" w:type="dxa"/>
          </w:tcPr>
          <w:p w14:paraId="66B1C0BD" w14:textId="77777777" w:rsidR="007C6D32" w:rsidRPr="007F30F6" w:rsidRDefault="007C6D32" w:rsidP="00E63C70">
            <w:pPr>
              <w:rPr>
                <w:lang w:val="fr-FR"/>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c>
          <w:tcPr>
            <w:tcW w:w="2610" w:type="dxa"/>
          </w:tcPr>
          <w:p w14:paraId="4C3C07EC" w14:textId="77777777" w:rsidR="007C6D32" w:rsidRPr="007F30F6" w:rsidRDefault="007C6D32" w:rsidP="00E63C70">
            <w:pPr>
              <w:rPr>
                <w:lang w:val="fr-FR"/>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c>
          <w:tcPr>
            <w:tcW w:w="3600" w:type="dxa"/>
          </w:tcPr>
          <w:p w14:paraId="3608D84E" w14:textId="278F920F" w:rsidR="007C6D32" w:rsidRPr="007F30F6" w:rsidRDefault="00C539E8" w:rsidP="00E63C70">
            <w:pPr>
              <w:rPr>
                <w:lang w:val="fr-FR"/>
              </w:rPr>
            </w:pPr>
            <w:r>
              <w:rPr>
                <w:b/>
                <w:sz w:val="22"/>
                <w:szCs w:val="22"/>
                <w:lang w:val="fr-FR" w:eastAsia="en-US"/>
              </w:rPr>
              <w:fldChar w:fldCharType="begin">
                <w:ffData>
                  <w:name w:val=""/>
                  <w:enabled/>
                  <w:calcOnExit w:val="0"/>
                  <w:textInput>
                    <w:default w:val="En cours de mise en oeuvre. Le retard provient de la difficulté de collecter les données en saison de pluies et du transport des intrant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En cours de mise en oeuvre. Le retard provient de la difficulté de collecter les données en saison de pluies et du transport des intrants</w:t>
            </w:r>
            <w:r>
              <w:rPr>
                <w:b/>
                <w:sz w:val="22"/>
                <w:szCs w:val="22"/>
                <w:lang w:val="fr-FR" w:eastAsia="en-US"/>
              </w:rPr>
              <w:fldChar w:fldCharType="end"/>
            </w:r>
          </w:p>
        </w:tc>
      </w:tr>
      <w:tr w:rsidR="007C6D32" w:rsidRPr="001D57EF" w14:paraId="783B499A" w14:textId="77777777" w:rsidTr="00E63C70">
        <w:trPr>
          <w:trHeight w:val="458"/>
        </w:trPr>
        <w:tc>
          <w:tcPr>
            <w:tcW w:w="1530" w:type="dxa"/>
            <w:vMerge/>
          </w:tcPr>
          <w:p w14:paraId="30CCCD96" w14:textId="77777777" w:rsidR="007C6D32" w:rsidRPr="007F30F6" w:rsidRDefault="007C6D32" w:rsidP="00E63C70">
            <w:pPr>
              <w:rPr>
                <w:rFonts w:cs="Tahoma"/>
                <w:b/>
                <w:szCs w:val="20"/>
                <w:lang w:val="fr-FR" w:eastAsia="en-US"/>
              </w:rPr>
            </w:pPr>
          </w:p>
        </w:tc>
        <w:tc>
          <w:tcPr>
            <w:tcW w:w="2070" w:type="dxa"/>
            <w:shd w:val="clear" w:color="auto" w:fill="EEECE1"/>
          </w:tcPr>
          <w:p w14:paraId="3BF7BB46" w14:textId="77777777" w:rsidR="007C6D32" w:rsidRPr="007F30F6" w:rsidRDefault="007C6D32" w:rsidP="00E63C70">
            <w:pPr>
              <w:jc w:val="both"/>
              <w:rPr>
                <w:rFonts w:cs="Tahoma"/>
                <w:szCs w:val="20"/>
                <w:lang w:val="fr-FR" w:eastAsia="en-US"/>
              </w:rPr>
            </w:pPr>
            <w:r w:rsidRPr="007F30F6">
              <w:rPr>
                <w:rFonts w:cs="Tahoma"/>
                <w:szCs w:val="20"/>
                <w:lang w:val="fr-FR" w:eastAsia="en-US"/>
              </w:rPr>
              <w:t>Indicateur  2.2.2</w:t>
            </w:r>
          </w:p>
          <w:p w14:paraId="29D846B8" w14:textId="77777777" w:rsidR="007C6D32" w:rsidRPr="007F30F6" w:rsidRDefault="007C6D32" w:rsidP="00E63C70">
            <w:pPr>
              <w:jc w:val="both"/>
              <w:rPr>
                <w:b/>
                <w:sz w:val="22"/>
                <w:szCs w:val="22"/>
                <w:lang w:val="fr-FR" w:eastAsia="en-US"/>
              </w:rPr>
            </w:pPr>
            <w:r w:rsidRPr="007F30F6">
              <w:rPr>
                <w:rFonts w:cs="Tahoma"/>
                <w:szCs w:val="20"/>
                <w:lang w:val="fr-FR" w:eastAsia="en-US"/>
              </w:rPr>
              <w:t xml:space="preserve"> -</w:t>
            </w:r>
            <w:r w:rsidRPr="007F30F6">
              <w:rPr>
                <w:rFonts w:cs="Tahoma"/>
                <w:b/>
                <w:szCs w:val="20"/>
                <w:lang w:val="fr-FR" w:eastAsia="en-US"/>
              </w:rPr>
              <w:t>N</w:t>
            </w:r>
            <w:r w:rsidRPr="007F30F6">
              <w:rPr>
                <w:b/>
                <w:sz w:val="22"/>
                <w:szCs w:val="22"/>
                <w:lang w:val="fr-FR" w:eastAsia="en-US"/>
              </w:rPr>
              <w:t>ombres de bénéficiaires formés</w:t>
            </w:r>
          </w:p>
          <w:p w14:paraId="691DD5F6" w14:textId="77777777" w:rsidR="007C6D32" w:rsidRPr="007F30F6" w:rsidRDefault="007C6D32" w:rsidP="00E63C70">
            <w:pPr>
              <w:jc w:val="both"/>
              <w:rPr>
                <w:rFonts w:cs="Tahoma"/>
                <w:szCs w:val="20"/>
                <w:lang w:val="fr-FR" w:eastAsia="en-US"/>
              </w:rPr>
            </w:pPr>
            <w:r w:rsidRPr="007F30F6">
              <w:rPr>
                <w:rFonts w:cs="Tahoma"/>
                <w:szCs w:val="20"/>
                <w:lang w:val="fr-FR" w:eastAsia="en-US"/>
              </w:rPr>
              <w:t>-</w:t>
            </w:r>
            <w:r w:rsidRPr="007F30F6">
              <w:rPr>
                <w:rFonts w:cs="Tahoma"/>
                <w:b/>
                <w:szCs w:val="20"/>
                <w:lang w:val="fr-FR" w:eastAsia="en-US"/>
              </w:rPr>
              <w:t xml:space="preserve"> Nombres d’unités AGR ayant bénéficié des kits de production</w:t>
            </w:r>
          </w:p>
        </w:tc>
        <w:tc>
          <w:tcPr>
            <w:tcW w:w="1377" w:type="dxa"/>
            <w:shd w:val="clear" w:color="auto" w:fill="EEECE1"/>
          </w:tcPr>
          <w:p w14:paraId="38A62565" w14:textId="77777777" w:rsidR="007C6D32" w:rsidRPr="007F30F6" w:rsidRDefault="007C6D32" w:rsidP="00E63C70">
            <w:pPr>
              <w:rPr>
                <w:lang w:val="fr-FR"/>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c>
          <w:tcPr>
            <w:tcW w:w="1773" w:type="dxa"/>
            <w:shd w:val="clear" w:color="auto" w:fill="EEECE1"/>
          </w:tcPr>
          <w:p w14:paraId="58F5642A" w14:textId="77777777" w:rsidR="007C6D32" w:rsidRPr="007F30F6" w:rsidRDefault="007C6D32" w:rsidP="00E63C70">
            <w:pPr>
              <w:rPr>
                <w:lang w:val="fr-FR"/>
              </w:rPr>
            </w:pPr>
            <w:r w:rsidRPr="007F30F6">
              <w:rPr>
                <w:b/>
                <w:sz w:val="22"/>
                <w:szCs w:val="22"/>
                <w:lang w:val="fr-FR" w:eastAsia="en-US"/>
              </w:rPr>
              <w:t>100</w:t>
            </w:r>
            <w:r>
              <w:rPr>
                <w:b/>
                <w:sz w:val="22"/>
                <w:szCs w:val="22"/>
                <w:lang w:val="fr-FR" w:eastAsia="en-US"/>
              </w:rPr>
              <w:t>5</w:t>
            </w:r>
            <w:r w:rsidRPr="007F30F6">
              <w:rPr>
                <w:b/>
                <w:sz w:val="22"/>
                <w:szCs w:val="22"/>
                <w:lang w:val="fr-FR" w:eastAsia="en-US"/>
              </w:rPr>
              <w:t xml:space="preserve"> personnes</w:t>
            </w:r>
          </w:p>
        </w:tc>
        <w:tc>
          <w:tcPr>
            <w:tcW w:w="2070" w:type="dxa"/>
          </w:tcPr>
          <w:p w14:paraId="59107C3E" w14:textId="77777777" w:rsidR="007C6D32" w:rsidRPr="007F30F6" w:rsidRDefault="007C6D32" w:rsidP="00E63C70">
            <w:pPr>
              <w:rPr>
                <w:lang w:val="fr-FR"/>
              </w:rPr>
            </w:pPr>
            <w:r>
              <w:rPr>
                <w:b/>
                <w:sz w:val="22"/>
                <w:szCs w:val="22"/>
                <w:lang w:val="fr-FR" w:eastAsia="en-US"/>
              </w:rPr>
              <w:fldChar w:fldCharType="begin">
                <w:ffData>
                  <w:name w:val=""/>
                  <w:enabled/>
                  <w:calcOnExit w:val="0"/>
                  <w:textInput>
                    <w:default w:val="Rapport d'activité"/>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Rapport d'activité</w:t>
            </w:r>
            <w:r>
              <w:rPr>
                <w:b/>
                <w:sz w:val="22"/>
                <w:szCs w:val="22"/>
                <w:lang w:val="fr-FR" w:eastAsia="en-US"/>
              </w:rPr>
              <w:fldChar w:fldCharType="end"/>
            </w:r>
          </w:p>
        </w:tc>
        <w:tc>
          <w:tcPr>
            <w:tcW w:w="2610" w:type="dxa"/>
          </w:tcPr>
          <w:p w14:paraId="687B4052" w14:textId="679408C4" w:rsidR="007C6D32" w:rsidRPr="007F30F6" w:rsidRDefault="001D57EF" w:rsidP="00E63C70">
            <w:pPr>
              <w:rPr>
                <w:lang w:val="fr-FR"/>
              </w:rPr>
            </w:pPr>
            <w:r>
              <w:rPr>
                <w:b/>
                <w:sz w:val="22"/>
                <w:szCs w:val="22"/>
                <w:lang w:val="fr-FR" w:eastAsia="en-US"/>
              </w:rPr>
              <w:fldChar w:fldCharType="begin">
                <w:ffData>
                  <w:name w:val=""/>
                  <w:enabled/>
                  <w:calcOnExit w:val="0"/>
                  <w:textInput>
                    <w:default w:val="652 personnes soit 65 % dont le renforcement de capacité à la conduite de l'AGR"/>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652 personnes soit 65 % dont le renforcement de capacité à la conduite de l'AGR</w:t>
            </w:r>
            <w:r>
              <w:rPr>
                <w:b/>
                <w:sz w:val="22"/>
                <w:szCs w:val="22"/>
                <w:lang w:val="fr-FR" w:eastAsia="en-US"/>
              </w:rPr>
              <w:fldChar w:fldCharType="end"/>
            </w:r>
            <w:bookmarkStart w:id="16" w:name="_GoBack"/>
            <w:bookmarkEnd w:id="16"/>
          </w:p>
        </w:tc>
        <w:tc>
          <w:tcPr>
            <w:tcW w:w="3600" w:type="dxa"/>
          </w:tcPr>
          <w:p w14:paraId="5B5F75E9" w14:textId="49E31427" w:rsidR="007C6D32" w:rsidRPr="007F30F6" w:rsidRDefault="00C539E8" w:rsidP="00E63C70">
            <w:pPr>
              <w:rPr>
                <w:lang w:val="fr-FR"/>
              </w:rPr>
            </w:pPr>
            <w:r>
              <w:rPr>
                <w:b/>
                <w:sz w:val="22"/>
                <w:szCs w:val="22"/>
                <w:lang w:val="fr-FR" w:eastAsia="en-US"/>
              </w:rPr>
              <w:fldChar w:fldCharType="begin">
                <w:ffData>
                  <w:name w:val=""/>
                  <w:enabled/>
                  <w:calcOnExit w:val="0"/>
                  <w:textInput>
                    <w:default w:val="En cours de mise en oeuvre. Le retard provient de la difficulté de collecter les données en saison de pluies et du transport des intrants"/>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En cours de mise en oeuvre. Le retard provient de la difficulté de collecter les données en saison de pluies et du transport des intrants</w:t>
            </w:r>
            <w:r>
              <w:rPr>
                <w:b/>
                <w:sz w:val="22"/>
                <w:szCs w:val="22"/>
                <w:lang w:val="fr-FR" w:eastAsia="en-US"/>
              </w:rPr>
              <w:fldChar w:fldCharType="end"/>
            </w:r>
          </w:p>
        </w:tc>
      </w:tr>
      <w:tr w:rsidR="007C6D32" w:rsidRPr="007F30F6" w14:paraId="6B777EC4" w14:textId="77777777" w:rsidTr="00E63C70">
        <w:trPr>
          <w:trHeight w:val="1235"/>
        </w:trPr>
        <w:tc>
          <w:tcPr>
            <w:tcW w:w="1530" w:type="dxa"/>
            <w:vMerge/>
          </w:tcPr>
          <w:p w14:paraId="1583909C" w14:textId="77777777" w:rsidR="007C6D32" w:rsidRPr="007F30F6" w:rsidRDefault="007C6D32" w:rsidP="00E63C70">
            <w:pPr>
              <w:rPr>
                <w:rFonts w:cs="Tahoma"/>
                <w:b/>
                <w:szCs w:val="20"/>
                <w:lang w:val="fr-FR" w:eastAsia="en-US"/>
              </w:rPr>
            </w:pPr>
          </w:p>
        </w:tc>
        <w:tc>
          <w:tcPr>
            <w:tcW w:w="2070" w:type="dxa"/>
            <w:shd w:val="clear" w:color="auto" w:fill="EEECE1"/>
          </w:tcPr>
          <w:p w14:paraId="734F674B" w14:textId="77777777" w:rsidR="007C6D32" w:rsidRPr="007F30F6" w:rsidRDefault="007C6D32" w:rsidP="00E63C70">
            <w:pPr>
              <w:jc w:val="both"/>
              <w:rPr>
                <w:rFonts w:cs="Tahoma"/>
                <w:szCs w:val="20"/>
                <w:lang w:val="fr-FR" w:eastAsia="en-US"/>
              </w:rPr>
            </w:pPr>
            <w:r w:rsidRPr="007F30F6">
              <w:rPr>
                <w:rFonts w:cs="Tahoma"/>
                <w:szCs w:val="20"/>
                <w:lang w:val="fr-FR" w:eastAsia="en-US"/>
              </w:rPr>
              <w:t>Indicateur  2.2.3</w:t>
            </w:r>
            <w:r w:rsidRPr="007F30F6">
              <w:rPr>
                <w:rFonts w:cs="Tahoma"/>
                <w:b/>
                <w:szCs w:val="20"/>
                <w:lang w:val="fr-FR" w:eastAsia="en-US"/>
              </w:rPr>
              <w:t>Nombres d’unités AGR suivies</w:t>
            </w:r>
          </w:p>
          <w:p w14:paraId="483A920B" w14:textId="77777777" w:rsidR="007C6D32" w:rsidRPr="007F30F6" w:rsidRDefault="007C6D32" w:rsidP="00E63C70">
            <w:pPr>
              <w:jc w:val="both"/>
              <w:rPr>
                <w:rFonts w:cs="Tahoma"/>
                <w:szCs w:val="20"/>
                <w:lang w:val="fr-FR" w:eastAsia="en-US"/>
              </w:rPr>
            </w:pPr>
          </w:p>
          <w:p w14:paraId="0A019C1F" w14:textId="77777777" w:rsidR="007C6D32" w:rsidRPr="007F30F6" w:rsidRDefault="007C6D32" w:rsidP="00E63C70">
            <w:pPr>
              <w:jc w:val="both"/>
              <w:rPr>
                <w:rFonts w:cs="Tahoma"/>
                <w:b/>
                <w:szCs w:val="20"/>
                <w:lang w:val="fr-FR" w:eastAsia="en-US"/>
              </w:rPr>
            </w:pPr>
          </w:p>
          <w:p w14:paraId="7ACF08DB" w14:textId="77777777" w:rsidR="007C6D32" w:rsidRPr="007F30F6" w:rsidRDefault="007C6D32" w:rsidP="00E63C70">
            <w:pPr>
              <w:jc w:val="both"/>
              <w:rPr>
                <w:rFonts w:cs="Tahoma"/>
                <w:szCs w:val="20"/>
                <w:lang w:val="fr-FR" w:eastAsia="en-US"/>
              </w:rPr>
            </w:pPr>
          </w:p>
        </w:tc>
        <w:tc>
          <w:tcPr>
            <w:tcW w:w="1377" w:type="dxa"/>
            <w:shd w:val="clear" w:color="auto" w:fill="EEECE1"/>
          </w:tcPr>
          <w:p w14:paraId="7393B137" w14:textId="77777777" w:rsidR="007C6D32" w:rsidRPr="007F30F6" w:rsidRDefault="007C6D32" w:rsidP="00E63C70">
            <w:pPr>
              <w:rPr>
                <w:b/>
                <w:sz w:val="22"/>
                <w:szCs w:val="22"/>
                <w:lang w:val="fr-FR" w:eastAsia="en-US"/>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c>
          <w:tcPr>
            <w:tcW w:w="1773" w:type="dxa"/>
            <w:shd w:val="clear" w:color="auto" w:fill="EEECE1"/>
          </w:tcPr>
          <w:p w14:paraId="04028E55" w14:textId="77777777" w:rsidR="007C6D32" w:rsidRPr="007F30F6" w:rsidRDefault="007C6D32" w:rsidP="00E63C70">
            <w:pPr>
              <w:rPr>
                <w:b/>
                <w:sz w:val="22"/>
                <w:szCs w:val="22"/>
                <w:lang w:val="fr-FR" w:eastAsia="en-US"/>
              </w:rPr>
            </w:pPr>
            <w:r w:rsidRPr="007F30F6">
              <w:rPr>
                <w:b/>
                <w:sz w:val="22"/>
                <w:szCs w:val="22"/>
                <w:lang w:val="fr-FR" w:eastAsia="en-US"/>
              </w:rPr>
              <w:t>100</w:t>
            </w:r>
            <w:r>
              <w:rPr>
                <w:b/>
                <w:sz w:val="22"/>
                <w:szCs w:val="22"/>
                <w:lang w:val="fr-FR" w:eastAsia="en-US"/>
              </w:rPr>
              <w:t>5</w:t>
            </w:r>
            <w:r w:rsidRPr="007F30F6">
              <w:rPr>
                <w:b/>
                <w:sz w:val="22"/>
                <w:szCs w:val="22"/>
                <w:lang w:val="fr-FR" w:eastAsia="en-US"/>
              </w:rPr>
              <w:t xml:space="preserve"> unités</w:t>
            </w:r>
          </w:p>
        </w:tc>
        <w:tc>
          <w:tcPr>
            <w:tcW w:w="2070" w:type="dxa"/>
          </w:tcPr>
          <w:p w14:paraId="711B1663" w14:textId="77777777" w:rsidR="007C6D32" w:rsidRPr="007F30F6" w:rsidRDefault="007C6D32" w:rsidP="00E63C70">
            <w:pPr>
              <w:rPr>
                <w:b/>
                <w:sz w:val="22"/>
                <w:szCs w:val="22"/>
                <w:lang w:val="fr-FR" w:eastAsia="en-US"/>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c>
          <w:tcPr>
            <w:tcW w:w="2610" w:type="dxa"/>
          </w:tcPr>
          <w:p w14:paraId="3736C70E" w14:textId="77777777" w:rsidR="007C6D32" w:rsidRPr="007F30F6" w:rsidRDefault="007C6D32" w:rsidP="00E63C70">
            <w:pPr>
              <w:rPr>
                <w:b/>
                <w:sz w:val="22"/>
                <w:szCs w:val="22"/>
                <w:lang w:val="fr-FR" w:eastAsia="en-US"/>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c>
          <w:tcPr>
            <w:tcW w:w="3600" w:type="dxa"/>
          </w:tcPr>
          <w:p w14:paraId="4B7F3DED" w14:textId="2788F9AE" w:rsidR="007C6D32" w:rsidRPr="007F30F6" w:rsidRDefault="007C6D32" w:rsidP="00E63C70">
            <w:pPr>
              <w:rPr>
                <w:b/>
                <w:sz w:val="22"/>
                <w:szCs w:val="22"/>
                <w:lang w:val="fr-FR" w:eastAsia="en-US"/>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00C539E8">
              <w:rPr>
                <w:b/>
                <w:sz w:val="22"/>
                <w:szCs w:val="22"/>
                <w:lang w:val="fr-FR" w:eastAsia="en-US"/>
              </w:rPr>
              <w:fldChar w:fldCharType="begin">
                <w:ffData>
                  <w:name w:val=""/>
                  <w:enabled/>
                  <w:calcOnExit w:val="0"/>
                  <w:textInput>
                    <w:default w:val="En cours de mise en oeuvre. Le retard provient de la difficulté du transport des intrants"/>
                    <w:maxLength w:val="300"/>
                  </w:textInput>
                </w:ffData>
              </w:fldChar>
            </w:r>
            <w:r w:rsidR="00C539E8">
              <w:rPr>
                <w:b/>
                <w:sz w:val="22"/>
                <w:szCs w:val="22"/>
                <w:lang w:val="fr-FR" w:eastAsia="en-US"/>
              </w:rPr>
              <w:instrText xml:space="preserve"> FORMTEXT </w:instrText>
            </w:r>
            <w:r w:rsidR="00C539E8">
              <w:rPr>
                <w:b/>
                <w:sz w:val="22"/>
                <w:szCs w:val="22"/>
                <w:lang w:val="fr-FR" w:eastAsia="en-US"/>
              </w:rPr>
            </w:r>
            <w:r w:rsidR="00C539E8">
              <w:rPr>
                <w:b/>
                <w:sz w:val="22"/>
                <w:szCs w:val="22"/>
                <w:lang w:val="fr-FR" w:eastAsia="en-US"/>
              </w:rPr>
              <w:fldChar w:fldCharType="separate"/>
            </w:r>
            <w:r w:rsidR="00C539E8">
              <w:rPr>
                <w:b/>
                <w:noProof/>
                <w:sz w:val="22"/>
                <w:szCs w:val="22"/>
                <w:lang w:val="fr-FR" w:eastAsia="en-US"/>
              </w:rPr>
              <w:t>En cours de mise en oeuvre. Le retard provient de la difficulté du transport des intrants</w:t>
            </w:r>
            <w:r w:rsidR="00C539E8">
              <w:rPr>
                <w:b/>
                <w:sz w:val="22"/>
                <w:szCs w:val="22"/>
                <w:lang w:val="fr-FR" w:eastAsia="en-US"/>
              </w:rPr>
              <w:fldChar w:fldCharType="end"/>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r>
      <w:tr w:rsidR="007C6D32" w:rsidRPr="007F30F6" w14:paraId="015EC82D" w14:textId="77777777" w:rsidTr="00E63C70">
        <w:trPr>
          <w:trHeight w:val="458"/>
        </w:trPr>
        <w:tc>
          <w:tcPr>
            <w:tcW w:w="1530" w:type="dxa"/>
            <w:vMerge w:val="restart"/>
          </w:tcPr>
          <w:p w14:paraId="624724F4" w14:textId="77777777" w:rsidR="007C6D32" w:rsidRPr="007F30F6" w:rsidRDefault="007C6D32" w:rsidP="00E63C70">
            <w:pPr>
              <w:rPr>
                <w:rFonts w:cs="Tahoma"/>
                <w:b/>
                <w:szCs w:val="20"/>
                <w:lang w:val="fr-FR" w:eastAsia="en-US"/>
              </w:rPr>
            </w:pPr>
            <w:r w:rsidRPr="007F30F6">
              <w:rPr>
                <w:rFonts w:cs="Tahoma"/>
                <w:b/>
                <w:szCs w:val="20"/>
                <w:lang w:val="fr-FR" w:eastAsia="en-US"/>
              </w:rPr>
              <w:t>Résultat 3</w:t>
            </w:r>
          </w:p>
          <w:p w14:paraId="5E61994D" w14:textId="77777777" w:rsidR="007C6D32" w:rsidRPr="007F30F6" w:rsidRDefault="007C6D32" w:rsidP="00E63C70">
            <w:pPr>
              <w:rPr>
                <w:rFonts w:cs="Tahoma"/>
                <w:b/>
                <w:szCs w:val="20"/>
                <w:lang w:val="fr-FR" w:eastAsia="en-US"/>
              </w:rPr>
            </w:pPr>
            <w:r w:rsidRPr="007F30F6">
              <w:rPr>
                <w:b/>
                <w:sz w:val="22"/>
                <w:szCs w:val="22"/>
                <w:lang w:val="fr-FR" w:eastAsia="en-US"/>
              </w:rPr>
              <w:t>Les infrastructures prioritaires fonctionnelles et accessibles à toutes les communautés de manière durable sont mises en place dans chaque localité</w:t>
            </w:r>
          </w:p>
        </w:tc>
        <w:tc>
          <w:tcPr>
            <w:tcW w:w="2070" w:type="dxa"/>
            <w:shd w:val="clear" w:color="auto" w:fill="EEECE1"/>
          </w:tcPr>
          <w:p w14:paraId="6143180E" w14:textId="77777777" w:rsidR="007C6D32" w:rsidRPr="007F30F6" w:rsidRDefault="007C6D32" w:rsidP="00E63C70">
            <w:pPr>
              <w:jc w:val="both"/>
              <w:rPr>
                <w:rFonts w:cs="Tahoma"/>
                <w:szCs w:val="20"/>
                <w:lang w:val="fr-FR" w:eastAsia="en-US"/>
              </w:rPr>
            </w:pPr>
            <w:r w:rsidRPr="007F30F6">
              <w:rPr>
                <w:rFonts w:cs="Tahoma"/>
                <w:szCs w:val="20"/>
                <w:lang w:val="fr-FR" w:eastAsia="en-US"/>
              </w:rPr>
              <w:t>Indicateur 3.1</w:t>
            </w:r>
          </w:p>
          <w:p w14:paraId="65FEBF4E" w14:textId="77777777" w:rsidR="007C6D32" w:rsidRPr="007F30F6" w:rsidRDefault="007C6D32" w:rsidP="00E63C70">
            <w:pPr>
              <w:jc w:val="both"/>
              <w:rPr>
                <w:b/>
                <w:sz w:val="22"/>
                <w:szCs w:val="22"/>
                <w:lang w:val="fr-FR" w:eastAsia="en-US"/>
              </w:rPr>
            </w:pPr>
            <w:r w:rsidRPr="007F30F6">
              <w:rPr>
                <w:b/>
                <w:sz w:val="22"/>
                <w:szCs w:val="22"/>
                <w:lang w:val="fr-FR" w:eastAsia="en-US"/>
              </w:rPr>
              <w:t xml:space="preserve">Le pourcentage d’accès aux infrastructures de base </w:t>
            </w:r>
          </w:p>
          <w:p w14:paraId="78FDF497" w14:textId="77777777" w:rsidR="007C6D32" w:rsidRPr="007F30F6" w:rsidRDefault="007C6D32" w:rsidP="00E63C70">
            <w:pPr>
              <w:jc w:val="both"/>
              <w:rPr>
                <w:rFonts w:cs="Tahoma"/>
                <w:szCs w:val="20"/>
                <w:lang w:val="fr-FR" w:eastAsia="en-US"/>
              </w:rPr>
            </w:pPr>
          </w:p>
        </w:tc>
        <w:tc>
          <w:tcPr>
            <w:tcW w:w="1377" w:type="dxa"/>
            <w:shd w:val="clear" w:color="auto" w:fill="EEECE1"/>
          </w:tcPr>
          <w:p w14:paraId="419D3C37" w14:textId="77777777" w:rsidR="007C6D32" w:rsidRPr="007F30F6" w:rsidRDefault="007C6D32" w:rsidP="00E63C70">
            <w:pPr>
              <w:rPr>
                <w:lang w:val="fr-FR"/>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c>
          <w:tcPr>
            <w:tcW w:w="1773" w:type="dxa"/>
            <w:shd w:val="clear" w:color="auto" w:fill="EEECE1"/>
          </w:tcPr>
          <w:p w14:paraId="481BF175" w14:textId="77777777" w:rsidR="007C6D32" w:rsidRPr="007F30F6" w:rsidRDefault="007C6D32" w:rsidP="00E63C70">
            <w:pPr>
              <w:rPr>
                <w:lang w:val="fr-FR"/>
              </w:rPr>
            </w:pPr>
            <w:r w:rsidRPr="007F30F6">
              <w:rPr>
                <w:b/>
                <w:sz w:val="22"/>
                <w:szCs w:val="22"/>
                <w:lang w:val="fr-FR" w:eastAsia="en-US"/>
              </w:rPr>
              <w:t>25 % vivant dans la zone du projet</w:t>
            </w:r>
          </w:p>
        </w:tc>
        <w:tc>
          <w:tcPr>
            <w:tcW w:w="2070" w:type="dxa"/>
          </w:tcPr>
          <w:p w14:paraId="730AE96C" w14:textId="77777777" w:rsidR="007C6D32" w:rsidRPr="007F30F6" w:rsidRDefault="007C6D32" w:rsidP="00E63C70">
            <w:pPr>
              <w:rPr>
                <w:lang w:val="fr-FR"/>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c>
          <w:tcPr>
            <w:tcW w:w="2610" w:type="dxa"/>
          </w:tcPr>
          <w:p w14:paraId="04A9BEDC" w14:textId="77777777" w:rsidR="007C6D32" w:rsidRPr="007F30F6" w:rsidRDefault="007C6D32" w:rsidP="00E63C70">
            <w:pPr>
              <w:rPr>
                <w:lang w:val="fr-FR"/>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c>
          <w:tcPr>
            <w:tcW w:w="3600" w:type="dxa"/>
          </w:tcPr>
          <w:p w14:paraId="7F0BC3AD" w14:textId="77777777" w:rsidR="007C6D32" w:rsidRPr="007F30F6" w:rsidRDefault="007C6D32" w:rsidP="00E63C70">
            <w:pPr>
              <w:rPr>
                <w:lang w:val="fr-FR"/>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r>
      <w:tr w:rsidR="007C6D32" w:rsidRPr="007F30F6" w14:paraId="2E6FC0D7" w14:textId="77777777" w:rsidTr="00E63C70">
        <w:trPr>
          <w:trHeight w:val="458"/>
        </w:trPr>
        <w:tc>
          <w:tcPr>
            <w:tcW w:w="1530" w:type="dxa"/>
            <w:vMerge/>
          </w:tcPr>
          <w:p w14:paraId="2C32116F" w14:textId="77777777" w:rsidR="007C6D32" w:rsidRPr="007F30F6" w:rsidRDefault="007C6D32" w:rsidP="00E63C70">
            <w:pPr>
              <w:rPr>
                <w:rFonts w:cs="Tahoma"/>
                <w:szCs w:val="20"/>
                <w:lang w:val="fr-FR" w:eastAsia="en-US"/>
              </w:rPr>
            </w:pPr>
          </w:p>
        </w:tc>
        <w:tc>
          <w:tcPr>
            <w:tcW w:w="2070" w:type="dxa"/>
            <w:shd w:val="clear" w:color="auto" w:fill="EEECE1"/>
          </w:tcPr>
          <w:p w14:paraId="17D393D0" w14:textId="77777777" w:rsidR="007C6D32" w:rsidRPr="007F30F6" w:rsidRDefault="007C6D32" w:rsidP="00E63C70">
            <w:pPr>
              <w:jc w:val="both"/>
              <w:rPr>
                <w:rFonts w:cs="Tahoma"/>
                <w:szCs w:val="20"/>
                <w:lang w:val="fr-FR" w:eastAsia="en-US"/>
              </w:rPr>
            </w:pPr>
            <w:r w:rsidRPr="007F30F6">
              <w:rPr>
                <w:rFonts w:cs="Tahoma"/>
                <w:szCs w:val="20"/>
                <w:lang w:val="fr-FR" w:eastAsia="en-US"/>
              </w:rPr>
              <w:t>Indicateur 3.2</w:t>
            </w:r>
          </w:p>
          <w:p w14:paraId="2ADA524A" w14:textId="77777777" w:rsidR="007C6D32" w:rsidRPr="007F30F6" w:rsidRDefault="007C6D32" w:rsidP="00E63C70">
            <w:pPr>
              <w:jc w:val="both"/>
              <w:rPr>
                <w:rFonts w:cs="Tahoma"/>
                <w:szCs w:val="20"/>
                <w:lang w:val="fr-FR" w:eastAsia="en-US"/>
              </w:rPr>
            </w:pPr>
            <w:r w:rsidRPr="007F30F6">
              <w:rPr>
                <w:b/>
                <w:sz w:val="22"/>
                <w:szCs w:val="22"/>
                <w:lang w:val="fr-FR" w:eastAsia="en-US"/>
              </w:rPr>
              <w:t xml:space="preserve">Réduction du pourcentage d’usagers des infrastructures socio-économique </w:t>
            </w:r>
          </w:p>
        </w:tc>
        <w:tc>
          <w:tcPr>
            <w:tcW w:w="1377" w:type="dxa"/>
            <w:shd w:val="clear" w:color="auto" w:fill="EEECE1"/>
          </w:tcPr>
          <w:p w14:paraId="1493BA2A" w14:textId="77777777" w:rsidR="007C6D32" w:rsidRPr="007F30F6" w:rsidRDefault="007C6D32" w:rsidP="00E63C70">
            <w:pPr>
              <w:rPr>
                <w:lang w:val="fr-FR"/>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c>
          <w:tcPr>
            <w:tcW w:w="1773" w:type="dxa"/>
            <w:shd w:val="clear" w:color="auto" w:fill="EEECE1"/>
          </w:tcPr>
          <w:p w14:paraId="02598DDA" w14:textId="77777777" w:rsidR="007C6D32" w:rsidRPr="007F30F6" w:rsidRDefault="007C6D32" w:rsidP="00E63C70">
            <w:pPr>
              <w:rPr>
                <w:lang w:val="fr-FR"/>
              </w:rPr>
            </w:pPr>
            <w:r w:rsidRPr="007F30F6">
              <w:rPr>
                <w:b/>
                <w:sz w:val="22"/>
                <w:szCs w:val="22"/>
                <w:lang w:val="fr-FR" w:eastAsia="en-US"/>
              </w:rPr>
              <w:t>25 %</w:t>
            </w:r>
          </w:p>
        </w:tc>
        <w:tc>
          <w:tcPr>
            <w:tcW w:w="2070" w:type="dxa"/>
          </w:tcPr>
          <w:p w14:paraId="40A3A2F3" w14:textId="77777777" w:rsidR="007C6D32" w:rsidRPr="007F30F6" w:rsidRDefault="007C6D32" w:rsidP="00E63C70">
            <w:pPr>
              <w:rPr>
                <w:lang w:val="fr-FR"/>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c>
          <w:tcPr>
            <w:tcW w:w="2610" w:type="dxa"/>
          </w:tcPr>
          <w:p w14:paraId="60AF0FB1" w14:textId="77777777" w:rsidR="007C6D32" w:rsidRPr="007F30F6" w:rsidRDefault="007C6D32" w:rsidP="00E63C70">
            <w:pPr>
              <w:rPr>
                <w:lang w:val="fr-FR"/>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c>
          <w:tcPr>
            <w:tcW w:w="3600" w:type="dxa"/>
          </w:tcPr>
          <w:p w14:paraId="36F9F66F" w14:textId="77777777" w:rsidR="007C6D32" w:rsidRPr="007F30F6" w:rsidRDefault="007C6D32" w:rsidP="00E63C70">
            <w:pPr>
              <w:rPr>
                <w:lang w:val="fr-FR"/>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r>
      <w:tr w:rsidR="007C6D32" w:rsidRPr="007F30F6" w14:paraId="455ED27F" w14:textId="77777777" w:rsidTr="00E63C70">
        <w:trPr>
          <w:trHeight w:val="458"/>
        </w:trPr>
        <w:tc>
          <w:tcPr>
            <w:tcW w:w="1530" w:type="dxa"/>
            <w:vMerge/>
          </w:tcPr>
          <w:p w14:paraId="1045BAA5" w14:textId="77777777" w:rsidR="007C6D32" w:rsidRPr="007F30F6" w:rsidRDefault="007C6D32" w:rsidP="00E63C70">
            <w:pPr>
              <w:rPr>
                <w:rFonts w:cs="Tahoma"/>
                <w:szCs w:val="20"/>
                <w:lang w:val="fr-FR" w:eastAsia="en-US"/>
              </w:rPr>
            </w:pPr>
          </w:p>
        </w:tc>
        <w:tc>
          <w:tcPr>
            <w:tcW w:w="2070" w:type="dxa"/>
            <w:shd w:val="clear" w:color="auto" w:fill="EEECE1"/>
          </w:tcPr>
          <w:p w14:paraId="0EA969E4" w14:textId="77777777" w:rsidR="007C6D32" w:rsidRPr="007F30F6" w:rsidRDefault="007C6D32" w:rsidP="00F10AA0">
            <w:pPr>
              <w:jc w:val="both"/>
              <w:rPr>
                <w:rFonts w:cs="Tahoma"/>
                <w:szCs w:val="20"/>
                <w:lang w:val="fr-FR" w:eastAsia="en-US"/>
              </w:rPr>
            </w:pPr>
          </w:p>
        </w:tc>
        <w:tc>
          <w:tcPr>
            <w:tcW w:w="1377" w:type="dxa"/>
            <w:shd w:val="clear" w:color="auto" w:fill="EEECE1"/>
          </w:tcPr>
          <w:p w14:paraId="144FF645" w14:textId="77777777" w:rsidR="007C6D32" w:rsidRPr="007F30F6" w:rsidRDefault="007C6D32" w:rsidP="00E63C70">
            <w:pPr>
              <w:rPr>
                <w:lang w:val="fr-FR"/>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c>
          <w:tcPr>
            <w:tcW w:w="1773" w:type="dxa"/>
            <w:shd w:val="clear" w:color="auto" w:fill="EEECE1"/>
          </w:tcPr>
          <w:p w14:paraId="5AA76F82" w14:textId="77777777" w:rsidR="007C6D32" w:rsidRPr="007F30F6" w:rsidRDefault="007C6D32" w:rsidP="00E63C70">
            <w:pPr>
              <w:rPr>
                <w:lang w:val="fr-FR"/>
              </w:rPr>
            </w:pPr>
          </w:p>
        </w:tc>
        <w:tc>
          <w:tcPr>
            <w:tcW w:w="2070" w:type="dxa"/>
          </w:tcPr>
          <w:p w14:paraId="646DC224" w14:textId="77777777" w:rsidR="007C6D32" w:rsidRPr="007F30F6" w:rsidRDefault="007C6D32" w:rsidP="00E63C70">
            <w:pPr>
              <w:rPr>
                <w:lang w:val="fr-FR"/>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c>
          <w:tcPr>
            <w:tcW w:w="2610" w:type="dxa"/>
          </w:tcPr>
          <w:p w14:paraId="61BDB8D7" w14:textId="77777777" w:rsidR="007C6D32" w:rsidRPr="007F30F6" w:rsidRDefault="007C6D32" w:rsidP="00E63C70">
            <w:pPr>
              <w:rPr>
                <w:lang w:val="fr-FR"/>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c>
          <w:tcPr>
            <w:tcW w:w="3600" w:type="dxa"/>
          </w:tcPr>
          <w:p w14:paraId="4669012C" w14:textId="77777777" w:rsidR="007C6D32" w:rsidRPr="007F30F6" w:rsidRDefault="007C6D32" w:rsidP="00E63C70">
            <w:pPr>
              <w:rPr>
                <w:lang w:val="fr-FR"/>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r>
      <w:tr w:rsidR="007C6D32" w:rsidRPr="007F30F6" w14:paraId="71F471AD" w14:textId="77777777" w:rsidTr="00E63C70">
        <w:trPr>
          <w:trHeight w:val="458"/>
        </w:trPr>
        <w:tc>
          <w:tcPr>
            <w:tcW w:w="1530" w:type="dxa"/>
            <w:vMerge w:val="restart"/>
          </w:tcPr>
          <w:p w14:paraId="61BE1FFC" w14:textId="77777777" w:rsidR="007C6D32" w:rsidRPr="007F30F6" w:rsidRDefault="007C6D32" w:rsidP="00E63C70">
            <w:pPr>
              <w:rPr>
                <w:rFonts w:cs="Tahoma"/>
                <w:szCs w:val="20"/>
                <w:lang w:val="fr-FR" w:eastAsia="en-US"/>
              </w:rPr>
            </w:pPr>
            <w:r w:rsidRPr="007F30F6">
              <w:rPr>
                <w:rFonts w:cs="Tahoma"/>
                <w:szCs w:val="20"/>
                <w:lang w:val="fr-FR" w:eastAsia="en-US"/>
              </w:rPr>
              <w:t>Produit 3.1</w:t>
            </w:r>
          </w:p>
          <w:p w14:paraId="55DDFC2F" w14:textId="77777777" w:rsidR="007C6D32" w:rsidRPr="007F30F6" w:rsidRDefault="007C6D32" w:rsidP="00E63C70">
            <w:pPr>
              <w:rPr>
                <w:rFonts w:cs="Tahoma"/>
                <w:szCs w:val="20"/>
                <w:lang w:val="fr-FR" w:eastAsia="en-US"/>
              </w:rPr>
            </w:pPr>
            <w:r w:rsidRPr="007F30F6">
              <w:rPr>
                <w:b/>
                <w:sz w:val="22"/>
                <w:szCs w:val="22"/>
                <w:lang w:val="fr-FR" w:eastAsia="en-US"/>
              </w:rPr>
              <w:t>Les infrastructures socio-économiques prioritaires sont mises en place</w:t>
            </w:r>
          </w:p>
        </w:tc>
        <w:tc>
          <w:tcPr>
            <w:tcW w:w="2070" w:type="dxa"/>
            <w:shd w:val="clear" w:color="auto" w:fill="EEECE1"/>
          </w:tcPr>
          <w:p w14:paraId="402077A8" w14:textId="77777777" w:rsidR="007C6D32" w:rsidRPr="007F30F6" w:rsidRDefault="007C6D32" w:rsidP="00E63C70">
            <w:pPr>
              <w:jc w:val="both"/>
              <w:rPr>
                <w:rFonts w:cs="Tahoma"/>
                <w:szCs w:val="20"/>
                <w:lang w:val="fr-FR" w:eastAsia="en-US"/>
              </w:rPr>
            </w:pPr>
            <w:r w:rsidRPr="007F30F6">
              <w:rPr>
                <w:rFonts w:cs="Tahoma"/>
                <w:szCs w:val="20"/>
                <w:lang w:val="fr-FR" w:eastAsia="en-US"/>
              </w:rPr>
              <w:t>Indicateur 3.1.1</w:t>
            </w:r>
          </w:p>
          <w:p w14:paraId="389B470B" w14:textId="77777777" w:rsidR="007C6D32" w:rsidRPr="007F30F6" w:rsidRDefault="007C6D32" w:rsidP="00E63C70">
            <w:pPr>
              <w:jc w:val="both"/>
              <w:rPr>
                <w:rFonts w:cs="Tahoma"/>
                <w:szCs w:val="20"/>
                <w:lang w:val="fr-FR" w:eastAsia="en-US"/>
              </w:rPr>
            </w:pPr>
            <w:r w:rsidRPr="007F30F6">
              <w:rPr>
                <w:b/>
                <w:sz w:val="22"/>
                <w:szCs w:val="22"/>
                <w:lang w:val="fr-FR" w:eastAsia="en-US"/>
              </w:rPr>
              <w:t>Nombres de processus de planification communautaires participatif sur la gestion des ressources naturelles facilités</w:t>
            </w:r>
          </w:p>
        </w:tc>
        <w:tc>
          <w:tcPr>
            <w:tcW w:w="1377" w:type="dxa"/>
            <w:shd w:val="clear" w:color="auto" w:fill="EEECE1"/>
          </w:tcPr>
          <w:p w14:paraId="380130C3" w14:textId="77777777" w:rsidR="007C6D32" w:rsidRPr="007F30F6" w:rsidRDefault="007C6D32" w:rsidP="00E63C70">
            <w:pPr>
              <w:rPr>
                <w:lang w:val="fr-FR"/>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c>
          <w:tcPr>
            <w:tcW w:w="1773" w:type="dxa"/>
            <w:shd w:val="clear" w:color="auto" w:fill="EEECE1"/>
          </w:tcPr>
          <w:p w14:paraId="20B8726C" w14:textId="77777777" w:rsidR="007C6D32" w:rsidRPr="007F30F6" w:rsidRDefault="007C6D32" w:rsidP="00E63C70">
            <w:pPr>
              <w:rPr>
                <w:lang w:val="fr-FR"/>
              </w:rPr>
            </w:pPr>
            <w:r w:rsidRPr="007F30F6">
              <w:rPr>
                <w:b/>
                <w:sz w:val="22"/>
                <w:szCs w:val="22"/>
                <w:lang w:val="fr-FR" w:eastAsia="en-US"/>
              </w:rPr>
              <w:t xml:space="preserve">3 </w:t>
            </w:r>
          </w:p>
        </w:tc>
        <w:tc>
          <w:tcPr>
            <w:tcW w:w="2070" w:type="dxa"/>
          </w:tcPr>
          <w:p w14:paraId="5F0A5AF2" w14:textId="77777777" w:rsidR="007C6D32" w:rsidRPr="007F30F6" w:rsidRDefault="007C6D32" w:rsidP="00E63C70">
            <w:pPr>
              <w:rPr>
                <w:lang w:val="fr-FR"/>
              </w:rPr>
            </w:pPr>
            <w:r>
              <w:rPr>
                <w:b/>
                <w:sz w:val="22"/>
                <w:szCs w:val="22"/>
                <w:lang w:val="fr-FR" w:eastAsia="en-US"/>
              </w:rPr>
              <w:fldChar w:fldCharType="begin">
                <w:ffData>
                  <w:name w:val=""/>
                  <w:enabled/>
                  <w:calcOnExit w:val="0"/>
                  <w:textInput>
                    <w:default w:val="Rapport d'activité"/>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Rapport d'activité</w:t>
            </w:r>
            <w:r>
              <w:rPr>
                <w:b/>
                <w:sz w:val="22"/>
                <w:szCs w:val="22"/>
                <w:lang w:val="fr-FR" w:eastAsia="en-US"/>
              </w:rPr>
              <w:fldChar w:fldCharType="end"/>
            </w:r>
          </w:p>
        </w:tc>
        <w:tc>
          <w:tcPr>
            <w:tcW w:w="2610" w:type="dxa"/>
          </w:tcPr>
          <w:p w14:paraId="2B4FDB38" w14:textId="77777777" w:rsidR="007C6D32" w:rsidRPr="007F30F6" w:rsidRDefault="007C6D32" w:rsidP="00E63C70">
            <w:pPr>
              <w:rPr>
                <w:lang w:val="fr-FR"/>
              </w:rPr>
            </w:pPr>
            <w:r>
              <w:rPr>
                <w:b/>
                <w:sz w:val="22"/>
                <w:szCs w:val="22"/>
                <w:lang w:val="fr-FR" w:eastAsia="en-US"/>
              </w:rPr>
              <w:fldChar w:fldCharType="begin">
                <w:ffData>
                  <w:name w:val=""/>
                  <w:enabled/>
                  <w:calcOnExit w:val="0"/>
                  <w:textInput>
                    <w:default w:val="10 structures de gestion des ressources naturelles en cours de redynamisation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10 structures de gestion des ressources naturelles en cours de redynamisation </w:t>
            </w:r>
            <w:r>
              <w:rPr>
                <w:b/>
                <w:sz w:val="22"/>
                <w:szCs w:val="22"/>
                <w:lang w:val="fr-FR" w:eastAsia="en-US"/>
              </w:rPr>
              <w:fldChar w:fldCharType="end"/>
            </w:r>
          </w:p>
        </w:tc>
        <w:tc>
          <w:tcPr>
            <w:tcW w:w="3600" w:type="dxa"/>
          </w:tcPr>
          <w:p w14:paraId="3199BD00" w14:textId="77777777" w:rsidR="007C6D32" w:rsidRPr="007F30F6" w:rsidRDefault="007C6D32" w:rsidP="00E63C70">
            <w:pPr>
              <w:rPr>
                <w:lang w:val="fr-FR"/>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r>
      <w:tr w:rsidR="007C6D32" w:rsidRPr="001D57EF" w14:paraId="27770027" w14:textId="77777777" w:rsidTr="00E63C70">
        <w:trPr>
          <w:trHeight w:val="458"/>
        </w:trPr>
        <w:tc>
          <w:tcPr>
            <w:tcW w:w="1530" w:type="dxa"/>
            <w:vMerge/>
          </w:tcPr>
          <w:p w14:paraId="49BA0165" w14:textId="77777777" w:rsidR="007C6D32" w:rsidRPr="007F30F6" w:rsidRDefault="007C6D32" w:rsidP="00E63C70">
            <w:pPr>
              <w:rPr>
                <w:rFonts w:cs="Tahoma"/>
                <w:szCs w:val="20"/>
                <w:lang w:val="fr-FR" w:eastAsia="en-US"/>
              </w:rPr>
            </w:pPr>
          </w:p>
        </w:tc>
        <w:tc>
          <w:tcPr>
            <w:tcW w:w="2070" w:type="dxa"/>
            <w:shd w:val="clear" w:color="auto" w:fill="EEECE1"/>
          </w:tcPr>
          <w:p w14:paraId="7FD449CB" w14:textId="77777777" w:rsidR="007C6D32" w:rsidRPr="007F30F6" w:rsidRDefault="007C6D32" w:rsidP="00E63C70">
            <w:pPr>
              <w:jc w:val="both"/>
              <w:rPr>
                <w:rFonts w:cs="Tahoma"/>
                <w:szCs w:val="20"/>
                <w:lang w:val="fr-FR" w:eastAsia="en-US"/>
              </w:rPr>
            </w:pPr>
            <w:r w:rsidRPr="007F30F6">
              <w:rPr>
                <w:rFonts w:cs="Tahoma"/>
                <w:szCs w:val="20"/>
                <w:lang w:val="fr-FR" w:eastAsia="en-US"/>
              </w:rPr>
              <w:t>Indicateur 3.1.2</w:t>
            </w:r>
          </w:p>
          <w:p w14:paraId="0E1FE33D" w14:textId="77777777" w:rsidR="007C6D32" w:rsidRPr="007F30F6" w:rsidRDefault="007C6D32" w:rsidP="00E63C70">
            <w:pPr>
              <w:jc w:val="both"/>
              <w:rPr>
                <w:b/>
                <w:sz w:val="22"/>
                <w:szCs w:val="22"/>
                <w:lang w:val="fr-FR" w:eastAsia="en-US"/>
              </w:rPr>
            </w:pPr>
            <w:r w:rsidRPr="007F30F6">
              <w:rPr>
                <w:b/>
                <w:sz w:val="22"/>
                <w:szCs w:val="22"/>
                <w:lang w:val="fr-FR" w:eastAsia="en-US"/>
              </w:rPr>
              <w:t>Nombres d’infrastructures de base mises en place et fonctionnelles</w:t>
            </w:r>
          </w:p>
          <w:p w14:paraId="785D639D" w14:textId="77777777" w:rsidR="007C6D32" w:rsidRPr="007F30F6" w:rsidRDefault="007C6D32" w:rsidP="00E63C70">
            <w:pPr>
              <w:jc w:val="both"/>
              <w:rPr>
                <w:rFonts w:cs="Tahoma"/>
                <w:szCs w:val="20"/>
                <w:lang w:val="fr-FR" w:eastAsia="en-US"/>
              </w:rPr>
            </w:pPr>
          </w:p>
        </w:tc>
        <w:tc>
          <w:tcPr>
            <w:tcW w:w="1377" w:type="dxa"/>
            <w:shd w:val="clear" w:color="auto" w:fill="EEECE1"/>
          </w:tcPr>
          <w:p w14:paraId="31C370AD" w14:textId="77777777" w:rsidR="007C6D32" w:rsidRPr="007F30F6" w:rsidRDefault="007C6D32" w:rsidP="00E63C70">
            <w:pPr>
              <w:rPr>
                <w:lang w:val="fr-FR"/>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c>
          <w:tcPr>
            <w:tcW w:w="1773" w:type="dxa"/>
            <w:shd w:val="clear" w:color="auto" w:fill="EEECE1"/>
          </w:tcPr>
          <w:p w14:paraId="31C67364" w14:textId="77777777" w:rsidR="007C6D32" w:rsidRPr="007F30F6" w:rsidRDefault="007C6D32" w:rsidP="00E63C70">
            <w:pPr>
              <w:rPr>
                <w:lang w:val="fr-FR"/>
              </w:rPr>
            </w:pPr>
            <w:r w:rsidRPr="007F30F6">
              <w:rPr>
                <w:b/>
                <w:sz w:val="22"/>
                <w:szCs w:val="22"/>
                <w:lang w:val="fr-FR" w:eastAsia="en-US"/>
              </w:rPr>
              <w:t>Au moins 6 infrastructures de base</w:t>
            </w:r>
          </w:p>
        </w:tc>
        <w:tc>
          <w:tcPr>
            <w:tcW w:w="2070" w:type="dxa"/>
          </w:tcPr>
          <w:p w14:paraId="2545954D" w14:textId="77777777" w:rsidR="007C6D32" w:rsidRPr="007F30F6" w:rsidRDefault="007C6D32" w:rsidP="00E63C70">
            <w:pPr>
              <w:rPr>
                <w:lang w:val="fr-FR"/>
              </w:rPr>
            </w:pPr>
            <w:r>
              <w:rPr>
                <w:b/>
                <w:sz w:val="22"/>
                <w:szCs w:val="22"/>
                <w:lang w:val="fr-FR" w:eastAsia="en-US"/>
              </w:rPr>
              <w:fldChar w:fldCharType="begin">
                <w:ffData>
                  <w:name w:val=""/>
                  <w:enabled/>
                  <w:calcOnExit w:val="0"/>
                  <w:textInput>
                    <w:default w:val="rapport d'activité"/>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rapport d'activité</w:t>
            </w:r>
            <w:r>
              <w:rPr>
                <w:b/>
                <w:sz w:val="22"/>
                <w:szCs w:val="22"/>
                <w:lang w:val="fr-FR" w:eastAsia="en-US"/>
              </w:rPr>
              <w:fldChar w:fldCharType="end"/>
            </w:r>
          </w:p>
        </w:tc>
        <w:tc>
          <w:tcPr>
            <w:tcW w:w="2610" w:type="dxa"/>
          </w:tcPr>
          <w:p w14:paraId="797D79DE" w14:textId="5A29ADE5" w:rsidR="007C6D32" w:rsidRPr="007F30F6" w:rsidRDefault="001344B9" w:rsidP="00E63C70">
            <w:pPr>
              <w:rPr>
                <w:lang w:val="fr-FR"/>
              </w:rPr>
            </w:pPr>
            <w:r>
              <w:rPr>
                <w:b/>
                <w:sz w:val="22"/>
                <w:szCs w:val="22"/>
                <w:lang w:val="fr-FR" w:eastAsia="en-US"/>
              </w:rPr>
              <w:fldChar w:fldCharType="begin">
                <w:ffData>
                  <w:name w:val=""/>
                  <w:enabled/>
                  <w:calcOnExit w:val="0"/>
                  <w:textInput>
                    <w:default w:val="6 Infrastructures identifiées dont Forage pastoral à énergie solaire (4) à Mandama, Zamboï,  Djaouro Money et Ngam et parc de vaccination (2) à Sinassi et Gbiti"/>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6 Infrastructures identifiées dont Forage pastoral à énergie solaire (4) à Mandama, Zamboï,  Djaouro Money et Ngam et parc de vaccination (2) à Sinassi et Gbiti</w:t>
            </w:r>
            <w:r>
              <w:rPr>
                <w:b/>
                <w:sz w:val="22"/>
                <w:szCs w:val="22"/>
                <w:lang w:val="fr-FR" w:eastAsia="en-US"/>
              </w:rPr>
              <w:fldChar w:fldCharType="end"/>
            </w:r>
          </w:p>
        </w:tc>
        <w:tc>
          <w:tcPr>
            <w:tcW w:w="3600" w:type="dxa"/>
          </w:tcPr>
          <w:p w14:paraId="5DB9441D" w14:textId="77777777" w:rsidR="007C6D32" w:rsidRPr="007F30F6" w:rsidRDefault="007C6D32" w:rsidP="00E63C70">
            <w:pPr>
              <w:rPr>
                <w:lang w:val="fr-FR"/>
              </w:rPr>
            </w:pPr>
            <w:r>
              <w:rPr>
                <w:b/>
                <w:sz w:val="22"/>
                <w:szCs w:val="22"/>
                <w:lang w:val="fr-FR" w:eastAsia="en-US"/>
              </w:rPr>
              <w:fldChar w:fldCharType="begin">
                <w:ffData>
                  <w:name w:val=""/>
                  <w:enabled/>
                  <w:calcOnExit w:val="0"/>
                  <w:textInput>
                    <w:default w:val="Le retard est lié à la finalisation recente de la cartographie des infrastructures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Le retard est lié à la finalisation recente de la cartographie des infrastructures </w:t>
            </w:r>
            <w:r>
              <w:rPr>
                <w:b/>
                <w:sz w:val="22"/>
                <w:szCs w:val="22"/>
                <w:lang w:val="fr-FR" w:eastAsia="en-US"/>
              </w:rPr>
              <w:fldChar w:fldCharType="end"/>
            </w:r>
          </w:p>
        </w:tc>
      </w:tr>
      <w:tr w:rsidR="007C6D32" w:rsidRPr="001D57EF" w14:paraId="0260D288" w14:textId="77777777" w:rsidTr="00E63C70">
        <w:trPr>
          <w:trHeight w:val="458"/>
        </w:trPr>
        <w:tc>
          <w:tcPr>
            <w:tcW w:w="1530" w:type="dxa"/>
            <w:vMerge/>
          </w:tcPr>
          <w:p w14:paraId="1B4D9610" w14:textId="77777777" w:rsidR="007C6D32" w:rsidRPr="007F30F6" w:rsidRDefault="007C6D32" w:rsidP="00E63C70">
            <w:pPr>
              <w:rPr>
                <w:rFonts w:cs="Tahoma"/>
                <w:szCs w:val="20"/>
                <w:lang w:val="fr-FR" w:eastAsia="en-US"/>
              </w:rPr>
            </w:pPr>
          </w:p>
        </w:tc>
        <w:tc>
          <w:tcPr>
            <w:tcW w:w="2070" w:type="dxa"/>
            <w:shd w:val="clear" w:color="auto" w:fill="EEECE1"/>
          </w:tcPr>
          <w:p w14:paraId="0A8298A4" w14:textId="77777777" w:rsidR="007C6D32" w:rsidRPr="007F30F6" w:rsidRDefault="007C6D32" w:rsidP="00E63C70">
            <w:pPr>
              <w:jc w:val="both"/>
              <w:rPr>
                <w:rFonts w:cs="Tahoma"/>
                <w:szCs w:val="20"/>
                <w:lang w:val="fr-FR" w:eastAsia="en-US"/>
              </w:rPr>
            </w:pPr>
            <w:r w:rsidRPr="007F30F6">
              <w:rPr>
                <w:rFonts w:cs="Tahoma"/>
                <w:szCs w:val="20"/>
                <w:lang w:val="fr-FR" w:eastAsia="en-US"/>
              </w:rPr>
              <w:t>Indicateur 3.1.3</w:t>
            </w:r>
          </w:p>
          <w:p w14:paraId="4F26813A" w14:textId="77777777" w:rsidR="007C6D32" w:rsidRPr="007F30F6" w:rsidRDefault="007C6D32" w:rsidP="00E63C70">
            <w:pPr>
              <w:jc w:val="both"/>
              <w:rPr>
                <w:b/>
                <w:sz w:val="22"/>
                <w:szCs w:val="22"/>
                <w:lang w:val="fr-FR" w:eastAsia="en-US"/>
              </w:rPr>
            </w:pPr>
            <w:r w:rsidRPr="007F30F6">
              <w:rPr>
                <w:b/>
                <w:sz w:val="22"/>
                <w:szCs w:val="22"/>
                <w:lang w:val="fr-FR" w:eastAsia="en-US"/>
              </w:rPr>
              <w:t xml:space="preserve">Nombre des </w:t>
            </w:r>
            <w:r w:rsidRPr="007F30F6">
              <w:rPr>
                <w:b/>
                <w:iCs/>
                <w:sz w:val="22"/>
                <w:szCs w:val="22"/>
                <w:lang w:val="fr-FR" w:eastAsia="en-US"/>
              </w:rPr>
              <w:t xml:space="preserve">infrastructures socio-économiques prioritaires </w:t>
            </w:r>
            <w:r w:rsidRPr="007F30F6">
              <w:rPr>
                <w:b/>
                <w:sz w:val="22"/>
                <w:szCs w:val="22"/>
                <w:lang w:val="fr-FR" w:eastAsia="en-US"/>
              </w:rPr>
              <w:t xml:space="preserve">mises en place </w:t>
            </w:r>
          </w:p>
          <w:p w14:paraId="13386A03" w14:textId="77777777" w:rsidR="007C6D32" w:rsidRPr="007F30F6" w:rsidRDefault="007C6D32" w:rsidP="00E63C70">
            <w:pPr>
              <w:jc w:val="both"/>
              <w:rPr>
                <w:rFonts w:cs="Tahoma"/>
                <w:szCs w:val="20"/>
                <w:lang w:val="fr-FR" w:eastAsia="en-US"/>
              </w:rPr>
            </w:pPr>
          </w:p>
        </w:tc>
        <w:tc>
          <w:tcPr>
            <w:tcW w:w="1377" w:type="dxa"/>
            <w:shd w:val="clear" w:color="auto" w:fill="EEECE1"/>
          </w:tcPr>
          <w:p w14:paraId="7647A3B1" w14:textId="77777777" w:rsidR="007C6D32" w:rsidRPr="007F30F6" w:rsidRDefault="007C6D32" w:rsidP="00E63C70">
            <w:pPr>
              <w:rPr>
                <w:b/>
                <w:sz w:val="22"/>
                <w:szCs w:val="22"/>
                <w:lang w:val="fr-FR" w:eastAsia="en-US"/>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c>
          <w:tcPr>
            <w:tcW w:w="1773" w:type="dxa"/>
            <w:shd w:val="clear" w:color="auto" w:fill="EEECE1"/>
          </w:tcPr>
          <w:p w14:paraId="355FBCC1" w14:textId="77777777" w:rsidR="007C6D32" w:rsidRPr="007F30F6" w:rsidRDefault="007C6D32" w:rsidP="00E63C70">
            <w:pPr>
              <w:rPr>
                <w:b/>
                <w:sz w:val="22"/>
                <w:szCs w:val="22"/>
                <w:lang w:val="fr-FR" w:eastAsia="en-US"/>
              </w:rPr>
            </w:pPr>
            <w:r w:rsidRPr="007F30F6">
              <w:rPr>
                <w:b/>
                <w:sz w:val="22"/>
                <w:szCs w:val="22"/>
                <w:lang w:val="fr-FR" w:eastAsia="en-US"/>
              </w:rPr>
              <w:t>6 infrastructures socio-économiques</w:t>
            </w:r>
          </w:p>
        </w:tc>
        <w:tc>
          <w:tcPr>
            <w:tcW w:w="2070" w:type="dxa"/>
          </w:tcPr>
          <w:p w14:paraId="34D910E8" w14:textId="77777777" w:rsidR="007C6D32" w:rsidRPr="007F30F6" w:rsidRDefault="007C6D32" w:rsidP="00E63C70">
            <w:pPr>
              <w:rPr>
                <w:b/>
                <w:sz w:val="22"/>
                <w:szCs w:val="22"/>
                <w:lang w:val="fr-FR" w:eastAsia="en-US"/>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r w:rsidRPr="007F30F6">
              <w:rPr>
                <w:sz w:val="22"/>
                <w:szCs w:val="22"/>
                <w:lang w:val="fr-FR" w:eastAsia="en-US"/>
              </w:rPr>
              <w:t>Rapport de diagnostic</w:t>
            </w:r>
          </w:p>
        </w:tc>
        <w:tc>
          <w:tcPr>
            <w:tcW w:w="2610" w:type="dxa"/>
          </w:tcPr>
          <w:p w14:paraId="066A5120" w14:textId="77777777" w:rsidR="007C6D32" w:rsidRPr="007F30F6" w:rsidRDefault="007C6D32" w:rsidP="00E63C70">
            <w:pPr>
              <w:rPr>
                <w:b/>
                <w:sz w:val="22"/>
                <w:szCs w:val="22"/>
                <w:lang w:val="fr-FR" w:eastAsia="en-US"/>
              </w:rPr>
            </w:pPr>
          </w:p>
        </w:tc>
        <w:tc>
          <w:tcPr>
            <w:tcW w:w="3600" w:type="dxa"/>
          </w:tcPr>
          <w:p w14:paraId="37B6FEFC" w14:textId="77777777" w:rsidR="007C6D32" w:rsidRPr="007F30F6" w:rsidRDefault="007C6D32" w:rsidP="00E63C70">
            <w:pPr>
              <w:rPr>
                <w:b/>
                <w:sz w:val="22"/>
                <w:szCs w:val="22"/>
                <w:lang w:val="fr-FR" w:eastAsia="en-US"/>
              </w:rPr>
            </w:pPr>
            <w:r>
              <w:rPr>
                <w:b/>
                <w:sz w:val="22"/>
                <w:szCs w:val="22"/>
                <w:lang w:val="fr-FR" w:eastAsia="en-US"/>
              </w:rPr>
              <w:fldChar w:fldCharType="begin">
                <w:ffData>
                  <w:name w:val=""/>
                  <w:enabled/>
                  <w:calcOnExit w:val="0"/>
                  <w:textInput>
                    <w:default w:val="Le retard est lié à la finalisation recente de la cartographie des infrastructures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Le retard est lié à la finalisation recente de la cartographie des infrastructures </w:t>
            </w:r>
            <w:r>
              <w:rPr>
                <w:b/>
                <w:sz w:val="22"/>
                <w:szCs w:val="22"/>
                <w:lang w:val="fr-FR" w:eastAsia="en-US"/>
              </w:rPr>
              <w:fldChar w:fldCharType="end"/>
            </w:r>
          </w:p>
        </w:tc>
      </w:tr>
      <w:tr w:rsidR="007C6D32" w:rsidRPr="001D57EF" w14:paraId="023A601C" w14:textId="77777777" w:rsidTr="00E63C70">
        <w:trPr>
          <w:trHeight w:val="458"/>
        </w:trPr>
        <w:tc>
          <w:tcPr>
            <w:tcW w:w="1530" w:type="dxa"/>
            <w:vMerge w:val="restart"/>
          </w:tcPr>
          <w:p w14:paraId="57795BBC" w14:textId="77777777" w:rsidR="007C6D32" w:rsidRPr="007F30F6" w:rsidRDefault="007C6D32" w:rsidP="00E63C70">
            <w:pPr>
              <w:rPr>
                <w:rFonts w:cs="Tahoma"/>
                <w:szCs w:val="20"/>
                <w:lang w:val="fr-FR" w:eastAsia="en-US"/>
              </w:rPr>
            </w:pPr>
            <w:r w:rsidRPr="007F30F6">
              <w:rPr>
                <w:rFonts w:cs="Tahoma"/>
                <w:szCs w:val="20"/>
                <w:lang w:val="fr-FR" w:eastAsia="en-US"/>
              </w:rPr>
              <w:t>Produit 3.2</w:t>
            </w:r>
          </w:p>
          <w:p w14:paraId="65C11B35" w14:textId="77777777" w:rsidR="007C6D32" w:rsidRPr="007F30F6" w:rsidRDefault="007C6D32" w:rsidP="00E63C70">
            <w:pPr>
              <w:rPr>
                <w:rFonts w:cs="Tahoma"/>
                <w:szCs w:val="20"/>
                <w:lang w:val="fr-FR" w:eastAsia="en-US"/>
              </w:rPr>
            </w:pPr>
            <w:r w:rsidRPr="007F30F6">
              <w:rPr>
                <w:b/>
                <w:sz w:val="22"/>
                <w:szCs w:val="22"/>
                <w:lang w:val="fr-FR" w:eastAsia="en-US"/>
              </w:rPr>
              <w:t>les cadres de gestion concertée des infrastructures sont mis en place et sont fonctionnels</w:t>
            </w:r>
          </w:p>
        </w:tc>
        <w:tc>
          <w:tcPr>
            <w:tcW w:w="2070" w:type="dxa"/>
            <w:shd w:val="clear" w:color="auto" w:fill="EEECE1"/>
          </w:tcPr>
          <w:p w14:paraId="3C3D9DEA" w14:textId="77777777" w:rsidR="007C6D32" w:rsidRPr="007F30F6" w:rsidRDefault="007C6D32" w:rsidP="00E63C70">
            <w:pPr>
              <w:jc w:val="both"/>
              <w:rPr>
                <w:rFonts w:cs="Tahoma"/>
                <w:szCs w:val="20"/>
                <w:lang w:val="fr-FR" w:eastAsia="en-US"/>
              </w:rPr>
            </w:pPr>
            <w:r w:rsidRPr="007F30F6">
              <w:rPr>
                <w:rFonts w:cs="Tahoma"/>
                <w:szCs w:val="20"/>
                <w:lang w:val="fr-FR" w:eastAsia="en-US"/>
              </w:rPr>
              <w:t>Indicateur 3.2.1</w:t>
            </w:r>
          </w:p>
          <w:p w14:paraId="22DFF5CC" w14:textId="77777777" w:rsidR="007C6D32" w:rsidRPr="007F30F6" w:rsidRDefault="007C6D32" w:rsidP="00E63C70">
            <w:pPr>
              <w:jc w:val="both"/>
              <w:rPr>
                <w:rFonts w:cs="Tahoma"/>
                <w:szCs w:val="20"/>
                <w:lang w:val="fr-FR" w:eastAsia="en-US"/>
              </w:rPr>
            </w:pPr>
            <w:r w:rsidRPr="007F30F6">
              <w:rPr>
                <w:b/>
                <w:sz w:val="22"/>
                <w:szCs w:val="22"/>
                <w:lang w:val="fr-FR" w:eastAsia="en-US"/>
              </w:rPr>
              <w:t>Nombres d’infrastructures gérer de manière durable</w:t>
            </w:r>
          </w:p>
        </w:tc>
        <w:tc>
          <w:tcPr>
            <w:tcW w:w="1377" w:type="dxa"/>
            <w:shd w:val="clear" w:color="auto" w:fill="EEECE1"/>
          </w:tcPr>
          <w:p w14:paraId="04E55A25" w14:textId="77777777" w:rsidR="007C6D32" w:rsidRPr="007F30F6" w:rsidRDefault="007C6D32" w:rsidP="00E63C70">
            <w:pPr>
              <w:rPr>
                <w:lang w:val="fr-FR"/>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c>
          <w:tcPr>
            <w:tcW w:w="1773" w:type="dxa"/>
            <w:shd w:val="clear" w:color="auto" w:fill="EEECE1"/>
          </w:tcPr>
          <w:p w14:paraId="6DBFF868" w14:textId="77777777" w:rsidR="007C6D32" w:rsidRPr="007F30F6" w:rsidRDefault="007C6D32" w:rsidP="00E63C70">
            <w:pPr>
              <w:rPr>
                <w:lang w:val="fr-FR"/>
              </w:rPr>
            </w:pPr>
            <w:r w:rsidRPr="007F30F6">
              <w:rPr>
                <w:b/>
                <w:sz w:val="22"/>
                <w:szCs w:val="22"/>
                <w:lang w:val="fr-FR" w:eastAsia="en-US"/>
              </w:rPr>
              <w:t>6</w:t>
            </w:r>
          </w:p>
        </w:tc>
        <w:tc>
          <w:tcPr>
            <w:tcW w:w="2070" w:type="dxa"/>
          </w:tcPr>
          <w:p w14:paraId="78A9AC1B" w14:textId="77777777" w:rsidR="007C6D32" w:rsidRPr="007F30F6" w:rsidRDefault="007C6D32" w:rsidP="00E63C70">
            <w:pPr>
              <w:rPr>
                <w:lang w:val="fr-FR"/>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c>
          <w:tcPr>
            <w:tcW w:w="2610" w:type="dxa"/>
          </w:tcPr>
          <w:p w14:paraId="203C919B" w14:textId="77777777" w:rsidR="007C6D32" w:rsidRPr="007F30F6" w:rsidRDefault="007C6D32" w:rsidP="00E63C70">
            <w:pPr>
              <w:rPr>
                <w:lang w:val="fr-FR"/>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c>
          <w:tcPr>
            <w:tcW w:w="3600" w:type="dxa"/>
          </w:tcPr>
          <w:p w14:paraId="4EAA9C48" w14:textId="77777777" w:rsidR="007C6D32" w:rsidRPr="007F30F6" w:rsidRDefault="007C6D32" w:rsidP="00E63C70">
            <w:pPr>
              <w:rPr>
                <w:lang w:val="fr-FR"/>
              </w:rPr>
            </w:pPr>
            <w:r>
              <w:rPr>
                <w:b/>
                <w:sz w:val="22"/>
                <w:szCs w:val="22"/>
                <w:lang w:val="fr-FR" w:eastAsia="en-US"/>
              </w:rPr>
              <w:fldChar w:fldCharType="begin">
                <w:ffData>
                  <w:name w:val=""/>
                  <w:enabled/>
                  <w:calcOnExit w:val="0"/>
                  <w:textInput>
                    <w:default w:val="Le retard est lié à  finalisation recente de la cartographie des infrastructures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Le retard est lié à  finalisation recente de la cartographie des infrastructures </w:t>
            </w:r>
            <w:r>
              <w:rPr>
                <w:b/>
                <w:sz w:val="22"/>
                <w:szCs w:val="22"/>
                <w:lang w:val="fr-FR" w:eastAsia="en-US"/>
              </w:rPr>
              <w:fldChar w:fldCharType="end"/>
            </w:r>
          </w:p>
        </w:tc>
      </w:tr>
      <w:tr w:rsidR="007C6D32" w:rsidRPr="001D57EF" w14:paraId="51C6F5D1" w14:textId="77777777" w:rsidTr="00E63C70">
        <w:trPr>
          <w:trHeight w:val="458"/>
        </w:trPr>
        <w:tc>
          <w:tcPr>
            <w:tcW w:w="1530" w:type="dxa"/>
            <w:vMerge/>
          </w:tcPr>
          <w:p w14:paraId="1485BF82" w14:textId="77777777" w:rsidR="007C6D32" w:rsidRPr="007F30F6" w:rsidRDefault="007C6D32" w:rsidP="00E63C70">
            <w:pPr>
              <w:rPr>
                <w:rFonts w:cs="Tahoma"/>
                <w:b/>
                <w:szCs w:val="20"/>
                <w:lang w:val="fr-FR" w:eastAsia="en-US"/>
              </w:rPr>
            </w:pPr>
          </w:p>
        </w:tc>
        <w:tc>
          <w:tcPr>
            <w:tcW w:w="2070" w:type="dxa"/>
            <w:shd w:val="clear" w:color="auto" w:fill="EEECE1"/>
          </w:tcPr>
          <w:p w14:paraId="6A108D95" w14:textId="77777777" w:rsidR="007C6D32" w:rsidRPr="007F30F6" w:rsidRDefault="007C6D32" w:rsidP="00E63C70">
            <w:pPr>
              <w:jc w:val="both"/>
              <w:rPr>
                <w:rFonts w:cs="Tahoma"/>
                <w:szCs w:val="20"/>
                <w:lang w:val="fr-FR" w:eastAsia="en-US"/>
              </w:rPr>
            </w:pPr>
            <w:r w:rsidRPr="007F30F6">
              <w:rPr>
                <w:rFonts w:cs="Tahoma"/>
                <w:szCs w:val="20"/>
                <w:lang w:val="fr-FR" w:eastAsia="en-US"/>
              </w:rPr>
              <w:t>Indicateur 3.2.2</w:t>
            </w:r>
          </w:p>
          <w:p w14:paraId="1814762E" w14:textId="77777777" w:rsidR="007C6D32" w:rsidRPr="007F30F6" w:rsidRDefault="007C6D32" w:rsidP="00E63C70">
            <w:pPr>
              <w:jc w:val="both"/>
              <w:rPr>
                <w:rFonts w:cs="Tahoma"/>
                <w:szCs w:val="20"/>
                <w:lang w:val="fr-FR" w:eastAsia="en-US"/>
              </w:rPr>
            </w:pPr>
            <w:r w:rsidRPr="007F30F6">
              <w:rPr>
                <w:b/>
                <w:sz w:val="22"/>
                <w:szCs w:val="22"/>
                <w:lang w:val="fr-FR" w:eastAsia="en-US"/>
              </w:rPr>
              <w:t>: nombre de sessions de formation des comités de gestion réalisées</w:t>
            </w:r>
          </w:p>
        </w:tc>
        <w:tc>
          <w:tcPr>
            <w:tcW w:w="1377" w:type="dxa"/>
            <w:shd w:val="clear" w:color="auto" w:fill="EEECE1"/>
          </w:tcPr>
          <w:p w14:paraId="64068F83" w14:textId="77777777" w:rsidR="007C6D32" w:rsidRPr="007F30F6" w:rsidRDefault="007C6D32" w:rsidP="00E63C70">
            <w:pPr>
              <w:rPr>
                <w:lang w:val="fr-FR"/>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c>
          <w:tcPr>
            <w:tcW w:w="1773" w:type="dxa"/>
            <w:shd w:val="clear" w:color="auto" w:fill="EEECE1"/>
          </w:tcPr>
          <w:p w14:paraId="6ABC7565" w14:textId="77777777" w:rsidR="007C6D32" w:rsidRPr="007F30F6" w:rsidRDefault="007C6D32" w:rsidP="00E63C70">
            <w:pPr>
              <w:rPr>
                <w:lang w:val="fr-FR"/>
              </w:rPr>
            </w:pPr>
            <w:r w:rsidRPr="007F30F6">
              <w:rPr>
                <w:b/>
                <w:sz w:val="22"/>
                <w:szCs w:val="22"/>
                <w:lang w:val="fr-FR" w:eastAsia="en-US"/>
              </w:rPr>
              <w:t>6</w:t>
            </w:r>
          </w:p>
        </w:tc>
        <w:tc>
          <w:tcPr>
            <w:tcW w:w="2070" w:type="dxa"/>
          </w:tcPr>
          <w:p w14:paraId="5AF0979B" w14:textId="77777777" w:rsidR="007C6D32" w:rsidRPr="007F30F6" w:rsidRDefault="007C6D32" w:rsidP="00E63C70">
            <w:pPr>
              <w:rPr>
                <w:lang w:val="fr-FR"/>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c>
          <w:tcPr>
            <w:tcW w:w="2610" w:type="dxa"/>
          </w:tcPr>
          <w:p w14:paraId="5AF4EF12" w14:textId="77777777" w:rsidR="007C6D32" w:rsidRPr="007F30F6" w:rsidRDefault="007C6D32" w:rsidP="00E63C70">
            <w:pPr>
              <w:rPr>
                <w:lang w:val="fr-FR"/>
              </w:rPr>
            </w:pPr>
            <w:r w:rsidRPr="007F30F6">
              <w:rPr>
                <w:b/>
                <w:sz w:val="22"/>
                <w:szCs w:val="22"/>
                <w:lang w:val="fr-FR" w:eastAsia="en-US"/>
              </w:rPr>
              <w:fldChar w:fldCharType="begin">
                <w:ffData>
                  <w:name w:val=""/>
                  <w:enabled/>
                  <w:calcOnExit w:val="0"/>
                  <w:textInput>
                    <w:maxLength w:val="300"/>
                  </w:textInput>
                </w:ffData>
              </w:fldChar>
            </w:r>
            <w:r w:rsidRPr="007F30F6">
              <w:rPr>
                <w:b/>
                <w:sz w:val="22"/>
                <w:szCs w:val="22"/>
                <w:lang w:val="fr-FR" w:eastAsia="en-US"/>
              </w:rPr>
              <w:instrText xml:space="preserve"> FORMTEXT </w:instrText>
            </w:r>
            <w:r w:rsidRPr="007F30F6">
              <w:rPr>
                <w:b/>
                <w:sz w:val="22"/>
                <w:szCs w:val="22"/>
                <w:lang w:val="fr-FR" w:eastAsia="en-US"/>
              </w:rPr>
            </w:r>
            <w:r w:rsidRPr="007F30F6">
              <w:rPr>
                <w:b/>
                <w:sz w:val="22"/>
                <w:szCs w:val="22"/>
                <w:lang w:val="fr-FR" w:eastAsia="en-US"/>
              </w:rPr>
              <w:fldChar w:fldCharType="separate"/>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noProof/>
                <w:sz w:val="22"/>
                <w:szCs w:val="22"/>
                <w:lang w:val="fr-FR" w:eastAsia="en-US"/>
              </w:rPr>
              <w:t> </w:t>
            </w:r>
            <w:r w:rsidRPr="007F30F6">
              <w:rPr>
                <w:b/>
                <w:sz w:val="22"/>
                <w:szCs w:val="22"/>
                <w:lang w:val="fr-FR" w:eastAsia="en-US"/>
              </w:rPr>
              <w:fldChar w:fldCharType="end"/>
            </w:r>
          </w:p>
        </w:tc>
        <w:tc>
          <w:tcPr>
            <w:tcW w:w="3600" w:type="dxa"/>
          </w:tcPr>
          <w:p w14:paraId="0184769C" w14:textId="77777777" w:rsidR="007C6D32" w:rsidRPr="007F30F6" w:rsidRDefault="007C6D32" w:rsidP="00E63C70">
            <w:pPr>
              <w:rPr>
                <w:lang w:val="fr-FR"/>
              </w:rPr>
            </w:pPr>
            <w:r>
              <w:rPr>
                <w:b/>
                <w:sz w:val="22"/>
                <w:szCs w:val="22"/>
                <w:lang w:val="fr-FR" w:eastAsia="en-US"/>
              </w:rPr>
              <w:fldChar w:fldCharType="begin">
                <w:ffData>
                  <w:name w:val=""/>
                  <w:enabled/>
                  <w:calcOnExit w:val="0"/>
                  <w:textInput>
                    <w:default w:val="Le retard est lié à la finalisation recente de la cartographie des infrastructures "/>
                    <w:maxLength w:val="300"/>
                  </w:textInput>
                </w:ffData>
              </w:fldChar>
            </w:r>
            <w:r>
              <w:rPr>
                <w:b/>
                <w:sz w:val="22"/>
                <w:szCs w:val="22"/>
                <w:lang w:val="fr-FR" w:eastAsia="en-US"/>
              </w:rPr>
              <w:instrText xml:space="preserve"> FORMTEXT </w:instrText>
            </w:r>
            <w:r>
              <w:rPr>
                <w:b/>
                <w:sz w:val="22"/>
                <w:szCs w:val="22"/>
                <w:lang w:val="fr-FR" w:eastAsia="en-US"/>
              </w:rPr>
            </w:r>
            <w:r>
              <w:rPr>
                <w:b/>
                <w:sz w:val="22"/>
                <w:szCs w:val="22"/>
                <w:lang w:val="fr-FR" w:eastAsia="en-US"/>
              </w:rPr>
              <w:fldChar w:fldCharType="separate"/>
            </w:r>
            <w:r>
              <w:rPr>
                <w:b/>
                <w:noProof/>
                <w:sz w:val="22"/>
                <w:szCs w:val="22"/>
                <w:lang w:val="fr-FR" w:eastAsia="en-US"/>
              </w:rPr>
              <w:t xml:space="preserve">Le retard est lié à la finalisation recente de la cartographie des infrastructures </w:t>
            </w:r>
            <w:r>
              <w:rPr>
                <w:b/>
                <w:sz w:val="22"/>
                <w:szCs w:val="22"/>
                <w:lang w:val="fr-FR" w:eastAsia="en-US"/>
              </w:rPr>
              <w:fldChar w:fldCharType="end"/>
            </w:r>
          </w:p>
        </w:tc>
      </w:tr>
    </w:tbl>
    <w:p w14:paraId="087010D7" w14:textId="77777777" w:rsidR="00675507" w:rsidRPr="00EF24EE" w:rsidRDefault="00675507" w:rsidP="0078600B">
      <w:pPr>
        <w:jc w:val="both"/>
        <w:rPr>
          <w:b/>
          <w:lang w:val="fr-FR" w:eastAsia="en-US"/>
        </w:rPr>
      </w:pPr>
    </w:p>
    <w:p w14:paraId="4E42AD7F" w14:textId="77777777" w:rsidR="00417380" w:rsidRPr="00EF24EE" w:rsidRDefault="00417380" w:rsidP="0078600B">
      <w:pPr>
        <w:jc w:val="both"/>
        <w:rPr>
          <w:b/>
          <w:lang w:val="fr-FR" w:eastAsia="en-US"/>
        </w:rPr>
      </w:pPr>
    </w:p>
    <w:p w14:paraId="6F06AD1D" w14:textId="77777777" w:rsidR="00417380" w:rsidRPr="00EF24EE" w:rsidRDefault="00417380" w:rsidP="0078600B">
      <w:pPr>
        <w:jc w:val="both"/>
        <w:rPr>
          <w:b/>
          <w:lang w:val="fr-FR" w:eastAsia="en-US"/>
        </w:rPr>
      </w:pPr>
    </w:p>
    <w:p w14:paraId="6E2C126A" w14:textId="77777777" w:rsidR="00417380" w:rsidRPr="00EF24EE" w:rsidRDefault="00417380" w:rsidP="0078600B">
      <w:pPr>
        <w:jc w:val="both"/>
        <w:rPr>
          <w:b/>
          <w:lang w:val="fr-FR" w:eastAsia="en-US"/>
        </w:rPr>
      </w:pPr>
    </w:p>
    <w:p w14:paraId="2BCB6777" w14:textId="77777777" w:rsidR="00382BB1" w:rsidRPr="00EF24EE" w:rsidRDefault="00382BB1" w:rsidP="0078600B">
      <w:pPr>
        <w:jc w:val="both"/>
        <w:rPr>
          <w:b/>
          <w:lang w:val="fr-FR" w:eastAsia="en-US"/>
        </w:rPr>
      </w:pPr>
    </w:p>
    <w:sectPr w:rsidR="00382BB1" w:rsidRPr="00EF24EE" w:rsidSect="00970F4C">
      <w:pgSz w:w="16838" w:h="11906" w:orient="landscape"/>
      <w:pgMar w:top="1800" w:right="1440" w:bottom="180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4920C" w16cex:dateUtc="2021-06-04T11:50:00Z"/>
  <w16cex:commentExtensible w16cex:durableId="24688DB1" w16cex:dateUtc="2021-06-07T11:20:00Z"/>
  <w16cex:commentExtensible w16cex:durableId="2464943C" w16cex:dateUtc="2021-06-04T11:59:00Z"/>
  <w16cex:commentExtensible w16cex:durableId="24688E9D" w16cex:dateUtc="2021-06-07T11:25:00Z"/>
  <w16cex:commentExtensible w16cex:durableId="2464953A" w16cex:dateUtc="2021-06-04T12:04:00Z"/>
  <w16cex:commentExtensible w16cex:durableId="24688F50" w16cex:dateUtc="2021-06-07T11:28:00Z"/>
  <w16cex:commentExtensible w16cex:durableId="246499F1" w16cex:dateUtc="2021-06-04T12:24:00Z"/>
  <w16cex:commentExtensible w16cex:durableId="246891B0" w16cex:dateUtc="2021-06-07T11:38:00Z"/>
  <w16cex:commentExtensible w16cex:durableId="24649B96" w16cex:dateUtc="2021-06-04T12:31:00Z"/>
  <w16cex:commentExtensible w16cex:durableId="2468E9C3" w16cex:dateUtc="2021-06-07T17:53:00Z"/>
  <w16cex:commentExtensible w16cex:durableId="24649BA0" w16cex:dateUtc="2021-06-04T12:31:00Z"/>
  <w16cex:commentExtensible w16cex:durableId="246890AE" w16cex:dateUtc="2021-06-07T11:33:00Z"/>
  <w16cex:commentExtensible w16cex:durableId="24649BC3" w16cex:dateUtc="2021-06-04T12:32:00Z"/>
  <w16cex:commentExtensible w16cex:durableId="246890D6" w16cex:dateUtc="2021-06-07T11:34:00Z"/>
  <w16cex:commentExtensible w16cex:durableId="24649C62" w16cex:dateUtc="2021-06-04T12:34:00Z"/>
  <w16cex:commentExtensible w16cex:durableId="246891F0" w16cex:dateUtc="2021-06-07T11:39:00Z"/>
  <w16cex:commentExtensible w16cex:durableId="24649D28" w16cex:dateUtc="2021-06-04T12:38:00Z"/>
  <w16cex:commentExtensible w16cex:durableId="246892A1" w16cex:dateUtc="2021-06-07T11:42:00Z"/>
  <w16cex:commentExtensible w16cex:durableId="24649DC0" w16cex:dateUtc="2021-06-04T12:40:00Z"/>
  <w16cex:commentExtensible w16cex:durableId="24649E1B" w16cex:dateUtc="2021-06-04T12:42:00Z"/>
  <w16cex:commentExtensible w16cex:durableId="246892CA" w16cex:dateUtc="2021-06-07T11:42:00Z"/>
  <w16cex:commentExtensible w16cex:durableId="24649E5A" w16cex:dateUtc="2021-06-04T12:43:00Z"/>
  <w16cex:commentExtensible w16cex:durableId="2468938A" w16cex:dateUtc="2021-06-07T11:46:00Z"/>
  <w16cex:commentExtensible w16cex:durableId="24649E93" w16cex:dateUtc="2021-06-04T12:44:00Z"/>
  <w16cex:commentExtensible w16cex:durableId="246C7982" w16cex:dateUtc="2021-06-10T10:44:00Z"/>
  <w16cex:commentExtensible w16cex:durableId="24649EE3" w16cex:dateUtc="2021-06-04T12:45:00Z"/>
  <w16cex:commentExtensible w16cex:durableId="2468949E" w16cex:dateUtc="2021-06-07T11:50:00Z"/>
  <w16cex:commentExtensible w16cex:durableId="246B74EA" w16cex:dateUtc="2021-06-09T17:12:00Z"/>
  <w16cex:commentExtensible w16cex:durableId="24649FA1" w16cex:dateUtc="2021-06-04T12:48:00Z"/>
  <w16cex:commentExtensible w16cex:durableId="2464A01F" w16cex:dateUtc="2021-06-04T12:50:00Z"/>
  <w16cex:commentExtensible w16cex:durableId="2464A089" w16cex:dateUtc="2021-06-04T12:52:00Z"/>
  <w16cex:commentExtensible w16cex:durableId="24689436" w16cex:dateUtc="2021-06-07T11:48:00Z"/>
  <w16cex:commentExtensible w16cex:durableId="2464A0D3" w16cex:dateUtc="2021-06-04T12:53:00Z"/>
  <w16cex:commentExtensible w16cex:durableId="2468948B" w16cex:dateUtc="2021-06-07T11:50:00Z"/>
  <w16cex:commentExtensible w16cex:durableId="2464A104" w16cex:dateUtc="2021-06-04T12:54:00Z"/>
  <w16cex:commentExtensible w16cex:durableId="24689471" w16cex:dateUtc="2021-06-07T11:49:00Z"/>
  <w16cex:commentExtensible w16cex:durableId="246C7A7C" w16cex:dateUtc="2021-06-10T10:48:00Z"/>
  <w16cex:commentExtensible w16cex:durableId="2464BE0E" w16cex:dateUtc="2021-06-04T14:58:00Z"/>
  <w16cex:commentExtensible w16cex:durableId="2468956D" w16cex:dateUtc="2021-06-07T11:54:00Z"/>
  <w16cex:commentExtensible w16cex:durableId="2464BEC7" w16cex:dateUtc="2021-06-04T15:01:00Z"/>
  <w16cex:commentExtensible w16cex:durableId="2464BE91" w16cex:dateUtc="2021-06-04T15:00:00Z"/>
  <w16cex:commentExtensible w16cex:durableId="2464BEBD" w16cex:dateUtc="2021-06-04T15:01:00Z"/>
  <w16cex:commentExtensible w16cex:durableId="2464BF11" w16cex:dateUtc="2021-06-04T15:02:00Z"/>
  <w16cex:commentExtensible w16cex:durableId="2464BF6C" w16cex:dateUtc="2021-06-04T15:04:00Z"/>
  <w16cex:commentExtensible w16cex:durableId="246895BD" w16cex:dateUtc="2021-06-07T11:55:00Z"/>
  <w16cex:commentExtensible w16cex:durableId="2464C475" w16cex:dateUtc="2021-06-04T15:25:00Z"/>
  <w16cex:commentExtensible w16cex:durableId="2468E89F" w16cex:dateUtc="2021-06-07T17:49:00Z"/>
  <w16cex:commentExtensible w16cex:durableId="2464C668" w16cex:dateUtc="2021-06-04T15:34:00Z"/>
  <w16cex:commentExtensible w16cex:durableId="2468E8B4" w16cex:dateUtc="2021-06-07T17:49:00Z"/>
  <w16cex:commentExtensible w16cex:durableId="2464C68E" w16cex:dateUtc="2021-06-04T15:34:00Z"/>
  <w16cex:commentExtensible w16cex:durableId="2468E8C4" w16cex:dateUtc="2021-06-07T17:49:00Z"/>
  <w16cex:commentExtensible w16cex:durableId="2464C9E6" w16cex:dateUtc="2021-06-04T15:48:00Z"/>
  <w16cex:commentExtensible w16cex:durableId="2464CA93" w16cex:dateUtc="2021-06-04T15:51:00Z"/>
  <w16cex:commentExtensible w16cex:durableId="2468E8D4" w16cex:dateUtc="2021-06-07T17:49:00Z"/>
  <w16cex:commentExtensible w16cex:durableId="246C7AC8" w16cex:dateUtc="2021-06-10T10:49:00Z"/>
  <w16cex:commentExtensible w16cex:durableId="2464CBF0" w16cex:dateUtc="2021-06-04T15:57:00Z"/>
  <w16cex:commentExtensible w16cex:durableId="2468E8FF" w16cex:dateUtc="2021-06-07T17:50:00Z"/>
  <w16cex:commentExtensible w16cex:durableId="2464CC26" w16cex:dateUtc="2021-06-04T15:58:00Z"/>
  <w16cex:commentExtensible w16cex:durableId="2464CC6F" w16cex:dateUtc="2021-06-04T15:59:00Z"/>
  <w16cex:commentExtensible w16cex:durableId="2464CCA0" w16cex:dateUtc="2021-06-04T16:00:00Z"/>
  <w16cex:commentExtensible w16cex:durableId="246B7F86" w16cex:dateUtc="2021-06-09T16:57:00Z"/>
  <w16cex:commentExtensible w16cex:durableId="2464CCDC" w16cex:dateUtc="2021-06-04T16:01:00Z"/>
  <w16cex:commentExtensible w16cex:durableId="24689641" w16cex:dateUtc="2021-06-07T11:57:00Z"/>
  <w16cex:commentExtensible w16cex:durableId="2464CD63" w16cex:dateUtc="2021-06-04T16:03:00Z"/>
  <w16cex:commentExtensible w16cex:durableId="24689682" w16cex:dateUtc="2021-06-07T11:58:00Z"/>
  <w16cex:commentExtensible w16cex:durableId="2464CF64" w16cex:dateUtc="2021-06-04T16:12:00Z"/>
  <w16cex:commentExtensible w16cex:durableId="2464D037" w16cex:dateUtc="2021-06-04T16:15:00Z"/>
  <w16cex:commentExtensible w16cex:durableId="246896BD" w16cex:dateUtc="2021-06-07T11:59:00Z"/>
  <w16cex:commentExtensible w16cex:durableId="2464D08E" w16cex:dateUtc="2021-06-04T16:17:00Z"/>
  <w16cex:commentExtensible w16cex:durableId="2464D072" w16cex:dateUtc="2021-06-04T16:16:00Z"/>
  <w16cex:commentExtensible w16cex:durableId="2464D0A5" w16cex:dateUtc="2021-06-04T16:17:00Z"/>
  <w16cex:commentExtensible w16cex:durableId="2464D0AD" w16cex:dateUtc="2021-06-04T16:17:00Z"/>
  <w16cex:commentExtensible w16cex:durableId="2464D163" w16cex:dateUtc="2021-06-04T16:20:00Z"/>
  <w16cex:commentExtensible w16cex:durableId="246C7B92" w16cex:dateUtc="2021-06-10T10:52:00Z"/>
  <w16cex:commentExtensible w16cex:durableId="2464D18C" w16cex:dateUtc="2021-06-04T16: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BD4AA5" w16cid:durableId="2464920C"/>
  <w16cid:commentId w16cid:paraId="484E7A8B" w16cid:durableId="24688DB1"/>
  <w16cid:commentId w16cid:paraId="35375C3D" w16cid:durableId="2464943C"/>
  <w16cid:commentId w16cid:paraId="633D2508" w16cid:durableId="24688E9D"/>
  <w16cid:commentId w16cid:paraId="17CE3E9E" w16cid:durableId="2464953A"/>
  <w16cid:commentId w16cid:paraId="1C2DE129" w16cid:durableId="24688F50"/>
  <w16cid:commentId w16cid:paraId="2BC65EC1" w16cid:durableId="246499F1"/>
  <w16cid:commentId w16cid:paraId="08CA9EFE" w16cid:durableId="246891B0"/>
  <w16cid:commentId w16cid:paraId="4BB2BC43" w16cid:durableId="24649B96"/>
  <w16cid:commentId w16cid:paraId="1D05F750" w16cid:durableId="2468E9C3"/>
  <w16cid:commentId w16cid:paraId="3364566D" w16cid:durableId="24649BA0"/>
  <w16cid:commentId w16cid:paraId="1B5A6AE8" w16cid:durableId="246890AE"/>
  <w16cid:commentId w16cid:paraId="332B0982" w16cid:durableId="24649BC3"/>
  <w16cid:commentId w16cid:paraId="676DD859" w16cid:durableId="246890D6"/>
  <w16cid:commentId w16cid:paraId="025D5BD2" w16cid:durableId="24649C62"/>
  <w16cid:commentId w16cid:paraId="499FEA7D" w16cid:durableId="246891F0"/>
  <w16cid:commentId w16cid:paraId="2A2FA8D7" w16cid:durableId="24649D28"/>
  <w16cid:commentId w16cid:paraId="775A09AC" w16cid:durableId="246892A1"/>
  <w16cid:commentId w16cid:paraId="17C096B6" w16cid:durableId="24649DC0"/>
  <w16cid:commentId w16cid:paraId="07036CF7" w16cid:durableId="24649E1B"/>
  <w16cid:commentId w16cid:paraId="4D77C404" w16cid:durableId="246892CA"/>
  <w16cid:commentId w16cid:paraId="27216550" w16cid:durableId="24649E5A"/>
  <w16cid:commentId w16cid:paraId="6CE7367E" w16cid:durableId="2468938A"/>
  <w16cid:commentId w16cid:paraId="07DEC495" w16cid:durableId="24649E93"/>
  <w16cid:commentId w16cid:paraId="4ED6566C" w16cid:durableId="246C7982"/>
  <w16cid:commentId w16cid:paraId="087B5AC5" w16cid:durableId="24649EE3"/>
  <w16cid:commentId w16cid:paraId="422CD039" w16cid:durableId="2468949E"/>
  <w16cid:commentId w16cid:paraId="5303F3E1" w16cid:durableId="246B74EA"/>
  <w16cid:commentId w16cid:paraId="656FD5B6" w16cid:durableId="24649FA1"/>
  <w16cid:commentId w16cid:paraId="1998367A" w16cid:durableId="2464A01F"/>
  <w16cid:commentId w16cid:paraId="0FA8E8EF" w16cid:durableId="2464A089"/>
  <w16cid:commentId w16cid:paraId="64117C16" w16cid:durableId="24689436"/>
  <w16cid:commentId w16cid:paraId="52194AC2" w16cid:durableId="2464A0D3"/>
  <w16cid:commentId w16cid:paraId="3C3DC1CD" w16cid:durableId="2468948B"/>
  <w16cid:commentId w16cid:paraId="56826DCA" w16cid:durableId="2464A104"/>
  <w16cid:commentId w16cid:paraId="02911F02" w16cid:durableId="24689471"/>
  <w16cid:commentId w16cid:paraId="3EEF7BDC" w16cid:durableId="246C7A7C"/>
  <w16cid:commentId w16cid:paraId="2FAAF47C" w16cid:durableId="2464BE0E"/>
  <w16cid:commentId w16cid:paraId="5104EA1C" w16cid:durableId="2468956D"/>
  <w16cid:commentId w16cid:paraId="5EE07DE5" w16cid:durableId="2464BEC7"/>
  <w16cid:commentId w16cid:paraId="06AD92DE" w16cid:durableId="2464BE91"/>
  <w16cid:commentId w16cid:paraId="73F94E71" w16cid:durableId="2464BEBD"/>
  <w16cid:commentId w16cid:paraId="0A96AEA8" w16cid:durableId="2464BF11"/>
  <w16cid:commentId w16cid:paraId="3DE4F35C" w16cid:durableId="2464BF6C"/>
  <w16cid:commentId w16cid:paraId="532DE46A" w16cid:durableId="246895BD"/>
  <w16cid:commentId w16cid:paraId="0B0CF0B9" w16cid:durableId="2464C475"/>
  <w16cid:commentId w16cid:paraId="07AE1FA2" w16cid:durableId="2468E89F"/>
  <w16cid:commentId w16cid:paraId="67FA2E6B" w16cid:durableId="2464C668"/>
  <w16cid:commentId w16cid:paraId="553C58FF" w16cid:durableId="2468E8B4"/>
  <w16cid:commentId w16cid:paraId="1B21FD16" w16cid:durableId="2464C68E"/>
  <w16cid:commentId w16cid:paraId="314BAB1E" w16cid:durableId="2468E8C4"/>
  <w16cid:commentId w16cid:paraId="260176D4" w16cid:durableId="2464C9E6"/>
  <w16cid:commentId w16cid:paraId="49464D7F" w16cid:durableId="2464CA93"/>
  <w16cid:commentId w16cid:paraId="0BB91685" w16cid:durableId="2468E8D4"/>
  <w16cid:commentId w16cid:paraId="37BD5FBE" w16cid:durableId="246C7AC8"/>
  <w16cid:commentId w16cid:paraId="15040BFD" w16cid:durableId="2464CBF0"/>
  <w16cid:commentId w16cid:paraId="22E1EFF9" w16cid:durableId="2468E8FF"/>
  <w16cid:commentId w16cid:paraId="69086E66" w16cid:durableId="2464CC26"/>
  <w16cid:commentId w16cid:paraId="08A5B2D8" w16cid:durableId="2464CC6F"/>
  <w16cid:commentId w16cid:paraId="25A16ACE" w16cid:durableId="2464CCA0"/>
  <w16cid:commentId w16cid:paraId="694A3AA4" w16cid:durableId="246B7F86"/>
  <w16cid:commentId w16cid:paraId="54BA8332" w16cid:durableId="2464CCDC"/>
  <w16cid:commentId w16cid:paraId="30C9B749" w16cid:durableId="24689641"/>
  <w16cid:commentId w16cid:paraId="6A4D396A" w16cid:durableId="2464CD63"/>
  <w16cid:commentId w16cid:paraId="4B2E3374" w16cid:durableId="24689682"/>
  <w16cid:commentId w16cid:paraId="4F8F336D" w16cid:durableId="2464CF64"/>
  <w16cid:commentId w16cid:paraId="15ED7652" w16cid:durableId="2464D037"/>
  <w16cid:commentId w16cid:paraId="697004B3" w16cid:durableId="246896BD"/>
  <w16cid:commentId w16cid:paraId="37BC7F07" w16cid:durableId="2464D08E"/>
  <w16cid:commentId w16cid:paraId="6FF80318" w16cid:durableId="2464D072"/>
  <w16cid:commentId w16cid:paraId="2695A7F7" w16cid:durableId="2464D0A5"/>
  <w16cid:commentId w16cid:paraId="38D7F5DB" w16cid:durableId="2464D0AD"/>
  <w16cid:commentId w16cid:paraId="33F6F6AF" w16cid:durableId="2464D163"/>
  <w16cid:commentId w16cid:paraId="262E1232" w16cid:durableId="246C7B92"/>
  <w16cid:commentId w16cid:paraId="5947FD32" w16cid:durableId="2464D18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405AE" w14:textId="77777777" w:rsidR="00460BAB" w:rsidRDefault="00460BAB" w:rsidP="00E76CA1">
      <w:r>
        <w:separator/>
      </w:r>
    </w:p>
  </w:endnote>
  <w:endnote w:type="continuationSeparator" w:id="0">
    <w:p w14:paraId="1B40EEB9" w14:textId="77777777" w:rsidR="00460BAB" w:rsidRDefault="00460BAB"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1B611" w14:textId="449B7EC6" w:rsidR="00330244" w:rsidRDefault="00330244">
    <w:pPr>
      <w:pStyle w:val="Pieddepage"/>
      <w:jc w:val="center"/>
    </w:pPr>
    <w:r>
      <w:fldChar w:fldCharType="begin"/>
    </w:r>
    <w:r>
      <w:instrText xml:space="preserve"> PAGE   \* MERGEFORMAT </w:instrText>
    </w:r>
    <w:r>
      <w:fldChar w:fldCharType="separate"/>
    </w:r>
    <w:r w:rsidR="00460BAB">
      <w:rPr>
        <w:noProof/>
      </w:rPr>
      <w:t>1</w:t>
    </w:r>
    <w:r>
      <w:rPr>
        <w:noProof/>
      </w:rPr>
      <w:fldChar w:fldCharType="end"/>
    </w:r>
  </w:p>
  <w:p w14:paraId="0B4283CB" w14:textId="77777777" w:rsidR="00330244" w:rsidRDefault="0033024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286D0" w14:textId="77777777" w:rsidR="00460BAB" w:rsidRDefault="00460BAB" w:rsidP="00E76CA1">
      <w:r>
        <w:separator/>
      </w:r>
    </w:p>
  </w:footnote>
  <w:footnote w:type="continuationSeparator" w:id="0">
    <w:p w14:paraId="33D8E8CB" w14:textId="77777777" w:rsidR="00460BAB" w:rsidRDefault="00460BAB" w:rsidP="00E76CA1">
      <w:r>
        <w:continuationSeparator/>
      </w:r>
    </w:p>
  </w:footnote>
  <w:footnote w:id="1">
    <w:p w14:paraId="7CB89A8E" w14:textId="4682FA24" w:rsidR="00330244" w:rsidRPr="00D32140" w:rsidRDefault="00330244">
      <w:pPr>
        <w:pStyle w:val="Notedebasdepage"/>
        <w:rPr>
          <w:lang w:val="fr-CM"/>
        </w:rPr>
      </w:pPr>
      <w:r>
        <w:rPr>
          <w:rStyle w:val="Appelnotedebasdep"/>
        </w:rPr>
        <w:footnoteRef/>
      </w:r>
      <w:r w:rsidRPr="00D32140">
        <w:rPr>
          <w:lang w:val="fr-CM"/>
        </w:rPr>
        <w:t xml:space="preserve"> Alertes :</w:t>
      </w:r>
    </w:p>
    <w:p w14:paraId="2A85775B" w14:textId="19460128" w:rsidR="00330244" w:rsidRDefault="00460BAB">
      <w:pPr>
        <w:pStyle w:val="Notedebasdepage"/>
        <w:rPr>
          <w:lang w:val="fr-CM"/>
        </w:rPr>
      </w:pPr>
      <w:hyperlink r:id="rId1" w:history="1">
        <w:r w:rsidR="00330244" w:rsidRPr="007A42FD">
          <w:rPr>
            <w:rStyle w:val="Lienhypertexte"/>
            <w:lang w:val="fr-CM"/>
          </w:rPr>
          <w:t>https://dtm.iom.int/reports/cameroun-%E2%80%94-tableau-de-bord-du-suivi-des-mouvements-de-transhumance-1-ao%C3%BBt-2020</w:t>
        </w:r>
      </w:hyperlink>
    </w:p>
    <w:p w14:paraId="2DDCE4AB" w14:textId="76475B46" w:rsidR="00330244" w:rsidRDefault="00460BAB">
      <w:pPr>
        <w:pStyle w:val="Notedebasdepage"/>
        <w:rPr>
          <w:lang w:val="fr-CM"/>
        </w:rPr>
      </w:pPr>
      <w:hyperlink r:id="rId2" w:history="1">
        <w:r w:rsidR="00330244" w:rsidRPr="007A42FD">
          <w:rPr>
            <w:rStyle w:val="Lienhypertexte"/>
            <w:lang w:val="fr-CM"/>
          </w:rPr>
          <w:t>https://dtm.iom.int/reports/cameroun-%E2%80%94-tableau-de-bord-du-suivi-des-mouvements-de-transhumance-2-septembre-2020</w:t>
        </w:r>
      </w:hyperlink>
    </w:p>
    <w:p w14:paraId="7E17588E" w14:textId="2C7F61EF" w:rsidR="00330244" w:rsidRDefault="00460BAB">
      <w:pPr>
        <w:pStyle w:val="Notedebasdepage"/>
        <w:rPr>
          <w:lang w:val="fr-CM"/>
        </w:rPr>
      </w:pPr>
      <w:hyperlink r:id="rId3" w:history="1">
        <w:r w:rsidR="00330244" w:rsidRPr="007A42FD">
          <w:rPr>
            <w:rStyle w:val="Lienhypertexte"/>
            <w:lang w:val="fr-CM"/>
          </w:rPr>
          <w:t>https://dtm.iom.int/reports/cameroun-%E2%80%94-tableau-de-bord-du-suivi-des-mouvements-de-transhumance-3-octobre-2020</w:t>
        </w:r>
      </w:hyperlink>
    </w:p>
    <w:p w14:paraId="38BC603A" w14:textId="410F2BFD" w:rsidR="00330244" w:rsidRDefault="00460BAB">
      <w:pPr>
        <w:pStyle w:val="Notedebasdepage"/>
        <w:rPr>
          <w:lang w:val="fr-CM"/>
        </w:rPr>
      </w:pPr>
      <w:hyperlink r:id="rId4" w:history="1">
        <w:r w:rsidR="00330244" w:rsidRPr="00D32140">
          <w:rPr>
            <w:rStyle w:val="Lienhypertexte"/>
            <w:lang w:val="fr-CM"/>
          </w:rPr>
          <w:t>https://dtm.iom.int/reports/cameroun-%E2%80%94-tableau-de-bord-du-suivi-des-mouvements-de-transhumance-4-novembre-d%C3%A9cembre-2020</w:t>
        </w:r>
      </w:hyperlink>
    </w:p>
    <w:p w14:paraId="4AC42ACF" w14:textId="4D6BB99B" w:rsidR="00330244" w:rsidRPr="00D32140" w:rsidRDefault="00460BAB">
      <w:pPr>
        <w:pStyle w:val="Notedebasdepage"/>
        <w:rPr>
          <w:lang w:val="fr-CM"/>
        </w:rPr>
      </w:pPr>
      <w:hyperlink r:id="rId5" w:history="1">
        <w:r w:rsidR="00330244" w:rsidRPr="00D32140">
          <w:rPr>
            <w:rStyle w:val="Lienhypertexte"/>
            <w:lang w:val="fr-CM"/>
          </w:rPr>
          <w:t>https://dtm.iom.int/reports/cameroun-%E2%80%94-tableau-de-bord-du-suivi-des-mouvements-de-transhumance-5-janvier-2021</w:t>
        </w:r>
      </w:hyperlink>
    </w:p>
    <w:p w14:paraId="0C297BB2" w14:textId="1A80658A" w:rsidR="00330244" w:rsidRPr="00D32140" w:rsidRDefault="00460BAB">
      <w:pPr>
        <w:pStyle w:val="Notedebasdepage"/>
        <w:rPr>
          <w:lang w:val="fr-CM"/>
        </w:rPr>
      </w:pPr>
      <w:hyperlink r:id="rId6" w:history="1">
        <w:r w:rsidR="00330244" w:rsidRPr="00D32140">
          <w:rPr>
            <w:rStyle w:val="Lienhypertexte"/>
            <w:lang w:val="fr-CM"/>
          </w:rPr>
          <w:t>https://dtm.iom.int/reports/cameroun-%E2%80%94-suivi-des-mouvements-de-transhumance-%E2%80%94-alerte-6-f%C3%A9vrier%E2%80%94-mars-2021</w:t>
        </w:r>
      </w:hyperlink>
    </w:p>
    <w:p w14:paraId="3D5862EE" w14:textId="7F17A768" w:rsidR="00330244" w:rsidRPr="00D32140" w:rsidRDefault="00460BAB">
      <w:pPr>
        <w:pStyle w:val="Notedebasdepage"/>
        <w:rPr>
          <w:lang w:val="fr-CM"/>
        </w:rPr>
      </w:pPr>
      <w:hyperlink r:id="rId7" w:history="1">
        <w:r w:rsidR="00330244" w:rsidRPr="00D32140">
          <w:rPr>
            <w:rStyle w:val="Lienhypertexte"/>
            <w:lang w:val="fr-CM"/>
          </w:rPr>
          <w:t>https://dtm.iom.int/reports/cameroun-%E2%80%94-suivi-des-mouvements-de-transhumance-%E2%80%94-alerte-7-avril-2021</w:t>
        </w:r>
      </w:hyperlink>
    </w:p>
    <w:p w14:paraId="4DAD28D5" w14:textId="6B1F124A" w:rsidR="00330244" w:rsidRPr="00D32140" w:rsidRDefault="00330244">
      <w:pPr>
        <w:pStyle w:val="Notedebasdepage"/>
        <w:rPr>
          <w:lang w:val="fr-FR"/>
        </w:rPr>
      </w:pPr>
      <w:r w:rsidRPr="00D32140">
        <w:rPr>
          <w:lang w:val="fr-FR"/>
        </w:rPr>
        <w:t xml:space="preserve">Comptage : </w:t>
      </w:r>
    </w:p>
    <w:p w14:paraId="220D9134" w14:textId="07C23FC8" w:rsidR="00330244" w:rsidRPr="00D32140" w:rsidRDefault="00460BAB">
      <w:pPr>
        <w:pStyle w:val="Notedebasdepage"/>
        <w:rPr>
          <w:lang w:val="fr-FR"/>
        </w:rPr>
      </w:pPr>
      <w:hyperlink r:id="rId8" w:history="1">
        <w:r w:rsidR="00330244" w:rsidRPr="00D32140">
          <w:rPr>
            <w:rStyle w:val="Lienhypertexte"/>
            <w:lang w:val="fr-FR"/>
          </w:rPr>
          <w:t>https://dtm.iom.int/reports/cameroun-%E2%80%94-tableau-de-bord-du-comptage-des-mouvements-de-transhumance-1-octobre-%E2%80%94-d%C3%A9cembre</w:t>
        </w:r>
      </w:hyperlink>
    </w:p>
    <w:p w14:paraId="6AFB51DB" w14:textId="77777777" w:rsidR="00330244" w:rsidRPr="00D32140" w:rsidRDefault="00330244">
      <w:pPr>
        <w:pStyle w:val="Notedebasdepage"/>
        <w:rPr>
          <w:lang w:val="fr-FR"/>
        </w:rPr>
      </w:pPr>
    </w:p>
  </w:footnote>
  <w:footnote w:id="2">
    <w:p w14:paraId="436416BD" w14:textId="60043AFC" w:rsidR="00330244" w:rsidRPr="00D32140" w:rsidRDefault="00330244">
      <w:pPr>
        <w:pStyle w:val="Notedebasdepage"/>
        <w:rPr>
          <w:lang w:val="fr-FR"/>
        </w:rPr>
      </w:pPr>
      <w:r>
        <w:rPr>
          <w:rStyle w:val="Appelnotedebasdep"/>
        </w:rPr>
        <w:footnoteRef/>
      </w:r>
      <w:r w:rsidRPr="00D32140">
        <w:rPr>
          <w:lang w:val="fr-FR"/>
        </w:rPr>
        <w:t xml:space="preserve"> Mborguene, </w:t>
      </w:r>
      <w:r w:rsidRPr="00330244">
        <w:rPr>
          <w:lang w:val="fr-FR"/>
        </w:rPr>
        <w:t>Gado Badzere, Mboumama</w:t>
      </w:r>
      <w:r w:rsidRPr="0079213D">
        <w:rPr>
          <w:lang w:val="fr-FR"/>
        </w:rPr>
        <w:t xml:space="preserve">, Boubara Yamba, Borgop, </w:t>
      </w:r>
      <w:r w:rsidRPr="00375B21">
        <w:rPr>
          <w:lang w:val="fr-FR"/>
        </w:rPr>
        <w:t xml:space="preserve">Diel, Djemadjou, Gor, Bogdibo, </w:t>
      </w:r>
      <w:r w:rsidRPr="00D32140">
        <w:rPr>
          <w:lang w:val="fr-FR"/>
        </w:rPr>
        <w:t>Adoumri, Nandeke, Kouryoyo, Ngaoui, Mbaiboum, Sinassi, Mayo Lope, Timangolo, Zoungabona, Belibina, Ouro Idje, Babororo, Gbiti, Soba</w:t>
      </w:r>
    </w:p>
  </w:footnote>
  <w:footnote w:id="3">
    <w:p w14:paraId="2AE0ED44" w14:textId="6A733C79" w:rsidR="00330244" w:rsidRPr="00D32140" w:rsidRDefault="00330244" w:rsidP="00A508B6">
      <w:pPr>
        <w:pStyle w:val="Notedebasdepage"/>
        <w:rPr>
          <w:lang w:val="fr-CM"/>
        </w:rPr>
      </w:pPr>
      <w:r>
        <w:rPr>
          <w:rStyle w:val="Appelnotedebasdep"/>
        </w:rPr>
        <w:footnoteRef/>
      </w:r>
      <w:r w:rsidRPr="00D32140">
        <w:rPr>
          <w:lang w:val="fr-CM"/>
        </w:rPr>
        <w:t xml:space="preserve"> </w:t>
      </w:r>
      <w:r>
        <w:rPr>
          <w:lang w:val="fr-CM"/>
        </w:rPr>
        <w:t xml:space="preserve">Mborguene, </w:t>
      </w:r>
      <w:r w:rsidRPr="00AA7470">
        <w:rPr>
          <w:lang w:val="fr-FR"/>
        </w:rPr>
        <w:t>Gado</w:t>
      </w:r>
      <w:r>
        <w:rPr>
          <w:lang w:val="fr-FR"/>
        </w:rPr>
        <w:t xml:space="preserve"> Badzere</w:t>
      </w:r>
      <w:r w:rsidRPr="00AA7470">
        <w:rPr>
          <w:lang w:val="fr-FR"/>
        </w:rPr>
        <w:t>, Mboumama et Boubara</w:t>
      </w:r>
      <w:r>
        <w:rPr>
          <w:lang w:val="fr-FR"/>
        </w:rPr>
        <w:t xml:space="preserve"> dans l’Est, </w:t>
      </w:r>
      <w:r w:rsidRPr="00A508B6">
        <w:rPr>
          <w:lang w:val="fr-FR"/>
        </w:rPr>
        <w:t>Yamba, Borgop et Diel dans l’Adamaoua</w:t>
      </w:r>
      <w:r>
        <w:rPr>
          <w:lang w:val="fr-FR"/>
        </w:rPr>
        <w:t xml:space="preserve"> et </w:t>
      </w:r>
      <w:r w:rsidRPr="00A508B6">
        <w:rPr>
          <w:lang w:val="fr-FR"/>
        </w:rPr>
        <w:t>Djemadjou, Babororo, Gor, Bogdibo et Adoumri dans le Nord.</w:t>
      </w:r>
    </w:p>
  </w:footnote>
  <w:footnote w:id="4">
    <w:p w14:paraId="4F509F7E" w14:textId="77777777" w:rsidR="00330244" w:rsidRPr="00126FBC" w:rsidRDefault="00330244" w:rsidP="00D32140">
      <w:pPr>
        <w:pStyle w:val="Notedebasdepage"/>
        <w:rPr>
          <w:lang w:val="fr-CM"/>
        </w:rPr>
      </w:pPr>
      <w:r>
        <w:rPr>
          <w:rStyle w:val="Appelnotedebasdep"/>
        </w:rPr>
        <w:footnoteRef/>
      </w:r>
      <w:r w:rsidRPr="00D32140">
        <w:rPr>
          <w:lang w:val="fr-CM"/>
        </w:rPr>
        <w:t xml:space="preserve"> </w:t>
      </w:r>
      <w:r w:rsidRPr="00126FBC">
        <w:rPr>
          <w:lang w:val="fr-FR"/>
        </w:rPr>
        <w:t>Mborguene, Gado, Borgop, Yamba, Diel, Babororo, Adoumri et Djemadjou</w:t>
      </w:r>
    </w:p>
    <w:p w14:paraId="7FEF6FAB" w14:textId="63038474" w:rsidR="00330244" w:rsidRPr="00D32140" w:rsidRDefault="00330244">
      <w:pPr>
        <w:pStyle w:val="Notedebasdepage"/>
        <w:rPr>
          <w:lang w:val="fr-CM"/>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7A25C" w14:textId="4A4A37EE" w:rsidR="00330244" w:rsidRDefault="00330244">
    <w:pPr>
      <w:pStyle w:val="En-tte"/>
    </w:pPr>
    <w:r>
      <w:rPr>
        <w:rFonts w:ascii="Arial Narrow" w:hAnsi="Arial Narrow"/>
        <w:b/>
        <w:noProof/>
        <w:lang w:val="en-US" w:eastAsia="en-US"/>
      </w:rPr>
      <w:drawing>
        <wp:anchor distT="0" distB="0" distL="114300" distR="114300" simplePos="0" relativeHeight="251657728" behindDoc="0" locked="0" layoutInCell="1" allowOverlap="1" wp14:anchorId="7B03FF11" wp14:editId="33D33FFA">
          <wp:simplePos x="0" y="0"/>
          <wp:positionH relativeFrom="column">
            <wp:posOffset>4900295</wp:posOffset>
          </wp:positionH>
          <wp:positionV relativeFrom="paragraph">
            <wp:posOffset>-175260</wp:posOffset>
          </wp:positionV>
          <wp:extent cx="1105535" cy="11220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1780D07"/>
    <w:multiLevelType w:val="hybridMultilevel"/>
    <w:tmpl w:val="DF38FC8A"/>
    <w:lvl w:ilvl="0" w:tplc="81C0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0BD4846"/>
    <w:multiLevelType w:val="hybridMultilevel"/>
    <w:tmpl w:val="C41013F6"/>
    <w:lvl w:ilvl="0" w:tplc="21762A32">
      <w:start w:val="1"/>
      <w:numFmt w:val="bullet"/>
      <w:lvlText w:val="•"/>
      <w:lvlJc w:val="left"/>
      <w:pPr>
        <w:tabs>
          <w:tab w:val="num" w:pos="720"/>
        </w:tabs>
        <w:ind w:left="720" w:hanging="360"/>
      </w:pPr>
      <w:rPr>
        <w:rFonts w:ascii="Arial" w:hAnsi="Arial" w:hint="default"/>
      </w:rPr>
    </w:lvl>
    <w:lvl w:ilvl="1" w:tplc="0CEE6E86" w:tentative="1">
      <w:start w:val="1"/>
      <w:numFmt w:val="bullet"/>
      <w:lvlText w:val="•"/>
      <w:lvlJc w:val="left"/>
      <w:pPr>
        <w:tabs>
          <w:tab w:val="num" w:pos="1440"/>
        </w:tabs>
        <w:ind w:left="1440" w:hanging="360"/>
      </w:pPr>
      <w:rPr>
        <w:rFonts w:ascii="Arial" w:hAnsi="Arial" w:hint="default"/>
      </w:rPr>
    </w:lvl>
    <w:lvl w:ilvl="2" w:tplc="84043580" w:tentative="1">
      <w:start w:val="1"/>
      <w:numFmt w:val="bullet"/>
      <w:lvlText w:val="•"/>
      <w:lvlJc w:val="left"/>
      <w:pPr>
        <w:tabs>
          <w:tab w:val="num" w:pos="2160"/>
        </w:tabs>
        <w:ind w:left="2160" w:hanging="360"/>
      </w:pPr>
      <w:rPr>
        <w:rFonts w:ascii="Arial" w:hAnsi="Arial" w:hint="default"/>
      </w:rPr>
    </w:lvl>
    <w:lvl w:ilvl="3" w:tplc="C30C3446" w:tentative="1">
      <w:start w:val="1"/>
      <w:numFmt w:val="bullet"/>
      <w:lvlText w:val="•"/>
      <w:lvlJc w:val="left"/>
      <w:pPr>
        <w:tabs>
          <w:tab w:val="num" w:pos="2880"/>
        </w:tabs>
        <w:ind w:left="2880" w:hanging="360"/>
      </w:pPr>
      <w:rPr>
        <w:rFonts w:ascii="Arial" w:hAnsi="Arial" w:hint="default"/>
      </w:rPr>
    </w:lvl>
    <w:lvl w:ilvl="4" w:tplc="AE0EBF9C" w:tentative="1">
      <w:start w:val="1"/>
      <w:numFmt w:val="bullet"/>
      <w:lvlText w:val="•"/>
      <w:lvlJc w:val="left"/>
      <w:pPr>
        <w:tabs>
          <w:tab w:val="num" w:pos="3600"/>
        </w:tabs>
        <w:ind w:left="3600" w:hanging="360"/>
      </w:pPr>
      <w:rPr>
        <w:rFonts w:ascii="Arial" w:hAnsi="Arial" w:hint="default"/>
      </w:rPr>
    </w:lvl>
    <w:lvl w:ilvl="5" w:tplc="46CC9708" w:tentative="1">
      <w:start w:val="1"/>
      <w:numFmt w:val="bullet"/>
      <w:lvlText w:val="•"/>
      <w:lvlJc w:val="left"/>
      <w:pPr>
        <w:tabs>
          <w:tab w:val="num" w:pos="4320"/>
        </w:tabs>
        <w:ind w:left="4320" w:hanging="360"/>
      </w:pPr>
      <w:rPr>
        <w:rFonts w:ascii="Arial" w:hAnsi="Arial" w:hint="default"/>
      </w:rPr>
    </w:lvl>
    <w:lvl w:ilvl="6" w:tplc="AB5690D4" w:tentative="1">
      <w:start w:val="1"/>
      <w:numFmt w:val="bullet"/>
      <w:lvlText w:val="•"/>
      <w:lvlJc w:val="left"/>
      <w:pPr>
        <w:tabs>
          <w:tab w:val="num" w:pos="5040"/>
        </w:tabs>
        <w:ind w:left="5040" w:hanging="360"/>
      </w:pPr>
      <w:rPr>
        <w:rFonts w:ascii="Arial" w:hAnsi="Arial" w:hint="default"/>
      </w:rPr>
    </w:lvl>
    <w:lvl w:ilvl="7" w:tplc="8CF40CE8" w:tentative="1">
      <w:start w:val="1"/>
      <w:numFmt w:val="bullet"/>
      <w:lvlText w:val="•"/>
      <w:lvlJc w:val="left"/>
      <w:pPr>
        <w:tabs>
          <w:tab w:val="num" w:pos="5760"/>
        </w:tabs>
        <w:ind w:left="5760" w:hanging="360"/>
      </w:pPr>
      <w:rPr>
        <w:rFonts w:ascii="Arial" w:hAnsi="Arial" w:hint="default"/>
      </w:rPr>
    </w:lvl>
    <w:lvl w:ilvl="8" w:tplc="6A7CABE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2"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8" w15:restartNumberingAfterBreak="0">
    <w:nsid w:val="21FC6F90"/>
    <w:multiLevelType w:val="hybridMultilevel"/>
    <w:tmpl w:val="7D689B5E"/>
    <w:lvl w:ilvl="0" w:tplc="ADFAF2F8">
      <w:start w:val="1"/>
      <w:numFmt w:val="bullet"/>
      <w:lvlText w:val="C"/>
      <w:lvlJc w:val="left"/>
      <w:pPr>
        <w:ind w:left="1480" w:hanging="360"/>
      </w:pPr>
      <w:rPr>
        <w:rFonts w:ascii="Wingdings" w:hAnsi="Wingdings" w:hint="default"/>
      </w:rPr>
    </w:lvl>
    <w:lvl w:ilvl="1" w:tplc="040C0003" w:tentative="1">
      <w:start w:val="1"/>
      <w:numFmt w:val="bullet"/>
      <w:lvlText w:val="o"/>
      <w:lvlJc w:val="left"/>
      <w:pPr>
        <w:ind w:left="2200" w:hanging="360"/>
      </w:pPr>
      <w:rPr>
        <w:rFonts w:ascii="Courier New" w:hAnsi="Courier New" w:cs="Courier New" w:hint="default"/>
      </w:rPr>
    </w:lvl>
    <w:lvl w:ilvl="2" w:tplc="040C0005" w:tentative="1">
      <w:start w:val="1"/>
      <w:numFmt w:val="bullet"/>
      <w:lvlText w:val=""/>
      <w:lvlJc w:val="left"/>
      <w:pPr>
        <w:ind w:left="2920" w:hanging="360"/>
      </w:pPr>
      <w:rPr>
        <w:rFonts w:ascii="Wingdings" w:hAnsi="Wingdings" w:hint="default"/>
      </w:rPr>
    </w:lvl>
    <w:lvl w:ilvl="3" w:tplc="040C0001" w:tentative="1">
      <w:start w:val="1"/>
      <w:numFmt w:val="bullet"/>
      <w:lvlText w:val=""/>
      <w:lvlJc w:val="left"/>
      <w:pPr>
        <w:ind w:left="3640" w:hanging="360"/>
      </w:pPr>
      <w:rPr>
        <w:rFonts w:ascii="Symbol" w:hAnsi="Symbol" w:hint="default"/>
      </w:rPr>
    </w:lvl>
    <w:lvl w:ilvl="4" w:tplc="040C0003" w:tentative="1">
      <w:start w:val="1"/>
      <w:numFmt w:val="bullet"/>
      <w:lvlText w:val="o"/>
      <w:lvlJc w:val="left"/>
      <w:pPr>
        <w:ind w:left="4360" w:hanging="360"/>
      </w:pPr>
      <w:rPr>
        <w:rFonts w:ascii="Courier New" w:hAnsi="Courier New" w:cs="Courier New" w:hint="default"/>
      </w:rPr>
    </w:lvl>
    <w:lvl w:ilvl="5" w:tplc="040C0005" w:tentative="1">
      <w:start w:val="1"/>
      <w:numFmt w:val="bullet"/>
      <w:lvlText w:val=""/>
      <w:lvlJc w:val="left"/>
      <w:pPr>
        <w:ind w:left="5080" w:hanging="360"/>
      </w:pPr>
      <w:rPr>
        <w:rFonts w:ascii="Wingdings" w:hAnsi="Wingdings" w:hint="default"/>
      </w:rPr>
    </w:lvl>
    <w:lvl w:ilvl="6" w:tplc="040C0001" w:tentative="1">
      <w:start w:val="1"/>
      <w:numFmt w:val="bullet"/>
      <w:lvlText w:val=""/>
      <w:lvlJc w:val="left"/>
      <w:pPr>
        <w:ind w:left="5800" w:hanging="360"/>
      </w:pPr>
      <w:rPr>
        <w:rFonts w:ascii="Symbol" w:hAnsi="Symbol" w:hint="default"/>
      </w:rPr>
    </w:lvl>
    <w:lvl w:ilvl="7" w:tplc="040C0003" w:tentative="1">
      <w:start w:val="1"/>
      <w:numFmt w:val="bullet"/>
      <w:lvlText w:val="o"/>
      <w:lvlJc w:val="left"/>
      <w:pPr>
        <w:ind w:left="6520" w:hanging="360"/>
      </w:pPr>
      <w:rPr>
        <w:rFonts w:ascii="Courier New" w:hAnsi="Courier New" w:cs="Courier New" w:hint="default"/>
      </w:rPr>
    </w:lvl>
    <w:lvl w:ilvl="8" w:tplc="040C0005" w:tentative="1">
      <w:start w:val="1"/>
      <w:numFmt w:val="bullet"/>
      <w:lvlText w:val=""/>
      <w:lvlJc w:val="left"/>
      <w:pPr>
        <w:ind w:left="7240" w:hanging="360"/>
      </w:pPr>
      <w:rPr>
        <w:rFonts w:ascii="Wingdings" w:hAnsi="Wingdings" w:hint="default"/>
      </w:rPr>
    </w:lvl>
  </w:abstractNum>
  <w:abstractNum w:abstractNumId="19" w15:restartNumberingAfterBreak="0">
    <w:nsid w:val="25C22B46"/>
    <w:multiLevelType w:val="hybridMultilevel"/>
    <w:tmpl w:val="91C6048E"/>
    <w:lvl w:ilvl="0" w:tplc="26283542">
      <w:start w:val="1"/>
      <w:numFmt w:val="bullet"/>
      <w:lvlText w:val="•"/>
      <w:lvlJc w:val="left"/>
      <w:pPr>
        <w:tabs>
          <w:tab w:val="num" w:pos="720"/>
        </w:tabs>
        <w:ind w:left="720" w:hanging="360"/>
      </w:pPr>
      <w:rPr>
        <w:rFonts w:ascii="Arial" w:hAnsi="Arial" w:hint="default"/>
      </w:rPr>
    </w:lvl>
    <w:lvl w:ilvl="1" w:tplc="B6520394" w:tentative="1">
      <w:start w:val="1"/>
      <w:numFmt w:val="bullet"/>
      <w:lvlText w:val="•"/>
      <w:lvlJc w:val="left"/>
      <w:pPr>
        <w:tabs>
          <w:tab w:val="num" w:pos="1440"/>
        </w:tabs>
        <w:ind w:left="1440" w:hanging="360"/>
      </w:pPr>
      <w:rPr>
        <w:rFonts w:ascii="Arial" w:hAnsi="Arial" w:hint="default"/>
      </w:rPr>
    </w:lvl>
    <w:lvl w:ilvl="2" w:tplc="91F4E9C2" w:tentative="1">
      <w:start w:val="1"/>
      <w:numFmt w:val="bullet"/>
      <w:lvlText w:val="•"/>
      <w:lvlJc w:val="left"/>
      <w:pPr>
        <w:tabs>
          <w:tab w:val="num" w:pos="2160"/>
        </w:tabs>
        <w:ind w:left="2160" w:hanging="360"/>
      </w:pPr>
      <w:rPr>
        <w:rFonts w:ascii="Arial" w:hAnsi="Arial" w:hint="default"/>
      </w:rPr>
    </w:lvl>
    <w:lvl w:ilvl="3" w:tplc="4EC4088C" w:tentative="1">
      <w:start w:val="1"/>
      <w:numFmt w:val="bullet"/>
      <w:lvlText w:val="•"/>
      <w:lvlJc w:val="left"/>
      <w:pPr>
        <w:tabs>
          <w:tab w:val="num" w:pos="2880"/>
        </w:tabs>
        <w:ind w:left="2880" w:hanging="360"/>
      </w:pPr>
      <w:rPr>
        <w:rFonts w:ascii="Arial" w:hAnsi="Arial" w:hint="default"/>
      </w:rPr>
    </w:lvl>
    <w:lvl w:ilvl="4" w:tplc="44F6FEE4" w:tentative="1">
      <w:start w:val="1"/>
      <w:numFmt w:val="bullet"/>
      <w:lvlText w:val="•"/>
      <w:lvlJc w:val="left"/>
      <w:pPr>
        <w:tabs>
          <w:tab w:val="num" w:pos="3600"/>
        </w:tabs>
        <w:ind w:left="3600" w:hanging="360"/>
      </w:pPr>
      <w:rPr>
        <w:rFonts w:ascii="Arial" w:hAnsi="Arial" w:hint="default"/>
      </w:rPr>
    </w:lvl>
    <w:lvl w:ilvl="5" w:tplc="283AA834" w:tentative="1">
      <w:start w:val="1"/>
      <w:numFmt w:val="bullet"/>
      <w:lvlText w:val="•"/>
      <w:lvlJc w:val="left"/>
      <w:pPr>
        <w:tabs>
          <w:tab w:val="num" w:pos="4320"/>
        </w:tabs>
        <w:ind w:left="4320" w:hanging="360"/>
      </w:pPr>
      <w:rPr>
        <w:rFonts w:ascii="Arial" w:hAnsi="Arial" w:hint="default"/>
      </w:rPr>
    </w:lvl>
    <w:lvl w:ilvl="6" w:tplc="545A8F26" w:tentative="1">
      <w:start w:val="1"/>
      <w:numFmt w:val="bullet"/>
      <w:lvlText w:val="•"/>
      <w:lvlJc w:val="left"/>
      <w:pPr>
        <w:tabs>
          <w:tab w:val="num" w:pos="5040"/>
        </w:tabs>
        <w:ind w:left="5040" w:hanging="360"/>
      </w:pPr>
      <w:rPr>
        <w:rFonts w:ascii="Arial" w:hAnsi="Arial" w:hint="default"/>
      </w:rPr>
    </w:lvl>
    <w:lvl w:ilvl="7" w:tplc="3E98C3B4" w:tentative="1">
      <w:start w:val="1"/>
      <w:numFmt w:val="bullet"/>
      <w:lvlText w:val="•"/>
      <w:lvlJc w:val="left"/>
      <w:pPr>
        <w:tabs>
          <w:tab w:val="num" w:pos="5760"/>
        </w:tabs>
        <w:ind w:left="5760" w:hanging="360"/>
      </w:pPr>
      <w:rPr>
        <w:rFonts w:ascii="Arial" w:hAnsi="Arial" w:hint="default"/>
      </w:rPr>
    </w:lvl>
    <w:lvl w:ilvl="8" w:tplc="46E06E0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4"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5"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6"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7"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9"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3"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6"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28"/>
  </w:num>
  <w:num w:numId="4">
    <w:abstractNumId w:val="8"/>
  </w:num>
  <w:num w:numId="5">
    <w:abstractNumId w:val="14"/>
  </w:num>
  <w:num w:numId="6">
    <w:abstractNumId w:val="40"/>
  </w:num>
  <w:num w:numId="7">
    <w:abstractNumId w:val="38"/>
  </w:num>
  <w:num w:numId="8">
    <w:abstractNumId w:val="48"/>
  </w:num>
  <w:num w:numId="9">
    <w:abstractNumId w:val="20"/>
  </w:num>
  <w:num w:numId="10">
    <w:abstractNumId w:val="34"/>
  </w:num>
  <w:num w:numId="11">
    <w:abstractNumId w:val="4"/>
  </w:num>
  <w:num w:numId="12">
    <w:abstractNumId w:val="35"/>
  </w:num>
  <w:num w:numId="13">
    <w:abstractNumId w:val="37"/>
  </w:num>
  <w:num w:numId="14">
    <w:abstractNumId w:val="47"/>
  </w:num>
  <w:num w:numId="15">
    <w:abstractNumId w:val="43"/>
  </w:num>
  <w:num w:numId="16">
    <w:abstractNumId w:val="29"/>
  </w:num>
  <w:num w:numId="17">
    <w:abstractNumId w:val="12"/>
  </w:num>
  <w:num w:numId="18">
    <w:abstractNumId w:val="9"/>
  </w:num>
  <w:num w:numId="19">
    <w:abstractNumId w:val="31"/>
  </w:num>
  <w:num w:numId="20">
    <w:abstractNumId w:val="23"/>
  </w:num>
  <w:num w:numId="21">
    <w:abstractNumId w:val="5"/>
  </w:num>
  <w:num w:numId="22">
    <w:abstractNumId w:val="32"/>
  </w:num>
  <w:num w:numId="23">
    <w:abstractNumId w:val="44"/>
  </w:num>
  <w:num w:numId="24">
    <w:abstractNumId w:val="16"/>
  </w:num>
  <w:num w:numId="25">
    <w:abstractNumId w:val="27"/>
  </w:num>
  <w:num w:numId="26">
    <w:abstractNumId w:val="49"/>
  </w:num>
  <w:num w:numId="27">
    <w:abstractNumId w:val="22"/>
  </w:num>
  <w:num w:numId="28">
    <w:abstractNumId w:val="39"/>
  </w:num>
  <w:num w:numId="29">
    <w:abstractNumId w:val="21"/>
  </w:num>
  <w:num w:numId="30">
    <w:abstractNumId w:val="13"/>
  </w:num>
  <w:num w:numId="31">
    <w:abstractNumId w:val="6"/>
  </w:num>
  <w:num w:numId="32">
    <w:abstractNumId w:val="10"/>
  </w:num>
  <w:num w:numId="33">
    <w:abstractNumId w:val="41"/>
  </w:num>
  <w:num w:numId="34">
    <w:abstractNumId w:val="33"/>
  </w:num>
  <w:num w:numId="35">
    <w:abstractNumId w:val="26"/>
  </w:num>
  <w:num w:numId="36">
    <w:abstractNumId w:val="2"/>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6"/>
  </w:num>
  <w:num w:numId="39">
    <w:abstractNumId w:val="30"/>
  </w:num>
  <w:num w:numId="40">
    <w:abstractNumId w:val="3"/>
  </w:num>
  <w:num w:numId="41">
    <w:abstractNumId w:val="24"/>
  </w:num>
  <w:num w:numId="42">
    <w:abstractNumId w:val="25"/>
  </w:num>
  <w:num w:numId="43">
    <w:abstractNumId w:val="36"/>
  </w:num>
  <w:num w:numId="44">
    <w:abstractNumId w:val="45"/>
  </w:num>
  <w:num w:numId="45">
    <w:abstractNumId w:val="11"/>
  </w:num>
  <w:num w:numId="46">
    <w:abstractNumId w:val="42"/>
  </w:num>
  <w:num w:numId="47">
    <w:abstractNumId w:val="1"/>
  </w:num>
  <w:num w:numId="48">
    <w:abstractNumId w:val="18"/>
  </w:num>
  <w:num w:numId="49">
    <w:abstractNumId w:val="7"/>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forms" w:formatting="1" w:enforcement="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CA1"/>
    <w:rsid w:val="000002F5"/>
    <w:rsid w:val="00001ACB"/>
    <w:rsid w:val="000022C4"/>
    <w:rsid w:val="00002815"/>
    <w:rsid w:val="00005737"/>
    <w:rsid w:val="00005BD7"/>
    <w:rsid w:val="00006266"/>
    <w:rsid w:val="00006DBE"/>
    <w:rsid w:val="00006EC0"/>
    <w:rsid w:val="00010EB0"/>
    <w:rsid w:val="0001109A"/>
    <w:rsid w:val="00013D36"/>
    <w:rsid w:val="00013D69"/>
    <w:rsid w:val="00014B13"/>
    <w:rsid w:val="000175EB"/>
    <w:rsid w:val="00022D6D"/>
    <w:rsid w:val="00025EFA"/>
    <w:rsid w:val="00025FBD"/>
    <w:rsid w:val="00026214"/>
    <w:rsid w:val="000310F9"/>
    <w:rsid w:val="00031640"/>
    <w:rsid w:val="00034845"/>
    <w:rsid w:val="00045AFF"/>
    <w:rsid w:val="00045C24"/>
    <w:rsid w:val="000461E6"/>
    <w:rsid w:val="00050759"/>
    <w:rsid w:val="000519A9"/>
    <w:rsid w:val="00051F71"/>
    <w:rsid w:val="0005216F"/>
    <w:rsid w:val="00052745"/>
    <w:rsid w:val="00052DE5"/>
    <w:rsid w:val="000531A5"/>
    <w:rsid w:val="000554F8"/>
    <w:rsid w:val="00063017"/>
    <w:rsid w:val="00064337"/>
    <w:rsid w:val="000731D0"/>
    <w:rsid w:val="00075D98"/>
    <w:rsid w:val="0008134A"/>
    <w:rsid w:val="000817A9"/>
    <w:rsid w:val="0008233D"/>
    <w:rsid w:val="00082738"/>
    <w:rsid w:val="000830C0"/>
    <w:rsid w:val="00084F64"/>
    <w:rsid w:val="00085FE9"/>
    <w:rsid w:val="00090262"/>
    <w:rsid w:val="00091CFD"/>
    <w:rsid w:val="00092442"/>
    <w:rsid w:val="000959AF"/>
    <w:rsid w:val="000A252E"/>
    <w:rsid w:val="000A280F"/>
    <w:rsid w:val="000A3FC2"/>
    <w:rsid w:val="000A45F4"/>
    <w:rsid w:val="000A4660"/>
    <w:rsid w:val="000A51DA"/>
    <w:rsid w:val="000A6719"/>
    <w:rsid w:val="000A67DD"/>
    <w:rsid w:val="000B4E5C"/>
    <w:rsid w:val="000B58AA"/>
    <w:rsid w:val="000B764C"/>
    <w:rsid w:val="000B7954"/>
    <w:rsid w:val="000C0621"/>
    <w:rsid w:val="000C61BE"/>
    <w:rsid w:val="000C6EC3"/>
    <w:rsid w:val="000C7EA0"/>
    <w:rsid w:val="000D4F4B"/>
    <w:rsid w:val="000E05AE"/>
    <w:rsid w:val="000E1B14"/>
    <w:rsid w:val="000E2E03"/>
    <w:rsid w:val="000E2EFF"/>
    <w:rsid w:val="000E318B"/>
    <w:rsid w:val="000E6A96"/>
    <w:rsid w:val="000E7988"/>
    <w:rsid w:val="000F05A2"/>
    <w:rsid w:val="000F13B1"/>
    <w:rsid w:val="000F43A8"/>
    <w:rsid w:val="000F5417"/>
    <w:rsid w:val="00100406"/>
    <w:rsid w:val="00101B43"/>
    <w:rsid w:val="00102C0E"/>
    <w:rsid w:val="0011200E"/>
    <w:rsid w:val="00112741"/>
    <w:rsid w:val="001128C1"/>
    <w:rsid w:val="00113D2B"/>
    <w:rsid w:val="00113EC4"/>
    <w:rsid w:val="00116449"/>
    <w:rsid w:val="0011666C"/>
    <w:rsid w:val="00120EC3"/>
    <w:rsid w:val="00121B2D"/>
    <w:rsid w:val="00123325"/>
    <w:rsid w:val="00124ADD"/>
    <w:rsid w:val="001269D4"/>
    <w:rsid w:val="001269DF"/>
    <w:rsid w:val="00126FBC"/>
    <w:rsid w:val="00127F45"/>
    <w:rsid w:val="001307FA"/>
    <w:rsid w:val="001313A3"/>
    <w:rsid w:val="00131824"/>
    <w:rsid w:val="001344B9"/>
    <w:rsid w:val="00136491"/>
    <w:rsid w:val="00136B32"/>
    <w:rsid w:val="001444EE"/>
    <w:rsid w:val="00145766"/>
    <w:rsid w:val="001458E9"/>
    <w:rsid w:val="0015242B"/>
    <w:rsid w:val="00152B14"/>
    <w:rsid w:val="00153CD9"/>
    <w:rsid w:val="00156AFA"/>
    <w:rsid w:val="00156C4C"/>
    <w:rsid w:val="00157BF2"/>
    <w:rsid w:val="001607B2"/>
    <w:rsid w:val="0016088D"/>
    <w:rsid w:val="00161D02"/>
    <w:rsid w:val="00165919"/>
    <w:rsid w:val="001751E5"/>
    <w:rsid w:val="0018095F"/>
    <w:rsid w:val="00181469"/>
    <w:rsid w:val="00181D02"/>
    <w:rsid w:val="0018313E"/>
    <w:rsid w:val="0018446E"/>
    <w:rsid w:val="00185425"/>
    <w:rsid w:val="00186529"/>
    <w:rsid w:val="00191379"/>
    <w:rsid w:val="00191D1C"/>
    <w:rsid w:val="00192F1D"/>
    <w:rsid w:val="00194439"/>
    <w:rsid w:val="001948EA"/>
    <w:rsid w:val="00194D4C"/>
    <w:rsid w:val="00195D51"/>
    <w:rsid w:val="001968B8"/>
    <w:rsid w:val="00196AA8"/>
    <w:rsid w:val="00197087"/>
    <w:rsid w:val="001A001C"/>
    <w:rsid w:val="001A0F3F"/>
    <w:rsid w:val="001A1E86"/>
    <w:rsid w:val="001A3157"/>
    <w:rsid w:val="001A35D6"/>
    <w:rsid w:val="001A374F"/>
    <w:rsid w:val="001A4786"/>
    <w:rsid w:val="001A6E7C"/>
    <w:rsid w:val="001B1D3B"/>
    <w:rsid w:val="001B1EAF"/>
    <w:rsid w:val="001B2DD6"/>
    <w:rsid w:val="001B458D"/>
    <w:rsid w:val="001B4712"/>
    <w:rsid w:val="001B4CCE"/>
    <w:rsid w:val="001B5D16"/>
    <w:rsid w:val="001B6DFD"/>
    <w:rsid w:val="001C05D2"/>
    <w:rsid w:val="001C10DB"/>
    <w:rsid w:val="001C3C4F"/>
    <w:rsid w:val="001C4484"/>
    <w:rsid w:val="001C46E9"/>
    <w:rsid w:val="001C5434"/>
    <w:rsid w:val="001C5691"/>
    <w:rsid w:val="001C56B8"/>
    <w:rsid w:val="001C5B82"/>
    <w:rsid w:val="001D1A14"/>
    <w:rsid w:val="001D1C14"/>
    <w:rsid w:val="001D40D0"/>
    <w:rsid w:val="001D575F"/>
    <w:rsid w:val="001D57EF"/>
    <w:rsid w:val="001D6683"/>
    <w:rsid w:val="001D67F9"/>
    <w:rsid w:val="001D761E"/>
    <w:rsid w:val="001D7FCE"/>
    <w:rsid w:val="001E4D0C"/>
    <w:rsid w:val="001E6162"/>
    <w:rsid w:val="001E63A7"/>
    <w:rsid w:val="001E660A"/>
    <w:rsid w:val="001F308A"/>
    <w:rsid w:val="001F6872"/>
    <w:rsid w:val="0020130A"/>
    <w:rsid w:val="0020460F"/>
    <w:rsid w:val="00205EB7"/>
    <w:rsid w:val="0020791D"/>
    <w:rsid w:val="00210BED"/>
    <w:rsid w:val="00211A06"/>
    <w:rsid w:val="002125E0"/>
    <w:rsid w:val="002129DA"/>
    <w:rsid w:val="0021550A"/>
    <w:rsid w:val="00215F41"/>
    <w:rsid w:val="002168E4"/>
    <w:rsid w:val="00217A2E"/>
    <w:rsid w:val="00217EB6"/>
    <w:rsid w:val="00220740"/>
    <w:rsid w:val="0022283C"/>
    <w:rsid w:val="00223AAC"/>
    <w:rsid w:val="002247C2"/>
    <w:rsid w:val="00225A89"/>
    <w:rsid w:val="0022637A"/>
    <w:rsid w:val="00227C83"/>
    <w:rsid w:val="002322E6"/>
    <w:rsid w:val="00233827"/>
    <w:rsid w:val="00234A5E"/>
    <w:rsid w:val="00236072"/>
    <w:rsid w:val="0023672E"/>
    <w:rsid w:val="00236AB3"/>
    <w:rsid w:val="00236C09"/>
    <w:rsid w:val="002436F0"/>
    <w:rsid w:val="00244143"/>
    <w:rsid w:val="00245E73"/>
    <w:rsid w:val="00246135"/>
    <w:rsid w:val="00246D81"/>
    <w:rsid w:val="00247069"/>
    <w:rsid w:val="00247F4E"/>
    <w:rsid w:val="00251E92"/>
    <w:rsid w:val="0025220B"/>
    <w:rsid w:val="00252B39"/>
    <w:rsid w:val="00254AC2"/>
    <w:rsid w:val="0025525B"/>
    <w:rsid w:val="002603BD"/>
    <w:rsid w:val="00261506"/>
    <w:rsid w:val="002619AA"/>
    <w:rsid w:val="002650B6"/>
    <w:rsid w:val="002709E2"/>
    <w:rsid w:val="0027242A"/>
    <w:rsid w:val="00272A58"/>
    <w:rsid w:val="00273AD0"/>
    <w:rsid w:val="00275DC1"/>
    <w:rsid w:val="00280FEA"/>
    <w:rsid w:val="00281767"/>
    <w:rsid w:val="002822AF"/>
    <w:rsid w:val="00282BD9"/>
    <w:rsid w:val="00286F66"/>
    <w:rsid w:val="00287878"/>
    <w:rsid w:val="002940E8"/>
    <w:rsid w:val="00296C15"/>
    <w:rsid w:val="002A1877"/>
    <w:rsid w:val="002A280A"/>
    <w:rsid w:val="002A4706"/>
    <w:rsid w:val="002B11D4"/>
    <w:rsid w:val="002B3207"/>
    <w:rsid w:val="002B346A"/>
    <w:rsid w:val="002B351E"/>
    <w:rsid w:val="002B4426"/>
    <w:rsid w:val="002B56CB"/>
    <w:rsid w:val="002B5F4F"/>
    <w:rsid w:val="002B740B"/>
    <w:rsid w:val="002C0C6F"/>
    <w:rsid w:val="002C187A"/>
    <w:rsid w:val="002C20A8"/>
    <w:rsid w:val="002C22CC"/>
    <w:rsid w:val="002C244D"/>
    <w:rsid w:val="002C386E"/>
    <w:rsid w:val="002C5074"/>
    <w:rsid w:val="002C5DD0"/>
    <w:rsid w:val="002C7051"/>
    <w:rsid w:val="002C75A0"/>
    <w:rsid w:val="002D2FBB"/>
    <w:rsid w:val="002D4247"/>
    <w:rsid w:val="002D68D7"/>
    <w:rsid w:val="002E10E6"/>
    <w:rsid w:val="002E1CED"/>
    <w:rsid w:val="002E1FD2"/>
    <w:rsid w:val="002E425D"/>
    <w:rsid w:val="002E5250"/>
    <w:rsid w:val="002E61AA"/>
    <w:rsid w:val="002E6798"/>
    <w:rsid w:val="002E6F58"/>
    <w:rsid w:val="002E745D"/>
    <w:rsid w:val="002F10F6"/>
    <w:rsid w:val="002F15D9"/>
    <w:rsid w:val="002F26EC"/>
    <w:rsid w:val="002F42EA"/>
    <w:rsid w:val="003040D8"/>
    <w:rsid w:val="0030455E"/>
    <w:rsid w:val="00305626"/>
    <w:rsid w:val="00305A7C"/>
    <w:rsid w:val="00307FE1"/>
    <w:rsid w:val="00316731"/>
    <w:rsid w:val="00316D58"/>
    <w:rsid w:val="003212BB"/>
    <w:rsid w:val="00321C92"/>
    <w:rsid w:val="00322D9D"/>
    <w:rsid w:val="003235DF"/>
    <w:rsid w:val="00323ABC"/>
    <w:rsid w:val="00324A7C"/>
    <w:rsid w:val="00324FE5"/>
    <w:rsid w:val="00330244"/>
    <w:rsid w:val="003327C1"/>
    <w:rsid w:val="00333792"/>
    <w:rsid w:val="00333EC9"/>
    <w:rsid w:val="0033515C"/>
    <w:rsid w:val="00336BF8"/>
    <w:rsid w:val="00340E7C"/>
    <w:rsid w:val="00342356"/>
    <w:rsid w:val="00343425"/>
    <w:rsid w:val="0034386B"/>
    <w:rsid w:val="00345322"/>
    <w:rsid w:val="0034555A"/>
    <w:rsid w:val="00346D73"/>
    <w:rsid w:val="003473C6"/>
    <w:rsid w:val="00347CA6"/>
    <w:rsid w:val="00352314"/>
    <w:rsid w:val="00352350"/>
    <w:rsid w:val="0035501B"/>
    <w:rsid w:val="00355C69"/>
    <w:rsid w:val="0035676B"/>
    <w:rsid w:val="00356B55"/>
    <w:rsid w:val="00362B43"/>
    <w:rsid w:val="0036308E"/>
    <w:rsid w:val="0036386A"/>
    <w:rsid w:val="00366549"/>
    <w:rsid w:val="00370C32"/>
    <w:rsid w:val="00372156"/>
    <w:rsid w:val="003722AE"/>
    <w:rsid w:val="003735FD"/>
    <w:rsid w:val="003748C5"/>
    <w:rsid w:val="0037561F"/>
    <w:rsid w:val="0037563A"/>
    <w:rsid w:val="00375B21"/>
    <w:rsid w:val="003765B0"/>
    <w:rsid w:val="00380849"/>
    <w:rsid w:val="003818DB"/>
    <w:rsid w:val="00381AD8"/>
    <w:rsid w:val="00382BB1"/>
    <w:rsid w:val="003834CD"/>
    <w:rsid w:val="00383908"/>
    <w:rsid w:val="00385EF9"/>
    <w:rsid w:val="00391614"/>
    <w:rsid w:val="003920E5"/>
    <w:rsid w:val="00393F22"/>
    <w:rsid w:val="003966E6"/>
    <w:rsid w:val="003968D7"/>
    <w:rsid w:val="003A1568"/>
    <w:rsid w:val="003A613D"/>
    <w:rsid w:val="003A6341"/>
    <w:rsid w:val="003B3A5F"/>
    <w:rsid w:val="003B403B"/>
    <w:rsid w:val="003B4C3D"/>
    <w:rsid w:val="003B4F6E"/>
    <w:rsid w:val="003B5338"/>
    <w:rsid w:val="003C283A"/>
    <w:rsid w:val="003C5283"/>
    <w:rsid w:val="003C5CC6"/>
    <w:rsid w:val="003D12C7"/>
    <w:rsid w:val="003D228B"/>
    <w:rsid w:val="003D4CD7"/>
    <w:rsid w:val="003D4D7C"/>
    <w:rsid w:val="003E66D1"/>
    <w:rsid w:val="003E6F53"/>
    <w:rsid w:val="003E760A"/>
    <w:rsid w:val="003F08B1"/>
    <w:rsid w:val="003F18F5"/>
    <w:rsid w:val="003F21BE"/>
    <w:rsid w:val="003F2FA6"/>
    <w:rsid w:val="003F36FB"/>
    <w:rsid w:val="003F5389"/>
    <w:rsid w:val="003F660A"/>
    <w:rsid w:val="00401738"/>
    <w:rsid w:val="004017BD"/>
    <w:rsid w:val="00402083"/>
    <w:rsid w:val="004023AC"/>
    <w:rsid w:val="00402514"/>
    <w:rsid w:val="0040513F"/>
    <w:rsid w:val="00405DE7"/>
    <w:rsid w:val="00411A5F"/>
    <w:rsid w:val="00412F22"/>
    <w:rsid w:val="00413EAF"/>
    <w:rsid w:val="00414097"/>
    <w:rsid w:val="00417380"/>
    <w:rsid w:val="004213AF"/>
    <w:rsid w:val="00421B37"/>
    <w:rsid w:val="00422619"/>
    <w:rsid w:val="0042470D"/>
    <w:rsid w:val="00425AF8"/>
    <w:rsid w:val="00432392"/>
    <w:rsid w:val="00437FF5"/>
    <w:rsid w:val="00440D9A"/>
    <w:rsid w:val="004530E0"/>
    <w:rsid w:val="004535A8"/>
    <w:rsid w:val="0045668E"/>
    <w:rsid w:val="00457A6A"/>
    <w:rsid w:val="00457CDE"/>
    <w:rsid w:val="00460BAB"/>
    <w:rsid w:val="0046101E"/>
    <w:rsid w:val="00461944"/>
    <w:rsid w:val="00464188"/>
    <w:rsid w:val="00470EC3"/>
    <w:rsid w:val="004732CE"/>
    <w:rsid w:val="004739B2"/>
    <w:rsid w:val="00476742"/>
    <w:rsid w:val="00476758"/>
    <w:rsid w:val="00477CF8"/>
    <w:rsid w:val="00480A02"/>
    <w:rsid w:val="0048168F"/>
    <w:rsid w:val="00484092"/>
    <w:rsid w:val="00484169"/>
    <w:rsid w:val="00486AD1"/>
    <w:rsid w:val="00487340"/>
    <w:rsid w:val="00495AC5"/>
    <w:rsid w:val="004965A3"/>
    <w:rsid w:val="0049680E"/>
    <w:rsid w:val="00497291"/>
    <w:rsid w:val="00497A33"/>
    <w:rsid w:val="004A210E"/>
    <w:rsid w:val="004A2551"/>
    <w:rsid w:val="004A49E6"/>
    <w:rsid w:val="004A6F26"/>
    <w:rsid w:val="004A78AB"/>
    <w:rsid w:val="004B1951"/>
    <w:rsid w:val="004B1E1E"/>
    <w:rsid w:val="004B5601"/>
    <w:rsid w:val="004B5B20"/>
    <w:rsid w:val="004B5D1B"/>
    <w:rsid w:val="004C2ABA"/>
    <w:rsid w:val="004C3DC3"/>
    <w:rsid w:val="004C4F3B"/>
    <w:rsid w:val="004C58FF"/>
    <w:rsid w:val="004D0041"/>
    <w:rsid w:val="004D0810"/>
    <w:rsid w:val="004D141E"/>
    <w:rsid w:val="004D355B"/>
    <w:rsid w:val="004E11BB"/>
    <w:rsid w:val="004E33A8"/>
    <w:rsid w:val="004E3B3E"/>
    <w:rsid w:val="004E3BD7"/>
    <w:rsid w:val="004E6614"/>
    <w:rsid w:val="004E7A2D"/>
    <w:rsid w:val="004F016F"/>
    <w:rsid w:val="004F5212"/>
    <w:rsid w:val="004F5EA6"/>
    <w:rsid w:val="004F7D22"/>
    <w:rsid w:val="00500587"/>
    <w:rsid w:val="005020E6"/>
    <w:rsid w:val="005030AF"/>
    <w:rsid w:val="00503DBD"/>
    <w:rsid w:val="00505758"/>
    <w:rsid w:val="005129DA"/>
    <w:rsid w:val="00513612"/>
    <w:rsid w:val="00513D8E"/>
    <w:rsid w:val="00515987"/>
    <w:rsid w:val="00515EEF"/>
    <w:rsid w:val="005169A0"/>
    <w:rsid w:val="005174D6"/>
    <w:rsid w:val="0051786C"/>
    <w:rsid w:val="005208FF"/>
    <w:rsid w:val="00521468"/>
    <w:rsid w:val="005216B2"/>
    <w:rsid w:val="00526655"/>
    <w:rsid w:val="00526735"/>
    <w:rsid w:val="00526B32"/>
    <w:rsid w:val="0053126F"/>
    <w:rsid w:val="00531903"/>
    <w:rsid w:val="005320F5"/>
    <w:rsid w:val="0053272D"/>
    <w:rsid w:val="00535054"/>
    <w:rsid w:val="005357D9"/>
    <w:rsid w:val="00536175"/>
    <w:rsid w:val="00540591"/>
    <w:rsid w:val="005410E8"/>
    <w:rsid w:val="00541F2E"/>
    <w:rsid w:val="0054416C"/>
    <w:rsid w:val="00544390"/>
    <w:rsid w:val="00544781"/>
    <w:rsid w:val="005460E0"/>
    <w:rsid w:val="005470AF"/>
    <w:rsid w:val="005474E7"/>
    <w:rsid w:val="00550982"/>
    <w:rsid w:val="005511E4"/>
    <w:rsid w:val="00551229"/>
    <w:rsid w:val="0055185F"/>
    <w:rsid w:val="00552C7B"/>
    <w:rsid w:val="00553A7C"/>
    <w:rsid w:val="00553D53"/>
    <w:rsid w:val="00557299"/>
    <w:rsid w:val="005573B9"/>
    <w:rsid w:val="0056086D"/>
    <w:rsid w:val="00561C6B"/>
    <w:rsid w:val="00562FB6"/>
    <w:rsid w:val="00563665"/>
    <w:rsid w:val="00564097"/>
    <w:rsid w:val="00564111"/>
    <w:rsid w:val="005656C5"/>
    <w:rsid w:val="005703A6"/>
    <w:rsid w:val="0057086A"/>
    <w:rsid w:val="005718ED"/>
    <w:rsid w:val="005747DF"/>
    <w:rsid w:val="00580BC3"/>
    <w:rsid w:val="0058153F"/>
    <w:rsid w:val="0058301B"/>
    <w:rsid w:val="00590937"/>
    <w:rsid w:val="005913BE"/>
    <w:rsid w:val="0059166A"/>
    <w:rsid w:val="00592733"/>
    <w:rsid w:val="00593B59"/>
    <w:rsid w:val="00595C25"/>
    <w:rsid w:val="00595DBA"/>
    <w:rsid w:val="005A1463"/>
    <w:rsid w:val="005A221A"/>
    <w:rsid w:val="005A2661"/>
    <w:rsid w:val="005A26F8"/>
    <w:rsid w:val="005A4073"/>
    <w:rsid w:val="005A41BD"/>
    <w:rsid w:val="005A56E0"/>
    <w:rsid w:val="005A68B6"/>
    <w:rsid w:val="005B07AA"/>
    <w:rsid w:val="005B2BA4"/>
    <w:rsid w:val="005B57CE"/>
    <w:rsid w:val="005B5DD3"/>
    <w:rsid w:val="005B72F3"/>
    <w:rsid w:val="005C187A"/>
    <w:rsid w:val="005C1FC7"/>
    <w:rsid w:val="005C26BB"/>
    <w:rsid w:val="005C4399"/>
    <w:rsid w:val="005C4963"/>
    <w:rsid w:val="005C4AAC"/>
    <w:rsid w:val="005C4BBA"/>
    <w:rsid w:val="005C5F42"/>
    <w:rsid w:val="005C68B4"/>
    <w:rsid w:val="005C74C9"/>
    <w:rsid w:val="005C78DD"/>
    <w:rsid w:val="005D15A3"/>
    <w:rsid w:val="005D2343"/>
    <w:rsid w:val="005D545C"/>
    <w:rsid w:val="005D5A4A"/>
    <w:rsid w:val="005E2D47"/>
    <w:rsid w:val="005E37F9"/>
    <w:rsid w:val="005E3B28"/>
    <w:rsid w:val="005F0CC2"/>
    <w:rsid w:val="005F439F"/>
    <w:rsid w:val="005F4A14"/>
    <w:rsid w:val="005F77DA"/>
    <w:rsid w:val="00600F60"/>
    <w:rsid w:val="00603215"/>
    <w:rsid w:val="00605275"/>
    <w:rsid w:val="00605887"/>
    <w:rsid w:val="006073A2"/>
    <w:rsid w:val="006073AB"/>
    <w:rsid w:val="0060796B"/>
    <w:rsid w:val="006100F5"/>
    <w:rsid w:val="00612C62"/>
    <w:rsid w:val="006141B7"/>
    <w:rsid w:val="0061467E"/>
    <w:rsid w:val="00615C30"/>
    <w:rsid w:val="00616D33"/>
    <w:rsid w:val="00620004"/>
    <w:rsid w:val="006213BE"/>
    <w:rsid w:val="0062271C"/>
    <w:rsid w:val="00624881"/>
    <w:rsid w:val="00624B2F"/>
    <w:rsid w:val="00624F31"/>
    <w:rsid w:val="00625109"/>
    <w:rsid w:val="00626B3F"/>
    <w:rsid w:val="00627A1C"/>
    <w:rsid w:val="00631E0B"/>
    <w:rsid w:val="00632971"/>
    <w:rsid w:val="00635112"/>
    <w:rsid w:val="00635383"/>
    <w:rsid w:val="0063712D"/>
    <w:rsid w:val="00637CDB"/>
    <w:rsid w:val="006418DF"/>
    <w:rsid w:val="00642CAD"/>
    <w:rsid w:val="00643A9E"/>
    <w:rsid w:val="00646FF7"/>
    <w:rsid w:val="006500AC"/>
    <w:rsid w:val="0065012C"/>
    <w:rsid w:val="00651323"/>
    <w:rsid w:val="00651560"/>
    <w:rsid w:val="00652987"/>
    <w:rsid w:val="006536AC"/>
    <w:rsid w:val="00656A65"/>
    <w:rsid w:val="006578BB"/>
    <w:rsid w:val="00657A0F"/>
    <w:rsid w:val="006612C0"/>
    <w:rsid w:val="006645BE"/>
    <w:rsid w:val="006648F5"/>
    <w:rsid w:val="00664E8D"/>
    <w:rsid w:val="00664EA0"/>
    <w:rsid w:val="0066701F"/>
    <w:rsid w:val="0067024B"/>
    <w:rsid w:val="0067044E"/>
    <w:rsid w:val="0067083A"/>
    <w:rsid w:val="00670D17"/>
    <w:rsid w:val="00671040"/>
    <w:rsid w:val="0067321D"/>
    <w:rsid w:val="006734B3"/>
    <w:rsid w:val="0067356E"/>
    <w:rsid w:val="00673D6E"/>
    <w:rsid w:val="00675507"/>
    <w:rsid w:val="006811AD"/>
    <w:rsid w:val="006845FD"/>
    <w:rsid w:val="006874C3"/>
    <w:rsid w:val="006907EE"/>
    <w:rsid w:val="00691C2F"/>
    <w:rsid w:val="006947B7"/>
    <w:rsid w:val="00695FD1"/>
    <w:rsid w:val="006969E7"/>
    <w:rsid w:val="00696EC8"/>
    <w:rsid w:val="006A03F5"/>
    <w:rsid w:val="006A07CA"/>
    <w:rsid w:val="006A0BA4"/>
    <w:rsid w:val="006A207B"/>
    <w:rsid w:val="006A2293"/>
    <w:rsid w:val="006A2E42"/>
    <w:rsid w:val="006A3478"/>
    <w:rsid w:val="006A49BC"/>
    <w:rsid w:val="006A5032"/>
    <w:rsid w:val="006A5B0E"/>
    <w:rsid w:val="006A61A6"/>
    <w:rsid w:val="006A752D"/>
    <w:rsid w:val="006B1051"/>
    <w:rsid w:val="006B1BC4"/>
    <w:rsid w:val="006B4DED"/>
    <w:rsid w:val="006B5153"/>
    <w:rsid w:val="006B5ACB"/>
    <w:rsid w:val="006C0C12"/>
    <w:rsid w:val="006C1819"/>
    <w:rsid w:val="006C29FB"/>
    <w:rsid w:val="006C5C5B"/>
    <w:rsid w:val="006C6CA9"/>
    <w:rsid w:val="006C77D5"/>
    <w:rsid w:val="006D0366"/>
    <w:rsid w:val="006D0533"/>
    <w:rsid w:val="006D1355"/>
    <w:rsid w:val="006D1702"/>
    <w:rsid w:val="006D3593"/>
    <w:rsid w:val="006D3F0B"/>
    <w:rsid w:val="006D5799"/>
    <w:rsid w:val="006D60AB"/>
    <w:rsid w:val="006D69A9"/>
    <w:rsid w:val="006D6B92"/>
    <w:rsid w:val="006E10BF"/>
    <w:rsid w:val="006E2489"/>
    <w:rsid w:val="006E4DA8"/>
    <w:rsid w:val="006E7CF8"/>
    <w:rsid w:val="006F0257"/>
    <w:rsid w:val="006F0654"/>
    <w:rsid w:val="006F0B62"/>
    <w:rsid w:val="006F0F2D"/>
    <w:rsid w:val="006F1516"/>
    <w:rsid w:val="006F4A07"/>
    <w:rsid w:val="006F690E"/>
    <w:rsid w:val="006F74C9"/>
    <w:rsid w:val="0070000C"/>
    <w:rsid w:val="007015FB"/>
    <w:rsid w:val="00701BED"/>
    <w:rsid w:val="007065B1"/>
    <w:rsid w:val="007073F6"/>
    <w:rsid w:val="007076BF"/>
    <w:rsid w:val="00707F22"/>
    <w:rsid w:val="00710759"/>
    <w:rsid w:val="007118F5"/>
    <w:rsid w:val="00711DDD"/>
    <w:rsid w:val="0071247C"/>
    <w:rsid w:val="0071286E"/>
    <w:rsid w:val="007133CF"/>
    <w:rsid w:val="0071419E"/>
    <w:rsid w:val="0071506D"/>
    <w:rsid w:val="00715EC6"/>
    <w:rsid w:val="00716B57"/>
    <w:rsid w:val="00720431"/>
    <w:rsid w:val="00722BA2"/>
    <w:rsid w:val="0072353F"/>
    <w:rsid w:val="007308CD"/>
    <w:rsid w:val="007317AD"/>
    <w:rsid w:val="00734278"/>
    <w:rsid w:val="00740B1E"/>
    <w:rsid w:val="0074108E"/>
    <w:rsid w:val="00741135"/>
    <w:rsid w:val="007418E9"/>
    <w:rsid w:val="00742F27"/>
    <w:rsid w:val="00742FDD"/>
    <w:rsid w:val="007435E3"/>
    <w:rsid w:val="00744AB6"/>
    <w:rsid w:val="007451EC"/>
    <w:rsid w:val="00745803"/>
    <w:rsid w:val="00747A0E"/>
    <w:rsid w:val="007502FB"/>
    <w:rsid w:val="00751279"/>
    <w:rsid w:val="00751324"/>
    <w:rsid w:val="00751DAF"/>
    <w:rsid w:val="00753159"/>
    <w:rsid w:val="007534D9"/>
    <w:rsid w:val="007569BB"/>
    <w:rsid w:val="00761508"/>
    <w:rsid w:val="007626C9"/>
    <w:rsid w:val="00763BF9"/>
    <w:rsid w:val="00764773"/>
    <w:rsid w:val="00764B9C"/>
    <w:rsid w:val="0076624E"/>
    <w:rsid w:val="00771057"/>
    <w:rsid w:val="007712FB"/>
    <w:rsid w:val="007717E2"/>
    <w:rsid w:val="00772664"/>
    <w:rsid w:val="00772DC2"/>
    <w:rsid w:val="007740D4"/>
    <w:rsid w:val="00775081"/>
    <w:rsid w:val="007756B0"/>
    <w:rsid w:val="007769EF"/>
    <w:rsid w:val="00782E30"/>
    <w:rsid w:val="00785E5E"/>
    <w:rsid w:val="0078600B"/>
    <w:rsid w:val="00790676"/>
    <w:rsid w:val="00791410"/>
    <w:rsid w:val="0079213D"/>
    <w:rsid w:val="007937AE"/>
    <w:rsid w:val="00793DE6"/>
    <w:rsid w:val="00793E8B"/>
    <w:rsid w:val="007958F2"/>
    <w:rsid w:val="007A1B5F"/>
    <w:rsid w:val="007A1D72"/>
    <w:rsid w:val="007A4F3E"/>
    <w:rsid w:val="007A5985"/>
    <w:rsid w:val="007A777F"/>
    <w:rsid w:val="007B10F6"/>
    <w:rsid w:val="007B1BE5"/>
    <w:rsid w:val="007B368E"/>
    <w:rsid w:val="007B369F"/>
    <w:rsid w:val="007B4543"/>
    <w:rsid w:val="007B4EFD"/>
    <w:rsid w:val="007B5B14"/>
    <w:rsid w:val="007B5D05"/>
    <w:rsid w:val="007B6278"/>
    <w:rsid w:val="007C0E51"/>
    <w:rsid w:val="007C163A"/>
    <w:rsid w:val="007C29DB"/>
    <w:rsid w:val="007C304F"/>
    <w:rsid w:val="007C6D32"/>
    <w:rsid w:val="007C78D3"/>
    <w:rsid w:val="007C7AAD"/>
    <w:rsid w:val="007C7B57"/>
    <w:rsid w:val="007D127B"/>
    <w:rsid w:val="007D2DD6"/>
    <w:rsid w:val="007D5138"/>
    <w:rsid w:val="007D6A05"/>
    <w:rsid w:val="007D6E52"/>
    <w:rsid w:val="007D7046"/>
    <w:rsid w:val="007E1330"/>
    <w:rsid w:val="007E2AD5"/>
    <w:rsid w:val="007E3EB8"/>
    <w:rsid w:val="007E4FA1"/>
    <w:rsid w:val="007E7BE8"/>
    <w:rsid w:val="007F0DFF"/>
    <w:rsid w:val="007F30F6"/>
    <w:rsid w:val="007F362D"/>
    <w:rsid w:val="007F3BE1"/>
    <w:rsid w:val="007F4C86"/>
    <w:rsid w:val="007F6F6D"/>
    <w:rsid w:val="007F7257"/>
    <w:rsid w:val="008018D3"/>
    <w:rsid w:val="00805ADB"/>
    <w:rsid w:val="00807011"/>
    <w:rsid w:val="00807AB9"/>
    <w:rsid w:val="00810359"/>
    <w:rsid w:val="00811A11"/>
    <w:rsid w:val="00812452"/>
    <w:rsid w:val="00812526"/>
    <w:rsid w:val="00826923"/>
    <w:rsid w:val="00831C8B"/>
    <w:rsid w:val="0083461E"/>
    <w:rsid w:val="00834A9F"/>
    <w:rsid w:val="008364E5"/>
    <w:rsid w:val="00837B04"/>
    <w:rsid w:val="00840F4A"/>
    <w:rsid w:val="0084221C"/>
    <w:rsid w:val="0084393C"/>
    <w:rsid w:val="008465C0"/>
    <w:rsid w:val="00847A89"/>
    <w:rsid w:val="008529D2"/>
    <w:rsid w:val="00853068"/>
    <w:rsid w:val="00853B83"/>
    <w:rsid w:val="00855590"/>
    <w:rsid w:val="00861669"/>
    <w:rsid w:val="008627CD"/>
    <w:rsid w:val="008632DB"/>
    <w:rsid w:val="008640A5"/>
    <w:rsid w:val="00865821"/>
    <w:rsid w:val="00865AFA"/>
    <w:rsid w:val="00865FA0"/>
    <w:rsid w:val="008664A8"/>
    <w:rsid w:val="00866E96"/>
    <w:rsid w:val="00874125"/>
    <w:rsid w:val="00874634"/>
    <w:rsid w:val="00875EA5"/>
    <w:rsid w:val="00876955"/>
    <w:rsid w:val="00877AFF"/>
    <w:rsid w:val="00881D4B"/>
    <w:rsid w:val="00883D50"/>
    <w:rsid w:val="00885261"/>
    <w:rsid w:val="00890919"/>
    <w:rsid w:val="00891AE7"/>
    <w:rsid w:val="0089403E"/>
    <w:rsid w:val="008A1155"/>
    <w:rsid w:val="008A3181"/>
    <w:rsid w:val="008A33A8"/>
    <w:rsid w:val="008A7F6B"/>
    <w:rsid w:val="008B1B75"/>
    <w:rsid w:val="008B32B9"/>
    <w:rsid w:val="008B3518"/>
    <w:rsid w:val="008B3A8C"/>
    <w:rsid w:val="008B3F3F"/>
    <w:rsid w:val="008B5019"/>
    <w:rsid w:val="008B5A12"/>
    <w:rsid w:val="008B7E23"/>
    <w:rsid w:val="008C2A33"/>
    <w:rsid w:val="008C782A"/>
    <w:rsid w:val="008D25EA"/>
    <w:rsid w:val="008D5B70"/>
    <w:rsid w:val="008D655F"/>
    <w:rsid w:val="008E1083"/>
    <w:rsid w:val="008E3872"/>
    <w:rsid w:val="008E6E28"/>
    <w:rsid w:val="008E729D"/>
    <w:rsid w:val="008E7E58"/>
    <w:rsid w:val="008F5112"/>
    <w:rsid w:val="008F52BF"/>
    <w:rsid w:val="008F6703"/>
    <w:rsid w:val="00900D78"/>
    <w:rsid w:val="00901C1E"/>
    <w:rsid w:val="00902658"/>
    <w:rsid w:val="00906991"/>
    <w:rsid w:val="00910FE1"/>
    <w:rsid w:val="0091229B"/>
    <w:rsid w:val="00912D25"/>
    <w:rsid w:val="009144FE"/>
    <w:rsid w:val="00915C96"/>
    <w:rsid w:val="00915D77"/>
    <w:rsid w:val="00916DF8"/>
    <w:rsid w:val="0091758E"/>
    <w:rsid w:val="009216A8"/>
    <w:rsid w:val="00921C68"/>
    <w:rsid w:val="0092673B"/>
    <w:rsid w:val="009278D2"/>
    <w:rsid w:val="0093134E"/>
    <w:rsid w:val="0093175F"/>
    <w:rsid w:val="00931786"/>
    <w:rsid w:val="00931A04"/>
    <w:rsid w:val="00931CCD"/>
    <w:rsid w:val="00933DD2"/>
    <w:rsid w:val="00937ABE"/>
    <w:rsid w:val="00945925"/>
    <w:rsid w:val="00952DE4"/>
    <w:rsid w:val="0095414F"/>
    <w:rsid w:val="009545CC"/>
    <w:rsid w:val="00955449"/>
    <w:rsid w:val="009568EF"/>
    <w:rsid w:val="00956B79"/>
    <w:rsid w:val="00957C15"/>
    <w:rsid w:val="00965F6B"/>
    <w:rsid w:val="00966B2B"/>
    <w:rsid w:val="00970F4C"/>
    <w:rsid w:val="0097130A"/>
    <w:rsid w:val="00972C88"/>
    <w:rsid w:val="00974D94"/>
    <w:rsid w:val="009761CF"/>
    <w:rsid w:val="009774FE"/>
    <w:rsid w:val="00980210"/>
    <w:rsid w:val="00982C05"/>
    <w:rsid w:val="009832F8"/>
    <w:rsid w:val="009839DA"/>
    <w:rsid w:val="00984EB8"/>
    <w:rsid w:val="00985E49"/>
    <w:rsid w:val="00986822"/>
    <w:rsid w:val="00987BA7"/>
    <w:rsid w:val="0099110D"/>
    <w:rsid w:val="00991418"/>
    <w:rsid w:val="00994476"/>
    <w:rsid w:val="00994B0E"/>
    <w:rsid w:val="00994D2F"/>
    <w:rsid w:val="0099700D"/>
    <w:rsid w:val="00997347"/>
    <w:rsid w:val="009A012A"/>
    <w:rsid w:val="009A0D79"/>
    <w:rsid w:val="009A1CD3"/>
    <w:rsid w:val="009A44A4"/>
    <w:rsid w:val="009A4A29"/>
    <w:rsid w:val="009A4A5D"/>
    <w:rsid w:val="009A4C04"/>
    <w:rsid w:val="009A54B6"/>
    <w:rsid w:val="009A5EEF"/>
    <w:rsid w:val="009A7DCF"/>
    <w:rsid w:val="009B0C82"/>
    <w:rsid w:val="009B18EB"/>
    <w:rsid w:val="009B1B53"/>
    <w:rsid w:val="009B5D1A"/>
    <w:rsid w:val="009C0A3A"/>
    <w:rsid w:val="009C153E"/>
    <w:rsid w:val="009C28DE"/>
    <w:rsid w:val="009C2C5E"/>
    <w:rsid w:val="009C4735"/>
    <w:rsid w:val="009C50E8"/>
    <w:rsid w:val="009D0838"/>
    <w:rsid w:val="009D0C9F"/>
    <w:rsid w:val="009D10B2"/>
    <w:rsid w:val="009D1E1D"/>
    <w:rsid w:val="009D2543"/>
    <w:rsid w:val="009D51B4"/>
    <w:rsid w:val="009D64E4"/>
    <w:rsid w:val="009E20F1"/>
    <w:rsid w:val="009E38EA"/>
    <w:rsid w:val="009E5594"/>
    <w:rsid w:val="009E65E8"/>
    <w:rsid w:val="009F2BD6"/>
    <w:rsid w:val="009F4E40"/>
    <w:rsid w:val="009F517D"/>
    <w:rsid w:val="009F5683"/>
    <w:rsid w:val="009F6554"/>
    <w:rsid w:val="009F7F98"/>
    <w:rsid w:val="00A0194C"/>
    <w:rsid w:val="00A02E97"/>
    <w:rsid w:val="00A02F58"/>
    <w:rsid w:val="00A032AE"/>
    <w:rsid w:val="00A04BA8"/>
    <w:rsid w:val="00A10DAC"/>
    <w:rsid w:val="00A233BF"/>
    <w:rsid w:val="00A23E71"/>
    <w:rsid w:val="00A24F96"/>
    <w:rsid w:val="00A30384"/>
    <w:rsid w:val="00A31988"/>
    <w:rsid w:val="00A33CC0"/>
    <w:rsid w:val="00A34FE2"/>
    <w:rsid w:val="00A35DBA"/>
    <w:rsid w:val="00A35FDA"/>
    <w:rsid w:val="00A360E8"/>
    <w:rsid w:val="00A41736"/>
    <w:rsid w:val="00A4395F"/>
    <w:rsid w:val="00A43B9C"/>
    <w:rsid w:val="00A4581B"/>
    <w:rsid w:val="00A45BD4"/>
    <w:rsid w:val="00A46B06"/>
    <w:rsid w:val="00A46EE6"/>
    <w:rsid w:val="00A471E3"/>
    <w:rsid w:val="00A47DDA"/>
    <w:rsid w:val="00A508B6"/>
    <w:rsid w:val="00A509C6"/>
    <w:rsid w:val="00A52A49"/>
    <w:rsid w:val="00A53C94"/>
    <w:rsid w:val="00A53DBD"/>
    <w:rsid w:val="00A54EC4"/>
    <w:rsid w:val="00A56DD8"/>
    <w:rsid w:val="00A6017D"/>
    <w:rsid w:val="00A64309"/>
    <w:rsid w:val="00A64A02"/>
    <w:rsid w:val="00A656C0"/>
    <w:rsid w:val="00A65F3B"/>
    <w:rsid w:val="00A66688"/>
    <w:rsid w:val="00A77540"/>
    <w:rsid w:val="00A81664"/>
    <w:rsid w:val="00A81DF0"/>
    <w:rsid w:val="00A8266F"/>
    <w:rsid w:val="00A840BB"/>
    <w:rsid w:val="00A84106"/>
    <w:rsid w:val="00A843B5"/>
    <w:rsid w:val="00A855EA"/>
    <w:rsid w:val="00A856E8"/>
    <w:rsid w:val="00A86B3F"/>
    <w:rsid w:val="00A86F4D"/>
    <w:rsid w:val="00A9067B"/>
    <w:rsid w:val="00A90E80"/>
    <w:rsid w:val="00A91FCD"/>
    <w:rsid w:val="00A93314"/>
    <w:rsid w:val="00A94D9A"/>
    <w:rsid w:val="00A94F49"/>
    <w:rsid w:val="00A96579"/>
    <w:rsid w:val="00A96BD5"/>
    <w:rsid w:val="00A9791E"/>
    <w:rsid w:val="00AA1DFA"/>
    <w:rsid w:val="00AA363D"/>
    <w:rsid w:val="00AA7470"/>
    <w:rsid w:val="00AA7C77"/>
    <w:rsid w:val="00AB1368"/>
    <w:rsid w:val="00AB37F4"/>
    <w:rsid w:val="00AB6561"/>
    <w:rsid w:val="00AB6BAD"/>
    <w:rsid w:val="00AC433F"/>
    <w:rsid w:val="00AC4B04"/>
    <w:rsid w:val="00AC5D55"/>
    <w:rsid w:val="00AD0011"/>
    <w:rsid w:val="00AD0A31"/>
    <w:rsid w:val="00AD1B06"/>
    <w:rsid w:val="00AD6104"/>
    <w:rsid w:val="00AD6C55"/>
    <w:rsid w:val="00AD73D3"/>
    <w:rsid w:val="00AE0D84"/>
    <w:rsid w:val="00AE2638"/>
    <w:rsid w:val="00AE720C"/>
    <w:rsid w:val="00AE7939"/>
    <w:rsid w:val="00AF1E27"/>
    <w:rsid w:val="00AF2D89"/>
    <w:rsid w:val="00AF7DA4"/>
    <w:rsid w:val="00B00EBD"/>
    <w:rsid w:val="00B0370E"/>
    <w:rsid w:val="00B03E68"/>
    <w:rsid w:val="00B03F25"/>
    <w:rsid w:val="00B05E35"/>
    <w:rsid w:val="00B124BD"/>
    <w:rsid w:val="00B12FB8"/>
    <w:rsid w:val="00B219AB"/>
    <w:rsid w:val="00B21C59"/>
    <w:rsid w:val="00B22390"/>
    <w:rsid w:val="00B244A1"/>
    <w:rsid w:val="00B24D68"/>
    <w:rsid w:val="00B24E50"/>
    <w:rsid w:val="00B24F72"/>
    <w:rsid w:val="00B2506A"/>
    <w:rsid w:val="00B27419"/>
    <w:rsid w:val="00B329B9"/>
    <w:rsid w:val="00B35AD0"/>
    <w:rsid w:val="00B37406"/>
    <w:rsid w:val="00B404DF"/>
    <w:rsid w:val="00B419C8"/>
    <w:rsid w:val="00B4227A"/>
    <w:rsid w:val="00B42ABC"/>
    <w:rsid w:val="00B42F64"/>
    <w:rsid w:val="00B43B8D"/>
    <w:rsid w:val="00B43EEA"/>
    <w:rsid w:val="00B43F6D"/>
    <w:rsid w:val="00B442A2"/>
    <w:rsid w:val="00B46712"/>
    <w:rsid w:val="00B555D9"/>
    <w:rsid w:val="00B62C75"/>
    <w:rsid w:val="00B6401E"/>
    <w:rsid w:val="00B64AE8"/>
    <w:rsid w:val="00B64D77"/>
    <w:rsid w:val="00B652A1"/>
    <w:rsid w:val="00B67A18"/>
    <w:rsid w:val="00B702C0"/>
    <w:rsid w:val="00B735DD"/>
    <w:rsid w:val="00B737D1"/>
    <w:rsid w:val="00B7459B"/>
    <w:rsid w:val="00B749E2"/>
    <w:rsid w:val="00B74CE9"/>
    <w:rsid w:val="00B7553C"/>
    <w:rsid w:val="00B75C20"/>
    <w:rsid w:val="00B819EF"/>
    <w:rsid w:val="00B82635"/>
    <w:rsid w:val="00B82C51"/>
    <w:rsid w:val="00B90261"/>
    <w:rsid w:val="00B91F39"/>
    <w:rsid w:val="00B97F2B"/>
    <w:rsid w:val="00BA11AD"/>
    <w:rsid w:val="00BA4F96"/>
    <w:rsid w:val="00BA5D85"/>
    <w:rsid w:val="00BA6688"/>
    <w:rsid w:val="00BA6F4B"/>
    <w:rsid w:val="00BB47D8"/>
    <w:rsid w:val="00BB53F5"/>
    <w:rsid w:val="00BC0AFA"/>
    <w:rsid w:val="00BC1A5D"/>
    <w:rsid w:val="00BC21DA"/>
    <w:rsid w:val="00BC2990"/>
    <w:rsid w:val="00BC34D3"/>
    <w:rsid w:val="00BC4A3A"/>
    <w:rsid w:val="00BC6808"/>
    <w:rsid w:val="00BC71E1"/>
    <w:rsid w:val="00BC7830"/>
    <w:rsid w:val="00BD1FA1"/>
    <w:rsid w:val="00BD2962"/>
    <w:rsid w:val="00BD5D49"/>
    <w:rsid w:val="00BD643D"/>
    <w:rsid w:val="00BD6446"/>
    <w:rsid w:val="00BE2445"/>
    <w:rsid w:val="00BE27C7"/>
    <w:rsid w:val="00BE28AA"/>
    <w:rsid w:val="00BE3EDD"/>
    <w:rsid w:val="00BE41D3"/>
    <w:rsid w:val="00BE720A"/>
    <w:rsid w:val="00BE7698"/>
    <w:rsid w:val="00BF1BFB"/>
    <w:rsid w:val="00BF41E2"/>
    <w:rsid w:val="00BF43F8"/>
    <w:rsid w:val="00BF4E1E"/>
    <w:rsid w:val="00C02061"/>
    <w:rsid w:val="00C04184"/>
    <w:rsid w:val="00C0670D"/>
    <w:rsid w:val="00C07A0C"/>
    <w:rsid w:val="00C107F6"/>
    <w:rsid w:val="00C12B55"/>
    <w:rsid w:val="00C12CBA"/>
    <w:rsid w:val="00C12D6A"/>
    <w:rsid w:val="00C13590"/>
    <w:rsid w:val="00C145CF"/>
    <w:rsid w:val="00C16B00"/>
    <w:rsid w:val="00C20BA1"/>
    <w:rsid w:val="00C221D7"/>
    <w:rsid w:val="00C23042"/>
    <w:rsid w:val="00C2331C"/>
    <w:rsid w:val="00C27302"/>
    <w:rsid w:val="00C27678"/>
    <w:rsid w:val="00C30188"/>
    <w:rsid w:val="00C30F72"/>
    <w:rsid w:val="00C312C0"/>
    <w:rsid w:val="00C35CAE"/>
    <w:rsid w:val="00C41926"/>
    <w:rsid w:val="00C42FB9"/>
    <w:rsid w:val="00C44802"/>
    <w:rsid w:val="00C45D46"/>
    <w:rsid w:val="00C52BDA"/>
    <w:rsid w:val="00C539E8"/>
    <w:rsid w:val="00C578BE"/>
    <w:rsid w:val="00C61129"/>
    <w:rsid w:val="00C63DDC"/>
    <w:rsid w:val="00C640B2"/>
    <w:rsid w:val="00C643E8"/>
    <w:rsid w:val="00C71C35"/>
    <w:rsid w:val="00C72601"/>
    <w:rsid w:val="00C72CF8"/>
    <w:rsid w:val="00C73B25"/>
    <w:rsid w:val="00C73F35"/>
    <w:rsid w:val="00C74E37"/>
    <w:rsid w:val="00C81D8E"/>
    <w:rsid w:val="00C846A4"/>
    <w:rsid w:val="00C847EE"/>
    <w:rsid w:val="00C853D5"/>
    <w:rsid w:val="00C87840"/>
    <w:rsid w:val="00C93A0B"/>
    <w:rsid w:val="00C94981"/>
    <w:rsid w:val="00C9563A"/>
    <w:rsid w:val="00C96094"/>
    <w:rsid w:val="00C96336"/>
    <w:rsid w:val="00CA05BD"/>
    <w:rsid w:val="00CA1B43"/>
    <w:rsid w:val="00CA32C3"/>
    <w:rsid w:val="00CA6C99"/>
    <w:rsid w:val="00CA75E1"/>
    <w:rsid w:val="00CB02F7"/>
    <w:rsid w:val="00CB25A2"/>
    <w:rsid w:val="00CB4B5C"/>
    <w:rsid w:val="00CC0023"/>
    <w:rsid w:val="00CC163A"/>
    <w:rsid w:val="00CC2015"/>
    <w:rsid w:val="00CC26EB"/>
    <w:rsid w:val="00CC59E5"/>
    <w:rsid w:val="00CD0EB8"/>
    <w:rsid w:val="00CD1B54"/>
    <w:rsid w:val="00CD2F67"/>
    <w:rsid w:val="00CD3754"/>
    <w:rsid w:val="00CD5E04"/>
    <w:rsid w:val="00CD5E74"/>
    <w:rsid w:val="00CE0239"/>
    <w:rsid w:val="00CE132D"/>
    <w:rsid w:val="00CE3BEA"/>
    <w:rsid w:val="00CE499C"/>
    <w:rsid w:val="00CE7C3A"/>
    <w:rsid w:val="00CF04AE"/>
    <w:rsid w:val="00D02F4F"/>
    <w:rsid w:val="00D03D06"/>
    <w:rsid w:val="00D06A43"/>
    <w:rsid w:val="00D077C3"/>
    <w:rsid w:val="00D079BC"/>
    <w:rsid w:val="00D10BDC"/>
    <w:rsid w:val="00D1231A"/>
    <w:rsid w:val="00D12980"/>
    <w:rsid w:val="00D12CC9"/>
    <w:rsid w:val="00D13792"/>
    <w:rsid w:val="00D13D8E"/>
    <w:rsid w:val="00D147C9"/>
    <w:rsid w:val="00D16B63"/>
    <w:rsid w:val="00D21E2D"/>
    <w:rsid w:val="00D22B42"/>
    <w:rsid w:val="00D234FF"/>
    <w:rsid w:val="00D26972"/>
    <w:rsid w:val="00D30647"/>
    <w:rsid w:val="00D32140"/>
    <w:rsid w:val="00D3351A"/>
    <w:rsid w:val="00D34147"/>
    <w:rsid w:val="00D36AF6"/>
    <w:rsid w:val="00D36E09"/>
    <w:rsid w:val="00D40342"/>
    <w:rsid w:val="00D41969"/>
    <w:rsid w:val="00D41FA4"/>
    <w:rsid w:val="00D4343B"/>
    <w:rsid w:val="00D442F5"/>
    <w:rsid w:val="00D44596"/>
    <w:rsid w:val="00D44632"/>
    <w:rsid w:val="00D450BB"/>
    <w:rsid w:val="00D45FD7"/>
    <w:rsid w:val="00D46572"/>
    <w:rsid w:val="00D5552B"/>
    <w:rsid w:val="00D557FD"/>
    <w:rsid w:val="00D55A75"/>
    <w:rsid w:val="00D569A1"/>
    <w:rsid w:val="00D57EE2"/>
    <w:rsid w:val="00D60BD2"/>
    <w:rsid w:val="00D632A3"/>
    <w:rsid w:val="00D65589"/>
    <w:rsid w:val="00D65BB5"/>
    <w:rsid w:val="00D66B8D"/>
    <w:rsid w:val="00D6788F"/>
    <w:rsid w:val="00D70EC5"/>
    <w:rsid w:val="00D71D26"/>
    <w:rsid w:val="00D71F60"/>
    <w:rsid w:val="00D7517C"/>
    <w:rsid w:val="00D755D9"/>
    <w:rsid w:val="00D76947"/>
    <w:rsid w:val="00D824CE"/>
    <w:rsid w:val="00D82C29"/>
    <w:rsid w:val="00D84A39"/>
    <w:rsid w:val="00D85131"/>
    <w:rsid w:val="00D93DCD"/>
    <w:rsid w:val="00DA064C"/>
    <w:rsid w:val="00DA2795"/>
    <w:rsid w:val="00DA2CD8"/>
    <w:rsid w:val="00DA4941"/>
    <w:rsid w:val="00DA5C11"/>
    <w:rsid w:val="00DA7B93"/>
    <w:rsid w:val="00DB7745"/>
    <w:rsid w:val="00DC1151"/>
    <w:rsid w:val="00DC1345"/>
    <w:rsid w:val="00DC14F8"/>
    <w:rsid w:val="00DC192F"/>
    <w:rsid w:val="00DC3579"/>
    <w:rsid w:val="00DC3612"/>
    <w:rsid w:val="00DC4D0A"/>
    <w:rsid w:val="00DC4FDB"/>
    <w:rsid w:val="00DC5066"/>
    <w:rsid w:val="00DC60B9"/>
    <w:rsid w:val="00DE2383"/>
    <w:rsid w:val="00DE26B5"/>
    <w:rsid w:val="00DE79E8"/>
    <w:rsid w:val="00DF3624"/>
    <w:rsid w:val="00DF3D87"/>
    <w:rsid w:val="00DF5EB7"/>
    <w:rsid w:val="00DF5FD1"/>
    <w:rsid w:val="00DF6A23"/>
    <w:rsid w:val="00E021C1"/>
    <w:rsid w:val="00E04A24"/>
    <w:rsid w:val="00E0564D"/>
    <w:rsid w:val="00E0568D"/>
    <w:rsid w:val="00E076E4"/>
    <w:rsid w:val="00E07987"/>
    <w:rsid w:val="00E10926"/>
    <w:rsid w:val="00E13590"/>
    <w:rsid w:val="00E14717"/>
    <w:rsid w:val="00E16AE9"/>
    <w:rsid w:val="00E31B37"/>
    <w:rsid w:val="00E31C84"/>
    <w:rsid w:val="00E337C2"/>
    <w:rsid w:val="00E33C57"/>
    <w:rsid w:val="00E33CB7"/>
    <w:rsid w:val="00E34912"/>
    <w:rsid w:val="00E3564C"/>
    <w:rsid w:val="00E35E72"/>
    <w:rsid w:val="00E37B15"/>
    <w:rsid w:val="00E406AB"/>
    <w:rsid w:val="00E41079"/>
    <w:rsid w:val="00E4208C"/>
    <w:rsid w:val="00E42721"/>
    <w:rsid w:val="00E43490"/>
    <w:rsid w:val="00E44AF0"/>
    <w:rsid w:val="00E44F63"/>
    <w:rsid w:val="00E5082E"/>
    <w:rsid w:val="00E50E91"/>
    <w:rsid w:val="00E513CC"/>
    <w:rsid w:val="00E51A66"/>
    <w:rsid w:val="00E5415A"/>
    <w:rsid w:val="00E5487E"/>
    <w:rsid w:val="00E54C30"/>
    <w:rsid w:val="00E55349"/>
    <w:rsid w:val="00E55557"/>
    <w:rsid w:val="00E627DB"/>
    <w:rsid w:val="00E62ED2"/>
    <w:rsid w:val="00E63C70"/>
    <w:rsid w:val="00E658A1"/>
    <w:rsid w:val="00E66FDF"/>
    <w:rsid w:val="00E671FC"/>
    <w:rsid w:val="00E70EBE"/>
    <w:rsid w:val="00E75D3B"/>
    <w:rsid w:val="00E76BB5"/>
    <w:rsid w:val="00E76CA1"/>
    <w:rsid w:val="00E76F75"/>
    <w:rsid w:val="00E8033D"/>
    <w:rsid w:val="00E84BB9"/>
    <w:rsid w:val="00E84FA2"/>
    <w:rsid w:val="00E86D69"/>
    <w:rsid w:val="00E876A0"/>
    <w:rsid w:val="00E928D7"/>
    <w:rsid w:val="00E97C4A"/>
    <w:rsid w:val="00EA0448"/>
    <w:rsid w:val="00EB1536"/>
    <w:rsid w:val="00EB1C20"/>
    <w:rsid w:val="00EB2B6A"/>
    <w:rsid w:val="00EB3558"/>
    <w:rsid w:val="00EB3C44"/>
    <w:rsid w:val="00EB4C46"/>
    <w:rsid w:val="00EB526C"/>
    <w:rsid w:val="00EB5C24"/>
    <w:rsid w:val="00EB60D6"/>
    <w:rsid w:val="00EB7099"/>
    <w:rsid w:val="00EC18C3"/>
    <w:rsid w:val="00EC19E1"/>
    <w:rsid w:val="00EC3396"/>
    <w:rsid w:val="00EC5F32"/>
    <w:rsid w:val="00EC5F36"/>
    <w:rsid w:val="00EC638B"/>
    <w:rsid w:val="00EC6E52"/>
    <w:rsid w:val="00ED1554"/>
    <w:rsid w:val="00ED2130"/>
    <w:rsid w:val="00ED5A4D"/>
    <w:rsid w:val="00ED6399"/>
    <w:rsid w:val="00ED7365"/>
    <w:rsid w:val="00ED7FBD"/>
    <w:rsid w:val="00EE0A91"/>
    <w:rsid w:val="00EE28CD"/>
    <w:rsid w:val="00EE43A1"/>
    <w:rsid w:val="00EE45FD"/>
    <w:rsid w:val="00EE5DF0"/>
    <w:rsid w:val="00EE5F71"/>
    <w:rsid w:val="00EE6B58"/>
    <w:rsid w:val="00EF0048"/>
    <w:rsid w:val="00EF10E8"/>
    <w:rsid w:val="00EF24EE"/>
    <w:rsid w:val="00EF3253"/>
    <w:rsid w:val="00EF34F7"/>
    <w:rsid w:val="00EF3746"/>
    <w:rsid w:val="00EF47D4"/>
    <w:rsid w:val="00F02A9D"/>
    <w:rsid w:val="00F02D37"/>
    <w:rsid w:val="00F04876"/>
    <w:rsid w:val="00F05682"/>
    <w:rsid w:val="00F06C84"/>
    <w:rsid w:val="00F0751F"/>
    <w:rsid w:val="00F10AA0"/>
    <w:rsid w:val="00F17161"/>
    <w:rsid w:val="00F177AC"/>
    <w:rsid w:val="00F20161"/>
    <w:rsid w:val="00F20F55"/>
    <w:rsid w:val="00F2227D"/>
    <w:rsid w:val="00F2233A"/>
    <w:rsid w:val="00F22746"/>
    <w:rsid w:val="00F23D0F"/>
    <w:rsid w:val="00F2629E"/>
    <w:rsid w:val="00F30CEA"/>
    <w:rsid w:val="00F32725"/>
    <w:rsid w:val="00F33A90"/>
    <w:rsid w:val="00F34857"/>
    <w:rsid w:val="00F3521B"/>
    <w:rsid w:val="00F3653F"/>
    <w:rsid w:val="00F36B57"/>
    <w:rsid w:val="00F434C7"/>
    <w:rsid w:val="00F52967"/>
    <w:rsid w:val="00F53B6D"/>
    <w:rsid w:val="00F5504F"/>
    <w:rsid w:val="00F555A1"/>
    <w:rsid w:val="00F5578A"/>
    <w:rsid w:val="00F6049F"/>
    <w:rsid w:val="00F63B1C"/>
    <w:rsid w:val="00F63FBE"/>
    <w:rsid w:val="00F66C5A"/>
    <w:rsid w:val="00F66FF9"/>
    <w:rsid w:val="00F707E5"/>
    <w:rsid w:val="00F71684"/>
    <w:rsid w:val="00F75EBF"/>
    <w:rsid w:val="00F76C54"/>
    <w:rsid w:val="00F76F11"/>
    <w:rsid w:val="00F773B2"/>
    <w:rsid w:val="00F778A1"/>
    <w:rsid w:val="00F80B98"/>
    <w:rsid w:val="00F81B93"/>
    <w:rsid w:val="00F84319"/>
    <w:rsid w:val="00F858BA"/>
    <w:rsid w:val="00F86077"/>
    <w:rsid w:val="00F86697"/>
    <w:rsid w:val="00F87A5A"/>
    <w:rsid w:val="00F90494"/>
    <w:rsid w:val="00F90BC0"/>
    <w:rsid w:val="00F92DC8"/>
    <w:rsid w:val="00F933A1"/>
    <w:rsid w:val="00F94081"/>
    <w:rsid w:val="00FA0393"/>
    <w:rsid w:val="00FA1F56"/>
    <w:rsid w:val="00FA2ECD"/>
    <w:rsid w:val="00FA49A7"/>
    <w:rsid w:val="00FA703B"/>
    <w:rsid w:val="00FB1CB1"/>
    <w:rsid w:val="00FB1CE8"/>
    <w:rsid w:val="00FB27F5"/>
    <w:rsid w:val="00FB2B0B"/>
    <w:rsid w:val="00FB3A76"/>
    <w:rsid w:val="00FB5C17"/>
    <w:rsid w:val="00FC14D4"/>
    <w:rsid w:val="00FC1C72"/>
    <w:rsid w:val="00FC318B"/>
    <w:rsid w:val="00FC4D79"/>
    <w:rsid w:val="00FC5060"/>
    <w:rsid w:val="00FC7475"/>
    <w:rsid w:val="00FD00AA"/>
    <w:rsid w:val="00FD0B1C"/>
    <w:rsid w:val="00FD2745"/>
    <w:rsid w:val="00FD33CB"/>
    <w:rsid w:val="00FD3C1C"/>
    <w:rsid w:val="00FD41FD"/>
    <w:rsid w:val="00FD7A4A"/>
    <w:rsid w:val="00FE125E"/>
    <w:rsid w:val="00FE2242"/>
    <w:rsid w:val="00FE41B0"/>
    <w:rsid w:val="00FE4DA6"/>
    <w:rsid w:val="00FE63C1"/>
    <w:rsid w:val="00FE7B9C"/>
    <w:rsid w:val="00FE7F1B"/>
    <w:rsid w:val="00FF3831"/>
    <w:rsid w:val="00FF4524"/>
    <w:rsid w:val="00FF522E"/>
    <w:rsid w:val="00FF7C07"/>
    <w:rsid w:val="02D9333B"/>
    <w:rsid w:val="047B29BF"/>
    <w:rsid w:val="069788ED"/>
    <w:rsid w:val="07FA2840"/>
    <w:rsid w:val="0C2E08FA"/>
    <w:rsid w:val="0C5FC984"/>
    <w:rsid w:val="0C863BA4"/>
    <w:rsid w:val="0D0C4C7D"/>
    <w:rsid w:val="0D433552"/>
    <w:rsid w:val="0DC11D10"/>
    <w:rsid w:val="0FAF1E26"/>
    <w:rsid w:val="1316F372"/>
    <w:rsid w:val="1540822D"/>
    <w:rsid w:val="16BAC700"/>
    <w:rsid w:val="175FE831"/>
    <w:rsid w:val="195B3F8B"/>
    <w:rsid w:val="19B07431"/>
    <w:rsid w:val="1DD3EA60"/>
    <w:rsid w:val="1EE349A7"/>
    <w:rsid w:val="1FCA8DB7"/>
    <w:rsid w:val="231CF4FC"/>
    <w:rsid w:val="23341A0F"/>
    <w:rsid w:val="24AB46FD"/>
    <w:rsid w:val="28341D0B"/>
    <w:rsid w:val="28DAC28E"/>
    <w:rsid w:val="296F09B3"/>
    <w:rsid w:val="2A7692EF"/>
    <w:rsid w:val="2B852D81"/>
    <w:rsid w:val="2E2BA4BF"/>
    <w:rsid w:val="3079A17E"/>
    <w:rsid w:val="33C480D9"/>
    <w:rsid w:val="3415D666"/>
    <w:rsid w:val="3863B089"/>
    <w:rsid w:val="38B86F7B"/>
    <w:rsid w:val="3DC60E8C"/>
    <w:rsid w:val="3F35C16F"/>
    <w:rsid w:val="4432E0EF"/>
    <w:rsid w:val="4858452C"/>
    <w:rsid w:val="4AB70684"/>
    <w:rsid w:val="4AD567AB"/>
    <w:rsid w:val="4AD8407B"/>
    <w:rsid w:val="4AF9E165"/>
    <w:rsid w:val="4C9D069E"/>
    <w:rsid w:val="4CD9FD15"/>
    <w:rsid w:val="4D48C5BF"/>
    <w:rsid w:val="4F577D78"/>
    <w:rsid w:val="5044ABB5"/>
    <w:rsid w:val="5324418F"/>
    <w:rsid w:val="59ADB62E"/>
    <w:rsid w:val="5B825E0C"/>
    <w:rsid w:val="5D5A08E6"/>
    <w:rsid w:val="5E4DC536"/>
    <w:rsid w:val="5F189E6C"/>
    <w:rsid w:val="60CD972A"/>
    <w:rsid w:val="60FBD72A"/>
    <w:rsid w:val="68120FF4"/>
    <w:rsid w:val="69CA571A"/>
    <w:rsid w:val="6A78C97D"/>
    <w:rsid w:val="6B2E1549"/>
    <w:rsid w:val="6D0B19B3"/>
    <w:rsid w:val="72C2F89F"/>
    <w:rsid w:val="74B22E4D"/>
    <w:rsid w:val="757B8B16"/>
    <w:rsid w:val="763A7C1E"/>
    <w:rsid w:val="768EF8B6"/>
    <w:rsid w:val="783480FF"/>
    <w:rsid w:val="79B03F12"/>
    <w:rsid w:val="7B4C0F73"/>
    <w:rsid w:val="7D1BE4E8"/>
    <w:rsid w:val="7F54AE03"/>
  </w:rsids>
  <m:mathPr>
    <m:mathFont m:val="Cambria Math"/>
    <m:brkBin m:val="before"/>
    <m:brkBinSub m:val="--"/>
    <m:smallFrac/>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853FE"/>
  <w15:chartTrackingRefBased/>
  <w15:docId w15:val="{6C84541F-40FE-4249-A91C-D8979B110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iPriority w:val="99"/>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uiPriority w:val="34"/>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link w:val="CommentaireCar"/>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uiPriority w:val="99"/>
    <w:semiHidden/>
    <w:rsid w:val="00355C69"/>
    <w:rPr>
      <w:color w:val="808080"/>
    </w:rPr>
  </w:style>
  <w:style w:type="character" w:customStyle="1" w:styleId="CommentaireCar">
    <w:name w:val="Commentaire Car"/>
    <w:link w:val="Commentaire"/>
    <w:rsid w:val="00C94981"/>
    <w:rPr>
      <w:rFonts w:ascii="Times New Roman" w:eastAsia="Times New Roman" w:hAnsi="Times New Roman"/>
      <w:lang w:val="en-GB" w:eastAsia="en-GB"/>
    </w:rPr>
  </w:style>
  <w:style w:type="paragraph" w:customStyle="1" w:styleId="font5">
    <w:name w:val="font5"/>
    <w:basedOn w:val="Normal"/>
    <w:rsid w:val="00417380"/>
    <w:pPr>
      <w:spacing w:before="100" w:beforeAutospacing="1" w:after="100" w:afterAutospacing="1"/>
    </w:pPr>
    <w:rPr>
      <w:rFonts w:ascii="Arial" w:hAnsi="Arial" w:cs="Arial"/>
      <w:b/>
      <w:bCs/>
      <w:sz w:val="20"/>
      <w:szCs w:val="20"/>
      <w:lang w:val="fr-FR" w:eastAsia="fr-FR"/>
    </w:rPr>
  </w:style>
  <w:style w:type="paragraph" w:customStyle="1" w:styleId="font6">
    <w:name w:val="font6"/>
    <w:basedOn w:val="Normal"/>
    <w:rsid w:val="00417380"/>
    <w:pPr>
      <w:spacing w:before="100" w:beforeAutospacing="1" w:after="100" w:afterAutospacing="1"/>
    </w:pPr>
    <w:rPr>
      <w:rFonts w:ascii="Arial" w:hAnsi="Arial" w:cs="Arial"/>
      <w:b/>
      <w:bCs/>
      <w:color w:val="000000"/>
      <w:sz w:val="20"/>
      <w:szCs w:val="20"/>
      <w:lang w:val="fr-FR" w:eastAsia="fr-FR"/>
    </w:rPr>
  </w:style>
  <w:style w:type="paragraph" w:customStyle="1" w:styleId="font7">
    <w:name w:val="font7"/>
    <w:basedOn w:val="Normal"/>
    <w:rsid w:val="00417380"/>
    <w:pPr>
      <w:spacing w:before="100" w:beforeAutospacing="1" w:after="100" w:afterAutospacing="1"/>
    </w:pPr>
    <w:rPr>
      <w:rFonts w:ascii="Arial" w:hAnsi="Arial" w:cs="Arial"/>
      <w:color w:val="000000"/>
      <w:sz w:val="20"/>
      <w:szCs w:val="20"/>
      <w:lang w:val="fr-FR" w:eastAsia="fr-FR"/>
    </w:rPr>
  </w:style>
  <w:style w:type="paragraph" w:customStyle="1" w:styleId="font8">
    <w:name w:val="font8"/>
    <w:basedOn w:val="Normal"/>
    <w:rsid w:val="00417380"/>
    <w:pPr>
      <w:spacing w:before="100" w:beforeAutospacing="1" w:after="100" w:afterAutospacing="1"/>
    </w:pPr>
    <w:rPr>
      <w:b/>
      <w:bCs/>
      <w:color w:val="000000"/>
      <w:sz w:val="16"/>
      <w:szCs w:val="16"/>
      <w:lang w:val="fr-FR" w:eastAsia="fr-FR"/>
    </w:rPr>
  </w:style>
  <w:style w:type="paragraph" w:customStyle="1" w:styleId="font9">
    <w:name w:val="font9"/>
    <w:basedOn w:val="Normal"/>
    <w:rsid w:val="00417380"/>
    <w:pPr>
      <w:spacing w:before="100" w:beforeAutospacing="1" w:after="100" w:afterAutospacing="1"/>
    </w:pPr>
    <w:rPr>
      <w:color w:val="000000"/>
      <w:sz w:val="16"/>
      <w:szCs w:val="16"/>
      <w:lang w:val="fr-FR" w:eastAsia="fr-FR"/>
    </w:rPr>
  </w:style>
  <w:style w:type="paragraph" w:customStyle="1" w:styleId="font10">
    <w:name w:val="font10"/>
    <w:basedOn w:val="Normal"/>
    <w:rsid w:val="00417380"/>
    <w:pPr>
      <w:spacing w:before="100" w:beforeAutospacing="1" w:after="100" w:afterAutospacing="1"/>
    </w:pPr>
    <w:rPr>
      <w:rFonts w:ascii="Arial" w:hAnsi="Arial" w:cs="Arial"/>
      <w:color w:val="000000"/>
      <w:sz w:val="18"/>
      <w:szCs w:val="18"/>
      <w:lang w:val="fr-FR" w:eastAsia="fr-FR"/>
    </w:rPr>
  </w:style>
  <w:style w:type="paragraph" w:customStyle="1" w:styleId="font11">
    <w:name w:val="font11"/>
    <w:basedOn w:val="Normal"/>
    <w:rsid w:val="00417380"/>
    <w:pPr>
      <w:spacing w:before="100" w:beforeAutospacing="1" w:after="100" w:afterAutospacing="1"/>
    </w:pPr>
    <w:rPr>
      <w:rFonts w:ascii="Calibri" w:hAnsi="Calibri"/>
      <w:b/>
      <w:bCs/>
      <w:sz w:val="20"/>
      <w:szCs w:val="20"/>
      <w:lang w:val="fr-FR" w:eastAsia="fr-FR"/>
    </w:rPr>
  </w:style>
  <w:style w:type="paragraph" w:customStyle="1" w:styleId="font12">
    <w:name w:val="font12"/>
    <w:basedOn w:val="Normal"/>
    <w:rsid w:val="00417380"/>
    <w:pPr>
      <w:spacing w:before="100" w:beforeAutospacing="1" w:after="100" w:afterAutospacing="1"/>
    </w:pPr>
    <w:rPr>
      <w:color w:val="000000"/>
      <w:sz w:val="16"/>
      <w:szCs w:val="16"/>
      <w:lang w:val="fr-FR" w:eastAsia="fr-FR"/>
    </w:rPr>
  </w:style>
  <w:style w:type="paragraph" w:customStyle="1" w:styleId="font13">
    <w:name w:val="font13"/>
    <w:basedOn w:val="Normal"/>
    <w:rsid w:val="00417380"/>
    <w:pPr>
      <w:spacing w:before="100" w:beforeAutospacing="1" w:after="100" w:afterAutospacing="1"/>
    </w:pPr>
    <w:rPr>
      <w:rFonts w:ascii="Arial" w:hAnsi="Arial" w:cs="Arial"/>
      <w:color w:val="000000"/>
      <w:sz w:val="20"/>
      <w:szCs w:val="20"/>
      <w:lang w:val="fr-FR" w:eastAsia="fr-FR"/>
    </w:rPr>
  </w:style>
  <w:style w:type="paragraph" w:customStyle="1" w:styleId="font14">
    <w:name w:val="font14"/>
    <w:basedOn w:val="Normal"/>
    <w:rsid w:val="00417380"/>
    <w:pPr>
      <w:spacing w:before="100" w:beforeAutospacing="1" w:after="100" w:afterAutospacing="1"/>
    </w:pPr>
    <w:rPr>
      <w:rFonts w:ascii="Arial" w:hAnsi="Arial" w:cs="Arial"/>
      <w:color w:val="000000"/>
      <w:sz w:val="16"/>
      <w:szCs w:val="16"/>
      <w:lang w:val="fr-FR" w:eastAsia="fr-FR"/>
    </w:rPr>
  </w:style>
  <w:style w:type="paragraph" w:customStyle="1" w:styleId="font15">
    <w:name w:val="font15"/>
    <w:basedOn w:val="Normal"/>
    <w:rsid w:val="00417380"/>
    <w:pPr>
      <w:spacing w:before="100" w:beforeAutospacing="1" w:after="100" w:afterAutospacing="1"/>
    </w:pPr>
    <w:rPr>
      <w:rFonts w:ascii="Arial" w:hAnsi="Arial" w:cs="Arial"/>
      <w:b/>
      <w:bCs/>
      <w:color w:val="000000"/>
      <w:sz w:val="16"/>
      <w:szCs w:val="16"/>
      <w:lang w:val="fr-FR" w:eastAsia="fr-FR"/>
    </w:rPr>
  </w:style>
  <w:style w:type="paragraph" w:customStyle="1" w:styleId="font16">
    <w:name w:val="font16"/>
    <w:basedOn w:val="Normal"/>
    <w:rsid w:val="00417380"/>
    <w:pPr>
      <w:spacing w:before="100" w:beforeAutospacing="1" w:after="100" w:afterAutospacing="1"/>
    </w:pPr>
    <w:rPr>
      <w:b/>
      <w:bCs/>
      <w:i/>
      <w:iCs/>
      <w:color w:val="000000"/>
      <w:sz w:val="16"/>
      <w:szCs w:val="16"/>
      <w:lang w:val="fr-FR" w:eastAsia="fr-FR"/>
    </w:rPr>
  </w:style>
  <w:style w:type="paragraph" w:customStyle="1" w:styleId="font17">
    <w:name w:val="font17"/>
    <w:basedOn w:val="Normal"/>
    <w:rsid w:val="00417380"/>
    <w:pPr>
      <w:spacing w:before="100" w:beforeAutospacing="1" w:after="100" w:afterAutospacing="1"/>
    </w:pPr>
    <w:rPr>
      <w:rFonts w:ascii="Arial" w:hAnsi="Arial" w:cs="Arial"/>
      <w:b/>
      <w:bCs/>
      <w:i/>
      <w:iCs/>
      <w:color w:val="000000"/>
      <w:sz w:val="20"/>
      <w:szCs w:val="20"/>
      <w:lang w:val="fr-FR" w:eastAsia="fr-FR"/>
    </w:rPr>
  </w:style>
  <w:style w:type="paragraph" w:customStyle="1" w:styleId="xl65">
    <w:name w:val="xl65"/>
    <w:basedOn w:val="Normal"/>
    <w:rsid w:val="00417380"/>
    <w:pPr>
      <w:shd w:val="clear" w:color="000000" w:fill="DDD9C3"/>
      <w:spacing w:before="100" w:beforeAutospacing="1" w:after="100" w:afterAutospacing="1"/>
      <w:textAlignment w:val="center"/>
    </w:pPr>
    <w:rPr>
      <w:rFonts w:ascii="Arial" w:hAnsi="Arial" w:cs="Arial"/>
      <w:b/>
      <w:bCs/>
      <w:sz w:val="20"/>
      <w:szCs w:val="20"/>
      <w:lang w:val="fr-FR" w:eastAsia="fr-FR"/>
    </w:rPr>
  </w:style>
  <w:style w:type="paragraph" w:customStyle="1" w:styleId="xl66">
    <w:name w:val="xl66"/>
    <w:basedOn w:val="Normal"/>
    <w:rsid w:val="00417380"/>
    <w:pPr>
      <w:shd w:val="clear" w:color="000000" w:fill="DDD9C3"/>
      <w:spacing w:before="100" w:beforeAutospacing="1" w:after="100" w:afterAutospacing="1"/>
    </w:pPr>
    <w:rPr>
      <w:rFonts w:ascii="Arial" w:hAnsi="Arial" w:cs="Arial"/>
      <w:b/>
      <w:bCs/>
      <w:sz w:val="20"/>
      <w:szCs w:val="20"/>
      <w:lang w:val="fr-FR" w:eastAsia="fr-FR"/>
    </w:rPr>
  </w:style>
  <w:style w:type="paragraph" w:customStyle="1" w:styleId="xl67">
    <w:name w:val="xl67"/>
    <w:basedOn w:val="Normal"/>
    <w:rsid w:val="00417380"/>
    <w:pPr>
      <w:shd w:val="clear" w:color="000000" w:fill="FDE9D9"/>
      <w:spacing w:before="100" w:beforeAutospacing="1" w:after="100" w:afterAutospacing="1"/>
    </w:pPr>
    <w:rPr>
      <w:lang w:val="fr-FR" w:eastAsia="fr-FR"/>
    </w:rPr>
  </w:style>
  <w:style w:type="paragraph" w:customStyle="1" w:styleId="xl68">
    <w:name w:val="xl68"/>
    <w:basedOn w:val="Normal"/>
    <w:rsid w:val="00417380"/>
    <w:pPr>
      <w:spacing w:before="100" w:beforeAutospacing="1" w:after="100" w:afterAutospacing="1"/>
      <w:textAlignment w:val="center"/>
    </w:pPr>
    <w:rPr>
      <w:rFonts w:ascii="Arial" w:hAnsi="Arial" w:cs="Arial"/>
      <w:i/>
      <w:iCs/>
      <w:sz w:val="20"/>
      <w:szCs w:val="20"/>
      <w:lang w:val="fr-FR" w:eastAsia="fr-FR"/>
    </w:rPr>
  </w:style>
  <w:style w:type="paragraph" w:customStyle="1" w:styleId="xl69">
    <w:name w:val="xl69"/>
    <w:basedOn w:val="Normal"/>
    <w:rsid w:val="00417380"/>
    <w:pPr>
      <w:spacing w:before="100" w:beforeAutospacing="1" w:after="100" w:afterAutospacing="1"/>
      <w:textAlignment w:val="center"/>
    </w:pPr>
    <w:rPr>
      <w:rFonts w:ascii="Arial" w:hAnsi="Arial" w:cs="Arial"/>
      <w:sz w:val="20"/>
      <w:szCs w:val="20"/>
      <w:lang w:val="fr-FR" w:eastAsia="fr-FR"/>
    </w:rPr>
  </w:style>
  <w:style w:type="paragraph" w:customStyle="1" w:styleId="xl70">
    <w:name w:val="xl70"/>
    <w:basedOn w:val="Normal"/>
    <w:rsid w:val="00417380"/>
    <w:pPr>
      <w:spacing w:before="100" w:beforeAutospacing="1" w:after="100" w:afterAutospacing="1"/>
    </w:pPr>
    <w:rPr>
      <w:i/>
      <w:iCs/>
      <w:lang w:val="fr-FR" w:eastAsia="fr-FR"/>
    </w:rPr>
  </w:style>
  <w:style w:type="paragraph" w:customStyle="1" w:styleId="xl71">
    <w:name w:val="xl71"/>
    <w:basedOn w:val="Normal"/>
    <w:rsid w:val="00417380"/>
    <w:pPr>
      <w:shd w:val="clear" w:color="000000" w:fill="FFFF00"/>
      <w:spacing w:before="100" w:beforeAutospacing="1" w:after="100" w:afterAutospacing="1"/>
    </w:pPr>
    <w:rPr>
      <w:rFonts w:ascii="Arial" w:hAnsi="Arial" w:cs="Arial"/>
      <w:b/>
      <w:bCs/>
      <w:sz w:val="20"/>
      <w:szCs w:val="20"/>
      <w:lang w:val="fr-FR" w:eastAsia="fr-FR"/>
    </w:rPr>
  </w:style>
  <w:style w:type="paragraph" w:customStyle="1" w:styleId="xl72">
    <w:name w:val="xl72"/>
    <w:basedOn w:val="Normal"/>
    <w:rsid w:val="00417380"/>
    <w:pPr>
      <w:pBdr>
        <w:top w:val="single" w:sz="4" w:space="0" w:color="auto"/>
        <w:left w:val="single" w:sz="4" w:space="0" w:color="auto"/>
        <w:bottom w:val="single" w:sz="4" w:space="0" w:color="auto"/>
      </w:pBdr>
      <w:shd w:val="clear" w:color="000000" w:fill="FFFF00"/>
      <w:spacing w:before="100" w:beforeAutospacing="1" w:after="100" w:afterAutospacing="1"/>
    </w:pPr>
    <w:rPr>
      <w:rFonts w:ascii="Arial" w:hAnsi="Arial" w:cs="Arial"/>
      <w:b/>
      <w:bCs/>
      <w:sz w:val="20"/>
      <w:szCs w:val="20"/>
      <w:lang w:val="fr-FR" w:eastAsia="fr-FR"/>
    </w:rPr>
  </w:style>
  <w:style w:type="paragraph" w:customStyle="1" w:styleId="xl73">
    <w:name w:val="xl73"/>
    <w:basedOn w:val="Normal"/>
    <w:rsid w:val="00417380"/>
    <w:pPr>
      <w:pBdr>
        <w:top w:val="single" w:sz="4" w:space="0" w:color="auto"/>
        <w:bottom w:val="single" w:sz="4" w:space="0" w:color="auto"/>
      </w:pBdr>
      <w:shd w:val="clear" w:color="000000" w:fill="FFFF00"/>
      <w:spacing w:before="100" w:beforeAutospacing="1" w:after="100" w:afterAutospacing="1"/>
    </w:pPr>
    <w:rPr>
      <w:rFonts w:ascii="Arial" w:hAnsi="Arial" w:cs="Arial"/>
      <w:b/>
      <w:bCs/>
      <w:sz w:val="20"/>
      <w:szCs w:val="20"/>
      <w:lang w:val="fr-FR" w:eastAsia="fr-FR"/>
    </w:rPr>
  </w:style>
  <w:style w:type="paragraph" w:customStyle="1" w:styleId="xl74">
    <w:name w:val="xl74"/>
    <w:basedOn w:val="Normal"/>
    <w:rsid w:val="00417380"/>
    <w:pPr>
      <w:pBdr>
        <w:top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sz w:val="20"/>
      <w:szCs w:val="20"/>
      <w:lang w:val="fr-FR" w:eastAsia="fr-FR"/>
    </w:rPr>
  </w:style>
  <w:style w:type="paragraph" w:customStyle="1" w:styleId="xl75">
    <w:name w:val="xl75"/>
    <w:basedOn w:val="Normal"/>
    <w:rsid w:val="00417380"/>
    <w:pPr>
      <w:pBdr>
        <w:top w:val="single" w:sz="4" w:space="0" w:color="auto"/>
        <w:right w:val="single" w:sz="4" w:space="0" w:color="auto"/>
      </w:pBdr>
      <w:shd w:val="clear" w:color="000000" w:fill="DDD9C3"/>
      <w:spacing w:before="100" w:beforeAutospacing="1" w:after="100" w:afterAutospacing="1"/>
    </w:pPr>
    <w:rPr>
      <w:rFonts w:ascii="Arial" w:hAnsi="Arial" w:cs="Arial"/>
      <w:b/>
      <w:bCs/>
      <w:sz w:val="20"/>
      <w:szCs w:val="20"/>
      <w:lang w:val="fr-FR" w:eastAsia="fr-FR"/>
    </w:rPr>
  </w:style>
  <w:style w:type="paragraph" w:customStyle="1" w:styleId="xl76">
    <w:name w:val="xl76"/>
    <w:basedOn w:val="Normal"/>
    <w:rsid w:val="00417380"/>
    <w:pPr>
      <w:pBdr>
        <w:right w:val="single" w:sz="4" w:space="0" w:color="auto"/>
      </w:pBdr>
      <w:spacing w:before="100" w:beforeAutospacing="1" w:after="100" w:afterAutospacing="1"/>
    </w:pPr>
    <w:rPr>
      <w:lang w:val="fr-FR" w:eastAsia="fr-FR"/>
    </w:rPr>
  </w:style>
  <w:style w:type="paragraph" w:customStyle="1" w:styleId="xl77">
    <w:name w:val="xl77"/>
    <w:basedOn w:val="Normal"/>
    <w:rsid w:val="00417380"/>
    <w:pPr>
      <w:pBdr>
        <w:right w:val="single" w:sz="4" w:space="0" w:color="auto"/>
      </w:pBdr>
      <w:shd w:val="clear" w:color="000000" w:fill="DDD9C3"/>
      <w:spacing w:before="100" w:beforeAutospacing="1" w:after="100" w:afterAutospacing="1"/>
    </w:pPr>
    <w:rPr>
      <w:rFonts w:ascii="Arial" w:hAnsi="Arial" w:cs="Arial"/>
      <w:b/>
      <w:bCs/>
      <w:sz w:val="20"/>
      <w:szCs w:val="20"/>
      <w:lang w:val="fr-FR" w:eastAsia="fr-FR"/>
    </w:rPr>
  </w:style>
  <w:style w:type="paragraph" w:customStyle="1" w:styleId="xl78">
    <w:name w:val="xl78"/>
    <w:basedOn w:val="Normal"/>
    <w:rsid w:val="00417380"/>
    <w:pPr>
      <w:pBdr>
        <w:right w:val="single" w:sz="4" w:space="0" w:color="auto"/>
      </w:pBdr>
      <w:shd w:val="clear" w:color="000000" w:fill="FDE9D9"/>
      <w:spacing w:before="100" w:beforeAutospacing="1" w:after="100" w:afterAutospacing="1"/>
    </w:pPr>
    <w:rPr>
      <w:rFonts w:ascii="Arial" w:hAnsi="Arial" w:cs="Arial"/>
      <w:sz w:val="20"/>
      <w:szCs w:val="20"/>
      <w:lang w:val="fr-FR" w:eastAsia="fr-FR"/>
    </w:rPr>
  </w:style>
  <w:style w:type="paragraph" w:customStyle="1" w:styleId="xl79">
    <w:name w:val="xl79"/>
    <w:basedOn w:val="Normal"/>
    <w:rsid w:val="00417380"/>
    <w:pPr>
      <w:pBdr>
        <w:right w:val="single" w:sz="4" w:space="0" w:color="auto"/>
      </w:pBdr>
      <w:spacing w:before="100" w:beforeAutospacing="1" w:after="100" w:afterAutospacing="1"/>
    </w:pPr>
    <w:rPr>
      <w:rFonts w:ascii="Arial" w:hAnsi="Arial" w:cs="Arial"/>
      <w:sz w:val="20"/>
      <w:szCs w:val="20"/>
      <w:lang w:val="fr-FR" w:eastAsia="fr-FR"/>
    </w:rPr>
  </w:style>
  <w:style w:type="paragraph" w:customStyle="1" w:styleId="xl80">
    <w:name w:val="xl80"/>
    <w:basedOn w:val="Normal"/>
    <w:rsid w:val="00417380"/>
    <w:pPr>
      <w:pBdr>
        <w:right w:val="single" w:sz="4" w:space="0" w:color="auto"/>
      </w:pBdr>
      <w:spacing w:before="100" w:beforeAutospacing="1" w:after="100" w:afterAutospacing="1"/>
    </w:pPr>
    <w:rPr>
      <w:rFonts w:ascii="Arial" w:hAnsi="Arial" w:cs="Arial"/>
      <w:i/>
      <w:iCs/>
      <w:sz w:val="20"/>
      <w:szCs w:val="20"/>
      <w:lang w:val="fr-FR" w:eastAsia="fr-FR"/>
    </w:rPr>
  </w:style>
  <w:style w:type="paragraph" w:customStyle="1" w:styleId="xl81">
    <w:name w:val="xl81"/>
    <w:basedOn w:val="Normal"/>
    <w:rsid w:val="00417380"/>
    <w:pPr>
      <w:spacing w:before="100" w:beforeAutospacing="1" w:after="100" w:afterAutospacing="1"/>
    </w:pPr>
    <w:rPr>
      <w:rFonts w:ascii="Arial" w:hAnsi="Arial" w:cs="Arial"/>
      <w:b/>
      <w:bCs/>
      <w:sz w:val="20"/>
      <w:szCs w:val="20"/>
      <w:lang w:val="fr-FR" w:eastAsia="fr-FR"/>
    </w:rPr>
  </w:style>
  <w:style w:type="paragraph" w:customStyle="1" w:styleId="xl82">
    <w:name w:val="xl82"/>
    <w:basedOn w:val="Normal"/>
    <w:rsid w:val="00417380"/>
    <w:pPr>
      <w:pBdr>
        <w:top w:val="single" w:sz="4" w:space="0" w:color="auto"/>
        <w:right w:val="single" w:sz="4" w:space="0" w:color="auto"/>
      </w:pBdr>
      <w:spacing w:before="100" w:beforeAutospacing="1" w:after="100" w:afterAutospacing="1"/>
    </w:pPr>
    <w:rPr>
      <w:rFonts w:ascii="Arial" w:hAnsi="Arial" w:cs="Arial"/>
      <w:b/>
      <w:bCs/>
      <w:sz w:val="20"/>
      <w:szCs w:val="20"/>
      <w:lang w:val="fr-FR" w:eastAsia="fr-FR"/>
    </w:rPr>
  </w:style>
  <w:style w:type="paragraph" w:customStyle="1" w:styleId="xl83">
    <w:name w:val="xl83"/>
    <w:basedOn w:val="Normal"/>
    <w:rsid w:val="00417380"/>
    <w:pPr>
      <w:shd w:val="clear" w:color="000000" w:fill="FFFF00"/>
      <w:spacing w:before="100" w:beforeAutospacing="1" w:after="100" w:afterAutospacing="1"/>
      <w:jc w:val="center"/>
    </w:pPr>
    <w:rPr>
      <w:lang w:val="fr-FR" w:eastAsia="fr-FR"/>
    </w:rPr>
  </w:style>
  <w:style w:type="paragraph" w:customStyle="1" w:styleId="xl84">
    <w:name w:val="xl84"/>
    <w:basedOn w:val="Normal"/>
    <w:rsid w:val="00417380"/>
    <w:pPr>
      <w:pBdr>
        <w:top w:val="single" w:sz="4" w:space="0" w:color="auto"/>
        <w:right w:val="single" w:sz="4" w:space="0" w:color="auto"/>
      </w:pBdr>
      <w:spacing w:before="100" w:beforeAutospacing="1" w:after="100" w:afterAutospacing="1"/>
      <w:jc w:val="center"/>
    </w:pPr>
    <w:rPr>
      <w:rFonts w:ascii="Arial" w:hAnsi="Arial" w:cs="Arial"/>
      <w:b/>
      <w:bCs/>
      <w:sz w:val="20"/>
      <w:szCs w:val="20"/>
      <w:lang w:val="fr-FR" w:eastAsia="fr-FR"/>
    </w:rPr>
  </w:style>
  <w:style w:type="paragraph" w:customStyle="1" w:styleId="xl85">
    <w:name w:val="xl85"/>
    <w:basedOn w:val="Normal"/>
    <w:rsid w:val="00417380"/>
    <w:pPr>
      <w:pBdr>
        <w:top w:val="single" w:sz="4" w:space="0" w:color="auto"/>
        <w:right w:val="single" w:sz="4" w:space="0" w:color="auto"/>
      </w:pBdr>
      <w:shd w:val="clear" w:color="000000" w:fill="DDD9C3"/>
      <w:spacing w:before="100" w:beforeAutospacing="1" w:after="100" w:afterAutospacing="1"/>
      <w:jc w:val="center"/>
    </w:pPr>
    <w:rPr>
      <w:rFonts w:ascii="Arial" w:hAnsi="Arial" w:cs="Arial"/>
      <w:b/>
      <w:bCs/>
      <w:sz w:val="20"/>
      <w:szCs w:val="20"/>
      <w:lang w:val="fr-FR" w:eastAsia="fr-FR"/>
    </w:rPr>
  </w:style>
  <w:style w:type="paragraph" w:customStyle="1" w:styleId="xl86">
    <w:name w:val="xl86"/>
    <w:basedOn w:val="Normal"/>
    <w:rsid w:val="00417380"/>
    <w:pPr>
      <w:pBdr>
        <w:right w:val="single" w:sz="4" w:space="0" w:color="auto"/>
      </w:pBdr>
      <w:spacing w:before="100" w:beforeAutospacing="1" w:after="100" w:afterAutospacing="1"/>
      <w:jc w:val="center"/>
    </w:pPr>
    <w:rPr>
      <w:lang w:val="fr-FR" w:eastAsia="fr-FR"/>
    </w:rPr>
  </w:style>
  <w:style w:type="paragraph" w:customStyle="1" w:styleId="xl87">
    <w:name w:val="xl87"/>
    <w:basedOn w:val="Normal"/>
    <w:rsid w:val="00417380"/>
    <w:pPr>
      <w:pBdr>
        <w:right w:val="single" w:sz="4" w:space="0" w:color="auto"/>
      </w:pBdr>
      <w:shd w:val="clear" w:color="000000" w:fill="DDD9C3"/>
      <w:spacing w:before="100" w:beforeAutospacing="1" w:after="100" w:afterAutospacing="1"/>
      <w:jc w:val="center"/>
    </w:pPr>
    <w:rPr>
      <w:rFonts w:ascii="Arial" w:hAnsi="Arial" w:cs="Arial"/>
      <w:b/>
      <w:bCs/>
      <w:sz w:val="20"/>
      <w:szCs w:val="20"/>
      <w:lang w:val="fr-FR" w:eastAsia="fr-FR"/>
    </w:rPr>
  </w:style>
  <w:style w:type="paragraph" w:customStyle="1" w:styleId="xl88">
    <w:name w:val="xl88"/>
    <w:basedOn w:val="Normal"/>
    <w:rsid w:val="00417380"/>
    <w:pPr>
      <w:pBdr>
        <w:right w:val="single" w:sz="4" w:space="0" w:color="auto"/>
      </w:pBdr>
      <w:shd w:val="clear" w:color="000000" w:fill="FDE9D9"/>
      <w:spacing w:before="100" w:beforeAutospacing="1" w:after="100" w:afterAutospacing="1"/>
      <w:jc w:val="center"/>
    </w:pPr>
    <w:rPr>
      <w:rFonts w:ascii="Arial" w:hAnsi="Arial" w:cs="Arial"/>
      <w:sz w:val="20"/>
      <w:szCs w:val="20"/>
      <w:lang w:val="fr-FR" w:eastAsia="fr-FR"/>
    </w:rPr>
  </w:style>
  <w:style w:type="paragraph" w:customStyle="1" w:styleId="xl89">
    <w:name w:val="xl89"/>
    <w:basedOn w:val="Normal"/>
    <w:rsid w:val="00417380"/>
    <w:pPr>
      <w:pBdr>
        <w:right w:val="single" w:sz="4" w:space="0" w:color="auto"/>
      </w:pBdr>
      <w:spacing w:before="100" w:beforeAutospacing="1" w:after="100" w:afterAutospacing="1"/>
      <w:jc w:val="center"/>
    </w:pPr>
    <w:rPr>
      <w:rFonts w:ascii="Arial" w:hAnsi="Arial" w:cs="Arial"/>
      <w:sz w:val="20"/>
      <w:szCs w:val="20"/>
      <w:lang w:val="fr-FR" w:eastAsia="fr-FR"/>
    </w:rPr>
  </w:style>
  <w:style w:type="paragraph" w:customStyle="1" w:styleId="xl90">
    <w:name w:val="xl90"/>
    <w:basedOn w:val="Normal"/>
    <w:rsid w:val="00417380"/>
    <w:pPr>
      <w:pBdr>
        <w:right w:val="single" w:sz="4" w:space="0" w:color="auto"/>
      </w:pBdr>
      <w:spacing w:before="100" w:beforeAutospacing="1" w:after="100" w:afterAutospacing="1"/>
      <w:jc w:val="center"/>
    </w:pPr>
    <w:rPr>
      <w:rFonts w:ascii="Arial" w:hAnsi="Arial" w:cs="Arial"/>
      <w:i/>
      <w:iCs/>
      <w:sz w:val="20"/>
      <w:szCs w:val="20"/>
      <w:lang w:val="fr-FR" w:eastAsia="fr-FR"/>
    </w:rPr>
  </w:style>
  <w:style w:type="paragraph" w:customStyle="1" w:styleId="xl91">
    <w:name w:val="xl91"/>
    <w:basedOn w:val="Normal"/>
    <w:rsid w:val="00417380"/>
    <w:pPr>
      <w:spacing w:before="100" w:beforeAutospacing="1" w:after="100" w:afterAutospacing="1"/>
      <w:jc w:val="center"/>
    </w:pPr>
    <w:rPr>
      <w:lang w:val="fr-FR" w:eastAsia="fr-FR"/>
    </w:rPr>
  </w:style>
  <w:style w:type="paragraph" w:customStyle="1" w:styleId="xl92">
    <w:name w:val="xl92"/>
    <w:basedOn w:val="Normal"/>
    <w:rsid w:val="00417380"/>
    <w:pPr>
      <w:spacing w:before="100" w:beforeAutospacing="1" w:after="100" w:afterAutospacing="1"/>
      <w:textAlignment w:val="center"/>
    </w:pPr>
    <w:rPr>
      <w:i/>
      <w:iCs/>
      <w:color w:val="FF0000"/>
      <w:lang w:val="fr-FR" w:eastAsia="fr-FR"/>
    </w:rPr>
  </w:style>
  <w:style w:type="paragraph" w:customStyle="1" w:styleId="xl93">
    <w:name w:val="xl93"/>
    <w:basedOn w:val="Normal"/>
    <w:rsid w:val="00417380"/>
    <w:pPr>
      <w:pBdr>
        <w:right w:val="single" w:sz="4" w:space="0" w:color="auto"/>
      </w:pBdr>
      <w:spacing w:before="100" w:beforeAutospacing="1" w:after="100" w:afterAutospacing="1"/>
      <w:jc w:val="center"/>
    </w:pPr>
    <w:rPr>
      <w:rFonts w:ascii="Arial" w:hAnsi="Arial" w:cs="Arial"/>
      <w:b/>
      <w:bCs/>
      <w:sz w:val="20"/>
      <w:szCs w:val="20"/>
      <w:lang w:val="fr-FR" w:eastAsia="fr-FR"/>
    </w:rPr>
  </w:style>
  <w:style w:type="paragraph" w:customStyle="1" w:styleId="xl94">
    <w:name w:val="xl94"/>
    <w:basedOn w:val="Normal"/>
    <w:rsid w:val="00417380"/>
    <w:pPr>
      <w:pBdr>
        <w:right w:val="single" w:sz="4" w:space="0" w:color="auto"/>
      </w:pBdr>
      <w:shd w:val="clear" w:color="000000" w:fill="FFFF00"/>
      <w:spacing w:before="100" w:beforeAutospacing="1" w:after="100" w:afterAutospacing="1"/>
      <w:jc w:val="center"/>
    </w:pPr>
    <w:rPr>
      <w:lang w:val="fr-FR" w:eastAsia="fr-FR"/>
    </w:rPr>
  </w:style>
  <w:style w:type="paragraph" w:customStyle="1" w:styleId="xl95">
    <w:name w:val="xl95"/>
    <w:basedOn w:val="Normal"/>
    <w:rsid w:val="004173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lang w:val="fr-FR" w:eastAsia="fr-FR"/>
    </w:rPr>
  </w:style>
  <w:style w:type="paragraph" w:customStyle="1" w:styleId="xl96">
    <w:name w:val="xl96"/>
    <w:basedOn w:val="Normal"/>
    <w:rsid w:val="0041738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fr-FR" w:eastAsia="fr-FR"/>
    </w:rPr>
  </w:style>
  <w:style w:type="paragraph" w:customStyle="1" w:styleId="xl97">
    <w:name w:val="xl97"/>
    <w:basedOn w:val="Normal"/>
    <w:rsid w:val="004173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fr-FR" w:eastAsia="fr-FR"/>
    </w:rPr>
  </w:style>
  <w:style w:type="paragraph" w:customStyle="1" w:styleId="xl98">
    <w:name w:val="xl98"/>
    <w:basedOn w:val="Normal"/>
    <w:rsid w:val="00417380"/>
    <w:pPr>
      <w:shd w:val="clear" w:color="000000" w:fill="7F7F7F"/>
      <w:spacing w:before="100" w:beforeAutospacing="1" w:after="100" w:afterAutospacing="1"/>
    </w:pPr>
    <w:rPr>
      <w:lang w:val="fr-FR" w:eastAsia="fr-FR"/>
    </w:rPr>
  </w:style>
  <w:style w:type="paragraph" w:customStyle="1" w:styleId="xl99">
    <w:name w:val="xl99"/>
    <w:basedOn w:val="Normal"/>
    <w:rsid w:val="004173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lang w:val="fr-FR" w:eastAsia="fr-FR"/>
    </w:rPr>
  </w:style>
  <w:style w:type="paragraph" w:customStyle="1" w:styleId="xl100">
    <w:name w:val="xl100"/>
    <w:basedOn w:val="Normal"/>
    <w:rsid w:val="0041738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fr-FR" w:eastAsia="fr-FR"/>
    </w:rPr>
  </w:style>
  <w:style w:type="paragraph" w:customStyle="1" w:styleId="xl101">
    <w:name w:val="xl101"/>
    <w:basedOn w:val="Normal"/>
    <w:rsid w:val="00417380"/>
    <w:pPr>
      <w:shd w:val="clear" w:color="000000" w:fill="E46D0A"/>
      <w:spacing w:before="100" w:beforeAutospacing="1" w:after="100" w:afterAutospacing="1"/>
    </w:pPr>
    <w:rPr>
      <w:lang w:val="fr-FR" w:eastAsia="fr-FR"/>
    </w:rPr>
  </w:style>
  <w:style w:type="paragraph" w:customStyle="1" w:styleId="xl102">
    <w:name w:val="xl102"/>
    <w:basedOn w:val="Normal"/>
    <w:rsid w:val="00417380"/>
    <w:pPr>
      <w:shd w:val="clear" w:color="000000" w:fill="7F7F7F"/>
      <w:spacing w:before="100" w:beforeAutospacing="1" w:after="100" w:afterAutospacing="1"/>
    </w:pPr>
    <w:rPr>
      <w:i/>
      <w:iCs/>
      <w:lang w:val="fr-FR" w:eastAsia="fr-FR"/>
    </w:rPr>
  </w:style>
  <w:style w:type="paragraph" w:customStyle="1" w:styleId="xl103">
    <w:name w:val="xl103"/>
    <w:basedOn w:val="Normal"/>
    <w:rsid w:val="00417380"/>
    <w:pPr>
      <w:spacing w:before="100" w:beforeAutospacing="1" w:after="100" w:afterAutospacing="1"/>
      <w:textAlignment w:val="center"/>
    </w:pPr>
    <w:rPr>
      <w:rFonts w:ascii="Arial" w:hAnsi="Arial" w:cs="Arial"/>
      <w:sz w:val="20"/>
      <w:szCs w:val="20"/>
      <w:lang w:val="fr-FR" w:eastAsia="fr-FR"/>
    </w:rPr>
  </w:style>
  <w:style w:type="paragraph" w:customStyle="1" w:styleId="xl104">
    <w:name w:val="xl104"/>
    <w:basedOn w:val="Normal"/>
    <w:rsid w:val="0041738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fr-FR" w:eastAsia="fr-FR"/>
    </w:rPr>
  </w:style>
  <w:style w:type="paragraph" w:customStyle="1" w:styleId="xl105">
    <w:name w:val="xl105"/>
    <w:basedOn w:val="Normal"/>
    <w:rsid w:val="00417380"/>
    <w:pPr>
      <w:spacing w:before="100" w:beforeAutospacing="1" w:after="100" w:afterAutospacing="1"/>
      <w:ind w:firstLineChars="100" w:firstLine="100"/>
      <w:textAlignment w:val="center"/>
    </w:pPr>
    <w:rPr>
      <w:rFonts w:ascii="Arial" w:hAnsi="Arial" w:cs="Arial"/>
      <w:sz w:val="18"/>
      <w:szCs w:val="18"/>
      <w:lang w:val="fr-FR" w:eastAsia="fr-FR"/>
    </w:rPr>
  </w:style>
  <w:style w:type="paragraph" w:customStyle="1" w:styleId="xl106">
    <w:name w:val="xl106"/>
    <w:basedOn w:val="Normal"/>
    <w:rsid w:val="00417380"/>
    <w:pPr>
      <w:pBdr>
        <w:top w:val="single" w:sz="4" w:space="0" w:color="auto"/>
        <w:bottom w:val="single" w:sz="4" w:space="0" w:color="auto"/>
      </w:pBdr>
      <w:shd w:val="clear" w:color="000000" w:fill="FFFF00"/>
      <w:spacing w:before="100" w:beforeAutospacing="1" w:after="100" w:afterAutospacing="1"/>
    </w:pPr>
    <w:rPr>
      <w:rFonts w:ascii="Arial" w:hAnsi="Arial" w:cs="Arial"/>
      <w:b/>
      <w:bCs/>
      <w:lang w:val="fr-FR" w:eastAsia="fr-FR"/>
    </w:rPr>
  </w:style>
  <w:style w:type="paragraph" w:customStyle="1" w:styleId="xl107">
    <w:name w:val="xl107"/>
    <w:basedOn w:val="Normal"/>
    <w:rsid w:val="00417380"/>
    <w:pPr>
      <w:pBdr>
        <w:top w:val="single" w:sz="4" w:space="0" w:color="auto"/>
        <w:left w:val="single" w:sz="4" w:space="0" w:color="auto"/>
        <w:bottom w:val="single" w:sz="4" w:space="0" w:color="auto"/>
      </w:pBdr>
      <w:shd w:val="clear" w:color="000000" w:fill="FFFF00"/>
      <w:spacing w:before="100" w:beforeAutospacing="1" w:after="100" w:afterAutospacing="1"/>
    </w:pPr>
    <w:rPr>
      <w:rFonts w:ascii="Arial" w:hAnsi="Arial" w:cs="Arial"/>
      <w:b/>
      <w:bCs/>
      <w:lang w:val="fr-FR" w:eastAsia="fr-FR"/>
    </w:rPr>
  </w:style>
  <w:style w:type="paragraph" w:customStyle="1" w:styleId="xl108">
    <w:name w:val="xl108"/>
    <w:basedOn w:val="Normal"/>
    <w:rsid w:val="00417380"/>
    <w:pPr>
      <w:pBdr>
        <w:top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lang w:val="fr-FR" w:eastAsia="fr-FR"/>
    </w:rPr>
  </w:style>
  <w:style w:type="paragraph" w:customStyle="1" w:styleId="xl109">
    <w:name w:val="xl109"/>
    <w:basedOn w:val="Normal"/>
    <w:rsid w:val="00417380"/>
    <w:pPr>
      <w:pBdr>
        <w:left w:val="single" w:sz="4" w:space="0" w:color="auto"/>
      </w:pBdr>
      <w:shd w:val="clear" w:color="000000" w:fill="FCD5B4"/>
      <w:spacing w:before="100" w:beforeAutospacing="1" w:after="100" w:afterAutospacing="1"/>
    </w:pPr>
    <w:rPr>
      <w:rFonts w:ascii="Arial" w:hAnsi="Arial" w:cs="Arial"/>
      <w:b/>
      <w:bCs/>
      <w:sz w:val="20"/>
      <w:szCs w:val="20"/>
      <w:lang w:val="fr-FR" w:eastAsia="fr-FR"/>
    </w:rPr>
  </w:style>
  <w:style w:type="paragraph" w:customStyle="1" w:styleId="xl110">
    <w:name w:val="xl110"/>
    <w:basedOn w:val="Normal"/>
    <w:rsid w:val="00417380"/>
    <w:pPr>
      <w:shd w:val="clear" w:color="000000" w:fill="FCD5B4"/>
      <w:spacing w:before="100" w:beforeAutospacing="1" w:after="100" w:afterAutospacing="1"/>
    </w:pPr>
    <w:rPr>
      <w:rFonts w:ascii="Arial" w:hAnsi="Arial" w:cs="Arial"/>
      <w:b/>
      <w:bCs/>
      <w:sz w:val="20"/>
      <w:szCs w:val="20"/>
      <w:lang w:val="fr-FR" w:eastAsia="fr-FR"/>
    </w:rPr>
  </w:style>
  <w:style w:type="paragraph" w:customStyle="1" w:styleId="xl111">
    <w:name w:val="xl111"/>
    <w:basedOn w:val="Normal"/>
    <w:rsid w:val="00417380"/>
    <w:pPr>
      <w:spacing w:before="100" w:beforeAutospacing="1" w:after="100" w:afterAutospacing="1"/>
      <w:ind w:firstLineChars="100" w:firstLine="100"/>
      <w:textAlignment w:val="center"/>
    </w:pPr>
    <w:rPr>
      <w:b/>
      <w:bCs/>
      <w:sz w:val="16"/>
      <w:szCs w:val="16"/>
      <w:lang w:val="fr-FR" w:eastAsia="fr-FR"/>
    </w:rPr>
  </w:style>
  <w:style w:type="paragraph" w:customStyle="1" w:styleId="xl112">
    <w:name w:val="xl112"/>
    <w:basedOn w:val="Normal"/>
    <w:rsid w:val="00417380"/>
    <w:pPr>
      <w:spacing w:before="100" w:beforeAutospacing="1" w:after="100" w:afterAutospacing="1"/>
      <w:ind w:firstLineChars="100" w:firstLine="100"/>
      <w:textAlignment w:val="center"/>
    </w:pPr>
    <w:rPr>
      <w:rFonts w:ascii="Arial" w:hAnsi="Arial" w:cs="Arial"/>
      <w:sz w:val="20"/>
      <w:szCs w:val="20"/>
      <w:lang w:val="fr-FR" w:eastAsia="fr-FR"/>
    </w:rPr>
  </w:style>
  <w:style w:type="paragraph" w:customStyle="1" w:styleId="xl113">
    <w:name w:val="xl113"/>
    <w:basedOn w:val="Normal"/>
    <w:rsid w:val="00417380"/>
    <w:pPr>
      <w:shd w:val="clear" w:color="000000" w:fill="DDD9C3"/>
      <w:spacing w:before="100" w:beforeAutospacing="1" w:after="100" w:afterAutospacing="1"/>
      <w:textAlignment w:val="center"/>
    </w:pPr>
    <w:rPr>
      <w:b/>
      <w:bCs/>
      <w:sz w:val="20"/>
      <w:szCs w:val="20"/>
      <w:lang w:val="fr-FR" w:eastAsia="fr-FR"/>
    </w:rPr>
  </w:style>
  <w:style w:type="paragraph" w:customStyle="1" w:styleId="xl114">
    <w:name w:val="xl114"/>
    <w:basedOn w:val="Normal"/>
    <w:rsid w:val="00417380"/>
    <w:pPr>
      <w:spacing w:before="100" w:beforeAutospacing="1" w:after="100" w:afterAutospacing="1"/>
      <w:ind w:firstLineChars="100" w:firstLine="100"/>
      <w:textAlignment w:val="center"/>
    </w:pPr>
    <w:rPr>
      <w:color w:val="000000"/>
      <w:sz w:val="16"/>
      <w:szCs w:val="16"/>
      <w:lang w:val="fr-FR" w:eastAsia="fr-FR"/>
    </w:rPr>
  </w:style>
  <w:style w:type="paragraph" w:customStyle="1" w:styleId="xl115">
    <w:name w:val="xl115"/>
    <w:basedOn w:val="Normal"/>
    <w:rsid w:val="00417380"/>
    <w:pPr>
      <w:spacing w:before="100" w:beforeAutospacing="1" w:after="100" w:afterAutospacing="1"/>
      <w:ind w:firstLineChars="100" w:firstLine="100"/>
      <w:textAlignment w:val="center"/>
    </w:pPr>
    <w:rPr>
      <w:rFonts w:ascii="Arial" w:hAnsi="Arial" w:cs="Arial"/>
      <w:color w:val="000000"/>
      <w:sz w:val="20"/>
      <w:szCs w:val="20"/>
      <w:lang w:val="fr-FR" w:eastAsia="fr-FR"/>
    </w:rPr>
  </w:style>
  <w:style w:type="paragraph" w:customStyle="1" w:styleId="xl116">
    <w:name w:val="xl116"/>
    <w:basedOn w:val="Normal"/>
    <w:rsid w:val="00417380"/>
    <w:pPr>
      <w:spacing w:before="100" w:beforeAutospacing="1" w:after="100" w:afterAutospacing="1"/>
      <w:ind w:firstLineChars="100" w:firstLine="100"/>
      <w:textAlignment w:val="center"/>
    </w:pPr>
    <w:rPr>
      <w:rFonts w:ascii="Arial" w:hAnsi="Arial" w:cs="Arial"/>
      <w:b/>
      <w:bCs/>
      <w:sz w:val="20"/>
      <w:szCs w:val="20"/>
      <w:lang w:val="fr-FR" w:eastAsia="fr-FR"/>
    </w:rPr>
  </w:style>
  <w:style w:type="paragraph" w:customStyle="1" w:styleId="xl117">
    <w:name w:val="xl117"/>
    <w:basedOn w:val="Normal"/>
    <w:rsid w:val="00417380"/>
    <w:pPr>
      <w:shd w:val="clear" w:color="000000" w:fill="FCD5B4"/>
      <w:spacing w:before="100" w:beforeAutospacing="1" w:after="100" w:afterAutospacing="1"/>
      <w:ind w:firstLineChars="100" w:firstLine="100"/>
      <w:textAlignment w:val="center"/>
    </w:pPr>
    <w:rPr>
      <w:rFonts w:ascii="Arial" w:hAnsi="Arial" w:cs="Arial"/>
      <w:b/>
      <w:bCs/>
      <w:sz w:val="20"/>
      <w:szCs w:val="20"/>
      <w:lang w:val="fr-FR" w:eastAsia="fr-FR"/>
    </w:rPr>
  </w:style>
  <w:style w:type="paragraph" w:customStyle="1" w:styleId="xl118">
    <w:name w:val="xl118"/>
    <w:basedOn w:val="Normal"/>
    <w:rsid w:val="00417380"/>
    <w:pPr>
      <w:shd w:val="clear" w:color="000000" w:fill="FCD5B4"/>
      <w:spacing w:before="100" w:beforeAutospacing="1" w:after="100" w:afterAutospacing="1"/>
      <w:textAlignment w:val="center"/>
    </w:pPr>
    <w:rPr>
      <w:rFonts w:ascii="Arial" w:hAnsi="Arial" w:cs="Arial"/>
      <w:sz w:val="20"/>
      <w:szCs w:val="20"/>
      <w:lang w:val="fr-FR" w:eastAsia="fr-FR"/>
    </w:rPr>
  </w:style>
  <w:style w:type="paragraph" w:customStyle="1" w:styleId="xl119">
    <w:name w:val="xl119"/>
    <w:basedOn w:val="Normal"/>
    <w:rsid w:val="00417380"/>
    <w:pPr>
      <w:spacing w:before="100" w:beforeAutospacing="1" w:after="100" w:afterAutospacing="1"/>
    </w:pPr>
    <w:rPr>
      <w:rFonts w:ascii="Arial" w:hAnsi="Arial" w:cs="Arial"/>
      <w:b/>
      <w:bCs/>
      <w:sz w:val="20"/>
      <w:szCs w:val="20"/>
      <w:lang w:val="fr-FR" w:eastAsia="fr-FR"/>
    </w:rPr>
  </w:style>
  <w:style w:type="paragraph" w:customStyle="1" w:styleId="xl120">
    <w:name w:val="xl120"/>
    <w:basedOn w:val="Normal"/>
    <w:rsid w:val="00417380"/>
    <w:pPr>
      <w:spacing w:before="100" w:beforeAutospacing="1" w:after="100" w:afterAutospacing="1"/>
    </w:pPr>
    <w:rPr>
      <w:rFonts w:ascii="Arial" w:hAnsi="Arial" w:cs="Arial"/>
      <w:b/>
      <w:bCs/>
      <w:sz w:val="20"/>
      <w:szCs w:val="20"/>
      <w:lang w:val="fr-FR" w:eastAsia="fr-FR"/>
    </w:rPr>
  </w:style>
  <w:style w:type="paragraph" w:customStyle="1" w:styleId="xl121">
    <w:name w:val="xl121"/>
    <w:basedOn w:val="Normal"/>
    <w:rsid w:val="00417380"/>
    <w:pPr>
      <w:shd w:val="clear" w:color="000000" w:fill="974807"/>
      <w:spacing w:before="100" w:beforeAutospacing="1" w:after="100" w:afterAutospacing="1"/>
      <w:textAlignment w:val="center"/>
    </w:pPr>
    <w:rPr>
      <w:rFonts w:ascii="Arial" w:hAnsi="Arial" w:cs="Arial"/>
      <w:i/>
      <w:iCs/>
      <w:sz w:val="20"/>
      <w:szCs w:val="20"/>
      <w:lang w:val="fr-FR" w:eastAsia="fr-FR"/>
    </w:rPr>
  </w:style>
  <w:style w:type="paragraph" w:customStyle="1" w:styleId="xl122">
    <w:name w:val="xl122"/>
    <w:basedOn w:val="Normal"/>
    <w:rsid w:val="00417380"/>
    <w:pPr>
      <w:shd w:val="clear" w:color="000000" w:fill="974807"/>
      <w:spacing w:before="100" w:beforeAutospacing="1" w:after="100" w:afterAutospacing="1"/>
      <w:textAlignment w:val="center"/>
    </w:pPr>
    <w:rPr>
      <w:rFonts w:ascii="Arial" w:hAnsi="Arial" w:cs="Arial"/>
      <w:sz w:val="20"/>
      <w:szCs w:val="20"/>
      <w:lang w:val="fr-FR" w:eastAsia="fr-FR"/>
    </w:rPr>
  </w:style>
  <w:style w:type="paragraph" w:customStyle="1" w:styleId="xl123">
    <w:name w:val="xl123"/>
    <w:basedOn w:val="Normal"/>
    <w:rsid w:val="00417380"/>
    <w:pPr>
      <w:spacing w:before="100" w:beforeAutospacing="1" w:after="100" w:afterAutospacing="1"/>
      <w:textAlignment w:val="center"/>
    </w:pPr>
    <w:rPr>
      <w:rFonts w:ascii="Arial" w:hAnsi="Arial" w:cs="Arial"/>
      <w:sz w:val="20"/>
      <w:szCs w:val="20"/>
      <w:lang w:val="fr-FR" w:eastAsia="fr-FR"/>
    </w:rPr>
  </w:style>
  <w:style w:type="paragraph" w:customStyle="1" w:styleId="xl124">
    <w:name w:val="xl124"/>
    <w:basedOn w:val="Normal"/>
    <w:rsid w:val="00417380"/>
    <w:pPr>
      <w:shd w:val="clear" w:color="000000" w:fill="1F497D"/>
      <w:spacing w:before="100" w:beforeAutospacing="1" w:after="100" w:afterAutospacing="1"/>
      <w:textAlignment w:val="center"/>
    </w:pPr>
    <w:rPr>
      <w:rFonts w:ascii="Arial" w:hAnsi="Arial" w:cs="Arial"/>
      <w:sz w:val="20"/>
      <w:szCs w:val="20"/>
      <w:lang w:val="fr-FR" w:eastAsia="fr-FR"/>
    </w:rPr>
  </w:style>
  <w:style w:type="paragraph" w:customStyle="1" w:styleId="xl125">
    <w:name w:val="xl125"/>
    <w:basedOn w:val="Normal"/>
    <w:rsid w:val="00417380"/>
    <w:pPr>
      <w:shd w:val="clear" w:color="000000" w:fill="974807"/>
      <w:spacing w:before="100" w:beforeAutospacing="1" w:after="100" w:afterAutospacing="1"/>
    </w:pPr>
    <w:rPr>
      <w:lang w:val="fr-FR" w:eastAsia="fr-FR"/>
    </w:rPr>
  </w:style>
  <w:style w:type="paragraph" w:customStyle="1" w:styleId="xl126">
    <w:name w:val="xl126"/>
    <w:basedOn w:val="Normal"/>
    <w:rsid w:val="00417380"/>
    <w:pPr>
      <w:pBdr>
        <w:top w:val="single" w:sz="4" w:space="0" w:color="auto"/>
      </w:pBdr>
      <w:shd w:val="clear" w:color="000000" w:fill="FCD5B4"/>
      <w:spacing w:before="100" w:beforeAutospacing="1" w:after="100" w:afterAutospacing="1"/>
      <w:jc w:val="center"/>
    </w:pPr>
    <w:rPr>
      <w:rFonts w:ascii="Arial" w:hAnsi="Arial" w:cs="Arial"/>
      <w:b/>
      <w:bCs/>
      <w:sz w:val="20"/>
      <w:szCs w:val="20"/>
      <w:lang w:val="fr-FR" w:eastAsia="fr-FR"/>
    </w:rPr>
  </w:style>
  <w:style w:type="paragraph" w:styleId="NormalWeb">
    <w:name w:val="Normal (Web)"/>
    <w:basedOn w:val="Normal"/>
    <w:uiPriority w:val="99"/>
    <w:unhideWhenUsed/>
    <w:rsid w:val="00382BB1"/>
    <w:pPr>
      <w:spacing w:before="100" w:beforeAutospacing="1" w:after="100" w:afterAutospacing="1"/>
    </w:pPr>
    <w:rPr>
      <w:lang w:val="fr-FR" w:eastAsia="fr-FR"/>
    </w:rPr>
  </w:style>
  <w:style w:type="paragraph" w:customStyle="1" w:styleId="xxmsolistparagraph">
    <w:name w:val="x_xmsolistparagraph"/>
    <w:basedOn w:val="Normal"/>
    <w:rsid w:val="00C73B25"/>
    <w:pPr>
      <w:spacing w:before="100" w:beforeAutospacing="1" w:after="100" w:afterAutospacing="1"/>
    </w:pPr>
    <w:rPr>
      <w:lang w:val="fr-FR" w:eastAsia="fr-FR"/>
    </w:rPr>
  </w:style>
  <w:style w:type="paragraph" w:styleId="Notedefin">
    <w:name w:val="endnote text"/>
    <w:basedOn w:val="Normal"/>
    <w:link w:val="NotedefinCar"/>
    <w:uiPriority w:val="99"/>
    <w:semiHidden/>
    <w:unhideWhenUsed/>
    <w:rsid w:val="00F10AA0"/>
    <w:rPr>
      <w:sz w:val="20"/>
      <w:szCs w:val="20"/>
    </w:rPr>
  </w:style>
  <w:style w:type="character" w:customStyle="1" w:styleId="NotedefinCar">
    <w:name w:val="Note de fin Car"/>
    <w:basedOn w:val="Policepardfaut"/>
    <w:link w:val="Notedefin"/>
    <w:uiPriority w:val="99"/>
    <w:semiHidden/>
    <w:rsid w:val="00F10AA0"/>
    <w:rPr>
      <w:rFonts w:ascii="Times New Roman" w:eastAsia="Times New Roman" w:hAnsi="Times New Roman"/>
      <w:lang w:val="en-GB" w:eastAsia="en-GB"/>
    </w:rPr>
  </w:style>
  <w:style w:type="character" w:styleId="Appeldenotedefin">
    <w:name w:val="endnote reference"/>
    <w:basedOn w:val="Policepardfaut"/>
    <w:uiPriority w:val="99"/>
    <w:semiHidden/>
    <w:unhideWhenUsed/>
    <w:rsid w:val="00F10AA0"/>
    <w:rPr>
      <w:vertAlign w:val="superscript"/>
    </w:rPr>
  </w:style>
  <w:style w:type="character" w:customStyle="1" w:styleId="UnresolvedMention">
    <w:name w:val="Unresolved Mention"/>
    <w:basedOn w:val="Policepardfaut"/>
    <w:uiPriority w:val="99"/>
    <w:semiHidden/>
    <w:unhideWhenUsed/>
    <w:rsid w:val="00595C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81517">
      <w:bodyDiv w:val="1"/>
      <w:marLeft w:val="0"/>
      <w:marRight w:val="0"/>
      <w:marTop w:val="0"/>
      <w:marBottom w:val="0"/>
      <w:divBdr>
        <w:top w:val="none" w:sz="0" w:space="0" w:color="auto"/>
        <w:left w:val="none" w:sz="0" w:space="0" w:color="auto"/>
        <w:bottom w:val="none" w:sz="0" w:space="0" w:color="auto"/>
        <w:right w:val="none" w:sz="0" w:space="0" w:color="auto"/>
      </w:divBdr>
    </w:div>
    <w:div w:id="101845409">
      <w:bodyDiv w:val="1"/>
      <w:marLeft w:val="0"/>
      <w:marRight w:val="0"/>
      <w:marTop w:val="0"/>
      <w:marBottom w:val="0"/>
      <w:divBdr>
        <w:top w:val="none" w:sz="0" w:space="0" w:color="auto"/>
        <w:left w:val="none" w:sz="0" w:space="0" w:color="auto"/>
        <w:bottom w:val="none" w:sz="0" w:space="0" w:color="auto"/>
        <w:right w:val="none" w:sz="0" w:space="0" w:color="auto"/>
      </w:divBdr>
      <w:divsChild>
        <w:div w:id="1172187147">
          <w:marLeft w:val="907"/>
          <w:marRight w:val="0"/>
          <w:marTop w:val="0"/>
          <w:marBottom w:val="0"/>
          <w:divBdr>
            <w:top w:val="none" w:sz="0" w:space="0" w:color="auto"/>
            <w:left w:val="none" w:sz="0" w:space="0" w:color="auto"/>
            <w:bottom w:val="none" w:sz="0" w:space="0" w:color="auto"/>
            <w:right w:val="none" w:sz="0" w:space="0" w:color="auto"/>
          </w:divBdr>
        </w:div>
        <w:div w:id="1139149988">
          <w:marLeft w:val="907"/>
          <w:marRight w:val="0"/>
          <w:marTop w:val="0"/>
          <w:marBottom w:val="0"/>
          <w:divBdr>
            <w:top w:val="none" w:sz="0" w:space="0" w:color="auto"/>
            <w:left w:val="none" w:sz="0" w:space="0" w:color="auto"/>
            <w:bottom w:val="none" w:sz="0" w:space="0" w:color="auto"/>
            <w:right w:val="none" w:sz="0" w:space="0" w:color="auto"/>
          </w:divBdr>
        </w:div>
      </w:divsChild>
    </w:div>
    <w:div w:id="195890759">
      <w:bodyDiv w:val="1"/>
      <w:marLeft w:val="0"/>
      <w:marRight w:val="0"/>
      <w:marTop w:val="0"/>
      <w:marBottom w:val="0"/>
      <w:divBdr>
        <w:top w:val="none" w:sz="0" w:space="0" w:color="auto"/>
        <w:left w:val="none" w:sz="0" w:space="0" w:color="auto"/>
        <w:bottom w:val="none" w:sz="0" w:space="0" w:color="auto"/>
        <w:right w:val="none" w:sz="0" w:space="0" w:color="auto"/>
      </w:divBdr>
    </w:div>
    <w:div w:id="297345984">
      <w:bodyDiv w:val="1"/>
      <w:marLeft w:val="0"/>
      <w:marRight w:val="0"/>
      <w:marTop w:val="0"/>
      <w:marBottom w:val="0"/>
      <w:divBdr>
        <w:top w:val="none" w:sz="0" w:space="0" w:color="auto"/>
        <w:left w:val="none" w:sz="0" w:space="0" w:color="auto"/>
        <w:bottom w:val="none" w:sz="0" w:space="0" w:color="auto"/>
        <w:right w:val="none" w:sz="0" w:space="0" w:color="auto"/>
      </w:divBdr>
    </w:div>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465706718">
      <w:bodyDiv w:val="1"/>
      <w:marLeft w:val="0"/>
      <w:marRight w:val="0"/>
      <w:marTop w:val="0"/>
      <w:marBottom w:val="0"/>
      <w:divBdr>
        <w:top w:val="none" w:sz="0" w:space="0" w:color="auto"/>
        <w:left w:val="none" w:sz="0" w:space="0" w:color="auto"/>
        <w:bottom w:val="none" w:sz="0" w:space="0" w:color="auto"/>
        <w:right w:val="none" w:sz="0" w:space="0" w:color="auto"/>
      </w:divBdr>
      <w:divsChild>
        <w:div w:id="805706985">
          <w:marLeft w:val="0"/>
          <w:marRight w:val="0"/>
          <w:marTop w:val="0"/>
          <w:marBottom w:val="0"/>
          <w:divBdr>
            <w:top w:val="none" w:sz="0" w:space="0" w:color="auto"/>
            <w:left w:val="none" w:sz="0" w:space="0" w:color="auto"/>
            <w:bottom w:val="none" w:sz="0" w:space="0" w:color="auto"/>
            <w:right w:val="none" w:sz="0" w:space="0" w:color="auto"/>
          </w:divBdr>
        </w:div>
      </w:divsChild>
    </w:div>
    <w:div w:id="523635976">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47978286">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752169725">
      <w:bodyDiv w:val="1"/>
      <w:marLeft w:val="0"/>
      <w:marRight w:val="0"/>
      <w:marTop w:val="0"/>
      <w:marBottom w:val="0"/>
      <w:divBdr>
        <w:top w:val="none" w:sz="0" w:space="0" w:color="auto"/>
        <w:left w:val="none" w:sz="0" w:space="0" w:color="auto"/>
        <w:bottom w:val="none" w:sz="0" w:space="0" w:color="auto"/>
        <w:right w:val="none" w:sz="0" w:space="0" w:color="auto"/>
      </w:divBdr>
    </w:div>
    <w:div w:id="891815776">
      <w:bodyDiv w:val="1"/>
      <w:marLeft w:val="0"/>
      <w:marRight w:val="0"/>
      <w:marTop w:val="0"/>
      <w:marBottom w:val="0"/>
      <w:divBdr>
        <w:top w:val="none" w:sz="0" w:space="0" w:color="auto"/>
        <w:left w:val="none" w:sz="0" w:space="0" w:color="auto"/>
        <w:bottom w:val="none" w:sz="0" w:space="0" w:color="auto"/>
        <w:right w:val="none" w:sz="0" w:space="0" w:color="auto"/>
      </w:divBdr>
    </w:div>
    <w:div w:id="1222595500">
      <w:bodyDiv w:val="1"/>
      <w:marLeft w:val="0"/>
      <w:marRight w:val="0"/>
      <w:marTop w:val="0"/>
      <w:marBottom w:val="0"/>
      <w:divBdr>
        <w:top w:val="none" w:sz="0" w:space="0" w:color="auto"/>
        <w:left w:val="none" w:sz="0" w:space="0" w:color="auto"/>
        <w:bottom w:val="none" w:sz="0" w:space="0" w:color="auto"/>
        <w:right w:val="none" w:sz="0" w:space="0" w:color="auto"/>
      </w:divBdr>
    </w:div>
    <w:div w:id="1225332184">
      <w:bodyDiv w:val="1"/>
      <w:marLeft w:val="0"/>
      <w:marRight w:val="0"/>
      <w:marTop w:val="0"/>
      <w:marBottom w:val="0"/>
      <w:divBdr>
        <w:top w:val="none" w:sz="0" w:space="0" w:color="auto"/>
        <w:left w:val="none" w:sz="0" w:space="0" w:color="auto"/>
        <w:bottom w:val="none" w:sz="0" w:space="0" w:color="auto"/>
        <w:right w:val="none" w:sz="0" w:space="0" w:color="auto"/>
      </w:divBdr>
    </w:div>
    <w:div w:id="1248733098">
      <w:bodyDiv w:val="1"/>
      <w:marLeft w:val="0"/>
      <w:marRight w:val="0"/>
      <w:marTop w:val="0"/>
      <w:marBottom w:val="0"/>
      <w:divBdr>
        <w:top w:val="none" w:sz="0" w:space="0" w:color="auto"/>
        <w:left w:val="none" w:sz="0" w:space="0" w:color="auto"/>
        <w:bottom w:val="none" w:sz="0" w:space="0" w:color="auto"/>
        <w:right w:val="none" w:sz="0" w:space="0" w:color="auto"/>
      </w:divBdr>
    </w:div>
    <w:div w:id="1425878108">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518613118">
      <w:bodyDiv w:val="1"/>
      <w:marLeft w:val="0"/>
      <w:marRight w:val="0"/>
      <w:marTop w:val="0"/>
      <w:marBottom w:val="0"/>
      <w:divBdr>
        <w:top w:val="none" w:sz="0" w:space="0" w:color="auto"/>
        <w:left w:val="none" w:sz="0" w:space="0" w:color="auto"/>
        <w:bottom w:val="none" w:sz="0" w:space="0" w:color="auto"/>
        <w:right w:val="none" w:sz="0" w:space="0" w:color="auto"/>
      </w:divBdr>
    </w:div>
    <w:div w:id="1527937632">
      <w:bodyDiv w:val="1"/>
      <w:marLeft w:val="0"/>
      <w:marRight w:val="0"/>
      <w:marTop w:val="0"/>
      <w:marBottom w:val="0"/>
      <w:divBdr>
        <w:top w:val="none" w:sz="0" w:space="0" w:color="auto"/>
        <w:left w:val="none" w:sz="0" w:space="0" w:color="auto"/>
        <w:bottom w:val="none" w:sz="0" w:space="0" w:color="auto"/>
        <w:right w:val="none" w:sz="0" w:space="0" w:color="auto"/>
      </w:divBdr>
    </w:div>
    <w:div w:id="1546286680">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 w:id="1748500685">
      <w:bodyDiv w:val="1"/>
      <w:marLeft w:val="0"/>
      <w:marRight w:val="0"/>
      <w:marTop w:val="0"/>
      <w:marBottom w:val="0"/>
      <w:divBdr>
        <w:top w:val="none" w:sz="0" w:space="0" w:color="auto"/>
        <w:left w:val="none" w:sz="0" w:space="0" w:color="auto"/>
        <w:bottom w:val="none" w:sz="0" w:space="0" w:color="auto"/>
        <w:right w:val="none" w:sz="0" w:space="0" w:color="auto"/>
      </w:divBdr>
    </w:div>
    <w:div w:id="1805393395">
      <w:bodyDiv w:val="1"/>
      <w:marLeft w:val="0"/>
      <w:marRight w:val="0"/>
      <w:marTop w:val="0"/>
      <w:marBottom w:val="0"/>
      <w:divBdr>
        <w:top w:val="none" w:sz="0" w:space="0" w:color="auto"/>
        <w:left w:val="none" w:sz="0" w:space="0" w:color="auto"/>
        <w:bottom w:val="none" w:sz="0" w:space="0" w:color="auto"/>
        <w:right w:val="none" w:sz="0" w:space="0" w:color="auto"/>
      </w:divBdr>
    </w:div>
    <w:div w:id="1838688289">
      <w:bodyDiv w:val="1"/>
      <w:marLeft w:val="0"/>
      <w:marRight w:val="0"/>
      <w:marTop w:val="0"/>
      <w:marBottom w:val="0"/>
      <w:divBdr>
        <w:top w:val="none" w:sz="0" w:space="0" w:color="auto"/>
        <w:left w:val="none" w:sz="0" w:space="0" w:color="auto"/>
        <w:bottom w:val="none" w:sz="0" w:space="0" w:color="auto"/>
        <w:right w:val="none" w:sz="0" w:space="0" w:color="auto"/>
      </w:divBdr>
    </w:div>
    <w:div w:id="1868912508">
      <w:bodyDiv w:val="1"/>
      <w:marLeft w:val="0"/>
      <w:marRight w:val="0"/>
      <w:marTop w:val="0"/>
      <w:marBottom w:val="0"/>
      <w:divBdr>
        <w:top w:val="none" w:sz="0" w:space="0" w:color="auto"/>
        <w:left w:val="none" w:sz="0" w:space="0" w:color="auto"/>
        <w:bottom w:val="none" w:sz="0" w:space="0" w:color="auto"/>
        <w:right w:val="none" w:sz="0" w:space="0" w:color="auto"/>
      </w:divBdr>
    </w:div>
    <w:div w:id="1878346575">
      <w:bodyDiv w:val="1"/>
      <w:marLeft w:val="0"/>
      <w:marRight w:val="0"/>
      <w:marTop w:val="0"/>
      <w:marBottom w:val="0"/>
      <w:divBdr>
        <w:top w:val="none" w:sz="0" w:space="0" w:color="auto"/>
        <w:left w:val="none" w:sz="0" w:space="0" w:color="auto"/>
        <w:bottom w:val="none" w:sz="0" w:space="0" w:color="auto"/>
        <w:right w:val="none" w:sz="0" w:space="0" w:color="auto"/>
      </w:divBdr>
    </w:div>
    <w:div w:id="1923250583">
      <w:bodyDiv w:val="1"/>
      <w:marLeft w:val="0"/>
      <w:marRight w:val="0"/>
      <w:marTop w:val="0"/>
      <w:marBottom w:val="0"/>
      <w:divBdr>
        <w:top w:val="none" w:sz="0" w:space="0" w:color="auto"/>
        <w:left w:val="none" w:sz="0" w:space="0" w:color="auto"/>
        <w:bottom w:val="none" w:sz="0" w:space="0" w:color="auto"/>
        <w:right w:val="none" w:sz="0" w:space="0" w:color="auto"/>
      </w:divBdr>
      <w:divsChild>
        <w:div w:id="525605809">
          <w:marLeft w:val="907"/>
          <w:marRight w:val="0"/>
          <w:marTop w:val="0"/>
          <w:marBottom w:val="0"/>
          <w:divBdr>
            <w:top w:val="none" w:sz="0" w:space="0" w:color="auto"/>
            <w:left w:val="none" w:sz="0" w:space="0" w:color="auto"/>
            <w:bottom w:val="none" w:sz="0" w:space="0" w:color="auto"/>
            <w:right w:val="none" w:sz="0" w:space="0" w:color="auto"/>
          </w:divBdr>
        </w:div>
      </w:divsChild>
    </w:div>
    <w:div w:id="1952661407">
      <w:bodyDiv w:val="1"/>
      <w:marLeft w:val="0"/>
      <w:marRight w:val="0"/>
      <w:marTop w:val="0"/>
      <w:marBottom w:val="0"/>
      <w:divBdr>
        <w:top w:val="none" w:sz="0" w:space="0" w:color="auto"/>
        <w:left w:val="none" w:sz="0" w:space="0" w:color="auto"/>
        <w:bottom w:val="none" w:sz="0" w:space="0" w:color="auto"/>
        <w:right w:val="none" w:sz="0" w:space="0" w:color="auto"/>
      </w:divBdr>
    </w:div>
    <w:div w:id="1960990506">
      <w:bodyDiv w:val="1"/>
      <w:marLeft w:val="0"/>
      <w:marRight w:val="0"/>
      <w:marTop w:val="0"/>
      <w:marBottom w:val="0"/>
      <w:divBdr>
        <w:top w:val="none" w:sz="0" w:space="0" w:color="auto"/>
        <w:left w:val="none" w:sz="0" w:space="0" w:color="auto"/>
        <w:bottom w:val="none" w:sz="0" w:space="0" w:color="auto"/>
        <w:right w:val="none" w:sz="0" w:space="0" w:color="auto"/>
      </w:divBdr>
    </w:div>
    <w:div w:id="2075658131">
      <w:bodyDiv w:val="1"/>
      <w:marLeft w:val="0"/>
      <w:marRight w:val="0"/>
      <w:marTop w:val="0"/>
      <w:marBottom w:val="0"/>
      <w:divBdr>
        <w:top w:val="none" w:sz="0" w:space="0" w:color="auto"/>
        <w:left w:val="none" w:sz="0" w:space="0" w:color="auto"/>
        <w:bottom w:val="none" w:sz="0" w:space="0" w:color="auto"/>
        <w:right w:val="none" w:sz="0" w:space="0" w:color="auto"/>
      </w:divBdr>
    </w:div>
    <w:div w:id="212646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dtm.iom.int/reports/cameroun-%E2%80%94-tableau-de-bord-du-comptage-des-mouvements-de-transhumance-1-octobre-%E2%80%94-d%C3%A9cembre" TargetMode="External"/><Relationship Id="rId3" Type="http://schemas.openxmlformats.org/officeDocument/2006/relationships/hyperlink" Target="https://dtm.iom.int/reports/cameroun-%E2%80%94-tableau-de-bord-du-suivi-des-mouvements-de-transhumance-3-octobre-2020" TargetMode="External"/><Relationship Id="rId7" Type="http://schemas.openxmlformats.org/officeDocument/2006/relationships/hyperlink" Target="https://dtm.iom.int/reports/cameroun-%E2%80%94-suivi-des-mouvements-de-transhumance-%E2%80%94-alerte-7-avril-2021" TargetMode="External"/><Relationship Id="rId2" Type="http://schemas.openxmlformats.org/officeDocument/2006/relationships/hyperlink" Target="https://dtm.iom.int/reports/cameroun-%E2%80%94-tableau-de-bord-du-suivi-des-mouvements-de-transhumance-2-septembre-2020" TargetMode="External"/><Relationship Id="rId1" Type="http://schemas.openxmlformats.org/officeDocument/2006/relationships/hyperlink" Target="https://dtm.iom.int/reports/cameroun-%E2%80%94-tableau-de-bord-du-suivi-des-mouvements-de-transhumance-1-ao%C3%BBt-2020" TargetMode="External"/><Relationship Id="rId6" Type="http://schemas.openxmlformats.org/officeDocument/2006/relationships/hyperlink" Target="https://dtm.iom.int/reports/cameroun-%E2%80%94-suivi-des-mouvements-de-transhumance-%E2%80%94-alerte-6-f%C3%A9vrier%E2%80%94-mars-2021" TargetMode="External"/><Relationship Id="rId5" Type="http://schemas.openxmlformats.org/officeDocument/2006/relationships/hyperlink" Target="https://dtm.iom.int/reports/cameroun-%E2%80%94-tableau-de-bord-du-suivi-des-mouvements-de-transhumance-5-janvier-2021" TargetMode="External"/><Relationship Id="rId4" Type="http://schemas.openxmlformats.org/officeDocument/2006/relationships/hyperlink" Target="https://dtm.iom.int/reports/cameroun-%E2%80%94-tableau-de-bord-du-suivi-des-mouvements-de-transhumance-4-novembre-d%C3%A9cembre-20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E42F70FCB70644A8F3E2A8B8630E89" ma:contentTypeVersion="12" ma:contentTypeDescription="Create a new document." ma:contentTypeScope="" ma:versionID="bc4bb4fb9d586653998665ac03bec421">
  <xsd:schema xmlns:xsd="http://www.w3.org/2001/XMLSchema" xmlns:xs="http://www.w3.org/2001/XMLSchema" xmlns:p="http://schemas.microsoft.com/office/2006/metadata/properties" xmlns:ns2="532c89c7-cd45-4e72-bf2d-c3920813ed4b" xmlns:ns3="9dac5520-702d-4d77-900b-8adb4e1bafb1" targetNamespace="http://schemas.microsoft.com/office/2006/metadata/properties" ma:root="true" ma:fieldsID="24a1c57eef85a6e5c9b16bd4c246fba2" ns2:_="" ns3:_="">
    <xsd:import namespace="532c89c7-cd45-4e72-bf2d-c3920813ed4b"/>
    <xsd:import namespace="9dac5520-702d-4d77-900b-8adb4e1bafb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2c89c7-cd45-4e72-bf2d-c3920813ed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ac5520-702d-4d77-900b-8adb4e1bafb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F5AB3-75BC-49B1-BBA8-08269CB6CBBF}">
  <ds:schemaRefs>
    <ds:schemaRef ds:uri="http://schemas.microsoft.com/office/2006/metadata/longProperties"/>
  </ds:schemaRefs>
</ds:datastoreItem>
</file>

<file path=customXml/itemProps2.xml><?xml version="1.0" encoding="utf-8"?>
<ds:datastoreItem xmlns:ds="http://schemas.openxmlformats.org/officeDocument/2006/customXml" ds:itemID="{801D8E62-D0B1-40AC-BEC8-57BB184BC0F6}">
  <ds:schemaRefs>
    <ds:schemaRef ds:uri="http://schemas.microsoft.com/sharepoint/v3/contenttype/forms"/>
  </ds:schemaRefs>
</ds:datastoreItem>
</file>

<file path=customXml/itemProps3.xml><?xml version="1.0" encoding="utf-8"?>
<ds:datastoreItem xmlns:ds="http://schemas.openxmlformats.org/officeDocument/2006/customXml" ds:itemID="{2B044877-4263-49F8-8B9E-861EA2A94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2c89c7-cd45-4e72-bf2d-c3920813ed4b"/>
    <ds:schemaRef ds:uri="9dac5520-702d-4d77-900b-8adb4e1ba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404433-A070-43F2-BB41-18CFFE2BE78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65DD576-60F1-4799-8CD1-9AB976918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21</Pages>
  <Words>6202</Words>
  <Characters>35354</Characters>
  <Application>Microsoft Office Word</Application>
  <DocSecurity>0</DocSecurity>
  <Lines>294</Lines>
  <Paragraphs>82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41474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Biba, Pierre (FAOCM)</cp:lastModifiedBy>
  <cp:revision>4</cp:revision>
  <cp:lastPrinted>2014-02-11T02:12:00Z</cp:lastPrinted>
  <dcterms:created xsi:type="dcterms:W3CDTF">2021-06-12T09:41:00Z</dcterms:created>
  <dcterms:modified xsi:type="dcterms:W3CDTF">2021-06-14T12:54:00Z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0x010100AAE42F70FCB70644A8F3E2A8B8630E89</vt:lpwstr>
  </property>
  <property fmtid="{D5CDD505-2E9C-101B-9397-08002B2CF9AE}" pid="6" name="MSIP_Label_2059aa38-f392-4105-be92-628035578272_Enabled">
    <vt:lpwstr>true</vt:lpwstr>
  </property>
  <property fmtid="{D5CDD505-2E9C-101B-9397-08002B2CF9AE}" pid="7" name="MSIP_Label_2059aa38-f392-4105-be92-628035578272_SetDate">
    <vt:lpwstr>2020-06-12T08:09:09Z</vt:lpwstr>
  </property>
  <property fmtid="{D5CDD505-2E9C-101B-9397-08002B2CF9AE}" pid="8" name="MSIP_Label_2059aa38-f392-4105-be92-628035578272_Method">
    <vt:lpwstr>Standard</vt:lpwstr>
  </property>
  <property fmtid="{D5CDD505-2E9C-101B-9397-08002B2CF9AE}" pid="9" name="MSIP_Label_2059aa38-f392-4105-be92-628035578272_Name">
    <vt:lpwstr>IOMLb0020IN123173</vt:lpwstr>
  </property>
  <property fmtid="{D5CDD505-2E9C-101B-9397-08002B2CF9AE}" pid="10" name="MSIP_Label_2059aa38-f392-4105-be92-628035578272_SiteId">
    <vt:lpwstr>1588262d-23fb-43b4-bd6e-bce49c8e6186</vt:lpwstr>
  </property>
  <property fmtid="{D5CDD505-2E9C-101B-9397-08002B2CF9AE}" pid="11" name="MSIP_Label_2059aa38-f392-4105-be92-628035578272_ActionId">
    <vt:lpwstr>fb4e4f23-b5ce-4fa7-8b18-0000f7c8190c</vt:lpwstr>
  </property>
  <property fmtid="{D5CDD505-2E9C-101B-9397-08002B2CF9AE}" pid="12" name="MSIP_Label_2059aa38-f392-4105-be92-628035578272_ContentBits">
    <vt:lpwstr>0</vt:lpwstr>
  </property>
</Properties>
</file>