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2E779B20" w:rsidR="00E76CA1" w:rsidRPr="00627A1C" w:rsidRDefault="003758E5" w:rsidP="00826923">
      <w:pPr>
        <w:rPr>
          <w:b/>
        </w:rPr>
      </w:pPr>
      <w:r>
        <w:rPr>
          <w:rFonts w:ascii="Arial Narrow" w:hAnsi="Arial Narrow"/>
          <w:b/>
          <w:noProof/>
          <w:sz w:val="22"/>
          <w:szCs w:val="22"/>
        </w:rPr>
        <w:drawing>
          <wp:anchor distT="0" distB="0" distL="114300" distR="114300" simplePos="0" relativeHeight="251658240" behindDoc="0" locked="0" layoutInCell="1" allowOverlap="1" wp14:anchorId="65259C3B" wp14:editId="0AEDB8E4">
            <wp:simplePos x="0" y="0"/>
            <wp:positionH relativeFrom="column">
              <wp:posOffset>4965700</wp:posOffset>
            </wp:positionH>
            <wp:positionV relativeFrom="paragraph">
              <wp:posOffset>25400</wp:posOffset>
            </wp:positionV>
            <wp:extent cx="1105535" cy="1122045"/>
            <wp:effectExtent l="0" t="0" r="0" b="0"/>
            <wp:wrapSquare wrapText="bothSides"/>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9BA4" w14:textId="6CAA299F"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ED6399" w:rsidRPr="000F43A8">
        <w:rPr>
          <w:spacing w:val="-3"/>
          <w:lang w:val="fr-FR"/>
        </w:rPr>
        <w:tab/>
      </w:r>
      <w:r w:rsidR="000F43A8" w:rsidRPr="00136BFF">
        <w:rPr>
          <w:b/>
          <w:lang w:val="fr-FR"/>
        </w:rPr>
        <w:t>RAPPORT DE PROGRES DE PROJET PBF</w:t>
      </w:r>
    </w:p>
    <w:p w14:paraId="7FF6AF87" w14:textId="76622995" w:rsidR="000F43A8" w:rsidRPr="00136BFF" w:rsidRDefault="00CB3398" w:rsidP="000F43A8">
      <w:pPr>
        <w:jc w:val="center"/>
        <w:rPr>
          <w:b/>
          <w:bCs/>
          <w:caps/>
          <w:lang w:val="fr-FR"/>
        </w:rPr>
      </w:pPr>
      <w:r w:rsidRPr="00136BFF">
        <w:rPr>
          <w:b/>
          <w:bCs/>
          <w:caps/>
          <w:lang w:val="fr-FR"/>
        </w:rPr>
        <w:t>PAYS :</w:t>
      </w:r>
      <w:r w:rsidR="000F43A8" w:rsidRPr="00136BFF">
        <w:rPr>
          <w:bCs/>
          <w:iCs/>
          <w:snapToGrid w:val="0"/>
          <w:szCs w:val="28"/>
          <w:lang w:val="fr-FR"/>
        </w:rPr>
        <w:t xml:space="preserve"> </w:t>
      </w:r>
      <w:r w:rsidR="007B5B14">
        <w:rPr>
          <w:bCs/>
          <w:iCs/>
          <w:snapToGrid w:val="0"/>
          <w:szCs w:val="28"/>
        </w:rPr>
        <w:fldChar w:fldCharType="begin">
          <w:ffData>
            <w:name w:val=""/>
            <w:enabled/>
            <w:calcOnExit w:val="0"/>
            <w:textInput>
              <w:format w:val="FIRST CAPITAL"/>
            </w:textInput>
          </w:ffData>
        </w:fldChar>
      </w:r>
      <w:r w:rsidR="007B5B14" w:rsidRPr="007B5B14">
        <w:rPr>
          <w:bCs/>
          <w:iCs/>
          <w:snapToGrid w:val="0"/>
          <w:szCs w:val="28"/>
          <w:lang w:val="fr-FR"/>
        </w:rPr>
        <w:instrText xml:space="preserve"> FORMTEXT </w:instrText>
      </w:r>
      <w:r w:rsidR="007B5B14">
        <w:rPr>
          <w:bCs/>
          <w:iCs/>
          <w:snapToGrid w:val="0"/>
          <w:szCs w:val="28"/>
        </w:rPr>
      </w:r>
      <w:r w:rsidR="007B5B14">
        <w:rPr>
          <w:bCs/>
          <w:iCs/>
          <w:snapToGrid w:val="0"/>
          <w:szCs w:val="28"/>
        </w:rPr>
        <w:fldChar w:fldCharType="separate"/>
      </w:r>
      <w:r w:rsidR="00613761" w:rsidRPr="00613761">
        <w:rPr>
          <w:lang w:val="fr-FR"/>
        </w:rPr>
        <w:t>NIGER</w:t>
      </w:r>
      <w:r w:rsidR="007B5B14">
        <w:rPr>
          <w:bCs/>
          <w:iCs/>
          <w:snapToGrid w:val="0"/>
          <w:szCs w:val="28"/>
        </w:rPr>
        <w:fldChar w:fldCharType="end"/>
      </w:r>
    </w:p>
    <w:p w14:paraId="35B8BCCA" w14:textId="15A5A392" w:rsidR="000F43A8" w:rsidRPr="001948EA" w:rsidRDefault="000F43A8" w:rsidP="000F43A8">
      <w:pPr>
        <w:jc w:val="center"/>
        <w:rPr>
          <w:b/>
          <w:bCs/>
          <w:caps/>
          <w:sz w:val="22"/>
          <w:szCs w:val="22"/>
          <w:lang w:val="fr-FR"/>
        </w:rPr>
      </w:pPr>
      <w:r w:rsidRPr="001948EA">
        <w:rPr>
          <w:b/>
          <w:bCs/>
          <w:caps/>
          <w:sz w:val="22"/>
          <w:szCs w:val="22"/>
          <w:lang w:val="fr-FR"/>
        </w:rPr>
        <w:t xml:space="preserve">TYPE DE </w:t>
      </w:r>
      <w:r w:rsidR="00CB3398" w:rsidRPr="001948EA">
        <w:rPr>
          <w:b/>
          <w:bCs/>
          <w:caps/>
          <w:sz w:val="22"/>
          <w:szCs w:val="22"/>
          <w:lang w:val="fr-FR"/>
        </w:rPr>
        <w:t>RAPPORT :</w:t>
      </w:r>
      <w:r w:rsidRPr="001948EA">
        <w:rPr>
          <w:b/>
          <w:bCs/>
          <w:caps/>
          <w:sz w:val="22"/>
          <w:szCs w:val="22"/>
          <w:lang w:val="fr-FR"/>
        </w:rPr>
        <w:t xml:space="preserve"> SEMESTRIEL, annuEl OU FINAL</w:t>
      </w:r>
      <w:r w:rsidR="001948EA" w:rsidRPr="001948EA">
        <w:rPr>
          <w:b/>
          <w:bCs/>
          <w:caps/>
          <w:sz w:val="22"/>
          <w:szCs w:val="22"/>
          <w:lang w:val="fr-FR"/>
        </w:rPr>
        <w:t> :</w:t>
      </w:r>
      <w:r w:rsidR="007C7B57">
        <w:rPr>
          <w:b/>
          <w:sz w:val="22"/>
          <w:szCs w:val="22"/>
        </w:rPr>
        <w:fldChar w:fldCharType="begin">
          <w:ffData>
            <w:name w:val=""/>
            <w:enabled/>
            <w:calcOnExit w:val="0"/>
            <w:ddList>
              <w:result w:val="1"/>
              <w:listEntry w:val="Veuillez sélectionner"/>
              <w:listEntry w:val="Semestriel"/>
              <w:listEntry w:val="Annuel"/>
              <w:listEntry w:val="Final"/>
            </w:ddList>
          </w:ffData>
        </w:fldChar>
      </w:r>
      <w:r w:rsidR="007C7B57" w:rsidRPr="007C7B57">
        <w:rPr>
          <w:b/>
          <w:sz w:val="22"/>
          <w:szCs w:val="22"/>
          <w:lang w:val="fr-FR"/>
        </w:rPr>
        <w:instrText xml:space="preserve"> FORMDROPDOWN </w:instrText>
      </w:r>
      <w:r w:rsidR="00902F4A">
        <w:rPr>
          <w:b/>
          <w:sz w:val="22"/>
          <w:szCs w:val="22"/>
        </w:rPr>
      </w:r>
      <w:r w:rsidR="00902F4A">
        <w:rPr>
          <w:b/>
          <w:sz w:val="22"/>
          <w:szCs w:val="22"/>
        </w:rPr>
        <w:fldChar w:fldCharType="separate"/>
      </w:r>
      <w:r w:rsidR="007C7B57">
        <w:rPr>
          <w:b/>
          <w:sz w:val="22"/>
          <w:szCs w:val="22"/>
        </w:rPr>
        <w:fldChar w:fldCharType="end"/>
      </w:r>
    </w:p>
    <w:p w14:paraId="0B2F56D8" w14:textId="30CD31B4" w:rsidR="000554F8" w:rsidRDefault="00500587" w:rsidP="000F43A8">
      <w:pPr>
        <w:jc w:val="center"/>
        <w:rPr>
          <w:bCs/>
          <w:iCs/>
          <w:snapToGrid w:val="0"/>
          <w:szCs w:val="28"/>
        </w:rPr>
      </w:pPr>
      <w:r>
        <w:rPr>
          <w:b/>
          <w:bCs/>
          <w:caps/>
        </w:rPr>
        <w:t>ANNEE</w:t>
      </w:r>
      <w:r w:rsidR="000F43A8">
        <w:rPr>
          <w:b/>
          <w:bCs/>
          <w:caps/>
        </w:rPr>
        <w:t xml:space="preserve"> DE RAPPORT: </w:t>
      </w:r>
      <w:r w:rsidR="000F43A8">
        <w:rPr>
          <w:bCs/>
          <w:iCs/>
          <w:snapToGrid w:val="0"/>
          <w:szCs w:val="28"/>
        </w:rPr>
        <w:fldChar w:fldCharType="begin">
          <w:ffData>
            <w:name w:val="Text11"/>
            <w:enabled/>
            <w:calcOnExit w:val="0"/>
            <w:textInput>
              <w:format w:val="FIRST CAPITAL"/>
            </w:textInput>
          </w:ffData>
        </w:fldChar>
      </w:r>
      <w:r w:rsidR="000F43A8" w:rsidRPr="00136BFF">
        <w:rPr>
          <w:bCs/>
          <w:iCs/>
          <w:snapToGrid w:val="0"/>
          <w:szCs w:val="28"/>
          <w:lang w:val="fr-FR"/>
        </w:rPr>
        <w:instrText xml:space="preserve"> FORMTEXT </w:instrText>
      </w:r>
      <w:r w:rsidR="000F43A8">
        <w:rPr>
          <w:bCs/>
          <w:iCs/>
          <w:snapToGrid w:val="0"/>
          <w:szCs w:val="28"/>
        </w:rPr>
      </w:r>
      <w:r w:rsidR="000F43A8">
        <w:rPr>
          <w:bCs/>
          <w:iCs/>
          <w:snapToGrid w:val="0"/>
          <w:szCs w:val="28"/>
        </w:rPr>
        <w:fldChar w:fldCharType="separate"/>
      </w:r>
      <w:r w:rsidR="00613761">
        <w:t>2022</w:t>
      </w:r>
      <w:r w:rsidR="000F43A8">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002D55" w14:paraId="26E9F2DE" w14:textId="77777777" w:rsidTr="6595E2F0">
        <w:trPr>
          <w:trHeight w:val="422"/>
        </w:trPr>
        <w:tc>
          <w:tcPr>
            <w:tcW w:w="10080" w:type="dxa"/>
            <w:gridSpan w:val="2"/>
          </w:tcPr>
          <w:p w14:paraId="11EF4F5F" w14:textId="06B0AF93" w:rsidR="000F43A8" w:rsidRPr="00136BFF"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 xml:space="preserve">Titre du </w:t>
            </w:r>
            <w:r w:rsidR="00CC297C" w:rsidRPr="00136BFF">
              <w:rPr>
                <w:rFonts w:ascii="Times New Roman" w:hAnsi="Times New Roman" w:cs="Times New Roman"/>
                <w:b/>
                <w:sz w:val="24"/>
                <w:szCs w:val="24"/>
                <w:lang w:val="fr-FR"/>
              </w:rPr>
              <w:t>projet :</w:t>
            </w:r>
            <w:r w:rsidRPr="00136BFF">
              <w:rPr>
                <w:rFonts w:ascii="Times New Roman" w:hAnsi="Times New Roman" w:cs="Times New Roman"/>
                <w:b/>
                <w:sz w:val="24"/>
                <w:szCs w:val="24"/>
                <w:lang w:val="fr-FR"/>
              </w:rPr>
              <w:t xml:space="preserve"> </w:t>
            </w:r>
            <w:r w:rsidRPr="00F3300A">
              <w:rPr>
                <w:rFonts w:asciiTheme="minorHAnsi" w:hAnsiTheme="minorHAnsi" w:cstheme="minorBidi"/>
                <w:sz w:val="22"/>
                <w:szCs w:val="22"/>
                <w:lang w:val="fr-FR"/>
              </w:rPr>
              <w:fldChar w:fldCharType="begin">
                <w:ffData>
                  <w:name w:val="Text11"/>
                  <w:enabled/>
                  <w:calcOnExit w:val="0"/>
                  <w:textInput>
                    <w:format w:val="FIRST CAPITAL"/>
                  </w:textInput>
                </w:ffData>
              </w:fldChar>
            </w:r>
            <w:r w:rsidRPr="00F3300A">
              <w:rPr>
                <w:rFonts w:asciiTheme="minorHAnsi" w:hAnsiTheme="minorHAnsi" w:cstheme="minorBidi"/>
                <w:sz w:val="22"/>
                <w:szCs w:val="22"/>
                <w:lang w:val="fr-FR"/>
              </w:rPr>
              <w:instrText xml:space="preserve"> FORMTEXT </w:instrText>
            </w:r>
            <w:r w:rsidRPr="00F3300A">
              <w:rPr>
                <w:rFonts w:asciiTheme="minorHAnsi" w:hAnsiTheme="minorHAnsi" w:cstheme="minorBidi"/>
                <w:sz w:val="22"/>
                <w:szCs w:val="22"/>
                <w:lang w:val="fr-FR"/>
              </w:rPr>
            </w:r>
            <w:r w:rsidRPr="00F3300A">
              <w:rPr>
                <w:rFonts w:asciiTheme="minorHAnsi" w:hAnsiTheme="minorHAnsi" w:cstheme="minorBidi"/>
                <w:sz w:val="22"/>
                <w:szCs w:val="22"/>
                <w:lang w:val="fr-FR"/>
              </w:rPr>
              <w:fldChar w:fldCharType="separate"/>
            </w:r>
            <w:r w:rsidR="00CF5D1B" w:rsidRPr="00F3300A">
              <w:rPr>
                <w:rFonts w:asciiTheme="minorHAnsi" w:hAnsiTheme="minorHAnsi" w:cstheme="minorBidi"/>
                <w:sz w:val="22"/>
                <w:szCs w:val="22"/>
                <w:lang w:val="fr-FR"/>
              </w:rPr>
              <w:t>Comprendre et traiter les facteurs de conflits le long des routes migratoires à Agadez</w:t>
            </w:r>
            <w:r w:rsidR="00CF5D1B" w:rsidRPr="00F3300A">
              <w:rPr>
                <w:rFonts w:asciiTheme="minorHAnsi" w:hAnsiTheme="minorHAnsi" w:cstheme="minorBidi"/>
                <w:sz w:val="22"/>
                <w:szCs w:val="22"/>
                <w:lang w:val="fr-FR"/>
              </w:rPr>
              <w:t> </w:t>
            </w:r>
            <w:r w:rsidR="00CF5D1B" w:rsidRPr="00F3300A">
              <w:rPr>
                <w:rFonts w:asciiTheme="minorHAnsi" w:hAnsiTheme="minorHAnsi" w:cstheme="minorBidi"/>
                <w:sz w:val="22"/>
                <w:szCs w:val="22"/>
                <w:lang w:val="fr-FR"/>
              </w:rPr>
              <w:t> </w:t>
            </w:r>
            <w:r w:rsidR="00CF5D1B" w:rsidRPr="00F3300A">
              <w:rPr>
                <w:rFonts w:asciiTheme="minorHAnsi" w:hAnsiTheme="minorHAnsi" w:cstheme="minorBidi"/>
                <w:sz w:val="22"/>
                <w:szCs w:val="22"/>
                <w:lang w:val="fr-FR"/>
              </w:rPr>
              <w:t> </w:t>
            </w:r>
            <w:r w:rsidR="00CF5D1B" w:rsidRPr="00F3300A">
              <w:rPr>
                <w:rFonts w:asciiTheme="minorHAnsi" w:hAnsiTheme="minorHAnsi" w:cstheme="minorBidi"/>
                <w:sz w:val="22"/>
                <w:szCs w:val="22"/>
                <w:lang w:val="fr-FR"/>
              </w:rPr>
              <w:t> </w:t>
            </w:r>
            <w:r w:rsidR="00CF5D1B" w:rsidRPr="00F3300A">
              <w:rPr>
                <w:rFonts w:asciiTheme="minorHAnsi" w:hAnsiTheme="minorHAnsi" w:cstheme="minorBidi"/>
                <w:sz w:val="22"/>
                <w:szCs w:val="22"/>
                <w:lang w:val="fr-FR"/>
              </w:rPr>
              <w:t> </w:t>
            </w:r>
            <w:r w:rsidRPr="00F3300A">
              <w:rPr>
                <w:rFonts w:asciiTheme="minorHAnsi" w:hAnsiTheme="minorHAnsi" w:cstheme="minorBidi"/>
                <w:sz w:val="22"/>
                <w:szCs w:val="22"/>
                <w:lang w:val="fr-FR"/>
              </w:rPr>
              <w:fldChar w:fldCharType="end"/>
            </w:r>
          </w:p>
          <w:p w14:paraId="24C4A490" w14:textId="707D30EA" w:rsidR="00793DE6" w:rsidRPr="00002D55" w:rsidRDefault="000F43A8" w:rsidP="000F43A8">
            <w:pPr>
              <w:rPr>
                <w:b/>
                <w:lang w:val="en-US"/>
              </w:rPr>
            </w:pPr>
            <w:r w:rsidRPr="00002D55">
              <w:rPr>
                <w:b/>
                <w:lang w:val="en-US"/>
              </w:rPr>
              <w:t>Numéro Projet / MPTF Gateway</w:t>
            </w:r>
            <w:r w:rsidR="00793DE6" w:rsidRPr="00002D55">
              <w:rPr>
                <w:b/>
                <w:lang w:val="en-US"/>
              </w:rPr>
              <w:t xml:space="preserve">: </w:t>
            </w:r>
            <w:r w:rsidR="00280FEA">
              <w:rPr>
                <w:b/>
              </w:rPr>
              <w:fldChar w:fldCharType="begin">
                <w:ffData>
                  <w:name w:val="projtype"/>
                  <w:enabled/>
                  <w:calcOnExit w:val="0"/>
                  <w:ddList>
                    <w:result w:val="1"/>
                    <w:listEntry w:val="Veuillez sélectionner"/>
                    <w:listEntry w:val="IRF"/>
                    <w:listEntry w:val="PRF"/>
                  </w:ddList>
                </w:ffData>
              </w:fldChar>
            </w:r>
            <w:bookmarkStart w:id="0" w:name="projtype"/>
            <w:r w:rsidR="00280FEA" w:rsidRPr="00002D55">
              <w:rPr>
                <w:b/>
                <w:lang w:val="en-US"/>
              </w:rPr>
              <w:instrText xml:space="preserve"> FORMDROPDOWN </w:instrText>
            </w:r>
            <w:r w:rsidR="00902F4A">
              <w:rPr>
                <w:b/>
              </w:rPr>
            </w:r>
            <w:r w:rsidR="00902F4A">
              <w:rPr>
                <w:b/>
              </w:rPr>
              <w:fldChar w:fldCharType="separate"/>
            </w:r>
            <w:r w:rsidR="00280FEA">
              <w:rPr>
                <w:b/>
              </w:rPr>
              <w:fldChar w:fldCharType="end"/>
            </w:r>
            <w:bookmarkEnd w:id="0"/>
            <w:r w:rsidR="00A43B9C" w:rsidRPr="00002D55">
              <w:rPr>
                <w:b/>
                <w:lang w:val="en-US"/>
              </w:rPr>
              <w:t xml:space="preserve">   </w:t>
            </w:r>
            <w:r w:rsidR="00A43B9C" w:rsidRPr="00627A1C">
              <w:rPr>
                <w:b/>
              </w:rPr>
              <w:fldChar w:fldCharType="begin">
                <w:ffData>
                  <w:name w:val="Text39"/>
                  <w:enabled/>
                  <w:calcOnExit w:val="0"/>
                  <w:textInput/>
                </w:ffData>
              </w:fldChar>
            </w:r>
            <w:bookmarkStart w:id="1" w:name="Text39"/>
            <w:r w:rsidR="00A43B9C" w:rsidRPr="00002D55">
              <w:rPr>
                <w:b/>
                <w:lang w:val="en-US"/>
              </w:rPr>
              <w:instrText xml:space="preserve"> FORMTEXT </w:instrText>
            </w:r>
            <w:r w:rsidR="00A43B9C" w:rsidRPr="00627A1C">
              <w:rPr>
                <w:b/>
              </w:rPr>
            </w:r>
            <w:r w:rsidR="00A43B9C" w:rsidRPr="00627A1C">
              <w:rPr>
                <w:b/>
              </w:rPr>
              <w:fldChar w:fldCharType="separate"/>
            </w:r>
            <w:r w:rsidR="00002D55" w:rsidRPr="00002D55">
              <w:t>PBF/IRF-359/00122690</w:t>
            </w:r>
            <w:r w:rsidR="00A43B9C" w:rsidRPr="00627A1C">
              <w:rPr>
                <w:b/>
              </w:rPr>
              <w:fldChar w:fldCharType="end"/>
            </w:r>
            <w:bookmarkEnd w:id="1"/>
          </w:p>
        </w:tc>
      </w:tr>
      <w:tr w:rsidR="00A43B9C" w:rsidRPr="00627A1C" w14:paraId="27B16979" w14:textId="77777777" w:rsidTr="6595E2F0">
        <w:trPr>
          <w:trHeight w:val="422"/>
        </w:trPr>
        <w:tc>
          <w:tcPr>
            <w:tcW w:w="4163" w:type="dxa"/>
          </w:tcPr>
          <w:p w14:paraId="7816FE38" w14:textId="77777777"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w:t>
            </w:r>
            <w:proofErr w:type="gramStart"/>
            <w:r w:rsidRPr="0069221B">
              <w:rPr>
                <w:rFonts w:ascii="Times New Roman" w:hAnsi="Times New Roman" w:cs="Times New Roman"/>
                <w:b/>
                <w:sz w:val="24"/>
                <w:szCs w:val="24"/>
                <w:lang w:val="fr-FR"/>
              </w:rPr>
              <w:t>):</w:t>
            </w:r>
            <w:proofErr w:type="gram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02F4A">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902F4A">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434C6119" w:rsidR="000F43A8" w:rsidRPr="0069221B"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w:t>
            </w:r>
            <w:r w:rsidR="00CC297C" w:rsidRPr="0069221B">
              <w:rPr>
                <w:rFonts w:ascii="Times New Roman" w:hAnsi="Times New Roman" w:cs="Times New Roman"/>
                <w:b/>
                <w:sz w:val="24"/>
                <w:szCs w:val="24"/>
                <w:lang w:val="fr-FR"/>
              </w:rPr>
              <w:t>fiduciaire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7FA8E886"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 xml:space="preserve">et nom d’agence </w:t>
            </w:r>
            <w:r w:rsidR="00CC297C" w:rsidRPr="000F43A8">
              <w:rPr>
                <w:b/>
                <w:bCs/>
                <w:iCs/>
                <w:lang w:val="fr-FR"/>
              </w:rPr>
              <w:t>récipiendaire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21320934" w:rsidR="00A43B9C" w:rsidRPr="00627A1C" w:rsidRDefault="007C7B57"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02F4A">
              <w:rPr>
                <w:rFonts w:ascii="Times New Roman" w:hAnsi="Times New Roman" w:cs="Times New Roman"/>
                <w:b/>
                <w:sz w:val="24"/>
                <w:szCs w:val="24"/>
              </w:rPr>
            </w:r>
            <w:r w:rsidR="00902F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0"/>
                  <w:enabled/>
                  <w:calcOnExit w:val="0"/>
                  <w:textInput/>
                </w:ffData>
              </w:fldChar>
            </w:r>
            <w:bookmarkStart w:id="2" w:name="Text40"/>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0D6B26">
              <w:t>OIM</w:t>
            </w:r>
            <w:r w:rsidR="00A43B9C" w:rsidRPr="00627A1C">
              <w:rPr>
                <w:rFonts w:ascii="Times New Roman" w:hAnsi="Times New Roman" w:cs="Times New Roman"/>
                <w:b/>
                <w:sz w:val="24"/>
                <w:szCs w:val="24"/>
              </w:rPr>
              <w:fldChar w:fldCharType="end"/>
            </w:r>
            <w:bookmarkEnd w:id="2"/>
            <w:r w:rsidR="00A43B9C" w:rsidRPr="00627A1C">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Agence</w:t>
            </w:r>
            <w:proofErr w:type="spellEnd"/>
            <w:r w:rsidR="000F43A8">
              <w:rPr>
                <w:rFonts w:ascii="Times New Roman" w:hAnsi="Times New Roman" w:cs="Times New Roman"/>
                <w:b/>
                <w:sz w:val="24"/>
                <w:szCs w:val="24"/>
              </w:rPr>
              <w:t xml:space="preserve"> </w:t>
            </w:r>
            <w:proofErr w:type="spellStart"/>
            <w:r w:rsidR="000F43A8">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77777777" w:rsidR="00A43B9C" w:rsidRPr="00627A1C"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02F4A">
              <w:rPr>
                <w:rFonts w:ascii="Times New Roman" w:hAnsi="Times New Roman" w:cs="Times New Roman"/>
                <w:b/>
                <w:sz w:val="24"/>
                <w:szCs w:val="24"/>
              </w:rPr>
            </w:r>
            <w:r w:rsidR="00902F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1"/>
                  <w:enabled/>
                  <w:calcOnExit w:val="0"/>
                  <w:textInput/>
                </w:ffData>
              </w:fldChar>
            </w:r>
            <w:bookmarkStart w:id="3" w:name="Text41"/>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3"/>
          </w:p>
          <w:p w14:paraId="7E3EB135"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4" w:name="recipeinttype"/>
            <w:r>
              <w:rPr>
                <w:rFonts w:ascii="Times New Roman" w:hAnsi="Times New Roman" w:cs="Times New Roman"/>
                <w:b/>
                <w:sz w:val="24"/>
                <w:szCs w:val="24"/>
              </w:rPr>
              <w:instrText xml:space="preserve"> FORMDROPDOWN </w:instrText>
            </w:r>
            <w:r w:rsidR="00902F4A">
              <w:rPr>
                <w:rFonts w:ascii="Times New Roman" w:hAnsi="Times New Roman" w:cs="Times New Roman"/>
                <w:b/>
                <w:sz w:val="24"/>
                <w:szCs w:val="24"/>
              </w:rPr>
            </w:r>
            <w:r w:rsidR="00902F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2"/>
                  <w:enabled/>
                  <w:calcOnExit w:val="0"/>
                  <w:textInput/>
                </w:ffData>
              </w:fldChar>
            </w:r>
            <w:bookmarkStart w:id="5" w:name="Text42"/>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5"/>
          </w:p>
          <w:p w14:paraId="46214C2B"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Pr>
                <w:rFonts w:ascii="Times New Roman" w:hAnsi="Times New Roman" w:cs="Times New Roman"/>
                <w:b/>
                <w:sz w:val="24"/>
                <w:szCs w:val="24"/>
              </w:rPr>
              <w:instrText xml:space="preserve"> FORMDROPDOWN </w:instrText>
            </w:r>
            <w:r w:rsidR="00902F4A">
              <w:rPr>
                <w:rFonts w:ascii="Times New Roman" w:hAnsi="Times New Roman" w:cs="Times New Roman"/>
                <w:b/>
                <w:sz w:val="24"/>
                <w:szCs w:val="24"/>
              </w:rPr>
            </w:r>
            <w:r w:rsidR="00902F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3"/>
                  <w:enabled/>
                  <w:calcOnExit w:val="0"/>
                  <w:textInput/>
                </w:ffData>
              </w:fldChar>
            </w:r>
            <w:bookmarkStart w:id="6" w:name="Text43"/>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6"/>
          </w:p>
          <w:p w14:paraId="0673E8AA" w14:textId="77777777" w:rsidR="00A43B9C" w:rsidRPr="00627A1C" w:rsidRDefault="005D5A4A"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7" w:name="recipienttype"/>
            <w:r>
              <w:rPr>
                <w:rFonts w:ascii="Times New Roman" w:hAnsi="Times New Roman" w:cs="Times New Roman"/>
                <w:b/>
                <w:sz w:val="24"/>
                <w:szCs w:val="24"/>
              </w:rPr>
              <w:instrText xml:space="preserve"> FORMDROPDOWN </w:instrText>
            </w:r>
            <w:r w:rsidR="00902F4A">
              <w:rPr>
                <w:rFonts w:ascii="Times New Roman" w:hAnsi="Times New Roman" w:cs="Times New Roman"/>
                <w:b/>
                <w:sz w:val="24"/>
                <w:szCs w:val="24"/>
              </w:rPr>
            </w:r>
            <w:r w:rsidR="00902F4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7"/>
            <w:r w:rsidR="00A43B9C" w:rsidRPr="00627A1C">
              <w:rPr>
                <w:rFonts w:ascii="Times New Roman" w:hAnsi="Times New Roman" w:cs="Times New Roman"/>
                <w:b/>
                <w:sz w:val="24"/>
                <w:szCs w:val="24"/>
              </w:rPr>
              <w:t xml:space="preserve">     </w:t>
            </w:r>
            <w:r w:rsidR="00A43B9C" w:rsidRPr="00627A1C">
              <w:rPr>
                <w:rFonts w:ascii="Times New Roman" w:hAnsi="Times New Roman" w:cs="Times New Roman"/>
                <w:b/>
                <w:sz w:val="24"/>
                <w:szCs w:val="24"/>
              </w:rPr>
              <w:fldChar w:fldCharType="begin">
                <w:ffData>
                  <w:name w:val="Text44"/>
                  <w:enabled/>
                  <w:calcOnExit w:val="0"/>
                  <w:textInput/>
                </w:ffData>
              </w:fldChar>
            </w:r>
            <w:bookmarkStart w:id="8" w:name="Text44"/>
            <w:r w:rsidR="00A43B9C" w:rsidRPr="00627A1C">
              <w:rPr>
                <w:rFonts w:ascii="Times New Roman" w:hAnsi="Times New Roman" w:cs="Times New Roman"/>
                <w:b/>
                <w:sz w:val="24"/>
                <w:szCs w:val="24"/>
              </w:rPr>
              <w:instrText xml:space="preserve"> FORMTEXT </w:instrText>
            </w:r>
            <w:r w:rsidR="00A43B9C" w:rsidRPr="00627A1C">
              <w:rPr>
                <w:rFonts w:ascii="Times New Roman" w:hAnsi="Times New Roman" w:cs="Times New Roman"/>
                <w:b/>
                <w:sz w:val="24"/>
                <w:szCs w:val="24"/>
              </w:rPr>
            </w:r>
            <w:r w:rsidR="00A43B9C" w:rsidRPr="00627A1C">
              <w:rPr>
                <w:rFonts w:ascii="Times New Roman" w:hAnsi="Times New Roman" w:cs="Times New Roman"/>
                <w:b/>
                <w:sz w:val="24"/>
                <w:szCs w:val="24"/>
              </w:rPr>
              <w:fldChar w:fldCharType="separate"/>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noProof/>
                <w:sz w:val="24"/>
                <w:szCs w:val="24"/>
              </w:rPr>
              <w:t> </w:t>
            </w:r>
            <w:r w:rsidR="00A43B9C" w:rsidRPr="00627A1C">
              <w:rPr>
                <w:rFonts w:ascii="Times New Roman" w:hAnsi="Times New Roman" w:cs="Times New Roman"/>
                <w:b/>
                <w:sz w:val="24"/>
                <w:szCs w:val="24"/>
              </w:rPr>
              <w:fldChar w:fldCharType="end"/>
            </w:r>
            <w:bookmarkEnd w:id="8"/>
          </w:p>
        </w:tc>
      </w:tr>
      <w:tr w:rsidR="00793DE6" w:rsidRPr="00B77F7A" w14:paraId="72CE853D" w14:textId="77777777" w:rsidTr="6595E2F0">
        <w:trPr>
          <w:trHeight w:val="368"/>
        </w:trPr>
        <w:tc>
          <w:tcPr>
            <w:tcW w:w="10080" w:type="dxa"/>
            <w:gridSpan w:val="2"/>
          </w:tcPr>
          <w:p w14:paraId="5C2804C5" w14:textId="64E0698E" w:rsidR="00793DE6" w:rsidRPr="000F43A8" w:rsidRDefault="000F43A8" w:rsidP="00F23D0F">
            <w:pPr>
              <w:rPr>
                <w:b/>
                <w:bCs/>
                <w:iCs/>
                <w:lang w:val="fr-FR"/>
              </w:rPr>
            </w:pPr>
            <w:r w:rsidRPr="000F43A8">
              <w:rPr>
                <w:b/>
                <w:bCs/>
                <w:iCs/>
                <w:lang w:val="fr-FR"/>
              </w:rPr>
              <w:t xml:space="preserve">Date du premier transfert de </w:t>
            </w:r>
            <w:r w:rsidR="00CC297C" w:rsidRPr="000F43A8">
              <w:rPr>
                <w:b/>
                <w:bCs/>
                <w:iCs/>
                <w:lang w:val="fr-FR"/>
              </w:rPr>
              <w:t>fonds :</w:t>
            </w:r>
            <w:r w:rsidR="00793DE6" w:rsidRPr="000F43A8">
              <w:rPr>
                <w:b/>
                <w:bCs/>
                <w:iCs/>
                <w:lang w:val="fr-FR"/>
              </w:rPr>
              <w:t xml:space="preserve"> </w:t>
            </w:r>
            <w:r w:rsidR="005D5A4A">
              <w:rPr>
                <w:bCs/>
                <w:iCs/>
                <w:snapToGrid w:val="0"/>
              </w:rPr>
              <w:fldChar w:fldCharType="begin">
                <w:ffData>
                  <w:name w:val=""/>
                  <w:enabled/>
                  <w:calcOnExit w:val="0"/>
                  <w:textInput>
                    <w:format w:val="FIRST CAPITAL"/>
                  </w:textInput>
                </w:ffData>
              </w:fldChar>
            </w:r>
            <w:r w:rsidR="005D5A4A" w:rsidRPr="005D5A4A">
              <w:rPr>
                <w:bCs/>
                <w:iCs/>
                <w:snapToGrid w:val="0"/>
                <w:lang w:val="fr-FR"/>
              </w:rPr>
              <w:instrText xml:space="preserve"> FORMTEXT </w:instrText>
            </w:r>
            <w:r w:rsidR="005D5A4A">
              <w:rPr>
                <w:bCs/>
                <w:iCs/>
                <w:snapToGrid w:val="0"/>
              </w:rPr>
            </w:r>
            <w:r w:rsidR="005D5A4A">
              <w:rPr>
                <w:bCs/>
                <w:iCs/>
                <w:snapToGrid w:val="0"/>
              </w:rPr>
              <w:fldChar w:fldCharType="separate"/>
            </w:r>
            <w:r w:rsidR="00342F4F" w:rsidRPr="00342F4F">
              <w:rPr>
                <w:lang w:val="fr-FR"/>
              </w:rPr>
              <w:t>06/07/2020</w:t>
            </w:r>
            <w:r w:rsidR="005D5A4A">
              <w:rPr>
                <w:bCs/>
                <w:iCs/>
                <w:snapToGrid w:val="0"/>
              </w:rPr>
              <w:fldChar w:fldCharType="end"/>
            </w:r>
          </w:p>
          <w:p w14:paraId="064BF427" w14:textId="4353D069" w:rsidR="004D141E" w:rsidRPr="000F43A8" w:rsidRDefault="000F43A8" w:rsidP="00F23D0F">
            <w:pPr>
              <w:rPr>
                <w:bCs/>
                <w:iCs/>
                <w:snapToGrid w:val="0"/>
                <w:lang w:val="fr-FR"/>
              </w:rPr>
            </w:pPr>
            <w:r w:rsidRPr="000F43A8">
              <w:rPr>
                <w:b/>
                <w:bCs/>
                <w:iCs/>
                <w:lang w:val="fr-FR"/>
              </w:rPr>
              <w:t xml:space="preserve">Date de fin de </w:t>
            </w:r>
            <w:r w:rsidR="00CC297C" w:rsidRPr="000F43A8">
              <w:rPr>
                <w:b/>
                <w:bCs/>
                <w:iCs/>
                <w:lang w:val="fr-FR"/>
              </w:rPr>
              <w:t>projet :</w:t>
            </w:r>
            <w:r w:rsidR="00793DE6" w:rsidRPr="000F43A8">
              <w:rPr>
                <w:b/>
                <w:bCs/>
                <w:iCs/>
                <w:lang w:val="fr-FR"/>
              </w:rPr>
              <w:t xml:space="preserve"> </w:t>
            </w:r>
            <w:r w:rsidR="00C12D6A" w:rsidRPr="00627A1C">
              <w:rPr>
                <w:bCs/>
                <w:iCs/>
                <w:snapToGrid w:val="0"/>
              </w:rPr>
              <w:fldChar w:fldCharType="begin">
                <w:ffData>
                  <w:name w:val=""/>
                  <w:enabled/>
                  <w:calcOnExit w:val="0"/>
                  <w:textInput>
                    <w:format w:val="FIRST CAPITAL"/>
                  </w:textInput>
                </w:ffData>
              </w:fldChar>
            </w:r>
            <w:r w:rsidR="00C12D6A" w:rsidRPr="000F43A8">
              <w:rPr>
                <w:bCs/>
                <w:iCs/>
                <w:snapToGrid w:val="0"/>
                <w:lang w:val="fr-FR"/>
              </w:rPr>
              <w:instrText xml:space="preserve"> FORMTEXT </w:instrText>
            </w:r>
            <w:r w:rsidR="00C12D6A" w:rsidRPr="00627A1C">
              <w:rPr>
                <w:bCs/>
                <w:iCs/>
                <w:snapToGrid w:val="0"/>
              </w:rPr>
            </w:r>
            <w:r w:rsidR="00C12D6A" w:rsidRPr="00627A1C">
              <w:rPr>
                <w:bCs/>
                <w:iCs/>
                <w:snapToGrid w:val="0"/>
              </w:rPr>
              <w:fldChar w:fldCharType="separate"/>
            </w:r>
            <w:r w:rsidR="000707F3" w:rsidRPr="000707F3">
              <w:rPr>
                <w:lang w:val="fr-FR"/>
              </w:rPr>
              <w:t>06/07/2022</w:t>
            </w:r>
            <w:r w:rsidR="00C12D6A" w:rsidRPr="00627A1C">
              <w:rPr>
                <w:bCs/>
                <w:iCs/>
                <w:snapToGrid w:val="0"/>
              </w:rPr>
              <w:fldChar w:fldCharType="end"/>
            </w:r>
            <w:r w:rsidR="0025220B" w:rsidRPr="000F43A8">
              <w:rPr>
                <w:bCs/>
                <w:iCs/>
                <w:snapToGrid w:val="0"/>
                <w:lang w:val="fr-FR"/>
              </w:rPr>
              <w:t xml:space="preserve">     </w:t>
            </w:r>
          </w:p>
          <w:p w14:paraId="2AE235F0" w14:textId="22360D85" w:rsidR="00793DE6" w:rsidRPr="00BF4E1E" w:rsidRDefault="000F43A8" w:rsidP="000F43A8">
            <w:pPr>
              <w:rPr>
                <w:bCs/>
                <w:iCs/>
                <w:snapToGrid w:val="0"/>
                <w:lang w:val="fr-FR"/>
              </w:rPr>
            </w:pPr>
            <w:r w:rsidRPr="000F43A8">
              <w:rPr>
                <w:b/>
                <w:iCs/>
                <w:snapToGrid w:val="0"/>
                <w:lang w:val="fr-FR"/>
              </w:rPr>
              <w:t xml:space="preserve">Le projet est-il dans ces six derniers mois de mise en </w:t>
            </w:r>
            <w:r w:rsidR="00CC297C" w:rsidRPr="000F43A8">
              <w:rPr>
                <w:b/>
                <w:iCs/>
                <w:snapToGrid w:val="0"/>
                <w:lang w:val="fr-FR"/>
              </w:rPr>
              <w:t>œuvre ?</w:t>
            </w:r>
            <w:r w:rsidR="0025220B" w:rsidRPr="000F43A8">
              <w:rPr>
                <w:bCs/>
                <w:iCs/>
                <w:snapToGrid w:val="0"/>
                <w:lang w:val="fr-FR"/>
              </w:rPr>
              <w:t xml:space="preserve"> </w:t>
            </w:r>
            <w:r w:rsidR="00280FEA">
              <w:rPr>
                <w:bCs/>
                <w:iCs/>
                <w:snapToGrid w:val="0"/>
              </w:rPr>
              <w:fldChar w:fldCharType="begin">
                <w:ffData>
                  <w:name w:val="enddate"/>
                  <w:enabled/>
                  <w:calcOnExit w:val="0"/>
                  <w:ddList>
                    <w:result w:val="1"/>
                    <w:listEntry w:val="Veuillez sélectionner"/>
                    <w:listEntry w:val="Oui"/>
                    <w:listEntry w:val="Non"/>
                  </w:ddList>
                </w:ffData>
              </w:fldChar>
            </w:r>
            <w:bookmarkStart w:id="9" w:name="enddate"/>
            <w:r w:rsidR="00280FEA" w:rsidRPr="00BF4E1E">
              <w:rPr>
                <w:bCs/>
                <w:iCs/>
                <w:snapToGrid w:val="0"/>
                <w:lang w:val="fr-FR"/>
              </w:rPr>
              <w:instrText xml:space="preserve"> FORMDROPDOWN </w:instrText>
            </w:r>
            <w:r w:rsidR="00902F4A">
              <w:rPr>
                <w:bCs/>
                <w:iCs/>
                <w:snapToGrid w:val="0"/>
              </w:rPr>
            </w:r>
            <w:r w:rsidR="00902F4A">
              <w:rPr>
                <w:bCs/>
                <w:iCs/>
                <w:snapToGrid w:val="0"/>
              </w:rPr>
              <w:fldChar w:fldCharType="separate"/>
            </w:r>
            <w:r w:rsidR="00280FEA">
              <w:rPr>
                <w:bCs/>
                <w:iCs/>
                <w:snapToGrid w:val="0"/>
              </w:rPr>
              <w:fldChar w:fldCharType="end"/>
            </w:r>
            <w:bookmarkEnd w:id="9"/>
          </w:p>
          <w:p w14:paraId="433C13C0" w14:textId="77777777" w:rsidR="000F43A8" w:rsidRPr="000F43A8" w:rsidRDefault="000F43A8" w:rsidP="000F43A8">
            <w:pPr>
              <w:rPr>
                <w:b/>
                <w:bCs/>
                <w:iCs/>
                <w:lang w:val="fr-FR"/>
              </w:rPr>
            </w:pPr>
          </w:p>
        </w:tc>
      </w:tr>
      <w:tr w:rsidR="00793DE6" w:rsidRPr="00627A1C" w14:paraId="3A707F8C" w14:textId="77777777" w:rsidTr="6595E2F0">
        <w:trPr>
          <w:trHeight w:val="368"/>
        </w:trPr>
        <w:tc>
          <w:tcPr>
            <w:tcW w:w="10080" w:type="dxa"/>
            <w:gridSpan w:val="2"/>
          </w:tcPr>
          <w:p w14:paraId="77DA62DA" w14:textId="47A9BBC0"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CC297C">
              <w:rPr>
                <w:b/>
                <w:bCs/>
                <w:iCs/>
                <w:lang w:val="fr-FR"/>
              </w:rPr>
              <w:t>PBF</w:t>
            </w:r>
            <w:r w:rsidR="00CC297C"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02F4A">
              <w:rPr>
                <w:lang w:val="fr-FR"/>
              </w:rPr>
            </w:r>
            <w:r w:rsidR="00902F4A">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02F4A">
              <w:rPr>
                <w:lang w:val="fr-FR"/>
              </w:rPr>
            </w:r>
            <w:r w:rsidR="00902F4A">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02F4A">
              <w:rPr>
                <w:lang w:val="fr-FR"/>
              </w:rPr>
            </w:r>
            <w:r w:rsidR="00902F4A">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902F4A">
              <w:rPr>
                <w:lang w:val="fr-FR"/>
              </w:rPr>
            </w:r>
            <w:r w:rsidR="00902F4A">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B77F7A" w14:paraId="65120CDF" w14:textId="77777777" w:rsidTr="6595E2F0">
        <w:trPr>
          <w:trHeight w:val="1124"/>
        </w:trPr>
        <w:tc>
          <w:tcPr>
            <w:tcW w:w="10080" w:type="dxa"/>
            <w:gridSpan w:val="2"/>
          </w:tcPr>
          <w:p w14:paraId="08D9EBF0" w14:textId="5594A10F" w:rsidR="00793DE6"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CC297C" w:rsidRPr="000F43A8">
              <w:rPr>
                <w:b/>
                <w:bCs/>
                <w:iCs/>
                <w:lang w:val="fr-FR"/>
              </w:rPr>
              <w:t>) :</w:t>
            </w:r>
            <w:r w:rsidR="00793DE6" w:rsidRPr="000F43A8">
              <w:rPr>
                <w:b/>
                <w:bCs/>
                <w:iCs/>
                <w:lang w:val="fr-FR"/>
              </w:rPr>
              <w:t xml:space="preserve"> </w:t>
            </w:r>
          </w:p>
          <w:p w14:paraId="7B753D4D" w14:textId="77777777" w:rsidR="00117EE7" w:rsidRPr="00117EE7" w:rsidRDefault="00117EE7" w:rsidP="001B7DD1">
            <w:pPr>
              <w:pStyle w:val="Paragraphedeliste"/>
              <w:numPr>
                <w:ilvl w:val="0"/>
                <w:numId w:val="2"/>
              </w:numPr>
              <w:rPr>
                <w:iCs/>
                <w:lang w:val="fr-FR"/>
              </w:rPr>
            </w:pPr>
            <w:r w:rsidRPr="00117EE7">
              <w:rPr>
                <w:iCs/>
                <w:lang w:val="fr-FR"/>
              </w:rPr>
              <w:t xml:space="preserve">Veuillez indiquer les montants totaux en dollars US alloués à chaque organisation récipiendaire </w:t>
            </w:r>
          </w:p>
          <w:p w14:paraId="1E0D2B41" w14:textId="13DB01C6" w:rsidR="00117EE7" w:rsidRPr="00117EE7" w:rsidRDefault="00117EE7" w:rsidP="001B7DD1">
            <w:pPr>
              <w:pStyle w:val="Paragraphedeliste"/>
              <w:numPr>
                <w:ilvl w:val="0"/>
                <w:numId w:val="2"/>
              </w:numPr>
              <w:rPr>
                <w:iCs/>
                <w:lang w:val="fr-FR"/>
              </w:rPr>
            </w:pPr>
            <w:r w:rsidRPr="00117EE7">
              <w:rPr>
                <w:iCs/>
                <w:lang w:val="fr-FR"/>
              </w:rPr>
              <w:t>Veuillez indiquer le montant du budget initial, le montant transféré à ce jour et l'estimation des dépenses par récipiendaire.</w:t>
            </w:r>
          </w:p>
          <w:p w14:paraId="53DFD428" w14:textId="3CDA5E11" w:rsidR="00117EE7" w:rsidRPr="00117EE7" w:rsidRDefault="00117EE7" w:rsidP="001B7DD1">
            <w:pPr>
              <w:pStyle w:val="Paragraphedeliste"/>
              <w:numPr>
                <w:ilvl w:val="0"/>
                <w:numId w:val="2"/>
              </w:numPr>
              <w:rPr>
                <w:iCs/>
                <w:lang w:val="fr-FR"/>
              </w:rPr>
            </w:pPr>
            <w:r w:rsidRPr="00117EE7">
              <w:rPr>
                <w:iCs/>
                <w:lang w:val="fr-FR"/>
              </w:rPr>
              <w:t>Pour les projets transfrontaliers, regroupez les montants par agences, même s’il s’agit de différents bureaux pays, Vous aurez l’occasion de partager un budget détaillé dans la prochaine section.</w:t>
            </w:r>
          </w:p>
          <w:p w14:paraId="04AEE9BD" w14:textId="4549B268" w:rsidR="001A2539" w:rsidRDefault="001A2539" w:rsidP="00F23D0F">
            <w:pPr>
              <w:rPr>
                <w:b/>
                <w:bCs/>
                <w:iCs/>
                <w:lang w:val="fr-FR"/>
              </w:rPr>
            </w:pPr>
          </w:p>
          <w:tbl>
            <w:tblPr>
              <w:tblStyle w:val="Grilledutableau"/>
              <w:tblW w:w="0" w:type="auto"/>
              <w:tblLook w:val="04A0" w:firstRow="1" w:lastRow="0" w:firstColumn="1" w:lastColumn="0" w:noHBand="0" w:noVBand="1"/>
            </w:tblPr>
            <w:tblGrid>
              <w:gridCol w:w="3799"/>
              <w:gridCol w:w="2018"/>
              <w:gridCol w:w="2018"/>
              <w:gridCol w:w="2019"/>
            </w:tblGrid>
            <w:tr w:rsidR="001A2539" w:rsidRPr="00613761" w14:paraId="3D65A18C" w14:textId="77777777" w:rsidTr="00371820">
              <w:tc>
                <w:tcPr>
                  <w:tcW w:w="3799" w:type="dxa"/>
                </w:tcPr>
                <w:p w14:paraId="10E5F295" w14:textId="05B588BD" w:rsidR="001A2539" w:rsidRPr="000960DC" w:rsidRDefault="001A2539" w:rsidP="001A2539">
                  <w:pPr>
                    <w:rPr>
                      <w:b/>
                      <w:bCs/>
                      <w:iCs/>
                      <w:lang w:val="fr-FR"/>
                    </w:rPr>
                  </w:pPr>
                  <w:r w:rsidRPr="000960DC">
                    <w:rPr>
                      <w:b/>
                      <w:bCs/>
                      <w:iCs/>
                      <w:lang w:val="fr-FR"/>
                    </w:rPr>
                    <w:t>Récipiendaire</w:t>
                  </w:r>
                </w:p>
              </w:tc>
              <w:tc>
                <w:tcPr>
                  <w:tcW w:w="2018" w:type="dxa"/>
                </w:tcPr>
                <w:p w14:paraId="6097FF9D" w14:textId="2C2CA68F" w:rsidR="001A2539" w:rsidRPr="000960DC" w:rsidRDefault="001A2539" w:rsidP="001A2539">
                  <w:pPr>
                    <w:jc w:val="center"/>
                    <w:rPr>
                      <w:b/>
                      <w:bCs/>
                      <w:iCs/>
                      <w:lang w:val="fr-FR"/>
                    </w:rPr>
                  </w:pPr>
                  <w:r w:rsidRPr="000960DC">
                    <w:rPr>
                      <w:b/>
                      <w:bCs/>
                      <w:iCs/>
                      <w:lang w:val="fr-FR"/>
                    </w:rPr>
                    <w:t>Budget Alloué ($)</w:t>
                  </w:r>
                </w:p>
              </w:tc>
              <w:tc>
                <w:tcPr>
                  <w:tcW w:w="2018" w:type="dxa"/>
                </w:tcPr>
                <w:p w14:paraId="423620CC" w14:textId="6540F110" w:rsidR="001A2539" w:rsidRPr="000960DC" w:rsidRDefault="001A2539" w:rsidP="001A2539">
                  <w:pPr>
                    <w:jc w:val="center"/>
                    <w:rPr>
                      <w:b/>
                      <w:bCs/>
                      <w:iCs/>
                      <w:lang w:val="fr-FR"/>
                    </w:rPr>
                  </w:pPr>
                  <w:r w:rsidRPr="000960DC">
                    <w:rPr>
                      <w:b/>
                      <w:bCs/>
                      <w:iCs/>
                      <w:lang w:val="fr-FR"/>
                    </w:rPr>
                    <w:t>Transferts à ce jour ($)</w:t>
                  </w:r>
                </w:p>
              </w:tc>
              <w:tc>
                <w:tcPr>
                  <w:tcW w:w="2019" w:type="dxa"/>
                </w:tcPr>
                <w:p w14:paraId="31950821" w14:textId="29F72919" w:rsidR="001A2539" w:rsidRPr="000960DC" w:rsidRDefault="001A2539" w:rsidP="001A2539">
                  <w:pPr>
                    <w:jc w:val="center"/>
                    <w:rPr>
                      <w:b/>
                      <w:bCs/>
                      <w:iCs/>
                      <w:lang w:val="fr-FR"/>
                    </w:rPr>
                  </w:pPr>
                  <w:r w:rsidRPr="000960DC">
                    <w:rPr>
                      <w:b/>
                      <w:bCs/>
                      <w:iCs/>
                      <w:lang w:val="fr-FR"/>
                    </w:rPr>
                    <w:t>Dépenses à ce jour ($)</w:t>
                  </w:r>
                </w:p>
              </w:tc>
            </w:tr>
            <w:tr w:rsidR="00245E48" w:rsidRPr="00613761" w14:paraId="5F79C4FD" w14:textId="77777777" w:rsidTr="00371820">
              <w:tc>
                <w:tcPr>
                  <w:tcW w:w="3799" w:type="dxa"/>
                </w:tcPr>
                <w:p w14:paraId="7EF33D3D" w14:textId="1E8393DC" w:rsidR="00245E48" w:rsidRPr="000960DC" w:rsidRDefault="00245E48" w:rsidP="00245E48">
                  <w:pPr>
                    <w:rPr>
                      <w:b/>
                      <w:bCs/>
                      <w:iCs/>
                      <w:lang w:val="fr-FR"/>
                    </w:rPr>
                  </w:pPr>
                  <w:r>
                    <w:rPr>
                      <w:b/>
                      <w:bCs/>
                      <w:iCs/>
                      <w:lang w:val="fr-FR"/>
                    </w:rPr>
                    <w:t>OIM</w:t>
                  </w:r>
                </w:p>
              </w:tc>
              <w:tc>
                <w:tcPr>
                  <w:tcW w:w="2018" w:type="dxa"/>
                </w:tcPr>
                <w:p w14:paraId="54815501" w14:textId="2005585E"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bookmarkStart w:id="10" w:name="Text11"/>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CE209D">
                    <w:rPr>
                      <w:bCs/>
                      <w:iCs/>
                      <w:snapToGrid w:val="0"/>
                      <w:lang w:val="fr-FR"/>
                    </w:rPr>
                    <w:t>25</w:t>
                  </w:r>
                  <w:r w:rsidRPr="00CE209D">
                    <w:rPr>
                      <w:lang w:val="fr-FR"/>
                    </w:rPr>
                    <w:t>0</w:t>
                  </w:r>
                  <w:r w:rsidRPr="00CE209D">
                    <w:rPr>
                      <w:bCs/>
                      <w:iCs/>
                      <w:snapToGrid w:val="0"/>
                      <w:lang w:val="fr-FR"/>
                    </w:rPr>
                    <w:t>0000.00</w:t>
                  </w:r>
                  <w:r w:rsidRPr="00627A1C">
                    <w:rPr>
                      <w:bCs/>
                      <w:iCs/>
                      <w:snapToGrid w:val="0"/>
                    </w:rPr>
                    <w:fldChar w:fldCharType="end"/>
                  </w:r>
                  <w:bookmarkEnd w:id="10"/>
                </w:p>
              </w:tc>
              <w:tc>
                <w:tcPr>
                  <w:tcW w:w="2018" w:type="dxa"/>
                </w:tcPr>
                <w:p w14:paraId="00A6ED58" w14:textId="65AEBCAF"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CE209D">
                    <w:rPr>
                      <w:bCs/>
                      <w:iCs/>
                      <w:snapToGrid w:val="0"/>
                      <w:lang w:val="fr-FR"/>
                    </w:rPr>
                    <w:t>25</w:t>
                  </w:r>
                  <w:r w:rsidRPr="00CE209D">
                    <w:rPr>
                      <w:lang w:val="fr-FR"/>
                    </w:rPr>
                    <w:t>0</w:t>
                  </w:r>
                  <w:r w:rsidRPr="00CE209D">
                    <w:rPr>
                      <w:bCs/>
                      <w:iCs/>
                      <w:snapToGrid w:val="0"/>
                      <w:lang w:val="fr-FR"/>
                    </w:rPr>
                    <w:t>0000.00</w:t>
                  </w:r>
                  <w:r w:rsidRPr="00627A1C">
                    <w:rPr>
                      <w:bCs/>
                      <w:iCs/>
                      <w:snapToGrid w:val="0"/>
                    </w:rPr>
                    <w:fldChar w:fldCharType="end"/>
                  </w:r>
                </w:p>
              </w:tc>
              <w:tc>
                <w:tcPr>
                  <w:tcW w:w="2019" w:type="dxa"/>
                </w:tcPr>
                <w:p w14:paraId="1EEC049D" w14:textId="5FBFD656"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1F256C" w:rsidRPr="00627A1C">
                    <w:rPr>
                      <w:bCs/>
                      <w:iCs/>
                      <w:snapToGrid w:val="0"/>
                    </w:rPr>
                    <w:fldChar w:fldCharType="begin">
                      <w:ffData>
                        <w:name w:val="Text11"/>
                        <w:enabled/>
                        <w:calcOnExit w:val="0"/>
                        <w:textInput>
                          <w:type w:val="number"/>
                          <w:format w:val="0.00"/>
                        </w:textInput>
                      </w:ffData>
                    </w:fldChar>
                  </w:r>
                  <w:r w:rsidR="001F256C" w:rsidRPr="007C7B57">
                    <w:rPr>
                      <w:bCs/>
                      <w:iCs/>
                      <w:snapToGrid w:val="0"/>
                      <w:lang w:val="fr-FR"/>
                    </w:rPr>
                    <w:instrText xml:space="preserve"> FORMTEXT </w:instrText>
                  </w:r>
                  <w:r w:rsidR="001F256C" w:rsidRPr="00627A1C">
                    <w:rPr>
                      <w:bCs/>
                      <w:iCs/>
                      <w:snapToGrid w:val="0"/>
                    </w:rPr>
                  </w:r>
                  <w:r w:rsidR="001F256C" w:rsidRPr="00627A1C">
                    <w:rPr>
                      <w:bCs/>
                      <w:iCs/>
                      <w:snapToGrid w:val="0"/>
                    </w:rPr>
                    <w:fldChar w:fldCharType="separate"/>
                  </w:r>
                  <w:r w:rsidR="001F256C" w:rsidRPr="00CE209D">
                    <w:rPr>
                      <w:bCs/>
                      <w:iCs/>
                      <w:snapToGrid w:val="0"/>
                      <w:lang w:val="fr-FR"/>
                    </w:rPr>
                    <w:t>2</w:t>
                  </w:r>
                  <w:r w:rsidR="00B77F7A">
                    <w:rPr>
                      <w:bCs/>
                      <w:iCs/>
                      <w:snapToGrid w:val="0"/>
                      <w:lang w:val="fr-FR"/>
                    </w:rPr>
                    <w:t>196129.29</w:t>
                  </w:r>
                  <w:r w:rsidR="001F256C" w:rsidRPr="00627A1C">
                    <w:rPr>
                      <w:bCs/>
                      <w:iCs/>
                      <w:snapToGrid w:val="0"/>
                    </w:rPr>
                    <w:fldChar w:fldCharType="end"/>
                  </w:r>
                  <w:r w:rsidRPr="00627A1C">
                    <w:rPr>
                      <w:bCs/>
                      <w:iCs/>
                      <w:snapToGrid w:val="0"/>
                    </w:rPr>
                    <w:fldChar w:fldCharType="end"/>
                  </w:r>
                </w:p>
              </w:tc>
            </w:tr>
            <w:tr w:rsidR="00245E48" w:rsidRPr="00B77F7A" w14:paraId="2D0EA8FE" w14:textId="77777777" w:rsidTr="00371820">
              <w:tc>
                <w:tcPr>
                  <w:tcW w:w="3799" w:type="dxa"/>
                </w:tcPr>
                <w:p w14:paraId="3D976DCB" w14:textId="77777777" w:rsidR="00245E48" w:rsidRPr="000960DC" w:rsidRDefault="00245E48" w:rsidP="00245E48">
                  <w:pPr>
                    <w:rPr>
                      <w:b/>
                      <w:bCs/>
                      <w:iCs/>
                      <w:lang w:val="fr-FR"/>
                    </w:rPr>
                  </w:pPr>
                  <w:r w:rsidRPr="000960DC">
                    <w:rPr>
                      <w:b/>
                      <w:bCs/>
                      <w:iCs/>
                      <w:lang w:val="fr-FR"/>
                    </w:rPr>
                    <w:t>TOTAL</w:t>
                  </w:r>
                </w:p>
              </w:tc>
              <w:tc>
                <w:tcPr>
                  <w:tcW w:w="2018" w:type="dxa"/>
                </w:tcPr>
                <w:p w14:paraId="755BE03B" w14:textId="7072D1F0"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CE209D">
                    <w:rPr>
                      <w:bCs/>
                      <w:iCs/>
                      <w:snapToGrid w:val="0"/>
                      <w:lang w:val="fr-FR"/>
                    </w:rPr>
                    <w:t>25</w:t>
                  </w:r>
                  <w:r w:rsidRPr="00CE209D">
                    <w:rPr>
                      <w:lang w:val="fr-FR"/>
                    </w:rPr>
                    <w:t>0</w:t>
                  </w:r>
                  <w:r w:rsidRPr="00CE209D">
                    <w:rPr>
                      <w:bCs/>
                      <w:iCs/>
                      <w:snapToGrid w:val="0"/>
                      <w:lang w:val="fr-FR"/>
                    </w:rPr>
                    <w:t>0000.00</w:t>
                  </w:r>
                  <w:r w:rsidRPr="00627A1C">
                    <w:rPr>
                      <w:bCs/>
                      <w:iCs/>
                      <w:snapToGrid w:val="0"/>
                    </w:rPr>
                    <w:fldChar w:fldCharType="end"/>
                  </w:r>
                </w:p>
              </w:tc>
              <w:tc>
                <w:tcPr>
                  <w:tcW w:w="2018" w:type="dxa"/>
                </w:tcPr>
                <w:p w14:paraId="60B62F51" w14:textId="74DC91B8"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Pr="00CE209D">
                    <w:rPr>
                      <w:bCs/>
                      <w:iCs/>
                      <w:snapToGrid w:val="0"/>
                      <w:lang w:val="fr-FR"/>
                    </w:rPr>
                    <w:t>25</w:t>
                  </w:r>
                  <w:r w:rsidRPr="00CE209D">
                    <w:rPr>
                      <w:lang w:val="fr-FR"/>
                    </w:rPr>
                    <w:t>0</w:t>
                  </w:r>
                  <w:r w:rsidRPr="00CE209D">
                    <w:rPr>
                      <w:bCs/>
                      <w:iCs/>
                      <w:snapToGrid w:val="0"/>
                      <w:lang w:val="fr-FR"/>
                    </w:rPr>
                    <w:t>0000.00</w:t>
                  </w:r>
                  <w:r w:rsidRPr="00627A1C">
                    <w:rPr>
                      <w:bCs/>
                      <w:iCs/>
                      <w:snapToGrid w:val="0"/>
                    </w:rPr>
                    <w:fldChar w:fldCharType="end"/>
                  </w:r>
                </w:p>
              </w:tc>
              <w:tc>
                <w:tcPr>
                  <w:tcW w:w="2019" w:type="dxa"/>
                </w:tcPr>
                <w:p w14:paraId="4842283E" w14:textId="563238F4" w:rsidR="00245E48" w:rsidRPr="000960DC" w:rsidRDefault="0038230F" w:rsidP="00245E48">
                  <w:pPr>
                    <w:jc w:val="center"/>
                    <w:rPr>
                      <w:b/>
                      <w:bCs/>
                      <w:iCs/>
                      <w:lang w:val="fr-FR"/>
                    </w:rPr>
                  </w:pPr>
                  <w:r w:rsidRPr="00627A1C">
                    <w:rPr>
                      <w:bCs/>
                      <w:iCs/>
                      <w:snapToGrid w:val="0"/>
                    </w:rPr>
                    <w:fldChar w:fldCharType="begin">
                      <w:ffData>
                        <w:name w:val="Text11"/>
                        <w:enabled/>
                        <w:calcOnExit w:val="0"/>
                        <w:textInput>
                          <w:type w:val="number"/>
                          <w:format w:val="0.00"/>
                        </w:textInput>
                      </w:ffData>
                    </w:fldChar>
                  </w:r>
                  <w:r w:rsidRPr="007C7B57">
                    <w:rPr>
                      <w:bCs/>
                      <w:iCs/>
                      <w:snapToGrid w:val="0"/>
                      <w:lang w:val="fr-FR"/>
                    </w:rPr>
                    <w:instrText xml:space="preserve"> FORMTEXT </w:instrText>
                  </w:r>
                  <w:r w:rsidRPr="00627A1C">
                    <w:rPr>
                      <w:bCs/>
                      <w:iCs/>
                      <w:snapToGrid w:val="0"/>
                    </w:rPr>
                  </w:r>
                  <w:r w:rsidRPr="00627A1C">
                    <w:rPr>
                      <w:bCs/>
                      <w:iCs/>
                      <w:snapToGrid w:val="0"/>
                    </w:rPr>
                    <w:fldChar w:fldCharType="separate"/>
                  </w:r>
                  <w:r w:rsidR="00717D0A" w:rsidRPr="00E74E2C">
                    <w:rPr>
                      <w:lang w:val="fr-FR"/>
                    </w:rPr>
                    <w:t>2</w:t>
                  </w:r>
                  <w:r w:rsidR="00B77F7A">
                    <w:rPr>
                      <w:lang w:val="fr-FR"/>
                    </w:rPr>
                    <w:t>1961</w:t>
                  </w:r>
                  <w:r w:rsidR="00717D0A" w:rsidRPr="00E74E2C">
                    <w:rPr>
                      <w:lang w:val="fr-FR"/>
                    </w:rPr>
                    <w:t>2</w:t>
                  </w:r>
                  <w:r w:rsidR="00B77F7A">
                    <w:rPr>
                      <w:lang w:val="fr-FR"/>
                    </w:rPr>
                    <w:t>9</w:t>
                  </w:r>
                  <w:r w:rsidR="00717D0A" w:rsidRPr="00E74E2C">
                    <w:rPr>
                      <w:lang w:val="fr-FR"/>
                    </w:rPr>
                    <w:t>.</w:t>
                  </w:r>
                  <w:r w:rsidR="00B77F7A">
                    <w:rPr>
                      <w:lang w:val="fr-FR"/>
                    </w:rPr>
                    <w:t>29</w:t>
                  </w:r>
                  <w:r w:rsidRPr="00627A1C">
                    <w:rPr>
                      <w:bCs/>
                      <w:iCs/>
                      <w:snapToGrid w:val="0"/>
                    </w:rPr>
                    <w:fldChar w:fldCharType="end"/>
                  </w:r>
                </w:p>
              </w:tc>
            </w:tr>
          </w:tbl>
          <w:p w14:paraId="374E19D6" w14:textId="77777777" w:rsidR="001A2539" w:rsidRPr="001A2539" w:rsidRDefault="001A2539" w:rsidP="00F23D0F">
            <w:pPr>
              <w:rPr>
                <w:iCs/>
                <w:lang w:val="fr-FR"/>
              </w:rPr>
            </w:pPr>
          </w:p>
          <w:p w14:paraId="5324AF29" w14:textId="7D9AD6D5" w:rsidR="001C56B8" w:rsidRPr="000960DC"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approximatif comme pourcentage du budget total du projet</w:t>
            </w:r>
            <w:r w:rsidR="00245E48">
              <w:rPr>
                <w:rFonts w:ascii="Times New Roman" w:hAnsi="Times New Roman" w:cs="Times New Roman"/>
                <w:bCs/>
                <w:iCs/>
                <w:snapToGrid w:val="0"/>
                <w:sz w:val="24"/>
                <w:szCs w:val="24"/>
                <w:lang w:val="fr-FR"/>
              </w:rPr>
              <w:t xml:space="preserve"> </w:t>
            </w:r>
            <w:r w:rsidR="001C56B8" w:rsidRPr="000F43A8">
              <w:rPr>
                <w:rFonts w:ascii="Times New Roman" w:hAnsi="Times New Roman" w:cs="Times New Roman"/>
                <w:bCs/>
                <w:iCs/>
                <w:snapToGrid w:val="0"/>
                <w:sz w:val="24"/>
                <w:szCs w:val="24"/>
                <w:lang w:val="fr-FR"/>
              </w:rPr>
              <w:t xml:space="preserve">: </w:t>
            </w:r>
            <w:r w:rsidR="001C56B8" w:rsidRPr="00627A1C">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11" w:name="Text51"/>
            <w:r w:rsidR="001C56B8" w:rsidRPr="000F43A8">
              <w:rPr>
                <w:rFonts w:ascii="Times New Roman" w:hAnsi="Times New Roman" w:cs="Times New Roman"/>
                <w:bCs/>
                <w:iCs/>
                <w:snapToGrid w:val="0"/>
                <w:sz w:val="24"/>
                <w:szCs w:val="24"/>
                <w:lang w:val="fr-FR"/>
              </w:rPr>
              <w:instrText xml:space="preserve"> FORMTEXT </w:instrText>
            </w:r>
            <w:r w:rsidR="001C56B8" w:rsidRPr="00627A1C">
              <w:rPr>
                <w:rFonts w:ascii="Times New Roman" w:hAnsi="Times New Roman" w:cs="Times New Roman"/>
                <w:bCs/>
                <w:iCs/>
                <w:snapToGrid w:val="0"/>
                <w:sz w:val="24"/>
                <w:szCs w:val="24"/>
              </w:rPr>
            </w:r>
            <w:r w:rsidR="001C56B8" w:rsidRPr="00627A1C">
              <w:rPr>
                <w:rFonts w:ascii="Times New Roman" w:hAnsi="Times New Roman" w:cs="Times New Roman"/>
                <w:bCs/>
                <w:iCs/>
                <w:snapToGrid w:val="0"/>
                <w:sz w:val="24"/>
                <w:szCs w:val="24"/>
              </w:rPr>
              <w:fldChar w:fldCharType="separate"/>
            </w:r>
            <w:r w:rsidR="00265699" w:rsidRPr="00265699">
              <w:rPr>
                <w:bCs/>
                <w:iCs/>
                <w:snapToGrid w:val="0"/>
                <w:lang w:val="fr-FR"/>
              </w:rPr>
              <w:t>8</w:t>
            </w:r>
            <w:r w:rsidR="00227320">
              <w:rPr>
                <w:bCs/>
                <w:iCs/>
                <w:snapToGrid w:val="0"/>
                <w:lang w:val="fr-FR"/>
              </w:rPr>
              <w:t>8</w:t>
            </w:r>
            <w:r w:rsidR="00265699" w:rsidRPr="00265699">
              <w:rPr>
                <w:bCs/>
                <w:iCs/>
                <w:snapToGrid w:val="0"/>
                <w:lang w:val="fr-FR"/>
              </w:rPr>
              <w:t>%</w:t>
            </w:r>
            <w:r w:rsidR="001C56B8" w:rsidRPr="00627A1C">
              <w:rPr>
                <w:rFonts w:ascii="Times New Roman" w:hAnsi="Times New Roman" w:cs="Times New Roman"/>
                <w:bCs/>
                <w:iCs/>
                <w:snapToGrid w:val="0"/>
                <w:sz w:val="24"/>
                <w:szCs w:val="24"/>
              </w:rPr>
              <w:fldChar w:fldCharType="end"/>
            </w:r>
            <w:bookmarkEnd w:id="11"/>
          </w:p>
          <w:p w14:paraId="0F96CB0C" w14:textId="77777777" w:rsidR="001A2539" w:rsidRPr="00BF4E1E" w:rsidRDefault="001A2539"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p>
          <w:p w14:paraId="4160A5D1" w14:textId="7ED0FDBE" w:rsidR="00826923" w:rsidRDefault="00826923" w:rsidP="001A3157">
            <w:pPr>
              <w:pStyle w:val="Textedebulles"/>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34B0DC7" w14:textId="77777777" w:rsidR="00117EE7" w:rsidRPr="000960DC" w:rsidRDefault="00117EE7"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156379B1" w14:textId="115B8C53" w:rsidR="001A2539" w:rsidRPr="000960DC" w:rsidRDefault="001A2539" w:rsidP="001A2539">
            <w:pPr>
              <w:pStyle w:val="Textedebulles"/>
              <w:numPr>
                <w:ilvl w:val="12"/>
                <w:numId w:val="0"/>
              </w:numPr>
              <w:tabs>
                <w:tab w:val="left" w:pos="-720"/>
                <w:tab w:val="left" w:pos="4500"/>
              </w:tabs>
              <w:suppressAutoHyphens/>
              <w:rPr>
                <w:rFonts w:ascii="Times New Roman" w:hAnsi="Times New Roman" w:cs="Times New Roman"/>
                <w:i/>
                <w:iCs/>
                <w:sz w:val="24"/>
                <w:szCs w:val="24"/>
                <w:lang w:val="fr-FR"/>
              </w:rPr>
            </w:pPr>
            <w:r w:rsidRPr="000960DC">
              <w:rPr>
                <w:rFonts w:ascii="Times New Roman" w:hAnsi="Times New Roman" w:cs="Times New Roman"/>
                <w:i/>
                <w:iCs/>
                <w:sz w:val="24"/>
                <w:szCs w:val="24"/>
                <w:lang w:val="fr-FR"/>
              </w:rPr>
              <w:t xml:space="preserve">Les modèles de budget sont disponibles </w:t>
            </w:r>
            <w:hyperlink r:id="rId12" w:history="1">
              <w:r w:rsidRPr="000960DC">
                <w:rPr>
                  <w:rStyle w:val="Lienhypertexte"/>
                  <w:rFonts w:ascii="Times New Roman" w:hAnsi="Times New Roman" w:cs="Times New Roman"/>
                  <w:i/>
                  <w:iCs/>
                  <w:sz w:val="24"/>
                  <w:szCs w:val="24"/>
                  <w:lang w:val="fr-FR"/>
                </w:rPr>
                <w:t>ici</w:t>
              </w:r>
            </w:hyperlink>
          </w:p>
          <w:p w14:paraId="33C6084F" w14:textId="77777777" w:rsidR="00793DE6" w:rsidRPr="00BF4E1E" w:rsidRDefault="00793DE6" w:rsidP="001A3157">
            <w:pPr>
              <w:pStyle w:val="Textedebulles"/>
              <w:numPr>
                <w:ilvl w:val="12"/>
                <w:numId w:val="0"/>
              </w:numPr>
              <w:tabs>
                <w:tab w:val="left" w:pos="-720"/>
                <w:tab w:val="left" w:pos="4500"/>
              </w:tabs>
              <w:suppressAutoHyphens/>
              <w:rPr>
                <w:rFonts w:ascii="Times New Roman" w:hAnsi="Times New Roman" w:cs="Times New Roman"/>
                <w:sz w:val="24"/>
                <w:szCs w:val="24"/>
                <w:lang w:val="fr-FR"/>
              </w:rPr>
            </w:pPr>
          </w:p>
          <w:p w14:paraId="7681B09C" w14:textId="77777777" w:rsidR="001A2539" w:rsidRDefault="000F43A8"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 xml:space="preserve">Budgetisation sensible au </w:t>
            </w:r>
            <w:proofErr w:type="gramStart"/>
            <w:r w:rsidRPr="000F43A8">
              <w:rPr>
                <w:rFonts w:ascii="Times New Roman" w:hAnsi="Times New Roman" w:cs="Times New Roman"/>
                <w:b/>
                <w:bCs/>
                <w:sz w:val="24"/>
                <w:szCs w:val="24"/>
                <w:lang w:val="fr-FR"/>
              </w:rPr>
              <w:t>genre</w:t>
            </w:r>
            <w:r w:rsidR="00006EC0" w:rsidRPr="000F43A8">
              <w:rPr>
                <w:rFonts w:ascii="Times New Roman" w:hAnsi="Times New Roman" w:cs="Times New Roman"/>
                <w:b/>
                <w:bCs/>
                <w:sz w:val="24"/>
                <w:szCs w:val="24"/>
                <w:lang w:val="fr-FR"/>
              </w:rPr>
              <w:t>:</w:t>
            </w:r>
            <w:proofErr w:type="gramEnd"/>
          </w:p>
          <w:p w14:paraId="77C1BA9F" w14:textId="77777777" w:rsidR="001A2539" w:rsidRDefault="001A2539" w:rsidP="001A2539">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p>
          <w:p w14:paraId="6E8E032C" w14:textId="203C612E" w:rsidR="001A2539" w:rsidRPr="001A2539" w:rsidRDefault="001A2539"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lastRenderedPageBreak/>
              <w:t xml:space="preserve">Indiquez quel pourcentage (%) du budget contribuant </w:t>
            </w:r>
            <w:r w:rsidR="6595E2F0" w:rsidRPr="6595E2F0">
              <w:rPr>
                <w:rFonts w:asciiTheme="minorHAnsi" w:hAnsiTheme="minorHAnsi" w:cstheme="minorBidi"/>
                <w:sz w:val="24"/>
                <w:szCs w:val="24"/>
                <w:lang w:val="fr-FR"/>
              </w:rPr>
              <w:t>à</w:t>
            </w:r>
            <w:r w:rsidRPr="6595E2F0">
              <w:rPr>
                <w:rFonts w:asciiTheme="minorHAnsi" w:hAnsiTheme="minorHAnsi" w:cstheme="minorBidi"/>
                <w:sz w:val="24"/>
                <w:szCs w:val="24"/>
                <w:lang w:val="fr-FR"/>
              </w:rPr>
              <w:t xml:space="preserve"> l'égalité des sexes ou l'autonomisation des femmes (GEWE) ?</w:t>
            </w:r>
            <w:r w:rsidRPr="6595E2F0">
              <w:rPr>
                <w:rFonts w:asciiTheme="minorHAnsi" w:hAnsiTheme="minorHAnsi" w:cstheme="minorBidi"/>
                <w:sz w:val="24"/>
                <w:szCs w:val="24"/>
                <w:lang w:val="fr-FR"/>
              </w:rPr>
              <w:fldChar w:fldCharType="begin">
                <w:ffData>
                  <w:name w:val="Text53"/>
                  <w:enabled/>
                  <w:calcOnExit w:val="0"/>
                  <w:textInput/>
                </w:ffData>
              </w:fldChar>
            </w:r>
            <w:bookmarkStart w:id="12" w:name="Text53"/>
            <w:r w:rsidRPr="6595E2F0">
              <w:rPr>
                <w:rFonts w:asciiTheme="minorHAnsi" w:hAnsiTheme="minorHAnsi" w:cstheme="minorBidi"/>
                <w:sz w:val="24"/>
                <w:szCs w:val="24"/>
                <w:lang w:val="fr-FR"/>
              </w:rPr>
              <w:instrText xml:space="preserve"> FORMTEXT </w:instrText>
            </w:r>
            <w:r w:rsidRPr="6595E2F0">
              <w:rPr>
                <w:rFonts w:asciiTheme="minorHAnsi" w:hAnsiTheme="minorHAnsi" w:cstheme="minorBidi"/>
                <w:sz w:val="24"/>
                <w:szCs w:val="24"/>
                <w:lang w:val="fr-FR"/>
              </w:rPr>
            </w:r>
            <w:r w:rsidRPr="6595E2F0">
              <w:rPr>
                <w:rFonts w:asciiTheme="minorHAnsi" w:hAnsiTheme="minorHAnsi" w:cstheme="minorBidi"/>
                <w:sz w:val="24"/>
                <w:szCs w:val="24"/>
                <w:lang w:val="fr-FR"/>
              </w:rPr>
              <w:fldChar w:fldCharType="separate"/>
            </w:r>
            <w:r w:rsidR="00A121AE" w:rsidRPr="00F3300A">
              <w:rPr>
                <w:rFonts w:asciiTheme="minorHAnsi" w:hAnsiTheme="minorHAnsi" w:cstheme="minorBidi"/>
                <w:sz w:val="24"/>
                <w:szCs w:val="24"/>
                <w:lang w:val="fr-FR"/>
              </w:rPr>
              <w:t>3</w:t>
            </w:r>
            <w:r w:rsidR="0041158E">
              <w:rPr>
                <w:rFonts w:asciiTheme="minorHAnsi" w:hAnsiTheme="minorHAnsi" w:cstheme="minorBidi"/>
                <w:sz w:val="24"/>
                <w:szCs w:val="24"/>
                <w:lang w:val="fr-FR"/>
              </w:rPr>
              <w:t>1</w:t>
            </w:r>
            <w:r w:rsidR="00A121AE" w:rsidRPr="00F3300A">
              <w:rPr>
                <w:rFonts w:asciiTheme="minorHAnsi" w:hAnsiTheme="minorHAnsi" w:cstheme="minorBidi"/>
                <w:sz w:val="24"/>
                <w:szCs w:val="24"/>
                <w:lang w:val="fr-FR"/>
              </w:rPr>
              <w:t>.7</w:t>
            </w:r>
            <w:r w:rsidR="008559ED" w:rsidRPr="00F3300A">
              <w:rPr>
                <w:rFonts w:asciiTheme="minorHAnsi" w:hAnsiTheme="minorHAnsi" w:cstheme="minorBidi"/>
                <w:sz w:val="24"/>
                <w:szCs w:val="24"/>
                <w:lang w:val="fr-FR"/>
              </w:rPr>
              <w:t>%</w:t>
            </w:r>
            <w:r w:rsidRPr="6595E2F0">
              <w:rPr>
                <w:rFonts w:asciiTheme="minorHAnsi" w:hAnsiTheme="minorHAnsi" w:cstheme="minorBidi"/>
                <w:sz w:val="24"/>
                <w:szCs w:val="24"/>
                <w:lang w:val="fr-FR"/>
              </w:rPr>
              <w:fldChar w:fldCharType="end"/>
            </w:r>
            <w:bookmarkEnd w:id="12"/>
          </w:p>
          <w:p w14:paraId="3B688265"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70C2EA9C" w14:textId="3932828C" w:rsidR="00970F4C" w:rsidRPr="000960DC" w:rsidRDefault="000F43A8" w:rsidP="6595E2F0">
            <w:pPr>
              <w:pStyle w:val="Textedebulles"/>
              <w:tabs>
                <w:tab w:val="left" w:pos="4500"/>
              </w:tabs>
              <w:suppressAutoHyphens/>
              <w:rPr>
                <w:rFonts w:asciiTheme="minorHAnsi" w:hAnsiTheme="minorHAnsi" w:cstheme="minorBidi"/>
                <w:sz w:val="24"/>
                <w:szCs w:val="24"/>
                <w:lang w:val="fr-FR"/>
              </w:rPr>
            </w:pPr>
            <w:r w:rsidRPr="6595E2F0">
              <w:rPr>
                <w:rFonts w:asciiTheme="minorHAnsi" w:hAnsiTheme="minorHAnsi" w:cstheme="minorBidi"/>
                <w:sz w:val="24"/>
                <w:szCs w:val="24"/>
                <w:lang w:val="fr-FR"/>
              </w:rPr>
              <w:t xml:space="preserve">Indiquez le montant ($) du budget dans le document de projet </w:t>
            </w:r>
            <w:r w:rsidR="001A2539" w:rsidRPr="6595E2F0">
              <w:rPr>
                <w:rFonts w:asciiTheme="minorHAnsi" w:hAnsiTheme="minorHAnsi" w:cstheme="minorBidi"/>
                <w:sz w:val="24"/>
                <w:szCs w:val="24"/>
                <w:lang w:val="fr-FR"/>
              </w:rPr>
              <w:t xml:space="preserve">contribuant </w:t>
            </w:r>
            <w:r w:rsidRPr="6595E2F0">
              <w:rPr>
                <w:rFonts w:asciiTheme="minorHAnsi" w:hAnsiTheme="minorHAnsi" w:cstheme="minorBidi"/>
                <w:sz w:val="24"/>
                <w:szCs w:val="24"/>
                <w:lang w:val="fr-FR"/>
              </w:rPr>
              <w:t xml:space="preserve">à l’égalité des sexes ou à l’autonomisation des </w:t>
            </w:r>
            <w:r w:rsidR="00CC297C" w:rsidRPr="6595E2F0">
              <w:rPr>
                <w:rFonts w:asciiTheme="minorHAnsi" w:hAnsiTheme="minorHAnsi" w:cstheme="minorBidi"/>
                <w:sz w:val="24"/>
                <w:szCs w:val="24"/>
                <w:lang w:val="fr-FR"/>
              </w:rPr>
              <w:t>femmes :</w:t>
            </w:r>
            <w:r w:rsidR="00970F4C" w:rsidRPr="6595E2F0">
              <w:rPr>
                <w:rFonts w:asciiTheme="minorHAnsi" w:hAnsiTheme="minorHAnsi" w:cstheme="minorBidi"/>
                <w:sz w:val="24"/>
                <w:szCs w:val="24"/>
                <w:lang w:val="fr-FR"/>
              </w:rPr>
              <w:t xml:space="preserve"> </w:t>
            </w:r>
            <w:r w:rsidR="00006EC0" w:rsidRPr="00F3300A">
              <w:rPr>
                <w:rFonts w:asciiTheme="minorHAnsi" w:hAnsiTheme="minorHAnsi" w:cstheme="minorBidi"/>
                <w:sz w:val="24"/>
                <w:szCs w:val="24"/>
              </w:rPr>
              <w:fldChar w:fldCharType="begin">
                <w:ffData>
                  <w:name w:val="Text1"/>
                  <w:enabled/>
                  <w:calcOnExit w:val="0"/>
                  <w:textInput>
                    <w:type w:val="number"/>
                    <w:maxLength w:val="500"/>
                    <w:format w:val="0.00"/>
                  </w:textInput>
                </w:ffData>
              </w:fldChar>
            </w:r>
            <w:bookmarkStart w:id="13" w:name="Text1"/>
            <w:r w:rsidR="00006EC0" w:rsidRPr="00F3300A">
              <w:rPr>
                <w:rFonts w:asciiTheme="minorHAnsi" w:hAnsiTheme="minorHAnsi" w:cstheme="minorBidi"/>
                <w:sz w:val="24"/>
                <w:szCs w:val="24"/>
                <w:lang w:val="fr-FR"/>
              </w:rPr>
              <w:instrText xml:space="preserve"> FORMTEXT </w:instrText>
            </w:r>
            <w:r w:rsidR="00006EC0" w:rsidRPr="00F3300A">
              <w:rPr>
                <w:rFonts w:asciiTheme="minorHAnsi" w:hAnsiTheme="minorHAnsi" w:cstheme="minorBidi"/>
                <w:sz w:val="24"/>
                <w:szCs w:val="24"/>
              </w:rPr>
            </w:r>
            <w:r w:rsidR="00006EC0" w:rsidRPr="00F3300A">
              <w:rPr>
                <w:rFonts w:asciiTheme="minorHAnsi" w:hAnsiTheme="minorHAnsi" w:cstheme="minorBidi"/>
                <w:sz w:val="24"/>
                <w:szCs w:val="24"/>
              </w:rPr>
              <w:fldChar w:fldCharType="separate"/>
            </w:r>
            <w:r w:rsidR="008B7DAA" w:rsidRPr="00F3300A">
              <w:rPr>
                <w:rFonts w:asciiTheme="minorHAnsi" w:hAnsiTheme="minorHAnsi" w:cstheme="minorBidi"/>
                <w:sz w:val="24"/>
                <w:szCs w:val="24"/>
                <w:lang w:val="fr-FR"/>
              </w:rPr>
              <w:t>992692.59</w:t>
            </w:r>
            <w:r w:rsidR="00006EC0" w:rsidRPr="00F3300A">
              <w:rPr>
                <w:rFonts w:asciiTheme="minorHAnsi" w:hAnsiTheme="minorHAnsi" w:cstheme="minorBidi"/>
                <w:sz w:val="24"/>
                <w:szCs w:val="24"/>
              </w:rPr>
              <w:fldChar w:fldCharType="end"/>
            </w:r>
            <w:bookmarkEnd w:id="13"/>
          </w:p>
          <w:p w14:paraId="708C1084" w14:textId="77777777" w:rsidR="001A2539" w:rsidRPr="001A2539" w:rsidRDefault="001A2539" w:rsidP="001A2539">
            <w:pPr>
              <w:pStyle w:val="Textedebulles"/>
              <w:numPr>
                <w:ilvl w:val="12"/>
                <w:numId w:val="0"/>
              </w:numPr>
              <w:tabs>
                <w:tab w:val="left" w:pos="-720"/>
                <w:tab w:val="left" w:pos="4500"/>
              </w:tabs>
              <w:suppressAutoHyphens/>
              <w:rPr>
                <w:rFonts w:asciiTheme="minorHAnsi" w:hAnsiTheme="minorHAnsi" w:cstheme="minorHAnsi"/>
                <w:sz w:val="24"/>
                <w:szCs w:val="24"/>
                <w:lang w:val="fr-FR"/>
              </w:rPr>
            </w:pPr>
          </w:p>
          <w:p w14:paraId="639EFB0D" w14:textId="7A5F8550" w:rsidR="00952DE4" w:rsidRPr="001A2539" w:rsidRDefault="000F43A8" w:rsidP="6595E2F0">
            <w:pPr>
              <w:rPr>
                <w:rFonts w:asciiTheme="minorHAnsi" w:hAnsiTheme="minorHAnsi" w:cstheme="minorBidi"/>
                <w:lang w:val="fr-FR"/>
              </w:rPr>
            </w:pPr>
            <w:r w:rsidRPr="6595E2F0">
              <w:rPr>
                <w:rFonts w:asciiTheme="minorHAnsi" w:hAnsiTheme="minorHAnsi" w:cstheme="minorBidi"/>
                <w:lang w:val="fr-FR"/>
              </w:rPr>
              <w:t xml:space="preserve">Indiquez le montant ($) du budget dépensé jusqu’à maintenant contribuant à l’égalité des sexes ou à l’autonomisation des </w:t>
            </w:r>
            <w:r w:rsidR="00CC297C" w:rsidRPr="6595E2F0">
              <w:rPr>
                <w:rFonts w:asciiTheme="minorHAnsi" w:hAnsiTheme="minorHAnsi" w:cstheme="minorBidi"/>
                <w:lang w:val="fr-FR"/>
              </w:rPr>
              <w:t>femmes :</w:t>
            </w:r>
            <w:r w:rsidR="00006EC0" w:rsidRPr="6595E2F0">
              <w:rPr>
                <w:rFonts w:asciiTheme="minorHAnsi" w:hAnsiTheme="minorHAnsi" w:cstheme="minorBidi"/>
                <w:lang w:val="fr-FR"/>
              </w:rPr>
              <w:t xml:space="preserve"> </w:t>
            </w:r>
            <w:r w:rsidR="00006EC0" w:rsidRPr="00F3300A">
              <w:rPr>
                <w:rFonts w:asciiTheme="minorHAnsi" w:hAnsiTheme="minorHAnsi" w:cstheme="minorBidi"/>
                <w:lang w:val="fr-FR"/>
              </w:rPr>
              <w:fldChar w:fldCharType="begin">
                <w:ffData>
                  <w:name w:val="Text1"/>
                  <w:enabled/>
                  <w:calcOnExit w:val="0"/>
                  <w:textInput>
                    <w:type w:val="number"/>
                    <w:maxLength w:val="500"/>
                    <w:format w:val="0.00"/>
                  </w:textInput>
                </w:ffData>
              </w:fldChar>
            </w:r>
            <w:r w:rsidR="00006EC0" w:rsidRPr="6595E2F0">
              <w:rPr>
                <w:rFonts w:asciiTheme="minorHAnsi" w:hAnsiTheme="minorHAnsi" w:cstheme="minorBidi"/>
                <w:lang w:val="fr-FR"/>
              </w:rPr>
              <w:instrText xml:space="preserve"> FORMTEXT </w:instrText>
            </w:r>
            <w:r w:rsidR="00006EC0" w:rsidRPr="00F3300A">
              <w:rPr>
                <w:rFonts w:asciiTheme="minorHAnsi" w:hAnsiTheme="minorHAnsi" w:cstheme="minorBidi"/>
                <w:lang w:val="fr-FR"/>
              </w:rPr>
            </w:r>
            <w:r w:rsidR="00006EC0" w:rsidRPr="00F3300A">
              <w:rPr>
                <w:rFonts w:asciiTheme="minorHAnsi" w:hAnsiTheme="minorHAnsi" w:cstheme="minorBidi"/>
                <w:lang w:val="fr-FR"/>
              </w:rPr>
              <w:fldChar w:fldCharType="separate"/>
            </w:r>
            <w:r w:rsidR="00006EC0" w:rsidRPr="00F3300A">
              <w:rPr>
                <w:rFonts w:asciiTheme="minorHAnsi" w:hAnsiTheme="minorHAnsi" w:cstheme="minorBidi"/>
                <w:lang w:val="fr-FR"/>
              </w:rPr>
              <w:t> </w:t>
            </w:r>
            <w:r w:rsidR="009737E1">
              <w:rPr>
                <w:rFonts w:asciiTheme="minorHAnsi" w:hAnsiTheme="minorHAnsi" w:cstheme="minorBidi"/>
                <w:lang w:val="fr-FR"/>
              </w:rPr>
              <w:t>719112.60</w:t>
            </w:r>
            <w:r w:rsidR="00006EC0" w:rsidRPr="00F3300A">
              <w:rPr>
                <w:rFonts w:asciiTheme="minorHAnsi" w:hAnsiTheme="minorHAnsi" w:cstheme="minorBidi"/>
                <w:lang w:val="fr-FR"/>
              </w:rPr>
              <w:t> </w:t>
            </w:r>
            <w:r w:rsidR="00006EC0" w:rsidRPr="00F3300A">
              <w:rPr>
                <w:rFonts w:asciiTheme="minorHAnsi" w:hAnsiTheme="minorHAnsi" w:cstheme="minorBidi"/>
                <w:lang w:val="fr-FR"/>
              </w:rPr>
              <w:t> </w:t>
            </w:r>
            <w:r w:rsidR="00006EC0" w:rsidRPr="00F3300A">
              <w:rPr>
                <w:rFonts w:asciiTheme="minorHAnsi" w:hAnsiTheme="minorHAnsi" w:cstheme="minorBidi"/>
                <w:lang w:val="fr-FR"/>
              </w:rPr>
              <w:t> </w:t>
            </w:r>
            <w:r w:rsidR="00006EC0" w:rsidRPr="00F3300A">
              <w:rPr>
                <w:rFonts w:asciiTheme="minorHAnsi" w:hAnsiTheme="minorHAnsi" w:cstheme="minorBidi"/>
                <w:lang w:val="fr-FR"/>
              </w:rPr>
              <w:t> </w:t>
            </w:r>
            <w:r w:rsidR="00006EC0" w:rsidRPr="00F3300A">
              <w:rPr>
                <w:rFonts w:asciiTheme="minorHAnsi" w:hAnsiTheme="minorHAnsi" w:cstheme="minorBidi"/>
                <w:lang w:val="fr-FR"/>
              </w:rPr>
              <w:fldChar w:fldCharType="end"/>
            </w:r>
          </w:p>
        </w:tc>
      </w:tr>
      <w:tr w:rsidR="009B18EB" w:rsidRPr="00B77F7A" w14:paraId="0DF7F010" w14:textId="77777777" w:rsidTr="6595E2F0">
        <w:trPr>
          <w:trHeight w:val="1124"/>
        </w:trPr>
        <w:tc>
          <w:tcPr>
            <w:tcW w:w="10080" w:type="dxa"/>
            <w:gridSpan w:val="2"/>
          </w:tcPr>
          <w:p w14:paraId="0084A294" w14:textId="02EA899E" w:rsidR="009B18EB" w:rsidRPr="000F43A8" w:rsidRDefault="000F43A8" w:rsidP="00F23D0F">
            <w:pPr>
              <w:rPr>
                <w:b/>
                <w:bCs/>
                <w:iCs/>
                <w:lang w:val="fr-FR"/>
              </w:rPr>
            </w:pPr>
            <w:r w:rsidRPr="000F43A8">
              <w:rPr>
                <w:b/>
                <w:bCs/>
                <w:iCs/>
                <w:lang w:val="fr-FR"/>
              </w:rPr>
              <w:lastRenderedPageBreak/>
              <w:t xml:space="preserve">Marquer de genre du </w:t>
            </w:r>
            <w:r w:rsidR="00CC297C" w:rsidRPr="000F43A8">
              <w:rPr>
                <w:b/>
                <w:bCs/>
                <w:iCs/>
                <w:lang w:val="fr-FR"/>
              </w:rPr>
              <w:t>projet :</w:t>
            </w:r>
            <w:r w:rsidR="009B18EB" w:rsidRPr="000F43A8">
              <w:rPr>
                <w:b/>
                <w:bCs/>
                <w:iCs/>
                <w:lang w:val="fr-FR"/>
              </w:rPr>
              <w:t xml:space="preserve"> </w:t>
            </w:r>
            <w:r w:rsidR="00280FEA">
              <w:rPr>
                <w:b/>
                <w:bCs/>
                <w:iCs/>
              </w:rPr>
              <w:fldChar w:fldCharType="begin">
                <w:ffData>
                  <w:name w:val="gendermarker"/>
                  <w:enabled/>
                  <w:calcOnExit w:val="0"/>
                  <w:ddList>
                    <w:result w:val="2"/>
                    <w:listEntry w:val="Veuillez sélectionner"/>
                    <w:listEntry w:val="GM3"/>
                    <w:listEntry w:val="GM2"/>
                    <w:listEntry w:val="GM1"/>
                  </w:ddList>
                </w:ffData>
              </w:fldChar>
            </w:r>
            <w:bookmarkStart w:id="14" w:name="gendermarker"/>
            <w:r w:rsidR="00280FEA" w:rsidRPr="00280FEA">
              <w:rPr>
                <w:b/>
                <w:bCs/>
                <w:iCs/>
                <w:lang w:val="fr-FR"/>
              </w:rPr>
              <w:instrText xml:space="preserve"> FORMDROPDOWN </w:instrText>
            </w:r>
            <w:r w:rsidR="00902F4A">
              <w:rPr>
                <w:b/>
                <w:bCs/>
                <w:iCs/>
              </w:rPr>
            </w:r>
            <w:r w:rsidR="00902F4A">
              <w:rPr>
                <w:b/>
                <w:bCs/>
                <w:iCs/>
              </w:rPr>
              <w:fldChar w:fldCharType="separate"/>
            </w:r>
            <w:r w:rsidR="00280FEA">
              <w:rPr>
                <w:b/>
                <w:bCs/>
                <w:iCs/>
              </w:rPr>
              <w:fldChar w:fldCharType="end"/>
            </w:r>
            <w:bookmarkEnd w:id="14"/>
          </w:p>
          <w:p w14:paraId="7B5DB9E4" w14:textId="04324819" w:rsidR="009B18EB" w:rsidRPr="000F43A8" w:rsidRDefault="000F43A8" w:rsidP="00F23D0F">
            <w:pPr>
              <w:rPr>
                <w:b/>
                <w:bCs/>
                <w:iCs/>
                <w:lang w:val="fr-FR"/>
              </w:rPr>
            </w:pPr>
            <w:r w:rsidRPr="000F43A8">
              <w:rPr>
                <w:b/>
                <w:bCs/>
                <w:iCs/>
                <w:lang w:val="fr-FR"/>
              </w:rPr>
              <w:t xml:space="preserve">Marquer de risque du </w:t>
            </w:r>
            <w:r w:rsidR="00CC297C" w:rsidRPr="000F43A8">
              <w:rPr>
                <w:b/>
                <w:bCs/>
                <w:iCs/>
                <w:lang w:val="fr-FR"/>
              </w:rPr>
              <w:t>projet :</w:t>
            </w:r>
            <w:r w:rsidR="009B18EB" w:rsidRPr="000F43A8">
              <w:rPr>
                <w:b/>
                <w:bCs/>
                <w:iCs/>
                <w:lang w:val="fr-FR"/>
              </w:rPr>
              <w:t xml:space="preserve"> </w:t>
            </w:r>
            <w:r w:rsidR="00280FEA">
              <w:rPr>
                <w:b/>
                <w:bCs/>
                <w:iCs/>
              </w:rPr>
              <w:fldChar w:fldCharType="begin">
                <w:ffData>
                  <w:name w:val="riskmarker"/>
                  <w:enabled/>
                  <w:calcOnExit w:val="0"/>
                  <w:ddList>
                    <w:result w:val="1"/>
                    <w:listEntry w:val="Veuillez sélectionner"/>
                    <w:listEntry w:val="Faible"/>
                    <w:listEntry w:val="Moyen"/>
                    <w:listEntry w:val="Élevé"/>
                  </w:ddList>
                </w:ffData>
              </w:fldChar>
            </w:r>
            <w:bookmarkStart w:id="15" w:name="riskmarker"/>
            <w:r w:rsidR="00280FEA" w:rsidRPr="00280FEA">
              <w:rPr>
                <w:b/>
                <w:bCs/>
                <w:iCs/>
                <w:lang w:val="fr-FR"/>
              </w:rPr>
              <w:instrText xml:space="preserve"> FORMDROPDOWN </w:instrText>
            </w:r>
            <w:r w:rsidR="00902F4A">
              <w:rPr>
                <w:b/>
                <w:bCs/>
                <w:iCs/>
              </w:rPr>
            </w:r>
            <w:r w:rsidR="00902F4A">
              <w:rPr>
                <w:b/>
                <w:bCs/>
                <w:iCs/>
              </w:rPr>
              <w:fldChar w:fldCharType="separate"/>
            </w:r>
            <w:r w:rsidR="00280FEA">
              <w:rPr>
                <w:b/>
                <w:bCs/>
                <w:iCs/>
              </w:rPr>
              <w:fldChar w:fldCharType="end"/>
            </w:r>
            <w:bookmarkEnd w:id="15"/>
          </w:p>
          <w:p w14:paraId="55B14D86" w14:textId="230304B9"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proofErr w:type="gramStart"/>
            <w:r>
              <w:rPr>
                <w:b/>
                <w:bCs/>
                <w:iCs/>
                <w:lang w:val="fr-FR"/>
              </w:rPr>
              <w:t>)</w:t>
            </w:r>
            <w:r w:rsidR="009B18EB" w:rsidRPr="000F43A8">
              <w:rPr>
                <w:b/>
                <w:bCs/>
                <w:iCs/>
                <w:lang w:val="fr-FR"/>
              </w:rPr>
              <w:t>:</w:t>
            </w:r>
            <w:proofErr w:type="gramEnd"/>
            <w:r w:rsidR="009B18EB" w:rsidRPr="000F43A8">
              <w:rPr>
                <w:b/>
                <w:bCs/>
                <w:iCs/>
                <w:lang w:val="fr-FR"/>
              </w:rPr>
              <w:t xml:space="preserve"> </w:t>
            </w:r>
            <w:r w:rsidR="00280FEA">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16" w:name="focusarea"/>
            <w:r w:rsidR="00280FEA" w:rsidRPr="00280FEA">
              <w:rPr>
                <w:b/>
                <w:bCs/>
                <w:iCs/>
                <w:lang w:val="fr-FR"/>
              </w:rPr>
              <w:instrText xml:space="preserve"> FORMDROPDOWN </w:instrText>
            </w:r>
            <w:r w:rsidR="00902F4A">
              <w:rPr>
                <w:b/>
                <w:bCs/>
                <w:iCs/>
              </w:rPr>
            </w:r>
            <w:r w:rsidR="00902F4A">
              <w:rPr>
                <w:b/>
                <w:bCs/>
                <w:iCs/>
              </w:rPr>
              <w:fldChar w:fldCharType="separate"/>
            </w:r>
            <w:r w:rsidR="00280FEA">
              <w:rPr>
                <w:b/>
                <w:bCs/>
                <w:iCs/>
              </w:rPr>
              <w:fldChar w:fldCharType="end"/>
            </w:r>
            <w:bookmarkEnd w:id="16"/>
          </w:p>
        </w:tc>
      </w:tr>
      <w:tr w:rsidR="00793DE6" w:rsidRPr="00B77F7A" w14:paraId="27192C5C" w14:textId="77777777" w:rsidTr="6595E2F0">
        <w:trPr>
          <w:trHeight w:val="1124"/>
        </w:trPr>
        <w:tc>
          <w:tcPr>
            <w:tcW w:w="10080" w:type="dxa"/>
            <w:gridSpan w:val="2"/>
          </w:tcPr>
          <w:p w14:paraId="7BC15C3E" w14:textId="1804A3B4" w:rsidR="000F43A8" w:rsidRPr="00136BFF" w:rsidRDefault="000F43A8" w:rsidP="000F43A8">
            <w:pPr>
              <w:rPr>
                <w:b/>
                <w:bCs/>
                <w:sz w:val="22"/>
                <w:lang w:val="fr-FR"/>
              </w:rPr>
            </w:pPr>
            <w:r w:rsidRPr="00136BFF">
              <w:rPr>
                <w:b/>
                <w:bCs/>
                <w:sz w:val="22"/>
                <w:lang w:val="fr-FR"/>
              </w:rPr>
              <w:t xml:space="preserve">Préparation du </w:t>
            </w:r>
            <w:r w:rsidR="00CC297C" w:rsidRPr="00136BFF">
              <w:rPr>
                <w:b/>
                <w:bCs/>
                <w:sz w:val="22"/>
                <w:lang w:val="fr-FR"/>
              </w:rPr>
              <w:t>rapport :</w:t>
            </w:r>
          </w:p>
          <w:p w14:paraId="43FCACD6" w14:textId="404CA976" w:rsidR="000F43A8" w:rsidRPr="00826923" w:rsidRDefault="000F43A8" w:rsidP="000F43A8">
            <w:pPr>
              <w:rPr>
                <w:lang w:val="fr-FR"/>
              </w:rPr>
            </w:pPr>
            <w:r w:rsidRPr="00826923">
              <w:rPr>
                <w:lang w:val="fr-FR"/>
              </w:rPr>
              <w:t xml:space="preserve">Rapport préparé </w:t>
            </w:r>
            <w:r w:rsidR="00CC297C" w:rsidRPr="00826923">
              <w:rPr>
                <w:lang w:val="fr-FR"/>
              </w:rPr>
              <w:t>par :</w:t>
            </w:r>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E94EFE">
              <w:rPr>
                <w:lang w:val="fr-FR"/>
              </w:rPr>
              <w:t>GOLET</w:t>
            </w:r>
            <w:r w:rsidR="00B763D2">
              <w:rPr>
                <w:lang w:val="fr-FR"/>
              </w:rPr>
              <w:t>T</w:t>
            </w:r>
            <w:r w:rsidR="00E94EFE">
              <w:rPr>
                <w:lang w:val="fr-FR"/>
              </w:rPr>
              <w:t>I Marcello</w:t>
            </w:r>
            <w:r w:rsidRPr="00826923">
              <w:rPr>
                <w:lang w:val="fr-FR"/>
              </w:rPr>
              <w:fldChar w:fldCharType="end"/>
            </w:r>
          </w:p>
          <w:p w14:paraId="4F7F6063" w14:textId="580DF1FA" w:rsidR="000F43A8" w:rsidRPr="00826923" w:rsidRDefault="000F43A8" w:rsidP="000F43A8">
            <w:pPr>
              <w:rPr>
                <w:lang w:val="fr-FR"/>
              </w:rPr>
            </w:pPr>
            <w:r w:rsidRPr="00826923">
              <w:rPr>
                <w:lang w:val="fr-FR"/>
              </w:rPr>
              <w:t xml:space="preserve">Rapport approuvé </w:t>
            </w:r>
            <w:r w:rsidR="00CC297C" w:rsidRPr="00826923">
              <w:rPr>
                <w:lang w:val="fr-FR"/>
              </w:rPr>
              <w:t>par :</w:t>
            </w:r>
            <w:r w:rsidRPr="00826923">
              <w:rPr>
                <w:lang w:val="fr-FR"/>
              </w:rPr>
              <w:t xml:space="preserve"> </w:t>
            </w:r>
            <w:r w:rsidRPr="00826923">
              <w:rPr>
                <w:lang w:val="fr-FR"/>
              </w:rPr>
              <w:fldChar w:fldCharType="begin">
                <w:ffData>
                  <w:name w:val="Text11"/>
                  <w:enabled/>
                  <w:calcOnExit w:val="0"/>
                  <w:textInput>
                    <w:format w:val="FIRST CAPITAL"/>
                  </w:textInput>
                </w:ffData>
              </w:fldChar>
            </w:r>
            <w:r w:rsidRPr="00826923">
              <w:rPr>
                <w:lang w:val="fr-FR"/>
              </w:rPr>
              <w:instrText xml:space="preserve"> FORMTEXT </w:instrText>
            </w:r>
            <w:r w:rsidRPr="00826923">
              <w:rPr>
                <w:lang w:val="fr-FR"/>
              </w:rPr>
            </w:r>
            <w:r w:rsidRPr="00826923">
              <w:rPr>
                <w:lang w:val="fr-FR"/>
              </w:rPr>
              <w:fldChar w:fldCharType="separate"/>
            </w:r>
            <w:r w:rsidR="00BE5847" w:rsidRPr="00BE5847">
              <w:rPr>
                <w:lang w:val="fr-FR"/>
              </w:rPr>
              <w:t>Barbara RIJKS, Cheffe de Mission, OIM Niger</w:t>
            </w:r>
            <w:r w:rsidRPr="00826923">
              <w:rPr>
                <w:lang w:val="fr-FR"/>
              </w:rPr>
              <w:fldChar w:fldCharType="end"/>
            </w:r>
          </w:p>
          <w:p w14:paraId="64A19D37" w14:textId="1042F1B9" w:rsidR="000F43A8" w:rsidRPr="000F43A8" w:rsidRDefault="000F43A8" w:rsidP="000F43A8">
            <w:pPr>
              <w:rPr>
                <w:lang w:val="fr-FR"/>
              </w:rPr>
            </w:pPr>
            <w:r w:rsidRPr="00826923">
              <w:rPr>
                <w:lang w:val="fr-FR"/>
              </w:rPr>
              <w:t xml:space="preserve">Le Secrétariat PBF a-t-il revu le </w:t>
            </w:r>
            <w:r w:rsidR="00CC297C" w:rsidRPr="00826923">
              <w:rPr>
                <w:lang w:val="fr-FR"/>
              </w:rPr>
              <w:t>rapport</w:t>
            </w:r>
            <w:r w:rsidR="00CC297C" w:rsidRPr="00136BFF">
              <w:rPr>
                <w:sz w:val="22"/>
                <w:lang w:val="fr-FR"/>
              </w:rPr>
              <w:t xml:space="preserve"> :</w:t>
            </w:r>
            <w:r w:rsidRPr="00136BFF">
              <w:rPr>
                <w:sz w:val="22"/>
                <w:lang w:val="fr-FR"/>
              </w:rPr>
              <w:t xml:space="preserve"> </w:t>
            </w:r>
            <w:r w:rsidR="00280FEA">
              <w:fldChar w:fldCharType="begin">
                <w:ffData>
                  <w:name w:val="secretariatreview"/>
                  <w:enabled/>
                  <w:calcOnExit w:val="0"/>
                  <w:ddList>
                    <w:result w:val="1"/>
                    <w:listEntry w:val="Veuillez sélectionner"/>
                    <w:listEntry w:val="Oui"/>
                    <w:listEntry w:val="Non"/>
                  </w:ddList>
                </w:ffData>
              </w:fldChar>
            </w:r>
            <w:bookmarkStart w:id="17" w:name="secretariatreview"/>
            <w:r w:rsidR="00280FEA" w:rsidRPr="00280FEA">
              <w:rPr>
                <w:lang w:val="fr-FR"/>
              </w:rPr>
              <w:instrText xml:space="preserve"> FORMDROPDOWN </w:instrText>
            </w:r>
            <w:r w:rsidR="00902F4A">
              <w:fldChar w:fldCharType="separate"/>
            </w:r>
            <w:r w:rsidR="00280FEA">
              <w:fldChar w:fldCharType="end"/>
            </w:r>
            <w:bookmarkEnd w:id="17"/>
          </w:p>
        </w:tc>
      </w:tr>
    </w:tbl>
    <w:p w14:paraId="0BC7960C" w14:textId="77777777" w:rsidR="00272A58" w:rsidRPr="000F43A8" w:rsidRDefault="00272A58" w:rsidP="00E76CA1">
      <w:pPr>
        <w:rPr>
          <w:b/>
          <w:lang w:val="fr-FR"/>
        </w:rPr>
        <w:sectPr w:rsidR="00272A58" w:rsidRPr="000F43A8" w:rsidSect="003758E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pPr>
    </w:p>
    <w:p w14:paraId="02D40EEC" w14:textId="21472681" w:rsidR="00F778A1" w:rsidRPr="00F778A1" w:rsidRDefault="00F778A1" w:rsidP="00F778A1">
      <w:pPr>
        <w:ind w:hanging="810"/>
        <w:jc w:val="both"/>
        <w:rPr>
          <w:b/>
          <w:i/>
          <w:iCs/>
          <w:lang w:val="fr-FR"/>
        </w:rPr>
      </w:pPr>
      <w:r w:rsidRPr="00F778A1">
        <w:rPr>
          <w:b/>
          <w:i/>
          <w:iCs/>
          <w:lang w:val="fr-FR"/>
        </w:rPr>
        <w:lastRenderedPageBreak/>
        <w:t xml:space="preserve">NOTES POUR REMPLIR LE </w:t>
      </w:r>
      <w:r w:rsidR="00CC297C" w:rsidRPr="00F778A1">
        <w:rPr>
          <w:b/>
          <w:i/>
          <w:iCs/>
          <w:lang w:val="fr-FR"/>
        </w:rPr>
        <w:t>RAPPORT :</w:t>
      </w:r>
    </w:p>
    <w:p w14:paraId="1C4D2EEE" w14:textId="77777777" w:rsidR="00F778A1" w:rsidRPr="00F778A1" w:rsidRDefault="00F778A1" w:rsidP="001B7DD1">
      <w:pPr>
        <w:numPr>
          <w:ilvl w:val="0"/>
          <w:numId w:val="3"/>
        </w:numPr>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1B7DD1">
      <w:pPr>
        <w:numPr>
          <w:ilvl w:val="0"/>
          <w:numId w:val="3"/>
        </w:numPr>
        <w:jc w:val="both"/>
        <w:rPr>
          <w:i/>
          <w:iCs/>
          <w:lang w:val="fr-FR"/>
        </w:rPr>
      </w:pPr>
      <w:r w:rsidRPr="00F778A1">
        <w:rPr>
          <w:i/>
          <w:iCs/>
          <w:lang w:val="fr-FR"/>
        </w:rPr>
        <w:t>Décrivez ce que le projet a fait dans la période de rapport, plutôt que les intentions du projet.</w:t>
      </w:r>
    </w:p>
    <w:p w14:paraId="28C32ECF" w14:textId="77777777" w:rsidR="003758E5" w:rsidRDefault="00F778A1" w:rsidP="001B7DD1">
      <w:pPr>
        <w:numPr>
          <w:ilvl w:val="0"/>
          <w:numId w:val="3"/>
        </w:numPr>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15E400A7" w14:textId="77777777" w:rsidR="003758E5" w:rsidRDefault="00F778A1" w:rsidP="001B7DD1">
      <w:pPr>
        <w:numPr>
          <w:ilvl w:val="0"/>
          <w:numId w:val="3"/>
        </w:numPr>
        <w:jc w:val="both"/>
        <w:rPr>
          <w:i/>
          <w:iCs/>
          <w:lang w:val="fr-FR"/>
        </w:rPr>
      </w:pPr>
      <w:r w:rsidRPr="003758E5">
        <w:rPr>
          <w:i/>
          <w:iCs/>
          <w:lang w:val="fr-FR"/>
        </w:rPr>
        <w:t>Veillez à ce que l'analyse et l'évaluation des progrès du projet tiennent compte des spécificités du sexe et de l'âge.</w:t>
      </w:r>
    </w:p>
    <w:p w14:paraId="5E9C8625" w14:textId="4173E34E" w:rsidR="00117EE7" w:rsidRPr="003758E5" w:rsidRDefault="00C955F4" w:rsidP="001B7DD1">
      <w:pPr>
        <w:numPr>
          <w:ilvl w:val="0"/>
          <w:numId w:val="3"/>
        </w:numPr>
        <w:jc w:val="both"/>
        <w:rPr>
          <w:i/>
          <w:iCs/>
          <w:lang w:val="fr-FR"/>
        </w:rPr>
      </w:pPr>
      <w:r w:rsidRPr="003758E5">
        <w:rPr>
          <w:i/>
          <w:iCs/>
          <w:lang w:val="fr-FR"/>
        </w:rPr>
        <w:t xml:space="preserve">Veuillez inclure </w:t>
      </w:r>
      <w:r w:rsidR="001B4FC7" w:rsidRPr="003758E5">
        <w:rPr>
          <w:i/>
          <w:iCs/>
          <w:lang w:val="fr-FR"/>
        </w:rPr>
        <w:t>des</w:t>
      </w:r>
      <w:r w:rsidRPr="003758E5">
        <w:rPr>
          <w:i/>
          <w:iCs/>
          <w:lang w:val="fr-FR"/>
        </w:rPr>
        <w:t xml:space="preserve"> considérations, ajustements et résultats liés au COVID-19 et répond</w:t>
      </w:r>
      <w:r w:rsidR="001B4FC7" w:rsidRPr="003758E5">
        <w:rPr>
          <w:i/>
          <w:iCs/>
          <w:lang w:val="fr-FR"/>
        </w:rPr>
        <w:t>ez</w:t>
      </w:r>
      <w:r w:rsidRPr="003758E5">
        <w:rPr>
          <w:i/>
          <w:iCs/>
          <w:lang w:val="fr-FR"/>
        </w:rPr>
        <w:t xml:space="preserve"> à la section IV.</w:t>
      </w:r>
      <w:r w:rsidR="00117EE7" w:rsidRPr="003758E5">
        <w:rPr>
          <w:i/>
          <w:iCs/>
          <w:lang w:val="fr-FR"/>
        </w:rPr>
        <w:t xml:space="preserve"> CETTE SECTION EST OPTIONELLE</w:t>
      </w:r>
    </w:p>
    <w:p w14:paraId="423F5F52" w14:textId="77777777" w:rsidR="00117EE7" w:rsidRDefault="00117EE7" w:rsidP="00117EE7">
      <w:pPr>
        <w:ind w:left="-900"/>
        <w:jc w:val="both"/>
        <w:rPr>
          <w:i/>
          <w:iCs/>
          <w:lang w:val="fr-FR"/>
        </w:rPr>
      </w:pPr>
    </w:p>
    <w:p w14:paraId="7949AC07" w14:textId="77777777" w:rsidR="00116E27" w:rsidRDefault="00F778A1" w:rsidP="00116E27">
      <w:pPr>
        <w:ind w:left="-900"/>
        <w:jc w:val="both"/>
        <w:rPr>
          <w:i/>
          <w:iCs/>
          <w:lang w:val="fr-FR"/>
        </w:rPr>
      </w:pPr>
      <w:r w:rsidRPr="00117EE7">
        <w:rPr>
          <w:b/>
          <w:u w:val="single"/>
          <w:lang w:val="fr-FR"/>
        </w:rPr>
        <w:t xml:space="preserve">Partie 1 : </w:t>
      </w:r>
      <w:r w:rsidRPr="00117EE7">
        <w:rPr>
          <w:rFonts w:ascii="inherit" w:hAnsi="inherit"/>
          <w:b/>
          <w:bCs/>
          <w:color w:val="212121"/>
          <w:u w:val="single"/>
          <w:lang w:val="fr-FR"/>
        </w:rPr>
        <w:t xml:space="preserve">Progrès global du projet </w:t>
      </w:r>
    </w:p>
    <w:p w14:paraId="66AEE221" w14:textId="419CD73D" w:rsidR="00F778A1" w:rsidRPr="00116E27" w:rsidRDefault="00F778A1" w:rsidP="00116E27">
      <w:pPr>
        <w:ind w:left="-900"/>
        <w:jc w:val="both"/>
        <w:rPr>
          <w:i/>
          <w:iCs/>
          <w:lang w:val="fr-FR"/>
        </w:rPr>
      </w:pPr>
      <w:r w:rsidRPr="00BF4E1E">
        <w:rPr>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E4195D">
        <w:rPr>
          <w:lang w:val="fr-FR"/>
        </w:rPr>
        <w:t>(limite de 1500 caractères</w:t>
      </w:r>
      <w:r w:rsidR="00CC297C" w:rsidRPr="00E4195D">
        <w:rPr>
          <w:lang w:val="fr-FR"/>
        </w:rPr>
        <w:t>) :</w:t>
      </w:r>
      <w:r w:rsidRPr="00E4195D">
        <w:rPr>
          <w:lang w:val="fr-FR"/>
        </w:rPr>
        <w:t xml:space="preserve"> </w:t>
      </w:r>
    </w:p>
    <w:p w14:paraId="3F5143CA" w14:textId="77B861C5" w:rsidR="005241ED" w:rsidRPr="005241ED" w:rsidRDefault="00F778A1" w:rsidP="005241ED">
      <w:pPr>
        <w:ind w:left="-810"/>
        <w:jc w:val="both"/>
        <w:rPr>
          <w:bCs/>
          <w:iCs/>
          <w:noProof/>
          <w:lang w:val="fr-FR"/>
        </w:rPr>
      </w:pPr>
      <w:r w:rsidRPr="00A47C9B">
        <w:rPr>
          <w:bCs/>
          <w:iCs/>
        </w:rPr>
        <w:fldChar w:fldCharType="begin">
          <w:ffData>
            <w:name w:val="Text31"/>
            <w:enabled/>
            <w:calcOnExit w:val="0"/>
            <w:textInput>
              <w:maxLength w:val="1500"/>
            </w:textInput>
          </w:ffData>
        </w:fldChar>
      </w:r>
      <w:r w:rsidRPr="00A47C9B">
        <w:rPr>
          <w:bCs/>
          <w:iCs/>
          <w:lang w:val="fr-FR"/>
        </w:rPr>
        <w:instrText xml:space="preserve"> FORMTEXT </w:instrText>
      </w:r>
      <w:r w:rsidRPr="00A47C9B">
        <w:rPr>
          <w:bCs/>
          <w:iCs/>
        </w:rPr>
      </w:r>
      <w:r w:rsidRPr="00A47C9B">
        <w:rPr>
          <w:bCs/>
          <w:iCs/>
        </w:rPr>
        <w:fldChar w:fldCharType="separate"/>
      </w:r>
      <w:r w:rsidRPr="00A47C9B">
        <w:rPr>
          <w:bCs/>
          <w:iCs/>
          <w:noProof/>
        </w:rPr>
        <w:t> </w:t>
      </w:r>
      <w:r w:rsidR="005241ED" w:rsidRPr="005241ED">
        <w:rPr>
          <w:lang w:val="fr-FR"/>
        </w:rPr>
        <w:t xml:space="preserve"> </w:t>
      </w:r>
      <w:r w:rsidR="005241ED" w:rsidRPr="005241ED">
        <w:rPr>
          <w:bCs/>
          <w:iCs/>
          <w:noProof/>
          <w:lang w:val="fr-FR"/>
        </w:rPr>
        <w:t>Au terme du démarrage effectif de la mise en œuvre dès le premier semestre de 2021 (mise en place du personnel, réalisation des études de base, lancement du projet), le projet a contracté les ONG et les associations nationales, pour les impliqu</w:t>
      </w:r>
      <w:r w:rsidR="00633A91">
        <w:rPr>
          <w:bCs/>
          <w:iCs/>
          <w:noProof/>
          <w:lang w:val="fr-FR"/>
        </w:rPr>
        <w:t>er</w:t>
      </w:r>
      <w:r w:rsidR="005241ED" w:rsidRPr="005241ED">
        <w:rPr>
          <w:bCs/>
          <w:iCs/>
          <w:noProof/>
          <w:lang w:val="fr-FR"/>
        </w:rPr>
        <w:t xml:space="preserve"> et faciliter la mise en œuvre et l'appropriation des activités. </w:t>
      </w:r>
    </w:p>
    <w:p w14:paraId="2BA274E0" w14:textId="11745576" w:rsidR="005241ED" w:rsidRPr="005241ED" w:rsidRDefault="005241ED" w:rsidP="005241ED">
      <w:pPr>
        <w:ind w:left="-810"/>
        <w:jc w:val="both"/>
        <w:rPr>
          <w:bCs/>
          <w:iCs/>
          <w:noProof/>
          <w:lang w:val="fr-FR"/>
        </w:rPr>
      </w:pPr>
      <w:r w:rsidRPr="005241ED">
        <w:rPr>
          <w:bCs/>
          <w:iCs/>
          <w:noProof/>
          <w:lang w:val="fr-FR"/>
        </w:rPr>
        <w:t>Durant la période de rapportage, le projet a mis en œuvre les activités du second résultat relatif à l'amélioration des opportunités économiques, tout en consolidant celles du premier résultat relatif sur les bases de cohabitation et de cohésion entre les migrants en transit et les populations hôtes. Ainsi, le projet a atteint un taux d'exécution physique de 91%</w:t>
      </w:r>
      <w:r w:rsidR="00633A91">
        <w:rPr>
          <w:bCs/>
          <w:iCs/>
          <w:noProof/>
          <w:lang w:val="fr-FR"/>
        </w:rPr>
        <w:t>.</w:t>
      </w:r>
      <w:r w:rsidRPr="005241ED">
        <w:rPr>
          <w:bCs/>
          <w:iCs/>
          <w:noProof/>
          <w:lang w:val="fr-FR"/>
        </w:rPr>
        <w:t xml:space="preserve"> </w:t>
      </w:r>
    </w:p>
    <w:p w14:paraId="126A7CB6" w14:textId="704801A7" w:rsidR="005241ED" w:rsidRPr="005241ED" w:rsidRDefault="005241ED" w:rsidP="005241ED">
      <w:pPr>
        <w:ind w:left="-810"/>
        <w:jc w:val="both"/>
        <w:rPr>
          <w:bCs/>
          <w:iCs/>
          <w:noProof/>
          <w:lang w:val="fr-FR"/>
        </w:rPr>
      </w:pPr>
      <w:r w:rsidRPr="005241ED">
        <w:rPr>
          <w:bCs/>
          <w:iCs/>
          <w:noProof/>
          <w:lang w:val="fr-FR"/>
        </w:rPr>
        <w:t xml:space="preserve">A ce jour, que plus de 272 associations de la société civile (dont 183 </w:t>
      </w:r>
      <w:r w:rsidR="00AB0FD1">
        <w:rPr>
          <w:bCs/>
          <w:iCs/>
          <w:noProof/>
          <w:lang w:val="fr-FR"/>
        </w:rPr>
        <w:t xml:space="preserve">mettent en œuvre des </w:t>
      </w:r>
      <w:r w:rsidRPr="005241ED">
        <w:rPr>
          <w:bCs/>
          <w:iCs/>
          <w:noProof/>
          <w:lang w:val="fr-FR"/>
        </w:rPr>
        <w:t xml:space="preserve">activités économiques et 89 </w:t>
      </w:r>
      <w:r w:rsidR="00AB0FD1">
        <w:rPr>
          <w:bCs/>
          <w:iCs/>
          <w:noProof/>
          <w:lang w:val="fr-FR"/>
        </w:rPr>
        <w:t xml:space="preserve">des </w:t>
      </w:r>
      <w:r w:rsidRPr="005241ED">
        <w:rPr>
          <w:bCs/>
          <w:iCs/>
          <w:noProof/>
          <w:lang w:val="fr-FR"/>
        </w:rPr>
        <w:t>activités de cohésions sociales) participent activement aux actions à l'amélioration de la cohésion sociale et des opportunités économiques.</w:t>
      </w:r>
    </w:p>
    <w:p w14:paraId="5E25EE25" w14:textId="756BB85A" w:rsidR="00F778A1" w:rsidRPr="005241ED" w:rsidRDefault="005241ED" w:rsidP="005241ED">
      <w:pPr>
        <w:ind w:left="-810"/>
        <w:jc w:val="both"/>
        <w:rPr>
          <w:lang w:val="fr-FR"/>
        </w:rPr>
      </w:pPr>
      <w:r w:rsidRPr="005241ED">
        <w:rPr>
          <w:bCs/>
          <w:iCs/>
          <w:noProof/>
          <w:lang w:val="fr-FR"/>
        </w:rPr>
        <w:t>Le processus de l'évaluation finale du projet est en cours avec l'élaboration des termes de référence pour le recrutement d'un cabinet d'étude pour fin juin 2022.</w:t>
      </w:r>
      <w:r w:rsidR="00704021" w:rsidRPr="00A47C9B">
        <w:rPr>
          <w:lang w:val="fr-FR"/>
        </w:rPr>
        <w:t xml:space="preserve"> </w:t>
      </w:r>
      <w:r w:rsidR="00F778A1" w:rsidRPr="00A47C9B">
        <w:rPr>
          <w:bCs/>
          <w:iCs/>
        </w:rPr>
        <w:fldChar w:fldCharType="end"/>
      </w:r>
    </w:p>
    <w:p w14:paraId="20FA9EBD" w14:textId="77777777" w:rsidR="00161D02" w:rsidRPr="00E4195D" w:rsidRDefault="00161D02" w:rsidP="001A1E86">
      <w:pPr>
        <w:ind w:left="-810" w:right="-154"/>
        <w:rPr>
          <w:lang w:val="fr-FR"/>
        </w:rPr>
      </w:pPr>
    </w:p>
    <w:p w14:paraId="49A86CE3" w14:textId="77777777" w:rsidR="00F778A1" w:rsidRPr="00F778A1" w:rsidRDefault="00F778A1" w:rsidP="001A1E86">
      <w:pPr>
        <w:ind w:left="-810" w:right="-154"/>
        <w:rPr>
          <w:lang w:val="fr-FR"/>
        </w:rPr>
      </w:pPr>
      <w:r w:rsidRPr="00F778A1">
        <w:rPr>
          <w:lang w:val="fr-FR"/>
        </w:rPr>
        <w:t>POUR LES PROJETS DAN</w:t>
      </w:r>
      <w:r>
        <w:rPr>
          <w:lang w:val="fr-FR"/>
        </w:rPr>
        <w:t>S LES SIX DERNIERS MOIS DE MISE EN ŒUVRE :</w:t>
      </w:r>
    </w:p>
    <w:p w14:paraId="5D660B18" w14:textId="72054023" w:rsidR="008C782A" w:rsidRDefault="00476758" w:rsidP="001A1E86">
      <w:pPr>
        <w:ind w:left="-810" w:right="-154"/>
        <w:rPr>
          <w:lang w:val="fr-FR"/>
        </w:rPr>
      </w:pPr>
      <w:r w:rsidRPr="00476758">
        <w:rPr>
          <w:lang w:val="fr-FR"/>
        </w:rPr>
        <w:t>Résumez</w:t>
      </w:r>
      <w:r w:rsidR="00F778A1" w:rsidRPr="00476758">
        <w:rPr>
          <w:lang w:val="fr-FR"/>
        </w:rPr>
        <w:t xml:space="preserve"> </w:t>
      </w:r>
      <w:r w:rsidRPr="00476758">
        <w:rPr>
          <w:lang w:val="fr-FR"/>
        </w:rPr>
        <w:t>le principal changement structurel, institutionnel ou</w:t>
      </w:r>
      <w:r>
        <w:rPr>
          <w:lang w:val="fr-FR"/>
        </w:rPr>
        <w:t xml:space="preserve"> sociétal auquel le projet a approuvé. </w:t>
      </w:r>
      <w:r w:rsidRPr="00476758">
        <w:rPr>
          <w:lang w:val="fr-FR"/>
        </w:rPr>
        <w:t>Ceci n’est pas une anecdote ou une liste des activités individuelles accomplies, mais une description d</w:t>
      </w:r>
      <w:r>
        <w:rPr>
          <w:lang w:val="fr-FR"/>
        </w:rPr>
        <w:t>e progrès fait vers l’objectif principal du projet.</w:t>
      </w:r>
      <w:r w:rsidR="00A64A02" w:rsidRPr="00476758">
        <w:rPr>
          <w:lang w:val="fr-FR"/>
        </w:rPr>
        <w:t xml:space="preserve"> </w:t>
      </w:r>
      <w:r w:rsidR="008C782A" w:rsidRPr="00507BDB">
        <w:rPr>
          <w:lang w:val="fr-FR"/>
        </w:rPr>
        <w:t>(</w:t>
      </w:r>
      <w:r w:rsidR="00CC297C" w:rsidRPr="00507BDB">
        <w:rPr>
          <w:lang w:val="fr-FR"/>
        </w:rPr>
        <w:t>Limite</w:t>
      </w:r>
      <w:r w:rsidRPr="00507BDB">
        <w:rPr>
          <w:lang w:val="fr-FR"/>
        </w:rPr>
        <w:t xml:space="preserve"> de 1500 </w:t>
      </w:r>
      <w:r w:rsidRPr="00F778A1">
        <w:rPr>
          <w:lang w:val="fr-FR"/>
        </w:rPr>
        <w:t>caractères</w:t>
      </w:r>
      <w:r w:rsidR="007A0E8C" w:rsidRPr="00507BDB">
        <w:rPr>
          <w:lang w:val="fr-FR"/>
        </w:rPr>
        <w:t>) :</w:t>
      </w:r>
      <w:r w:rsidR="008C782A" w:rsidRPr="00507BDB">
        <w:rPr>
          <w:lang w:val="fr-FR"/>
        </w:rPr>
        <w:t xml:space="preserve"> </w:t>
      </w:r>
    </w:p>
    <w:p w14:paraId="360FA6AC" w14:textId="77777777" w:rsidR="00086298" w:rsidRPr="00507BDB" w:rsidRDefault="00086298" w:rsidP="001A1E86">
      <w:pPr>
        <w:ind w:left="-810" w:right="-154"/>
        <w:rPr>
          <w:lang w:val="fr-FR"/>
        </w:rPr>
      </w:pPr>
    </w:p>
    <w:p w14:paraId="7F93C6EF" w14:textId="2901FBCF" w:rsidR="005F0F9B" w:rsidRPr="006A77B1" w:rsidRDefault="00BA5D85" w:rsidP="00583917">
      <w:pPr>
        <w:ind w:left="-810"/>
        <w:jc w:val="both"/>
        <w:rPr>
          <w:lang w:val="fr-FR"/>
        </w:rPr>
      </w:pPr>
      <w:r w:rsidRPr="00627A1C">
        <w:fldChar w:fldCharType="begin">
          <w:ffData>
            <w:name w:val=""/>
            <w:enabled/>
            <w:calcOnExit w:val="0"/>
            <w:textInput>
              <w:maxLength w:val="1500"/>
            </w:textInput>
          </w:ffData>
        </w:fldChar>
      </w:r>
      <w:r w:rsidRPr="00507BDB">
        <w:rPr>
          <w:lang w:val="fr-FR"/>
        </w:rPr>
        <w:instrText xml:space="preserve"> FORMTEXT </w:instrText>
      </w:r>
      <w:r w:rsidRPr="00627A1C">
        <w:fldChar w:fldCharType="separate"/>
      </w:r>
      <w:r w:rsidR="00300C9C" w:rsidRPr="00C11C16">
        <w:rPr>
          <w:lang w:val="fr-FR"/>
        </w:rPr>
        <w:t>Le projet a permis d'amorcer un changement social important</w:t>
      </w:r>
      <w:r w:rsidR="00300C9C">
        <w:rPr>
          <w:lang w:val="fr-FR"/>
        </w:rPr>
        <w:t xml:space="preserve">. En effet, les </w:t>
      </w:r>
      <w:r w:rsidR="00300C9C" w:rsidRPr="00C11C16">
        <w:rPr>
          <w:lang w:val="fr-FR"/>
        </w:rPr>
        <w:t xml:space="preserve">populations locales </w:t>
      </w:r>
      <w:r w:rsidR="00300C9C">
        <w:rPr>
          <w:lang w:val="fr-FR"/>
        </w:rPr>
        <w:t>considèrent de plus en plus</w:t>
      </w:r>
      <w:r w:rsidR="00300C9C" w:rsidRPr="00C11C16">
        <w:rPr>
          <w:lang w:val="fr-FR"/>
        </w:rPr>
        <w:t xml:space="preserve"> les migrants </w:t>
      </w:r>
      <w:r w:rsidR="00300C9C">
        <w:rPr>
          <w:lang w:val="fr-FR"/>
        </w:rPr>
        <w:t>et les associent à leurs activités au besoin. Ils sont ainsi considérés comme des</w:t>
      </w:r>
      <w:r w:rsidR="00300C9C" w:rsidRPr="00C11C16">
        <w:rPr>
          <w:lang w:val="fr-FR"/>
        </w:rPr>
        <w:t xml:space="preserve"> </w:t>
      </w:r>
      <w:r w:rsidR="008F34A0">
        <w:rPr>
          <w:lang w:val="fr-FR"/>
        </w:rPr>
        <w:t xml:space="preserve">personnes </w:t>
      </w:r>
      <w:r w:rsidR="00300C9C" w:rsidRPr="00C11C16">
        <w:rPr>
          <w:lang w:val="fr-FR"/>
        </w:rPr>
        <w:t>ressource</w:t>
      </w:r>
      <w:r w:rsidR="00300C9C">
        <w:rPr>
          <w:lang w:val="fr-FR"/>
        </w:rPr>
        <w:t>s</w:t>
      </w:r>
      <w:r w:rsidR="00300C9C" w:rsidRPr="00C11C16">
        <w:rPr>
          <w:lang w:val="fr-FR"/>
        </w:rPr>
        <w:t xml:space="preserve"> qui mérite</w:t>
      </w:r>
      <w:r w:rsidR="00300C9C">
        <w:rPr>
          <w:lang w:val="fr-FR"/>
        </w:rPr>
        <w:t>nt</w:t>
      </w:r>
      <w:r w:rsidR="00300C9C" w:rsidRPr="00C11C16">
        <w:rPr>
          <w:lang w:val="fr-FR"/>
        </w:rPr>
        <w:t xml:space="preserve"> d'être </w:t>
      </w:r>
      <w:r w:rsidR="00300C9C">
        <w:rPr>
          <w:lang w:val="fr-FR"/>
        </w:rPr>
        <w:t>impliquées dans des domaines variés</w:t>
      </w:r>
      <w:r w:rsidR="00300C9C" w:rsidRPr="00C11C16">
        <w:rPr>
          <w:lang w:val="fr-FR"/>
        </w:rPr>
        <w:t>. Les migrants qualifiés</w:t>
      </w:r>
      <w:r w:rsidR="00AA2CBE">
        <w:rPr>
          <w:lang w:val="fr-FR"/>
        </w:rPr>
        <w:t xml:space="preserve"> sont emmenés à exercer une activité</w:t>
      </w:r>
      <w:r w:rsidR="00300C9C" w:rsidRPr="00C11C16">
        <w:rPr>
          <w:lang w:val="fr-FR"/>
        </w:rPr>
        <w:t xml:space="preserve"> dans </w:t>
      </w:r>
      <w:r w:rsidR="00AA2CBE">
        <w:rPr>
          <w:lang w:val="fr-FR"/>
        </w:rPr>
        <w:t>leur</w:t>
      </w:r>
      <w:r w:rsidR="00300C9C" w:rsidRPr="00C11C16">
        <w:rPr>
          <w:lang w:val="fr-FR"/>
        </w:rPr>
        <w:t xml:space="preserve"> domaine </w:t>
      </w:r>
      <w:r w:rsidR="00AA2CBE">
        <w:rPr>
          <w:lang w:val="fr-FR"/>
        </w:rPr>
        <w:t>de compétence</w:t>
      </w:r>
      <w:r w:rsidR="00AA2CBE" w:rsidRPr="00C11C16">
        <w:rPr>
          <w:lang w:val="fr-FR"/>
        </w:rPr>
        <w:t xml:space="preserve"> </w:t>
      </w:r>
      <w:r w:rsidR="00AA2CBE">
        <w:rPr>
          <w:lang w:val="fr-FR"/>
        </w:rPr>
        <w:t>lorsque celui-ci manque de mains d'œuvre</w:t>
      </w:r>
      <w:r w:rsidR="00300C9C" w:rsidRPr="00C11C16">
        <w:rPr>
          <w:lang w:val="fr-FR"/>
        </w:rPr>
        <w:t xml:space="preserve">. </w:t>
      </w:r>
      <w:r w:rsidR="00AA2CBE">
        <w:rPr>
          <w:lang w:val="fr-FR"/>
        </w:rPr>
        <w:t xml:space="preserve">Grâce aux actions de sensibilisations menées dans le cadre du projet, les migrants et les </w:t>
      </w:r>
      <w:r w:rsidR="00454ACD">
        <w:rPr>
          <w:lang w:val="fr-FR"/>
        </w:rPr>
        <w:t xml:space="preserve">populations locales cohabitent de manière constructive. </w:t>
      </w:r>
      <w:r w:rsidR="00300C9C">
        <w:rPr>
          <w:lang w:val="fr-FR"/>
        </w:rPr>
        <w:t xml:space="preserve">Ces activités </w:t>
      </w:r>
      <w:r w:rsidR="00454ACD">
        <w:rPr>
          <w:lang w:val="fr-FR"/>
        </w:rPr>
        <w:t xml:space="preserve">ont </w:t>
      </w:r>
      <w:r w:rsidR="00353522">
        <w:rPr>
          <w:lang w:val="fr-FR"/>
        </w:rPr>
        <w:t>contribué à poser</w:t>
      </w:r>
      <w:r w:rsidR="00300C9C" w:rsidRPr="00C11C16">
        <w:rPr>
          <w:lang w:val="fr-FR"/>
        </w:rPr>
        <w:t xml:space="preserve"> les bases </w:t>
      </w:r>
      <w:r w:rsidR="00353522">
        <w:rPr>
          <w:lang w:val="fr-FR"/>
        </w:rPr>
        <w:t xml:space="preserve">d'un changement important </w:t>
      </w:r>
      <w:r w:rsidR="00F23A30">
        <w:rPr>
          <w:lang w:val="fr-FR"/>
        </w:rPr>
        <w:t>des</w:t>
      </w:r>
      <w:r w:rsidR="00353522">
        <w:rPr>
          <w:lang w:val="fr-FR"/>
        </w:rPr>
        <w:t xml:space="preserve"> effet</w:t>
      </w:r>
      <w:r w:rsidR="00F23A30">
        <w:rPr>
          <w:lang w:val="fr-FR"/>
        </w:rPr>
        <w:t>s</w:t>
      </w:r>
      <w:r w:rsidR="00353522">
        <w:rPr>
          <w:lang w:val="fr-FR"/>
        </w:rPr>
        <w:t xml:space="preserve"> déstabilisants </w:t>
      </w:r>
      <w:r w:rsidR="00F23A30">
        <w:rPr>
          <w:lang w:val="fr-FR"/>
        </w:rPr>
        <w:t xml:space="preserve">découlant des mouvements migratoires, mais aussi amélioré la </w:t>
      </w:r>
      <w:r w:rsidR="00300C9C" w:rsidRPr="00C11C16">
        <w:rPr>
          <w:lang w:val="fr-FR"/>
        </w:rPr>
        <w:t>cohabitation pacifique entre migrants en transit et les membres des communautés hôtes d’Agadez, Arlit et Ingall</w:t>
      </w:r>
      <w:r w:rsidR="00300C9C">
        <w:rPr>
          <w:lang w:val="fr-FR"/>
        </w:rPr>
        <w:t xml:space="preserve">. </w:t>
      </w:r>
      <w:r w:rsidR="00300C9C" w:rsidRPr="00C11C16">
        <w:rPr>
          <w:lang w:val="fr-FR"/>
        </w:rPr>
        <w:t xml:space="preserve">L’organisation des fêtes de BIANOU, de CONCORDE, de l’AÏR et d'autres activités impliquant les migrants, ont contribué substantiellement à asseoir cette dynamique, </w:t>
      </w:r>
      <w:r w:rsidR="00300C9C">
        <w:rPr>
          <w:lang w:val="fr-FR"/>
        </w:rPr>
        <w:t xml:space="preserve">et </w:t>
      </w:r>
      <w:r w:rsidR="00300C9C" w:rsidRPr="00C11C16">
        <w:rPr>
          <w:lang w:val="fr-FR"/>
        </w:rPr>
        <w:t>à créer les conditions de brassage entre populations hôtes et migrants. Le cas particulier de BIANOU a vu la participation des migrants, ce qui est apparu comme une innovation dans l'organisation d’un tel événement d’envergure régionale, qui a également eu la particularité de permettre à son Altesse le Sultant de l’Aïr et au Maire de la commune d’Agadez de recevoir des migrants.</w:t>
      </w:r>
      <w:r w:rsidR="00300C9C">
        <w:rPr>
          <w:lang w:val="fr-FR"/>
        </w:rPr>
        <w:t xml:space="preserve"> </w:t>
      </w:r>
      <w:r w:rsidR="00300C9C" w:rsidRPr="00C11C16">
        <w:rPr>
          <w:lang w:val="fr-FR"/>
        </w:rPr>
        <w:t xml:space="preserve">Ce qui est un acte </w:t>
      </w:r>
      <w:r w:rsidR="00DC18F4">
        <w:rPr>
          <w:lang w:val="fr-FR"/>
        </w:rPr>
        <w:t xml:space="preserve">symbolique </w:t>
      </w:r>
      <w:r w:rsidR="00300C9C" w:rsidRPr="00C11C16">
        <w:rPr>
          <w:lang w:val="fr-FR"/>
        </w:rPr>
        <w:t xml:space="preserve">fort de </w:t>
      </w:r>
      <w:r w:rsidR="00DC18F4">
        <w:rPr>
          <w:lang w:val="fr-FR"/>
        </w:rPr>
        <w:t>tolérance et acceptation</w:t>
      </w:r>
      <w:r w:rsidR="007F59BD">
        <w:rPr>
          <w:lang w:val="fr-FR"/>
        </w:rPr>
        <w:t xml:space="preserve"> envers les migrants.</w:t>
      </w:r>
      <w:r w:rsidR="00F23A30">
        <w:rPr>
          <w:lang w:val="fr-FR"/>
        </w:rPr>
        <w:t xml:space="preserve"> Ces efforts des autorités régionales et locales </w:t>
      </w:r>
      <w:r w:rsidR="00DB3E61">
        <w:rPr>
          <w:lang w:val="fr-FR"/>
        </w:rPr>
        <w:t xml:space="preserve">à s'impliquer dans les questions relatives à la migration </w:t>
      </w:r>
      <w:r w:rsidR="00F37768">
        <w:rPr>
          <w:lang w:val="fr-FR"/>
        </w:rPr>
        <w:t>reflètent</w:t>
      </w:r>
      <w:r w:rsidR="00DB3E61">
        <w:rPr>
          <w:lang w:val="fr-FR"/>
        </w:rPr>
        <w:t xml:space="preserve"> également la prise en compte de la thématique dans leur organisation. Ce qui dénote un changement institutionnel important impulsé par le projet.</w:t>
      </w:r>
      <w:r w:rsidR="00300C9C" w:rsidRPr="00C11C16">
        <w:rPr>
          <w:lang w:val="fr-FR"/>
        </w:rPr>
        <w:t xml:space="preserve"> Une dynamique de renforcement de l’économie locale s'installe à travers la subvention des coopératives, associations et groupements, l'appui à leur </w:t>
      </w:r>
      <w:r w:rsidR="00300C9C" w:rsidRPr="00C11C16">
        <w:rPr>
          <w:lang w:val="fr-FR"/>
        </w:rPr>
        <w:lastRenderedPageBreak/>
        <w:t>formalisation et leur renforcement par un incubateur pour les emmener à consolider leurs entreprises. Cela a déjà suscité auprès des jeunes et des femmes l'esprit d'entreprendre.</w:t>
      </w:r>
      <w:r w:rsidR="008553D7" w:rsidRPr="008553D7">
        <w:rPr>
          <w:lang w:val="fr-FR"/>
        </w:rPr>
        <w:t xml:space="preserve"> </w:t>
      </w:r>
      <w:r w:rsidRPr="00627A1C">
        <w:fldChar w:fldCharType="end"/>
      </w:r>
    </w:p>
    <w:p w14:paraId="20D0A200" w14:textId="77777777" w:rsidR="00117EE7" w:rsidRPr="00507BDB" w:rsidRDefault="00117EE7" w:rsidP="00117EE7">
      <w:pPr>
        <w:ind w:left="-810"/>
        <w:rPr>
          <w:lang w:val="fr-FR"/>
        </w:rPr>
      </w:pPr>
    </w:p>
    <w:p w14:paraId="793C9A94" w14:textId="3515E529" w:rsidR="00F5504F" w:rsidRPr="000960DC" w:rsidRDefault="00476758" w:rsidP="00117EE7">
      <w:pPr>
        <w:ind w:left="-810"/>
        <w:rPr>
          <w:lang w:val="fr-FR"/>
        </w:rPr>
      </w:pPr>
      <w:r w:rsidRPr="00476758">
        <w:rPr>
          <w:b/>
          <w:u w:val="single"/>
          <w:lang w:val="fr-FR"/>
        </w:rPr>
        <w:t xml:space="preserve">Partie </w:t>
      </w:r>
      <w:r w:rsidR="007A0E8C" w:rsidRPr="00476758">
        <w:rPr>
          <w:b/>
          <w:u w:val="single"/>
          <w:lang w:val="fr-FR"/>
        </w:rPr>
        <w:t>II :</w:t>
      </w:r>
      <w:r w:rsidRPr="00476758">
        <w:rPr>
          <w:b/>
          <w:u w:val="single"/>
          <w:lang w:val="fr-FR"/>
        </w:rPr>
        <w:t xml:space="preserve"> Progrès par Résultat du projet</w:t>
      </w:r>
    </w:p>
    <w:p w14:paraId="052D5090" w14:textId="77777777" w:rsidR="005D15A3" w:rsidRPr="00BF4E1E" w:rsidRDefault="005D15A3" w:rsidP="005D15A3">
      <w:pPr>
        <w:ind w:left="-810"/>
        <w:rPr>
          <w:i/>
          <w:lang w:val="fr-FR"/>
        </w:rPr>
      </w:pPr>
      <w:r w:rsidRPr="005D15A3">
        <w:rPr>
          <w:i/>
          <w:lang w:val="fr-FR"/>
        </w:rPr>
        <w:t xml:space="preserve">Décrire les principaux progrès réalisés au cours de la période considérée (pour les rapports de </w:t>
      </w:r>
      <w:proofErr w:type="gramStart"/>
      <w:r w:rsidRPr="005D15A3">
        <w:rPr>
          <w:i/>
          <w:lang w:val="fr-FR"/>
        </w:rPr>
        <w:t>juin:</w:t>
      </w:r>
      <w:proofErr w:type="gramEnd"/>
      <w:r w:rsidRPr="005D15A3">
        <w:rPr>
          <w:i/>
          <w:lang w:val="fr-FR"/>
        </w:rPr>
        <w:t xml:space="preserve">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5D15A3" w:rsidRDefault="00287878" w:rsidP="003D4CD7">
      <w:pPr>
        <w:ind w:left="-810"/>
        <w:rPr>
          <w:i/>
          <w:lang w:val="fr-FR"/>
        </w:rPr>
      </w:pPr>
      <w:r w:rsidRPr="005D15A3">
        <w:rPr>
          <w:i/>
          <w:lang w:val="fr-FR"/>
        </w:rPr>
        <w:t xml:space="preserve">. </w:t>
      </w:r>
    </w:p>
    <w:p w14:paraId="444235BB" w14:textId="77777777" w:rsidR="005D15A3" w:rsidRPr="005D15A3" w:rsidRDefault="008364E5" w:rsidP="001B7DD1">
      <w:pPr>
        <w:numPr>
          <w:ilvl w:val="0"/>
          <w:numId w:val="1"/>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1B7DD1">
      <w:pPr>
        <w:numPr>
          <w:ilvl w:val="0"/>
          <w:numId w:val="1"/>
        </w:numPr>
        <w:rPr>
          <w:i/>
          <w:lang w:val="fr-FR"/>
        </w:rPr>
      </w:pPr>
      <w:r w:rsidRPr="005D15A3">
        <w:rPr>
          <w:i/>
          <w:lang w:val="fr-FR"/>
        </w:rPr>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7DBE7E6B" w14:textId="77777777" w:rsidR="003D4CD7" w:rsidRPr="005D15A3" w:rsidRDefault="005D15A3" w:rsidP="003D4CD7">
      <w:pPr>
        <w:ind w:left="-810"/>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1004CF87" w14:textId="77777777" w:rsidR="003D4CD7" w:rsidRPr="005D15A3" w:rsidRDefault="003D4CD7" w:rsidP="0078600B">
      <w:pPr>
        <w:rPr>
          <w:b/>
          <w:u w:val="single"/>
          <w:lang w:val="fr-FR"/>
        </w:rPr>
      </w:pPr>
    </w:p>
    <w:p w14:paraId="239A1CE0" w14:textId="24052D7D" w:rsidR="005D15A3" w:rsidRPr="00615EA3" w:rsidRDefault="005D15A3" w:rsidP="005D15A3">
      <w:pPr>
        <w:ind w:left="-720"/>
        <w:rPr>
          <w:b/>
          <w:lang w:val="fr-FR"/>
        </w:rPr>
      </w:pPr>
      <w:r w:rsidRPr="00615EA3">
        <w:rPr>
          <w:b/>
          <w:u w:val="single"/>
          <w:lang w:val="fr-FR"/>
        </w:rPr>
        <w:t xml:space="preserve">Résultat </w:t>
      </w:r>
      <w:r w:rsidR="007A0E8C" w:rsidRPr="00615EA3">
        <w:rPr>
          <w:b/>
          <w:u w:val="single"/>
          <w:lang w:val="fr-FR"/>
        </w:rPr>
        <w:t>1 :</w:t>
      </w:r>
      <w:r w:rsidRPr="00615EA3">
        <w:rPr>
          <w:b/>
          <w:lang w:val="fr-FR"/>
        </w:rPr>
        <w:t xml:space="preserve">  </w:t>
      </w:r>
      <w:r w:rsidRPr="00AD30A3">
        <w:rPr>
          <w:lang w:val="fr-FR"/>
        </w:rPr>
        <w:fldChar w:fldCharType="begin">
          <w:ffData>
            <w:name w:val="Text33"/>
            <w:enabled/>
            <w:calcOnExit w:val="0"/>
            <w:textInput/>
          </w:ffData>
        </w:fldChar>
      </w:r>
      <w:bookmarkStart w:id="18" w:name="Text33"/>
      <w:r w:rsidRPr="00AD30A3">
        <w:rPr>
          <w:lang w:val="fr-FR"/>
        </w:rPr>
        <w:instrText xml:space="preserve"> FORMTEXT </w:instrText>
      </w:r>
      <w:r w:rsidRPr="00AD30A3">
        <w:rPr>
          <w:lang w:val="fr-FR"/>
        </w:rPr>
      </w:r>
      <w:r w:rsidRPr="00AD30A3">
        <w:rPr>
          <w:lang w:val="fr-FR"/>
        </w:rPr>
        <w:fldChar w:fldCharType="separate"/>
      </w:r>
      <w:r w:rsidR="00296289" w:rsidRPr="00AD30A3">
        <w:rPr>
          <w:lang w:val="fr-FR"/>
        </w:rPr>
        <w:t>La relation entre les migrants en transit et les communautés hôtes s’est améliorée dans les localités les plus sévèrement impactées par la diminution de l’économie migratoire et les changements dans les flux migratoires.</w:t>
      </w:r>
      <w:r w:rsidRPr="00AD30A3">
        <w:rPr>
          <w:lang w:val="fr-FR"/>
        </w:rPr>
        <w:fldChar w:fldCharType="end"/>
      </w:r>
      <w:bookmarkEnd w:id="18"/>
    </w:p>
    <w:p w14:paraId="6A528501" w14:textId="77777777" w:rsidR="005D15A3" w:rsidRPr="00615EA3" w:rsidRDefault="005D15A3" w:rsidP="005D15A3">
      <w:pPr>
        <w:ind w:left="-720"/>
        <w:rPr>
          <w:b/>
          <w:lang w:val="fr-FR"/>
        </w:rPr>
      </w:pPr>
    </w:p>
    <w:p w14:paraId="7AC56A13" w14:textId="4F286AC3" w:rsidR="005D15A3" w:rsidRPr="00615EA3"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7A0E8C">
        <w:rPr>
          <w:rFonts w:ascii="inherit" w:hAnsi="inherit"/>
          <w:color w:val="212121"/>
          <w:lang w:val="fr-FR"/>
        </w:rPr>
        <w:t>résultat</w:t>
      </w:r>
      <w:r w:rsidR="007A0E8C"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Dropdown2"/>
            <w:enabled/>
            <w:calcOnExit w:val="0"/>
            <w:ddList>
              <w:result w:val="2"/>
              <w:listEntry w:val="Veuillez sélectionner"/>
              <w:listEntry w:val="on track"/>
              <w:listEntry w:val="on track with significant peacebuilding results"/>
              <w:listEntry w:val="off track"/>
            </w:ddList>
          </w:ffData>
        </w:fldChar>
      </w:r>
      <w:bookmarkStart w:id="19" w:name="Dropdown2"/>
      <w:r w:rsidR="00280FEA" w:rsidRPr="00280FEA">
        <w:rPr>
          <w:rFonts w:ascii="Arial Narrow" w:hAnsi="Arial Narrow"/>
          <w:b/>
          <w:sz w:val="22"/>
          <w:szCs w:val="22"/>
          <w:lang w:val="fr-FR"/>
        </w:rPr>
        <w:instrText xml:space="preserve"> FORMDROPDOWN </w:instrText>
      </w:r>
      <w:r w:rsidR="00902F4A">
        <w:rPr>
          <w:rFonts w:ascii="Arial Narrow" w:hAnsi="Arial Narrow"/>
          <w:b/>
          <w:sz w:val="22"/>
          <w:szCs w:val="22"/>
        </w:rPr>
      </w:r>
      <w:r w:rsidR="00902F4A">
        <w:rPr>
          <w:rFonts w:ascii="Arial Narrow" w:hAnsi="Arial Narrow"/>
          <w:b/>
          <w:sz w:val="22"/>
          <w:szCs w:val="22"/>
        </w:rPr>
        <w:fldChar w:fldCharType="separate"/>
      </w:r>
      <w:r w:rsidR="00280FEA">
        <w:rPr>
          <w:rFonts w:ascii="Arial Narrow" w:hAnsi="Arial Narrow"/>
          <w:b/>
          <w:sz w:val="22"/>
          <w:szCs w:val="22"/>
        </w:rPr>
        <w:fldChar w:fldCharType="end"/>
      </w:r>
      <w:bookmarkEnd w:id="19"/>
    </w:p>
    <w:p w14:paraId="02835EA1" w14:textId="77777777" w:rsidR="002E1CED" w:rsidRPr="005D15A3" w:rsidRDefault="002E1CED" w:rsidP="00323ABC">
      <w:pPr>
        <w:ind w:left="-720"/>
        <w:jc w:val="both"/>
        <w:rPr>
          <w:b/>
          <w:lang w:val="fr-FR"/>
        </w:rPr>
      </w:pPr>
    </w:p>
    <w:p w14:paraId="0590F108" w14:textId="77777777" w:rsidR="00300C9C" w:rsidRDefault="005D15A3" w:rsidP="00300C9C">
      <w:pPr>
        <w:ind w:left="-720"/>
        <w:jc w:val="both"/>
        <w:rPr>
          <w:i/>
          <w:lang w:val="fr-FR"/>
        </w:rPr>
      </w:pPr>
      <w:r w:rsidRPr="005D15A3">
        <w:rPr>
          <w:b/>
          <w:lang w:val="fr-FR"/>
        </w:rPr>
        <w:t xml:space="preserve">Resumé de </w:t>
      </w:r>
      <w:r w:rsidR="007A0E8C" w:rsidRPr="005D15A3">
        <w:rPr>
          <w:rFonts w:ascii="inherit" w:hAnsi="inherit"/>
          <w:b/>
          <w:bCs/>
          <w:color w:val="212121"/>
          <w:lang w:val="fr-FR"/>
        </w:rPr>
        <w:t>progrès</w:t>
      </w:r>
      <w:r w:rsidR="007A0E8C" w:rsidRPr="005D15A3">
        <w:rPr>
          <w:b/>
          <w:lang w:val="fr-FR"/>
        </w:rPr>
        <w:t xml:space="preserve"> :</w:t>
      </w:r>
      <w:r w:rsidR="003235DF" w:rsidRPr="005D15A3">
        <w:rPr>
          <w:b/>
          <w:lang w:val="fr-FR"/>
        </w:rPr>
        <w:t xml:space="preserve"> </w:t>
      </w:r>
      <w:r>
        <w:rPr>
          <w:rFonts w:ascii="inherit" w:hAnsi="inherit"/>
          <w:color w:val="212121"/>
          <w:lang w:val="fr-FR"/>
        </w:rPr>
        <w:t>(Limite de 3000 caractères)</w:t>
      </w:r>
    </w:p>
    <w:p w14:paraId="0005AC44" w14:textId="34970D08" w:rsidR="00300C9C" w:rsidRDefault="00627A1C" w:rsidP="00300C9C">
      <w:pPr>
        <w:ind w:left="-720"/>
        <w:jc w:val="both"/>
        <w:rPr>
          <w:i/>
          <w:lang w:val="fr-FR"/>
        </w:rPr>
      </w:pPr>
      <w:r w:rsidRPr="00627A1C">
        <w:rPr>
          <w:b/>
        </w:rPr>
        <w:fldChar w:fldCharType="begin">
          <w:ffData>
            <w:name w:val="Text38"/>
            <w:enabled/>
            <w:calcOnExit w:val="0"/>
            <w:textInput>
              <w:maxLength w:val="3000"/>
              <w:format w:val="FIRST CAPITAL"/>
            </w:textInput>
          </w:ffData>
        </w:fldChar>
      </w:r>
      <w:bookmarkStart w:id="20" w:name="Text38"/>
      <w:r w:rsidRPr="00FE423E">
        <w:rPr>
          <w:b/>
          <w:lang w:val="fr-FR"/>
        </w:rPr>
        <w:instrText xml:space="preserve"> FORMTEXT </w:instrText>
      </w:r>
      <w:r w:rsidRPr="00627A1C">
        <w:rPr>
          <w:b/>
        </w:rPr>
      </w:r>
      <w:r w:rsidRPr="00627A1C">
        <w:rPr>
          <w:b/>
        </w:rPr>
        <w:fldChar w:fldCharType="separate"/>
      </w:r>
      <w:bookmarkStart w:id="21" w:name="_Hlk104807151"/>
      <w:r w:rsidR="00300C9C" w:rsidRPr="009C34BC">
        <w:rPr>
          <w:lang w:val="fr-FR"/>
        </w:rPr>
        <w:t xml:space="preserve">Au cours de la période de référence, le projet a consolidé les acquis engrangés lors de la précédente en matière de cohésion notamment la cohabitation pacifique entre migrants en transit et populations hôtes. La relation entre ces deux entités s’est renforcée et laisse observer davantage de collaboration entre elles. Ce résultat s’est construit sur différentes activités réalisées par le projet, notamment des activités communautaires telles que les fadas (espaces de regroupement de personnes au sein des quartiers) organisés dans les quartiers par les membres des comités, les émissions radiophoniques (débats, pièces de théâtre), des compétitions sportives et culturelles impliquant les deux parties (matchs de football, concours culinaire). </w:t>
      </w:r>
      <w:bookmarkEnd w:id="21"/>
      <w:r w:rsidR="00300C9C" w:rsidRPr="009C34BC">
        <w:rPr>
          <w:lang w:val="fr-FR"/>
        </w:rPr>
        <w:t xml:space="preserve">Ainsi, </w:t>
      </w:r>
      <w:r w:rsidR="00FB431E">
        <w:rPr>
          <w:lang w:val="fr-FR"/>
        </w:rPr>
        <w:t>57</w:t>
      </w:r>
      <w:r w:rsidR="00300C9C" w:rsidRPr="009C34BC">
        <w:rPr>
          <w:lang w:val="fr-FR"/>
        </w:rPr>
        <w:t xml:space="preserve"> fadas communautaires ayant connu la participation de </w:t>
      </w:r>
      <w:r w:rsidR="00FB431E">
        <w:rPr>
          <w:lang w:val="fr-FR"/>
        </w:rPr>
        <w:t>1013</w:t>
      </w:r>
      <w:r w:rsidR="00300C9C" w:rsidRPr="009C34BC">
        <w:rPr>
          <w:lang w:val="fr-FR"/>
        </w:rPr>
        <w:t xml:space="preserve"> personnes dont </w:t>
      </w:r>
      <w:r w:rsidR="00FB431E">
        <w:rPr>
          <w:lang w:val="fr-FR"/>
        </w:rPr>
        <w:t>479</w:t>
      </w:r>
      <w:r w:rsidR="00FB431E" w:rsidRPr="009C34BC">
        <w:rPr>
          <w:lang w:val="fr-FR"/>
        </w:rPr>
        <w:t xml:space="preserve"> </w:t>
      </w:r>
      <w:r w:rsidR="00300C9C" w:rsidRPr="009C34BC">
        <w:rPr>
          <w:lang w:val="fr-FR"/>
        </w:rPr>
        <w:t>femmes ont été organisés</w:t>
      </w:r>
      <w:r w:rsidR="00E15189">
        <w:rPr>
          <w:lang w:val="fr-FR"/>
        </w:rPr>
        <w:t xml:space="preserve"> </w:t>
      </w:r>
      <w:r w:rsidR="0097775A">
        <w:rPr>
          <w:lang w:val="fr-FR"/>
        </w:rPr>
        <w:t>dans la période (</w:t>
      </w:r>
      <w:r w:rsidR="001A34D5">
        <w:rPr>
          <w:lang w:val="fr-FR"/>
        </w:rPr>
        <w:t>novembre 2021 et mai 2022</w:t>
      </w:r>
      <w:r w:rsidR="0097775A">
        <w:rPr>
          <w:lang w:val="fr-FR"/>
        </w:rPr>
        <w:t>)</w:t>
      </w:r>
      <w:r w:rsidR="00300C9C" w:rsidRPr="009C34BC">
        <w:rPr>
          <w:lang w:val="fr-FR"/>
        </w:rPr>
        <w:t xml:space="preserve">. Ces fadas ont abordé les thématiques telles que la cohabitation pacifique entre migrants en transit et populations hôtes, la cohésion sociale, la gestion non-violente des conflits et d’autres thématiques connexes à la demande des autorités telles que l’incivisme. En outre, Des émissions radiophoniques (tables rondes, théâtres, etc.) ont également été réalisées </w:t>
      </w:r>
      <w:r w:rsidR="004945BC">
        <w:rPr>
          <w:lang w:val="fr-FR"/>
        </w:rPr>
        <w:t>(d</w:t>
      </w:r>
      <w:r w:rsidR="006864E6">
        <w:rPr>
          <w:lang w:val="fr-FR"/>
        </w:rPr>
        <w:t>u 1</w:t>
      </w:r>
      <w:r w:rsidR="006864E6" w:rsidRPr="00BB44BE">
        <w:rPr>
          <w:vertAlign w:val="superscript"/>
          <w:lang w:val="fr-FR"/>
        </w:rPr>
        <w:t>er</w:t>
      </w:r>
      <w:r w:rsidR="004945BC">
        <w:rPr>
          <w:lang w:val="fr-FR"/>
        </w:rPr>
        <w:t xml:space="preserve"> à</w:t>
      </w:r>
      <w:r w:rsidR="006864E6">
        <w:rPr>
          <w:lang w:val="fr-FR"/>
        </w:rPr>
        <w:t xml:space="preserve"> au 31</w:t>
      </w:r>
      <w:r w:rsidR="0097775A">
        <w:rPr>
          <w:lang w:val="fr-FR"/>
        </w:rPr>
        <w:t>mai 2022</w:t>
      </w:r>
      <w:r w:rsidR="004945BC">
        <w:rPr>
          <w:lang w:val="fr-FR"/>
        </w:rPr>
        <w:t xml:space="preserve">) </w:t>
      </w:r>
      <w:r w:rsidR="00300C9C" w:rsidRPr="009C34BC">
        <w:rPr>
          <w:lang w:val="fr-FR"/>
        </w:rPr>
        <w:t xml:space="preserve">avec </w:t>
      </w:r>
      <w:r w:rsidR="00E579E1">
        <w:rPr>
          <w:lang w:val="fr-FR"/>
        </w:rPr>
        <w:t>15</w:t>
      </w:r>
      <w:r w:rsidR="00300C9C" w:rsidRPr="009C34BC">
        <w:rPr>
          <w:lang w:val="fr-FR"/>
        </w:rPr>
        <w:t xml:space="preserve"> pièces théâtrales et </w:t>
      </w:r>
      <w:r w:rsidR="0097775A">
        <w:rPr>
          <w:lang w:val="fr-FR"/>
        </w:rPr>
        <w:t>2</w:t>
      </w:r>
      <w:r w:rsidR="00B77972">
        <w:rPr>
          <w:lang w:val="fr-FR"/>
        </w:rPr>
        <w:t>3</w:t>
      </w:r>
      <w:r w:rsidR="0097775A" w:rsidRPr="009C34BC">
        <w:rPr>
          <w:lang w:val="fr-FR"/>
        </w:rPr>
        <w:t xml:space="preserve"> </w:t>
      </w:r>
      <w:r w:rsidR="00300C9C" w:rsidRPr="009C34BC">
        <w:rPr>
          <w:lang w:val="fr-FR"/>
        </w:rPr>
        <w:t>émissions radiophoniques de grande portée avec environ 172 000 auditeurs dont 125 participants ayant appelé</w:t>
      </w:r>
      <w:r w:rsidR="00CB1699">
        <w:rPr>
          <w:lang w:val="fr-FR"/>
        </w:rPr>
        <w:t xml:space="preserve"> afin de participer à</w:t>
      </w:r>
      <w:r w:rsidR="004945BC">
        <w:rPr>
          <w:lang w:val="fr-FR"/>
        </w:rPr>
        <w:t xml:space="preserve"> l'émission</w:t>
      </w:r>
      <w:r w:rsidR="00300C9C" w:rsidRPr="009C34BC">
        <w:rPr>
          <w:lang w:val="fr-FR"/>
        </w:rPr>
        <w:t xml:space="preserve">. Ces émissions radiophoniques ont permis de diffuser des messages en lien avec la cohésion, la paix et la cohabitation pacifique entre migrants en transit et populations hôtes. Dans la même lancée, des caravanes de sensibilisation ont été réalisées à Ingall et ses villages environnants </w:t>
      </w:r>
      <w:r w:rsidR="004945BC">
        <w:rPr>
          <w:lang w:val="fr-FR"/>
        </w:rPr>
        <w:t>(</w:t>
      </w:r>
      <w:r w:rsidR="006864E6">
        <w:rPr>
          <w:lang w:val="fr-FR"/>
        </w:rPr>
        <w:t>du 16 au 19 avril 2022</w:t>
      </w:r>
      <w:r w:rsidR="004945BC">
        <w:rPr>
          <w:lang w:val="fr-FR"/>
        </w:rPr>
        <w:t xml:space="preserve">) </w:t>
      </w:r>
      <w:r w:rsidR="00300C9C" w:rsidRPr="009C34BC">
        <w:rPr>
          <w:lang w:val="fr-FR"/>
        </w:rPr>
        <w:t xml:space="preserve">avec la participation de plus de 730 personnes dont 137 femmes. Ces caravanes ont diffusé des messages de cohésion sociale, de sécurité et de stabilité dans les villages frontaliers de la commune.  Aussi, des activités récréatives telles que les matchs de football, un concours culinaire ont été organisées </w:t>
      </w:r>
      <w:r w:rsidR="00AD66A9">
        <w:rPr>
          <w:lang w:val="fr-FR"/>
        </w:rPr>
        <w:t>le 13 mai 2022 à l'occasion de la célébration de la fête</w:t>
      </w:r>
      <w:r w:rsidR="00EF36BE">
        <w:rPr>
          <w:lang w:val="fr-FR"/>
        </w:rPr>
        <w:t xml:space="preserve"> nationale</w:t>
      </w:r>
      <w:r w:rsidR="00AD66A9">
        <w:rPr>
          <w:lang w:val="fr-FR"/>
        </w:rPr>
        <w:t xml:space="preserve"> de la femme nigérienne</w:t>
      </w:r>
      <w:r w:rsidR="00300C9C" w:rsidRPr="009C34BC">
        <w:rPr>
          <w:lang w:val="fr-FR"/>
        </w:rPr>
        <w:t xml:space="preserve">. Un tournoi de football ayant vu la </w:t>
      </w:r>
      <w:r w:rsidR="00300C9C" w:rsidRPr="009C34BC">
        <w:rPr>
          <w:lang w:val="fr-FR"/>
        </w:rPr>
        <w:lastRenderedPageBreak/>
        <w:t>participation d’une équipe de migrants a été organisé</w:t>
      </w:r>
      <w:r w:rsidR="0017771F">
        <w:rPr>
          <w:lang w:val="fr-FR"/>
        </w:rPr>
        <w:t xml:space="preserve"> </w:t>
      </w:r>
      <w:r w:rsidR="00AD3FFA">
        <w:rPr>
          <w:lang w:val="fr-FR"/>
        </w:rPr>
        <w:t>du 1</w:t>
      </w:r>
      <w:r w:rsidR="00AD3FFA" w:rsidRPr="00BB44BE">
        <w:rPr>
          <w:vertAlign w:val="superscript"/>
          <w:lang w:val="fr-FR"/>
        </w:rPr>
        <w:t>er</w:t>
      </w:r>
      <w:r w:rsidR="00AD3FFA">
        <w:rPr>
          <w:lang w:val="fr-FR"/>
        </w:rPr>
        <w:t xml:space="preserve"> au 19</w:t>
      </w:r>
      <w:r w:rsidR="0017771F">
        <w:rPr>
          <w:lang w:val="fr-FR"/>
        </w:rPr>
        <w:t xml:space="preserve"> mai 2022</w:t>
      </w:r>
      <w:r w:rsidR="00300C9C" w:rsidRPr="009C34BC">
        <w:rPr>
          <w:lang w:val="fr-FR"/>
        </w:rPr>
        <w:t>à Arlit et avait pour objectif de favoriser le brassage entre jeunes migrants et de la communautés hôtes.</w:t>
      </w:r>
    </w:p>
    <w:p w14:paraId="78586320" w14:textId="515C382A" w:rsidR="00300C9C" w:rsidRPr="00300C9C" w:rsidRDefault="00300C9C" w:rsidP="00300C9C">
      <w:pPr>
        <w:ind w:left="-720"/>
        <w:jc w:val="both"/>
        <w:rPr>
          <w:i/>
          <w:lang w:val="fr-FR"/>
        </w:rPr>
      </w:pPr>
      <w:r w:rsidRPr="009C34BC">
        <w:rPr>
          <w:lang w:val="fr-FR"/>
        </w:rPr>
        <w:t>Par ailleurs, le projet a financé 89 associations locales (dont 198 membres avec 89 femmes) pour mettre en œuvre de activités de cohésion sociale sous le leadership des comités communautaires. En outre, 121 membres de la société civile ont été formés</w:t>
      </w:r>
      <w:r w:rsidR="0017771F">
        <w:rPr>
          <w:lang w:val="fr-FR"/>
        </w:rPr>
        <w:t>, du 31 mars au 07 avril 2022</w:t>
      </w:r>
      <w:r w:rsidR="001F2026">
        <w:rPr>
          <w:lang w:val="fr-FR"/>
        </w:rPr>
        <w:t>)</w:t>
      </w:r>
      <w:r w:rsidRPr="009C34BC">
        <w:rPr>
          <w:lang w:val="fr-FR"/>
        </w:rPr>
        <w:t xml:space="preserve"> sur la prévention et la gestion non-violente des conflits.</w:t>
      </w:r>
    </w:p>
    <w:p w14:paraId="085234AE" w14:textId="04AF4128" w:rsidR="00627A1C" w:rsidRPr="00FE423E" w:rsidRDefault="00300C9C" w:rsidP="00300C9C">
      <w:pPr>
        <w:ind w:left="-720"/>
        <w:jc w:val="both"/>
        <w:rPr>
          <w:b/>
          <w:lang w:val="fr-FR"/>
        </w:rPr>
      </w:pPr>
      <w:r w:rsidRPr="009C34BC">
        <w:rPr>
          <w:lang w:val="fr-FR"/>
        </w:rPr>
        <w:t>L’ensemble de ces activités susmentionnées ont été réfléchies et organisées avec la participation et le leadership des comités communautaires mis en place dès le début du projet. Ces comités s’approprient aujourd’hui tous les acquis du projet, pilotent et suivent toutes les activités en cours de mise en œuvre par les associations locales. Cela permettra ainsi une prise en main par les autorités et organisations communautaires des acquis du projet.</w:t>
      </w:r>
      <w:r w:rsidR="0080466F" w:rsidRPr="0080466F">
        <w:rPr>
          <w:lang w:val="fr-FR"/>
        </w:rPr>
        <w:t xml:space="preserve"> </w:t>
      </w:r>
      <w:r w:rsidR="00627A1C" w:rsidRPr="00627A1C">
        <w:rPr>
          <w:b/>
        </w:rPr>
        <w:fldChar w:fldCharType="end"/>
      </w:r>
      <w:bookmarkEnd w:id="20"/>
    </w:p>
    <w:p w14:paraId="54BBBF6E" w14:textId="77777777" w:rsidR="00627A1C" w:rsidRPr="00FE423E" w:rsidRDefault="00627A1C" w:rsidP="00627A1C">
      <w:pPr>
        <w:ind w:left="-720"/>
        <w:rPr>
          <w:b/>
          <w:lang w:val="fr-FR"/>
        </w:rPr>
      </w:pPr>
    </w:p>
    <w:p w14:paraId="4B6AAB29" w14:textId="72FF3B86" w:rsidR="00323ABC" w:rsidRDefault="005D15A3" w:rsidP="00D7321F">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w:t>
      </w:r>
      <w:r w:rsidR="007A0E8C" w:rsidRPr="005D15A3">
        <w:rPr>
          <w:b/>
          <w:bCs/>
          <w:color w:val="000000"/>
          <w:lang w:val="fr-FR" w:eastAsia="en-US"/>
        </w:rPr>
        <w:t>résultat</w:t>
      </w:r>
      <w:r w:rsidR="007A0E8C" w:rsidRPr="005D15A3">
        <w:rPr>
          <w:b/>
          <w:lang w:val="fr-FR"/>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336721B1" w14:textId="59E386E9" w:rsidR="00886A9E" w:rsidRPr="00886A9E" w:rsidRDefault="00D7321F" w:rsidP="00906AF6">
      <w:pPr>
        <w:ind w:left="-720" w:right="-154"/>
        <w:jc w:val="both"/>
        <w:rPr>
          <w:lang w:val="fr-FR"/>
        </w:rPr>
      </w:pPr>
      <w:r w:rsidRPr="00627A1C">
        <w:rPr>
          <w:b/>
        </w:rPr>
        <w:fldChar w:fldCharType="begin">
          <w:ffData>
            <w:name w:val=""/>
            <w:enabled/>
            <w:calcOnExit w:val="0"/>
            <w:textInput>
              <w:maxLength w:val="1000"/>
              <w:format w:val="FIRST CAPITAL"/>
            </w:textInput>
          </w:ffData>
        </w:fldChar>
      </w:r>
      <w:r w:rsidRPr="00906AF6">
        <w:rPr>
          <w:b/>
          <w:lang w:val="fr-FR"/>
        </w:rPr>
        <w:instrText xml:space="preserve"> FORMTEXT </w:instrText>
      </w:r>
      <w:r w:rsidRPr="00627A1C">
        <w:rPr>
          <w:b/>
        </w:rPr>
      </w:r>
      <w:r w:rsidRPr="00627A1C">
        <w:rPr>
          <w:b/>
        </w:rPr>
        <w:fldChar w:fldCharType="separate"/>
      </w:r>
      <w:r w:rsidR="00906AF6" w:rsidRPr="00164AD9">
        <w:rPr>
          <w:lang w:val="fr-FR"/>
        </w:rPr>
        <w:t>Le projet a accordé une attention particulière à la représentati</w:t>
      </w:r>
      <w:r w:rsidR="00906AF6">
        <w:rPr>
          <w:lang w:val="fr-FR"/>
        </w:rPr>
        <w:t>on</w:t>
      </w:r>
      <w:r w:rsidR="00906AF6" w:rsidRPr="00164AD9">
        <w:rPr>
          <w:lang w:val="fr-FR"/>
        </w:rPr>
        <w:t xml:space="preserve"> des femmes et jeunes d</w:t>
      </w:r>
      <w:r w:rsidR="00847D9A" w:rsidRPr="00847D9A">
        <w:rPr>
          <w:lang w:val="fr-FR"/>
        </w:rPr>
        <w:t>ans la réalisation de activités</w:t>
      </w:r>
      <w:r w:rsidR="00906AF6" w:rsidRPr="00164AD9">
        <w:rPr>
          <w:lang w:val="fr-FR"/>
        </w:rPr>
        <w:t xml:space="preserve">. </w:t>
      </w:r>
      <w:r w:rsidR="00847D9A" w:rsidRPr="00847D9A">
        <w:rPr>
          <w:lang w:val="fr-FR"/>
        </w:rPr>
        <w:t xml:space="preserve">Cela a commencé depuis la redynamisation des comités communautaires </w:t>
      </w:r>
      <w:r w:rsidR="002006D8">
        <w:rPr>
          <w:lang w:val="fr-FR"/>
        </w:rPr>
        <w:t>dont</w:t>
      </w:r>
      <w:r w:rsidR="002006D8" w:rsidRPr="002006D8">
        <w:rPr>
          <w:lang w:val="fr-FR"/>
        </w:rPr>
        <w:t xml:space="preserve"> une des motivation était la représentation des femmes et des jeunes</w:t>
      </w:r>
      <w:r w:rsidR="00C2355D">
        <w:rPr>
          <w:lang w:val="fr-FR"/>
        </w:rPr>
        <w:t>. Ce qui a permis</w:t>
      </w:r>
      <w:r w:rsidR="00364968" w:rsidRPr="00364968">
        <w:rPr>
          <w:lang w:val="fr-FR"/>
        </w:rPr>
        <w:t xml:space="preserve"> d'intégrer systématiquement les femmes et les jeunes dans l'organisation de toutes les acti</w:t>
      </w:r>
      <w:r w:rsidR="00686BC8" w:rsidRPr="00686BC8">
        <w:rPr>
          <w:lang w:val="fr-FR"/>
        </w:rPr>
        <w:t>ons prises par le projet</w:t>
      </w:r>
      <w:r w:rsidR="00906AF6" w:rsidRPr="00164AD9">
        <w:rPr>
          <w:lang w:val="fr-FR"/>
        </w:rPr>
        <w:t>.</w:t>
      </w:r>
      <w:r w:rsidR="00686BC8" w:rsidRPr="00686BC8">
        <w:rPr>
          <w:lang w:val="fr-FR"/>
        </w:rPr>
        <w:t xml:space="preserve"> </w:t>
      </w:r>
      <w:r w:rsidR="00686BC8" w:rsidRPr="00D5167A">
        <w:rPr>
          <w:lang w:val="fr-FR"/>
        </w:rPr>
        <w:t xml:space="preserve">Ainsi, </w:t>
      </w:r>
      <w:r w:rsidR="00D5167A" w:rsidRPr="00D5167A">
        <w:rPr>
          <w:lang w:val="fr-FR"/>
        </w:rPr>
        <w:t xml:space="preserve">durant la période, la participation des femmes s'élève à </w:t>
      </w:r>
      <w:r w:rsidR="007B47E3" w:rsidRPr="007B47E3">
        <w:rPr>
          <w:lang w:val="fr-FR"/>
        </w:rPr>
        <w:t>47,9% des personnes directement touché</w:t>
      </w:r>
      <w:r w:rsidR="00C2355D">
        <w:rPr>
          <w:lang w:val="fr-FR"/>
        </w:rPr>
        <w:t>e</w:t>
      </w:r>
      <w:r w:rsidR="007B47E3" w:rsidRPr="007B47E3">
        <w:rPr>
          <w:lang w:val="fr-FR"/>
        </w:rPr>
        <w:t xml:space="preserve">s ou ayant participé directement aux activités mises en </w:t>
      </w:r>
      <w:r w:rsidR="00C74201" w:rsidRPr="007B47E3">
        <w:rPr>
          <w:lang w:val="fr-FR"/>
        </w:rPr>
        <w:t>œuvre</w:t>
      </w:r>
      <w:r w:rsidR="007B47E3" w:rsidRPr="007B47E3">
        <w:rPr>
          <w:lang w:val="fr-FR"/>
        </w:rPr>
        <w:t>.</w:t>
      </w:r>
      <w:r w:rsidR="00C2355D">
        <w:rPr>
          <w:lang w:val="fr-FR"/>
        </w:rPr>
        <w:t xml:space="preserve"> Mettant en évidence, la volonté d'impliquer et de promouvoir </w:t>
      </w:r>
      <w:r w:rsidR="00C74201">
        <w:rPr>
          <w:lang w:val="fr-FR"/>
        </w:rPr>
        <w:t>de manière systématique la participation des femmes à toutes les activités du projet. Dans cette perspective,</w:t>
      </w:r>
      <w:r w:rsidR="00886A9E" w:rsidRPr="00886A9E">
        <w:rPr>
          <w:lang w:val="fr-FR"/>
        </w:rPr>
        <w:t xml:space="preserve"> parmi les associations </w:t>
      </w:r>
      <w:r w:rsidR="00FF7DB9" w:rsidRPr="00FF7DB9">
        <w:rPr>
          <w:lang w:val="fr-FR"/>
        </w:rPr>
        <w:t>bénéficiaires</w:t>
      </w:r>
      <w:r w:rsidR="005B7E21" w:rsidRPr="005B7E21">
        <w:rPr>
          <w:lang w:val="fr-FR"/>
        </w:rPr>
        <w:t xml:space="preserve"> </w:t>
      </w:r>
      <w:r w:rsidR="00FF7DB9" w:rsidRPr="00FF7DB9">
        <w:rPr>
          <w:lang w:val="fr-FR"/>
        </w:rPr>
        <w:t>d</w:t>
      </w:r>
      <w:r w:rsidR="005B7E21" w:rsidRPr="005B7E21">
        <w:rPr>
          <w:lang w:val="fr-FR"/>
        </w:rPr>
        <w:t>es subvention</w:t>
      </w:r>
      <w:r w:rsidR="001F2026">
        <w:rPr>
          <w:lang w:val="fr-FR"/>
        </w:rPr>
        <w:t>s</w:t>
      </w:r>
      <w:r w:rsidR="005B7E21" w:rsidRPr="005B7E21">
        <w:rPr>
          <w:lang w:val="fr-FR"/>
        </w:rPr>
        <w:t xml:space="preserve"> pour men</w:t>
      </w:r>
      <w:r w:rsidR="003C148D" w:rsidRPr="003C148D">
        <w:rPr>
          <w:lang w:val="fr-FR"/>
        </w:rPr>
        <w:t xml:space="preserve">er les activités de cohésion communautaires, celles des femmes ont </w:t>
      </w:r>
      <w:r w:rsidR="00130F4F" w:rsidRPr="00130F4F">
        <w:rPr>
          <w:lang w:val="fr-FR"/>
        </w:rPr>
        <w:t>été au coeur de l'attention.</w:t>
      </w:r>
    </w:p>
    <w:p w14:paraId="3E596AA4" w14:textId="5B42135F" w:rsidR="00D7321F" w:rsidRPr="00906AF6" w:rsidRDefault="00130F4F" w:rsidP="00906AF6">
      <w:pPr>
        <w:ind w:left="-720"/>
        <w:jc w:val="both"/>
        <w:rPr>
          <w:b/>
          <w:lang w:val="fr-FR"/>
        </w:rPr>
      </w:pPr>
      <w:r w:rsidRPr="00130F4F">
        <w:rPr>
          <w:lang w:val="fr-FR"/>
        </w:rPr>
        <w:t xml:space="preserve">Enfin, </w:t>
      </w:r>
      <w:r w:rsidR="00906AF6">
        <w:rPr>
          <w:bCs/>
          <w:lang w:val="fr-FR"/>
        </w:rPr>
        <w:t>l'OIM</w:t>
      </w:r>
      <w:r w:rsidRPr="00130F4F">
        <w:rPr>
          <w:lang w:val="fr-FR"/>
        </w:rPr>
        <w:t xml:space="preserve"> dans sa déma</w:t>
      </w:r>
      <w:r w:rsidR="00FF7DB9" w:rsidRPr="00FF7DB9">
        <w:rPr>
          <w:lang w:val="fr-FR"/>
        </w:rPr>
        <w:t>rc</w:t>
      </w:r>
      <w:r w:rsidR="00FF7DB9" w:rsidRPr="00BE13D4">
        <w:rPr>
          <w:lang w:val="fr-FR"/>
        </w:rPr>
        <w:t>he</w:t>
      </w:r>
      <w:r w:rsidR="00906AF6">
        <w:rPr>
          <w:bCs/>
          <w:lang w:val="fr-FR"/>
        </w:rPr>
        <w:t xml:space="preserve"> plaide régulièrement auprès des leaders communautaires pour une meilleure représentation des femmes dans les activités </w:t>
      </w:r>
      <w:r w:rsidR="005B7E21" w:rsidRPr="005B7E21">
        <w:rPr>
          <w:lang w:val="fr-FR"/>
        </w:rPr>
        <w:t>communautaires.</w:t>
      </w:r>
      <w:r w:rsidR="00D7321F" w:rsidRPr="00627A1C">
        <w:rPr>
          <w:b/>
        </w:rPr>
        <w:fldChar w:fldCharType="end"/>
      </w:r>
    </w:p>
    <w:p w14:paraId="2E70F450" w14:textId="77777777" w:rsidR="00D7321F" w:rsidRPr="002E2498" w:rsidRDefault="00D7321F" w:rsidP="00D7321F">
      <w:pPr>
        <w:ind w:left="-720"/>
        <w:rPr>
          <w:b/>
          <w:lang w:val="fr-FR"/>
        </w:rPr>
      </w:pPr>
    </w:p>
    <w:p w14:paraId="563533E9" w14:textId="624401EC" w:rsidR="00675507" w:rsidRPr="00615EA3" w:rsidRDefault="00675507" w:rsidP="00675507">
      <w:pPr>
        <w:ind w:left="-720"/>
        <w:rPr>
          <w:b/>
          <w:lang w:val="fr-FR"/>
        </w:rPr>
      </w:pPr>
      <w:r w:rsidRPr="00615EA3">
        <w:rPr>
          <w:b/>
          <w:u w:val="single"/>
          <w:lang w:val="fr-FR"/>
        </w:rPr>
        <w:t xml:space="preserve">Résultat </w:t>
      </w:r>
      <w:proofErr w:type="gramStart"/>
      <w:r>
        <w:rPr>
          <w:b/>
          <w:u w:val="single"/>
          <w:lang w:val="fr-FR"/>
        </w:rPr>
        <w:t>2</w:t>
      </w:r>
      <w:r w:rsidRPr="00615EA3">
        <w:rPr>
          <w:b/>
          <w:u w:val="single"/>
          <w:lang w:val="fr-FR"/>
        </w:rPr>
        <w:t>:</w:t>
      </w:r>
      <w:proofErr w:type="gramEnd"/>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sidR="00F06661" w:rsidRPr="00AD30A3">
        <w:rPr>
          <w:lang w:val="fr-FR"/>
        </w:rPr>
        <w:t>Les opportunités économiques disponibles pour les membres de la communauté hôte se sont améliorées dans les localités les plus sévèrement impactées par la diminution de l’économie migratoire et les changements dans les flux migratoires</w:t>
      </w:r>
      <w:r w:rsidRPr="00323ABC">
        <w:rPr>
          <w:b/>
        </w:rPr>
        <w:fldChar w:fldCharType="end"/>
      </w:r>
    </w:p>
    <w:p w14:paraId="521560B0" w14:textId="77777777" w:rsidR="00675507" w:rsidRPr="00615EA3" w:rsidRDefault="00675507" w:rsidP="00675507">
      <w:pPr>
        <w:ind w:left="-720"/>
        <w:rPr>
          <w:b/>
          <w:lang w:val="fr-FR"/>
        </w:rPr>
      </w:pPr>
    </w:p>
    <w:p w14:paraId="192B211F" w14:textId="1C954D0F"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D0540A">
        <w:rPr>
          <w:rFonts w:ascii="inherit" w:hAnsi="inherit"/>
          <w:color w:val="212121"/>
          <w:lang w:val="fr-FR"/>
        </w:rPr>
        <w:t>résultat</w:t>
      </w:r>
      <w:r w:rsidR="00D0540A"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result w:val="1"/>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902F4A">
        <w:rPr>
          <w:rFonts w:ascii="Arial Narrow" w:hAnsi="Arial Narrow"/>
          <w:b/>
          <w:sz w:val="22"/>
          <w:szCs w:val="22"/>
        </w:rPr>
      </w:r>
      <w:r w:rsidR="00902F4A">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675507">
      <w:pPr>
        <w:ind w:left="-720"/>
        <w:jc w:val="both"/>
        <w:rPr>
          <w:b/>
          <w:lang w:val="fr-FR"/>
        </w:rPr>
      </w:pPr>
    </w:p>
    <w:p w14:paraId="40213E68" w14:textId="477CBF2C" w:rsidR="00675507" w:rsidRPr="005D15A3" w:rsidRDefault="00675507" w:rsidP="00675507">
      <w:pPr>
        <w:ind w:left="-720"/>
        <w:jc w:val="both"/>
        <w:rPr>
          <w:i/>
          <w:lang w:val="fr-FR"/>
        </w:rPr>
      </w:pPr>
      <w:r w:rsidRPr="005D15A3">
        <w:rPr>
          <w:b/>
          <w:lang w:val="fr-FR"/>
        </w:rPr>
        <w:t xml:space="preserve">Resumé de </w:t>
      </w:r>
      <w:r w:rsidR="00D0540A" w:rsidRPr="005D15A3">
        <w:rPr>
          <w:rFonts w:ascii="inherit" w:hAnsi="inherit"/>
          <w:b/>
          <w:bCs/>
          <w:color w:val="212121"/>
          <w:lang w:val="fr-FR"/>
        </w:rPr>
        <w:t>progrès</w:t>
      </w:r>
      <w:r w:rsidR="00D0540A" w:rsidRPr="005D15A3">
        <w:rPr>
          <w:b/>
          <w:lang w:val="fr-FR"/>
        </w:rPr>
        <w:t xml:space="preserve"> :</w:t>
      </w:r>
      <w:r w:rsidRPr="005D15A3">
        <w:rPr>
          <w:b/>
          <w:lang w:val="fr-FR"/>
        </w:rPr>
        <w:t xml:space="preserve"> </w:t>
      </w:r>
      <w:r>
        <w:rPr>
          <w:rFonts w:ascii="inherit" w:hAnsi="inherit"/>
          <w:color w:val="212121"/>
          <w:lang w:val="fr-FR"/>
        </w:rPr>
        <w:t>(Limite de 3000 caractères)</w:t>
      </w:r>
    </w:p>
    <w:p w14:paraId="6B3F5D43" w14:textId="1D7C6A2F" w:rsidR="002D0182" w:rsidRDefault="00675507" w:rsidP="00FE423E">
      <w:pPr>
        <w:ind w:left="-720"/>
        <w:jc w:val="both"/>
        <w:rPr>
          <w:lang w:val="fr-FR"/>
        </w:rPr>
      </w:pPr>
      <w:r w:rsidRPr="00627A1C">
        <w:rPr>
          <w:b/>
        </w:rPr>
        <w:fldChar w:fldCharType="begin">
          <w:ffData>
            <w:name w:val="Text38"/>
            <w:enabled/>
            <w:calcOnExit w:val="0"/>
            <w:textInput>
              <w:maxLength w:val="3000"/>
              <w:format w:val="FIRST CAPITAL"/>
            </w:textInput>
          </w:ffData>
        </w:fldChar>
      </w:r>
      <w:r w:rsidRPr="002D0686">
        <w:rPr>
          <w:b/>
          <w:lang w:val="fr-FR"/>
        </w:rPr>
        <w:instrText xml:space="preserve"> FORMTEXT </w:instrText>
      </w:r>
      <w:r w:rsidRPr="00627A1C">
        <w:rPr>
          <w:b/>
        </w:rPr>
      </w:r>
      <w:r w:rsidRPr="00627A1C">
        <w:rPr>
          <w:b/>
        </w:rPr>
        <w:fldChar w:fldCharType="separate"/>
      </w:r>
      <w:r w:rsidR="00F26913" w:rsidRPr="00F26913">
        <w:rPr>
          <w:lang w:val="fr-FR"/>
        </w:rPr>
        <w:t>Le</w:t>
      </w:r>
      <w:r w:rsidR="00F26913" w:rsidRPr="00051808">
        <w:rPr>
          <w:lang w:val="fr-FR"/>
        </w:rPr>
        <w:t>s appui</w:t>
      </w:r>
      <w:r w:rsidR="007F4722" w:rsidRPr="007F4722">
        <w:rPr>
          <w:lang w:val="fr-FR"/>
        </w:rPr>
        <w:t>s</w:t>
      </w:r>
      <w:r w:rsidR="00F26913" w:rsidRPr="00051808">
        <w:rPr>
          <w:lang w:val="fr-FR"/>
        </w:rPr>
        <w:t xml:space="preserve"> instit</w:t>
      </w:r>
      <w:r w:rsidR="00051808" w:rsidRPr="00051808">
        <w:rPr>
          <w:lang w:val="fr-FR"/>
        </w:rPr>
        <w:t>utionnel</w:t>
      </w:r>
      <w:r w:rsidR="007F4722" w:rsidRPr="007F4722">
        <w:rPr>
          <w:lang w:val="fr-FR"/>
        </w:rPr>
        <w:t>s</w:t>
      </w:r>
      <w:r w:rsidR="00051808" w:rsidRPr="00051808">
        <w:rPr>
          <w:lang w:val="fr-FR"/>
        </w:rPr>
        <w:t xml:space="preserve"> au niveau des mairies </w:t>
      </w:r>
      <w:r w:rsidR="005708AC" w:rsidRPr="005708AC">
        <w:rPr>
          <w:lang w:val="fr-FR"/>
        </w:rPr>
        <w:t>contribuent fortement à la motivation de ces structures à améliorer les opportunités économiques des jeunes ainsi que la mobil</w:t>
      </w:r>
      <w:r w:rsidR="00BC15B2">
        <w:rPr>
          <w:lang w:val="fr-FR"/>
        </w:rPr>
        <w:t>i</w:t>
      </w:r>
      <w:r w:rsidR="005708AC" w:rsidRPr="005708AC">
        <w:rPr>
          <w:lang w:val="fr-FR"/>
        </w:rPr>
        <w:t xml:space="preserve">sation des fonds </w:t>
      </w:r>
      <w:r w:rsidR="00784C9B" w:rsidRPr="00784C9B">
        <w:rPr>
          <w:lang w:val="fr-FR"/>
        </w:rPr>
        <w:t>pour ce faire. Ainsi, d</w:t>
      </w:r>
      <w:r w:rsidR="002D0686" w:rsidRPr="002D0686">
        <w:rPr>
          <w:lang w:val="fr-FR"/>
        </w:rPr>
        <w:t xml:space="preserve">ans le cadre de l'amélioration des opportunités économiques, </w:t>
      </w:r>
      <w:r w:rsidR="006522D3" w:rsidRPr="006522D3">
        <w:rPr>
          <w:lang w:val="fr-FR"/>
        </w:rPr>
        <w:t xml:space="preserve">la période a été marquée par </w:t>
      </w:r>
      <w:r w:rsidR="00784C9B" w:rsidRPr="00784C9B">
        <w:rPr>
          <w:lang w:val="fr-FR"/>
        </w:rPr>
        <w:t>ces</w:t>
      </w:r>
      <w:r w:rsidR="006522D3" w:rsidRPr="006522D3">
        <w:rPr>
          <w:lang w:val="fr-FR"/>
        </w:rPr>
        <w:t xml:space="preserve"> renforcement</w:t>
      </w:r>
      <w:r w:rsidR="00784C9B" w:rsidRPr="00784C9B">
        <w:rPr>
          <w:lang w:val="fr-FR"/>
        </w:rPr>
        <w:t>s</w:t>
      </w:r>
      <w:r w:rsidR="006522D3" w:rsidRPr="006522D3">
        <w:rPr>
          <w:lang w:val="fr-FR"/>
        </w:rPr>
        <w:t xml:space="preserve"> institutionnel</w:t>
      </w:r>
      <w:r w:rsidR="00784C9B" w:rsidRPr="00784C9B">
        <w:rPr>
          <w:lang w:val="fr-FR"/>
        </w:rPr>
        <w:t>s</w:t>
      </w:r>
      <w:r w:rsidR="006522D3" w:rsidRPr="006522D3">
        <w:rPr>
          <w:lang w:val="fr-FR"/>
        </w:rPr>
        <w:t xml:space="preserve"> des mairies à travers le dépoiement de 3 experts </w:t>
      </w:r>
      <w:r w:rsidR="003903AC" w:rsidRPr="003903AC">
        <w:rPr>
          <w:lang w:val="fr-FR"/>
        </w:rPr>
        <w:t>locaux</w:t>
      </w:r>
      <w:r w:rsidR="00414850" w:rsidRPr="00414850">
        <w:rPr>
          <w:lang w:val="fr-FR"/>
        </w:rPr>
        <w:t>.</w:t>
      </w:r>
      <w:r w:rsidR="00C24D81" w:rsidRPr="00C24D81">
        <w:rPr>
          <w:lang w:val="fr-FR"/>
        </w:rPr>
        <w:t xml:space="preserve"> En outre, deux autres expert</w:t>
      </w:r>
      <w:r w:rsidR="00A87A97" w:rsidRPr="00406ECA">
        <w:rPr>
          <w:lang w:val="fr-FR"/>
        </w:rPr>
        <w:t>s sont au niveau central</w:t>
      </w:r>
      <w:r w:rsidR="00406ECA" w:rsidRPr="00406ECA">
        <w:rPr>
          <w:lang w:val="fr-FR"/>
        </w:rPr>
        <w:t xml:space="preserve"> et viennent e</w:t>
      </w:r>
      <w:r w:rsidR="00B73442" w:rsidRPr="00B73442">
        <w:rPr>
          <w:lang w:val="fr-FR"/>
        </w:rPr>
        <w:t>n r</w:t>
      </w:r>
      <w:r w:rsidR="00A5611B" w:rsidRPr="00A5611B">
        <w:rPr>
          <w:lang w:val="fr-FR"/>
        </w:rPr>
        <w:t>enfort</w:t>
      </w:r>
      <w:r w:rsidR="00D1183D" w:rsidRPr="00D1183D">
        <w:rPr>
          <w:lang w:val="fr-FR"/>
        </w:rPr>
        <w:t xml:space="preserve"> aux précédent</w:t>
      </w:r>
      <w:r w:rsidR="00BC15B2">
        <w:rPr>
          <w:lang w:val="fr-FR"/>
        </w:rPr>
        <w:t>s</w:t>
      </w:r>
      <w:r w:rsidR="00A87A97" w:rsidRPr="00406ECA">
        <w:rPr>
          <w:lang w:val="fr-FR"/>
        </w:rPr>
        <w:t>.</w:t>
      </w:r>
      <w:r w:rsidR="00414850" w:rsidRPr="00414850">
        <w:rPr>
          <w:lang w:val="fr-FR"/>
        </w:rPr>
        <w:t xml:space="preserve"> </w:t>
      </w:r>
      <w:r w:rsidR="00414850" w:rsidRPr="00E0517A">
        <w:rPr>
          <w:lang w:val="fr-FR"/>
        </w:rPr>
        <w:t xml:space="preserve">Ces experts accompagnent les mairies à </w:t>
      </w:r>
      <w:r w:rsidR="00E0517A" w:rsidRPr="00E0517A">
        <w:rPr>
          <w:lang w:val="fr-FR"/>
        </w:rPr>
        <w:t xml:space="preserve">la mise en place de mécanismes d'amélioration des opportunités économiques. </w:t>
      </w:r>
      <w:r w:rsidR="00E0517A" w:rsidRPr="00C8409C">
        <w:rPr>
          <w:lang w:val="fr-FR"/>
        </w:rPr>
        <w:t xml:space="preserve">Pour ce faire, une </w:t>
      </w:r>
      <w:r w:rsidR="00064990" w:rsidRPr="00064990">
        <w:rPr>
          <w:lang w:val="fr-FR"/>
        </w:rPr>
        <w:t>capitalisat</w:t>
      </w:r>
      <w:r w:rsidR="00BC15B2">
        <w:rPr>
          <w:lang w:val="fr-FR"/>
        </w:rPr>
        <w:t>i</w:t>
      </w:r>
      <w:r w:rsidR="00064990" w:rsidRPr="00064990">
        <w:rPr>
          <w:lang w:val="fr-FR"/>
        </w:rPr>
        <w:t xml:space="preserve">on </w:t>
      </w:r>
      <w:r w:rsidR="00E0517A" w:rsidRPr="00C8409C">
        <w:rPr>
          <w:lang w:val="fr-FR"/>
        </w:rPr>
        <w:t xml:space="preserve">des </w:t>
      </w:r>
      <w:r w:rsidR="00445518" w:rsidRPr="00C8409C">
        <w:rPr>
          <w:lang w:val="fr-FR"/>
        </w:rPr>
        <w:t>opportunités économiques</w:t>
      </w:r>
      <w:r w:rsidR="00553456" w:rsidRPr="00553456">
        <w:rPr>
          <w:lang w:val="fr-FR"/>
        </w:rPr>
        <w:t xml:space="preserve"> assorti</w:t>
      </w:r>
      <w:r w:rsidR="00C74201">
        <w:rPr>
          <w:lang w:val="fr-FR"/>
        </w:rPr>
        <w:t>e</w:t>
      </w:r>
      <w:r w:rsidR="00553456" w:rsidRPr="00553456">
        <w:rPr>
          <w:lang w:val="fr-FR"/>
        </w:rPr>
        <w:t xml:space="preserve"> d'un</w:t>
      </w:r>
      <w:r w:rsidR="00127232" w:rsidRPr="00127232">
        <w:rPr>
          <w:lang w:val="fr-FR"/>
        </w:rPr>
        <w:t xml:space="preserve">e feuille de route </w:t>
      </w:r>
      <w:r w:rsidR="001123C9" w:rsidRPr="001123C9">
        <w:rPr>
          <w:lang w:val="fr-FR"/>
        </w:rPr>
        <w:t>des actions à mener</w:t>
      </w:r>
      <w:r w:rsidR="00445518" w:rsidRPr="00C8409C">
        <w:rPr>
          <w:lang w:val="fr-FR"/>
        </w:rPr>
        <w:t xml:space="preserve"> </w:t>
      </w:r>
      <w:r w:rsidR="00064990" w:rsidRPr="00064990">
        <w:rPr>
          <w:lang w:val="fr-FR"/>
        </w:rPr>
        <w:t xml:space="preserve">a été réalisée afin d'orienter les </w:t>
      </w:r>
      <w:r w:rsidR="00371F04" w:rsidRPr="00371F04">
        <w:rPr>
          <w:lang w:val="fr-FR"/>
        </w:rPr>
        <w:t>communes.</w:t>
      </w:r>
      <w:r w:rsidR="00203B29" w:rsidRPr="00203B29">
        <w:rPr>
          <w:lang w:val="fr-FR"/>
        </w:rPr>
        <w:t xml:space="preserve"> </w:t>
      </w:r>
      <w:r w:rsidR="00F51D43" w:rsidRPr="00F51D43">
        <w:rPr>
          <w:lang w:val="fr-FR"/>
        </w:rPr>
        <w:t>U</w:t>
      </w:r>
      <w:r w:rsidR="00203B29" w:rsidRPr="00203B29">
        <w:rPr>
          <w:lang w:val="fr-FR"/>
        </w:rPr>
        <w:t>n plan de formation des</w:t>
      </w:r>
      <w:r w:rsidR="00F51D43" w:rsidRPr="00F51D43">
        <w:rPr>
          <w:lang w:val="fr-FR"/>
        </w:rPr>
        <w:t xml:space="preserve"> mairies a été éga</w:t>
      </w:r>
      <w:r w:rsidR="00BC15B2">
        <w:rPr>
          <w:lang w:val="fr-FR"/>
        </w:rPr>
        <w:t>le</w:t>
      </w:r>
      <w:r w:rsidR="00F51D43" w:rsidRPr="00F51D43">
        <w:rPr>
          <w:lang w:val="fr-FR"/>
        </w:rPr>
        <w:t xml:space="preserve">ment élaboré et </w:t>
      </w:r>
      <w:r w:rsidR="00AB0187">
        <w:rPr>
          <w:lang w:val="fr-FR"/>
        </w:rPr>
        <w:t>don</w:t>
      </w:r>
      <w:r w:rsidR="00AB0187" w:rsidRPr="00AB0187">
        <w:rPr>
          <w:lang w:val="fr-FR"/>
        </w:rPr>
        <w:t>t le dérou</w:t>
      </w:r>
      <w:r w:rsidR="00BC15B2">
        <w:rPr>
          <w:lang w:val="fr-FR"/>
        </w:rPr>
        <w:t>l</w:t>
      </w:r>
      <w:r w:rsidR="00AB0187" w:rsidRPr="00AB0187">
        <w:rPr>
          <w:lang w:val="fr-FR"/>
        </w:rPr>
        <w:t xml:space="preserve">ement a permis de former </w:t>
      </w:r>
      <w:r w:rsidR="00830E55">
        <w:rPr>
          <w:lang w:val="fr-FR"/>
        </w:rPr>
        <w:t>30</w:t>
      </w:r>
      <w:r w:rsidR="00A25BED">
        <w:rPr>
          <w:lang w:val="fr-FR"/>
        </w:rPr>
        <w:t xml:space="preserve"> (dont 6 femmes)</w:t>
      </w:r>
      <w:r w:rsidR="00AB0187" w:rsidRPr="00AB0187">
        <w:rPr>
          <w:lang w:val="fr-FR"/>
        </w:rPr>
        <w:t xml:space="preserve"> responsables des mairies</w:t>
      </w:r>
      <w:r w:rsidR="00985C42" w:rsidRPr="00985C42">
        <w:rPr>
          <w:lang w:val="fr-FR"/>
        </w:rPr>
        <w:t xml:space="preserve"> (exécutif, services de finances</w:t>
      </w:r>
      <w:r w:rsidR="00383C47" w:rsidRPr="00383C47">
        <w:rPr>
          <w:lang w:val="fr-FR"/>
        </w:rPr>
        <w:t>)</w:t>
      </w:r>
      <w:r w:rsidR="00371D78">
        <w:rPr>
          <w:lang w:val="fr-FR"/>
        </w:rPr>
        <w:t xml:space="preserve"> en avril 2022</w:t>
      </w:r>
      <w:r w:rsidR="00383C47" w:rsidRPr="00383C47">
        <w:rPr>
          <w:lang w:val="fr-FR"/>
        </w:rPr>
        <w:t xml:space="preserve"> ainsi que des services techniques déconcentrés de </w:t>
      </w:r>
      <w:r w:rsidR="00383C47" w:rsidRPr="00332FFE">
        <w:rPr>
          <w:lang w:val="fr-FR"/>
        </w:rPr>
        <w:t>l</w:t>
      </w:r>
      <w:r w:rsidR="00332FFE" w:rsidRPr="00332FFE">
        <w:rPr>
          <w:lang w:val="fr-FR"/>
        </w:rPr>
        <w:t>'Etat</w:t>
      </w:r>
      <w:r w:rsidR="0061553E" w:rsidRPr="0061553E">
        <w:rPr>
          <w:lang w:val="fr-FR"/>
        </w:rPr>
        <w:t xml:space="preserve"> sur la mobilisation des ressources, le plaido</w:t>
      </w:r>
      <w:r w:rsidR="004C7941" w:rsidRPr="004C7941">
        <w:rPr>
          <w:lang w:val="fr-FR"/>
        </w:rPr>
        <w:t>yer et la motivation des entreprises des jeunes et femmes à poursuivre la création d'emplois dans leur secteur</w:t>
      </w:r>
      <w:r w:rsidR="00FC211C" w:rsidRPr="00FC211C">
        <w:rPr>
          <w:lang w:val="fr-FR"/>
        </w:rPr>
        <w:t>. En outre, une activité de sensibilisation de 200 jeunes a été réalisée</w:t>
      </w:r>
      <w:r w:rsidR="00371D78">
        <w:rPr>
          <w:lang w:val="fr-FR"/>
        </w:rPr>
        <w:t xml:space="preserve"> en mai 2022</w:t>
      </w:r>
      <w:r w:rsidR="00C74201">
        <w:rPr>
          <w:lang w:val="fr-FR"/>
        </w:rPr>
        <w:t xml:space="preserve"> </w:t>
      </w:r>
      <w:r w:rsidR="00085A84">
        <w:rPr>
          <w:lang w:val="fr-FR"/>
        </w:rPr>
        <w:t xml:space="preserve"> </w:t>
      </w:r>
      <w:r w:rsidR="00C74201">
        <w:rPr>
          <w:lang w:val="fr-FR"/>
        </w:rPr>
        <w:t xml:space="preserve">avec comme résultat l'appui  à 100 jeunes bénéficiaires à leur </w:t>
      </w:r>
      <w:r w:rsidR="00FC211C" w:rsidRPr="00FC211C">
        <w:rPr>
          <w:lang w:val="fr-FR"/>
        </w:rPr>
        <w:t xml:space="preserve"> la formalisation </w:t>
      </w:r>
      <w:r w:rsidR="00C90B53" w:rsidRPr="00C90B53">
        <w:rPr>
          <w:lang w:val="fr-FR"/>
        </w:rPr>
        <w:t xml:space="preserve"> afin de</w:t>
      </w:r>
      <w:r w:rsidR="001C66A8" w:rsidRPr="001C66A8">
        <w:rPr>
          <w:lang w:val="fr-FR"/>
        </w:rPr>
        <w:t xml:space="preserve"> leur</w:t>
      </w:r>
      <w:r w:rsidR="00C90B53" w:rsidRPr="00C90B53">
        <w:rPr>
          <w:lang w:val="fr-FR"/>
        </w:rPr>
        <w:t xml:space="preserve"> permettre</w:t>
      </w:r>
      <w:r w:rsidR="001C66A8" w:rsidRPr="001C66A8">
        <w:rPr>
          <w:lang w:val="fr-FR"/>
        </w:rPr>
        <w:t xml:space="preserve"> de s'a</w:t>
      </w:r>
      <w:r w:rsidR="00BC15B2">
        <w:rPr>
          <w:lang w:val="fr-FR"/>
        </w:rPr>
        <w:t>c</w:t>
      </w:r>
      <w:r w:rsidR="001C66A8" w:rsidRPr="001C66A8">
        <w:rPr>
          <w:lang w:val="fr-FR"/>
        </w:rPr>
        <w:t>quitter de leurs devoirs et d</w:t>
      </w:r>
      <w:r w:rsidR="0018774C" w:rsidRPr="0018774C">
        <w:rPr>
          <w:lang w:val="fr-FR"/>
        </w:rPr>
        <w:t>e bénéficier d'</w:t>
      </w:r>
      <w:r w:rsidR="00C90B53" w:rsidRPr="00C90B53">
        <w:rPr>
          <w:lang w:val="fr-FR"/>
        </w:rPr>
        <w:t xml:space="preserve">un accompagnement </w:t>
      </w:r>
      <w:r w:rsidR="0018774C" w:rsidRPr="0018774C">
        <w:rPr>
          <w:lang w:val="fr-FR"/>
        </w:rPr>
        <w:t xml:space="preserve">plus </w:t>
      </w:r>
      <w:r w:rsidR="00C90B53" w:rsidRPr="00C90B53">
        <w:rPr>
          <w:lang w:val="fr-FR"/>
        </w:rPr>
        <w:t xml:space="preserve">soutenu </w:t>
      </w:r>
      <w:r w:rsidR="0018774C" w:rsidRPr="0018774C">
        <w:rPr>
          <w:lang w:val="fr-FR"/>
        </w:rPr>
        <w:t>d</w:t>
      </w:r>
      <w:r w:rsidR="00C90B53" w:rsidRPr="00C90B53">
        <w:rPr>
          <w:lang w:val="fr-FR"/>
        </w:rPr>
        <w:t>es mairies</w:t>
      </w:r>
      <w:r w:rsidR="00332FFE" w:rsidRPr="00332FFE">
        <w:rPr>
          <w:lang w:val="fr-FR"/>
        </w:rPr>
        <w:t>.</w:t>
      </w:r>
    </w:p>
    <w:p w14:paraId="1220908D" w14:textId="49023FA7" w:rsidR="00DE021D" w:rsidRPr="00E03C53" w:rsidRDefault="00C74201" w:rsidP="00FE423E">
      <w:pPr>
        <w:ind w:left="-720"/>
        <w:jc w:val="both"/>
        <w:rPr>
          <w:lang w:val="fr-FR"/>
        </w:rPr>
      </w:pPr>
      <w:r>
        <w:rPr>
          <w:lang w:val="fr-FR"/>
        </w:rPr>
        <w:lastRenderedPageBreak/>
        <w:t>En outre, le projet de concert avec d'autres partenaires tels que l'Agence Italienne</w:t>
      </w:r>
      <w:r w:rsidRPr="00FA7B53">
        <w:rPr>
          <w:lang w:val="fr-FR"/>
        </w:rPr>
        <w:t xml:space="preserve"> </w:t>
      </w:r>
      <w:r w:rsidRPr="00C74201">
        <w:rPr>
          <w:lang w:val="fr-FR"/>
        </w:rPr>
        <w:t>de Coopération au Développement</w:t>
      </w:r>
      <w:r>
        <w:rPr>
          <w:lang w:val="fr-FR"/>
        </w:rPr>
        <w:t xml:space="preserve">, l'Union Européenne, le Ministère de l'Emploi </w:t>
      </w:r>
      <w:r w:rsidRPr="00C74201">
        <w:rPr>
          <w:lang w:val="fr-FR"/>
        </w:rPr>
        <w:t>du Travail et de la Protection</w:t>
      </w:r>
      <w:r>
        <w:rPr>
          <w:lang w:val="fr-FR"/>
        </w:rPr>
        <w:t>, le Ministère</w:t>
      </w:r>
      <w:r w:rsidR="004366B7" w:rsidRPr="00FA7B53">
        <w:rPr>
          <w:lang w:val="fr-FR"/>
        </w:rPr>
        <w:t xml:space="preserve"> </w:t>
      </w:r>
      <w:r w:rsidR="004366B7" w:rsidRPr="004366B7">
        <w:rPr>
          <w:lang w:val="fr-FR"/>
        </w:rPr>
        <w:t>de l’Industrie et de l’Entrepreneuriat des Jeunes</w:t>
      </w:r>
      <w:r w:rsidR="004366B7">
        <w:rPr>
          <w:lang w:val="fr-FR"/>
        </w:rPr>
        <w:t xml:space="preserve"> et CIPMEN a organisé la foire de l'Emploi à Agadez</w:t>
      </w:r>
      <w:r w:rsidR="00085A84">
        <w:rPr>
          <w:lang w:val="fr-FR"/>
        </w:rPr>
        <w:t xml:space="preserve"> </w:t>
      </w:r>
      <w:r w:rsidR="002D7F48">
        <w:rPr>
          <w:lang w:val="fr-FR"/>
        </w:rPr>
        <w:t xml:space="preserve">le 16 </w:t>
      </w:r>
      <w:r w:rsidR="00081A91">
        <w:rPr>
          <w:lang w:val="fr-FR"/>
        </w:rPr>
        <w:t>mars</w:t>
      </w:r>
      <w:r w:rsidR="002D7F48">
        <w:rPr>
          <w:lang w:val="fr-FR"/>
        </w:rPr>
        <w:t xml:space="preserve"> 2022</w:t>
      </w:r>
      <w:r w:rsidR="004366B7">
        <w:rPr>
          <w:lang w:val="fr-FR"/>
        </w:rPr>
        <w:t>, activité phare qui a réuni près de 5000 personnes. Cette activité au-delà de son impact en termes de préparation a été l'occasion de poser les jalons d'un plaidoyer à destination des autorités étatiques pour la promotion des opportunités pour la jeunesse et celle d'Agadez en particulier.</w:t>
      </w:r>
      <w:r>
        <w:rPr>
          <w:lang w:val="fr-FR"/>
        </w:rPr>
        <w:t xml:space="preserve"> </w:t>
      </w:r>
      <w:r w:rsidR="002D0182" w:rsidRPr="0066559D">
        <w:rPr>
          <w:lang w:val="fr-FR"/>
        </w:rPr>
        <w:t>En ce qui co</w:t>
      </w:r>
      <w:r w:rsidR="0066559D" w:rsidRPr="0066559D">
        <w:rPr>
          <w:lang w:val="fr-FR"/>
        </w:rPr>
        <w:t>ncerne la mise en place des p</w:t>
      </w:r>
      <w:r w:rsidR="00BC15B2">
        <w:rPr>
          <w:lang w:val="fr-FR"/>
        </w:rPr>
        <w:t>e</w:t>
      </w:r>
      <w:r w:rsidR="0066559D" w:rsidRPr="0066559D">
        <w:rPr>
          <w:lang w:val="fr-FR"/>
        </w:rPr>
        <w:t>tites subvention</w:t>
      </w:r>
      <w:r w:rsidR="000616CF" w:rsidRPr="000616CF">
        <w:rPr>
          <w:lang w:val="fr-FR"/>
        </w:rPr>
        <w:t>s</w:t>
      </w:r>
      <w:r w:rsidR="00F77698" w:rsidRPr="00F77698">
        <w:rPr>
          <w:lang w:val="fr-FR"/>
        </w:rPr>
        <w:t xml:space="preserve"> d'activités génératrices de revenus (AGR)</w:t>
      </w:r>
      <w:r w:rsidR="000616CF" w:rsidRPr="000616CF">
        <w:rPr>
          <w:lang w:val="fr-FR"/>
        </w:rPr>
        <w:t xml:space="preserve">, </w:t>
      </w:r>
      <w:r w:rsidR="00A12DA2">
        <w:rPr>
          <w:lang w:val="fr-FR"/>
        </w:rPr>
        <w:t>78</w:t>
      </w:r>
      <w:r w:rsidR="00727E14" w:rsidRPr="00727E14">
        <w:rPr>
          <w:lang w:val="fr-FR"/>
        </w:rPr>
        <w:t xml:space="preserve"> coopé</w:t>
      </w:r>
      <w:r w:rsidR="00204EBD" w:rsidRPr="00204EBD">
        <w:rPr>
          <w:lang w:val="fr-FR"/>
        </w:rPr>
        <w:t>ratives</w:t>
      </w:r>
      <w:r w:rsidR="00727E14" w:rsidRPr="00727E14">
        <w:rPr>
          <w:lang w:val="fr-FR"/>
        </w:rPr>
        <w:t xml:space="preserve"> regroupant</w:t>
      </w:r>
      <w:r w:rsidR="00734C51">
        <w:rPr>
          <w:lang w:val="fr-FR"/>
        </w:rPr>
        <w:t xml:space="preserve"> 483</w:t>
      </w:r>
      <w:r w:rsidR="00727E14" w:rsidRPr="00727E14">
        <w:rPr>
          <w:lang w:val="fr-FR"/>
        </w:rPr>
        <w:t xml:space="preserve"> </w:t>
      </w:r>
      <w:r w:rsidR="00734C51">
        <w:rPr>
          <w:lang w:val="fr-FR"/>
        </w:rPr>
        <w:t>membres</w:t>
      </w:r>
      <w:r w:rsidR="00734C51" w:rsidRPr="00727E14">
        <w:rPr>
          <w:lang w:val="fr-FR"/>
        </w:rPr>
        <w:t xml:space="preserve"> </w:t>
      </w:r>
      <w:r w:rsidR="00232973">
        <w:rPr>
          <w:lang w:val="fr-FR"/>
        </w:rPr>
        <w:t xml:space="preserve">(dont </w:t>
      </w:r>
      <w:r w:rsidR="00E37347">
        <w:rPr>
          <w:lang w:val="fr-FR"/>
        </w:rPr>
        <w:t>401</w:t>
      </w:r>
      <w:r w:rsidR="00103FB0">
        <w:rPr>
          <w:lang w:val="fr-FR"/>
        </w:rPr>
        <w:t xml:space="preserve"> femmes) </w:t>
      </w:r>
      <w:r w:rsidR="00727E14" w:rsidRPr="00727E14">
        <w:rPr>
          <w:lang w:val="fr-FR"/>
        </w:rPr>
        <w:t>ont été financées p</w:t>
      </w:r>
      <w:r w:rsidR="00903F05" w:rsidRPr="00903F05">
        <w:rPr>
          <w:lang w:val="fr-FR"/>
        </w:rPr>
        <w:t>our lancer/consolider leurs activités économique</w:t>
      </w:r>
      <w:r w:rsidR="00903F05" w:rsidRPr="00095E4B">
        <w:rPr>
          <w:lang w:val="fr-FR"/>
        </w:rPr>
        <w:t>s</w:t>
      </w:r>
      <w:r w:rsidR="00095E4B" w:rsidRPr="00095E4B">
        <w:rPr>
          <w:lang w:val="fr-FR"/>
        </w:rPr>
        <w:t xml:space="preserve">. </w:t>
      </w:r>
      <w:r w:rsidR="00095E4B" w:rsidRPr="002B27C1">
        <w:rPr>
          <w:lang w:val="fr-FR"/>
        </w:rPr>
        <w:t xml:space="preserve">Ces activités </w:t>
      </w:r>
      <w:r w:rsidR="00100F6B" w:rsidRPr="002B27C1">
        <w:rPr>
          <w:lang w:val="fr-FR"/>
        </w:rPr>
        <w:t xml:space="preserve">couvrent une diversité de secteurs </w:t>
      </w:r>
      <w:r>
        <w:rPr>
          <w:lang w:val="fr-FR"/>
        </w:rPr>
        <w:t xml:space="preserve">et de </w:t>
      </w:r>
      <w:r w:rsidRPr="002B27C1">
        <w:rPr>
          <w:lang w:val="fr-FR"/>
        </w:rPr>
        <w:t>cr</w:t>
      </w:r>
      <w:r>
        <w:rPr>
          <w:lang w:val="fr-FR"/>
        </w:rPr>
        <w:t>é</w:t>
      </w:r>
      <w:r w:rsidRPr="002B27C1">
        <w:rPr>
          <w:lang w:val="fr-FR"/>
        </w:rPr>
        <w:t>nea</w:t>
      </w:r>
      <w:r>
        <w:rPr>
          <w:lang w:val="fr-FR"/>
        </w:rPr>
        <w:t>ux</w:t>
      </w:r>
      <w:r w:rsidR="00561F7F" w:rsidRPr="002B27C1">
        <w:rPr>
          <w:lang w:val="fr-FR"/>
        </w:rPr>
        <w:t xml:space="preserve"> </w:t>
      </w:r>
      <w:r w:rsidR="00427210" w:rsidRPr="002B27C1">
        <w:rPr>
          <w:lang w:val="fr-FR"/>
        </w:rPr>
        <w:t>porteurs</w:t>
      </w:r>
      <w:r w:rsidR="00BB586D" w:rsidRPr="002B27C1">
        <w:rPr>
          <w:lang w:val="fr-FR"/>
        </w:rPr>
        <w:t xml:space="preserve"> qui </w:t>
      </w:r>
      <w:r w:rsidR="002B27C1" w:rsidRPr="002B27C1">
        <w:rPr>
          <w:lang w:val="fr-FR"/>
        </w:rPr>
        <w:t>selon les aspirations du projet contribueront à la relance</w:t>
      </w:r>
      <w:r w:rsidR="00F77698" w:rsidRPr="00F77698">
        <w:rPr>
          <w:lang w:val="fr-FR"/>
        </w:rPr>
        <w:t>.</w:t>
      </w:r>
    </w:p>
    <w:p w14:paraId="30C45F05" w14:textId="11275DE5" w:rsidR="009F0503" w:rsidRDefault="00310B5A" w:rsidP="00FE423E">
      <w:pPr>
        <w:ind w:left="-720"/>
        <w:jc w:val="both"/>
        <w:rPr>
          <w:lang w:val="fr-FR"/>
        </w:rPr>
      </w:pPr>
      <w:r w:rsidRPr="00310B5A">
        <w:rPr>
          <w:lang w:val="fr-FR"/>
        </w:rPr>
        <w:t xml:space="preserve">En outre, </w:t>
      </w:r>
      <w:r w:rsidR="00E37347">
        <w:rPr>
          <w:lang w:val="fr-FR"/>
        </w:rPr>
        <w:t>125</w:t>
      </w:r>
      <w:r w:rsidRPr="00310B5A">
        <w:rPr>
          <w:lang w:val="fr-FR"/>
        </w:rPr>
        <w:t xml:space="preserve"> autres</w:t>
      </w:r>
      <w:r w:rsidR="00A2134F" w:rsidRPr="00504FCE">
        <w:rPr>
          <w:lang w:val="fr-FR"/>
        </w:rPr>
        <w:t xml:space="preserve"> AGR </w:t>
      </w:r>
      <w:r w:rsidRPr="00310B5A">
        <w:rPr>
          <w:lang w:val="fr-FR"/>
        </w:rPr>
        <w:t>individuelles</w:t>
      </w:r>
      <w:r w:rsidR="00E37347">
        <w:rPr>
          <w:lang w:val="fr-FR"/>
        </w:rPr>
        <w:t xml:space="preserve"> (dont </w:t>
      </w:r>
      <w:r w:rsidR="00D24395">
        <w:rPr>
          <w:lang w:val="fr-FR"/>
        </w:rPr>
        <w:t>50 femmes)</w:t>
      </w:r>
      <w:r w:rsidRPr="00310B5A">
        <w:rPr>
          <w:lang w:val="fr-FR"/>
        </w:rPr>
        <w:t xml:space="preserve"> </w:t>
      </w:r>
      <w:r w:rsidR="00504FCE" w:rsidRPr="00504FCE">
        <w:rPr>
          <w:lang w:val="fr-FR"/>
        </w:rPr>
        <w:t>ont</w:t>
      </w:r>
      <w:r w:rsidRPr="00310B5A">
        <w:rPr>
          <w:lang w:val="fr-FR"/>
        </w:rPr>
        <w:t xml:space="preserve"> </w:t>
      </w:r>
      <w:r w:rsidR="00504FCE" w:rsidRPr="00504FCE">
        <w:rPr>
          <w:lang w:val="fr-FR"/>
        </w:rPr>
        <w:t>démarré</w:t>
      </w:r>
      <w:r w:rsidR="00D81485">
        <w:rPr>
          <w:lang w:val="fr-FR"/>
        </w:rPr>
        <w:t>, durant mars 2022,</w:t>
      </w:r>
      <w:r w:rsidR="00085A84">
        <w:rPr>
          <w:lang w:val="fr-FR"/>
        </w:rPr>
        <w:t xml:space="preserve"> </w:t>
      </w:r>
      <w:r w:rsidR="00244A80">
        <w:rPr>
          <w:lang w:val="fr-FR"/>
        </w:rPr>
        <w:t>avec l</w:t>
      </w:r>
      <w:r w:rsidR="002E57FF">
        <w:rPr>
          <w:lang w:val="fr-FR"/>
        </w:rPr>
        <w:t>'ONG d'implémentation ALHIKMAT</w:t>
      </w:r>
      <w:r w:rsidR="00504FCE" w:rsidRPr="00504FCE">
        <w:rPr>
          <w:lang w:val="fr-FR"/>
        </w:rPr>
        <w:t xml:space="preserve"> et bénéficient d'une assistance et d'un suivi continus par un cabinet d'incubateur</w:t>
      </w:r>
      <w:r w:rsidR="000A71DD" w:rsidRPr="000A71DD">
        <w:rPr>
          <w:lang w:val="fr-FR"/>
        </w:rPr>
        <w:t xml:space="preserve"> (CIPMEN) qui les forme, les accompagne dans le déroulement de leur plan d'affaire</w:t>
      </w:r>
      <w:r w:rsidR="00352C01" w:rsidRPr="00352C01">
        <w:rPr>
          <w:lang w:val="fr-FR"/>
        </w:rPr>
        <w:t>. Ainsi, chaque bénéficiaire individuel ou coopérative a suivi une form</w:t>
      </w:r>
      <w:r w:rsidR="009F0503" w:rsidRPr="009F0503">
        <w:rPr>
          <w:lang w:val="fr-FR"/>
        </w:rPr>
        <w:t>a</w:t>
      </w:r>
      <w:r w:rsidR="00352C01" w:rsidRPr="00352C01">
        <w:rPr>
          <w:lang w:val="fr-FR"/>
        </w:rPr>
        <w:t>tion de l'incubateur</w:t>
      </w:r>
      <w:r w:rsidR="009F0503" w:rsidRPr="009F0503">
        <w:rPr>
          <w:lang w:val="fr-FR"/>
        </w:rPr>
        <w:t xml:space="preserve">. </w:t>
      </w:r>
    </w:p>
    <w:p w14:paraId="1C9BF1D2" w14:textId="77777777" w:rsidR="0016408D" w:rsidRDefault="009F0503" w:rsidP="00FE423E">
      <w:pPr>
        <w:ind w:left="-720"/>
        <w:jc w:val="both"/>
        <w:rPr>
          <w:lang w:val="fr-FR"/>
        </w:rPr>
      </w:pPr>
      <w:r w:rsidRPr="009F0503">
        <w:rPr>
          <w:lang w:val="fr-FR"/>
        </w:rPr>
        <w:t>En plus de l'incubateur, le suivi de ces AGR est également assuré par l</w:t>
      </w:r>
      <w:r w:rsidR="005D36F9" w:rsidRPr="005D36F9">
        <w:rPr>
          <w:lang w:val="fr-FR"/>
        </w:rPr>
        <w:t>'OIM et les cautions communautaires que sont les comités au niveau communautaire.</w:t>
      </w:r>
    </w:p>
    <w:p w14:paraId="17D66B4B" w14:textId="63BC8441" w:rsidR="00540A75" w:rsidRDefault="0016408D" w:rsidP="00FE423E">
      <w:pPr>
        <w:ind w:left="-720"/>
        <w:jc w:val="both"/>
        <w:rPr>
          <w:lang w:val="fr-FR"/>
        </w:rPr>
      </w:pPr>
      <w:r w:rsidRPr="0016408D">
        <w:rPr>
          <w:lang w:val="fr-FR"/>
        </w:rPr>
        <w:t>Dans le cadre des relances éc</w:t>
      </w:r>
      <w:r w:rsidR="00EA3B11">
        <w:rPr>
          <w:lang w:val="fr-FR"/>
        </w:rPr>
        <w:t>o</w:t>
      </w:r>
      <w:r w:rsidRPr="0016408D">
        <w:rPr>
          <w:lang w:val="fr-FR"/>
        </w:rPr>
        <w:t xml:space="preserve">nomiques, 100 jeunes ont participé à </w:t>
      </w:r>
      <w:r w:rsidR="00053ED6" w:rsidRPr="00053ED6">
        <w:rPr>
          <w:lang w:val="fr-FR"/>
        </w:rPr>
        <w:t xml:space="preserve">des travaux </w:t>
      </w:r>
      <w:r w:rsidR="008F4A0A" w:rsidRPr="008F4A0A">
        <w:rPr>
          <w:lang w:val="fr-FR"/>
        </w:rPr>
        <w:t>de haute intensité de main d'</w:t>
      </w:r>
      <w:r w:rsidR="00EA3B11">
        <w:rPr>
          <w:lang w:val="fr-FR"/>
        </w:rPr>
        <w:t xml:space="preserve">œuvre </w:t>
      </w:r>
      <w:r w:rsidR="008F4A0A" w:rsidRPr="008F4A0A">
        <w:rPr>
          <w:lang w:val="fr-FR"/>
        </w:rPr>
        <w:t>(THIMO) dans la commune d</w:t>
      </w:r>
      <w:r w:rsidR="00170E55" w:rsidRPr="00170E55">
        <w:rPr>
          <w:lang w:val="fr-FR"/>
        </w:rPr>
        <w:t>'Agadez</w:t>
      </w:r>
      <w:r w:rsidR="00D81485">
        <w:rPr>
          <w:lang w:val="fr-FR"/>
        </w:rPr>
        <w:t>, du 30 mars au 1</w:t>
      </w:r>
      <w:r w:rsidR="00D81485" w:rsidRPr="00BB44BE">
        <w:rPr>
          <w:vertAlign w:val="superscript"/>
          <w:lang w:val="fr-FR"/>
        </w:rPr>
        <w:t>er</w:t>
      </w:r>
      <w:r w:rsidR="00D81485">
        <w:rPr>
          <w:lang w:val="fr-FR"/>
        </w:rPr>
        <w:t xml:space="preserve"> avril 2022,</w:t>
      </w:r>
      <w:r w:rsidR="00085A84">
        <w:rPr>
          <w:lang w:val="fr-FR"/>
        </w:rPr>
        <w:t xml:space="preserve"> </w:t>
      </w:r>
      <w:r w:rsidR="00170E55" w:rsidRPr="00170E55">
        <w:rPr>
          <w:lang w:val="fr-FR"/>
        </w:rPr>
        <w:t>pour appuyer la plantation d'arbre</w:t>
      </w:r>
      <w:r w:rsidR="00085A84">
        <w:rPr>
          <w:lang w:val="fr-FR"/>
        </w:rPr>
        <w:t>s</w:t>
      </w:r>
      <w:r w:rsidR="00170E55" w:rsidRPr="00170E55">
        <w:rPr>
          <w:lang w:val="fr-FR"/>
        </w:rPr>
        <w:t xml:space="preserve"> dans la ville </w:t>
      </w:r>
      <w:r w:rsidR="000F09FD" w:rsidRPr="000F09FD">
        <w:rPr>
          <w:lang w:val="fr-FR"/>
        </w:rPr>
        <w:t>comme action</w:t>
      </w:r>
      <w:r w:rsidR="00170E55" w:rsidRPr="00170E55">
        <w:rPr>
          <w:lang w:val="fr-FR"/>
        </w:rPr>
        <w:t xml:space="preserve"> de protection de l'environnemen</w:t>
      </w:r>
      <w:r w:rsidR="00170E55" w:rsidRPr="00B73B1C">
        <w:rPr>
          <w:lang w:val="fr-FR"/>
        </w:rPr>
        <w:t>t</w:t>
      </w:r>
      <w:r w:rsidR="000F09FD" w:rsidRPr="000F09FD">
        <w:rPr>
          <w:lang w:val="fr-FR"/>
        </w:rPr>
        <w:t>.</w:t>
      </w:r>
    </w:p>
    <w:p w14:paraId="48417D69" w14:textId="3C93AEC0" w:rsidR="00B24B7A" w:rsidRDefault="00B24B7A" w:rsidP="00FE423E">
      <w:pPr>
        <w:ind w:left="-720"/>
        <w:jc w:val="both"/>
        <w:rPr>
          <w:lang w:val="fr-FR"/>
        </w:rPr>
      </w:pPr>
      <w:r>
        <w:rPr>
          <w:lang w:val="fr-FR"/>
        </w:rPr>
        <w:t>L</w:t>
      </w:r>
      <w:r w:rsidR="009868B8">
        <w:rPr>
          <w:lang w:val="fr-FR"/>
        </w:rPr>
        <w:t>a mise en œuvre des</w:t>
      </w:r>
      <w:r>
        <w:rPr>
          <w:lang w:val="fr-FR"/>
        </w:rPr>
        <w:t xml:space="preserve"> </w:t>
      </w:r>
      <w:r w:rsidR="00E756F7">
        <w:rPr>
          <w:lang w:val="fr-FR"/>
        </w:rPr>
        <w:t>d'AGR de</w:t>
      </w:r>
      <w:r w:rsidR="009868B8">
        <w:rPr>
          <w:lang w:val="fr-FR"/>
        </w:rPr>
        <w:t xml:space="preserve"> ce projet a permis d</w:t>
      </w:r>
      <w:r w:rsidR="00E756F7">
        <w:rPr>
          <w:lang w:val="fr-FR"/>
        </w:rPr>
        <w:t>'identifier</w:t>
      </w:r>
      <w:r w:rsidR="007B5064">
        <w:rPr>
          <w:lang w:val="fr-FR"/>
        </w:rPr>
        <w:t xml:space="preserve"> d'autres opportunités d'appui important</w:t>
      </w:r>
      <w:r w:rsidR="00860EE1">
        <w:rPr>
          <w:lang w:val="fr-FR"/>
        </w:rPr>
        <w:t>e</w:t>
      </w:r>
      <w:r w:rsidR="007B5064">
        <w:rPr>
          <w:lang w:val="fr-FR"/>
        </w:rPr>
        <w:t>s</w:t>
      </w:r>
      <w:r w:rsidR="007358C8">
        <w:rPr>
          <w:lang w:val="fr-FR"/>
        </w:rPr>
        <w:t xml:space="preserve"> pour l'autonomisation des femmes</w:t>
      </w:r>
      <w:r w:rsidR="00BA76BE">
        <w:rPr>
          <w:lang w:val="fr-FR"/>
        </w:rPr>
        <w:t xml:space="preserve">, notamment la construction d'un foyer de femmes d'Ingall, le </w:t>
      </w:r>
      <w:r w:rsidR="00825DE4">
        <w:rPr>
          <w:lang w:val="fr-FR"/>
        </w:rPr>
        <w:t xml:space="preserve">financement </w:t>
      </w:r>
      <w:r w:rsidR="003B0F83">
        <w:rPr>
          <w:lang w:val="fr-FR"/>
        </w:rPr>
        <w:t xml:space="preserve">d'un groupe </w:t>
      </w:r>
      <w:r w:rsidR="00825DE4">
        <w:rPr>
          <w:lang w:val="fr-FR"/>
        </w:rPr>
        <w:t>de</w:t>
      </w:r>
      <w:r w:rsidR="003B0F83">
        <w:rPr>
          <w:lang w:val="fr-FR"/>
        </w:rPr>
        <w:t xml:space="preserve"> femmes (A</w:t>
      </w:r>
      <w:r w:rsidR="00825DE4">
        <w:rPr>
          <w:lang w:val="fr-FR"/>
        </w:rPr>
        <w:t xml:space="preserve">ssociation des </w:t>
      </w:r>
      <w:r w:rsidR="003B0F83">
        <w:rPr>
          <w:lang w:val="fr-FR"/>
        </w:rPr>
        <w:t>F</w:t>
      </w:r>
      <w:r w:rsidR="00825DE4">
        <w:rPr>
          <w:lang w:val="fr-FR"/>
        </w:rPr>
        <w:t xml:space="preserve">emmes </w:t>
      </w:r>
      <w:r w:rsidR="003B0F83">
        <w:rPr>
          <w:lang w:val="fr-FR"/>
        </w:rPr>
        <w:t>N</w:t>
      </w:r>
      <w:r w:rsidR="00825DE4">
        <w:rPr>
          <w:lang w:val="fr-FR"/>
        </w:rPr>
        <w:t>igérienne</w:t>
      </w:r>
      <w:r w:rsidR="003B0F83">
        <w:rPr>
          <w:lang w:val="fr-FR"/>
        </w:rPr>
        <w:t>s Engagées contre la Guerre</w:t>
      </w:r>
      <w:r w:rsidR="00A37F88">
        <w:rPr>
          <w:lang w:val="fr-FR"/>
        </w:rPr>
        <w:t xml:space="preserve"> - AFNECG).</w:t>
      </w:r>
      <w:r w:rsidR="00825DE4">
        <w:rPr>
          <w:lang w:val="fr-FR"/>
        </w:rPr>
        <w:t xml:space="preserve"> </w:t>
      </w:r>
      <w:r w:rsidR="009D46F0">
        <w:rPr>
          <w:lang w:val="fr-FR"/>
        </w:rPr>
        <w:t>Ces initiatives complémentaires aux acti</w:t>
      </w:r>
      <w:r w:rsidR="001B3D2F">
        <w:rPr>
          <w:lang w:val="fr-FR"/>
        </w:rPr>
        <w:t xml:space="preserve">ons du projet ont été </w:t>
      </w:r>
      <w:r w:rsidR="00C2292B">
        <w:rPr>
          <w:lang w:val="fr-FR"/>
        </w:rPr>
        <w:t>couvert</w:t>
      </w:r>
      <w:r w:rsidR="001B3D2F">
        <w:rPr>
          <w:lang w:val="fr-FR"/>
        </w:rPr>
        <w:t xml:space="preserve">es </w:t>
      </w:r>
      <w:r w:rsidR="00C2292B">
        <w:rPr>
          <w:lang w:val="fr-FR"/>
        </w:rPr>
        <w:t>sur</w:t>
      </w:r>
      <w:r w:rsidR="001B3D2F">
        <w:rPr>
          <w:lang w:val="fr-FR"/>
        </w:rPr>
        <w:t xml:space="preserve"> le projet "</w:t>
      </w:r>
      <w:r w:rsidR="001B3D2F" w:rsidRPr="008D2362">
        <w:rPr>
          <w:lang w:val="fr-FR"/>
        </w:rPr>
        <w:t>Initiatives seeking to reinforce community stabilization in Niger and Burkina Faso</w:t>
      </w:r>
      <w:r w:rsidR="001B3D2F">
        <w:rPr>
          <w:lang w:val="fr-FR"/>
        </w:rPr>
        <w:t>"</w:t>
      </w:r>
      <w:r w:rsidR="00C2292B">
        <w:rPr>
          <w:lang w:val="fr-FR"/>
        </w:rPr>
        <w:t xml:space="preserve"> financé par les fonds fiduciaires de l'Union Européenne.</w:t>
      </w:r>
    </w:p>
    <w:p w14:paraId="5663E85B" w14:textId="3D1D6DB1" w:rsidR="00675507" w:rsidRPr="00085A84" w:rsidRDefault="00675507" w:rsidP="00FE423E">
      <w:pPr>
        <w:ind w:left="-720"/>
        <w:jc w:val="both"/>
        <w:rPr>
          <w:b/>
          <w:lang w:val="fr-FR"/>
        </w:rPr>
      </w:pPr>
      <w:r w:rsidRPr="00627A1C">
        <w:rPr>
          <w:b/>
        </w:rPr>
        <w:fldChar w:fldCharType="end"/>
      </w:r>
      <w:r w:rsidR="00085A84" w:rsidRPr="00BB44BE">
        <w:rPr>
          <w:b/>
          <w:lang w:val="fr-FR"/>
        </w:rPr>
        <w:t xml:space="preserve"> </w:t>
      </w:r>
    </w:p>
    <w:p w14:paraId="51D5DD53" w14:textId="77777777" w:rsidR="00675507" w:rsidRPr="002D0686" w:rsidRDefault="00675507" w:rsidP="00675507">
      <w:pPr>
        <w:ind w:left="-720"/>
        <w:rPr>
          <w:b/>
          <w:lang w:val="fr-FR"/>
        </w:rPr>
      </w:pPr>
    </w:p>
    <w:p w14:paraId="14989312" w14:textId="341EF7B4"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04311F">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10C35343" w:rsidR="00675507" w:rsidRPr="009A2D87" w:rsidRDefault="00675507" w:rsidP="00FE423E">
      <w:pPr>
        <w:ind w:left="-720"/>
        <w:jc w:val="both"/>
        <w:rPr>
          <w:b/>
          <w:lang w:val="fr-FR"/>
        </w:rPr>
      </w:pPr>
      <w:r w:rsidRPr="00627A1C">
        <w:rPr>
          <w:b/>
        </w:rPr>
        <w:fldChar w:fldCharType="begin">
          <w:ffData>
            <w:name w:val=""/>
            <w:enabled/>
            <w:calcOnExit w:val="0"/>
            <w:textInput>
              <w:maxLength w:val="1000"/>
              <w:format w:val="FIRST CAPITAL"/>
            </w:textInput>
          </w:ffData>
        </w:fldChar>
      </w:r>
      <w:r w:rsidRPr="009A2D87">
        <w:rPr>
          <w:b/>
          <w:lang w:val="fr-FR"/>
        </w:rPr>
        <w:instrText xml:space="preserve"> FORMTEXT </w:instrText>
      </w:r>
      <w:r w:rsidRPr="00627A1C">
        <w:rPr>
          <w:b/>
        </w:rPr>
      </w:r>
      <w:r w:rsidRPr="00627A1C">
        <w:rPr>
          <w:b/>
        </w:rPr>
        <w:fldChar w:fldCharType="separate"/>
      </w:r>
      <w:r w:rsidR="009A2D87" w:rsidRPr="009A2D87">
        <w:rPr>
          <w:lang w:val="fr-FR"/>
        </w:rPr>
        <w:t xml:space="preserve">Ce résultat fait un focus important sur l'autonomisation des femmes notamment </w:t>
      </w:r>
      <w:r w:rsidR="00812F1A" w:rsidRPr="00812F1A">
        <w:rPr>
          <w:lang w:val="fr-FR"/>
        </w:rPr>
        <w:t>en accordant</w:t>
      </w:r>
      <w:r w:rsidR="004F489F" w:rsidRPr="004F489F">
        <w:rPr>
          <w:lang w:val="fr-FR"/>
        </w:rPr>
        <w:t xml:space="preserve"> plus de</w:t>
      </w:r>
      <w:r w:rsidR="00812F1A" w:rsidRPr="00812F1A">
        <w:rPr>
          <w:lang w:val="fr-FR"/>
        </w:rPr>
        <w:t xml:space="preserve"> </w:t>
      </w:r>
      <w:r w:rsidR="003D1A05" w:rsidRPr="003D1A05">
        <w:rPr>
          <w:lang w:val="fr-FR"/>
        </w:rPr>
        <w:t>5</w:t>
      </w:r>
      <w:r w:rsidR="00812F1A" w:rsidRPr="00812F1A">
        <w:rPr>
          <w:lang w:val="fr-FR"/>
        </w:rPr>
        <w:t>0% des subventions aux associations et coopératives de femmes</w:t>
      </w:r>
      <w:r w:rsidR="009957F0" w:rsidRPr="009957F0">
        <w:rPr>
          <w:lang w:val="fr-FR"/>
        </w:rPr>
        <w:t xml:space="preserve">. Le focus a également été mis sur la participation des femmes dans les formations réalisées. </w:t>
      </w:r>
      <w:r w:rsidR="009957F0" w:rsidRPr="00B667AF">
        <w:rPr>
          <w:lang w:val="fr-FR"/>
        </w:rPr>
        <w:t xml:space="preserve">Ainsi, </w:t>
      </w:r>
      <w:r w:rsidR="00B667AF" w:rsidRPr="004E5DCC">
        <w:rPr>
          <w:lang w:val="fr-FR"/>
        </w:rPr>
        <w:t xml:space="preserve">en </w:t>
      </w:r>
      <w:r w:rsidR="009957F0" w:rsidRPr="00B667AF">
        <w:rPr>
          <w:lang w:val="fr-FR"/>
        </w:rPr>
        <w:t xml:space="preserve">plus </w:t>
      </w:r>
      <w:r w:rsidR="00B667AF" w:rsidRPr="00B667AF">
        <w:rPr>
          <w:lang w:val="fr-FR"/>
        </w:rPr>
        <w:t xml:space="preserve">des habilitations les ciblant sur la </w:t>
      </w:r>
      <w:r w:rsidR="004E5DCC" w:rsidRPr="004E5DCC">
        <w:rPr>
          <w:lang w:val="fr-FR"/>
        </w:rPr>
        <w:t>pertinence de leurs projets</w:t>
      </w:r>
      <w:r w:rsidR="00B667AF" w:rsidRPr="00B667AF">
        <w:rPr>
          <w:lang w:val="fr-FR"/>
        </w:rPr>
        <w:t xml:space="preserve">, </w:t>
      </w:r>
      <w:r w:rsidR="004E5DCC" w:rsidRPr="004E5DCC">
        <w:rPr>
          <w:lang w:val="fr-FR"/>
        </w:rPr>
        <w:t>l</w:t>
      </w:r>
      <w:r w:rsidR="00920328">
        <w:rPr>
          <w:lang w:val="fr-FR"/>
        </w:rPr>
        <w:t>e projet</w:t>
      </w:r>
      <w:r w:rsidR="00B667AF" w:rsidRPr="00B667AF">
        <w:rPr>
          <w:lang w:val="fr-FR"/>
        </w:rPr>
        <w:t xml:space="preserve"> s'</w:t>
      </w:r>
      <w:r w:rsidR="00FA0BFE" w:rsidRPr="00FA0BFE">
        <w:rPr>
          <w:lang w:val="fr-FR"/>
        </w:rPr>
        <w:t xml:space="preserve">est </w:t>
      </w:r>
      <w:r w:rsidR="00B667AF" w:rsidRPr="00B667AF">
        <w:rPr>
          <w:lang w:val="fr-FR"/>
        </w:rPr>
        <w:t>assur</w:t>
      </w:r>
      <w:r w:rsidR="00FA0BFE" w:rsidRPr="00FA0BFE">
        <w:rPr>
          <w:lang w:val="fr-FR"/>
        </w:rPr>
        <w:t>é</w:t>
      </w:r>
      <w:r w:rsidR="00B667AF" w:rsidRPr="00B667AF">
        <w:rPr>
          <w:lang w:val="fr-FR"/>
        </w:rPr>
        <w:t xml:space="preserve"> qu'au moins </w:t>
      </w:r>
      <w:r w:rsidR="00FA0BFE" w:rsidRPr="00FA0BFE">
        <w:rPr>
          <w:lang w:val="fr-FR"/>
        </w:rPr>
        <w:t>5</w:t>
      </w:r>
      <w:r w:rsidR="00B667AF" w:rsidRPr="00B667AF">
        <w:rPr>
          <w:lang w:val="fr-FR"/>
        </w:rPr>
        <w:t xml:space="preserve">0% de femmes, en particulier à travers les </w:t>
      </w:r>
      <w:r w:rsidR="00FA0BFE" w:rsidRPr="00FA0BFE">
        <w:rPr>
          <w:lang w:val="fr-FR"/>
        </w:rPr>
        <w:t>associ</w:t>
      </w:r>
      <w:r w:rsidR="00B667AF" w:rsidRPr="00B667AF">
        <w:rPr>
          <w:lang w:val="fr-FR"/>
        </w:rPr>
        <w:t>ations</w:t>
      </w:r>
      <w:r w:rsidR="00FA0BFE" w:rsidRPr="00FA0BFE">
        <w:rPr>
          <w:lang w:val="fr-FR"/>
        </w:rPr>
        <w:t xml:space="preserve"> et coopératives</w:t>
      </w:r>
      <w:r w:rsidR="00B667AF" w:rsidRPr="00B667AF">
        <w:rPr>
          <w:lang w:val="fr-FR"/>
        </w:rPr>
        <w:t xml:space="preserve"> féminines et de jeunes, participent activement à toutes les activités</w:t>
      </w:r>
      <w:r w:rsidR="00FA0BFE" w:rsidRPr="00FA0BFE">
        <w:rPr>
          <w:lang w:val="fr-FR"/>
        </w:rPr>
        <w:t>.</w:t>
      </w:r>
      <w:r w:rsidR="00A70D41" w:rsidRPr="00A70D41">
        <w:rPr>
          <w:lang w:val="fr-FR"/>
        </w:rPr>
        <w:t xml:space="preserve"> A titre d'exmple, la priorisation</w:t>
      </w:r>
      <w:r w:rsidR="004366B7">
        <w:rPr>
          <w:lang w:val="fr-FR"/>
        </w:rPr>
        <w:t xml:space="preserve">, d'AFNCG, association exclusivement composée de femmes </w:t>
      </w:r>
      <w:r w:rsidR="000F2CB1" w:rsidRPr="000F2CB1">
        <w:rPr>
          <w:lang w:val="fr-FR"/>
        </w:rPr>
        <w:t>illustre</w:t>
      </w:r>
      <w:r w:rsidR="004366B7">
        <w:rPr>
          <w:lang w:val="fr-FR"/>
        </w:rPr>
        <w:t xml:space="preserve"> la stratégie du projet de promotion des femmes aussi bien dans les stratégies de promotion des opportunités économique que de participation aux efforts de cohésion sociale.</w:t>
      </w:r>
      <w:r w:rsidRPr="00627A1C">
        <w:rPr>
          <w:b/>
        </w:rPr>
        <w:fldChar w:fldCharType="end"/>
      </w:r>
    </w:p>
    <w:p w14:paraId="35EDE632" w14:textId="77777777" w:rsidR="00627A1C" w:rsidRPr="009A2D87" w:rsidRDefault="00627A1C" w:rsidP="00627A1C">
      <w:pPr>
        <w:ind w:left="-720"/>
        <w:rPr>
          <w:b/>
          <w:lang w:val="fr-FR"/>
        </w:rPr>
      </w:pPr>
    </w:p>
    <w:p w14:paraId="09DF2041" w14:textId="4FE50879" w:rsidR="00117EE7" w:rsidRPr="009F410B" w:rsidRDefault="00117EE7" w:rsidP="00117EE7">
      <w:pPr>
        <w:ind w:left="-720"/>
        <w:rPr>
          <w:b/>
          <w:lang w:val="fr-CM"/>
        </w:rPr>
      </w:pPr>
    </w:p>
    <w:p w14:paraId="1F076BB6"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sectPr w:rsidR="00117EE7" w:rsidSect="003758E5">
          <w:pgSz w:w="11906" w:h="16838"/>
          <w:pgMar w:top="1440" w:right="1175" w:bottom="1440" w:left="1800" w:header="720" w:footer="720" w:gutter="0"/>
          <w:cols w:space="720"/>
          <w:docGrid w:linePitch="360"/>
        </w:sectPr>
      </w:pPr>
    </w:p>
    <w:p w14:paraId="57D46181" w14:textId="4E35D4FA" w:rsidR="00117EE7" w:rsidRDefault="00117EE7" w:rsidP="00117EE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lastRenderedPageBreak/>
        <w:t xml:space="preserve">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09AD81BC" w14:textId="77777777" w:rsidR="00117EE7" w:rsidRDefault="00117EE7" w:rsidP="00117EE7">
      <w:pPr>
        <w:pStyle w:val="PrformatHTML"/>
        <w:shd w:val="clear" w:color="auto" w:fill="FFFFFF"/>
        <w:rPr>
          <w:rFonts w:ascii="Times New Roman" w:hAnsi="Times New Roman" w:cs="Times New Roman"/>
          <w:b/>
          <w:sz w:val="24"/>
          <w:szCs w:val="24"/>
          <w:u w:val="single"/>
          <w:lang w:val="fr-FR" w:eastAsia="en-GB"/>
        </w:rPr>
      </w:pPr>
    </w:p>
    <w:p w14:paraId="6056C40A" w14:textId="5446543E" w:rsidR="00117EE7" w:rsidRPr="005529F5" w:rsidRDefault="00117EE7" w:rsidP="00117EE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dans le tableau ci-dessous. Veuillez sélectionnez les </w:t>
      </w:r>
      <w:proofErr w:type="spellStart"/>
      <w:r>
        <w:rPr>
          <w:rFonts w:ascii="inherit" w:hAnsi="inherit"/>
          <w:color w:val="212121"/>
          <w:sz w:val="22"/>
          <w:szCs w:val="22"/>
          <w:lang w:val="fr-FR"/>
        </w:rPr>
        <w:t>les</w:t>
      </w:r>
      <w:proofErr w:type="spellEnd"/>
      <w:r>
        <w:rPr>
          <w:rFonts w:ascii="inherit" w:hAnsi="inherit"/>
          <w:color w:val="212121"/>
          <w:sz w:val="22"/>
          <w:szCs w:val="22"/>
          <w:lang w:val="fr-FR"/>
        </w:rPr>
        <w:t xml:space="preserve">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7BAB9D0E" w14:textId="77777777" w:rsidR="00117EE7" w:rsidRPr="005529F5" w:rsidRDefault="00117EE7" w:rsidP="00117EE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CF7ACF" w:rsidRPr="00B77F7A" w14:paraId="58096445" w14:textId="77777777" w:rsidTr="00371820">
        <w:trPr>
          <w:tblHeader/>
        </w:trPr>
        <w:tc>
          <w:tcPr>
            <w:tcW w:w="1530" w:type="dxa"/>
          </w:tcPr>
          <w:p w14:paraId="6D246A24" w14:textId="77777777" w:rsidR="00CF7ACF" w:rsidRPr="005A6420" w:rsidRDefault="00CF7ACF" w:rsidP="00371820">
            <w:pPr>
              <w:jc w:val="center"/>
              <w:rPr>
                <w:rFonts w:cs="Tahoma"/>
                <w:b/>
                <w:szCs w:val="20"/>
                <w:lang w:val="fr-FR" w:eastAsia="en-US"/>
              </w:rPr>
            </w:pPr>
          </w:p>
        </w:tc>
        <w:tc>
          <w:tcPr>
            <w:tcW w:w="2070" w:type="dxa"/>
            <w:shd w:val="clear" w:color="auto" w:fill="EEECE1"/>
          </w:tcPr>
          <w:p w14:paraId="2908E8C8" w14:textId="77777777" w:rsidR="00CF7ACF" w:rsidRPr="005A6420" w:rsidRDefault="00CF7ACF" w:rsidP="00371820">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14:paraId="55D70451" w14:textId="77777777" w:rsidR="00CF7ACF" w:rsidRPr="005A6420" w:rsidRDefault="00CF7ACF" w:rsidP="00371820">
            <w:pPr>
              <w:jc w:val="center"/>
              <w:rPr>
                <w:rFonts w:cs="Tahoma"/>
                <w:b/>
                <w:szCs w:val="20"/>
                <w:lang w:val="fr-FR" w:eastAsia="en-US"/>
              </w:rPr>
            </w:pPr>
            <w:r w:rsidRPr="005A6420">
              <w:rPr>
                <w:rFonts w:cs="Tahoma"/>
                <w:b/>
                <w:szCs w:val="20"/>
                <w:lang w:val="fr-FR" w:eastAsia="en-US"/>
              </w:rPr>
              <w:t>Base de données</w:t>
            </w:r>
          </w:p>
        </w:tc>
        <w:tc>
          <w:tcPr>
            <w:tcW w:w="1620" w:type="dxa"/>
            <w:shd w:val="clear" w:color="auto" w:fill="EEECE1"/>
          </w:tcPr>
          <w:p w14:paraId="34CD7217" w14:textId="77777777" w:rsidR="00CF7ACF" w:rsidRPr="005A6420" w:rsidRDefault="00CF7ACF" w:rsidP="00371820">
            <w:pPr>
              <w:jc w:val="center"/>
              <w:rPr>
                <w:rFonts w:cs="Tahoma"/>
                <w:b/>
                <w:szCs w:val="20"/>
                <w:lang w:val="fr-FR" w:eastAsia="en-US"/>
              </w:rPr>
            </w:pPr>
            <w:r w:rsidRPr="005A6420">
              <w:rPr>
                <w:rFonts w:cs="Tahoma"/>
                <w:b/>
                <w:szCs w:val="20"/>
                <w:lang w:val="fr-FR" w:eastAsia="en-US"/>
              </w:rPr>
              <w:t>Cible de fin de projet</w:t>
            </w:r>
          </w:p>
        </w:tc>
        <w:tc>
          <w:tcPr>
            <w:tcW w:w="2070" w:type="dxa"/>
          </w:tcPr>
          <w:p w14:paraId="489EADF4" w14:textId="77777777" w:rsidR="00CF7ACF" w:rsidRPr="005A6420" w:rsidRDefault="00CF7ACF" w:rsidP="00371820">
            <w:pPr>
              <w:jc w:val="center"/>
              <w:rPr>
                <w:rFonts w:cs="Tahoma"/>
                <w:b/>
                <w:szCs w:val="20"/>
                <w:lang w:val="fr-FR" w:eastAsia="en-US"/>
              </w:rPr>
            </w:pPr>
            <w:r>
              <w:rPr>
                <w:rFonts w:cs="Tahoma"/>
                <w:b/>
                <w:szCs w:val="20"/>
                <w:lang w:val="fr-FR" w:eastAsia="en-US"/>
              </w:rPr>
              <w:t xml:space="preserve">Etapes d’indicateur/ </w:t>
            </w:r>
            <w:proofErr w:type="spellStart"/>
            <w:r>
              <w:rPr>
                <w:rFonts w:cs="Tahoma"/>
                <w:b/>
                <w:szCs w:val="20"/>
                <w:lang w:val="fr-FR" w:eastAsia="en-US"/>
              </w:rPr>
              <w:t>milestone</w:t>
            </w:r>
            <w:proofErr w:type="spellEnd"/>
          </w:p>
        </w:tc>
        <w:tc>
          <w:tcPr>
            <w:tcW w:w="2070" w:type="dxa"/>
          </w:tcPr>
          <w:p w14:paraId="0A843C11" w14:textId="77777777" w:rsidR="00CF7ACF" w:rsidRPr="005A6420" w:rsidRDefault="00CF7ACF" w:rsidP="00371820">
            <w:pPr>
              <w:jc w:val="center"/>
              <w:rPr>
                <w:rFonts w:cs="Tahoma"/>
                <w:b/>
                <w:szCs w:val="20"/>
                <w:lang w:val="fr-FR" w:eastAsia="en-US"/>
              </w:rPr>
            </w:pPr>
            <w:r w:rsidRPr="005A6420">
              <w:rPr>
                <w:rFonts w:cs="Tahoma"/>
                <w:b/>
                <w:szCs w:val="20"/>
                <w:lang w:val="fr-FR" w:eastAsia="en-US"/>
              </w:rPr>
              <w:t>Progrès actuel de l’indicateur</w:t>
            </w:r>
          </w:p>
        </w:tc>
        <w:tc>
          <w:tcPr>
            <w:tcW w:w="4140" w:type="dxa"/>
          </w:tcPr>
          <w:p w14:paraId="0E010429" w14:textId="77777777" w:rsidR="00CF7ACF" w:rsidRPr="005A6420" w:rsidRDefault="00CF7ACF" w:rsidP="00371820">
            <w:pPr>
              <w:jc w:val="center"/>
              <w:rPr>
                <w:rFonts w:cs="Tahoma"/>
                <w:b/>
                <w:szCs w:val="20"/>
                <w:lang w:val="fr-FR" w:eastAsia="en-US"/>
              </w:rPr>
            </w:pPr>
            <w:r w:rsidRPr="005A6420">
              <w:rPr>
                <w:rFonts w:cs="Tahoma"/>
                <w:b/>
                <w:szCs w:val="20"/>
                <w:lang w:val="fr-FR" w:eastAsia="en-US"/>
              </w:rPr>
              <w:t>Raisons pour les retards ou changements</w:t>
            </w:r>
          </w:p>
        </w:tc>
      </w:tr>
      <w:tr w:rsidR="00CF7ACF" w:rsidRPr="00B77F7A" w14:paraId="6655B3C2" w14:textId="77777777" w:rsidTr="00371820">
        <w:trPr>
          <w:trHeight w:val="548"/>
        </w:trPr>
        <w:tc>
          <w:tcPr>
            <w:tcW w:w="1530" w:type="dxa"/>
            <w:vMerge w:val="restart"/>
          </w:tcPr>
          <w:p w14:paraId="7B58A0ED" w14:textId="77777777" w:rsidR="00CF7ACF" w:rsidRPr="005A6420" w:rsidRDefault="00CF7ACF" w:rsidP="00371820">
            <w:pPr>
              <w:rPr>
                <w:rFonts w:cs="Tahoma"/>
                <w:b/>
                <w:szCs w:val="20"/>
                <w:lang w:val="fr-FR" w:eastAsia="en-US"/>
              </w:rPr>
            </w:pPr>
            <w:r w:rsidRPr="005A6420">
              <w:rPr>
                <w:rFonts w:cs="Tahoma"/>
                <w:b/>
                <w:szCs w:val="20"/>
                <w:lang w:val="fr-FR" w:eastAsia="en-US"/>
              </w:rPr>
              <w:t>Résultat 1</w:t>
            </w:r>
          </w:p>
          <w:p w14:paraId="12229997" w14:textId="77777777" w:rsidR="00CF7ACF" w:rsidRPr="005A6420" w:rsidRDefault="00CF7ACF" w:rsidP="00371820">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La relation entre les migrants en transit et les communautés hôtes s’est améliorée dans les localités les plus sévèrement impactées par la diminution de l’économie migratoire et les changements dans les flux migratoires</w:t>
            </w:r>
            <w:r w:rsidRPr="005A6420">
              <w:rPr>
                <w:b/>
                <w:sz w:val="22"/>
                <w:szCs w:val="22"/>
                <w:lang w:val="fr-FR" w:eastAsia="en-US"/>
              </w:rPr>
              <w:fldChar w:fldCharType="end"/>
            </w:r>
          </w:p>
        </w:tc>
        <w:tc>
          <w:tcPr>
            <w:tcW w:w="2070" w:type="dxa"/>
            <w:shd w:val="clear" w:color="auto" w:fill="EEECE1"/>
          </w:tcPr>
          <w:p w14:paraId="546AE223"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1.1</w:t>
            </w:r>
          </w:p>
          <w:p w14:paraId="23723FF8"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 de représentants communautaires (hommes et femmes) qui signalent une amélioration des relations entre les membres de la communauté hôte et les migrants grâce aux interventions</w:t>
            </w:r>
            <w:r w:rsidRPr="005A6420">
              <w:rPr>
                <w:b/>
                <w:sz w:val="22"/>
                <w:szCs w:val="22"/>
                <w:lang w:val="fr-FR" w:eastAsia="en-US"/>
              </w:rPr>
              <w:fldChar w:fldCharType="end"/>
            </w:r>
          </w:p>
        </w:tc>
        <w:tc>
          <w:tcPr>
            <w:tcW w:w="1530" w:type="dxa"/>
            <w:shd w:val="clear" w:color="auto" w:fill="EEECE1"/>
          </w:tcPr>
          <w:p w14:paraId="710CCC1B"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53%</w:t>
            </w:r>
            <w:r w:rsidRPr="005A6420">
              <w:rPr>
                <w:b/>
                <w:sz w:val="22"/>
                <w:szCs w:val="22"/>
                <w:lang w:val="fr-FR" w:eastAsia="en-US"/>
              </w:rPr>
              <w:fldChar w:fldCharType="end"/>
            </w:r>
          </w:p>
        </w:tc>
        <w:tc>
          <w:tcPr>
            <w:tcW w:w="1620" w:type="dxa"/>
            <w:shd w:val="clear" w:color="auto" w:fill="EEECE1"/>
          </w:tcPr>
          <w:p w14:paraId="12FF1ECC"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604D3CAB"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0E1D4DAE" w14:textId="2CFCC0EF"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rPr>
              <w:t>A renseigner à l'évaluation finale</w:t>
            </w:r>
            <w:r w:rsidRPr="005A6420">
              <w:rPr>
                <w:b/>
                <w:sz w:val="22"/>
                <w:szCs w:val="22"/>
                <w:lang w:val="fr-FR" w:eastAsia="en-US"/>
              </w:rPr>
              <w:fldChar w:fldCharType="end"/>
            </w:r>
          </w:p>
        </w:tc>
        <w:tc>
          <w:tcPr>
            <w:tcW w:w="4140" w:type="dxa"/>
          </w:tcPr>
          <w:p w14:paraId="1539D2B9" w14:textId="2473D4D2"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E6CFC">
              <w:rPr>
                <w:lang w:val="fr-FR"/>
              </w:rPr>
              <w:t>La mesure de cet indi</w:t>
            </w:r>
            <w:r w:rsidR="007C61BB">
              <w:rPr>
                <w:lang w:val="fr-FR"/>
              </w:rPr>
              <w:t xml:space="preserve">cateur </w:t>
            </w:r>
            <w:r w:rsidR="00FE6CFC">
              <w:rPr>
                <w:lang w:val="fr-FR"/>
              </w:rPr>
              <w:t xml:space="preserve">nécessite </w:t>
            </w:r>
            <w:r w:rsidR="007C61BB">
              <w:rPr>
                <w:lang w:val="fr-FR"/>
              </w:rPr>
              <w:t>une enquête</w:t>
            </w:r>
            <w:r w:rsidR="00FE6CFC">
              <w:rPr>
                <w:lang w:val="fr-FR"/>
              </w:rPr>
              <w:t xml:space="preserve"> et est </w:t>
            </w:r>
            <w:r w:rsidR="00D2034A">
              <w:rPr>
                <w:lang w:val="fr-FR"/>
              </w:rPr>
              <w:t>prévu à être renseigné</w:t>
            </w:r>
            <w:r w:rsidR="00650D79" w:rsidRPr="00650D79">
              <w:rPr>
                <w:lang w:val="fr-FR"/>
              </w:rPr>
              <w:t xml:space="preserve"> à l'évaluation finale</w:t>
            </w:r>
            <w:r w:rsidRPr="005A6420">
              <w:rPr>
                <w:b/>
                <w:sz w:val="22"/>
                <w:szCs w:val="22"/>
                <w:lang w:val="fr-FR" w:eastAsia="en-US"/>
              </w:rPr>
              <w:fldChar w:fldCharType="end"/>
            </w:r>
          </w:p>
        </w:tc>
      </w:tr>
      <w:tr w:rsidR="00CF7ACF" w:rsidRPr="00B77F7A" w14:paraId="2CD74645" w14:textId="77777777" w:rsidTr="00371820">
        <w:trPr>
          <w:trHeight w:val="548"/>
        </w:trPr>
        <w:tc>
          <w:tcPr>
            <w:tcW w:w="1530" w:type="dxa"/>
            <w:vMerge/>
          </w:tcPr>
          <w:p w14:paraId="00DE0E4B" w14:textId="77777777" w:rsidR="00CF7ACF" w:rsidRPr="005A6420" w:rsidRDefault="00CF7ACF" w:rsidP="00371820">
            <w:pPr>
              <w:rPr>
                <w:rFonts w:cs="Tahoma"/>
                <w:b/>
                <w:szCs w:val="20"/>
                <w:lang w:val="fr-FR" w:eastAsia="en-US"/>
              </w:rPr>
            </w:pPr>
          </w:p>
        </w:tc>
        <w:tc>
          <w:tcPr>
            <w:tcW w:w="2070" w:type="dxa"/>
            <w:shd w:val="clear" w:color="auto" w:fill="EEECE1"/>
          </w:tcPr>
          <w:p w14:paraId="61D70D8A"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1.2</w:t>
            </w:r>
          </w:p>
          <w:p w14:paraId="122F4D1D"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 de membres de la communauté (hommes et femmes) qui déclarent avoir une meilleure perception des migrants suite aux interventions</w:t>
            </w:r>
            <w:r w:rsidRPr="005A6420">
              <w:rPr>
                <w:b/>
                <w:sz w:val="22"/>
                <w:szCs w:val="22"/>
                <w:lang w:val="fr-FR" w:eastAsia="en-US"/>
              </w:rPr>
              <w:fldChar w:fldCharType="end"/>
            </w:r>
          </w:p>
        </w:tc>
        <w:tc>
          <w:tcPr>
            <w:tcW w:w="1530" w:type="dxa"/>
            <w:shd w:val="clear" w:color="auto" w:fill="EEECE1"/>
          </w:tcPr>
          <w:p w14:paraId="3BAE18A5"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62%</w:t>
            </w:r>
            <w:r w:rsidRPr="005A6420">
              <w:rPr>
                <w:b/>
                <w:sz w:val="22"/>
                <w:szCs w:val="22"/>
                <w:lang w:val="fr-FR" w:eastAsia="en-US"/>
              </w:rPr>
              <w:fldChar w:fldCharType="end"/>
            </w:r>
          </w:p>
        </w:tc>
        <w:tc>
          <w:tcPr>
            <w:tcW w:w="1620" w:type="dxa"/>
            <w:shd w:val="clear" w:color="auto" w:fill="EEECE1"/>
          </w:tcPr>
          <w:p w14:paraId="20F433E1"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53771295"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1A10C1C9" w14:textId="4720B97C"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eastAsia="en-US"/>
              </w:rPr>
              <w:t>A renseigner à l'évaluation finale</w:t>
            </w:r>
            <w:r w:rsidRPr="005A6420">
              <w:rPr>
                <w:b/>
                <w:sz w:val="22"/>
                <w:szCs w:val="22"/>
                <w:lang w:val="fr-FR" w:eastAsia="en-US"/>
              </w:rPr>
              <w:fldChar w:fldCharType="end"/>
            </w:r>
          </w:p>
        </w:tc>
        <w:tc>
          <w:tcPr>
            <w:tcW w:w="4140" w:type="dxa"/>
          </w:tcPr>
          <w:p w14:paraId="0FE705D4" w14:textId="02E11D03"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51453" w:rsidRPr="00051453">
              <w:rPr>
                <w:lang w:val="fr-FR" w:eastAsia="en-US"/>
              </w:rPr>
              <w:t>A renseigner à l'évaluation finale</w:t>
            </w:r>
            <w:r w:rsidRPr="005A6420">
              <w:rPr>
                <w:b/>
                <w:sz w:val="22"/>
                <w:szCs w:val="22"/>
                <w:lang w:val="fr-FR" w:eastAsia="en-US"/>
              </w:rPr>
              <w:fldChar w:fldCharType="end"/>
            </w:r>
          </w:p>
        </w:tc>
      </w:tr>
      <w:tr w:rsidR="00CF7ACF" w:rsidRPr="005A6420" w14:paraId="7D3FC6D2" w14:textId="77777777" w:rsidTr="00371820">
        <w:trPr>
          <w:trHeight w:val="548"/>
        </w:trPr>
        <w:tc>
          <w:tcPr>
            <w:tcW w:w="1530" w:type="dxa"/>
            <w:vMerge w:val="restart"/>
          </w:tcPr>
          <w:p w14:paraId="59AF9E01" w14:textId="77777777" w:rsidR="00CF7ACF" w:rsidRPr="005A6420" w:rsidRDefault="00CF7ACF" w:rsidP="00371820">
            <w:pPr>
              <w:rPr>
                <w:rFonts w:cs="Tahoma"/>
                <w:szCs w:val="20"/>
                <w:lang w:val="fr-FR" w:eastAsia="en-US"/>
              </w:rPr>
            </w:pPr>
            <w:r w:rsidRPr="005A6420">
              <w:rPr>
                <w:rFonts w:cs="Tahoma"/>
                <w:szCs w:val="20"/>
                <w:lang w:val="fr-FR" w:eastAsia="en-US"/>
              </w:rPr>
              <w:lastRenderedPageBreak/>
              <w:t>P</w:t>
            </w:r>
            <w:r>
              <w:rPr>
                <w:rFonts w:cs="Tahoma"/>
                <w:szCs w:val="20"/>
                <w:lang w:val="fr-FR" w:eastAsia="en-US"/>
              </w:rPr>
              <w:t>ro</w:t>
            </w:r>
            <w:r w:rsidRPr="005A6420">
              <w:rPr>
                <w:rFonts w:cs="Tahoma"/>
                <w:szCs w:val="20"/>
                <w:lang w:val="fr-FR" w:eastAsia="en-US"/>
              </w:rPr>
              <w:t>duit 1.1</w:t>
            </w:r>
          </w:p>
          <w:p w14:paraId="414D7D81"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Les communautés ont une compréhension améliorée des causes de conflit dans leur communauté.</w:t>
            </w:r>
            <w:r w:rsidRPr="005A6420">
              <w:rPr>
                <w:b/>
                <w:sz w:val="22"/>
                <w:szCs w:val="22"/>
                <w:lang w:val="fr-FR" w:eastAsia="en-US"/>
              </w:rPr>
              <w:fldChar w:fldCharType="end"/>
            </w:r>
          </w:p>
          <w:p w14:paraId="54D4A257" w14:textId="77777777" w:rsidR="00CF7ACF" w:rsidRPr="005A6420" w:rsidRDefault="00CF7ACF" w:rsidP="00371820">
            <w:pPr>
              <w:rPr>
                <w:rFonts w:cs="Tahoma"/>
                <w:b/>
                <w:szCs w:val="20"/>
                <w:lang w:val="fr-FR" w:eastAsia="en-US"/>
              </w:rPr>
            </w:pPr>
          </w:p>
        </w:tc>
        <w:tc>
          <w:tcPr>
            <w:tcW w:w="2070" w:type="dxa"/>
            <w:shd w:val="clear" w:color="auto" w:fill="EEECE1"/>
          </w:tcPr>
          <w:p w14:paraId="7C64D3B2"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1.1.1</w:t>
            </w:r>
            <w:proofErr w:type="gramEnd"/>
          </w:p>
          <w:p w14:paraId="431A49AD"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 xml:space="preserve">Nombre d’études de référence </w:t>
            </w:r>
            <w:r w:rsidRPr="005A6420">
              <w:rPr>
                <w:b/>
                <w:sz w:val="22"/>
                <w:szCs w:val="22"/>
                <w:lang w:val="fr-FR" w:eastAsia="en-US"/>
              </w:rPr>
              <w:fldChar w:fldCharType="end"/>
            </w:r>
          </w:p>
        </w:tc>
        <w:tc>
          <w:tcPr>
            <w:tcW w:w="1530" w:type="dxa"/>
            <w:shd w:val="clear" w:color="auto" w:fill="EEECE1"/>
          </w:tcPr>
          <w:p w14:paraId="62894EFB"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1620" w:type="dxa"/>
            <w:shd w:val="clear" w:color="auto" w:fill="EEECE1"/>
          </w:tcPr>
          <w:p w14:paraId="48A7EAEB"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6CEC1D40"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2070" w:type="dxa"/>
          </w:tcPr>
          <w:p w14:paraId="392AFEF6"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w:t>
            </w:r>
            <w:r w:rsidRPr="005A6420">
              <w:rPr>
                <w:b/>
                <w:sz w:val="22"/>
                <w:szCs w:val="22"/>
                <w:lang w:val="fr-FR" w:eastAsia="en-US"/>
              </w:rPr>
              <w:fldChar w:fldCharType="end"/>
            </w:r>
          </w:p>
        </w:tc>
        <w:tc>
          <w:tcPr>
            <w:tcW w:w="4140" w:type="dxa"/>
          </w:tcPr>
          <w:p w14:paraId="4183ED9F" w14:textId="650F3936"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A</w:t>
            </w:r>
            <w:r w:rsidR="008B31FE">
              <w:t>chevé</w:t>
            </w:r>
            <w:r w:rsidRPr="005A6420">
              <w:rPr>
                <w:b/>
                <w:sz w:val="22"/>
                <w:szCs w:val="22"/>
                <w:lang w:val="fr-FR" w:eastAsia="en-US"/>
              </w:rPr>
              <w:fldChar w:fldCharType="end"/>
            </w:r>
          </w:p>
        </w:tc>
      </w:tr>
      <w:tr w:rsidR="00CF7ACF" w:rsidRPr="005A6420" w14:paraId="30EED04C" w14:textId="77777777" w:rsidTr="00371820">
        <w:trPr>
          <w:trHeight w:val="512"/>
        </w:trPr>
        <w:tc>
          <w:tcPr>
            <w:tcW w:w="1530" w:type="dxa"/>
            <w:vMerge/>
          </w:tcPr>
          <w:p w14:paraId="12BB733B" w14:textId="77777777" w:rsidR="00CF7ACF" w:rsidRPr="005A6420" w:rsidRDefault="00CF7ACF" w:rsidP="00371820">
            <w:pPr>
              <w:rPr>
                <w:rFonts w:cs="Tahoma"/>
                <w:b/>
                <w:szCs w:val="20"/>
                <w:lang w:val="fr-FR" w:eastAsia="en-US"/>
              </w:rPr>
            </w:pPr>
          </w:p>
        </w:tc>
        <w:tc>
          <w:tcPr>
            <w:tcW w:w="2070" w:type="dxa"/>
            <w:shd w:val="clear" w:color="auto" w:fill="EEECE1"/>
          </w:tcPr>
          <w:p w14:paraId="3C406B89"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1.1.2</w:t>
            </w:r>
          </w:p>
          <w:p w14:paraId="0E6A3D17"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CC114C">
              <w:rPr>
                <w:lang w:val="fr-FR" w:eastAsia="en-US"/>
              </w:rPr>
              <w:t>Nombre de communes incluses dans l'étude de référence</w:t>
            </w:r>
            <w:r w:rsidRPr="005A6420">
              <w:rPr>
                <w:b/>
                <w:sz w:val="22"/>
                <w:szCs w:val="22"/>
                <w:lang w:val="fr-FR" w:eastAsia="en-US"/>
              </w:rPr>
              <w:fldChar w:fldCharType="end"/>
            </w:r>
          </w:p>
        </w:tc>
        <w:tc>
          <w:tcPr>
            <w:tcW w:w="1530" w:type="dxa"/>
            <w:shd w:val="clear" w:color="auto" w:fill="EEECE1"/>
          </w:tcPr>
          <w:p w14:paraId="1CB6586D"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1620" w:type="dxa"/>
            <w:shd w:val="clear" w:color="auto" w:fill="EEECE1"/>
          </w:tcPr>
          <w:p w14:paraId="1A6B0280"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164BA51F"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6F0A47B6"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4140" w:type="dxa"/>
          </w:tcPr>
          <w:p w14:paraId="786E0CD2" w14:textId="2478F4ED"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A</w:t>
            </w:r>
            <w:r w:rsidR="008B31FE">
              <w:t>chevé</w:t>
            </w:r>
            <w:r w:rsidRPr="005A6420">
              <w:rPr>
                <w:b/>
                <w:sz w:val="22"/>
                <w:szCs w:val="22"/>
                <w:lang w:val="fr-FR" w:eastAsia="en-US"/>
              </w:rPr>
              <w:fldChar w:fldCharType="end"/>
            </w:r>
          </w:p>
        </w:tc>
      </w:tr>
      <w:tr w:rsidR="00CF7ACF" w:rsidRPr="005A6420" w14:paraId="777F5447" w14:textId="77777777" w:rsidTr="00371820">
        <w:trPr>
          <w:trHeight w:val="512"/>
        </w:trPr>
        <w:tc>
          <w:tcPr>
            <w:tcW w:w="1530" w:type="dxa"/>
            <w:vMerge/>
          </w:tcPr>
          <w:p w14:paraId="54B9BEC3" w14:textId="77777777" w:rsidR="00CF7ACF" w:rsidRPr="005A6420" w:rsidRDefault="00CF7ACF" w:rsidP="00371820">
            <w:pPr>
              <w:rPr>
                <w:rFonts w:cs="Tahoma"/>
                <w:b/>
                <w:szCs w:val="20"/>
                <w:lang w:val="fr-FR" w:eastAsia="en-US"/>
              </w:rPr>
            </w:pPr>
          </w:p>
        </w:tc>
        <w:tc>
          <w:tcPr>
            <w:tcW w:w="2070" w:type="dxa"/>
            <w:shd w:val="clear" w:color="auto" w:fill="EEECE1"/>
          </w:tcPr>
          <w:p w14:paraId="74D81FCB"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w:t>
            </w:r>
            <w:r>
              <w:rPr>
                <w:rFonts w:cs="Tahoma"/>
                <w:szCs w:val="20"/>
                <w:lang w:val="fr-FR" w:eastAsia="en-US"/>
              </w:rPr>
              <w:t>1.</w:t>
            </w:r>
            <w:r w:rsidRPr="005A6420">
              <w:rPr>
                <w:rFonts w:cs="Tahoma"/>
                <w:szCs w:val="20"/>
                <w:lang w:val="fr-FR" w:eastAsia="en-US"/>
              </w:rPr>
              <w:t>3</w:t>
            </w:r>
          </w:p>
          <w:p w14:paraId="2248B099"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1751E9">
              <w:rPr>
                <w:lang w:val="fr-FR" w:eastAsia="en-US"/>
              </w:rPr>
              <w:t>Nombre de parties prenantes déclarant que l'étude est un outil utile pour informer la prévention des conflits (ventilé par âge, sexe et statut dans la communauté, c'est-à-dire les représentants communautaires/les migrants)</w:t>
            </w:r>
            <w:r w:rsidRPr="005A6420">
              <w:rPr>
                <w:b/>
                <w:sz w:val="22"/>
                <w:szCs w:val="22"/>
                <w:lang w:val="fr-FR" w:eastAsia="en-US"/>
              </w:rPr>
              <w:fldChar w:fldCharType="end"/>
            </w:r>
          </w:p>
        </w:tc>
        <w:tc>
          <w:tcPr>
            <w:tcW w:w="1530" w:type="dxa"/>
            <w:shd w:val="clear" w:color="auto" w:fill="EEECE1"/>
          </w:tcPr>
          <w:p w14:paraId="59ABAF2D"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2A6C4A22"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50</w:t>
            </w:r>
            <w:r w:rsidRPr="005A6420">
              <w:rPr>
                <w:b/>
                <w:sz w:val="22"/>
                <w:szCs w:val="22"/>
                <w:lang w:val="fr-FR" w:eastAsia="en-US"/>
              </w:rPr>
              <w:fldChar w:fldCharType="end"/>
            </w:r>
          </w:p>
        </w:tc>
        <w:tc>
          <w:tcPr>
            <w:tcW w:w="2070" w:type="dxa"/>
          </w:tcPr>
          <w:p w14:paraId="1764CCB3"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50</w:t>
            </w:r>
            <w:r w:rsidRPr="005A6420">
              <w:rPr>
                <w:b/>
                <w:sz w:val="22"/>
                <w:szCs w:val="22"/>
                <w:lang w:val="fr-FR" w:eastAsia="en-US"/>
              </w:rPr>
              <w:fldChar w:fldCharType="end"/>
            </w:r>
          </w:p>
        </w:tc>
        <w:tc>
          <w:tcPr>
            <w:tcW w:w="2070" w:type="dxa"/>
          </w:tcPr>
          <w:p w14:paraId="110DBA69" w14:textId="03733588"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00381E9B">
              <w:t>9 dont</w:t>
            </w:r>
            <w:r w:rsidR="003428B6">
              <w:t xml:space="preserve"> 12 femmes</w:t>
            </w:r>
            <w:r w:rsidR="00381E9B">
              <w:t xml:space="preserve"> </w:t>
            </w:r>
            <w:r w:rsidRPr="005A6420">
              <w:rPr>
                <w:b/>
                <w:sz w:val="22"/>
                <w:szCs w:val="22"/>
                <w:lang w:val="fr-FR" w:eastAsia="en-US"/>
              </w:rPr>
              <w:fldChar w:fldCharType="end"/>
            </w:r>
          </w:p>
        </w:tc>
        <w:tc>
          <w:tcPr>
            <w:tcW w:w="4140" w:type="dxa"/>
          </w:tcPr>
          <w:p w14:paraId="56B4F747"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F7ACF" w:rsidRPr="005A6420" w14:paraId="50483798" w14:textId="77777777" w:rsidTr="00371820">
        <w:trPr>
          <w:trHeight w:val="512"/>
        </w:trPr>
        <w:tc>
          <w:tcPr>
            <w:tcW w:w="1530" w:type="dxa"/>
            <w:vMerge/>
          </w:tcPr>
          <w:p w14:paraId="6AD120CD" w14:textId="77777777" w:rsidR="00CF7ACF" w:rsidRPr="005A6420" w:rsidRDefault="00CF7ACF" w:rsidP="00371820">
            <w:pPr>
              <w:rPr>
                <w:rFonts w:cs="Tahoma"/>
                <w:b/>
                <w:szCs w:val="20"/>
                <w:lang w:val="fr-FR" w:eastAsia="en-US"/>
              </w:rPr>
            </w:pPr>
          </w:p>
        </w:tc>
        <w:tc>
          <w:tcPr>
            <w:tcW w:w="2070" w:type="dxa"/>
            <w:shd w:val="clear" w:color="auto" w:fill="EEECE1"/>
          </w:tcPr>
          <w:p w14:paraId="73E43FCC"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w:t>
            </w:r>
            <w:r>
              <w:rPr>
                <w:rFonts w:cs="Tahoma"/>
                <w:szCs w:val="20"/>
                <w:lang w:val="fr-FR" w:eastAsia="en-US"/>
              </w:rPr>
              <w:t>1.4</w:t>
            </w:r>
          </w:p>
          <w:p w14:paraId="16706189"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1751E9">
              <w:rPr>
                <w:lang w:val="fr-FR" w:eastAsia="en-US"/>
              </w:rPr>
              <w:t xml:space="preserve">% des membres du comité communautaire déclarant que l'étude a permis de mieux comprendre </w:t>
            </w:r>
            <w:r w:rsidRPr="001751E9">
              <w:rPr>
                <w:lang w:val="fr-FR" w:eastAsia="en-US"/>
              </w:rPr>
              <w:lastRenderedPageBreak/>
              <w:t>les causes des conflits dans leur communauté</w:t>
            </w:r>
            <w:r w:rsidRPr="005A6420">
              <w:rPr>
                <w:b/>
                <w:sz w:val="22"/>
                <w:szCs w:val="22"/>
                <w:lang w:val="fr-FR" w:eastAsia="en-US"/>
              </w:rPr>
              <w:fldChar w:fldCharType="end"/>
            </w:r>
          </w:p>
        </w:tc>
        <w:tc>
          <w:tcPr>
            <w:tcW w:w="1530" w:type="dxa"/>
            <w:shd w:val="clear" w:color="auto" w:fill="EEECE1"/>
          </w:tcPr>
          <w:p w14:paraId="705A71F3" w14:textId="77777777" w:rsidR="00CF7ACF" w:rsidRPr="005A6420" w:rsidRDefault="00CF7ACF" w:rsidP="00371820">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58D2656C"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1A89BAAD"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30CB3B8A"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92%</w:t>
            </w:r>
            <w:r w:rsidRPr="005A6420">
              <w:rPr>
                <w:b/>
                <w:sz w:val="22"/>
                <w:szCs w:val="22"/>
                <w:lang w:val="fr-FR" w:eastAsia="en-US"/>
              </w:rPr>
              <w:fldChar w:fldCharType="end"/>
            </w:r>
          </w:p>
        </w:tc>
        <w:tc>
          <w:tcPr>
            <w:tcW w:w="4140" w:type="dxa"/>
          </w:tcPr>
          <w:p w14:paraId="7FB7FBEA"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F7ACF" w:rsidRPr="00B77F7A" w14:paraId="1D4468B3" w14:textId="77777777" w:rsidTr="00371820">
        <w:trPr>
          <w:trHeight w:val="440"/>
        </w:trPr>
        <w:tc>
          <w:tcPr>
            <w:tcW w:w="1530" w:type="dxa"/>
            <w:vMerge w:val="restart"/>
          </w:tcPr>
          <w:p w14:paraId="7D899828" w14:textId="77777777" w:rsidR="00CF7ACF" w:rsidRPr="005A6420" w:rsidRDefault="00CF7ACF" w:rsidP="00371820">
            <w:pPr>
              <w:rPr>
                <w:rFonts w:cs="Tahoma"/>
                <w:szCs w:val="20"/>
                <w:lang w:val="fr-FR" w:eastAsia="en-US"/>
              </w:rPr>
            </w:pPr>
            <w:r w:rsidRPr="005A6420">
              <w:rPr>
                <w:rFonts w:cs="Tahoma"/>
                <w:szCs w:val="20"/>
                <w:lang w:val="fr-FR" w:eastAsia="en-US"/>
              </w:rPr>
              <w:t>Produit 1.2</w:t>
            </w:r>
          </w:p>
          <w:p w14:paraId="229F43D9"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E73B7">
              <w:rPr>
                <w:lang w:val="fr-FR" w:eastAsia="en-US"/>
              </w:rPr>
              <w:t>Des structures sociales sont en place pour favoriser le dialogue communautaire pour les interventions communautaires</w:t>
            </w:r>
            <w:r w:rsidRPr="005A6420">
              <w:rPr>
                <w:b/>
                <w:sz w:val="22"/>
                <w:szCs w:val="22"/>
                <w:lang w:val="fr-FR" w:eastAsia="en-US"/>
              </w:rPr>
              <w:fldChar w:fldCharType="end"/>
            </w:r>
          </w:p>
        </w:tc>
        <w:tc>
          <w:tcPr>
            <w:tcW w:w="2070" w:type="dxa"/>
            <w:shd w:val="clear" w:color="auto" w:fill="EEECE1"/>
          </w:tcPr>
          <w:p w14:paraId="52FAA57C"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1.2.1</w:t>
            </w:r>
            <w:proofErr w:type="gramEnd"/>
          </w:p>
          <w:p w14:paraId="74AB7516"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E73B7">
              <w:rPr>
                <w:lang w:val="fr-FR" w:eastAsia="en-US"/>
              </w:rPr>
              <w:t>Nombre de comités communautaires soutenus pendant la mise en œuvre du projet</w:t>
            </w:r>
            <w:r w:rsidRPr="005A6420">
              <w:rPr>
                <w:b/>
                <w:sz w:val="22"/>
                <w:szCs w:val="22"/>
                <w:lang w:val="fr-FR" w:eastAsia="en-US"/>
              </w:rPr>
              <w:fldChar w:fldCharType="end"/>
            </w:r>
          </w:p>
        </w:tc>
        <w:tc>
          <w:tcPr>
            <w:tcW w:w="1530" w:type="dxa"/>
            <w:shd w:val="clear" w:color="auto" w:fill="EEECE1"/>
          </w:tcPr>
          <w:p w14:paraId="70B7D489"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57617C3C"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2070" w:type="dxa"/>
          </w:tcPr>
          <w:p w14:paraId="51E7FC5D"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2070" w:type="dxa"/>
          </w:tcPr>
          <w:p w14:paraId="4BC94B35"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4140" w:type="dxa"/>
          </w:tcPr>
          <w:p w14:paraId="04571EC7" w14:textId="71AC31B0"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51453">
              <w:rPr>
                <w:lang w:val="fr-FR"/>
              </w:rPr>
              <w:t>4</w:t>
            </w:r>
            <w:r w:rsidR="00051453" w:rsidRPr="00051453">
              <w:rPr>
                <w:lang w:val="fr-FR"/>
              </w:rPr>
              <w:t xml:space="preserve"> comité soutenus et fonctionnels</w:t>
            </w:r>
            <w:r w:rsidR="00453541" w:rsidRPr="00453541">
              <w:rPr>
                <w:lang w:val="fr-FR"/>
              </w:rPr>
              <w:t xml:space="preserve"> qui assure</w:t>
            </w:r>
            <w:r w:rsidR="00084950" w:rsidRPr="00084950">
              <w:rPr>
                <w:lang w:val="fr-FR"/>
              </w:rPr>
              <w:t xml:space="preserve"> aussi</w:t>
            </w:r>
            <w:r w:rsidR="00453541" w:rsidRPr="00453541">
              <w:rPr>
                <w:lang w:val="fr-FR"/>
              </w:rPr>
              <w:t xml:space="preserve"> le suivi </w:t>
            </w:r>
            <w:r w:rsidR="00084950" w:rsidRPr="00084950">
              <w:rPr>
                <w:lang w:val="fr-FR"/>
              </w:rPr>
              <w:t>du projet.</w:t>
            </w:r>
            <w:r w:rsidRPr="005A6420">
              <w:rPr>
                <w:b/>
                <w:sz w:val="22"/>
                <w:szCs w:val="22"/>
                <w:lang w:val="fr-FR" w:eastAsia="en-US"/>
              </w:rPr>
              <w:fldChar w:fldCharType="end"/>
            </w:r>
          </w:p>
        </w:tc>
      </w:tr>
      <w:tr w:rsidR="00CF7ACF" w:rsidRPr="00B77F7A" w14:paraId="74ED6F47" w14:textId="77777777" w:rsidTr="00371820">
        <w:trPr>
          <w:trHeight w:val="467"/>
        </w:trPr>
        <w:tc>
          <w:tcPr>
            <w:tcW w:w="1530" w:type="dxa"/>
            <w:vMerge/>
          </w:tcPr>
          <w:p w14:paraId="64715B8A" w14:textId="77777777" w:rsidR="00CF7ACF" w:rsidRPr="005A6420" w:rsidRDefault="00CF7ACF" w:rsidP="00371820">
            <w:pPr>
              <w:rPr>
                <w:rFonts w:cs="Tahoma"/>
                <w:b/>
                <w:szCs w:val="20"/>
                <w:lang w:val="fr-FR" w:eastAsia="en-US"/>
              </w:rPr>
            </w:pPr>
          </w:p>
        </w:tc>
        <w:tc>
          <w:tcPr>
            <w:tcW w:w="2070" w:type="dxa"/>
            <w:shd w:val="clear" w:color="auto" w:fill="EEECE1"/>
          </w:tcPr>
          <w:p w14:paraId="6BD1A608"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1.2.2</w:t>
            </w:r>
          </w:p>
          <w:p w14:paraId="64DB6622"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E73B7">
              <w:rPr>
                <w:lang w:val="fr-FR" w:eastAsia="en-US"/>
              </w:rPr>
              <w:t xml:space="preserve">Nombre de parties prenantes qui participent aux comités communautaires (ventilé par âge, sexe et statut dans la communauté, c'est-à-dire les  représentants communautaires, les membres de la communauté hôte, les migrants, les groupes vulnérables et / </w:t>
            </w:r>
            <w:r w:rsidRPr="005A6420">
              <w:rPr>
                <w:b/>
                <w:sz w:val="22"/>
                <w:szCs w:val="22"/>
                <w:lang w:val="fr-FR" w:eastAsia="en-US"/>
              </w:rPr>
              <w:fldChar w:fldCharType="end"/>
            </w:r>
          </w:p>
        </w:tc>
        <w:tc>
          <w:tcPr>
            <w:tcW w:w="1530" w:type="dxa"/>
            <w:shd w:val="clear" w:color="auto" w:fill="EEECE1"/>
          </w:tcPr>
          <w:p w14:paraId="4FEA0F7A"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1608F17"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40</w:t>
            </w:r>
            <w:r w:rsidRPr="005A6420">
              <w:rPr>
                <w:b/>
                <w:sz w:val="22"/>
                <w:szCs w:val="22"/>
                <w:lang w:val="fr-FR" w:eastAsia="en-US"/>
              </w:rPr>
              <w:fldChar w:fldCharType="end"/>
            </w:r>
          </w:p>
        </w:tc>
        <w:tc>
          <w:tcPr>
            <w:tcW w:w="2070" w:type="dxa"/>
          </w:tcPr>
          <w:p w14:paraId="505E420B"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40</w:t>
            </w:r>
            <w:r w:rsidRPr="005A6420">
              <w:rPr>
                <w:b/>
                <w:sz w:val="22"/>
                <w:szCs w:val="22"/>
                <w:lang w:val="fr-FR" w:eastAsia="en-US"/>
              </w:rPr>
              <w:fldChar w:fldCharType="end"/>
            </w:r>
          </w:p>
        </w:tc>
        <w:tc>
          <w:tcPr>
            <w:tcW w:w="2070" w:type="dxa"/>
          </w:tcPr>
          <w:p w14:paraId="4B186DEC"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29234A">
              <w:rPr>
                <w:lang w:val="fr-FR"/>
              </w:rPr>
              <w:t xml:space="preserve">120 dont </w:t>
            </w:r>
            <w:r>
              <w:rPr>
                <w:lang w:val="fr-FR"/>
              </w:rPr>
              <w:t>41</w:t>
            </w:r>
            <w:r w:rsidRPr="0029234A">
              <w:rPr>
                <w:lang w:val="fr-FR"/>
              </w:rPr>
              <w:t xml:space="preserve"> femmes</w:t>
            </w:r>
            <w:r>
              <w:rPr>
                <w:lang w:val="fr-FR"/>
              </w:rPr>
              <w:t xml:space="preserve">, (4 migrants, 7 autorités communales, 7 représentants des jeunes (3 filles et 4 garçons), 15 communautaires (représentants des autorités traditionnelles/religieuses) et 87 autres membres des communautés). </w:t>
            </w:r>
            <w:r w:rsidRPr="00055500">
              <w:rPr>
                <w:lang w:val="fr-FR"/>
              </w:rPr>
              <w:t xml:space="preserve"> </w:t>
            </w:r>
            <w:r w:rsidRPr="005A6420">
              <w:rPr>
                <w:b/>
                <w:sz w:val="22"/>
                <w:szCs w:val="22"/>
                <w:lang w:val="fr-FR" w:eastAsia="en-US"/>
              </w:rPr>
              <w:fldChar w:fldCharType="end"/>
            </w:r>
          </w:p>
        </w:tc>
        <w:tc>
          <w:tcPr>
            <w:tcW w:w="4140" w:type="dxa"/>
          </w:tcPr>
          <w:p w14:paraId="033DCCFB" w14:textId="06612528"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70019">
              <w:rPr>
                <w:lang w:val="fr-FR"/>
              </w:rPr>
              <w:t>L'</w:t>
            </w:r>
            <w:r w:rsidR="00084950" w:rsidRPr="00084950">
              <w:rPr>
                <w:lang w:val="fr-FR"/>
              </w:rPr>
              <w:t xml:space="preserve">implication de plusieurs </w:t>
            </w:r>
            <w:r w:rsidR="00C91271" w:rsidRPr="00C91271">
              <w:rPr>
                <w:lang w:val="fr-FR"/>
              </w:rPr>
              <w:t>couches communautaires a significativement augmenté le nombre de membre des comités, améliorant ainsi leur représentativité.</w:t>
            </w:r>
            <w:r w:rsidRPr="005A6420">
              <w:rPr>
                <w:b/>
                <w:sz w:val="22"/>
                <w:szCs w:val="22"/>
                <w:lang w:val="fr-FR" w:eastAsia="en-US"/>
              </w:rPr>
              <w:fldChar w:fldCharType="end"/>
            </w:r>
          </w:p>
        </w:tc>
      </w:tr>
      <w:tr w:rsidR="00CF7ACF" w:rsidRPr="00B77F7A" w14:paraId="746D0F39" w14:textId="77777777" w:rsidTr="00371820">
        <w:trPr>
          <w:trHeight w:val="467"/>
        </w:trPr>
        <w:tc>
          <w:tcPr>
            <w:tcW w:w="1530" w:type="dxa"/>
            <w:vMerge w:val="restart"/>
          </w:tcPr>
          <w:p w14:paraId="53D2FC8B" w14:textId="77777777" w:rsidR="00CF7ACF" w:rsidRPr="005A6420" w:rsidRDefault="00CF7ACF" w:rsidP="00371820">
            <w:pPr>
              <w:rPr>
                <w:rFonts w:cs="Tahoma"/>
                <w:b/>
                <w:szCs w:val="20"/>
                <w:lang w:val="fr-FR" w:eastAsia="en-US"/>
              </w:rPr>
            </w:pPr>
          </w:p>
        </w:tc>
        <w:tc>
          <w:tcPr>
            <w:tcW w:w="2070" w:type="dxa"/>
            <w:shd w:val="clear" w:color="auto" w:fill="EEECE1"/>
          </w:tcPr>
          <w:p w14:paraId="602F33BD"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w:t>
            </w:r>
            <w:r w:rsidRPr="005A6420">
              <w:rPr>
                <w:rFonts w:cs="Tahoma"/>
                <w:szCs w:val="20"/>
                <w:lang w:val="fr-FR" w:eastAsia="en-US"/>
              </w:rPr>
              <w:t>.</w:t>
            </w:r>
            <w:r>
              <w:rPr>
                <w:rFonts w:cs="Tahoma"/>
                <w:szCs w:val="20"/>
                <w:lang w:val="fr-FR" w:eastAsia="en-US"/>
              </w:rPr>
              <w:t>3</w:t>
            </w:r>
          </w:p>
          <w:p w14:paraId="0DE0D24C"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84047">
              <w:rPr>
                <w:lang w:val="fr-FR" w:eastAsia="en-US"/>
              </w:rPr>
              <w:t xml:space="preserve">Nombre de réunions du comité communautaire </w:t>
            </w:r>
            <w:r w:rsidRPr="00B84047">
              <w:rPr>
                <w:lang w:val="fr-FR" w:eastAsia="en-US"/>
              </w:rPr>
              <w:lastRenderedPageBreak/>
              <w:t>tenues pendant la mise en œuvre du projet</w:t>
            </w:r>
            <w:r w:rsidRPr="005A6420">
              <w:rPr>
                <w:b/>
                <w:sz w:val="22"/>
                <w:szCs w:val="22"/>
                <w:lang w:val="fr-FR" w:eastAsia="en-US"/>
              </w:rPr>
              <w:fldChar w:fldCharType="end"/>
            </w:r>
          </w:p>
        </w:tc>
        <w:tc>
          <w:tcPr>
            <w:tcW w:w="1530" w:type="dxa"/>
            <w:shd w:val="clear" w:color="auto" w:fill="EEECE1"/>
          </w:tcPr>
          <w:p w14:paraId="04F07206" w14:textId="77777777" w:rsidR="00CF7ACF" w:rsidRPr="005A6420" w:rsidRDefault="00CF7ACF" w:rsidP="00371820">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1752FD70"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76</w:t>
            </w:r>
            <w:r w:rsidRPr="005A6420">
              <w:rPr>
                <w:b/>
                <w:sz w:val="22"/>
                <w:szCs w:val="22"/>
                <w:lang w:val="fr-FR" w:eastAsia="en-US"/>
              </w:rPr>
              <w:fldChar w:fldCharType="end"/>
            </w:r>
          </w:p>
        </w:tc>
        <w:tc>
          <w:tcPr>
            <w:tcW w:w="2070" w:type="dxa"/>
          </w:tcPr>
          <w:p w14:paraId="65D1806F" w14:textId="6C91C6EC"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91271">
              <w:t>76</w:t>
            </w:r>
            <w:r w:rsidRPr="005A6420">
              <w:rPr>
                <w:b/>
                <w:sz w:val="22"/>
                <w:szCs w:val="22"/>
                <w:lang w:val="fr-FR" w:eastAsia="en-US"/>
              </w:rPr>
              <w:fldChar w:fldCharType="end"/>
            </w:r>
          </w:p>
        </w:tc>
        <w:tc>
          <w:tcPr>
            <w:tcW w:w="2070" w:type="dxa"/>
          </w:tcPr>
          <w:p w14:paraId="31391EDB" w14:textId="041AA80A" w:rsidR="00CF7ACF" w:rsidRPr="00381E9B"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415F0" w:rsidRPr="00AA28ED">
              <w:rPr>
                <w:lang w:val="fr-FR"/>
              </w:rPr>
              <w:t>6</w:t>
            </w:r>
            <w:r w:rsidR="00174037" w:rsidRPr="00AA28ED">
              <w:rPr>
                <w:lang w:val="fr-FR"/>
              </w:rPr>
              <w:t>4</w:t>
            </w:r>
            <w:r w:rsidR="00381E9B">
              <w:rPr>
                <w:lang w:val="fr-FR"/>
              </w:rPr>
              <w:t xml:space="preserve"> réunions</w:t>
            </w:r>
            <w:r w:rsidR="00174037" w:rsidRPr="00AA28ED">
              <w:rPr>
                <w:lang w:val="fr-FR"/>
              </w:rPr>
              <w:t xml:space="preserve"> </w:t>
            </w:r>
            <w:r w:rsidR="008C6FD4" w:rsidRPr="00AA28ED">
              <w:rPr>
                <w:lang w:val="fr-FR"/>
              </w:rPr>
              <w:t xml:space="preserve">avec la participation </w:t>
            </w:r>
            <w:r w:rsidR="00B04622" w:rsidRPr="00AA28ED">
              <w:rPr>
                <w:lang w:val="fr-FR"/>
              </w:rPr>
              <w:t>de 126 membres</w:t>
            </w:r>
            <w:r w:rsidR="00F74356" w:rsidRPr="00AA28ED">
              <w:rPr>
                <w:lang w:val="fr-FR"/>
              </w:rPr>
              <w:t xml:space="preserve"> dont</w:t>
            </w:r>
            <w:r w:rsidR="00174037" w:rsidRPr="00AA28ED">
              <w:rPr>
                <w:lang w:val="fr-FR"/>
              </w:rPr>
              <w:t xml:space="preserve"> </w:t>
            </w:r>
            <w:r w:rsidR="00F74356" w:rsidRPr="00AA28ED">
              <w:rPr>
                <w:lang w:val="fr-FR"/>
              </w:rPr>
              <w:t>31%</w:t>
            </w:r>
            <w:r w:rsidR="00381E9B" w:rsidRPr="00AA28ED">
              <w:rPr>
                <w:lang w:val="fr-FR"/>
              </w:rPr>
              <w:t xml:space="preserve"> de</w:t>
            </w:r>
            <w:r w:rsidR="00381E9B">
              <w:rPr>
                <w:lang w:val="fr-FR"/>
              </w:rPr>
              <w:t xml:space="preserve"> femmes</w:t>
            </w:r>
            <w:r w:rsidRPr="005A6420">
              <w:rPr>
                <w:b/>
                <w:sz w:val="22"/>
                <w:szCs w:val="22"/>
                <w:lang w:val="fr-FR" w:eastAsia="en-US"/>
              </w:rPr>
              <w:fldChar w:fldCharType="end"/>
            </w:r>
          </w:p>
        </w:tc>
        <w:tc>
          <w:tcPr>
            <w:tcW w:w="4140" w:type="dxa"/>
          </w:tcPr>
          <w:p w14:paraId="77618D0C" w14:textId="4DAD26A6"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EA2FC1">
              <w:rPr>
                <w:lang w:val="fr-FR"/>
              </w:rPr>
              <w:t>L</w:t>
            </w:r>
            <w:r w:rsidR="00260E9A" w:rsidRPr="00260E9A">
              <w:rPr>
                <w:lang w:val="fr-FR"/>
              </w:rPr>
              <w:t xml:space="preserve">e démarrage tardif </w:t>
            </w:r>
            <w:r w:rsidR="00F97B48" w:rsidRPr="00F97B48">
              <w:rPr>
                <w:lang w:val="fr-FR"/>
              </w:rPr>
              <w:t>des activités et la redynamisation des comités a eu un impact sur le nombre de réunions prévues.</w:t>
            </w:r>
            <w:r w:rsidRPr="005A6420">
              <w:rPr>
                <w:b/>
                <w:sz w:val="22"/>
                <w:szCs w:val="22"/>
                <w:lang w:val="fr-FR" w:eastAsia="en-US"/>
              </w:rPr>
              <w:fldChar w:fldCharType="end"/>
            </w:r>
          </w:p>
        </w:tc>
      </w:tr>
      <w:tr w:rsidR="00CF7ACF" w:rsidRPr="005A6420" w14:paraId="18A94251" w14:textId="77777777" w:rsidTr="00371820">
        <w:trPr>
          <w:trHeight w:val="467"/>
        </w:trPr>
        <w:tc>
          <w:tcPr>
            <w:tcW w:w="1530" w:type="dxa"/>
            <w:vMerge/>
          </w:tcPr>
          <w:p w14:paraId="16EE064E" w14:textId="77777777" w:rsidR="00CF7ACF" w:rsidRPr="005A6420" w:rsidRDefault="00CF7ACF" w:rsidP="00371820">
            <w:pPr>
              <w:rPr>
                <w:rFonts w:cs="Tahoma"/>
                <w:b/>
                <w:szCs w:val="20"/>
                <w:lang w:val="fr-FR" w:eastAsia="en-US"/>
              </w:rPr>
            </w:pPr>
          </w:p>
        </w:tc>
        <w:tc>
          <w:tcPr>
            <w:tcW w:w="2070" w:type="dxa"/>
            <w:shd w:val="clear" w:color="auto" w:fill="EEECE1"/>
          </w:tcPr>
          <w:p w14:paraId="447496E8"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w:t>
            </w:r>
            <w:r>
              <w:rPr>
                <w:rFonts w:cs="Tahoma"/>
                <w:szCs w:val="20"/>
                <w:lang w:val="fr-FR" w:eastAsia="en-US"/>
              </w:rPr>
              <w:t>2</w:t>
            </w:r>
            <w:r w:rsidRPr="005A6420">
              <w:rPr>
                <w:rFonts w:cs="Tahoma"/>
                <w:szCs w:val="20"/>
                <w:lang w:val="fr-FR" w:eastAsia="en-US"/>
              </w:rPr>
              <w:t>.</w:t>
            </w:r>
            <w:r>
              <w:rPr>
                <w:rFonts w:cs="Tahoma"/>
                <w:szCs w:val="20"/>
                <w:lang w:val="fr-FR" w:eastAsia="en-US"/>
              </w:rPr>
              <w:t>4</w:t>
            </w:r>
          </w:p>
          <w:p w14:paraId="47CE2171"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84047">
              <w:rPr>
                <w:lang w:val="fr-FR" w:eastAsia="en-US"/>
              </w:rPr>
              <w:t>% des membres du comité communautaire déclarant que le comité a offert une plateforme d'échange pour discuter librement des tensions</w:t>
            </w:r>
            <w:r w:rsidRPr="005A6420">
              <w:rPr>
                <w:b/>
                <w:sz w:val="22"/>
                <w:szCs w:val="22"/>
                <w:lang w:val="fr-FR" w:eastAsia="en-US"/>
              </w:rPr>
              <w:fldChar w:fldCharType="end"/>
            </w:r>
          </w:p>
        </w:tc>
        <w:tc>
          <w:tcPr>
            <w:tcW w:w="1530" w:type="dxa"/>
            <w:shd w:val="clear" w:color="auto" w:fill="EEECE1"/>
          </w:tcPr>
          <w:p w14:paraId="49E5B9C0"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0D13E274"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4EE33E9A"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7EE57834"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96%</w:t>
            </w:r>
            <w:r w:rsidRPr="005A6420">
              <w:rPr>
                <w:b/>
                <w:sz w:val="22"/>
                <w:szCs w:val="22"/>
                <w:lang w:val="fr-FR" w:eastAsia="en-US"/>
              </w:rPr>
              <w:fldChar w:fldCharType="end"/>
            </w:r>
          </w:p>
        </w:tc>
        <w:tc>
          <w:tcPr>
            <w:tcW w:w="4140" w:type="dxa"/>
          </w:tcPr>
          <w:p w14:paraId="44415010"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F7ACF" w:rsidRPr="00B77F7A" w14:paraId="1B24A3B5" w14:textId="77777777" w:rsidTr="00371820">
        <w:trPr>
          <w:trHeight w:val="422"/>
        </w:trPr>
        <w:tc>
          <w:tcPr>
            <w:tcW w:w="1530" w:type="dxa"/>
            <w:vMerge w:val="restart"/>
          </w:tcPr>
          <w:p w14:paraId="3061E25C" w14:textId="77777777" w:rsidR="00CF7ACF" w:rsidRPr="005A6420" w:rsidRDefault="00CF7ACF" w:rsidP="00371820">
            <w:pPr>
              <w:rPr>
                <w:rFonts w:cs="Tahoma"/>
                <w:szCs w:val="20"/>
                <w:lang w:val="fr-FR" w:eastAsia="en-US"/>
              </w:rPr>
            </w:pPr>
            <w:r w:rsidRPr="005A6420">
              <w:rPr>
                <w:rFonts w:cs="Tahoma"/>
                <w:szCs w:val="20"/>
                <w:lang w:val="fr-FR" w:eastAsia="en-US"/>
              </w:rPr>
              <w:t>Produit 1.3</w:t>
            </w:r>
          </w:p>
          <w:p w14:paraId="3635C175"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722C5">
              <w:rPr>
                <w:lang w:val="fr-FR" w:eastAsia="en-US"/>
              </w:rPr>
              <w:t>Les organisations de la société civile et les médias locaux sont équipés pour faire face aux tensions communautaires de manière efficace et responsible</w:t>
            </w:r>
            <w:r w:rsidRPr="005A6420">
              <w:rPr>
                <w:b/>
                <w:sz w:val="22"/>
                <w:szCs w:val="22"/>
                <w:lang w:val="fr-FR" w:eastAsia="en-US"/>
              </w:rPr>
              <w:fldChar w:fldCharType="end"/>
            </w:r>
          </w:p>
        </w:tc>
        <w:tc>
          <w:tcPr>
            <w:tcW w:w="2070" w:type="dxa"/>
            <w:shd w:val="clear" w:color="auto" w:fill="EEECE1"/>
          </w:tcPr>
          <w:p w14:paraId="474B7DC5"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1.3.1</w:t>
            </w:r>
          </w:p>
          <w:p w14:paraId="3624C75B"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722C5">
              <w:rPr>
                <w:lang w:val="fr-FR" w:eastAsia="en-US"/>
              </w:rPr>
              <w:t>Nombre de sessions de formation délivrées pendant la mise en œuvre du projet</w:t>
            </w:r>
            <w:r w:rsidRPr="005A6420">
              <w:rPr>
                <w:b/>
                <w:sz w:val="22"/>
                <w:szCs w:val="22"/>
                <w:lang w:val="fr-FR" w:eastAsia="en-US"/>
              </w:rPr>
              <w:fldChar w:fldCharType="end"/>
            </w:r>
          </w:p>
        </w:tc>
        <w:tc>
          <w:tcPr>
            <w:tcW w:w="1530" w:type="dxa"/>
            <w:shd w:val="clear" w:color="auto" w:fill="EEECE1"/>
          </w:tcPr>
          <w:p w14:paraId="3C00D144"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0668E411"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4</w:t>
            </w:r>
            <w:r w:rsidRPr="005A6420">
              <w:rPr>
                <w:b/>
                <w:sz w:val="22"/>
                <w:szCs w:val="22"/>
                <w:lang w:val="fr-FR" w:eastAsia="en-US"/>
              </w:rPr>
              <w:fldChar w:fldCharType="end"/>
            </w:r>
          </w:p>
        </w:tc>
        <w:tc>
          <w:tcPr>
            <w:tcW w:w="2070" w:type="dxa"/>
          </w:tcPr>
          <w:p w14:paraId="010202CC" w14:textId="0BFFA732"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0472D">
              <w:t>4</w:t>
            </w:r>
            <w:r w:rsidRPr="005A6420">
              <w:rPr>
                <w:b/>
                <w:sz w:val="22"/>
                <w:szCs w:val="22"/>
                <w:lang w:val="fr-FR" w:eastAsia="en-US"/>
              </w:rPr>
              <w:fldChar w:fldCharType="end"/>
            </w:r>
          </w:p>
        </w:tc>
        <w:tc>
          <w:tcPr>
            <w:tcW w:w="2070" w:type="dxa"/>
          </w:tcPr>
          <w:p w14:paraId="4531FC70" w14:textId="46CE00E3"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5608">
              <w:t>11</w:t>
            </w:r>
            <w:r w:rsidRPr="005A6420">
              <w:rPr>
                <w:b/>
                <w:sz w:val="22"/>
                <w:szCs w:val="22"/>
                <w:lang w:val="fr-FR" w:eastAsia="en-US"/>
              </w:rPr>
              <w:fldChar w:fldCharType="end"/>
            </w:r>
          </w:p>
        </w:tc>
        <w:tc>
          <w:tcPr>
            <w:tcW w:w="4140" w:type="dxa"/>
          </w:tcPr>
          <w:p w14:paraId="29AE3499" w14:textId="6096C885"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95608" w:rsidRPr="00A95608">
              <w:rPr>
                <w:lang w:val="fr-FR"/>
              </w:rPr>
              <w:t>Les premières formations n'ayant pas atteint le nombre de personnes requises, et la taille d</w:t>
            </w:r>
            <w:r w:rsidR="00860BD3" w:rsidRPr="00860BD3">
              <w:rPr>
                <w:lang w:val="fr-FR"/>
              </w:rPr>
              <w:t>e salle étant limité, il a fallu organiser plus de sessions que prévues.</w:t>
            </w:r>
            <w:r w:rsidRPr="005A6420">
              <w:rPr>
                <w:b/>
                <w:sz w:val="22"/>
                <w:szCs w:val="22"/>
                <w:lang w:val="fr-FR" w:eastAsia="en-US"/>
              </w:rPr>
              <w:fldChar w:fldCharType="end"/>
            </w:r>
          </w:p>
        </w:tc>
      </w:tr>
      <w:tr w:rsidR="00CF7ACF" w:rsidRPr="005A6420" w14:paraId="4202E371" w14:textId="77777777" w:rsidTr="00371820">
        <w:trPr>
          <w:trHeight w:val="422"/>
        </w:trPr>
        <w:tc>
          <w:tcPr>
            <w:tcW w:w="1530" w:type="dxa"/>
            <w:vMerge/>
          </w:tcPr>
          <w:p w14:paraId="67A90D3A" w14:textId="77777777" w:rsidR="00CF7ACF" w:rsidRPr="005A6420" w:rsidRDefault="00CF7ACF" w:rsidP="00371820">
            <w:pPr>
              <w:rPr>
                <w:rFonts w:cs="Tahoma"/>
                <w:b/>
                <w:szCs w:val="20"/>
                <w:lang w:val="fr-FR" w:eastAsia="en-US"/>
              </w:rPr>
            </w:pPr>
          </w:p>
        </w:tc>
        <w:tc>
          <w:tcPr>
            <w:tcW w:w="2070" w:type="dxa"/>
            <w:shd w:val="clear" w:color="auto" w:fill="EEECE1"/>
          </w:tcPr>
          <w:p w14:paraId="5B6D45EE" w14:textId="77777777" w:rsidR="00CF7ACF" w:rsidRPr="005A6420" w:rsidRDefault="00CF7ACF" w:rsidP="00371820">
            <w:pPr>
              <w:jc w:val="both"/>
              <w:rPr>
                <w:rFonts w:cs="Tahoma"/>
                <w:szCs w:val="20"/>
                <w:lang w:val="fr-FR" w:eastAsia="en-US"/>
              </w:rPr>
            </w:pPr>
            <w:r w:rsidRPr="005A6420">
              <w:rPr>
                <w:rFonts w:cs="Tahoma"/>
                <w:szCs w:val="20"/>
                <w:lang w:val="fr-FR" w:eastAsia="en-US"/>
              </w:rPr>
              <w:t>Indicateur 1.3.2</w:t>
            </w:r>
          </w:p>
          <w:p w14:paraId="0A20AFD4"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0722C5">
              <w:rPr>
                <w:lang w:val="fr-FR" w:eastAsia="en-US"/>
              </w:rPr>
              <w:t>Nombre de représentants de la société civile et des médias formés sur les migrations et la prévention des conflits  (ventilés par âge, sexe, lieu et secteurs)</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3060EDD"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A750CA0"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120</w:t>
            </w:r>
            <w:r w:rsidRPr="005A6420">
              <w:rPr>
                <w:b/>
                <w:sz w:val="22"/>
                <w:szCs w:val="22"/>
                <w:lang w:val="fr-FR" w:eastAsia="en-US"/>
              </w:rPr>
              <w:fldChar w:fldCharType="end"/>
            </w:r>
          </w:p>
        </w:tc>
        <w:tc>
          <w:tcPr>
            <w:tcW w:w="2070" w:type="dxa"/>
          </w:tcPr>
          <w:p w14:paraId="377235E2" w14:textId="5A7A1B54"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60BD3">
              <w:t>12</w:t>
            </w:r>
            <w:r>
              <w:t>0</w:t>
            </w:r>
            <w:r w:rsidRPr="005A6420">
              <w:rPr>
                <w:b/>
                <w:sz w:val="22"/>
                <w:szCs w:val="22"/>
                <w:lang w:val="fr-FR" w:eastAsia="en-US"/>
              </w:rPr>
              <w:fldChar w:fldCharType="end"/>
            </w:r>
          </w:p>
        </w:tc>
        <w:tc>
          <w:tcPr>
            <w:tcW w:w="2070" w:type="dxa"/>
          </w:tcPr>
          <w:p w14:paraId="3389FE30" w14:textId="7D3B3B32"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60BD3">
              <w:t>12</w:t>
            </w:r>
            <w:r w:rsidR="003428B6">
              <w:t>1</w:t>
            </w:r>
            <w:r w:rsidR="00B00F74">
              <w:t xml:space="preserve"> </w:t>
            </w:r>
            <w:r w:rsidR="00C77BA4">
              <w:t xml:space="preserve">dont </w:t>
            </w:r>
            <w:r w:rsidR="00692AEA">
              <w:t>48 femmes</w:t>
            </w:r>
            <w:r w:rsidR="00B00F74">
              <w:t xml:space="preserve"> </w:t>
            </w:r>
            <w:r w:rsidRPr="005A6420">
              <w:rPr>
                <w:b/>
                <w:sz w:val="22"/>
                <w:szCs w:val="22"/>
                <w:lang w:val="fr-FR" w:eastAsia="en-US"/>
              </w:rPr>
              <w:fldChar w:fldCharType="end"/>
            </w:r>
          </w:p>
        </w:tc>
        <w:tc>
          <w:tcPr>
            <w:tcW w:w="4140" w:type="dxa"/>
          </w:tcPr>
          <w:p w14:paraId="4FE93E2B"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F7ACF" w:rsidRPr="00B77F7A" w14:paraId="127E5D65" w14:textId="77777777" w:rsidTr="00371820">
        <w:trPr>
          <w:trHeight w:val="422"/>
        </w:trPr>
        <w:tc>
          <w:tcPr>
            <w:tcW w:w="1530" w:type="dxa"/>
          </w:tcPr>
          <w:p w14:paraId="03DC4E81" w14:textId="77777777" w:rsidR="00CF7ACF" w:rsidRPr="005A6420" w:rsidRDefault="00CF7ACF" w:rsidP="00371820">
            <w:pPr>
              <w:rPr>
                <w:rFonts w:cs="Tahoma"/>
                <w:b/>
                <w:szCs w:val="20"/>
                <w:lang w:val="fr-FR" w:eastAsia="en-US"/>
              </w:rPr>
            </w:pPr>
          </w:p>
        </w:tc>
        <w:tc>
          <w:tcPr>
            <w:tcW w:w="2070" w:type="dxa"/>
            <w:shd w:val="clear" w:color="auto" w:fill="EEECE1"/>
          </w:tcPr>
          <w:p w14:paraId="35BC6648" w14:textId="77777777" w:rsidR="00CF7ACF" w:rsidRPr="005A6420" w:rsidRDefault="00CF7ACF" w:rsidP="00371820">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3</w:t>
            </w:r>
          </w:p>
          <w:p w14:paraId="17ACB392"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Nombre d'activités mises en œuvre par la société civile et les médias pendant la mise en œuvre du projet</w:t>
            </w:r>
            <w:r w:rsidRPr="005A6420">
              <w:rPr>
                <w:b/>
                <w:sz w:val="22"/>
                <w:szCs w:val="22"/>
                <w:lang w:val="fr-FR" w:eastAsia="en-US"/>
              </w:rPr>
              <w:fldChar w:fldCharType="end"/>
            </w:r>
          </w:p>
        </w:tc>
        <w:tc>
          <w:tcPr>
            <w:tcW w:w="1530" w:type="dxa"/>
            <w:shd w:val="clear" w:color="auto" w:fill="EEECE1"/>
          </w:tcPr>
          <w:p w14:paraId="5771B297"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FDD40CB"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160</w:t>
            </w:r>
            <w:r w:rsidRPr="005A6420">
              <w:rPr>
                <w:b/>
                <w:sz w:val="22"/>
                <w:szCs w:val="22"/>
                <w:lang w:val="fr-FR" w:eastAsia="en-US"/>
              </w:rPr>
              <w:fldChar w:fldCharType="end"/>
            </w:r>
          </w:p>
        </w:tc>
        <w:tc>
          <w:tcPr>
            <w:tcW w:w="2070" w:type="dxa"/>
          </w:tcPr>
          <w:p w14:paraId="260B81D7" w14:textId="386D8C56"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30493">
              <w:t>16</w:t>
            </w:r>
            <w:r>
              <w:t>0</w:t>
            </w:r>
            <w:r w:rsidRPr="005A6420">
              <w:rPr>
                <w:b/>
                <w:sz w:val="22"/>
                <w:szCs w:val="22"/>
                <w:lang w:val="fr-FR" w:eastAsia="en-US"/>
              </w:rPr>
              <w:fldChar w:fldCharType="end"/>
            </w:r>
          </w:p>
        </w:tc>
        <w:tc>
          <w:tcPr>
            <w:tcW w:w="2070" w:type="dxa"/>
          </w:tcPr>
          <w:p w14:paraId="2280E3A2" w14:textId="0F921119"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35FB">
              <w:t>1</w:t>
            </w:r>
            <w:r w:rsidR="00085A4F">
              <w:t>81</w:t>
            </w:r>
            <w:r w:rsidRPr="005A6420">
              <w:rPr>
                <w:b/>
                <w:sz w:val="22"/>
                <w:szCs w:val="22"/>
                <w:lang w:val="fr-FR" w:eastAsia="en-US"/>
              </w:rPr>
              <w:fldChar w:fldCharType="end"/>
            </w:r>
          </w:p>
        </w:tc>
        <w:tc>
          <w:tcPr>
            <w:tcW w:w="4140" w:type="dxa"/>
          </w:tcPr>
          <w:p w14:paraId="45A97F1D" w14:textId="3CC396DD"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85A4F" w:rsidRPr="00085A4F">
              <w:rPr>
                <w:lang w:val="fr-FR"/>
              </w:rPr>
              <w:t>Il s'agit des activités mises en oeuvre par les radios et les or</w:t>
            </w:r>
            <w:r w:rsidR="0061430A" w:rsidRPr="0061430A">
              <w:rPr>
                <w:lang w:val="fr-FR"/>
              </w:rPr>
              <w:t>ganisations de la société civile suivie par</w:t>
            </w:r>
            <w:r w:rsidR="00535310" w:rsidRPr="00535310">
              <w:rPr>
                <w:lang w:val="fr-FR"/>
              </w:rPr>
              <w:t xml:space="preserve"> les comités,</w:t>
            </w:r>
            <w:r w:rsidR="0061430A" w:rsidRPr="0061430A">
              <w:rPr>
                <w:lang w:val="fr-FR"/>
              </w:rPr>
              <w:t xml:space="preserve"> l'OIM et les ONG partenaires.</w:t>
            </w:r>
            <w:r w:rsidRPr="005A6420">
              <w:rPr>
                <w:b/>
                <w:sz w:val="22"/>
                <w:szCs w:val="22"/>
                <w:lang w:val="fr-FR" w:eastAsia="en-US"/>
              </w:rPr>
              <w:fldChar w:fldCharType="end"/>
            </w:r>
          </w:p>
        </w:tc>
      </w:tr>
      <w:tr w:rsidR="00CF7ACF" w:rsidRPr="008B1FA2" w14:paraId="48805B4A" w14:textId="77777777" w:rsidTr="00371820">
        <w:trPr>
          <w:trHeight w:val="422"/>
        </w:trPr>
        <w:tc>
          <w:tcPr>
            <w:tcW w:w="1530" w:type="dxa"/>
          </w:tcPr>
          <w:p w14:paraId="14D1A7B6" w14:textId="77777777" w:rsidR="00CF7ACF" w:rsidRPr="005A6420" w:rsidRDefault="00CF7ACF" w:rsidP="00371820">
            <w:pPr>
              <w:rPr>
                <w:rFonts w:cs="Tahoma"/>
                <w:b/>
                <w:szCs w:val="20"/>
                <w:lang w:val="fr-FR" w:eastAsia="en-US"/>
              </w:rPr>
            </w:pPr>
          </w:p>
        </w:tc>
        <w:tc>
          <w:tcPr>
            <w:tcW w:w="2070" w:type="dxa"/>
            <w:shd w:val="clear" w:color="auto" w:fill="EEECE1"/>
          </w:tcPr>
          <w:p w14:paraId="4A1BB78D" w14:textId="77777777" w:rsidR="00CF7ACF" w:rsidRPr="005A6420" w:rsidRDefault="00CF7ACF" w:rsidP="00371820">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4</w:t>
            </w:r>
          </w:p>
          <w:p w14:paraId="245D6C2C"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d’acteurs formés déclarant que la formation les a aidé à traiter de la migration et des migrants de manière plus positive</w:t>
            </w:r>
            <w:r w:rsidRPr="005A6420">
              <w:rPr>
                <w:b/>
                <w:sz w:val="22"/>
                <w:szCs w:val="22"/>
                <w:lang w:val="fr-FR" w:eastAsia="en-US"/>
              </w:rPr>
              <w:fldChar w:fldCharType="end"/>
            </w:r>
          </w:p>
        </w:tc>
        <w:tc>
          <w:tcPr>
            <w:tcW w:w="1530" w:type="dxa"/>
            <w:shd w:val="clear" w:color="auto" w:fill="EEECE1"/>
          </w:tcPr>
          <w:p w14:paraId="2F0BA68F"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D0175DE"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6C13AF25"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4A33150D"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100%</w:t>
            </w:r>
            <w:r w:rsidRPr="005A6420">
              <w:rPr>
                <w:b/>
                <w:sz w:val="22"/>
                <w:szCs w:val="22"/>
                <w:lang w:val="fr-FR" w:eastAsia="en-US"/>
              </w:rPr>
              <w:fldChar w:fldCharType="end"/>
            </w:r>
          </w:p>
        </w:tc>
        <w:tc>
          <w:tcPr>
            <w:tcW w:w="4140" w:type="dxa"/>
          </w:tcPr>
          <w:p w14:paraId="24BB823E" w14:textId="77777777" w:rsidR="00CF7ACF" w:rsidRPr="00C63816" w:rsidRDefault="00CF7ACF" w:rsidP="00371820">
            <w:pPr>
              <w:rPr>
                <w:b/>
                <w:sz w:val="22"/>
                <w:szCs w:val="22"/>
                <w:lang w:val="fr-FR" w:eastAsia="en-US"/>
              </w:rPr>
            </w:pPr>
            <w:r w:rsidRPr="00C63816">
              <w:rPr>
                <w:b/>
                <w:sz w:val="22"/>
                <w:szCs w:val="22"/>
                <w:lang w:val="fr-FR" w:eastAsia="en-US"/>
              </w:rPr>
              <w:fldChar w:fldCharType="begin">
                <w:ffData>
                  <w:name w:val=""/>
                  <w:enabled/>
                  <w:calcOnExit w:val="0"/>
                  <w:textInput>
                    <w:maxLength w:val="300"/>
                  </w:textInput>
                </w:ffData>
              </w:fldChar>
            </w:r>
            <w:r w:rsidRPr="00C63816">
              <w:rPr>
                <w:b/>
                <w:sz w:val="22"/>
                <w:szCs w:val="22"/>
                <w:lang w:val="fr-FR" w:eastAsia="en-US"/>
              </w:rPr>
              <w:instrText xml:space="preserve"> FORMTEXT </w:instrText>
            </w:r>
            <w:r w:rsidRPr="00C63816">
              <w:rPr>
                <w:b/>
                <w:sz w:val="22"/>
                <w:szCs w:val="22"/>
                <w:lang w:val="fr-FR" w:eastAsia="en-US"/>
              </w:rPr>
            </w:r>
            <w:r w:rsidRPr="00C63816">
              <w:rPr>
                <w:b/>
                <w:sz w:val="22"/>
                <w:szCs w:val="22"/>
                <w:lang w:val="fr-FR" w:eastAsia="en-US"/>
              </w:rPr>
              <w:fldChar w:fldCharType="separate"/>
            </w:r>
            <w:r w:rsidRPr="00C63816">
              <w:rPr>
                <w:lang w:val="fr-FR" w:eastAsia="en-US"/>
              </w:rPr>
              <w:t xml:space="preserve">      </w:t>
            </w:r>
            <w:r w:rsidRPr="00C63816">
              <w:rPr>
                <w:b/>
                <w:sz w:val="22"/>
                <w:szCs w:val="22"/>
                <w:lang w:val="fr-FR" w:eastAsia="en-US"/>
              </w:rPr>
              <w:fldChar w:fldCharType="end"/>
            </w:r>
          </w:p>
        </w:tc>
      </w:tr>
      <w:tr w:rsidR="00CF7ACF" w:rsidRPr="00B77F7A" w14:paraId="1761C08B" w14:textId="77777777" w:rsidTr="00371820">
        <w:trPr>
          <w:trHeight w:val="422"/>
        </w:trPr>
        <w:tc>
          <w:tcPr>
            <w:tcW w:w="1530" w:type="dxa"/>
          </w:tcPr>
          <w:p w14:paraId="7F3B0CC1" w14:textId="77777777" w:rsidR="00CF7ACF" w:rsidRPr="005A6420" w:rsidRDefault="00CF7ACF" w:rsidP="00371820">
            <w:pPr>
              <w:rPr>
                <w:rFonts w:cs="Tahoma"/>
                <w:b/>
                <w:szCs w:val="20"/>
                <w:lang w:val="fr-FR" w:eastAsia="en-US"/>
              </w:rPr>
            </w:pPr>
          </w:p>
        </w:tc>
        <w:tc>
          <w:tcPr>
            <w:tcW w:w="2070" w:type="dxa"/>
            <w:shd w:val="clear" w:color="auto" w:fill="EEECE1"/>
          </w:tcPr>
          <w:p w14:paraId="17655761" w14:textId="77777777" w:rsidR="00CF7ACF" w:rsidRPr="005A6420" w:rsidRDefault="00CF7ACF" w:rsidP="00371820">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5</w:t>
            </w:r>
          </w:p>
          <w:p w14:paraId="25D5E31B"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des membres de la communauté déclarant que les activités mises en œuvre par la société civile et les acteurs des médias ont contribué à la prévention ou à la résolution pacifique des conflits</w:t>
            </w:r>
            <w:r w:rsidRPr="005A6420">
              <w:rPr>
                <w:b/>
                <w:sz w:val="22"/>
                <w:szCs w:val="22"/>
                <w:lang w:val="fr-FR" w:eastAsia="en-US"/>
              </w:rPr>
              <w:fldChar w:fldCharType="end"/>
            </w:r>
          </w:p>
        </w:tc>
        <w:tc>
          <w:tcPr>
            <w:tcW w:w="1530" w:type="dxa"/>
            <w:shd w:val="clear" w:color="auto" w:fill="EEECE1"/>
          </w:tcPr>
          <w:p w14:paraId="1976457F"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954E5F0"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790608FE"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7793EC2F" w14:textId="13A10B18"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eastAsia="en-US"/>
              </w:rPr>
              <w:t>A renseigner à l'évaluation finale</w:t>
            </w:r>
            <w:r w:rsidRPr="005A6420">
              <w:rPr>
                <w:b/>
                <w:sz w:val="22"/>
                <w:szCs w:val="22"/>
                <w:lang w:val="fr-FR" w:eastAsia="en-US"/>
              </w:rPr>
              <w:fldChar w:fldCharType="end"/>
            </w:r>
          </w:p>
        </w:tc>
        <w:tc>
          <w:tcPr>
            <w:tcW w:w="4140" w:type="dxa"/>
          </w:tcPr>
          <w:p w14:paraId="00D8C748" w14:textId="59D1A02E"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B6F8B" w:rsidRPr="000B6F8B">
              <w:rPr>
                <w:lang w:val="fr-FR" w:eastAsia="en-US"/>
              </w:rPr>
              <w:t>A renseigner à l'évaluation finale</w:t>
            </w:r>
            <w:r w:rsidRPr="005A6420">
              <w:rPr>
                <w:b/>
                <w:sz w:val="22"/>
                <w:szCs w:val="22"/>
                <w:lang w:val="fr-FR" w:eastAsia="en-US"/>
              </w:rPr>
              <w:fldChar w:fldCharType="end"/>
            </w:r>
          </w:p>
        </w:tc>
      </w:tr>
      <w:tr w:rsidR="00CF7ACF" w:rsidRPr="00B77F7A" w14:paraId="5471D307" w14:textId="77777777" w:rsidTr="00371820">
        <w:trPr>
          <w:trHeight w:val="422"/>
        </w:trPr>
        <w:tc>
          <w:tcPr>
            <w:tcW w:w="1530" w:type="dxa"/>
          </w:tcPr>
          <w:p w14:paraId="1C244E7F" w14:textId="77777777" w:rsidR="00CF7ACF" w:rsidRPr="005A6420" w:rsidRDefault="00CF7ACF" w:rsidP="00371820">
            <w:pPr>
              <w:rPr>
                <w:rFonts w:cs="Tahoma"/>
                <w:b/>
                <w:szCs w:val="20"/>
                <w:lang w:val="fr-FR" w:eastAsia="en-US"/>
              </w:rPr>
            </w:pPr>
          </w:p>
        </w:tc>
        <w:tc>
          <w:tcPr>
            <w:tcW w:w="2070" w:type="dxa"/>
            <w:shd w:val="clear" w:color="auto" w:fill="EEECE1"/>
          </w:tcPr>
          <w:p w14:paraId="37E40D61" w14:textId="77777777" w:rsidR="00CF7ACF" w:rsidRPr="005A6420" w:rsidRDefault="00CF7ACF" w:rsidP="00371820">
            <w:pPr>
              <w:jc w:val="both"/>
              <w:rPr>
                <w:rFonts w:cs="Tahoma"/>
                <w:szCs w:val="20"/>
                <w:lang w:val="fr-FR" w:eastAsia="en-US"/>
              </w:rPr>
            </w:pPr>
            <w:r w:rsidRPr="005A6420">
              <w:rPr>
                <w:rFonts w:cs="Tahoma"/>
                <w:szCs w:val="20"/>
                <w:lang w:val="fr-FR" w:eastAsia="en-US"/>
              </w:rPr>
              <w:t xml:space="preserve">Indicateur </w:t>
            </w:r>
            <w:r>
              <w:rPr>
                <w:rFonts w:cs="Tahoma"/>
                <w:szCs w:val="20"/>
                <w:lang w:val="fr-FR" w:eastAsia="en-US"/>
              </w:rPr>
              <w:t>1.3</w:t>
            </w:r>
            <w:r w:rsidRPr="005A6420">
              <w:rPr>
                <w:rFonts w:cs="Tahoma"/>
                <w:szCs w:val="20"/>
                <w:lang w:val="fr-FR" w:eastAsia="en-US"/>
              </w:rPr>
              <w:t>.</w:t>
            </w:r>
            <w:r>
              <w:rPr>
                <w:rFonts w:cs="Tahoma"/>
                <w:szCs w:val="20"/>
                <w:lang w:val="fr-FR" w:eastAsia="en-US"/>
              </w:rPr>
              <w:t>6</w:t>
            </w:r>
          </w:p>
          <w:p w14:paraId="42E21D04"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F9780C">
              <w:rPr>
                <w:lang w:val="fr-FR" w:eastAsia="en-US"/>
              </w:rPr>
              <w:t>% de la société civile et des acteurs des médias qui indiquent que la société civile a été suffisamment engagée dans la résolution des tensions communautaires</w:t>
            </w:r>
            <w:r w:rsidRPr="005A6420">
              <w:rPr>
                <w:b/>
                <w:sz w:val="22"/>
                <w:szCs w:val="22"/>
                <w:lang w:val="fr-FR" w:eastAsia="en-US"/>
              </w:rPr>
              <w:fldChar w:fldCharType="end"/>
            </w:r>
          </w:p>
        </w:tc>
        <w:tc>
          <w:tcPr>
            <w:tcW w:w="1530" w:type="dxa"/>
            <w:shd w:val="clear" w:color="auto" w:fill="EEECE1"/>
          </w:tcPr>
          <w:p w14:paraId="777FEB48" w14:textId="4C93B05B"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83884">
              <w:t>0%</w:t>
            </w:r>
            <w:r w:rsidRPr="005A6420">
              <w:rPr>
                <w:b/>
                <w:sz w:val="22"/>
                <w:szCs w:val="22"/>
                <w:lang w:val="fr-FR" w:eastAsia="en-US"/>
              </w:rPr>
              <w:fldChar w:fldCharType="end"/>
            </w:r>
          </w:p>
        </w:tc>
        <w:tc>
          <w:tcPr>
            <w:tcW w:w="1620" w:type="dxa"/>
            <w:shd w:val="clear" w:color="auto" w:fill="EEECE1"/>
          </w:tcPr>
          <w:p w14:paraId="01721847"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111A1DA8"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31F082E9" w14:textId="19222E7E"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eastAsia="en-US"/>
              </w:rPr>
              <w:t>A renseigner à l'évaluation finale</w:t>
            </w:r>
            <w:r w:rsidRPr="005A6420">
              <w:rPr>
                <w:b/>
                <w:sz w:val="22"/>
                <w:szCs w:val="22"/>
                <w:lang w:val="fr-FR" w:eastAsia="en-US"/>
              </w:rPr>
              <w:fldChar w:fldCharType="end"/>
            </w:r>
          </w:p>
        </w:tc>
        <w:tc>
          <w:tcPr>
            <w:tcW w:w="4140" w:type="dxa"/>
          </w:tcPr>
          <w:p w14:paraId="72DAF18E" w14:textId="08725308"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B6F8B" w:rsidRPr="000B6F8B">
              <w:rPr>
                <w:lang w:val="fr-FR" w:eastAsia="en-US"/>
              </w:rPr>
              <w:t>A renseigner à l'évaluation finale</w:t>
            </w:r>
            <w:r w:rsidRPr="005A6420">
              <w:rPr>
                <w:b/>
                <w:sz w:val="22"/>
                <w:szCs w:val="22"/>
                <w:lang w:val="fr-FR" w:eastAsia="en-US"/>
              </w:rPr>
              <w:fldChar w:fldCharType="end"/>
            </w:r>
          </w:p>
        </w:tc>
      </w:tr>
      <w:tr w:rsidR="00CF7ACF" w:rsidRPr="00B77F7A" w14:paraId="0C5462AE" w14:textId="77777777" w:rsidTr="00371820">
        <w:trPr>
          <w:trHeight w:val="422"/>
        </w:trPr>
        <w:tc>
          <w:tcPr>
            <w:tcW w:w="1530" w:type="dxa"/>
          </w:tcPr>
          <w:p w14:paraId="2DB98E22" w14:textId="77777777" w:rsidR="00CF7ACF" w:rsidRPr="005A6420" w:rsidRDefault="00CF7ACF" w:rsidP="00371820">
            <w:pPr>
              <w:rPr>
                <w:rFonts w:cs="Tahoma"/>
                <w:b/>
                <w:szCs w:val="20"/>
                <w:lang w:val="fr-FR" w:eastAsia="en-US"/>
              </w:rPr>
            </w:pPr>
            <w:r w:rsidRPr="005A6420">
              <w:rPr>
                <w:rFonts w:cs="Tahoma"/>
                <w:b/>
                <w:szCs w:val="20"/>
                <w:lang w:val="fr-FR" w:eastAsia="en-US"/>
              </w:rPr>
              <w:t>Résultat 2</w:t>
            </w:r>
          </w:p>
          <w:p w14:paraId="428E78FB" w14:textId="77777777" w:rsidR="00CF7ACF" w:rsidRPr="005A6420" w:rsidRDefault="00CF7ACF" w:rsidP="00371820">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3A23">
              <w:rPr>
                <w:lang w:val="fr-FR" w:eastAsia="en-US"/>
              </w:rPr>
              <w:t xml:space="preserve">Les opportunités économiques disponibles pour les membres de la communauté hôte se sont améliorées dans les localités  les plus sévèrement impactées par la diminution de </w:t>
            </w:r>
            <w:r w:rsidRPr="00BC3A23">
              <w:rPr>
                <w:lang w:val="fr-FR" w:eastAsia="en-US"/>
              </w:rPr>
              <w:lastRenderedPageBreak/>
              <w:t>l’économie migratoire et les changements dans les flux migratoires</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p w14:paraId="6EC40BB9" w14:textId="77777777" w:rsidR="00CF7ACF" w:rsidRPr="005A6420" w:rsidRDefault="00CF7ACF" w:rsidP="00371820">
            <w:pPr>
              <w:rPr>
                <w:rFonts w:cs="Tahoma"/>
                <w:b/>
                <w:szCs w:val="20"/>
                <w:lang w:val="fr-FR" w:eastAsia="en-US"/>
              </w:rPr>
            </w:pPr>
          </w:p>
        </w:tc>
        <w:tc>
          <w:tcPr>
            <w:tcW w:w="2070" w:type="dxa"/>
            <w:shd w:val="clear" w:color="auto" w:fill="EEECE1"/>
          </w:tcPr>
          <w:p w14:paraId="7202B08A" w14:textId="77777777" w:rsidR="00CF7ACF" w:rsidRPr="005A6420" w:rsidRDefault="00CF7ACF" w:rsidP="00371820">
            <w:pPr>
              <w:jc w:val="both"/>
              <w:rPr>
                <w:rFonts w:cs="Tahoma"/>
                <w:szCs w:val="20"/>
                <w:lang w:val="fr-FR" w:eastAsia="en-US"/>
              </w:rPr>
            </w:pPr>
            <w:r w:rsidRPr="005A6420">
              <w:rPr>
                <w:rFonts w:cs="Tahoma"/>
                <w:szCs w:val="20"/>
                <w:lang w:val="fr-FR" w:eastAsia="en-US"/>
              </w:rPr>
              <w:lastRenderedPageBreak/>
              <w:t>Indicateur 2.1</w:t>
            </w:r>
          </w:p>
          <w:p w14:paraId="6C3B938B"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3A23">
              <w:rPr>
                <w:lang w:val="fr-FR" w:eastAsia="en-US"/>
              </w:rPr>
              <w:t>% des membres de la communauté déclarant que davantage d’opportunités économiques sont rendues disponibles par les agences / ministères locaux grâce aux activités du projet</w:t>
            </w:r>
            <w:r w:rsidRPr="005A6420">
              <w:rPr>
                <w:b/>
                <w:sz w:val="22"/>
                <w:szCs w:val="22"/>
                <w:lang w:val="fr-FR" w:eastAsia="en-US"/>
              </w:rPr>
              <w:fldChar w:fldCharType="end"/>
            </w:r>
          </w:p>
        </w:tc>
        <w:tc>
          <w:tcPr>
            <w:tcW w:w="1530" w:type="dxa"/>
            <w:shd w:val="clear" w:color="auto" w:fill="EEECE1"/>
          </w:tcPr>
          <w:p w14:paraId="44982D9D"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1D1AAC17"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60%</w:t>
            </w:r>
            <w:r w:rsidRPr="005A6420">
              <w:rPr>
                <w:b/>
                <w:sz w:val="22"/>
                <w:szCs w:val="22"/>
                <w:lang w:val="fr-FR" w:eastAsia="en-US"/>
              </w:rPr>
              <w:fldChar w:fldCharType="end"/>
            </w:r>
          </w:p>
        </w:tc>
        <w:tc>
          <w:tcPr>
            <w:tcW w:w="2070" w:type="dxa"/>
          </w:tcPr>
          <w:p w14:paraId="2348AFD8"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368EC1DE" w14:textId="5322F082"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eastAsia="en-US"/>
              </w:rPr>
              <w:t>A renseigner à l'évaluation finale</w:t>
            </w:r>
            <w:r w:rsidRPr="005A6420">
              <w:rPr>
                <w:b/>
                <w:sz w:val="22"/>
                <w:szCs w:val="22"/>
                <w:lang w:val="fr-FR" w:eastAsia="en-US"/>
              </w:rPr>
              <w:fldChar w:fldCharType="end"/>
            </w:r>
          </w:p>
        </w:tc>
        <w:tc>
          <w:tcPr>
            <w:tcW w:w="4140" w:type="dxa"/>
          </w:tcPr>
          <w:p w14:paraId="1DB037AB" w14:textId="107AF9B0"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A83884" w:rsidRPr="00A83884">
              <w:rPr>
                <w:lang w:val="fr-FR" w:eastAsia="en-US"/>
              </w:rPr>
              <w:t>A renseigner à l'évaluation finale</w:t>
            </w:r>
            <w:r w:rsidRPr="005A6420">
              <w:rPr>
                <w:b/>
                <w:sz w:val="22"/>
                <w:szCs w:val="22"/>
                <w:lang w:val="fr-FR" w:eastAsia="en-US"/>
              </w:rPr>
              <w:fldChar w:fldCharType="end"/>
            </w:r>
          </w:p>
        </w:tc>
      </w:tr>
      <w:tr w:rsidR="00CF7ACF" w:rsidRPr="005A6420" w14:paraId="4B1FFD1D" w14:textId="77777777" w:rsidTr="00371820">
        <w:trPr>
          <w:trHeight w:val="422"/>
        </w:trPr>
        <w:tc>
          <w:tcPr>
            <w:tcW w:w="1530" w:type="dxa"/>
            <w:vMerge w:val="restart"/>
          </w:tcPr>
          <w:p w14:paraId="1C5A7299" w14:textId="77777777" w:rsidR="00CF7ACF" w:rsidRPr="005A6420" w:rsidRDefault="00CF7ACF" w:rsidP="00371820">
            <w:pPr>
              <w:rPr>
                <w:rFonts w:cs="Tahoma"/>
                <w:szCs w:val="20"/>
                <w:lang w:val="fr-FR" w:eastAsia="en-US"/>
              </w:rPr>
            </w:pPr>
            <w:r w:rsidRPr="005A6420">
              <w:rPr>
                <w:rFonts w:cs="Tahoma"/>
                <w:szCs w:val="20"/>
                <w:lang w:val="fr-FR" w:eastAsia="en-US"/>
              </w:rPr>
              <w:t>Produit 2.1</w:t>
            </w:r>
          </w:p>
          <w:p w14:paraId="54EB12B3" w14:textId="77777777" w:rsidR="00CF7ACF" w:rsidRPr="00BC3A23" w:rsidRDefault="00CF7ACF" w:rsidP="00371820">
            <w:pPr>
              <w:rPr>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3A23">
              <w:rPr>
                <w:lang w:val="fr-FR" w:eastAsia="en-US"/>
              </w:rPr>
              <w:t>La connaissance des</w:t>
            </w:r>
          </w:p>
          <w:p w14:paraId="593942EE" w14:textId="77777777" w:rsidR="00CF7ACF" w:rsidRPr="00BC3A23" w:rsidRDefault="00CF7ACF" w:rsidP="00371820">
            <w:pPr>
              <w:rPr>
                <w:lang w:val="fr-FR" w:eastAsia="en-US"/>
              </w:rPr>
            </w:pPr>
            <w:r w:rsidRPr="00BC3A23">
              <w:rPr>
                <w:lang w:val="fr-FR" w:eastAsia="en-US"/>
              </w:rPr>
              <w:t>contextes économiques et</w:t>
            </w:r>
          </w:p>
          <w:p w14:paraId="04C97F81" w14:textId="77777777" w:rsidR="00CF7ACF" w:rsidRPr="00BC3A23" w:rsidRDefault="00CF7ACF" w:rsidP="00371820">
            <w:pPr>
              <w:rPr>
                <w:lang w:val="fr-FR" w:eastAsia="en-US"/>
              </w:rPr>
            </w:pPr>
            <w:r w:rsidRPr="00BC3A23">
              <w:rPr>
                <w:lang w:val="fr-FR" w:eastAsia="en-US"/>
              </w:rPr>
              <w:t>des marchés locaux est</w:t>
            </w:r>
          </w:p>
          <w:p w14:paraId="412D1F93" w14:textId="77777777" w:rsidR="00CF7ACF" w:rsidRPr="00BC3A23" w:rsidRDefault="00CF7ACF" w:rsidP="00371820">
            <w:pPr>
              <w:rPr>
                <w:lang w:val="fr-FR" w:eastAsia="en-US"/>
              </w:rPr>
            </w:pPr>
            <w:r w:rsidRPr="00BC3A23">
              <w:rPr>
                <w:lang w:val="fr-FR" w:eastAsia="en-US"/>
              </w:rPr>
              <w:t>utilisée pour informer les</w:t>
            </w:r>
          </w:p>
          <w:p w14:paraId="7B212E94" w14:textId="77777777" w:rsidR="00CF7ACF" w:rsidRPr="00BC3A23" w:rsidRDefault="00CF7ACF" w:rsidP="00371820">
            <w:pPr>
              <w:rPr>
                <w:lang w:val="fr-FR" w:eastAsia="en-US"/>
              </w:rPr>
            </w:pPr>
            <w:r w:rsidRPr="00BC3A23">
              <w:rPr>
                <w:lang w:val="fr-FR" w:eastAsia="en-US"/>
              </w:rPr>
              <w:t>interventions</w:t>
            </w:r>
          </w:p>
          <w:p w14:paraId="4304DE59" w14:textId="77777777" w:rsidR="00CF7ACF" w:rsidRPr="005A6420" w:rsidRDefault="00CF7ACF" w:rsidP="00371820">
            <w:pPr>
              <w:rPr>
                <w:rFonts w:cs="Tahoma"/>
                <w:szCs w:val="20"/>
                <w:lang w:val="fr-FR" w:eastAsia="en-US"/>
              </w:rPr>
            </w:pPr>
            <w:r w:rsidRPr="00BC3A23">
              <w:rPr>
                <w:lang w:val="fr-FR" w:eastAsia="en-US"/>
              </w:rPr>
              <w:t>communautaires</w:t>
            </w:r>
            <w:r w:rsidRPr="005A6420">
              <w:rPr>
                <w:b/>
                <w:sz w:val="22"/>
                <w:szCs w:val="22"/>
                <w:lang w:val="fr-FR" w:eastAsia="en-US"/>
              </w:rPr>
              <w:fldChar w:fldCharType="end"/>
            </w:r>
          </w:p>
          <w:p w14:paraId="2CD2DC77" w14:textId="77777777" w:rsidR="00CF7ACF" w:rsidRPr="005A6420" w:rsidRDefault="00CF7ACF" w:rsidP="00371820">
            <w:pPr>
              <w:rPr>
                <w:rFonts w:cs="Tahoma"/>
                <w:b/>
                <w:szCs w:val="20"/>
                <w:lang w:val="fr-FR" w:eastAsia="en-US"/>
              </w:rPr>
            </w:pPr>
          </w:p>
        </w:tc>
        <w:tc>
          <w:tcPr>
            <w:tcW w:w="2070" w:type="dxa"/>
            <w:shd w:val="clear" w:color="auto" w:fill="EEECE1"/>
          </w:tcPr>
          <w:p w14:paraId="30609CCB" w14:textId="0AF41035" w:rsidR="00CF7ACF" w:rsidRPr="005A6420" w:rsidRDefault="00080F3F" w:rsidP="00371820">
            <w:pPr>
              <w:jc w:val="both"/>
              <w:rPr>
                <w:rFonts w:cs="Tahoma"/>
                <w:szCs w:val="20"/>
                <w:lang w:val="fr-FR" w:eastAsia="en-US"/>
              </w:rPr>
            </w:pPr>
            <w:r w:rsidRPr="005A6420">
              <w:rPr>
                <w:rFonts w:cs="Tahoma"/>
                <w:szCs w:val="20"/>
                <w:lang w:val="fr-FR" w:eastAsia="en-US"/>
              </w:rPr>
              <w:t>Indicateur 2.1.1</w:t>
            </w:r>
          </w:p>
          <w:p w14:paraId="056BF03E"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3A23">
              <w:rPr>
                <w:lang w:val="fr-FR" w:eastAsia="en-US"/>
              </w:rPr>
              <w:t>Nombre de communes soumises à/incluses dans l'analyse de marché</w:t>
            </w:r>
            <w:r w:rsidRPr="005A6420">
              <w:rPr>
                <w:b/>
                <w:sz w:val="22"/>
                <w:szCs w:val="22"/>
                <w:lang w:val="fr-FR" w:eastAsia="en-US"/>
              </w:rPr>
              <w:fldChar w:fldCharType="end"/>
            </w:r>
          </w:p>
        </w:tc>
        <w:tc>
          <w:tcPr>
            <w:tcW w:w="1530" w:type="dxa"/>
            <w:shd w:val="clear" w:color="auto" w:fill="EEECE1"/>
          </w:tcPr>
          <w:p w14:paraId="18EC1B7F"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4E7879E"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314A7FE2"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2070" w:type="dxa"/>
          </w:tcPr>
          <w:p w14:paraId="1218BF85"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3</w:t>
            </w:r>
            <w:r w:rsidRPr="005A6420">
              <w:rPr>
                <w:b/>
                <w:sz w:val="22"/>
                <w:szCs w:val="22"/>
                <w:lang w:val="fr-FR" w:eastAsia="en-US"/>
              </w:rPr>
              <w:fldChar w:fldCharType="end"/>
            </w:r>
          </w:p>
        </w:tc>
        <w:tc>
          <w:tcPr>
            <w:tcW w:w="4140" w:type="dxa"/>
          </w:tcPr>
          <w:p w14:paraId="5A78108E"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F7ACF" w:rsidRPr="00B77F7A" w14:paraId="6B082977" w14:textId="77777777" w:rsidTr="00371820">
        <w:trPr>
          <w:trHeight w:val="458"/>
        </w:trPr>
        <w:tc>
          <w:tcPr>
            <w:tcW w:w="1530" w:type="dxa"/>
            <w:vMerge/>
          </w:tcPr>
          <w:p w14:paraId="253E2019" w14:textId="77777777" w:rsidR="00CF7ACF" w:rsidRPr="005A6420" w:rsidRDefault="00CF7ACF" w:rsidP="00371820">
            <w:pPr>
              <w:rPr>
                <w:rFonts w:cs="Tahoma"/>
                <w:b/>
                <w:szCs w:val="20"/>
                <w:lang w:val="fr-FR" w:eastAsia="en-US"/>
              </w:rPr>
            </w:pPr>
          </w:p>
        </w:tc>
        <w:tc>
          <w:tcPr>
            <w:tcW w:w="2070" w:type="dxa"/>
            <w:shd w:val="clear" w:color="auto" w:fill="EEECE1"/>
          </w:tcPr>
          <w:p w14:paraId="5B621B66" w14:textId="501E6DC3" w:rsidR="00CF7ACF" w:rsidRPr="005A6420" w:rsidRDefault="00080F3F" w:rsidP="00371820">
            <w:pPr>
              <w:jc w:val="both"/>
              <w:rPr>
                <w:rFonts w:cs="Tahoma"/>
                <w:szCs w:val="20"/>
                <w:lang w:val="fr-FR" w:eastAsia="en-US"/>
              </w:rPr>
            </w:pPr>
            <w:r w:rsidRPr="005A6420">
              <w:rPr>
                <w:rFonts w:cs="Tahoma"/>
                <w:szCs w:val="20"/>
                <w:lang w:val="fr-FR" w:eastAsia="en-US"/>
              </w:rPr>
              <w:t>Indicateur 2.1.2</w:t>
            </w:r>
          </w:p>
          <w:p w14:paraId="5DC1FA5C"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BC3A23">
              <w:rPr>
                <w:lang w:val="fr-FR" w:eastAsia="en-US"/>
              </w:rPr>
              <w:t>Nombre de parties prenantes impliquées dans l'analyse (ventilées par âge , sexe, secteurs, statut, c'est-à-dire universitaires, experts, représentants de l'État, entrepreneurs locaux, organisations liées à l'emploi, etc.)</w:t>
            </w:r>
            <w:r w:rsidRPr="005A6420">
              <w:rPr>
                <w:b/>
                <w:sz w:val="22"/>
                <w:szCs w:val="22"/>
                <w:lang w:val="fr-FR" w:eastAsia="en-US"/>
              </w:rPr>
              <w:fldChar w:fldCharType="end"/>
            </w:r>
          </w:p>
        </w:tc>
        <w:tc>
          <w:tcPr>
            <w:tcW w:w="1530" w:type="dxa"/>
            <w:shd w:val="clear" w:color="auto" w:fill="EEECE1"/>
          </w:tcPr>
          <w:p w14:paraId="75AE813F"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42A14852"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120</w:t>
            </w:r>
            <w:r w:rsidRPr="005A6420">
              <w:rPr>
                <w:b/>
                <w:sz w:val="22"/>
                <w:szCs w:val="22"/>
                <w:lang w:val="fr-FR" w:eastAsia="en-US"/>
              </w:rPr>
              <w:fldChar w:fldCharType="end"/>
            </w:r>
          </w:p>
        </w:tc>
        <w:tc>
          <w:tcPr>
            <w:tcW w:w="2070" w:type="dxa"/>
          </w:tcPr>
          <w:p w14:paraId="40604423"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120</w:t>
            </w:r>
            <w:r w:rsidRPr="005A6420">
              <w:rPr>
                <w:b/>
                <w:sz w:val="22"/>
                <w:szCs w:val="22"/>
                <w:lang w:val="fr-FR" w:eastAsia="en-US"/>
              </w:rPr>
              <w:fldChar w:fldCharType="end"/>
            </w:r>
          </w:p>
        </w:tc>
        <w:tc>
          <w:tcPr>
            <w:tcW w:w="2070" w:type="dxa"/>
          </w:tcPr>
          <w:p w14:paraId="4822BE18"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69 dont 17 femmes</w:t>
            </w:r>
            <w:r w:rsidRPr="005A6420">
              <w:rPr>
                <w:b/>
                <w:sz w:val="22"/>
                <w:szCs w:val="22"/>
                <w:lang w:val="fr-FR" w:eastAsia="en-US"/>
              </w:rPr>
              <w:fldChar w:fldCharType="end"/>
            </w:r>
          </w:p>
        </w:tc>
        <w:tc>
          <w:tcPr>
            <w:tcW w:w="4140" w:type="dxa"/>
          </w:tcPr>
          <w:p w14:paraId="77E36E37" w14:textId="6D52C93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B47164" w:rsidRPr="003C0BF5">
              <w:rPr>
                <w:lang w:val="fr-FR"/>
              </w:rPr>
              <w:t>Une autre activité de cartographie</w:t>
            </w:r>
            <w:r w:rsidR="003C0BF5" w:rsidRPr="003C0BF5">
              <w:rPr>
                <w:lang w:val="fr-FR"/>
              </w:rPr>
              <w:t xml:space="preserve"> a été conduite et devra permettre à termes</w:t>
            </w:r>
            <w:r w:rsidR="008670E5" w:rsidRPr="008670E5">
              <w:rPr>
                <w:lang w:val="fr-FR"/>
              </w:rPr>
              <w:t xml:space="preserve"> de couvrir le reste des cible courant du mois de juin</w:t>
            </w:r>
            <w:r w:rsidR="008670E5" w:rsidRPr="00E00E2E">
              <w:rPr>
                <w:lang w:val="fr-FR"/>
              </w:rPr>
              <w:t>.</w:t>
            </w:r>
            <w:r w:rsidRPr="005A6420">
              <w:rPr>
                <w:b/>
                <w:sz w:val="22"/>
                <w:szCs w:val="22"/>
                <w:lang w:val="fr-FR" w:eastAsia="en-US"/>
              </w:rPr>
              <w:fldChar w:fldCharType="end"/>
            </w:r>
          </w:p>
        </w:tc>
      </w:tr>
      <w:tr w:rsidR="00CF7ACF" w:rsidRPr="00B77F7A" w14:paraId="59EF9674" w14:textId="77777777" w:rsidTr="00371820">
        <w:trPr>
          <w:trHeight w:val="458"/>
        </w:trPr>
        <w:tc>
          <w:tcPr>
            <w:tcW w:w="1530" w:type="dxa"/>
          </w:tcPr>
          <w:p w14:paraId="332BB33E" w14:textId="77777777" w:rsidR="00CF7ACF" w:rsidRPr="005A6420" w:rsidRDefault="00CF7ACF" w:rsidP="00371820">
            <w:pPr>
              <w:rPr>
                <w:rFonts w:cs="Tahoma"/>
                <w:b/>
                <w:szCs w:val="20"/>
                <w:lang w:val="fr-FR" w:eastAsia="en-US"/>
              </w:rPr>
            </w:pPr>
          </w:p>
        </w:tc>
        <w:tc>
          <w:tcPr>
            <w:tcW w:w="2070" w:type="dxa"/>
            <w:shd w:val="clear" w:color="auto" w:fill="EEECE1"/>
          </w:tcPr>
          <w:p w14:paraId="2E88127D"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2.</w:t>
            </w:r>
            <w:r>
              <w:rPr>
                <w:rFonts w:cs="Tahoma"/>
                <w:szCs w:val="20"/>
                <w:lang w:val="fr-FR" w:eastAsia="en-US"/>
              </w:rPr>
              <w:t>1</w:t>
            </w:r>
            <w:r w:rsidRPr="005A6420">
              <w:rPr>
                <w:rFonts w:cs="Tahoma"/>
                <w:szCs w:val="20"/>
                <w:lang w:val="fr-FR" w:eastAsia="en-US"/>
              </w:rPr>
              <w:t>.</w:t>
            </w:r>
            <w:r>
              <w:rPr>
                <w:rFonts w:cs="Tahoma"/>
                <w:szCs w:val="20"/>
                <w:lang w:val="fr-FR" w:eastAsia="en-US"/>
              </w:rPr>
              <w:t>3</w:t>
            </w:r>
            <w:proofErr w:type="gramEnd"/>
          </w:p>
          <w:p w14:paraId="353A0B65"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de partenaires dans les agences/ministères cibles déclarant que l'analyse de marché est un outil utile pour informer les stratégies et les interventions en vue d’améliorer les opportunités économiques</w:t>
            </w:r>
            <w:r w:rsidRPr="005A6420">
              <w:rPr>
                <w:b/>
                <w:sz w:val="22"/>
                <w:szCs w:val="22"/>
                <w:lang w:val="fr-FR" w:eastAsia="en-US"/>
              </w:rPr>
              <w:fldChar w:fldCharType="end"/>
            </w:r>
          </w:p>
        </w:tc>
        <w:tc>
          <w:tcPr>
            <w:tcW w:w="1530" w:type="dxa"/>
            <w:shd w:val="clear" w:color="auto" w:fill="EEECE1"/>
          </w:tcPr>
          <w:p w14:paraId="0ED3EE32"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7365B918"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207AD21F"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80%</w:t>
            </w:r>
            <w:r w:rsidRPr="005A6420">
              <w:rPr>
                <w:b/>
                <w:sz w:val="22"/>
                <w:szCs w:val="22"/>
                <w:lang w:val="fr-FR" w:eastAsia="en-US"/>
              </w:rPr>
              <w:fldChar w:fldCharType="end"/>
            </w:r>
          </w:p>
        </w:tc>
        <w:tc>
          <w:tcPr>
            <w:tcW w:w="2070" w:type="dxa"/>
          </w:tcPr>
          <w:p w14:paraId="22DBA13E"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57,5%</w:t>
            </w:r>
            <w:r w:rsidRPr="005A6420">
              <w:rPr>
                <w:b/>
                <w:sz w:val="22"/>
                <w:szCs w:val="22"/>
                <w:lang w:val="fr-FR" w:eastAsia="en-US"/>
              </w:rPr>
              <w:fldChar w:fldCharType="end"/>
            </w:r>
          </w:p>
        </w:tc>
        <w:tc>
          <w:tcPr>
            <w:tcW w:w="4140" w:type="dxa"/>
          </w:tcPr>
          <w:p w14:paraId="5EC580EB" w14:textId="75BDE7EB"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00E2E" w:rsidRPr="00E00E2E">
              <w:rPr>
                <w:lang w:val="fr-FR" w:eastAsia="en-US"/>
              </w:rPr>
              <w:t>Une autre activité de cartographie a été conduite et devra permettre à termes de couvrir le reste des cible courant du mois de juin.</w:t>
            </w:r>
            <w:r w:rsidRPr="005A6420">
              <w:rPr>
                <w:b/>
                <w:sz w:val="22"/>
                <w:szCs w:val="22"/>
                <w:lang w:val="fr-FR" w:eastAsia="en-US"/>
              </w:rPr>
              <w:fldChar w:fldCharType="end"/>
            </w:r>
          </w:p>
        </w:tc>
      </w:tr>
      <w:tr w:rsidR="00CF7ACF" w:rsidRPr="00B77F7A" w14:paraId="1C369842" w14:textId="77777777" w:rsidTr="00371820">
        <w:trPr>
          <w:trHeight w:val="512"/>
        </w:trPr>
        <w:tc>
          <w:tcPr>
            <w:tcW w:w="1530" w:type="dxa"/>
            <w:vMerge w:val="restart"/>
          </w:tcPr>
          <w:p w14:paraId="576BCD3C" w14:textId="77777777" w:rsidR="00CF7ACF" w:rsidRPr="005A6420" w:rsidRDefault="00CF7ACF" w:rsidP="00371820">
            <w:pPr>
              <w:rPr>
                <w:rFonts w:cs="Tahoma"/>
                <w:b/>
                <w:szCs w:val="20"/>
                <w:lang w:val="fr-FR" w:eastAsia="en-US"/>
              </w:rPr>
            </w:pPr>
          </w:p>
          <w:p w14:paraId="5DAD629E" w14:textId="77777777" w:rsidR="00CF7ACF" w:rsidRPr="005A6420" w:rsidRDefault="00CF7ACF" w:rsidP="00371820">
            <w:pPr>
              <w:rPr>
                <w:rFonts w:cs="Tahoma"/>
                <w:szCs w:val="20"/>
                <w:lang w:val="fr-FR" w:eastAsia="en-US"/>
              </w:rPr>
            </w:pPr>
            <w:r w:rsidRPr="005A6420">
              <w:rPr>
                <w:rFonts w:cs="Tahoma"/>
                <w:szCs w:val="20"/>
                <w:lang w:val="fr-FR" w:eastAsia="en-US"/>
              </w:rPr>
              <w:t>Produit 2.2</w:t>
            </w:r>
          </w:p>
          <w:p w14:paraId="5FAD2FD9"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L'expertise et / ou l'expérience dans le développement de stratégies et d'interventions pour améliorer les opportunités économiques sont partagées avec les </w:t>
            </w:r>
            <w:r w:rsidRPr="006C1078">
              <w:rPr>
                <w:lang w:val="fr-FR" w:eastAsia="en-US"/>
              </w:rPr>
              <w:lastRenderedPageBreak/>
              <w:t>agences / ministères cibles</w:t>
            </w:r>
            <w:r w:rsidRPr="005A6420">
              <w:rPr>
                <w:b/>
                <w:sz w:val="22"/>
                <w:szCs w:val="22"/>
                <w:lang w:val="fr-FR" w:eastAsia="en-US"/>
              </w:rPr>
              <w:fldChar w:fldCharType="end"/>
            </w:r>
          </w:p>
        </w:tc>
        <w:tc>
          <w:tcPr>
            <w:tcW w:w="2070" w:type="dxa"/>
            <w:shd w:val="clear" w:color="auto" w:fill="EEECE1"/>
          </w:tcPr>
          <w:p w14:paraId="1211799E"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lastRenderedPageBreak/>
              <w:t>Indicateur  2.2.1</w:t>
            </w:r>
            <w:proofErr w:type="gramEnd"/>
          </w:p>
          <w:p w14:paraId="43735773"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d’experts déployés </w:t>
            </w:r>
            <w:r w:rsidRPr="005A6420">
              <w:rPr>
                <w:b/>
                <w:sz w:val="22"/>
                <w:szCs w:val="22"/>
                <w:lang w:val="fr-FR" w:eastAsia="en-US"/>
              </w:rPr>
              <w:fldChar w:fldCharType="end"/>
            </w:r>
          </w:p>
        </w:tc>
        <w:tc>
          <w:tcPr>
            <w:tcW w:w="1530" w:type="dxa"/>
            <w:shd w:val="clear" w:color="auto" w:fill="EEECE1"/>
          </w:tcPr>
          <w:p w14:paraId="3AEEA155"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FB00973"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w:t>
            </w:r>
            <w:r w:rsidRPr="005A6420">
              <w:rPr>
                <w:b/>
                <w:sz w:val="22"/>
                <w:szCs w:val="22"/>
                <w:lang w:val="fr-FR" w:eastAsia="en-US"/>
              </w:rPr>
              <w:fldChar w:fldCharType="end"/>
            </w:r>
          </w:p>
        </w:tc>
        <w:tc>
          <w:tcPr>
            <w:tcW w:w="2070" w:type="dxa"/>
          </w:tcPr>
          <w:p w14:paraId="4F677D3C" w14:textId="6947FB6A"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E00E2E">
              <w:t>5</w:t>
            </w:r>
            <w:r w:rsidRPr="005A6420">
              <w:rPr>
                <w:b/>
                <w:sz w:val="22"/>
                <w:szCs w:val="22"/>
                <w:lang w:val="fr-FR" w:eastAsia="en-US"/>
              </w:rPr>
              <w:fldChar w:fldCharType="end"/>
            </w:r>
          </w:p>
        </w:tc>
        <w:tc>
          <w:tcPr>
            <w:tcW w:w="2070" w:type="dxa"/>
          </w:tcPr>
          <w:p w14:paraId="503C3565" w14:textId="40E9717E" w:rsidR="00CF7ACF" w:rsidRPr="005A6420" w:rsidRDefault="005D01DE"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 experts dont une femmes</w:t>
            </w:r>
            <w:r w:rsidRPr="005A6420">
              <w:rPr>
                <w:b/>
                <w:sz w:val="22"/>
                <w:szCs w:val="22"/>
                <w:lang w:val="fr-FR" w:eastAsia="en-US"/>
              </w:rPr>
              <w:fldChar w:fldCharType="end"/>
            </w:r>
          </w:p>
        </w:tc>
        <w:tc>
          <w:tcPr>
            <w:tcW w:w="4140" w:type="dxa"/>
          </w:tcPr>
          <w:p w14:paraId="30D95249" w14:textId="305DE052"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76484" w:rsidRPr="00DD4F56">
              <w:rPr>
                <w:lang w:val="fr-FR"/>
              </w:rPr>
              <w:t xml:space="preserve">3 experts </w:t>
            </w:r>
            <w:r w:rsidR="00DD4F56" w:rsidRPr="00DD4F56">
              <w:rPr>
                <w:lang w:val="fr-FR"/>
              </w:rPr>
              <w:t xml:space="preserve">sont déployés au niveau des trois communes d'intervention et </w:t>
            </w:r>
            <w:r w:rsidR="00920328">
              <w:rPr>
                <w:lang w:val="fr-FR"/>
              </w:rPr>
              <w:t>2</w:t>
            </w:r>
            <w:r w:rsidR="00DD4F56" w:rsidRPr="00DD4F56">
              <w:rPr>
                <w:lang w:val="fr-FR"/>
              </w:rPr>
              <w:t xml:space="preserve"> autres experts sont au niveau central en appui au trois déployés.</w:t>
            </w:r>
            <w:r w:rsidRPr="005A6420">
              <w:rPr>
                <w:b/>
                <w:sz w:val="22"/>
                <w:szCs w:val="22"/>
                <w:lang w:val="fr-FR" w:eastAsia="en-US"/>
              </w:rPr>
              <w:fldChar w:fldCharType="end"/>
            </w:r>
          </w:p>
        </w:tc>
      </w:tr>
      <w:tr w:rsidR="00CF7ACF" w:rsidRPr="00B77F7A" w14:paraId="4189AE79" w14:textId="77777777" w:rsidTr="00371820">
        <w:trPr>
          <w:trHeight w:val="458"/>
        </w:trPr>
        <w:tc>
          <w:tcPr>
            <w:tcW w:w="1530" w:type="dxa"/>
            <w:vMerge/>
          </w:tcPr>
          <w:p w14:paraId="757BD85E" w14:textId="77777777" w:rsidR="00CF7ACF" w:rsidRPr="005A6420" w:rsidRDefault="00CF7ACF" w:rsidP="00371820">
            <w:pPr>
              <w:rPr>
                <w:rFonts w:cs="Tahoma"/>
                <w:b/>
                <w:szCs w:val="20"/>
                <w:lang w:val="fr-FR" w:eastAsia="en-US"/>
              </w:rPr>
            </w:pPr>
          </w:p>
        </w:tc>
        <w:tc>
          <w:tcPr>
            <w:tcW w:w="2070" w:type="dxa"/>
            <w:shd w:val="clear" w:color="auto" w:fill="EEECE1"/>
          </w:tcPr>
          <w:p w14:paraId="2B28776D"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2.2.2</w:t>
            </w:r>
            <w:proofErr w:type="gramEnd"/>
          </w:p>
          <w:p w14:paraId="4A7A4C04"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d’agences / ministères soutenus </w:t>
            </w:r>
            <w:r w:rsidRPr="005A6420">
              <w:rPr>
                <w:b/>
                <w:sz w:val="22"/>
                <w:szCs w:val="22"/>
                <w:lang w:val="fr-FR" w:eastAsia="en-US"/>
              </w:rPr>
              <w:fldChar w:fldCharType="end"/>
            </w:r>
          </w:p>
        </w:tc>
        <w:tc>
          <w:tcPr>
            <w:tcW w:w="1530" w:type="dxa"/>
            <w:shd w:val="clear" w:color="auto" w:fill="EEECE1"/>
          </w:tcPr>
          <w:p w14:paraId="50C310DD"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666ADF33"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w:t>
            </w:r>
            <w:r w:rsidRPr="005A6420">
              <w:rPr>
                <w:b/>
                <w:sz w:val="22"/>
                <w:szCs w:val="22"/>
                <w:lang w:val="fr-FR" w:eastAsia="en-US"/>
              </w:rPr>
              <w:fldChar w:fldCharType="end"/>
            </w:r>
          </w:p>
        </w:tc>
        <w:tc>
          <w:tcPr>
            <w:tcW w:w="2070" w:type="dxa"/>
          </w:tcPr>
          <w:p w14:paraId="2D019D77" w14:textId="02FDA474"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E5121">
              <w:t>5</w:t>
            </w:r>
            <w:r w:rsidRPr="005A6420">
              <w:rPr>
                <w:b/>
                <w:sz w:val="22"/>
                <w:szCs w:val="22"/>
                <w:lang w:val="fr-FR" w:eastAsia="en-US"/>
              </w:rPr>
              <w:fldChar w:fldCharType="end"/>
            </w:r>
          </w:p>
        </w:tc>
        <w:tc>
          <w:tcPr>
            <w:tcW w:w="2070" w:type="dxa"/>
          </w:tcPr>
          <w:p w14:paraId="3202B453" w14:textId="7C9D08A6"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F60458">
              <w:t>10</w:t>
            </w:r>
            <w:r w:rsidRPr="005A6420">
              <w:rPr>
                <w:b/>
                <w:sz w:val="22"/>
                <w:szCs w:val="22"/>
                <w:lang w:val="fr-FR" w:eastAsia="en-US"/>
              </w:rPr>
              <w:fldChar w:fldCharType="end"/>
            </w:r>
          </w:p>
        </w:tc>
        <w:tc>
          <w:tcPr>
            <w:tcW w:w="4140" w:type="dxa"/>
          </w:tcPr>
          <w:p w14:paraId="2CCCA2AE" w14:textId="238ADFEF"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45DF2" w:rsidRPr="00745DF2">
              <w:rPr>
                <w:lang w:val="fr-FR"/>
              </w:rPr>
              <w:t xml:space="preserve">Les Mairies d'Agadez, Ingall et Arlit; Les services techniques déconcentrés de l'Etat </w:t>
            </w:r>
            <w:r w:rsidR="00C03A4F" w:rsidRPr="00C03A4F">
              <w:rPr>
                <w:lang w:val="fr-FR"/>
              </w:rPr>
              <w:t>: Plan; Agriculture; Elevage; ANPE; Chambre de commerce; Conseil de jeun</w:t>
            </w:r>
            <w:r w:rsidR="00C03A4F" w:rsidRPr="00F60458">
              <w:rPr>
                <w:lang w:val="fr-FR"/>
              </w:rPr>
              <w:t>e</w:t>
            </w:r>
            <w:r w:rsidR="00F60458" w:rsidRPr="00F60458">
              <w:rPr>
                <w:lang w:val="fr-FR"/>
              </w:rPr>
              <w:t>; Plateforme des jeunes</w:t>
            </w:r>
            <w:r w:rsidRPr="005A6420">
              <w:rPr>
                <w:b/>
                <w:sz w:val="22"/>
                <w:szCs w:val="22"/>
                <w:lang w:val="fr-FR" w:eastAsia="en-US"/>
              </w:rPr>
              <w:fldChar w:fldCharType="end"/>
            </w:r>
          </w:p>
        </w:tc>
      </w:tr>
      <w:tr w:rsidR="00CF7ACF" w:rsidRPr="00C8409C" w14:paraId="57FB4FCF" w14:textId="77777777" w:rsidTr="00371820">
        <w:trPr>
          <w:trHeight w:val="458"/>
        </w:trPr>
        <w:tc>
          <w:tcPr>
            <w:tcW w:w="1530" w:type="dxa"/>
            <w:vMerge w:val="restart"/>
          </w:tcPr>
          <w:p w14:paraId="59F739D0" w14:textId="77777777" w:rsidR="00CF7ACF" w:rsidRPr="005A6420" w:rsidRDefault="00CF7ACF" w:rsidP="00371820">
            <w:pPr>
              <w:rPr>
                <w:rFonts w:cs="Tahoma"/>
                <w:b/>
                <w:szCs w:val="20"/>
                <w:lang w:val="fr-FR" w:eastAsia="en-US"/>
              </w:rPr>
            </w:pPr>
          </w:p>
          <w:p w14:paraId="7C71C2F1" w14:textId="77777777" w:rsidR="00CF7ACF" w:rsidRPr="005A6420" w:rsidRDefault="00CF7ACF" w:rsidP="00371820">
            <w:pPr>
              <w:rPr>
                <w:rFonts w:cs="Tahoma"/>
                <w:szCs w:val="20"/>
                <w:lang w:val="fr-FR" w:eastAsia="en-US"/>
              </w:rPr>
            </w:pPr>
            <w:r w:rsidRPr="005A6420">
              <w:rPr>
                <w:rFonts w:cs="Tahoma"/>
                <w:szCs w:val="20"/>
                <w:lang w:val="fr-FR" w:eastAsia="en-US"/>
              </w:rPr>
              <w:t>Produit 2.3</w:t>
            </w:r>
          </w:p>
          <w:p w14:paraId="33508459" w14:textId="77777777" w:rsidR="00CF7ACF" w:rsidRPr="005A6420" w:rsidRDefault="00CF7ACF" w:rsidP="00371820">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Des initiatives durables sont en place pour soutenir les individus et / ou les organisations avec des idées innovantes pour créer des emplois dans les communautés</w:t>
            </w:r>
            <w:r w:rsidRPr="005A6420">
              <w:rPr>
                <w:b/>
                <w:sz w:val="22"/>
                <w:szCs w:val="22"/>
                <w:lang w:val="fr-FR" w:eastAsia="en-US"/>
              </w:rPr>
              <w:fldChar w:fldCharType="end"/>
            </w:r>
          </w:p>
          <w:p w14:paraId="32F21A48" w14:textId="77777777" w:rsidR="00CF7ACF" w:rsidRPr="005A6420" w:rsidRDefault="00CF7ACF" w:rsidP="00371820">
            <w:pPr>
              <w:rPr>
                <w:rFonts w:cs="Tahoma"/>
                <w:b/>
                <w:szCs w:val="20"/>
                <w:lang w:val="fr-FR" w:eastAsia="en-US"/>
              </w:rPr>
            </w:pPr>
          </w:p>
          <w:p w14:paraId="0CE70EBB" w14:textId="77777777" w:rsidR="00CF7ACF" w:rsidRPr="005A6420" w:rsidRDefault="00CF7ACF" w:rsidP="00371820">
            <w:pPr>
              <w:rPr>
                <w:rFonts w:cs="Tahoma"/>
                <w:szCs w:val="20"/>
                <w:lang w:val="fr-FR" w:eastAsia="en-US"/>
              </w:rPr>
            </w:pPr>
          </w:p>
        </w:tc>
        <w:tc>
          <w:tcPr>
            <w:tcW w:w="2070" w:type="dxa"/>
            <w:shd w:val="clear" w:color="auto" w:fill="EEECE1"/>
          </w:tcPr>
          <w:p w14:paraId="172CD5DB"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2.3.1</w:t>
            </w:r>
            <w:proofErr w:type="gramEnd"/>
          </w:p>
          <w:p w14:paraId="2E14F5B2"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de subventions octroyées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Pr>
                <w:b/>
                <w:sz w:val="22"/>
                <w:szCs w:val="22"/>
                <w:lang w:val="fr-FR" w:eastAsia="en-US"/>
              </w:rPr>
              <w:t> </w:t>
            </w:r>
            <w:r w:rsidRPr="005A6420">
              <w:rPr>
                <w:b/>
                <w:sz w:val="22"/>
                <w:szCs w:val="22"/>
                <w:lang w:val="fr-FR" w:eastAsia="en-US"/>
              </w:rPr>
              <w:fldChar w:fldCharType="end"/>
            </w:r>
          </w:p>
        </w:tc>
        <w:tc>
          <w:tcPr>
            <w:tcW w:w="1530" w:type="dxa"/>
            <w:shd w:val="clear" w:color="auto" w:fill="EEECE1"/>
          </w:tcPr>
          <w:p w14:paraId="75227DE9"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47454217"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100</w:t>
            </w:r>
            <w:r w:rsidRPr="005A6420">
              <w:rPr>
                <w:b/>
                <w:sz w:val="22"/>
                <w:szCs w:val="22"/>
                <w:lang w:val="fr-FR" w:eastAsia="en-US"/>
              </w:rPr>
              <w:fldChar w:fldCharType="end"/>
            </w:r>
          </w:p>
        </w:tc>
        <w:tc>
          <w:tcPr>
            <w:tcW w:w="2070" w:type="dxa"/>
          </w:tcPr>
          <w:p w14:paraId="47053C4E" w14:textId="7E6A0CC9"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t>10</w:t>
            </w:r>
            <w:r>
              <w:t>0</w:t>
            </w:r>
            <w:r w:rsidRPr="005A6420">
              <w:rPr>
                <w:b/>
                <w:sz w:val="22"/>
                <w:szCs w:val="22"/>
                <w:lang w:val="fr-FR" w:eastAsia="en-US"/>
              </w:rPr>
              <w:fldChar w:fldCharType="end"/>
            </w:r>
          </w:p>
        </w:tc>
        <w:tc>
          <w:tcPr>
            <w:tcW w:w="2070" w:type="dxa"/>
          </w:tcPr>
          <w:p w14:paraId="2EE74EE9" w14:textId="4CFDAA83"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06DAB">
              <w:t>134</w:t>
            </w:r>
            <w:r w:rsidRPr="005A6420">
              <w:rPr>
                <w:b/>
                <w:sz w:val="22"/>
                <w:szCs w:val="22"/>
                <w:lang w:val="fr-FR" w:eastAsia="en-US"/>
              </w:rPr>
              <w:fldChar w:fldCharType="end"/>
            </w:r>
          </w:p>
        </w:tc>
        <w:tc>
          <w:tcPr>
            <w:tcW w:w="4140" w:type="dxa"/>
          </w:tcPr>
          <w:p w14:paraId="7ACAFA90" w14:textId="613C82A8"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Pr="005A6420">
              <w:rPr>
                <w:b/>
                <w:sz w:val="22"/>
                <w:szCs w:val="22"/>
                <w:lang w:val="fr-FR" w:eastAsia="en-US"/>
              </w:rPr>
              <w:fldChar w:fldCharType="end"/>
            </w:r>
          </w:p>
        </w:tc>
      </w:tr>
      <w:tr w:rsidR="00CF7ACF" w:rsidRPr="00C8409C" w14:paraId="02CF92DD" w14:textId="77777777" w:rsidTr="00371820">
        <w:trPr>
          <w:trHeight w:val="458"/>
        </w:trPr>
        <w:tc>
          <w:tcPr>
            <w:tcW w:w="1530" w:type="dxa"/>
            <w:vMerge/>
          </w:tcPr>
          <w:p w14:paraId="5F31AECF" w14:textId="77777777" w:rsidR="00CF7ACF" w:rsidRPr="005A6420" w:rsidRDefault="00CF7ACF" w:rsidP="00371820">
            <w:pPr>
              <w:rPr>
                <w:rFonts w:cs="Tahoma"/>
                <w:b/>
                <w:szCs w:val="20"/>
                <w:lang w:val="fr-FR" w:eastAsia="en-US"/>
              </w:rPr>
            </w:pPr>
          </w:p>
        </w:tc>
        <w:tc>
          <w:tcPr>
            <w:tcW w:w="2070" w:type="dxa"/>
            <w:shd w:val="clear" w:color="auto" w:fill="EEECE1"/>
          </w:tcPr>
          <w:p w14:paraId="100C29A6"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  2.3.2</w:t>
            </w:r>
            <w:proofErr w:type="gramEnd"/>
          </w:p>
          <w:p w14:paraId="3DA66EBE"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6C1078">
              <w:rPr>
                <w:lang w:val="fr-FR" w:eastAsia="en-US"/>
              </w:rPr>
              <w:t xml:space="preserve">Nombre d’initiatives soutenues </w:t>
            </w:r>
            <w:r w:rsidRPr="005A6420">
              <w:rPr>
                <w:b/>
                <w:sz w:val="22"/>
                <w:szCs w:val="22"/>
                <w:lang w:val="fr-FR" w:eastAsia="en-US"/>
              </w:rPr>
              <w:fldChar w:fldCharType="end"/>
            </w:r>
          </w:p>
        </w:tc>
        <w:tc>
          <w:tcPr>
            <w:tcW w:w="1530" w:type="dxa"/>
            <w:shd w:val="clear" w:color="auto" w:fill="EEECE1"/>
          </w:tcPr>
          <w:p w14:paraId="34F333A9"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71119C8E"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100</w:t>
            </w:r>
            <w:r w:rsidRPr="005A6420">
              <w:rPr>
                <w:b/>
                <w:sz w:val="22"/>
                <w:szCs w:val="22"/>
                <w:lang w:val="fr-FR" w:eastAsia="en-US"/>
              </w:rPr>
              <w:fldChar w:fldCharType="end"/>
            </w:r>
          </w:p>
        </w:tc>
        <w:tc>
          <w:tcPr>
            <w:tcW w:w="2070" w:type="dxa"/>
          </w:tcPr>
          <w:p w14:paraId="4BAFDC56" w14:textId="5051E6DC"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06DAB">
              <w:t>10</w:t>
            </w:r>
            <w:r>
              <w:t>0</w:t>
            </w:r>
            <w:r w:rsidRPr="005A6420">
              <w:rPr>
                <w:b/>
                <w:sz w:val="22"/>
                <w:szCs w:val="22"/>
                <w:lang w:val="fr-FR" w:eastAsia="en-US"/>
              </w:rPr>
              <w:fldChar w:fldCharType="end"/>
            </w:r>
          </w:p>
        </w:tc>
        <w:tc>
          <w:tcPr>
            <w:tcW w:w="2070" w:type="dxa"/>
          </w:tcPr>
          <w:p w14:paraId="34A4A6AF" w14:textId="68DCCADD"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06DAB">
              <w:t>3</w:t>
            </w:r>
            <w:r w:rsidR="00B77E3C">
              <w:t>75</w:t>
            </w:r>
            <w:r w:rsidRPr="005A6420">
              <w:rPr>
                <w:b/>
                <w:sz w:val="22"/>
                <w:szCs w:val="22"/>
                <w:lang w:val="fr-FR" w:eastAsia="en-US"/>
              </w:rPr>
              <w:fldChar w:fldCharType="end"/>
            </w:r>
          </w:p>
        </w:tc>
        <w:tc>
          <w:tcPr>
            <w:tcW w:w="4140" w:type="dxa"/>
          </w:tcPr>
          <w:p w14:paraId="2B9B6071" w14:textId="2457E365"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00022311">
              <w:rPr>
                <w:b/>
                <w:sz w:val="22"/>
                <w:szCs w:val="22"/>
                <w:lang w:val="fr-FR" w:eastAsia="en-US"/>
              </w:rPr>
              <w:t> </w:t>
            </w:r>
            <w:r w:rsidRPr="005A6420">
              <w:rPr>
                <w:b/>
                <w:sz w:val="22"/>
                <w:szCs w:val="22"/>
                <w:lang w:val="fr-FR" w:eastAsia="en-US"/>
              </w:rPr>
              <w:fldChar w:fldCharType="end"/>
            </w:r>
          </w:p>
        </w:tc>
      </w:tr>
      <w:tr w:rsidR="00CF7ACF" w:rsidRPr="00B77F7A" w14:paraId="760CC7A6" w14:textId="77777777" w:rsidTr="00371820">
        <w:trPr>
          <w:trHeight w:val="458"/>
        </w:trPr>
        <w:tc>
          <w:tcPr>
            <w:tcW w:w="1530" w:type="dxa"/>
            <w:vMerge/>
          </w:tcPr>
          <w:p w14:paraId="7041EA85" w14:textId="77777777" w:rsidR="00CF7ACF" w:rsidRPr="005A6420" w:rsidRDefault="00CF7ACF" w:rsidP="00371820">
            <w:pPr>
              <w:rPr>
                <w:rFonts w:cs="Tahoma"/>
                <w:szCs w:val="20"/>
                <w:lang w:val="fr-FR" w:eastAsia="en-US"/>
              </w:rPr>
            </w:pPr>
          </w:p>
        </w:tc>
        <w:tc>
          <w:tcPr>
            <w:tcW w:w="2070" w:type="dxa"/>
            <w:shd w:val="clear" w:color="auto" w:fill="EEECE1"/>
          </w:tcPr>
          <w:p w14:paraId="2BCEE00A"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3</w:t>
            </w:r>
            <w:proofErr w:type="gramEnd"/>
          </w:p>
          <w:p w14:paraId="3A75A372"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Nombre de membres de la communauté soutenus (ventilé par âge, sexe, secteurs économiques, autres, par ex. groupes vulnérables et / ou marginalisés)</w:t>
            </w:r>
            <w:r w:rsidRPr="005A6420">
              <w:rPr>
                <w:b/>
                <w:sz w:val="22"/>
                <w:szCs w:val="22"/>
                <w:lang w:val="fr-FR" w:eastAsia="en-US"/>
              </w:rPr>
              <w:fldChar w:fldCharType="end"/>
            </w:r>
          </w:p>
        </w:tc>
        <w:tc>
          <w:tcPr>
            <w:tcW w:w="1530" w:type="dxa"/>
            <w:shd w:val="clear" w:color="auto" w:fill="EEECE1"/>
          </w:tcPr>
          <w:p w14:paraId="4E0C0EA6"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3F9AE606" w14:textId="7777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100</w:t>
            </w:r>
            <w:r w:rsidRPr="005A6420">
              <w:rPr>
                <w:b/>
                <w:sz w:val="22"/>
                <w:szCs w:val="22"/>
                <w:lang w:val="fr-FR" w:eastAsia="en-US"/>
              </w:rPr>
              <w:fldChar w:fldCharType="end"/>
            </w:r>
          </w:p>
        </w:tc>
        <w:tc>
          <w:tcPr>
            <w:tcW w:w="2070" w:type="dxa"/>
          </w:tcPr>
          <w:p w14:paraId="3477475A" w14:textId="50C47777"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873F8">
              <w:t>10</w:t>
            </w:r>
            <w:r>
              <w:t>0</w:t>
            </w:r>
            <w:r w:rsidRPr="005A6420">
              <w:rPr>
                <w:b/>
                <w:sz w:val="22"/>
                <w:szCs w:val="22"/>
                <w:lang w:val="fr-FR" w:eastAsia="en-US"/>
              </w:rPr>
              <w:fldChar w:fldCharType="end"/>
            </w:r>
          </w:p>
        </w:tc>
        <w:tc>
          <w:tcPr>
            <w:tcW w:w="2070" w:type="dxa"/>
          </w:tcPr>
          <w:p w14:paraId="5EF912FF" w14:textId="5204524D"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4083C">
              <w:t>106</w:t>
            </w:r>
            <w:r w:rsidR="0080709D">
              <w:t xml:space="preserve">2 </w:t>
            </w:r>
            <w:r w:rsidR="00895E26">
              <w:t xml:space="preserve">dont </w:t>
            </w:r>
            <w:r w:rsidR="00C534EE">
              <w:t>731 femmes</w:t>
            </w:r>
            <w:r w:rsidR="0080709D">
              <w:t xml:space="preserve"> </w:t>
            </w:r>
            <w:r w:rsidRPr="005A6420">
              <w:rPr>
                <w:b/>
                <w:sz w:val="22"/>
                <w:szCs w:val="22"/>
                <w:lang w:val="fr-FR" w:eastAsia="en-US"/>
              </w:rPr>
              <w:fldChar w:fldCharType="end"/>
            </w:r>
          </w:p>
        </w:tc>
        <w:tc>
          <w:tcPr>
            <w:tcW w:w="4140" w:type="dxa"/>
          </w:tcPr>
          <w:p w14:paraId="145AAF89" w14:textId="15E9B089" w:rsidR="00CF7ACF" w:rsidRPr="005A6420" w:rsidRDefault="00CF7ACF" w:rsidP="0037182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rPr>
                <w:b/>
                <w:sz w:val="22"/>
                <w:szCs w:val="22"/>
                <w:lang w:val="fr-FR" w:eastAsia="en-US"/>
              </w:rPr>
              <w:t> </w:t>
            </w:r>
            <w:r w:rsidR="001C0F49">
              <w:rPr>
                <w:b/>
                <w:sz w:val="22"/>
                <w:szCs w:val="22"/>
                <w:lang w:val="fr-FR" w:eastAsia="en-US"/>
              </w:rPr>
              <w:t>La cible initiale visait à financer des AGR individuellement. Dans la modalité de mise en œuvre et afin d'avoir un impact important des actions du projet, plusieurs AGR collectives comportant en moyenne 10 personnes ont été financées. Ce qui a contribué à augmenter significativement le nombre de personnes touchées.</w:t>
            </w:r>
            <w:r w:rsidR="00022311">
              <w:rPr>
                <w:b/>
                <w:sz w:val="22"/>
                <w:szCs w:val="22"/>
                <w:lang w:val="fr-FR" w:eastAsia="en-US"/>
              </w:rPr>
              <w:t> </w:t>
            </w:r>
            <w:r w:rsidR="00022311">
              <w:rPr>
                <w:b/>
                <w:sz w:val="22"/>
                <w:szCs w:val="22"/>
                <w:lang w:val="fr-FR" w:eastAsia="en-US"/>
              </w:rPr>
              <w:t> </w:t>
            </w:r>
            <w:r w:rsidRPr="005A6420">
              <w:rPr>
                <w:b/>
                <w:sz w:val="22"/>
                <w:szCs w:val="22"/>
                <w:lang w:val="fr-FR" w:eastAsia="en-US"/>
              </w:rPr>
              <w:fldChar w:fldCharType="end"/>
            </w:r>
          </w:p>
        </w:tc>
      </w:tr>
      <w:tr w:rsidR="00CF7ACF" w:rsidRPr="00B77F7A" w14:paraId="48FB58D1" w14:textId="77777777" w:rsidTr="00371820">
        <w:trPr>
          <w:trHeight w:val="458"/>
        </w:trPr>
        <w:tc>
          <w:tcPr>
            <w:tcW w:w="1530" w:type="dxa"/>
            <w:vMerge/>
          </w:tcPr>
          <w:p w14:paraId="635423F0" w14:textId="77777777" w:rsidR="00CF7ACF" w:rsidRPr="005A6420" w:rsidRDefault="00CF7ACF" w:rsidP="00371820">
            <w:pPr>
              <w:rPr>
                <w:rFonts w:cs="Tahoma"/>
                <w:b/>
                <w:szCs w:val="20"/>
                <w:lang w:val="fr-FR" w:eastAsia="en-US"/>
              </w:rPr>
            </w:pPr>
          </w:p>
        </w:tc>
        <w:tc>
          <w:tcPr>
            <w:tcW w:w="2070" w:type="dxa"/>
            <w:shd w:val="clear" w:color="auto" w:fill="EEECE1"/>
          </w:tcPr>
          <w:p w14:paraId="2DF3991D"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4</w:t>
            </w:r>
            <w:proofErr w:type="gramEnd"/>
          </w:p>
          <w:p w14:paraId="7545A8BA"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 xml:space="preserve">% des membres de la communauté (hommes et femmes) soutenus déclarant que les subventions ont </w:t>
            </w:r>
            <w:r w:rsidRPr="00901698">
              <w:rPr>
                <w:lang w:val="fr-FR" w:eastAsia="en-US"/>
              </w:rPr>
              <w:lastRenderedPageBreak/>
              <w:t>aidé à créer ou à maintenir des emplois dans les communautés</w:t>
            </w:r>
            <w:r w:rsidRPr="005A6420">
              <w:rPr>
                <w:b/>
                <w:sz w:val="22"/>
                <w:szCs w:val="22"/>
                <w:lang w:val="fr-FR" w:eastAsia="en-US"/>
              </w:rPr>
              <w:fldChar w:fldCharType="end"/>
            </w:r>
          </w:p>
        </w:tc>
        <w:tc>
          <w:tcPr>
            <w:tcW w:w="1530" w:type="dxa"/>
            <w:shd w:val="clear" w:color="auto" w:fill="EEECE1"/>
          </w:tcPr>
          <w:p w14:paraId="0C66D472" w14:textId="77777777" w:rsidR="00CF7ACF" w:rsidRPr="005A6420" w:rsidRDefault="00CF7ACF" w:rsidP="00371820">
            <w:pPr>
              <w:rPr>
                <w:b/>
                <w:sz w:val="22"/>
                <w:szCs w:val="22"/>
                <w:lang w:val="fr-FR" w:eastAsia="en-US"/>
              </w:rPr>
            </w:pPr>
            <w:r w:rsidRPr="005A6420">
              <w:rPr>
                <w:b/>
                <w:sz w:val="22"/>
                <w:szCs w:val="22"/>
                <w:lang w:val="fr-FR" w:eastAsia="en-US"/>
              </w:rPr>
              <w:lastRenderedPageBreak/>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5FF0CA0A"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70%</w:t>
            </w:r>
            <w:r w:rsidRPr="005A6420">
              <w:rPr>
                <w:b/>
                <w:sz w:val="22"/>
                <w:szCs w:val="22"/>
                <w:lang w:val="fr-FR" w:eastAsia="en-US"/>
              </w:rPr>
              <w:fldChar w:fldCharType="end"/>
            </w:r>
          </w:p>
        </w:tc>
        <w:tc>
          <w:tcPr>
            <w:tcW w:w="2070" w:type="dxa"/>
          </w:tcPr>
          <w:p w14:paraId="3383DD6A"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NA</w:t>
            </w:r>
            <w:r w:rsidRPr="005A6420">
              <w:rPr>
                <w:b/>
                <w:sz w:val="22"/>
                <w:szCs w:val="22"/>
                <w:lang w:val="fr-FR" w:eastAsia="en-US"/>
              </w:rPr>
              <w:fldChar w:fldCharType="end"/>
            </w:r>
          </w:p>
        </w:tc>
        <w:tc>
          <w:tcPr>
            <w:tcW w:w="2070" w:type="dxa"/>
          </w:tcPr>
          <w:p w14:paraId="64D2080B" w14:textId="034DEDEE"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50D79" w:rsidRPr="00650D79">
              <w:rPr>
                <w:lang w:val="fr-FR"/>
              </w:rPr>
              <w:t>A renseigner à l'évaluation finale</w:t>
            </w:r>
            <w:r w:rsidRPr="005A6420">
              <w:rPr>
                <w:b/>
                <w:sz w:val="22"/>
                <w:szCs w:val="22"/>
                <w:lang w:val="fr-FR" w:eastAsia="en-US"/>
              </w:rPr>
              <w:fldChar w:fldCharType="end"/>
            </w:r>
          </w:p>
        </w:tc>
        <w:tc>
          <w:tcPr>
            <w:tcW w:w="4140" w:type="dxa"/>
          </w:tcPr>
          <w:p w14:paraId="688B7459" w14:textId="21C5611C"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rsidRPr="00022311">
              <w:rPr>
                <w:lang w:val="fr-FR" w:eastAsia="en-US"/>
              </w:rPr>
              <w:t>A renseigner à l'évaluation finale</w:t>
            </w:r>
            <w:r w:rsidRPr="005A6420">
              <w:rPr>
                <w:b/>
                <w:sz w:val="22"/>
                <w:szCs w:val="22"/>
                <w:lang w:val="fr-FR" w:eastAsia="en-US"/>
              </w:rPr>
              <w:fldChar w:fldCharType="end"/>
            </w:r>
          </w:p>
        </w:tc>
      </w:tr>
      <w:tr w:rsidR="00CF7ACF" w:rsidRPr="00C8409C" w14:paraId="4004D3CA" w14:textId="77777777" w:rsidTr="00371820">
        <w:trPr>
          <w:trHeight w:val="458"/>
        </w:trPr>
        <w:tc>
          <w:tcPr>
            <w:tcW w:w="1530" w:type="dxa"/>
            <w:vMerge/>
          </w:tcPr>
          <w:p w14:paraId="6D8B25A3" w14:textId="77777777" w:rsidR="00CF7ACF" w:rsidRPr="005A6420" w:rsidRDefault="00CF7ACF" w:rsidP="00371820">
            <w:pPr>
              <w:rPr>
                <w:rFonts w:cs="Tahoma"/>
                <w:b/>
                <w:szCs w:val="20"/>
                <w:lang w:val="fr-FR" w:eastAsia="en-US"/>
              </w:rPr>
            </w:pPr>
          </w:p>
        </w:tc>
        <w:tc>
          <w:tcPr>
            <w:tcW w:w="2070" w:type="dxa"/>
            <w:shd w:val="clear" w:color="auto" w:fill="EEECE1"/>
          </w:tcPr>
          <w:p w14:paraId="0E2FC4A5" w14:textId="77777777" w:rsidR="00CF7ACF" w:rsidRPr="005A6420" w:rsidRDefault="00CF7ACF" w:rsidP="00371820">
            <w:pPr>
              <w:jc w:val="both"/>
              <w:rPr>
                <w:rFonts w:cs="Tahoma"/>
                <w:szCs w:val="20"/>
                <w:lang w:val="fr-FR" w:eastAsia="en-US"/>
              </w:rPr>
            </w:pPr>
            <w:proofErr w:type="gramStart"/>
            <w:r w:rsidRPr="005A6420">
              <w:rPr>
                <w:rFonts w:cs="Tahoma"/>
                <w:szCs w:val="20"/>
                <w:lang w:val="fr-FR" w:eastAsia="en-US"/>
              </w:rPr>
              <w:t>Indicateur</w:t>
            </w:r>
            <w:r>
              <w:rPr>
                <w:rFonts w:cs="Tahoma"/>
                <w:szCs w:val="20"/>
                <w:lang w:val="fr-FR" w:eastAsia="en-US"/>
              </w:rPr>
              <w:t xml:space="preserve">  2.3</w:t>
            </w:r>
            <w:r w:rsidRPr="005A6420">
              <w:rPr>
                <w:rFonts w:cs="Tahoma"/>
                <w:szCs w:val="20"/>
                <w:lang w:val="fr-FR" w:eastAsia="en-US"/>
              </w:rPr>
              <w:t>.</w:t>
            </w:r>
            <w:r>
              <w:rPr>
                <w:rFonts w:cs="Tahoma"/>
                <w:szCs w:val="20"/>
                <w:lang w:val="fr-FR" w:eastAsia="en-US"/>
              </w:rPr>
              <w:t>5</w:t>
            </w:r>
            <w:proofErr w:type="gramEnd"/>
          </w:p>
          <w:p w14:paraId="5997AD1B" w14:textId="77777777" w:rsidR="00CF7ACF" w:rsidRPr="005A6420" w:rsidRDefault="00CF7ACF" w:rsidP="00371820">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901698">
              <w:rPr>
                <w:lang w:val="fr-FR" w:eastAsia="en-US"/>
              </w:rPr>
              <w:t>Nombre d'emplois créés ou maintenus grâce aux subventions</w:t>
            </w:r>
            <w:r w:rsidRPr="005A6420">
              <w:rPr>
                <w:b/>
                <w:sz w:val="22"/>
                <w:szCs w:val="22"/>
                <w:lang w:val="fr-FR" w:eastAsia="en-US"/>
              </w:rPr>
              <w:fldChar w:fldCharType="end"/>
            </w:r>
          </w:p>
        </w:tc>
        <w:tc>
          <w:tcPr>
            <w:tcW w:w="1530" w:type="dxa"/>
            <w:shd w:val="clear" w:color="auto" w:fill="EEECE1"/>
          </w:tcPr>
          <w:p w14:paraId="2AD8C35F"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1620" w:type="dxa"/>
            <w:shd w:val="clear" w:color="auto" w:fill="EEECE1"/>
          </w:tcPr>
          <w:p w14:paraId="58CBCFD4"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50</w:t>
            </w:r>
            <w:r w:rsidRPr="005A6420">
              <w:rPr>
                <w:b/>
                <w:sz w:val="22"/>
                <w:szCs w:val="22"/>
                <w:lang w:val="fr-FR" w:eastAsia="en-US"/>
              </w:rPr>
              <w:fldChar w:fldCharType="end"/>
            </w:r>
          </w:p>
        </w:tc>
        <w:tc>
          <w:tcPr>
            <w:tcW w:w="2070" w:type="dxa"/>
          </w:tcPr>
          <w:p w14:paraId="1DF0DA53" w14:textId="5B335BE3"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6B7243">
              <w:t>5</w:t>
            </w:r>
            <w:r>
              <w:t>0</w:t>
            </w:r>
            <w:r w:rsidRPr="005A6420">
              <w:rPr>
                <w:b/>
                <w:sz w:val="22"/>
                <w:szCs w:val="22"/>
                <w:lang w:val="fr-FR" w:eastAsia="en-US"/>
              </w:rPr>
              <w:fldChar w:fldCharType="end"/>
            </w:r>
          </w:p>
        </w:tc>
        <w:tc>
          <w:tcPr>
            <w:tcW w:w="2070" w:type="dxa"/>
          </w:tcPr>
          <w:p w14:paraId="3BF4619E" w14:textId="77777777"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t>0</w:t>
            </w:r>
            <w:r w:rsidRPr="005A6420">
              <w:rPr>
                <w:b/>
                <w:sz w:val="22"/>
                <w:szCs w:val="22"/>
                <w:lang w:val="fr-FR" w:eastAsia="en-US"/>
              </w:rPr>
              <w:fldChar w:fldCharType="end"/>
            </w:r>
          </w:p>
        </w:tc>
        <w:tc>
          <w:tcPr>
            <w:tcW w:w="4140" w:type="dxa"/>
          </w:tcPr>
          <w:p w14:paraId="2951BE78" w14:textId="295C764E" w:rsidR="00CF7ACF" w:rsidRPr="005A6420" w:rsidRDefault="00CF7ACF" w:rsidP="00371820">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022311" w:rsidRPr="00022311">
              <w:rPr>
                <w:lang w:val="fr-FR"/>
              </w:rPr>
              <w:t>Cet indicateur sera renseigné après l</w:t>
            </w:r>
            <w:r w:rsidR="00EF1624" w:rsidRPr="00EF1624">
              <w:rPr>
                <w:lang w:val="fr-FR"/>
              </w:rPr>
              <w:t xml:space="preserve">es suivi des activités </w:t>
            </w:r>
            <w:r w:rsidR="00134A6B" w:rsidRPr="00134A6B">
              <w:rPr>
                <w:lang w:val="fr-FR"/>
              </w:rPr>
              <w:t xml:space="preserve">économiques financées dans les zones d'intervnetion. L'évaluation finale fera également un point </w:t>
            </w:r>
            <w:r w:rsidR="006B7243" w:rsidRPr="006B7243">
              <w:rPr>
                <w:lang w:val="fr-FR"/>
              </w:rPr>
              <w:t>sur cela.</w:t>
            </w:r>
            <w:r w:rsidRPr="005A6420">
              <w:rPr>
                <w:b/>
                <w:sz w:val="22"/>
                <w:szCs w:val="22"/>
                <w:lang w:val="fr-FR" w:eastAsia="en-US"/>
              </w:rPr>
              <w:fldChar w:fldCharType="end"/>
            </w:r>
          </w:p>
        </w:tc>
      </w:tr>
    </w:tbl>
    <w:p w14:paraId="30F7835D" w14:textId="77777777" w:rsidR="00117EE7" w:rsidRDefault="00117EE7" w:rsidP="003758E5">
      <w:pPr>
        <w:rPr>
          <w:b/>
          <w:u w:val="single"/>
          <w:lang w:val="fr-FR"/>
        </w:rPr>
        <w:sectPr w:rsidR="00117EE7" w:rsidSect="003758E5">
          <w:headerReference w:type="default" r:id="rId19"/>
          <w:pgSz w:w="16838" w:h="11906" w:orient="landscape"/>
          <w:pgMar w:top="1240" w:right="1440" w:bottom="771" w:left="1440" w:header="720" w:footer="720" w:gutter="0"/>
          <w:cols w:space="720"/>
          <w:docGrid w:linePitch="360"/>
        </w:sectPr>
      </w:pPr>
    </w:p>
    <w:p w14:paraId="041CE678" w14:textId="73CDCF18" w:rsidR="00675507" w:rsidRPr="000960DC" w:rsidRDefault="00675507" w:rsidP="00117EE7">
      <w:pPr>
        <w:ind w:left="-720"/>
        <w:rPr>
          <w:b/>
          <w:lang w:val="fr-FR"/>
        </w:rPr>
      </w:pPr>
      <w:r w:rsidRPr="00476758">
        <w:rPr>
          <w:b/>
          <w:u w:val="single"/>
          <w:lang w:val="fr-FR"/>
        </w:rPr>
        <w:lastRenderedPageBreak/>
        <w:t xml:space="preserve">Partie </w:t>
      </w:r>
      <w:proofErr w:type="gramStart"/>
      <w:r w:rsidRPr="00476758">
        <w:rPr>
          <w:b/>
          <w:u w:val="single"/>
          <w:lang w:val="fr-FR"/>
        </w:rPr>
        <w:t>II</w:t>
      </w:r>
      <w:r>
        <w:rPr>
          <w:b/>
          <w:u w:val="single"/>
          <w:lang w:val="fr-FR"/>
        </w:rPr>
        <w:t>I</w:t>
      </w:r>
      <w:r w:rsidRPr="00476758">
        <w:rPr>
          <w:b/>
          <w:u w:val="single"/>
          <w:lang w:val="fr-FR"/>
        </w:rPr>
        <w:t>:</w:t>
      </w:r>
      <w:proofErr w:type="gramEnd"/>
      <w:r w:rsidRPr="00476758">
        <w:rPr>
          <w:b/>
          <w:u w:val="single"/>
          <w:lang w:val="fr-FR"/>
        </w:rPr>
        <w:t xml:space="preserve"> </w:t>
      </w:r>
      <w:r>
        <w:rPr>
          <w:b/>
          <w:u w:val="single"/>
          <w:lang w:val="fr-FR"/>
        </w:rPr>
        <w:t>Questions transversales</w:t>
      </w:r>
    </w:p>
    <w:p w14:paraId="28DE425A" w14:textId="71A44CB6" w:rsidR="00117EE7" w:rsidRDefault="00117EE7" w:rsidP="00675507">
      <w:pPr>
        <w:rPr>
          <w:b/>
          <w:u w:val="single"/>
          <w:lang w:val="fr-FR"/>
        </w:rPr>
      </w:pPr>
    </w:p>
    <w:p w14:paraId="2A7CD518" w14:textId="48574323" w:rsidR="00117EE7" w:rsidRPr="000377E6" w:rsidRDefault="00117EE7" w:rsidP="005565A3">
      <w:pPr>
        <w:ind w:left="-810"/>
        <w:rPr>
          <w:lang w:val="fr-FR"/>
        </w:rPr>
      </w:pPr>
      <w:r w:rsidRPr="00F778A1">
        <w:rPr>
          <w:color w:val="000000"/>
          <w:lang w:val="fr-FR" w:eastAsia="en-US"/>
        </w:rPr>
        <w:t xml:space="preserve">Veuillez indiquer tout événement important lié au projet prévu au cours des six prochains mois, </w:t>
      </w:r>
      <w:r>
        <w:rPr>
          <w:color w:val="000000"/>
          <w:lang w:val="fr-FR" w:eastAsia="en-US"/>
        </w:rPr>
        <w:t>par exemple :</w:t>
      </w:r>
      <w:r w:rsidRPr="00F778A1">
        <w:rPr>
          <w:color w:val="000000"/>
          <w:lang w:val="fr-FR" w:eastAsia="en-US"/>
        </w:rPr>
        <w:t xml:space="preserve"> les dialogues nationaux, les congrès des jeunes, les projections de films </w:t>
      </w:r>
      <w:r w:rsidRPr="00F778A1">
        <w:rPr>
          <w:lang w:val="fr-FR"/>
        </w:rPr>
        <w:t>(limite de 1</w:t>
      </w:r>
      <w:r>
        <w:rPr>
          <w:lang w:val="fr-FR"/>
        </w:rPr>
        <w:t>0</w:t>
      </w:r>
      <w:r w:rsidRPr="00F778A1">
        <w:rPr>
          <w:lang w:val="fr-FR"/>
        </w:rPr>
        <w:t>00 caractères</w:t>
      </w:r>
      <w:r w:rsidR="00277269" w:rsidRPr="00F778A1">
        <w:rPr>
          <w:lang w:val="fr-FR"/>
        </w:rPr>
        <w:t>) :</w:t>
      </w:r>
      <w:r w:rsidRPr="00F778A1">
        <w:rPr>
          <w:lang w:val="fr-FR"/>
        </w:rPr>
        <w:t xml:space="preserve"> </w:t>
      </w:r>
      <w:r>
        <w:rPr>
          <w:lang w:val="fr-FR"/>
        </w:rPr>
        <w:fldChar w:fldCharType="begin">
          <w:ffData>
            <w:name w:val="Text54"/>
            <w:enabled/>
            <w:calcOnExit w:val="0"/>
            <w:textInput/>
          </w:ffData>
        </w:fldChar>
      </w:r>
      <w:bookmarkStart w:id="22" w:name="Text54"/>
      <w:r>
        <w:rPr>
          <w:lang w:val="fr-FR"/>
        </w:rPr>
        <w:instrText xml:space="preserve"> FORMTEXT </w:instrText>
      </w:r>
      <w:r>
        <w:rPr>
          <w:lang w:val="fr-FR"/>
        </w:rPr>
      </w:r>
      <w:r>
        <w:rPr>
          <w:lang w:val="fr-FR"/>
        </w:rPr>
        <w:fldChar w:fldCharType="separate"/>
      </w:r>
      <w:r w:rsidR="00387479">
        <w:rPr>
          <w:lang w:val="fr-FR"/>
        </w:rPr>
        <w:t xml:space="preserve"> Au cours de la durée restante du projet (un mois), les activités de suivi de l'incubateur</w:t>
      </w:r>
      <w:r w:rsidR="00AE3A20">
        <w:rPr>
          <w:lang w:val="fr-FR"/>
        </w:rPr>
        <w:t xml:space="preserve"> et une formation des experts locaux à l'endroit des responsables des mairies</w:t>
      </w:r>
      <w:r w:rsidR="00DB6608">
        <w:rPr>
          <w:lang w:val="fr-FR"/>
        </w:rPr>
        <w:t xml:space="preserve"> pour présenter la feuille de route d'amélioration des opportunités économiques dans les communes. En outre, un des évènements importants sera </w:t>
      </w:r>
      <w:r w:rsidR="00180C29">
        <w:rPr>
          <w:lang w:val="fr-FR"/>
        </w:rPr>
        <w:t xml:space="preserve">la retraite annuelle du programme de stabilisation commune à laquelle les résultats </w:t>
      </w:r>
      <w:r w:rsidR="004033AE">
        <w:rPr>
          <w:lang w:val="fr-FR"/>
        </w:rPr>
        <w:t>des projets (y compris ceux du présent) seront présentés à l'ensemble des autorités</w:t>
      </w:r>
      <w:r w:rsidR="000377E6">
        <w:rPr>
          <w:lang w:val="fr-FR"/>
        </w:rPr>
        <w:t xml:space="preserve"> locales.</w:t>
      </w:r>
      <w:r>
        <w:rPr>
          <w:lang w:val="fr-FR"/>
        </w:rPr>
        <w:fldChar w:fldCharType="end"/>
      </w:r>
      <w:bookmarkEnd w:id="22"/>
    </w:p>
    <w:p w14:paraId="13C52B88" w14:textId="77777777" w:rsidR="00117EE7" w:rsidRDefault="00117EE7" w:rsidP="00117EE7">
      <w:pPr>
        <w:ind w:left="-810"/>
        <w:rPr>
          <w:lang w:val="fr-FR"/>
        </w:rPr>
      </w:pPr>
    </w:p>
    <w:p w14:paraId="4B20A3BF" w14:textId="30474FE3" w:rsidR="00F72415" w:rsidRPr="00476758" w:rsidRDefault="00117EE7" w:rsidP="00F72415">
      <w:pPr>
        <w:ind w:left="-810"/>
        <w:rPr>
          <w:lang w:val="fr-FR"/>
        </w:rPr>
      </w:pPr>
      <w:r w:rsidRPr="00476758">
        <w:rPr>
          <w:lang w:val="fr-FR"/>
        </w:rPr>
        <w:t>En quelques phrases, expliquez comment le projet a eu un impact humain réel</w:t>
      </w:r>
      <w:r>
        <w:rPr>
          <w:lang w:val="fr-FR"/>
        </w:rPr>
        <w:t xml:space="preserve">. Ceci peut inclure un exemple spécifique de </w:t>
      </w:r>
      <w:r w:rsidRPr="00476758">
        <w:rPr>
          <w:lang w:val="fr-FR"/>
        </w:rPr>
        <w:t xml:space="preserve">comment il a affecté la vie des personnes dans le pays - si possible, utilisez des citations directes des bénéficiaires </w:t>
      </w:r>
      <w:r>
        <w:rPr>
          <w:lang w:val="fr-FR"/>
        </w:rPr>
        <w:t xml:space="preserve">ou des </w:t>
      </w:r>
      <w:proofErr w:type="spellStart"/>
      <w:r>
        <w:rPr>
          <w:lang w:val="fr-FR"/>
        </w:rPr>
        <w:t>weblinks</w:t>
      </w:r>
      <w:proofErr w:type="spellEnd"/>
      <w:r>
        <w:rPr>
          <w:lang w:val="fr-FR"/>
        </w:rPr>
        <w:t xml:space="preserve"> </w:t>
      </w:r>
      <w:r w:rsidRPr="000F43A8">
        <w:rPr>
          <w:lang w:val="fr-FR"/>
        </w:rPr>
        <w:t>à</w:t>
      </w:r>
      <w:r>
        <w:rPr>
          <w:lang w:val="fr-FR"/>
        </w:rPr>
        <w:t xml:space="preserve"> la communication stratégique publiée</w:t>
      </w:r>
      <w:r w:rsidRPr="00476758">
        <w:rPr>
          <w:lang w:val="fr-FR"/>
        </w:rPr>
        <w:t>. (</w:t>
      </w:r>
      <w:r w:rsidR="00277269" w:rsidRPr="00476758">
        <w:rPr>
          <w:lang w:val="fr-FR"/>
        </w:rPr>
        <w:t>Limite</w:t>
      </w:r>
      <w:r w:rsidRPr="00476758">
        <w:rPr>
          <w:lang w:val="fr-FR"/>
        </w:rPr>
        <w:t xml:space="preserve"> de </w:t>
      </w:r>
      <w:r>
        <w:rPr>
          <w:lang w:val="fr-FR"/>
        </w:rPr>
        <w:t>2000</w:t>
      </w:r>
      <w:r w:rsidRPr="00476758">
        <w:rPr>
          <w:lang w:val="fr-FR"/>
        </w:rPr>
        <w:t xml:space="preserve"> caractères</w:t>
      </w:r>
      <w:proofErr w:type="gramStart"/>
      <w:r w:rsidRPr="00476758">
        <w:rPr>
          <w:lang w:val="fr-FR"/>
        </w:rPr>
        <w:t>):</w:t>
      </w:r>
      <w:proofErr w:type="gramEnd"/>
    </w:p>
    <w:p w14:paraId="4188FB0D" w14:textId="13925DBB" w:rsidR="00117EE7" w:rsidRPr="00775F54" w:rsidRDefault="00117EE7" w:rsidP="00674D35">
      <w:pPr>
        <w:ind w:left="-810"/>
        <w:jc w:val="both"/>
        <w:rPr>
          <w:lang w:val="fr-FR"/>
        </w:rPr>
      </w:pPr>
      <w:r w:rsidRPr="00627A1C">
        <w:fldChar w:fldCharType="begin">
          <w:ffData>
            <w:name w:val=""/>
            <w:enabled/>
            <w:calcOnExit w:val="0"/>
            <w:textInput>
              <w:maxLength w:val="2000"/>
            </w:textInput>
          </w:ffData>
        </w:fldChar>
      </w:r>
      <w:r w:rsidRPr="00775F54">
        <w:rPr>
          <w:lang w:val="fr-FR"/>
        </w:rPr>
        <w:instrText xml:space="preserve"> FORMTEXT </w:instrText>
      </w:r>
      <w:r w:rsidRPr="00627A1C">
        <w:fldChar w:fldCharType="separate"/>
      </w:r>
      <w:r w:rsidR="007F0739" w:rsidRPr="00775F54">
        <w:rPr>
          <w:lang w:val="fr-FR"/>
        </w:rPr>
        <w:t xml:space="preserve">Le projet a eu un impact </w:t>
      </w:r>
      <w:r w:rsidR="00E12484" w:rsidRPr="00775F54">
        <w:rPr>
          <w:lang w:val="fr-FR"/>
        </w:rPr>
        <w:t xml:space="preserve">humain </w:t>
      </w:r>
      <w:r w:rsidR="007F0739" w:rsidRPr="00775F54">
        <w:rPr>
          <w:lang w:val="fr-FR"/>
        </w:rPr>
        <w:t>réel</w:t>
      </w:r>
      <w:r w:rsidR="00775F54" w:rsidRPr="00705774">
        <w:rPr>
          <w:lang w:val="fr-FR"/>
        </w:rPr>
        <w:t xml:space="preserve"> considérable </w:t>
      </w:r>
      <w:r w:rsidR="00C91EDE">
        <w:rPr>
          <w:lang w:val="fr-FR"/>
        </w:rPr>
        <w:t>en impulsant une modification de la perception et l'accueil des migrants par les</w:t>
      </w:r>
      <w:r w:rsidR="00984A1C" w:rsidRPr="00EF1C5B">
        <w:rPr>
          <w:lang w:val="fr-FR"/>
        </w:rPr>
        <w:t xml:space="preserve"> populations </w:t>
      </w:r>
      <w:r w:rsidR="009359CB">
        <w:rPr>
          <w:lang w:val="fr-FR"/>
        </w:rPr>
        <w:t xml:space="preserve">hôtes. </w:t>
      </w:r>
      <w:r w:rsidR="00CD6F4B" w:rsidRPr="00CD6F4B">
        <w:rPr>
          <w:lang w:val="fr-FR"/>
        </w:rPr>
        <w:t xml:space="preserve"> </w:t>
      </w:r>
      <w:r w:rsidR="009359CB">
        <w:rPr>
          <w:lang w:val="fr-FR"/>
        </w:rPr>
        <w:t xml:space="preserve">Les </w:t>
      </w:r>
      <w:r w:rsidR="00CD6F4B" w:rsidRPr="00CD6F4B">
        <w:rPr>
          <w:lang w:val="fr-FR"/>
        </w:rPr>
        <w:t>migrants</w:t>
      </w:r>
      <w:r w:rsidR="009359CB">
        <w:rPr>
          <w:lang w:val="fr-FR"/>
        </w:rPr>
        <w:t xml:space="preserve"> ont participé à la vie de la communauté et ont pu être accueillis</w:t>
      </w:r>
      <w:r w:rsidR="00CD6F4B" w:rsidRPr="00CD6F4B">
        <w:rPr>
          <w:lang w:val="fr-FR"/>
        </w:rPr>
        <w:t xml:space="preserve"> comme des </w:t>
      </w:r>
      <w:r w:rsidR="00C91EDE">
        <w:rPr>
          <w:lang w:val="fr-FR"/>
        </w:rPr>
        <w:t xml:space="preserve">personnes </w:t>
      </w:r>
      <w:r w:rsidR="00CD6F4B" w:rsidRPr="00CD6F4B">
        <w:rPr>
          <w:lang w:val="fr-FR"/>
        </w:rPr>
        <w:t xml:space="preserve">ressources </w:t>
      </w:r>
      <w:r w:rsidR="009359CB">
        <w:rPr>
          <w:lang w:val="fr-FR"/>
        </w:rPr>
        <w:t>dont les pouvant contribuer à l'économie locale en apportant un savoir et des qualifications spécifiques</w:t>
      </w:r>
      <w:r w:rsidR="00FC4867" w:rsidRPr="00FC4867">
        <w:rPr>
          <w:lang w:val="fr-FR"/>
        </w:rPr>
        <w:t xml:space="preserve">. </w:t>
      </w:r>
      <w:r w:rsidR="004864FE" w:rsidRPr="00875ED1">
        <w:rPr>
          <w:lang w:val="fr-FR"/>
        </w:rPr>
        <w:t xml:space="preserve">Les migrants ont ainsi une </w:t>
      </w:r>
      <w:r w:rsidR="00875ED1" w:rsidRPr="00875ED1">
        <w:rPr>
          <w:lang w:val="fr-FR"/>
        </w:rPr>
        <w:t xml:space="preserve">facilité </w:t>
      </w:r>
      <w:r w:rsidR="00277269">
        <w:rPr>
          <w:lang w:val="fr-FR"/>
        </w:rPr>
        <w:t>à</w:t>
      </w:r>
      <w:r w:rsidR="00875ED1" w:rsidRPr="00875ED1">
        <w:rPr>
          <w:lang w:val="fr-FR"/>
        </w:rPr>
        <w:t xml:space="preserve"> cohabiter, travailler et se stabiliser dans une communauté qui</w:t>
      </w:r>
      <w:r w:rsidR="009359CB">
        <w:rPr>
          <w:lang w:val="fr-FR"/>
        </w:rPr>
        <w:t>, par le passé,</w:t>
      </w:r>
      <w:r w:rsidR="00875ED1" w:rsidRPr="00875ED1">
        <w:rPr>
          <w:lang w:val="fr-FR"/>
        </w:rPr>
        <w:t xml:space="preserve"> le</w:t>
      </w:r>
      <w:r w:rsidR="00D6056E" w:rsidRPr="00D6056E">
        <w:rPr>
          <w:lang w:val="fr-FR"/>
        </w:rPr>
        <w:t>ur était</w:t>
      </w:r>
      <w:r w:rsidR="009359CB">
        <w:rPr>
          <w:lang w:val="fr-FR"/>
        </w:rPr>
        <w:t xml:space="preserve"> parfois</w:t>
      </w:r>
      <w:r w:rsidR="00D6056E" w:rsidRPr="00D6056E">
        <w:rPr>
          <w:lang w:val="fr-FR"/>
        </w:rPr>
        <w:t xml:space="preserve"> hostile.</w:t>
      </w:r>
      <w:r w:rsidR="00B45B1E" w:rsidRPr="00CE4D04">
        <w:rPr>
          <w:lang w:val="fr-FR"/>
        </w:rPr>
        <w:t xml:space="preserve"> A titre d'</w:t>
      </w:r>
      <w:r w:rsidR="005A5C05">
        <w:rPr>
          <w:lang w:val="fr-FR"/>
        </w:rPr>
        <w:t>exemple</w:t>
      </w:r>
      <w:r w:rsidR="00B45B1E" w:rsidRPr="00CE4D04">
        <w:rPr>
          <w:lang w:val="fr-FR"/>
        </w:rPr>
        <w:t>, le Sul</w:t>
      </w:r>
      <w:r w:rsidR="00FD1AA8">
        <w:rPr>
          <w:lang w:val="fr-FR"/>
        </w:rPr>
        <w:t>t</w:t>
      </w:r>
      <w:r w:rsidR="00B45B1E" w:rsidRPr="00CE4D04">
        <w:rPr>
          <w:lang w:val="fr-FR"/>
        </w:rPr>
        <w:t>ant de l'A</w:t>
      </w:r>
      <w:r w:rsidR="00CE4D04" w:rsidRPr="00CE4D04">
        <w:rPr>
          <w:lang w:val="fr-FR"/>
        </w:rPr>
        <w:t>ïr a rencontré</w:t>
      </w:r>
      <w:r w:rsidR="003B7E78" w:rsidRPr="003B7E78">
        <w:rPr>
          <w:lang w:val="fr-FR"/>
        </w:rPr>
        <w:t>,</w:t>
      </w:r>
      <w:r w:rsidR="00CE4D04" w:rsidRPr="00CE4D04">
        <w:rPr>
          <w:lang w:val="fr-FR"/>
        </w:rPr>
        <w:t xml:space="preserve"> en marge de la fête du BIANOU</w:t>
      </w:r>
      <w:r w:rsidR="003B7E78" w:rsidRPr="003B7E78">
        <w:rPr>
          <w:lang w:val="fr-FR"/>
        </w:rPr>
        <w:t>,</w:t>
      </w:r>
      <w:r w:rsidR="00CE4D04" w:rsidRPr="00CE4D04">
        <w:rPr>
          <w:lang w:val="fr-FR"/>
        </w:rPr>
        <w:t xml:space="preserve"> 35 migrants </w:t>
      </w:r>
      <w:r w:rsidR="00232116">
        <w:rPr>
          <w:lang w:val="fr-FR"/>
        </w:rPr>
        <w:t>dont</w:t>
      </w:r>
      <w:r w:rsidR="00232116" w:rsidRPr="00232116">
        <w:rPr>
          <w:lang w:val="fr-FR"/>
        </w:rPr>
        <w:t xml:space="preserve"> 15</w:t>
      </w:r>
      <w:r w:rsidR="005A5C05">
        <w:rPr>
          <w:lang w:val="fr-FR"/>
        </w:rPr>
        <w:t xml:space="preserve"> femmes</w:t>
      </w:r>
      <w:r w:rsidR="00232116" w:rsidRPr="00232116">
        <w:rPr>
          <w:lang w:val="fr-FR"/>
        </w:rPr>
        <w:t xml:space="preserve">. </w:t>
      </w:r>
      <w:r w:rsidR="00232116" w:rsidRPr="0009667B">
        <w:rPr>
          <w:lang w:val="fr-FR"/>
        </w:rPr>
        <w:t>Cette rencontre est une première et un</w:t>
      </w:r>
      <w:r w:rsidR="0009667B" w:rsidRPr="0009667B">
        <w:rPr>
          <w:lang w:val="fr-FR"/>
        </w:rPr>
        <w:t xml:space="preserve"> act</w:t>
      </w:r>
      <w:r w:rsidR="00FD1AA8">
        <w:rPr>
          <w:lang w:val="fr-FR"/>
        </w:rPr>
        <w:t>e</w:t>
      </w:r>
      <w:r w:rsidR="0009667B" w:rsidRPr="0009667B">
        <w:rPr>
          <w:lang w:val="fr-FR"/>
        </w:rPr>
        <w:t xml:space="preserve"> fort de considération de la prise en compte des questions des migrant</w:t>
      </w:r>
      <w:r w:rsidR="004366B7">
        <w:rPr>
          <w:lang w:val="fr-FR"/>
        </w:rPr>
        <w:t>s</w:t>
      </w:r>
      <w:r w:rsidR="0009667B" w:rsidRPr="0009667B">
        <w:rPr>
          <w:lang w:val="fr-FR"/>
        </w:rPr>
        <w:t xml:space="preserve"> dans la zone</w:t>
      </w:r>
      <w:r w:rsidR="00DC6195" w:rsidRPr="00FD1AA8">
        <w:rPr>
          <w:lang w:val="fr-FR"/>
        </w:rPr>
        <w:t xml:space="preserve"> et impacte significativement </w:t>
      </w:r>
      <w:r w:rsidR="00A56C55" w:rsidRPr="00FD1AA8">
        <w:rPr>
          <w:lang w:val="fr-FR"/>
        </w:rPr>
        <w:t>la coh</w:t>
      </w:r>
      <w:r w:rsidR="00674D35" w:rsidRPr="00FD1AA8">
        <w:rPr>
          <w:lang w:val="fr-FR"/>
        </w:rPr>
        <w:t>a</w:t>
      </w:r>
      <w:r w:rsidR="00A56C55" w:rsidRPr="00FD1AA8">
        <w:rPr>
          <w:lang w:val="fr-FR"/>
        </w:rPr>
        <w:t>bitation pacifique entre les migrants et les populations</w:t>
      </w:r>
      <w:r w:rsidR="0009667B" w:rsidRPr="0009667B">
        <w:rPr>
          <w:lang w:val="fr-FR"/>
        </w:rPr>
        <w:t>.</w:t>
      </w:r>
      <w:r w:rsidR="00232116" w:rsidRPr="00232116">
        <w:rPr>
          <w:lang w:val="fr-FR"/>
        </w:rPr>
        <w:t xml:space="preserve"> </w:t>
      </w:r>
      <w:r w:rsidR="00875ED1" w:rsidRPr="00875ED1">
        <w:rPr>
          <w:lang w:val="fr-FR"/>
        </w:rPr>
        <w:t xml:space="preserve"> </w:t>
      </w:r>
      <w:r w:rsidRPr="00627A1C">
        <w:fldChar w:fldCharType="end"/>
      </w:r>
    </w:p>
    <w:p w14:paraId="380B8939" w14:textId="2D9C33D0" w:rsidR="00F72415" w:rsidRPr="00775F54" w:rsidRDefault="00F72415" w:rsidP="00117EE7">
      <w:pPr>
        <w:ind w:left="-810"/>
        <w:rPr>
          <w:lang w:val="fr-FR"/>
        </w:rPr>
      </w:pPr>
    </w:p>
    <w:p w14:paraId="597F79AF" w14:textId="2BD22D73" w:rsidR="00221E7A" w:rsidRDefault="00F72415" w:rsidP="00117EE7">
      <w:pPr>
        <w:ind w:left="-810"/>
        <w:rPr>
          <w:noProof/>
          <w:lang w:val="fr-FR"/>
        </w:rPr>
      </w:pPr>
      <w:r w:rsidRPr="000960DC">
        <w:rPr>
          <w:lang w:val="fr-FR"/>
        </w:rPr>
        <w:t xml:space="preserve">Vous pouvez également joindre un maximum de 3 </w:t>
      </w:r>
      <w:r w:rsidRPr="00F72415">
        <w:t>ﬁ</w:t>
      </w:r>
      <w:proofErr w:type="spellStart"/>
      <w:r w:rsidRPr="000960DC">
        <w:rPr>
          <w:lang w:val="fr-FR"/>
        </w:rPr>
        <w:t>chiers</w:t>
      </w:r>
      <w:proofErr w:type="spellEnd"/>
      <w:r w:rsidRPr="000960DC">
        <w:rPr>
          <w:lang w:val="fr-FR"/>
        </w:rPr>
        <w:t xml:space="preserve"> dans di</w:t>
      </w:r>
      <w:r w:rsidRPr="00F72415">
        <w:t>ﬀ</w:t>
      </w:r>
      <w:proofErr w:type="spellStart"/>
      <w:r w:rsidRPr="000960DC">
        <w:rPr>
          <w:lang w:val="fr-FR"/>
        </w:rPr>
        <w:t>érents</w:t>
      </w:r>
      <w:proofErr w:type="spellEnd"/>
      <w:r w:rsidRPr="000960DC">
        <w:rPr>
          <w:lang w:val="fr-FR"/>
        </w:rPr>
        <w:t xml:space="preserve"> formats (</w:t>
      </w:r>
      <w:r w:rsidRPr="00F72415">
        <w:t>ﬁ</w:t>
      </w:r>
      <w:proofErr w:type="spellStart"/>
      <w:r w:rsidRPr="000960DC">
        <w:rPr>
          <w:lang w:val="fr-FR"/>
        </w:rPr>
        <w:t>chiers</w:t>
      </w:r>
      <w:proofErr w:type="spellEnd"/>
      <w:r w:rsidRPr="000960DC">
        <w:rPr>
          <w:lang w:val="fr-FR"/>
        </w:rPr>
        <w:t xml:space="preserve"> image, </w:t>
      </w:r>
      <w:proofErr w:type="spellStart"/>
      <w:r w:rsidRPr="000960DC">
        <w:rPr>
          <w:lang w:val="fr-FR"/>
        </w:rPr>
        <w:t>powerpoint</w:t>
      </w:r>
      <w:proofErr w:type="spellEnd"/>
      <w:r w:rsidRPr="000960DC">
        <w:rPr>
          <w:lang w:val="fr-FR"/>
        </w:rPr>
        <w:t xml:space="preserve">, </w:t>
      </w:r>
      <w:proofErr w:type="spellStart"/>
      <w:r w:rsidRPr="000960DC">
        <w:rPr>
          <w:lang w:val="fr-FR"/>
        </w:rPr>
        <w:t>pdf</w:t>
      </w:r>
      <w:proofErr w:type="spellEnd"/>
      <w:r w:rsidRPr="000960DC">
        <w:rPr>
          <w:lang w:val="fr-FR"/>
        </w:rPr>
        <w:t>, vidéo, etc.) et 3 liens à des ressources web pour illustrer l'impact humain du projet</w:t>
      </w:r>
      <w:r w:rsidR="00116E27" w:rsidRPr="000960DC">
        <w:rPr>
          <w:lang w:val="fr-FR"/>
        </w:rPr>
        <w:t xml:space="preserve"> [OPTIONAL]</w:t>
      </w:r>
      <w:r w:rsidR="0055720E">
        <w:rPr>
          <w:lang w:val="fr-FR"/>
        </w:rPr>
        <w:t xml:space="preserve"> : </w:t>
      </w:r>
      <w:r w:rsidR="0055720E" w:rsidRPr="00627A1C">
        <w:fldChar w:fldCharType="begin">
          <w:ffData>
            <w:name w:val="Text47"/>
            <w:enabled/>
            <w:calcOnExit w:val="0"/>
            <w:textInput/>
          </w:ffData>
        </w:fldChar>
      </w:r>
      <w:r w:rsidR="0055720E" w:rsidRPr="00D67407">
        <w:rPr>
          <w:lang w:val="fr-FR"/>
        </w:rPr>
        <w:instrText xml:space="preserve"> FORMTEXT </w:instrText>
      </w:r>
      <w:r w:rsidR="0055720E" w:rsidRPr="00627A1C">
        <w:fldChar w:fldCharType="separate"/>
      </w:r>
      <w:r w:rsidR="00D67407" w:rsidRPr="00D67407">
        <w:rPr>
          <w:noProof/>
          <w:lang w:val="fr-FR"/>
        </w:rPr>
        <w:t xml:space="preserve"> Comme </w:t>
      </w:r>
      <w:r w:rsidR="00D67407">
        <w:rPr>
          <w:noProof/>
          <w:lang w:val="fr-FR"/>
        </w:rPr>
        <w:t>document annexe, l'article "Sur les routesmigratoires les femmes construisent la paix"</w:t>
      </w:r>
    </w:p>
    <w:p w14:paraId="1D41E7F6" w14:textId="447D2DA2" w:rsidR="005756F8" w:rsidRPr="00BB44BE" w:rsidRDefault="00221E7A" w:rsidP="00117EE7">
      <w:pPr>
        <w:ind w:left="-810"/>
        <w:rPr>
          <w:lang w:val="fr-FR"/>
        </w:rPr>
      </w:pPr>
      <w:r>
        <w:rPr>
          <w:noProof/>
          <w:lang w:val="fr-FR"/>
        </w:rPr>
        <w:t xml:space="preserve">lien : </w:t>
      </w:r>
      <w:r w:rsidR="002B544D" w:rsidRPr="002B544D">
        <w:rPr>
          <w:noProof/>
          <w:lang w:val="fr-FR"/>
        </w:rPr>
        <w:t>https://niger.iom.int/fr/stories/sur-la-route-migratoire-les-femmes-dagadez-construisent-la-paix</w:t>
      </w:r>
    </w:p>
    <w:p w14:paraId="5C7C7FD0" w14:textId="45C85A15" w:rsidR="00F72415" w:rsidRPr="000960DC" w:rsidRDefault="0055720E" w:rsidP="00117EE7">
      <w:pPr>
        <w:ind w:left="-810"/>
        <w:rPr>
          <w:lang w:val="fr-FR"/>
        </w:rPr>
      </w:pPr>
      <w:r w:rsidRPr="00627A1C">
        <w:fldChar w:fldCharType="end"/>
      </w:r>
    </w:p>
    <w:p w14:paraId="2C1E1F30" w14:textId="77777777" w:rsidR="00997347" w:rsidRPr="000960DC"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5414"/>
      </w:tblGrid>
      <w:tr w:rsidR="00997347" w:rsidRPr="00B77F7A" w14:paraId="3278E054" w14:textId="77777777" w:rsidTr="00116E27">
        <w:tc>
          <w:tcPr>
            <w:tcW w:w="4756" w:type="dxa"/>
            <w:shd w:val="clear" w:color="auto" w:fill="auto"/>
          </w:tcPr>
          <w:p w14:paraId="1A9F4B35" w14:textId="623347EB" w:rsidR="007118F5" w:rsidRPr="00675507" w:rsidRDefault="00277269"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7A657819" w14:textId="0E3A4439" w:rsidR="00997347" w:rsidRPr="000C5425" w:rsidRDefault="007118F5" w:rsidP="001B49BB">
            <w:pPr>
              <w:jc w:val="both"/>
              <w:rPr>
                <w:lang w:val="fr-FR"/>
              </w:rPr>
            </w:pPr>
            <w:r w:rsidRPr="000C5425">
              <w:fldChar w:fldCharType="begin">
                <w:ffData>
                  <w:name w:val="Text52"/>
                  <w:enabled/>
                  <w:calcOnExit w:val="0"/>
                  <w:textInput>
                    <w:maxLength w:val="1000"/>
                  </w:textInput>
                </w:ffData>
              </w:fldChar>
            </w:r>
            <w:bookmarkStart w:id="23" w:name="Text52"/>
            <w:r w:rsidRPr="001E3284">
              <w:rPr>
                <w:lang w:val="fr-FR"/>
              </w:rPr>
              <w:instrText xml:space="preserve"> FORMTEXT </w:instrText>
            </w:r>
            <w:r w:rsidRPr="000C5425">
              <w:fldChar w:fldCharType="separate"/>
            </w:r>
            <w:r w:rsidR="00C31530" w:rsidRPr="000C5425">
              <w:rPr>
                <w:lang w:val="fr-FR"/>
              </w:rPr>
              <w:t>Les activités de suivi réalisées durant la période sont entre autre</w:t>
            </w:r>
            <w:r w:rsidR="001B49BB" w:rsidRPr="000C5425">
              <w:rPr>
                <w:lang w:val="fr-FR"/>
              </w:rPr>
              <w:t>s</w:t>
            </w:r>
            <w:r w:rsidR="00C31530" w:rsidRPr="000C5425">
              <w:rPr>
                <w:lang w:val="fr-FR"/>
              </w:rPr>
              <w:t xml:space="preserve"> les missions du manager, d</w:t>
            </w:r>
            <w:r w:rsidR="00FA77DE" w:rsidRPr="000C5425">
              <w:rPr>
                <w:lang w:val="fr-FR"/>
              </w:rPr>
              <w:t xml:space="preserve">u chargé et de l'assistant de suivi-évaluation, et du secrétariat PBF. </w:t>
            </w:r>
            <w:r w:rsidR="00D776E7" w:rsidRPr="000C5425">
              <w:rPr>
                <w:lang w:val="fr-FR"/>
              </w:rPr>
              <w:t>En outre, les comités, les sous-bureaux de l'OIM et l'ONG ALHIKMAT ont é</w:t>
            </w:r>
            <w:r w:rsidR="001B49BB" w:rsidRPr="000C5425">
              <w:rPr>
                <w:lang w:val="fr-FR"/>
              </w:rPr>
              <w:t>gal</w:t>
            </w:r>
            <w:r w:rsidR="00D776E7" w:rsidRPr="000C5425">
              <w:rPr>
                <w:lang w:val="fr-FR"/>
              </w:rPr>
              <w:t xml:space="preserve">ement effectué des visites de suivi des activités en cours de mise en </w:t>
            </w:r>
            <w:r w:rsidR="000C5425" w:rsidRPr="000C5425">
              <w:rPr>
                <w:lang w:val="fr-FR"/>
              </w:rPr>
              <w:t xml:space="preserve">œuvre. </w:t>
            </w:r>
            <w:r w:rsidR="000C5425" w:rsidRPr="001E3284">
              <w:rPr>
                <w:lang w:val="fr-FR"/>
              </w:rPr>
              <w:t>Par ailleurs, l’incubateur CIPMEN fait également des suivi</w:t>
            </w:r>
            <w:r w:rsidR="000C5425">
              <w:rPr>
                <w:lang w:val="fr-FR"/>
              </w:rPr>
              <w:t>s</w:t>
            </w:r>
            <w:r w:rsidR="000C5425" w:rsidRPr="001E3284">
              <w:rPr>
                <w:lang w:val="fr-FR"/>
              </w:rPr>
              <w:t xml:space="preserve"> régulier</w:t>
            </w:r>
            <w:r w:rsidR="000C5425">
              <w:rPr>
                <w:lang w:val="fr-FR"/>
              </w:rPr>
              <w:t>s</w:t>
            </w:r>
            <w:r w:rsidR="000C5425" w:rsidRPr="001E3284">
              <w:rPr>
                <w:lang w:val="fr-FR"/>
              </w:rPr>
              <w:t xml:space="preserve"> des bénéficiaires des AGR. Cela permet d’assurer la continuité des AGR et l’accompagnement pour la réussite.</w:t>
            </w:r>
            <w:r w:rsidRPr="000C5425">
              <w:fldChar w:fldCharType="end"/>
            </w:r>
            <w:bookmarkEnd w:id="23"/>
            <w:r w:rsidR="00171767" w:rsidRPr="000C5425">
              <w:rPr>
                <w:lang w:val="fr-FR"/>
              </w:rPr>
              <w:t xml:space="preserve"> </w:t>
            </w:r>
            <w:r w:rsidR="006C1819" w:rsidRPr="000C5425">
              <w:rPr>
                <w:lang w:val="fr-FR"/>
              </w:rPr>
              <w:t xml:space="preserve"> </w:t>
            </w:r>
          </w:p>
          <w:p w14:paraId="21BD62AD" w14:textId="77777777" w:rsidR="007118F5" w:rsidRPr="00C31530" w:rsidRDefault="007118F5" w:rsidP="00234A5E">
            <w:pPr>
              <w:rPr>
                <w:lang w:val="fr-FR"/>
              </w:rPr>
            </w:pPr>
          </w:p>
        </w:tc>
        <w:tc>
          <w:tcPr>
            <w:tcW w:w="5414" w:type="dxa"/>
            <w:shd w:val="clear" w:color="auto" w:fill="auto"/>
          </w:tcPr>
          <w:p w14:paraId="797F499B" w14:textId="5578C3CB" w:rsidR="00997347" w:rsidRPr="00675507" w:rsidRDefault="00675507" w:rsidP="00AD73D3">
            <w:pPr>
              <w:rPr>
                <w:lang w:val="fr-FR"/>
              </w:rPr>
            </w:pPr>
            <w:r w:rsidRPr="00675507">
              <w:rPr>
                <w:lang w:val="fr-FR"/>
              </w:rPr>
              <w:t xml:space="preserve">Est-ce que les indicateurs des résultats ont des bases de </w:t>
            </w:r>
            <w:r w:rsidR="00277269" w:rsidRPr="00675507">
              <w:rPr>
                <w:lang w:val="fr-FR"/>
              </w:rPr>
              <w:t>référe</w:t>
            </w:r>
            <w:r w:rsidR="00277269">
              <w:rPr>
                <w:lang w:val="fr-FR"/>
              </w:rPr>
              <w:t>nce</w:t>
            </w:r>
            <w:r w:rsidR="00277269" w:rsidRPr="00675507">
              <w:rPr>
                <w:lang w:val="fr-FR"/>
              </w:rPr>
              <w:t xml:space="preserve"> ?</w:t>
            </w:r>
            <w:r w:rsidR="007118F5" w:rsidRPr="00675507">
              <w:rPr>
                <w:lang w:val="fr-FR"/>
              </w:rPr>
              <w:t xml:space="preserve"> </w:t>
            </w:r>
            <w:r w:rsidR="00280FEA">
              <w:fldChar w:fldCharType="begin">
                <w:ffData>
                  <w:name w:val="Dropdown3"/>
                  <w:enabled/>
                  <w:calcOnExit w:val="0"/>
                  <w:ddList>
                    <w:result w:val="1"/>
                    <w:listEntry w:val="Veuillez sélectionner"/>
                    <w:listEntry w:val="Oui"/>
                    <w:listEntry w:val="Non"/>
                  </w:ddList>
                </w:ffData>
              </w:fldChar>
            </w:r>
            <w:bookmarkStart w:id="24" w:name="Dropdown3"/>
            <w:r w:rsidR="00280FEA" w:rsidRPr="00BF4E1E">
              <w:rPr>
                <w:lang w:val="fr-FR"/>
              </w:rPr>
              <w:instrText xml:space="preserve"> FORMDROPDOWN </w:instrText>
            </w:r>
            <w:r w:rsidR="00902F4A">
              <w:fldChar w:fldCharType="separate"/>
            </w:r>
            <w:r w:rsidR="00280FEA">
              <w:fldChar w:fldCharType="end"/>
            </w:r>
            <w:bookmarkEnd w:id="24"/>
          </w:p>
          <w:p w14:paraId="2337B972" w14:textId="77777777" w:rsidR="007118F5" w:rsidRPr="00675507" w:rsidRDefault="007118F5" w:rsidP="00AD73D3">
            <w:pPr>
              <w:rPr>
                <w:lang w:val="fr-FR"/>
              </w:rPr>
            </w:pPr>
          </w:p>
          <w:p w14:paraId="2BD200E3" w14:textId="2AD82A83" w:rsidR="007118F5" w:rsidRPr="00675507" w:rsidRDefault="00675507" w:rsidP="00AD73D3">
            <w:pPr>
              <w:rPr>
                <w:lang w:val="fr-FR"/>
              </w:rPr>
            </w:pPr>
            <w:r w:rsidRPr="00675507">
              <w:rPr>
                <w:lang w:val="fr-FR"/>
              </w:rPr>
              <w:t xml:space="preserve">Le projet a-t-il lancé des enquêtes de perception ou d'autres collectes de données </w:t>
            </w:r>
            <w:r w:rsidR="00277269" w:rsidRPr="00675507">
              <w:rPr>
                <w:lang w:val="fr-FR"/>
              </w:rPr>
              <w:t>communautaires ?</w:t>
            </w:r>
            <w:r w:rsidR="007118F5" w:rsidRPr="00675507">
              <w:rPr>
                <w:lang w:val="fr-FR"/>
              </w:rPr>
              <w:t xml:space="preserve"> </w:t>
            </w:r>
            <w:r w:rsidR="00280FEA">
              <w:fldChar w:fldCharType="begin">
                <w:ffData>
                  <w:name w:val=""/>
                  <w:enabled/>
                  <w:calcOnExit w:val="0"/>
                  <w:ddList>
                    <w:result w:val="2"/>
                    <w:listEntry w:val="Veuillez sélectionner"/>
                    <w:listEntry w:val="Oui"/>
                    <w:listEntry w:val="Non"/>
                  </w:ddList>
                </w:ffData>
              </w:fldChar>
            </w:r>
            <w:r w:rsidR="00280FEA" w:rsidRPr="00BF4E1E">
              <w:rPr>
                <w:lang w:val="fr-FR"/>
              </w:rPr>
              <w:instrText xml:space="preserve"> FORMDROPDOWN </w:instrText>
            </w:r>
            <w:r w:rsidR="00902F4A">
              <w:fldChar w:fldCharType="separate"/>
            </w:r>
            <w:r w:rsidR="00280FEA">
              <w:fldChar w:fldCharType="end"/>
            </w:r>
          </w:p>
        </w:tc>
      </w:tr>
      <w:tr w:rsidR="006C1819" w:rsidRPr="00B77F7A" w14:paraId="36A88C83" w14:textId="77777777" w:rsidTr="00116E27">
        <w:tc>
          <w:tcPr>
            <w:tcW w:w="4756" w:type="dxa"/>
            <w:shd w:val="clear" w:color="auto" w:fill="auto"/>
          </w:tcPr>
          <w:p w14:paraId="6242C484" w14:textId="636FDADF" w:rsidR="006C1819" w:rsidRPr="00675507" w:rsidRDefault="00277269" w:rsidP="005F439F">
            <w:pPr>
              <w:rPr>
                <w:lang w:val="fr-FR"/>
              </w:rPr>
            </w:pPr>
            <w:r w:rsidRPr="00675507">
              <w:rPr>
                <w:b/>
                <w:bCs/>
                <w:u w:val="single"/>
                <w:lang w:val="fr-FR"/>
              </w:rPr>
              <w:lastRenderedPageBreak/>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sidR="00293D62">
              <w:rPr>
                <w:lang w:val="fr-FR"/>
              </w:rPr>
              <w:t>rapport</w:t>
            </w:r>
            <w:r w:rsidR="00293D62" w:rsidRPr="00675507">
              <w:rPr>
                <w:lang w:val="fr-FR"/>
              </w:rPr>
              <w:t xml:space="preserve"> ?</w:t>
            </w:r>
          </w:p>
          <w:p w14:paraId="3679D92A" w14:textId="5068C374" w:rsidR="007118F5" w:rsidRPr="00627A1C" w:rsidRDefault="00280FEA" w:rsidP="007118F5">
            <w:r>
              <w:fldChar w:fldCharType="begin">
                <w:ffData>
                  <w:name w:val=""/>
                  <w:enabled/>
                  <w:calcOnExit w:val="0"/>
                  <w:ddList>
                    <w:result w:val="2"/>
                    <w:listEntry w:val="Veuillez sélectionner"/>
                    <w:listEntry w:val="Oui"/>
                    <w:listEntry w:val="Non"/>
                  </w:ddList>
                </w:ffData>
              </w:fldChar>
            </w:r>
            <w:r>
              <w:instrText xml:space="preserve"> FORMDROPDOWN </w:instrText>
            </w:r>
            <w:r w:rsidR="00902F4A">
              <w:fldChar w:fldCharType="separate"/>
            </w:r>
            <w:r>
              <w:fldChar w:fldCharType="end"/>
            </w:r>
          </w:p>
        </w:tc>
        <w:tc>
          <w:tcPr>
            <w:tcW w:w="5414" w:type="dxa"/>
            <w:shd w:val="clear" w:color="auto" w:fill="auto"/>
          </w:tcPr>
          <w:p w14:paraId="7B8CF898" w14:textId="3F310945" w:rsidR="006C1819" w:rsidRPr="00675507"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proofErr w:type="gramStart"/>
            <w:r w:rsidR="007118F5" w:rsidRPr="00675507">
              <w:rPr>
                <w:lang w:val="fr-FR"/>
              </w:rPr>
              <w:t>)</w:t>
            </w:r>
            <w:r w:rsidR="004D141E" w:rsidRPr="00675507">
              <w:rPr>
                <w:lang w:val="fr-FR"/>
              </w:rPr>
              <w:t>:</w:t>
            </w:r>
            <w:proofErr w:type="gramEnd"/>
            <w:r w:rsidR="004D141E" w:rsidRPr="00675507">
              <w:rPr>
                <w:lang w:val="fr-FR"/>
              </w:rPr>
              <w:t xml:space="preserve">  </w:t>
            </w:r>
            <w:r w:rsidR="004D141E" w:rsidRPr="00627A1C">
              <w:fldChar w:fldCharType="begin">
                <w:ffData>
                  <w:name w:val="evalbudget"/>
                  <w:enabled/>
                  <w:calcOnExit w:val="0"/>
                  <w:textInput>
                    <w:type w:val="number"/>
                    <w:format w:val="0.00"/>
                  </w:textInput>
                </w:ffData>
              </w:fldChar>
            </w:r>
            <w:bookmarkStart w:id="25" w:name="evalbudget"/>
            <w:r w:rsidR="004D141E" w:rsidRPr="00675507">
              <w:rPr>
                <w:lang w:val="fr-FR"/>
              </w:rPr>
              <w:instrText xml:space="preserve"> FORMTEXT </w:instrText>
            </w:r>
            <w:r w:rsidR="004D141E" w:rsidRPr="00627A1C">
              <w:fldChar w:fldCharType="separate"/>
            </w:r>
            <w:r w:rsidR="00B9694A" w:rsidRPr="00B9694A">
              <w:rPr>
                <w:lang w:val="fr-FR"/>
              </w:rPr>
              <w:t>25</w:t>
            </w:r>
            <w:r w:rsidR="00B415AA" w:rsidRPr="00B415AA">
              <w:rPr>
                <w:lang w:val="fr-FR"/>
              </w:rPr>
              <w:t>,</w:t>
            </w:r>
            <w:r w:rsidR="00B9694A" w:rsidRPr="00B9694A">
              <w:rPr>
                <w:lang w:val="fr-FR"/>
              </w:rPr>
              <w:t>000.00</w:t>
            </w:r>
            <w:r w:rsidR="004D141E" w:rsidRPr="00627A1C">
              <w:fldChar w:fldCharType="end"/>
            </w:r>
            <w:bookmarkEnd w:id="25"/>
          </w:p>
          <w:p w14:paraId="6A29E557" w14:textId="77777777" w:rsidR="004D141E" w:rsidRPr="00675507" w:rsidRDefault="004D141E" w:rsidP="00E76CA1">
            <w:pPr>
              <w:rPr>
                <w:lang w:val="fr-FR"/>
              </w:rPr>
            </w:pPr>
          </w:p>
          <w:p w14:paraId="6FFC21C6" w14:textId="3BFE5E1D" w:rsidR="00156C4C"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proofErr w:type="gramStart"/>
            <w:r w:rsidR="00156C4C" w:rsidRPr="00675507">
              <w:rPr>
                <w:i/>
                <w:lang w:val="fr-FR"/>
              </w:rPr>
              <w:t>)</w:t>
            </w:r>
            <w:r w:rsidR="004D141E" w:rsidRPr="00675507">
              <w:rPr>
                <w:lang w:val="fr-FR"/>
              </w:rPr>
              <w:t>:</w:t>
            </w:r>
            <w:proofErr w:type="gramEnd"/>
            <w:r w:rsidR="004D141E" w:rsidRPr="00675507">
              <w:rPr>
                <w:lang w:val="fr-FR"/>
              </w:rPr>
              <w:t xml:space="preserve"> </w:t>
            </w:r>
            <w:r>
              <w:fldChar w:fldCharType="begin">
                <w:ffData>
                  <w:name w:val="Text45"/>
                  <w:enabled/>
                  <w:calcOnExit w:val="0"/>
                  <w:textInput>
                    <w:maxLength w:val="1500"/>
                    <w:format w:val="FIRST CAPITAL"/>
                  </w:textInput>
                </w:ffData>
              </w:fldChar>
            </w:r>
            <w:bookmarkStart w:id="26" w:name="Text45"/>
            <w:r w:rsidRPr="00675507">
              <w:rPr>
                <w:lang w:val="fr-FR"/>
              </w:rPr>
              <w:instrText xml:space="preserve"> FORMTEXT </w:instrText>
            </w:r>
            <w:r>
              <w:fldChar w:fldCharType="separate"/>
            </w:r>
            <w:r w:rsidR="001B6ED8" w:rsidRPr="001B6ED8">
              <w:rPr>
                <w:lang w:val="fr-FR"/>
              </w:rPr>
              <w:t xml:space="preserve">Le projet étant en </w:t>
            </w:r>
            <w:r w:rsidR="005A5C05">
              <w:rPr>
                <w:lang w:val="fr-FR"/>
              </w:rPr>
              <w:t>phase de</w:t>
            </w:r>
            <w:r w:rsidR="001B6ED8" w:rsidRPr="001B6ED8">
              <w:rPr>
                <w:lang w:val="fr-FR"/>
              </w:rPr>
              <w:t xml:space="preserve"> clôture, il est prévu une évaluation finale. Les termes de référence de l'évaluation finale ont été validés au niveau de l'OIM et </w:t>
            </w:r>
            <w:r w:rsidR="00293D62">
              <w:rPr>
                <w:lang w:val="fr-FR"/>
              </w:rPr>
              <w:t>le PBF</w:t>
            </w:r>
            <w:r w:rsidR="00D72243" w:rsidRPr="00D72243">
              <w:rPr>
                <w:lang w:val="fr-FR"/>
              </w:rPr>
              <w:t xml:space="preserve">. </w:t>
            </w:r>
            <w:r w:rsidR="00D72243" w:rsidRPr="00427FCF">
              <w:rPr>
                <w:lang w:val="fr-FR"/>
              </w:rPr>
              <w:t>Le lancement des appels d'offre est prévu</w:t>
            </w:r>
            <w:r w:rsidR="00427FCF" w:rsidRPr="00427FCF">
              <w:rPr>
                <w:lang w:val="fr-FR"/>
              </w:rPr>
              <w:t xml:space="preserve"> au plus tard pour </w:t>
            </w:r>
            <w:r w:rsidR="00293D62">
              <w:rPr>
                <w:lang w:val="fr-FR"/>
              </w:rPr>
              <w:t xml:space="preserve">le 20 </w:t>
            </w:r>
            <w:r w:rsidR="00427FCF" w:rsidRPr="00427FCF">
              <w:rPr>
                <w:lang w:val="fr-FR"/>
              </w:rPr>
              <w:t>juin.</w:t>
            </w:r>
            <w:r>
              <w:fldChar w:fldCharType="end"/>
            </w:r>
            <w:bookmarkEnd w:id="26"/>
          </w:p>
        </w:tc>
      </w:tr>
      <w:tr w:rsidR="00997347" w:rsidRPr="00627A1C" w14:paraId="781498F5" w14:textId="77777777" w:rsidTr="00116E27">
        <w:tc>
          <w:tcPr>
            <w:tcW w:w="4756" w:type="dxa"/>
            <w:shd w:val="clear" w:color="auto" w:fill="auto"/>
          </w:tcPr>
          <w:p w14:paraId="7B23407F" w14:textId="77777777" w:rsidR="00997347" w:rsidRPr="00675507" w:rsidRDefault="00675507" w:rsidP="00411A5F">
            <w:pPr>
              <w:rPr>
                <w:lang w:val="fr-FR"/>
              </w:rPr>
            </w:pPr>
            <w:r w:rsidRPr="00675507">
              <w:rPr>
                <w:b/>
                <w:bCs/>
                <w:u w:val="single"/>
                <w:lang w:val="fr-FR"/>
              </w:rPr>
              <w:t>Effets catalytiques (financiers</w:t>
            </w:r>
            <w:proofErr w:type="gramStart"/>
            <w:r w:rsidRPr="00675507">
              <w:rPr>
                <w:b/>
                <w:bCs/>
                <w:u w:val="single"/>
                <w:lang w:val="fr-FR"/>
              </w:rPr>
              <w:t>)</w:t>
            </w:r>
            <w:r w:rsidR="00513612" w:rsidRPr="00675507">
              <w:rPr>
                <w:b/>
                <w:bCs/>
                <w:lang w:val="fr-FR"/>
              </w:rPr>
              <w:t>:</w:t>
            </w:r>
            <w:proofErr w:type="gramEnd"/>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p>
        </w:tc>
        <w:tc>
          <w:tcPr>
            <w:tcW w:w="5414" w:type="dxa"/>
            <w:shd w:val="clear" w:color="auto" w:fill="auto"/>
          </w:tcPr>
          <w:p w14:paraId="126E5036" w14:textId="2A0E4A5F" w:rsidR="00997347" w:rsidRPr="00C2207E" w:rsidRDefault="00675507" w:rsidP="00156C4C">
            <w:pPr>
              <w:rPr>
                <w:lang w:val="fr-FR"/>
              </w:rPr>
            </w:pPr>
            <w:r w:rsidRPr="00C2207E">
              <w:rPr>
                <w:lang w:val="fr-FR"/>
              </w:rPr>
              <w:t xml:space="preserve">Nom de </w:t>
            </w:r>
            <w:r w:rsidR="00293D62" w:rsidRPr="00C2207E">
              <w:rPr>
                <w:lang w:val="fr-FR"/>
              </w:rPr>
              <w:t>donateur</w:t>
            </w:r>
            <w:r w:rsidR="00277269" w:rsidRPr="00C2207E">
              <w:rPr>
                <w:lang w:val="fr-FR"/>
              </w:rPr>
              <w:t xml:space="preserve"> :</w:t>
            </w:r>
            <w:r w:rsidR="00156C4C" w:rsidRPr="00C2207E">
              <w:rPr>
                <w:lang w:val="fr-FR"/>
              </w:rPr>
              <w:t xml:space="preserve">     </w:t>
            </w:r>
            <w:r w:rsidRPr="00C2207E">
              <w:rPr>
                <w:lang w:val="fr-FR"/>
              </w:rPr>
              <w:t>Montant ($</w:t>
            </w:r>
            <w:proofErr w:type="gramStart"/>
            <w:r w:rsidRPr="00C2207E">
              <w:rPr>
                <w:lang w:val="fr-FR"/>
              </w:rPr>
              <w:t>)</w:t>
            </w:r>
            <w:r w:rsidR="00156C4C" w:rsidRPr="00C2207E">
              <w:rPr>
                <w:lang w:val="fr-FR"/>
              </w:rPr>
              <w:t>:</w:t>
            </w:r>
            <w:proofErr w:type="gramEnd"/>
          </w:p>
          <w:p w14:paraId="2D07D5B3" w14:textId="4F3922DC" w:rsidR="00156C4C" w:rsidRPr="00C2207E" w:rsidRDefault="00156C4C" w:rsidP="00156C4C">
            <w:pPr>
              <w:rPr>
                <w:lang w:val="fr-FR"/>
              </w:rPr>
            </w:pPr>
            <w:r w:rsidRPr="00627A1C">
              <w:fldChar w:fldCharType="begin">
                <w:ffData>
                  <w:name w:val="Text46"/>
                  <w:enabled/>
                  <w:calcOnExit w:val="0"/>
                  <w:textInput/>
                </w:ffData>
              </w:fldChar>
            </w:r>
            <w:bookmarkStart w:id="27" w:name="Text46"/>
            <w:r w:rsidRPr="00C2207E">
              <w:rPr>
                <w:lang w:val="fr-FR"/>
              </w:rPr>
              <w:instrText xml:space="preserve"> FORMTEXT </w:instrText>
            </w:r>
            <w:r w:rsidRPr="00627A1C">
              <w:fldChar w:fldCharType="separate"/>
            </w:r>
            <w:r w:rsidR="00C2207E" w:rsidRPr="00C2207E">
              <w:rPr>
                <w:lang w:val="fr-FR"/>
              </w:rPr>
              <w:t xml:space="preserve">Union </w:t>
            </w:r>
            <w:r w:rsidR="00C2207E" w:rsidRPr="00FA7B53">
              <w:rPr>
                <w:lang w:val="fr-FR"/>
              </w:rPr>
              <w:t>Européenne</w:t>
            </w:r>
            <w:r w:rsidRPr="00627A1C">
              <w:fldChar w:fldCharType="end"/>
            </w:r>
            <w:bookmarkEnd w:id="27"/>
            <w:r w:rsidRPr="00C2207E">
              <w:rPr>
                <w:lang w:val="fr-FR"/>
              </w:rPr>
              <w:t xml:space="preserve">                          </w:t>
            </w:r>
            <w:r w:rsidRPr="00627A1C">
              <w:fldChar w:fldCharType="begin">
                <w:ffData>
                  <w:name w:val=""/>
                  <w:enabled/>
                  <w:calcOnExit w:val="0"/>
                  <w:textInput>
                    <w:type w:val="number"/>
                    <w:format w:val="0.00"/>
                  </w:textInput>
                </w:ffData>
              </w:fldChar>
            </w:r>
            <w:r w:rsidRPr="00C2207E">
              <w:rPr>
                <w:lang w:val="fr-FR"/>
              </w:rPr>
              <w:instrText xml:space="preserve"> FORMTEXT </w:instrText>
            </w:r>
            <w:r w:rsidRPr="00627A1C">
              <w:fldChar w:fldCharType="separate"/>
            </w:r>
            <w:r w:rsidR="006C52F2" w:rsidRPr="00FA7B53">
              <w:rPr>
                <w:lang w:val="fr-FR"/>
              </w:rPr>
              <w:t>509 090,9</w:t>
            </w:r>
            <w:r w:rsidRPr="00627A1C">
              <w:fldChar w:fldCharType="end"/>
            </w:r>
          </w:p>
          <w:p w14:paraId="209E02B4" w14:textId="77777777" w:rsidR="00156C4C" w:rsidRPr="00C2207E" w:rsidRDefault="00156C4C" w:rsidP="00156C4C">
            <w:pPr>
              <w:rPr>
                <w:lang w:val="fr-FR"/>
              </w:rPr>
            </w:pPr>
          </w:p>
          <w:p w14:paraId="68DA8296" w14:textId="77777777" w:rsidR="00156C4C" w:rsidRPr="00627A1C" w:rsidRDefault="00156C4C" w:rsidP="00156C4C">
            <w:r w:rsidRPr="00627A1C">
              <w:fldChar w:fldCharType="begin">
                <w:ffData>
                  <w:name w:val="Text47"/>
                  <w:enabled/>
                  <w:calcOnExit w:val="0"/>
                  <w:textInput/>
                </w:ffData>
              </w:fldChar>
            </w:r>
            <w:bookmarkStart w:id="28"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8"/>
            <w:r w:rsidRPr="00627A1C">
              <w:t xml:space="preserve">                          </w:t>
            </w:r>
            <w:r w:rsidRPr="00627A1C">
              <w:fldChar w:fldCharType="begin">
                <w:ffData>
                  <w:name w:val="Text48"/>
                  <w:enabled/>
                  <w:calcOnExit w:val="0"/>
                  <w:textInput>
                    <w:type w:val="number"/>
                    <w:format w:val="0.00"/>
                  </w:textInput>
                </w:ffData>
              </w:fldChar>
            </w:r>
            <w:bookmarkStart w:id="29"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9"/>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30"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0"/>
            <w:r w:rsidRPr="00627A1C">
              <w:t xml:space="preserve">                          </w:t>
            </w:r>
            <w:r w:rsidRPr="00627A1C">
              <w:fldChar w:fldCharType="begin">
                <w:ffData>
                  <w:name w:val="Text50"/>
                  <w:enabled/>
                  <w:calcOnExit w:val="0"/>
                  <w:textInput>
                    <w:type w:val="number"/>
                    <w:format w:val="0.00"/>
                  </w:textInput>
                </w:ffData>
              </w:fldChar>
            </w:r>
            <w:bookmarkStart w:id="31"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31"/>
          </w:p>
        </w:tc>
      </w:tr>
      <w:tr w:rsidR="003758E5" w:rsidRPr="00B77F7A" w14:paraId="7A1F5937" w14:textId="77777777" w:rsidTr="00116E27">
        <w:tc>
          <w:tcPr>
            <w:tcW w:w="4756" w:type="dxa"/>
            <w:shd w:val="clear" w:color="auto" w:fill="auto"/>
          </w:tcPr>
          <w:p w14:paraId="270EDE9A" w14:textId="2936A96B" w:rsidR="003758E5" w:rsidRPr="00F72415" w:rsidRDefault="00F72415" w:rsidP="001A1E86">
            <w:pPr>
              <w:rPr>
                <w:lang w:val="fr-FR"/>
              </w:rPr>
            </w:pPr>
            <w:r w:rsidRPr="00F72415">
              <w:rPr>
                <w:b/>
                <w:bCs/>
                <w:u w:val="single"/>
                <w:lang w:val="fr-FR"/>
              </w:rPr>
              <w:t xml:space="preserve">Eﬀet catalytique (non </w:t>
            </w:r>
            <w:proofErr w:type="spellStart"/>
            <w:r w:rsidRPr="00F72415">
              <w:rPr>
                <w:b/>
                <w:bCs/>
                <w:u w:val="single"/>
                <w:lang w:val="fr-FR"/>
              </w:rPr>
              <w:t>ﬁnancier</w:t>
            </w:r>
            <w:proofErr w:type="spellEnd"/>
            <w:r w:rsidRPr="00F72415">
              <w:rPr>
                <w:b/>
                <w:bCs/>
                <w:u w:val="single"/>
                <w:lang w:val="fr-FR"/>
              </w:rPr>
              <w:t xml:space="preserve">) </w:t>
            </w:r>
            <w:r w:rsidRPr="00F72415">
              <w:rPr>
                <w:lang w:val="fr-FR"/>
              </w:rPr>
              <w:t xml:space="preserve">: Le projet a-t-il permis ou créé un changement plus important ou à plus long terme dans la construction de la </w:t>
            </w:r>
            <w:r w:rsidR="00277269" w:rsidRPr="00F72415">
              <w:rPr>
                <w:lang w:val="fr-FR"/>
              </w:rPr>
              <w:t>paix ?</w:t>
            </w:r>
          </w:p>
          <w:p w14:paraId="0D8BF629" w14:textId="4D6F3180" w:rsidR="00F72415" w:rsidRPr="00F72415" w:rsidRDefault="00F72415" w:rsidP="001A1E86">
            <w:pPr>
              <w:rPr>
                <w:lang w:val="fr-FR"/>
              </w:rPr>
            </w:pPr>
          </w:p>
          <w:p w14:paraId="3794474F" w14:textId="11EB0FB0" w:rsidR="00F72415" w:rsidRPr="00F72415" w:rsidRDefault="00F72415" w:rsidP="00F72415">
            <w:pPr>
              <w:rPr>
                <w:lang w:val="fr-FR"/>
              </w:rPr>
            </w:pPr>
            <w:r>
              <w:rPr>
                <w:lang w:val="fr-FR"/>
              </w:rPr>
              <w:fldChar w:fldCharType="begin">
                <w:ffData>
                  <w:name w:val="Check2"/>
                  <w:enabled/>
                  <w:calcOnExit w:val="0"/>
                  <w:checkBox>
                    <w:sizeAuto/>
                    <w:default w:val="0"/>
                  </w:checkBox>
                </w:ffData>
              </w:fldChar>
            </w:r>
            <w:bookmarkStart w:id="32" w:name="Check2"/>
            <w:r>
              <w:rPr>
                <w:lang w:val="fr-FR"/>
              </w:rPr>
              <w:instrText xml:space="preserve"> FORMCHECKBOX </w:instrText>
            </w:r>
            <w:r w:rsidR="00902F4A">
              <w:rPr>
                <w:lang w:val="fr-FR"/>
              </w:rPr>
            </w:r>
            <w:r w:rsidR="00902F4A">
              <w:rPr>
                <w:lang w:val="fr-FR"/>
              </w:rPr>
              <w:fldChar w:fldCharType="separate"/>
            </w:r>
            <w:r>
              <w:rPr>
                <w:lang w:val="fr-FR"/>
              </w:rPr>
              <w:fldChar w:fldCharType="end"/>
            </w:r>
            <w:bookmarkEnd w:id="32"/>
            <w:r w:rsidRPr="00F72415">
              <w:rPr>
                <w:lang w:val="fr-FR"/>
              </w:rPr>
              <w:t>Aucun eﬀet catalytique</w:t>
            </w:r>
          </w:p>
          <w:p w14:paraId="15AAB52D" w14:textId="3399B7D4" w:rsidR="00F72415" w:rsidRDefault="00F72415" w:rsidP="00F72415">
            <w:pPr>
              <w:rPr>
                <w:lang w:val="fr-FR"/>
              </w:rPr>
            </w:pPr>
            <w:r>
              <w:rPr>
                <w:lang w:val="fr-FR"/>
              </w:rPr>
              <w:fldChar w:fldCharType="begin">
                <w:ffData>
                  <w:name w:val="Check3"/>
                  <w:enabled/>
                  <w:calcOnExit w:val="0"/>
                  <w:checkBox>
                    <w:sizeAuto/>
                    <w:default w:val="0"/>
                    <w:checked w:val="0"/>
                  </w:checkBox>
                </w:ffData>
              </w:fldChar>
            </w:r>
            <w:bookmarkStart w:id="33" w:name="Check3"/>
            <w:r>
              <w:rPr>
                <w:lang w:val="fr-FR"/>
              </w:rPr>
              <w:instrText xml:space="preserve"> FORMCHECKBOX </w:instrText>
            </w:r>
            <w:r w:rsidR="00902F4A">
              <w:rPr>
                <w:lang w:val="fr-FR"/>
              </w:rPr>
            </w:r>
            <w:r w:rsidR="00902F4A">
              <w:rPr>
                <w:lang w:val="fr-FR"/>
              </w:rPr>
              <w:fldChar w:fldCharType="separate"/>
            </w:r>
            <w:r>
              <w:rPr>
                <w:lang w:val="fr-FR"/>
              </w:rPr>
              <w:fldChar w:fldCharType="end"/>
            </w:r>
            <w:bookmarkEnd w:id="33"/>
            <w:r w:rsidR="001C15CC">
              <w:rPr>
                <w:lang w:val="fr-FR"/>
              </w:rPr>
              <w:t>Peu d’</w:t>
            </w:r>
            <w:r w:rsidRPr="00F72415">
              <w:rPr>
                <w:lang w:val="fr-FR"/>
              </w:rPr>
              <w:t xml:space="preserve">eﬀet catalytique </w:t>
            </w:r>
          </w:p>
          <w:p w14:paraId="3D10BB28" w14:textId="22243DEC" w:rsidR="00F72415" w:rsidRDefault="00F72415" w:rsidP="00F72415">
            <w:pPr>
              <w:rPr>
                <w:lang w:val="fr-FR"/>
              </w:rPr>
            </w:pPr>
            <w:r>
              <w:rPr>
                <w:lang w:val="fr-FR"/>
              </w:rPr>
              <w:fldChar w:fldCharType="begin">
                <w:ffData>
                  <w:name w:val="Check5"/>
                  <w:enabled/>
                  <w:calcOnExit w:val="0"/>
                  <w:checkBox>
                    <w:sizeAuto/>
                    <w:default w:val="0"/>
                    <w:checked/>
                  </w:checkBox>
                </w:ffData>
              </w:fldChar>
            </w:r>
            <w:bookmarkStart w:id="34" w:name="Check5"/>
            <w:r>
              <w:rPr>
                <w:lang w:val="fr-FR"/>
              </w:rPr>
              <w:instrText xml:space="preserve"> FORMCHECKBOX </w:instrText>
            </w:r>
            <w:r w:rsidR="00902F4A">
              <w:rPr>
                <w:lang w:val="fr-FR"/>
              </w:rPr>
            </w:r>
            <w:r w:rsidR="00902F4A">
              <w:rPr>
                <w:lang w:val="fr-FR"/>
              </w:rPr>
              <w:fldChar w:fldCharType="separate"/>
            </w:r>
            <w:r>
              <w:rPr>
                <w:lang w:val="fr-FR"/>
              </w:rPr>
              <w:fldChar w:fldCharType="end"/>
            </w:r>
            <w:bookmarkEnd w:id="34"/>
            <w:r w:rsidRPr="00F72415">
              <w:rPr>
                <w:lang w:val="fr-FR"/>
              </w:rPr>
              <w:t xml:space="preserve">Eﬀet catalytique important </w:t>
            </w:r>
          </w:p>
          <w:p w14:paraId="7CDABAB6" w14:textId="77777777" w:rsidR="001C15CC" w:rsidRDefault="00F72415" w:rsidP="00F72415">
            <w:pPr>
              <w:rPr>
                <w:lang w:val="fr-FR"/>
              </w:rPr>
            </w:pPr>
            <w:r>
              <w:rPr>
                <w:lang w:val="fr-FR"/>
              </w:rPr>
              <w:fldChar w:fldCharType="begin">
                <w:ffData>
                  <w:name w:val="Check4"/>
                  <w:enabled/>
                  <w:calcOnExit w:val="0"/>
                  <w:checkBox>
                    <w:sizeAuto/>
                    <w:default w:val="0"/>
                  </w:checkBox>
                </w:ffData>
              </w:fldChar>
            </w:r>
            <w:bookmarkStart w:id="35" w:name="Check4"/>
            <w:r>
              <w:rPr>
                <w:lang w:val="fr-FR"/>
              </w:rPr>
              <w:instrText xml:space="preserve"> FORMCHECKBOX </w:instrText>
            </w:r>
            <w:r w:rsidR="00902F4A">
              <w:rPr>
                <w:lang w:val="fr-FR"/>
              </w:rPr>
            </w:r>
            <w:r w:rsidR="00902F4A">
              <w:rPr>
                <w:lang w:val="fr-FR"/>
              </w:rPr>
              <w:fldChar w:fldCharType="separate"/>
            </w:r>
            <w:r>
              <w:rPr>
                <w:lang w:val="fr-FR"/>
              </w:rPr>
              <w:fldChar w:fldCharType="end"/>
            </w:r>
            <w:bookmarkEnd w:id="35"/>
            <w:r w:rsidRPr="00F72415">
              <w:rPr>
                <w:lang w:val="fr-FR"/>
              </w:rPr>
              <w:t xml:space="preserve">Eﬀet catalytique très important </w:t>
            </w:r>
          </w:p>
          <w:p w14:paraId="4E80655C" w14:textId="50C0EB95" w:rsidR="00F72415" w:rsidRPr="00F72415" w:rsidRDefault="001C15CC" w:rsidP="00F72415">
            <w:pPr>
              <w:rPr>
                <w:lang w:val="fr-FR"/>
              </w:rPr>
            </w:pPr>
            <w:r>
              <w:rPr>
                <w:lang w:val="fr-FR"/>
              </w:rPr>
              <w:fldChar w:fldCharType="begin">
                <w:ffData>
                  <w:name w:val="Check7"/>
                  <w:enabled/>
                  <w:calcOnExit w:val="0"/>
                  <w:checkBox>
                    <w:sizeAuto/>
                    <w:default w:val="0"/>
                  </w:checkBox>
                </w:ffData>
              </w:fldChar>
            </w:r>
            <w:bookmarkStart w:id="36" w:name="Check7"/>
            <w:r>
              <w:rPr>
                <w:lang w:val="fr-FR"/>
              </w:rPr>
              <w:instrText xml:space="preserve"> FORMCHECKBOX </w:instrText>
            </w:r>
            <w:r w:rsidR="00902F4A">
              <w:rPr>
                <w:lang w:val="fr-FR"/>
              </w:rPr>
            </w:r>
            <w:r w:rsidR="00902F4A">
              <w:rPr>
                <w:lang w:val="fr-FR"/>
              </w:rPr>
              <w:fldChar w:fldCharType="separate"/>
            </w:r>
            <w:r>
              <w:rPr>
                <w:lang w:val="fr-FR"/>
              </w:rPr>
              <w:fldChar w:fldCharType="end"/>
            </w:r>
            <w:bookmarkEnd w:id="36"/>
            <w:r w:rsidR="00F72415" w:rsidRPr="00F72415">
              <w:rPr>
                <w:lang w:val="fr-FR"/>
              </w:rPr>
              <w:t>Je ne sais pas</w:t>
            </w:r>
          </w:p>
          <w:p w14:paraId="0847F164" w14:textId="141AA4B9" w:rsidR="00F72415" w:rsidRPr="001C15CC" w:rsidRDefault="00F72415" w:rsidP="001A1E86">
            <w:pPr>
              <w:rPr>
                <w:lang w:val="fr-FR"/>
              </w:rPr>
            </w:pPr>
            <w:r>
              <w:rPr>
                <w:lang w:val="fr-FR"/>
              </w:rPr>
              <w:fldChar w:fldCharType="begin">
                <w:ffData>
                  <w:name w:val="Check6"/>
                  <w:enabled/>
                  <w:calcOnExit w:val="0"/>
                  <w:checkBox>
                    <w:sizeAuto/>
                    <w:default w:val="0"/>
                  </w:checkBox>
                </w:ffData>
              </w:fldChar>
            </w:r>
            <w:bookmarkStart w:id="37" w:name="Check6"/>
            <w:r>
              <w:rPr>
                <w:lang w:val="fr-FR"/>
              </w:rPr>
              <w:instrText xml:space="preserve"> FORMCHECKBOX </w:instrText>
            </w:r>
            <w:r w:rsidR="00902F4A">
              <w:rPr>
                <w:lang w:val="fr-FR"/>
              </w:rPr>
            </w:r>
            <w:r w:rsidR="00902F4A">
              <w:rPr>
                <w:lang w:val="fr-FR"/>
              </w:rPr>
              <w:fldChar w:fldCharType="separate"/>
            </w:r>
            <w:r>
              <w:rPr>
                <w:lang w:val="fr-FR"/>
              </w:rPr>
              <w:fldChar w:fldCharType="end"/>
            </w:r>
            <w:bookmarkEnd w:id="37"/>
            <w:r w:rsidRPr="00F72415">
              <w:rPr>
                <w:lang w:val="fr-FR"/>
              </w:rPr>
              <w:t>Trop tôt pour savoir</w:t>
            </w:r>
          </w:p>
        </w:tc>
        <w:tc>
          <w:tcPr>
            <w:tcW w:w="5414" w:type="dxa"/>
            <w:shd w:val="clear" w:color="auto" w:fill="auto"/>
          </w:tcPr>
          <w:p w14:paraId="2DEDD837" w14:textId="77777777" w:rsidR="003758E5" w:rsidRDefault="00F72415" w:rsidP="00E76CA1">
            <w:pPr>
              <w:rPr>
                <w:lang w:val="fr-FR"/>
              </w:rPr>
            </w:pPr>
            <w:r>
              <w:rPr>
                <w:lang w:val="fr-FR"/>
              </w:rPr>
              <w:t>Veuillez décrire comment le projet a eu un effet catalytique (non-financier)</w:t>
            </w:r>
          </w:p>
          <w:p w14:paraId="4B042C2B" w14:textId="02386C91" w:rsidR="00F72415" w:rsidRPr="00C0670D" w:rsidRDefault="00F72415" w:rsidP="00E76CA1">
            <w:pPr>
              <w:rPr>
                <w:lang w:val="fr-FR"/>
              </w:rPr>
            </w:pPr>
            <w:r>
              <w:rPr>
                <w:lang w:val="fr-FR"/>
              </w:rPr>
              <w:t>Ve</w:t>
            </w:r>
            <w:r w:rsidR="001C15CC">
              <w:rPr>
                <w:lang w:val="fr-FR"/>
              </w:rPr>
              <w:t>u</w:t>
            </w:r>
            <w:r>
              <w:rPr>
                <w:lang w:val="fr-FR"/>
              </w:rPr>
              <w:t xml:space="preserve">illez limitez vos réponses à </w:t>
            </w:r>
            <w:r w:rsidR="00E7397F">
              <w:rPr>
                <w:lang w:val="fr-FR"/>
              </w:rPr>
              <w:t>30</w:t>
            </w:r>
            <w:r>
              <w:rPr>
                <w:lang w:val="fr-FR"/>
              </w:rPr>
              <w:t>00 caractères</w:t>
            </w:r>
          </w:p>
        </w:tc>
      </w:tr>
      <w:tr w:rsidR="002C187A" w:rsidRPr="00627A1C" w14:paraId="04EF3772" w14:textId="77777777" w:rsidTr="00116E27">
        <w:tc>
          <w:tcPr>
            <w:tcW w:w="4756" w:type="dxa"/>
            <w:shd w:val="clear" w:color="auto" w:fill="auto"/>
          </w:tcPr>
          <w:p w14:paraId="3FC8EBFD" w14:textId="0AF62D66" w:rsidR="002C187A" w:rsidRPr="00675507" w:rsidRDefault="00277269" w:rsidP="009A1CD3">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proofErr w:type="gramStart"/>
            <w:r w:rsidR="00675507" w:rsidRPr="00675507">
              <w:rPr>
                <w:lang w:val="fr-FR"/>
              </w:rPr>
              <w:t>bénéficiaires?</w:t>
            </w:r>
            <w:proofErr w:type="gramEnd"/>
            <w:r w:rsidR="00675507" w:rsidRPr="00675507">
              <w:rPr>
                <w:lang w:val="fr-FR"/>
              </w:rPr>
              <w:t xml:space="preserve"> (Limite de 1500 caractères)</w:t>
            </w:r>
          </w:p>
        </w:tc>
        <w:tc>
          <w:tcPr>
            <w:tcW w:w="5414" w:type="dxa"/>
            <w:shd w:val="clear" w:color="auto" w:fill="auto"/>
          </w:tcPr>
          <w:p w14:paraId="1A120CF3" w14:textId="77777777" w:rsidR="007118F5" w:rsidRPr="00C0670D" w:rsidRDefault="007118F5" w:rsidP="00E76CA1">
            <w:pPr>
              <w:rPr>
                <w:lang w:val="fr-FR"/>
              </w:rPr>
            </w:pPr>
          </w:p>
          <w:p w14:paraId="4187770E" w14:textId="77777777" w:rsidR="002C187A" w:rsidRPr="00627A1C" w:rsidRDefault="006A07CA" w:rsidP="00E76CA1">
            <w:r w:rsidRPr="00627A1C">
              <w:fldChar w:fldCharType="begin">
                <w:ffData>
                  <w:name w:val=""/>
                  <w:enabled/>
                  <w:calcOnExit w:val="0"/>
                  <w:textInput>
                    <w:maxLength w:val="1500"/>
                    <w:format w:val="FIRST CAPITAL"/>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tc>
      </w:tr>
    </w:tbl>
    <w:p w14:paraId="401385A4" w14:textId="77777777" w:rsidR="003758E5" w:rsidRDefault="00600B5F" w:rsidP="00116E27">
      <w:pPr>
        <w:ind w:left="-567"/>
        <w:rPr>
          <w:b/>
          <w:u w:val="single"/>
          <w:lang w:val="fr-FR"/>
        </w:rPr>
      </w:pPr>
      <w:r w:rsidRPr="00547F47">
        <w:rPr>
          <w:b/>
          <w:u w:val="single"/>
          <w:lang w:val="fr-FR"/>
        </w:rPr>
        <w:t xml:space="preserve">Partie </w:t>
      </w:r>
      <w:proofErr w:type="gramStart"/>
      <w:r w:rsidRPr="00547F47">
        <w:rPr>
          <w:b/>
          <w:u w:val="single"/>
          <w:lang w:val="fr-FR"/>
        </w:rPr>
        <w:t>IV:</w:t>
      </w:r>
      <w:proofErr w:type="gramEnd"/>
      <w:r w:rsidRPr="00547F47">
        <w:rPr>
          <w:b/>
          <w:u w:val="single"/>
          <w:lang w:val="fr-FR"/>
        </w:rPr>
        <w:t xml:space="preserve"> COVID-19</w:t>
      </w:r>
    </w:p>
    <w:p w14:paraId="764304C0" w14:textId="77777777" w:rsidR="003758E5" w:rsidRDefault="003758E5" w:rsidP="003758E5">
      <w:pPr>
        <w:ind w:left="-709"/>
        <w:rPr>
          <w:b/>
          <w:u w:val="single"/>
          <w:lang w:val="fr-FR"/>
        </w:rPr>
      </w:pPr>
    </w:p>
    <w:p w14:paraId="7C6E0248" w14:textId="77777777" w:rsidR="003758E5" w:rsidRDefault="00547F47" w:rsidP="003758E5">
      <w:pPr>
        <w:ind w:left="-709"/>
        <w:rPr>
          <w:b/>
          <w:u w:val="single"/>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en raison de la pandémie COVID-19.</w:t>
      </w:r>
      <w:r w:rsidR="003758E5">
        <w:rPr>
          <w:i/>
          <w:iCs/>
          <w:lang w:val="fr-FR"/>
        </w:rPr>
        <w:t xml:space="preserve"> CETTE SECTION EST OPTIONELLE</w:t>
      </w:r>
    </w:p>
    <w:p w14:paraId="6078277B" w14:textId="77777777" w:rsidR="003758E5" w:rsidRDefault="003758E5" w:rsidP="003758E5">
      <w:pPr>
        <w:ind w:left="-709"/>
        <w:rPr>
          <w:b/>
          <w:u w:val="single"/>
          <w:lang w:val="fr-FR"/>
        </w:rPr>
      </w:pPr>
    </w:p>
    <w:p w14:paraId="6BB733B9" w14:textId="1ABBD7EF" w:rsidR="003758E5" w:rsidRPr="003758E5" w:rsidRDefault="001745E8" w:rsidP="001B7DD1">
      <w:pPr>
        <w:pStyle w:val="Paragraphedeliste"/>
        <w:numPr>
          <w:ilvl w:val="0"/>
          <w:numId w:val="4"/>
        </w:numPr>
        <w:rPr>
          <w:b/>
          <w:u w:val="single"/>
          <w:lang w:val="fr-FR"/>
        </w:rPr>
      </w:pPr>
      <w:r w:rsidRPr="003758E5">
        <w:rPr>
          <w:lang w:val="fr-FR"/>
        </w:rPr>
        <w:t xml:space="preserve">Ajustements </w:t>
      </w:r>
      <w:r w:rsidR="00D8543B" w:rsidRPr="003758E5">
        <w:rPr>
          <w:lang w:val="fr-FR"/>
        </w:rPr>
        <w:t>financiers :</w:t>
      </w:r>
      <w:r w:rsidRPr="003758E5">
        <w:rPr>
          <w:lang w:val="fr-FR"/>
        </w:rPr>
        <w:t xml:space="preserve"> </w:t>
      </w:r>
      <w:r w:rsidR="00E271E4" w:rsidRPr="003758E5">
        <w:rPr>
          <w:lang w:val="fr-FR"/>
        </w:rPr>
        <w:t>V</w:t>
      </w:r>
      <w:r w:rsidRPr="003758E5">
        <w:rPr>
          <w:lang w:val="fr-FR"/>
        </w:rPr>
        <w:t>euillez indiquer le montant total en USD des ajustements liés au COVID-19</w:t>
      </w:r>
      <w:r w:rsidR="00E271E4" w:rsidRPr="003758E5">
        <w:rPr>
          <w:lang w:val="fr-FR"/>
        </w:rPr>
        <w:t>.</w:t>
      </w:r>
      <w:r w:rsidR="003758E5" w:rsidRPr="003758E5">
        <w:rPr>
          <w:b/>
          <w:u w:val="single"/>
          <w:lang w:val="fr-FR"/>
        </w:rPr>
        <w:t xml:space="preserve"> </w:t>
      </w:r>
      <w:r w:rsidR="00600B5F" w:rsidRPr="003758E5">
        <w:rPr>
          <w:lang w:val="fr-FR"/>
        </w:rPr>
        <w:t>$</w:t>
      </w:r>
      <w:r w:rsidR="00600B5F">
        <w:fldChar w:fldCharType="begin">
          <w:ffData>
            <w:name w:val=""/>
            <w:enabled/>
            <w:calcOnExit w:val="0"/>
            <w:textInput>
              <w:maxLength w:val="100"/>
              <w:format w:val="FIRST CAPITAL"/>
            </w:textInput>
          </w:ffData>
        </w:fldChar>
      </w:r>
      <w:r w:rsidR="00600B5F" w:rsidRPr="003758E5">
        <w:rPr>
          <w:lang w:val="fr-FR"/>
        </w:rPr>
        <w:instrText xml:space="preserve"> FORMTEXT </w:instrText>
      </w:r>
      <w:r w:rsidR="00600B5F">
        <w:fldChar w:fldCharType="separate"/>
      </w:r>
      <w:r w:rsidR="007A3CC3">
        <w:t>0</w:t>
      </w:r>
      <w:r w:rsidR="00600B5F">
        <w:fldChar w:fldCharType="end"/>
      </w:r>
    </w:p>
    <w:p w14:paraId="6288C896" w14:textId="77777777" w:rsidR="003758E5" w:rsidRDefault="003758E5" w:rsidP="003758E5">
      <w:pPr>
        <w:ind w:left="-709"/>
        <w:rPr>
          <w:lang w:val="fr-FR"/>
        </w:rPr>
      </w:pPr>
    </w:p>
    <w:p w14:paraId="425FA9F9" w14:textId="77777777" w:rsidR="00047B0A" w:rsidRDefault="003107C9" w:rsidP="00ED13B0">
      <w:pPr>
        <w:pStyle w:val="Paragraphedeliste"/>
        <w:jc w:val="both"/>
        <w:rPr>
          <w:lang w:val="fr-FR"/>
        </w:rPr>
      </w:pPr>
      <w:r w:rsidRPr="003758E5">
        <w:rPr>
          <w:lang w:val="fr-FR"/>
        </w:rPr>
        <w:t xml:space="preserve">Ajustements non-financiers : </w:t>
      </w:r>
      <w:r w:rsidR="00E271E4" w:rsidRPr="003758E5">
        <w:rPr>
          <w:lang w:val="fr-FR"/>
        </w:rPr>
        <w:t>V</w:t>
      </w:r>
      <w:r w:rsidRPr="003758E5">
        <w:rPr>
          <w:lang w:val="fr-FR"/>
        </w:rPr>
        <w:t>euillez indiquer tout ajustement du projet qui n'a pas eu de conséquences financières</w:t>
      </w:r>
      <w:r w:rsidR="00E271E4" w:rsidRPr="003758E5">
        <w:rPr>
          <w:lang w:val="fr-FR"/>
        </w:rPr>
        <w:t>.</w:t>
      </w:r>
      <w:r w:rsidR="003758E5" w:rsidRPr="003758E5">
        <w:rPr>
          <w:b/>
          <w:u w:val="single"/>
          <w:lang w:val="fr-FR"/>
        </w:rPr>
        <w:t xml:space="preserve"> </w:t>
      </w:r>
      <w:r w:rsidR="00600B5F">
        <w:fldChar w:fldCharType="begin">
          <w:ffData>
            <w:name w:val=""/>
            <w:enabled/>
            <w:calcOnExit w:val="0"/>
            <w:textInput>
              <w:maxLength w:val="2000"/>
              <w:format w:val="FIRST CAPITAL"/>
            </w:textInput>
          </w:ffData>
        </w:fldChar>
      </w:r>
      <w:r w:rsidR="00600B5F" w:rsidRPr="000960DC">
        <w:rPr>
          <w:lang w:val="fr-FR"/>
        </w:rPr>
        <w:instrText xml:space="preserve"> FORMTEXT </w:instrText>
      </w:r>
      <w:r w:rsidR="00600B5F">
        <w:fldChar w:fldCharType="separate"/>
      </w:r>
      <w:r w:rsidR="009B58DB" w:rsidRPr="00047B0A">
        <w:rPr>
          <w:lang w:val="fr-FR"/>
        </w:rPr>
        <w:t xml:space="preserve"> </w:t>
      </w:r>
    </w:p>
    <w:p w14:paraId="3B4E4CE2" w14:textId="2909DCE8" w:rsidR="009B58DB" w:rsidRPr="00047B0A" w:rsidRDefault="009B58DB" w:rsidP="00ED13B0">
      <w:pPr>
        <w:pStyle w:val="Paragraphedeliste"/>
        <w:jc w:val="both"/>
        <w:rPr>
          <w:lang w:val="fr-FR"/>
        </w:rPr>
      </w:pPr>
      <w:r w:rsidRPr="00047B0A">
        <w:rPr>
          <w:lang w:val="fr-FR"/>
        </w:rPr>
        <w:t>Les mesures de prévention ont été</w:t>
      </w:r>
      <w:r w:rsidR="00E76314">
        <w:rPr>
          <w:lang w:val="fr-FR"/>
        </w:rPr>
        <w:t xml:space="preserve"> respectées:</w:t>
      </w:r>
      <w:r w:rsidRPr="00047B0A">
        <w:rPr>
          <w:lang w:val="fr-FR"/>
        </w:rPr>
        <w:t xml:space="preserve"> le port des masques, la désinfection régulière des salles a été systématiquement adoptée dans l'organisation des activités pour éviter la propagation de COVID-19 dans les localités d’interventions du projet.</w:t>
      </w:r>
    </w:p>
    <w:p w14:paraId="40874D77" w14:textId="77777777" w:rsidR="00047B0A" w:rsidRDefault="009B58DB" w:rsidP="00ED13B0">
      <w:pPr>
        <w:pStyle w:val="Paragraphedeliste"/>
        <w:jc w:val="both"/>
        <w:rPr>
          <w:lang w:val="fr-FR"/>
        </w:rPr>
      </w:pPr>
      <w:r w:rsidRPr="00047B0A">
        <w:rPr>
          <w:lang w:val="fr-FR"/>
        </w:rPr>
        <w:t>Des réunions ont eu lieu en prenant des précautions et en respectant les mesures barrières, et dans un espace ouvert plutôt qu'à l'intérieur, dans toute la mesure du possible, compte tenu du contexte.</w:t>
      </w:r>
    </w:p>
    <w:p w14:paraId="4688D494" w14:textId="6F437025" w:rsidR="003758E5" w:rsidRPr="000960DC" w:rsidRDefault="00ED13B0" w:rsidP="00ED13B0">
      <w:pPr>
        <w:pStyle w:val="Paragraphedeliste"/>
        <w:jc w:val="both"/>
        <w:rPr>
          <w:lang w:val="fr-FR"/>
        </w:rPr>
      </w:pPr>
      <w:r w:rsidRPr="00ED13B0">
        <w:rPr>
          <w:lang w:val="fr-FR"/>
        </w:rPr>
        <w:lastRenderedPageBreak/>
        <w:t>-</w:t>
      </w:r>
      <w:r w:rsidR="009B58DB" w:rsidRPr="00047B0A">
        <w:rPr>
          <w:lang w:val="fr-FR"/>
        </w:rPr>
        <w:t>Tenant compte du fait que les membres des comités sont aussi des leaders communautaires, pendant les réunions des comités, la prévention COVID-19 a été incluse dans l’agenda de chaque réunion pour s’assurer que les comités en fassent ensuite une large diffusion durant leurs réunions communautaires</w:t>
      </w:r>
      <w:r w:rsidR="00600B5F">
        <w:fldChar w:fldCharType="end"/>
      </w:r>
    </w:p>
    <w:p w14:paraId="3A7B71C3" w14:textId="77777777" w:rsidR="003758E5" w:rsidRDefault="003758E5" w:rsidP="001C15CC">
      <w:pPr>
        <w:rPr>
          <w:b/>
          <w:u w:val="single"/>
          <w:lang w:val="fr-FR"/>
        </w:rPr>
      </w:pPr>
    </w:p>
    <w:p w14:paraId="699D8D32" w14:textId="3CFA17E3" w:rsidR="003758E5" w:rsidRPr="003758E5" w:rsidRDefault="002D6DA0" w:rsidP="001B7DD1">
      <w:pPr>
        <w:pStyle w:val="Paragraphedeliste"/>
        <w:numPr>
          <w:ilvl w:val="0"/>
          <w:numId w:val="4"/>
        </w:numPr>
        <w:rPr>
          <w:lang w:val="fr-FR"/>
        </w:rPr>
      </w:pPr>
      <w:r w:rsidRPr="003758E5">
        <w:rPr>
          <w:lang w:val="fr-FR"/>
        </w:rPr>
        <w:t>Veuillez sélectionner toutes les catégories qui décrivent les ajustements du projet (et inclure des détails dans les sections générales de ce rapport)</w:t>
      </w:r>
      <w:r w:rsidR="002B0F98" w:rsidRPr="003758E5">
        <w:rPr>
          <w:lang w:val="fr-FR"/>
        </w:rPr>
        <w:t xml:space="preserve"> : </w:t>
      </w:r>
    </w:p>
    <w:p w14:paraId="322AEE35" w14:textId="77777777" w:rsidR="00A6484C" w:rsidRPr="002D6DA0" w:rsidRDefault="00A6484C" w:rsidP="00A6484C">
      <w:pPr>
        <w:pStyle w:val="Paragraphedeliste"/>
        <w:rPr>
          <w:lang w:val="fr-FR"/>
        </w:rPr>
      </w:pPr>
    </w:p>
    <w:p w14:paraId="7FEF6AAE" w14:textId="59CDF331" w:rsidR="00600B5F" w:rsidRPr="00CB5499" w:rsidRDefault="00902F4A" w:rsidP="003758E5">
      <w:pPr>
        <w:ind w:left="-567"/>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77777777" w:rsidR="009E329B" w:rsidRDefault="00902F4A" w:rsidP="003758E5">
      <w:pPr>
        <w:ind w:left="-567"/>
        <w:rPr>
          <w:lang w:val="fr-FR"/>
        </w:rPr>
      </w:pPr>
      <w:sdt>
        <w:sdtPr>
          <w:rPr>
            <w:lang w:val="fr-FR"/>
          </w:rPr>
          <w:id w:val="1706904896"/>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902F4A" w:rsidP="003758E5">
      <w:pPr>
        <w:ind w:left="-567"/>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AA28ED">
        <w:rPr>
          <w:highlight w:val="yellow"/>
          <w:lang w:val="fr-FR"/>
        </w:rPr>
        <w:t>Renforcer la cohésion sociale intercommunautaire</w:t>
      </w:r>
      <w:r w:rsidR="00953C30" w:rsidRPr="00953C30">
        <w:rPr>
          <w:lang w:val="fr-FR"/>
        </w:rPr>
        <w:t xml:space="preserve"> et la gestion des frontières</w:t>
      </w:r>
    </w:p>
    <w:p w14:paraId="6E0D87A0" w14:textId="0DAD893D" w:rsidR="00600B5F" w:rsidRPr="00782959" w:rsidRDefault="00902F4A" w:rsidP="003758E5">
      <w:pPr>
        <w:ind w:left="-567"/>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902F4A" w:rsidP="003758E5">
      <w:pPr>
        <w:ind w:left="-567"/>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5AFFFCEB" w14:textId="2996B50A" w:rsidR="003758E5" w:rsidRPr="000960DC" w:rsidRDefault="00902F4A" w:rsidP="003758E5">
      <w:pPr>
        <w:ind w:left="-567"/>
        <w:rPr>
          <w:lang w:val="fr-FR"/>
        </w:rPr>
      </w:pPr>
      <w:sdt>
        <w:sdtPr>
          <w:rPr>
            <w:lang w:val="fr-FR"/>
          </w:rPr>
          <w:id w:val="810906333"/>
          <w14:checkbox>
            <w14:checked w14:val="0"/>
            <w14:checkedState w14:val="2612" w14:font="MS Gothic"/>
            <w14:uncheckedState w14:val="2610" w14:font="MS Gothic"/>
          </w14:checkbox>
        </w:sdtPr>
        <w:sdtEndPr/>
        <w:sdtContent>
          <w:r w:rsidR="00600B5F" w:rsidRPr="000960DC">
            <w:rPr>
              <w:rFonts w:ascii="MS Gothic" w:eastAsia="MS Gothic" w:hAnsi="MS Gothic" w:hint="eastAsia"/>
              <w:lang w:val="fr-FR"/>
            </w:rPr>
            <w:t>☐</w:t>
          </w:r>
        </w:sdtContent>
      </w:sdt>
      <w:r w:rsidR="00600B5F" w:rsidRPr="000960DC">
        <w:rPr>
          <w:lang w:val="fr-FR"/>
        </w:rPr>
        <w:t xml:space="preserve"> </w:t>
      </w:r>
      <w:r w:rsidR="00970D92" w:rsidRPr="000960DC">
        <w:rPr>
          <w:lang w:val="fr-FR"/>
        </w:rPr>
        <w:t>Autres</w:t>
      </w:r>
      <w:r w:rsidR="00600B5F" w:rsidRPr="000960DC">
        <w:rPr>
          <w:lang w:val="fr-FR"/>
        </w:rPr>
        <w:t xml:space="preserve"> (</w:t>
      </w:r>
      <w:r w:rsidR="00970D92" w:rsidRPr="000960DC">
        <w:rPr>
          <w:lang w:val="fr-FR"/>
        </w:rPr>
        <w:t xml:space="preserve">veuillez </w:t>
      </w:r>
      <w:r w:rsidR="00B82E71" w:rsidRPr="000960DC">
        <w:rPr>
          <w:lang w:val="fr-FR"/>
        </w:rPr>
        <w:t>préciser</w:t>
      </w:r>
      <w:proofErr w:type="gramStart"/>
      <w:r w:rsidR="00600B5F" w:rsidRPr="000960DC">
        <w:rPr>
          <w:lang w:val="fr-FR"/>
        </w:rPr>
        <w:t>):</w:t>
      </w:r>
      <w:proofErr w:type="gramEnd"/>
      <w:r w:rsidR="00600B5F" w:rsidRPr="000960DC">
        <w:rPr>
          <w:lang w:val="fr-FR"/>
        </w:rPr>
        <w:t xml:space="preserve"> </w:t>
      </w:r>
      <w:r w:rsidR="00600B5F">
        <w:fldChar w:fldCharType="begin">
          <w:ffData>
            <w:name w:val=""/>
            <w:enabled/>
            <w:calcOnExit w:val="0"/>
            <w:textInput>
              <w:maxLength w:val="1500"/>
              <w:format w:val="FIRST CAPITAL"/>
            </w:textInput>
          </w:ffData>
        </w:fldChar>
      </w:r>
      <w:r w:rsidR="00600B5F" w:rsidRPr="000960D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15AC092B" w14:textId="77777777" w:rsidR="003758E5" w:rsidRPr="000960DC" w:rsidRDefault="003758E5" w:rsidP="003758E5">
      <w:pPr>
        <w:ind w:left="-567"/>
        <w:rPr>
          <w:lang w:val="fr-FR"/>
        </w:rPr>
      </w:pPr>
    </w:p>
    <w:p w14:paraId="33E75F0A" w14:textId="77777777" w:rsidR="001C15CC" w:rsidRPr="000960DC" w:rsidRDefault="00FD0105" w:rsidP="001C15CC">
      <w:pPr>
        <w:ind w:left="-567"/>
        <w:rPr>
          <w:lang w:val="fr-FR"/>
        </w:rPr>
      </w:pPr>
      <w:r w:rsidRPr="00D61557">
        <w:rPr>
          <w:lang w:val="fr-FR"/>
        </w:rPr>
        <w:t>Le cas échéant, veuillez partager une histoire de réussite COVID-19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r w:rsidR="001C15CC" w:rsidRPr="000960DC">
        <w:rPr>
          <w:lang w:val="fr-FR"/>
        </w:rPr>
        <w:t xml:space="preserve"> </w:t>
      </w:r>
    </w:p>
    <w:p w14:paraId="755D9775" w14:textId="456AF936" w:rsidR="00600B5F" w:rsidRDefault="00600B5F" w:rsidP="001C15CC">
      <w:pPr>
        <w:ind w:left="-567"/>
      </w:pPr>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sectPr w:rsidR="00DF24B9" w:rsidSect="003758E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1DE1" w14:textId="77777777" w:rsidR="00902F4A" w:rsidRDefault="00902F4A" w:rsidP="00E76CA1">
      <w:r>
        <w:separator/>
      </w:r>
    </w:p>
  </w:endnote>
  <w:endnote w:type="continuationSeparator" w:id="0">
    <w:p w14:paraId="23164631" w14:textId="77777777" w:rsidR="00902F4A" w:rsidRDefault="00902F4A" w:rsidP="00E76CA1">
      <w:r>
        <w:continuationSeparator/>
      </w:r>
    </w:p>
  </w:endnote>
  <w:endnote w:type="continuationNotice" w:id="1">
    <w:p w14:paraId="2756DA7D" w14:textId="77777777" w:rsidR="00902F4A" w:rsidRDefault="00902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2433" w14:textId="77777777" w:rsidR="00E76314" w:rsidRDefault="00E763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371820" w:rsidRDefault="00371820">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371820" w:rsidRDefault="003718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2408" w14:textId="77777777" w:rsidR="00E76314" w:rsidRDefault="00E763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7DF9" w14:textId="77777777" w:rsidR="00902F4A" w:rsidRDefault="00902F4A" w:rsidP="00E76CA1">
      <w:r>
        <w:separator/>
      </w:r>
    </w:p>
  </w:footnote>
  <w:footnote w:type="continuationSeparator" w:id="0">
    <w:p w14:paraId="478E2F97" w14:textId="77777777" w:rsidR="00902F4A" w:rsidRDefault="00902F4A" w:rsidP="00E76CA1">
      <w:r>
        <w:continuationSeparator/>
      </w:r>
    </w:p>
  </w:footnote>
  <w:footnote w:type="continuationNotice" w:id="1">
    <w:p w14:paraId="75234452" w14:textId="77777777" w:rsidR="00902F4A" w:rsidRDefault="00902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1993" w14:textId="77777777" w:rsidR="00E76314" w:rsidRDefault="00E763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F599" w14:textId="77777777" w:rsidR="00E76314" w:rsidRDefault="00E763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6AEE" w14:textId="77777777" w:rsidR="00E76314" w:rsidRDefault="00E7631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CCD1" w14:textId="140C58BC" w:rsidR="00371820" w:rsidRDefault="003718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57858"/>
    <w:multiLevelType w:val="hybridMultilevel"/>
    <w:tmpl w:val="1F2E82DA"/>
    <w:lvl w:ilvl="0" w:tplc="08090005">
      <w:start w:val="1"/>
      <w:numFmt w:val="bullet"/>
      <w:lvlText w:val=""/>
      <w:lvlJc w:val="left"/>
      <w:pPr>
        <w:ind w:left="-90" w:hanging="360"/>
      </w:pPr>
      <w:rPr>
        <w:rFonts w:ascii="Wingdings" w:hAnsi="Wingdings" w:hint="default"/>
      </w:rPr>
    </w:lvl>
    <w:lvl w:ilvl="1" w:tplc="FFFFFFFF" w:tentative="1">
      <w:start w:val="1"/>
      <w:numFmt w:val="bullet"/>
      <w:lvlText w:val="o"/>
      <w:lvlJc w:val="left"/>
      <w:pPr>
        <w:ind w:left="630" w:hanging="360"/>
      </w:pPr>
      <w:rPr>
        <w:rFonts w:ascii="Courier New" w:hAnsi="Courier New" w:cs="Courier New" w:hint="default"/>
      </w:rPr>
    </w:lvl>
    <w:lvl w:ilvl="2" w:tplc="FFFFFFFF" w:tentative="1">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1" w15:restartNumberingAfterBreak="0">
    <w:nsid w:val="43305B0C"/>
    <w:multiLevelType w:val="hybridMultilevel"/>
    <w:tmpl w:val="07CEA80C"/>
    <w:lvl w:ilvl="0" w:tplc="A306A81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7A710118"/>
    <w:multiLevelType w:val="hybridMultilevel"/>
    <w:tmpl w:val="2F4A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304431">
    <w:abstractNumId w:val="2"/>
  </w:num>
  <w:num w:numId="2" w16cid:durableId="2093381968">
    <w:abstractNumId w:val="3"/>
  </w:num>
  <w:num w:numId="3" w16cid:durableId="1870533711">
    <w:abstractNumId w:val="0"/>
  </w:num>
  <w:num w:numId="4" w16cid:durableId="8698040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2D55"/>
    <w:rsid w:val="00004889"/>
    <w:rsid w:val="00005737"/>
    <w:rsid w:val="000057A9"/>
    <w:rsid w:val="00006DBE"/>
    <w:rsid w:val="00006EC0"/>
    <w:rsid w:val="00010EB0"/>
    <w:rsid w:val="0001109A"/>
    <w:rsid w:val="00013D36"/>
    <w:rsid w:val="00013D69"/>
    <w:rsid w:val="00014B13"/>
    <w:rsid w:val="00022311"/>
    <w:rsid w:val="00025EFA"/>
    <w:rsid w:val="00026B7D"/>
    <w:rsid w:val="00030493"/>
    <w:rsid w:val="00031640"/>
    <w:rsid w:val="00035C86"/>
    <w:rsid w:val="000367F5"/>
    <w:rsid w:val="000377E6"/>
    <w:rsid w:val="0004311F"/>
    <w:rsid w:val="00044998"/>
    <w:rsid w:val="00045C24"/>
    <w:rsid w:val="00047B0A"/>
    <w:rsid w:val="00050759"/>
    <w:rsid w:val="00051453"/>
    <w:rsid w:val="00051808"/>
    <w:rsid w:val="00051F71"/>
    <w:rsid w:val="0005216F"/>
    <w:rsid w:val="00052745"/>
    <w:rsid w:val="0005290E"/>
    <w:rsid w:val="00052DE5"/>
    <w:rsid w:val="00053ED6"/>
    <w:rsid w:val="000554F8"/>
    <w:rsid w:val="0006122F"/>
    <w:rsid w:val="000616CF"/>
    <w:rsid w:val="00063017"/>
    <w:rsid w:val="00064990"/>
    <w:rsid w:val="000707F3"/>
    <w:rsid w:val="000731D0"/>
    <w:rsid w:val="000737E5"/>
    <w:rsid w:val="00075D98"/>
    <w:rsid w:val="00080114"/>
    <w:rsid w:val="00080F3F"/>
    <w:rsid w:val="0008134A"/>
    <w:rsid w:val="00081A91"/>
    <w:rsid w:val="0008233D"/>
    <w:rsid w:val="00082738"/>
    <w:rsid w:val="00084950"/>
    <w:rsid w:val="00084F64"/>
    <w:rsid w:val="000853A1"/>
    <w:rsid w:val="00085A4F"/>
    <w:rsid w:val="00085A84"/>
    <w:rsid w:val="00085F1F"/>
    <w:rsid w:val="00086298"/>
    <w:rsid w:val="00091CFD"/>
    <w:rsid w:val="00092442"/>
    <w:rsid w:val="00092FDF"/>
    <w:rsid w:val="000957FB"/>
    <w:rsid w:val="00095E4B"/>
    <w:rsid w:val="000960DC"/>
    <w:rsid w:val="0009636E"/>
    <w:rsid w:val="0009667B"/>
    <w:rsid w:val="000A45F4"/>
    <w:rsid w:val="000A4660"/>
    <w:rsid w:val="000A51DA"/>
    <w:rsid w:val="000A6719"/>
    <w:rsid w:val="000A71DD"/>
    <w:rsid w:val="000B4E5C"/>
    <w:rsid w:val="000B630A"/>
    <w:rsid w:val="000B6F8B"/>
    <w:rsid w:val="000B7954"/>
    <w:rsid w:val="000C4E77"/>
    <w:rsid w:val="000C5425"/>
    <w:rsid w:val="000C7EA0"/>
    <w:rsid w:val="000D4F4B"/>
    <w:rsid w:val="000D6B26"/>
    <w:rsid w:val="000E05AE"/>
    <w:rsid w:val="000E6A96"/>
    <w:rsid w:val="000F05A2"/>
    <w:rsid w:val="000F09FD"/>
    <w:rsid w:val="000F13B1"/>
    <w:rsid w:val="000F2CB1"/>
    <w:rsid w:val="000F43A8"/>
    <w:rsid w:val="000F764D"/>
    <w:rsid w:val="00100F6B"/>
    <w:rsid w:val="001012A4"/>
    <w:rsid w:val="00102C0E"/>
    <w:rsid w:val="00103FB0"/>
    <w:rsid w:val="00110B89"/>
    <w:rsid w:val="001123C9"/>
    <w:rsid w:val="00112741"/>
    <w:rsid w:val="00113D2B"/>
    <w:rsid w:val="00113EC4"/>
    <w:rsid w:val="00116449"/>
    <w:rsid w:val="0011666C"/>
    <w:rsid w:val="00116E27"/>
    <w:rsid w:val="00117EE7"/>
    <w:rsid w:val="00121B2D"/>
    <w:rsid w:val="0012355D"/>
    <w:rsid w:val="00127232"/>
    <w:rsid w:val="001307FA"/>
    <w:rsid w:val="00130F4F"/>
    <w:rsid w:val="00131633"/>
    <w:rsid w:val="00131824"/>
    <w:rsid w:val="00131841"/>
    <w:rsid w:val="00134A6B"/>
    <w:rsid w:val="00135526"/>
    <w:rsid w:val="00136B32"/>
    <w:rsid w:val="00140438"/>
    <w:rsid w:val="00141E10"/>
    <w:rsid w:val="001437C4"/>
    <w:rsid w:val="001444EE"/>
    <w:rsid w:val="00145766"/>
    <w:rsid w:val="001458E9"/>
    <w:rsid w:val="00153CD9"/>
    <w:rsid w:val="001549EE"/>
    <w:rsid w:val="00155AFB"/>
    <w:rsid w:val="00156AFA"/>
    <w:rsid w:val="00156C4C"/>
    <w:rsid w:val="00157BF2"/>
    <w:rsid w:val="001607B2"/>
    <w:rsid w:val="0016088D"/>
    <w:rsid w:val="00161D02"/>
    <w:rsid w:val="0016408D"/>
    <w:rsid w:val="00170E55"/>
    <w:rsid w:val="0017106B"/>
    <w:rsid w:val="00171767"/>
    <w:rsid w:val="001719A4"/>
    <w:rsid w:val="00173805"/>
    <w:rsid w:val="00174037"/>
    <w:rsid w:val="001745E8"/>
    <w:rsid w:val="00176484"/>
    <w:rsid w:val="00176825"/>
    <w:rsid w:val="0017771F"/>
    <w:rsid w:val="0018095F"/>
    <w:rsid w:val="00180C29"/>
    <w:rsid w:val="001823F9"/>
    <w:rsid w:val="0018313E"/>
    <w:rsid w:val="001832B8"/>
    <w:rsid w:val="0018446E"/>
    <w:rsid w:val="0018474E"/>
    <w:rsid w:val="00185425"/>
    <w:rsid w:val="00186497"/>
    <w:rsid w:val="00186529"/>
    <w:rsid w:val="001873F8"/>
    <w:rsid w:val="0018774C"/>
    <w:rsid w:val="001928E8"/>
    <w:rsid w:val="00192F1D"/>
    <w:rsid w:val="001948EA"/>
    <w:rsid w:val="00194D4C"/>
    <w:rsid w:val="00196AA8"/>
    <w:rsid w:val="001A1E86"/>
    <w:rsid w:val="001A1FFB"/>
    <w:rsid w:val="001A21B2"/>
    <w:rsid w:val="001A2539"/>
    <w:rsid w:val="001A3157"/>
    <w:rsid w:val="001A34D5"/>
    <w:rsid w:val="001A374F"/>
    <w:rsid w:val="001A4786"/>
    <w:rsid w:val="001B1EAF"/>
    <w:rsid w:val="001B2B84"/>
    <w:rsid w:val="001B3D2F"/>
    <w:rsid w:val="001B458D"/>
    <w:rsid w:val="001B49BB"/>
    <w:rsid w:val="001B4FC7"/>
    <w:rsid w:val="001B5D16"/>
    <w:rsid w:val="001B6DFD"/>
    <w:rsid w:val="001B6ED8"/>
    <w:rsid w:val="001B7DD1"/>
    <w:rsid w:val="001B7F4E"/>
    <w:rsid w:val="001C0F49"/>
    <w:rsid w:val="001C15CC"/>
    <w:rsid w:val="001C4484"/>
    <w:rsid w:val="001C46E9"/>
    <w:rsid w:val="001C5691"/>
    <w:rsid w:val="001C56B8"/>
    <w:rsid w:val="001C5B82"/>
    <w:rsid w:val="001C649C"/>
    <w:rsid w:val="001C66A8"/>
    <w:rsid w:val="001C6DF4"/>
    <w:rsid w:val="001C799C"/>
    <w:rsid w:val="001D1C14"/>
    <w:rsid w:val="001D3CFE"/>
    <w:rsid w:val="001D575F"/>
    <w:rsid w:val="001D6683"/>
    <w:rsid w:val="001D67F9"/>
    <w:rsid w:val="001E102E"/>
    <w:rsid w:val="001E153E"/>
    <w:rsid w:val="001E2FC9"/>
    <w:rsid w:val="001E3284"/>
    <w:rsid w:val="001E3315"/>
    <w:rsid w:val="001E660A"/>
    <w:rsid w:val="001E78DF"/>
    <w:rsid w:val="001F2026"/>
    <w:rsid w:val="001F256C"/>
    <w:rsid w:val="001F308A"/>
    <w:rsid w:val="001F4BE8"/>
    <w:rsid w:val="001F4E02"/>
    <w:rsid w:val="002006D8"/>
    <w:rsid w:val="0020130A"/>
    <w:rsid w:val="00203B29"/>
    <w:rsid w:val="0020472D"/>
    <w:rsid w:val="00204EBD"/>
    <w:rsid w:val="00205EB7"/>
    <w:rsid w:val="0020791D"/>
    <w:rsid w:val="002129DA"/>
    <w:rsid w:val="00213177"/>
    <w:rsid w:val="0021550A"/>
    <w:rsid w:val="00215F41"/>
    <w:rsid w:val="00217A27"/>
    <w:rsid w:val="00217A2E"/>
    <w:rsid w:val="00217EB6"/>
    <w:rsid w:val="00221E7A"/>
    <w:rsid w:val="00222E3E"/>
    <w:rsid w:val="002247C2"/>
    <w:rsid w:val="00227320"/>
    <w:rsid w:val="00232116"/>
    <w:rsid w:val="002322E6"/>
    <w:rsid w:val="00232973"/>
    <w:rsid w:val="00233827"/>
    <w:rsid w:val="00234A5E"/>
    <w:rsid w:val="00234FAF"/>
    <w:rsid w:val="00236072"/>
    <w:rsid w:val="0023672E"/>
    <w:rsid w:val="00236AB3"/>
    <w:rsid w:val="00236F6C"/>
    <w:rsid w:val="0024083C"/>
    <w:rsid w:val="002428E3"/>
    <w:rsid w:val="002436F0"/>
    <w:rsid w:val="00244A80"/>
    <w:rsid w:val="00245E48"/>
    <w:rsid w:val="00245E73"/>
    <w:rsid w:val="00246135"/>
    <w:rsid w:val="00246451"/>
    <w:rsid w:val="00247F4E"/>
    <w:rsid w:val="00251E92"/>
    <w:rsid w:val="0025220B"/>
    <w:rsid w:val="00252B39"/>
    <w:rsid w:val="00254AC2"/>
    <w:rsid w:val="0025525B"/>
    <w:rsid w:val="0026084D"/>
    <w:rsid w:val="00260E9A"/>
    <w:rsid w:val="00265699"/>
    <w:rsid w:val="00267A7F"/>
    <w:rsid w:val="0027242A"/>
    <w:rsid w:val="00272A58"/>
    <w:rsid w:val="00273AD0"/>
    <w:rsid w:val="00277269"/>
    <w:rsid w:val="00280FEA"/>
    <w:rsid w:val="002822AF"/>
    <w:rsid w:val="00282BD9"/>
    <w:rsid w:val="00286F66"/>
    <w:rsid w:val="00287878"/>
    <w:rsid w:val="00293D62"/>
    <w:rsid w:val="002940E8"/>
    <w:rsid w:val="00296289"/>
    <w:rsid w:val="00296C15"/>
    <w:rsid w:val="002A1877"/>
    <w:rsid w:val="002A61E8"/>
    <w:rsid w:val="002B0F98"/>
    <w:rsid w:val="002B27C1"/>
    <w:rsid w:val="002B3207"/>
    <w:rsid w:val="002B346A"/>
    <w:rsid w:val="002B351E"/>
    <w:rsid w:val="002B389C"/>
    <w:rsid w:val="002B4426"/>
    <w:rsid w:val="002B544D"/>
    <w:rsid w:val="002B5651"/>
    <w:rsid w:val="002B5F4F"/>
    <w:rsid w:val="002B740B"/>
    <w:rsid w:val="002B7EEC"/>
    <w:rsid w:val="002C187A"/>
    <w:rsid w:val="002C20A8"/>
    <w:rsid w:val="002C5DD0"/>
    <w:rsid w:val="002C6021"/>
    <w:rsid w:val="002C7051"/>
    <w:rsid w:val="002D0182"/>
    <w:rsid w:val="002D0686"/>
    <w:rsid w:val="002D2FBB"/>
    <w:rsid w:val="002D4247"/>
    <w:rsid w:val="002D68D7"/>
    <w:rsid w:val="002D6DA0"/>
    <w:rsid w:val="002D7F48"/>
    <w:rsid w:val="002E10E6"/>
    <w:rsid w:val="002E1CED"/>
    <w:rsid w:val="002E2498"/>
    <w:rsid w:val="002E303D"/>
    <w:rsid w:val="002E5121"/>
    <w:rsid w:val="002E5250"/>
    <w:rsid w:val="002E5668"/>
    <w:rsid w:val="002E57FF"/>
    <w:rsid w:val="002E61AA"/>
    <w:rsid w:val="002E69EA"/>
    <w:rsid w:val="002E6F58"/>
    <w:rsid w:val="002E745D"/>
    <w:rsid w:val="002E7555"/>
    <w:rsid w:val="002F04D5"/>
    <w:rsid w:val="002F10F6"/>
    <w:rsid w:val="002F15D9"/>
    <w:rsid w:val="002F26EC"/>
    <w:rsid w:val="002F42EA"/>
    <w:rsid w:val="00300C9C"/>
    <w:rsid w:val="003040D8"/>
    <w:rsid w:val="0030455E"/>
    <w:rsid w:val="00305626"/>
    <w:rsid w:val="003107C9"/>
    <w:rsid w:val="00310B5A"/>
    <w:rsid w:val="00316D58"/>
    <w:rsid w:val="003212BB"/>
    <w:rsid w:val="00321C92"/>
    <w:rsid w:val="003235DF"/>
    <w:rsid w:val="00323ABC"/>
    <w:rsid w:val="00324A7C"/>
    <w:rsid w:val="00324FE5"/>
    <w:rsid w:val="00325708"/>
    <w:rsid w:val="003268D9"/>
    <w:rsid w:val="00332FFE"/>
    <w:rsid w:val="0033317F"/>
    <w:rsid w:val="00333EC9"/>
    <w:rsid w:val="0033515C"/>
    <w:rsid w:val="00335F56"/>
    <w:rsid w:val="00336BF8"/>
    <w:rsid w:val="00341AFA"/>
    <w:rsid w:val="00342356"/>
    <w:rsid w:val="003428B6"/>
    <w:rsid w:val="00342F4F"/>
    <w:rsid w:val="00343425"/>
    <w:rsid w:val="0034386B"/>
    <w:rsid w:val="0034456B"/>
    <w:rsid w:val="00346D73"/>
    <w:rsid w:val="003473C6"/>
    <w:rsid w:val="00352C01"/>
    <w:rsid w:val="00353522"/>
    <w:rsid w:val="00355C69"/>
    <w:rsid w:val="0035676B"/>
    <w:rsid w:val="0036386A"/>
    <w:rsid w:val="00364968"/>
    <w:rsid w:val="003664F6"/>
    <w:rsid w:val="00366549"/>
    <w:rsid w:val="00371820"/>
    <w:rsid w:val="00371D78"/>
    <w:rsid w:val="00371F04"/>
    <w:rsid w:val="00372156"/>
    <w:rsid w:val="003722AE"/>
    <w:rsid w:val="00372338"/>
    <w:rsid w:val="0037561F"/>
    <w:rsid w:val="0037563A"/>
    <w:rsid w:val="003758E5"/>
    <w:rsid w:val="00377DA6"/>
    <w:rsid w:val="00380849"/>
    <w:rsid w:val="003818DB"/>
    <w:rsid w:val="00381E9B"/>
    <w:rsid w:val="0038230F"/>
    <w:rsid w:val="003834CD"/>
    <w:rsid w:val="00383908"/>
    <w:rsid w:val="00383C47"/>
    <w:rsid w:val="00384B2E"/>
    <w:rsid w:val="00387479"/>
    <w:rsid w:val="00390017"/>
    <w:rsid w:val="003903AC"/>
    <w:rsid w:val="00391614"/>
    <w:rsid w:val="003966E6"/>
    <w:rsid w:val="003968D7"/>
    <w:rsid w:val="003A613D"/>
    <w:rsid w:val="003A6341"/>
    <w:rsid w:val="003B0F83"/>
    <w:rsid w:val="003B3A5F"/>
    <w:rsid w:val="003B4F6E"/>
    <w:rsid w:val="003B5338"/>
    <w:rsid w:val="003B569E"/>
    <w:rsid w:val="003B7E78"/>
    <w:rsid w:val="003C0BF5"/>
    <w:rsid w:val="003C148D"/>
    <w:rsid w:val="003C2126"/>
    <w:rsid w:val="003C4436"/>
    <w:rsid w:val="003C476B"/>
    <w:rsid w:val="003C5283"/>
    <w:rsid w:val="003C5CC6"/>
    <w:rsid w:val="003C7D9B"/>
    <w:rsid w:val="003D09ED"/>
    <w:rsid w:val="003D12C7"/>
    <w:rsid w:val="003D1A05"/>
    <w:rsid w:val="003D228B"/>
    <w:rsid w:val="003D3199"/>
    <w:rsid w:val="003D4CD7"/>
    <w:rsid w:val="003D4D7C"/>
    <w:rsid w:val="003D6412"/>
    <w:rsid w:val="003F08B1"/>
    <w:rsid w:val="003F21BE"/>
    <w:rsid w:val="003F36FB"/>
    <w:rsid w:val="003F660A"/>
    <w:rsid w:val="003F7393"/>
    <w:rsid w:val="00400C45"/>
    <w:rsid w:val="00400D75"/>
    <w:rsid w:val="004017BD"/>
    <w:rsid w:val="00402083"/>
    <w:rsid w:val="004023AC"/>
    <w:rsid w:val="00402514"/>
    <w:rsid w:val="004033AE"/>
    <w:rsid w:val="0040513F"/>
    <w:rsid w:val="00405B69"/>
    <w:rsid w:val="00405DE7"/>
    <w:rsid w:val="00406ECA"/>
    <w:rsid w:val="0041158E"/>
    <w:rsid w:val="00411A5F"/>
    <w:rsid w:val="00413EAF"/>
    <w:rsid w:val="00414097"/>
    <w:rsid w:val="0041440F"/>
    <w:rsid w:val="00414850"/>
    <w:rsid w:val="004213AF"/>
    <w:rsid w:val="004253CF"/>
    <w:rsid w:val="00425AF8"/>
    <w:rsid w:val="00427170"/>
    <w:rsid w:val="00427210"/>
    <w:rsid w:val="00427FCF"/>
    <w:rsid w:val="004366B7"/>
    <w:rsid w:val="00437FF5"/>
    <w:rsid w:val="00443C6E"/>
    <w:rsid w:val="0044471A"/>
    <w:rsid w:val="00445443"/>
    <w:rsid w:val="00445518"/>
    <w:rsid w:val="00446D41"/>
    <w:rsid w:val="00450CC3"/>
    <w:rsid w:val="0045149A"/>
    <w:rsid w:val="00453541"/>
    <w:rsid w:val="0045491B"/>
    <w:rsid w:val="00454ACD"/>
    <w:rsid w:val="0046101E"/>
    <w:rsid w:val="00461944"/>
    <w:rsid w:val="00464188"/>
    <w:rsid w:val="0046559A"/>
    <w:rsid w:val="00470EC3"/>
    <w:rsid w:val="00473190"/>
    <w:rsid w:val="004741B0"/>
    <w:rsid w:val="00476758"/>
    <w:rsid w:val="00477CF8"/>
    <w:rsid w:val="00480A02"/>
    <w:rsid w:val="00480E29"/>
    <w:rsid w:val="0048168F"/>
    <w:rsid w:val="00484092"/>
    <w:rsid w:val="00484169"/>
    <w:rsid w:val="004864FE"/>
    <w:rsid w:val="00486BDF"/>
    <w:rsid w:val="004945BC"/>
    <w:rsid w:val="00495AC5"/>
    <w:rsid w:val="004965A3"/>
    <w:rsid w:val="00497C58"/>
    <w:rsid w:val="004A0710"/>
    <w:rsid w:val="004A210E"/>
    <w:rsid w:val="004A49E6"/>
    <w:rsid w:val="004A5CEC"/>
    <w:rsid w:val="004B1E1E"/>
    <w:rsid w:val="004B5601"/>
    <w:rsid w:val="004B5B20"/>
    <w:rsid w:val="004C1A4C"/>
    <w:rsid w:val="004C3DC3"/>
    <w:rsid w:val="004C4272"/>
    <w:rsid w:val="004C4F3B"/>
    <w:rsid w:val="004C7941"/>
    <w:rsid w:val="004D141E"/>
    <w:rsid w:val="004E33A8"/>
    <w:rsid w:val="004E3B3E"/>
    <w:rsid w:val="004E3BD7"/>
    <w:rsid w:val="004E5DCC"/>
    <w:rsid w:val="004E6614"/>
    <w:rsid w:val="004E6AE2"/>
    <w:rsid w:val="004F016F"/>
    <w:rsid w:val="004F191B"/>
    <w:rsid w:val="004F489F"/>
    <w:rsid w:val="004F7D22"/>
    <w:rsid w:val="00500587"/>
    <w:rsid w:val="00500990"/>
    <w:rsid w:val="005035C3"/>
    <w:rsid w:val="005039BB"/>
    <w:rsid w:val="00504FCE"/>
    <w:rsid w:val="00505758"/>
    <w:rsid w:val="00506DAB"/>
    <w:rsid w:val="00507BDB"/>
    <w:rsid w:val="005129DA"/>
    <w:rsid w:val="00513612"/>
    <w:rsid w:val="00513D8E"/>
    <w:rsid w:val="00515EEF"/>
    <w:rsid w:val="005174D6"/>
    <w:rsid w:val="0051786C"/>
    <w:rsid w:val="005203CE"/>
    <w:rsid w:val="005208FF"/>
    <w:rsid w:val="00521468"/>
    <w:rsid w:val="005216B2"/>
    <w:rsid w:val="00523B35"/>
    <w:rsid w:val="005241ED"/>
    <w:rsid w:val="00526655"/>
    <w:rsid w:val="00526735"/>
    <w:rsid w:val="00526B32"/>
    <w:rsid w:val="00527F27"/>
    <w:rsid w:val="0053126F"/>
    <w:rsid w:val="00531349"/>
    <w:rsid w:val="00531586"/>
    <w:rsid w:val="00535054"/>
    <w:rsid w:val="00535310"/>
    <w:rsid w:val="005357D9"/>
    <w:rsid w:val="00536175"/>
    <w:rsid w:val="00540A75"/>
    <w:rsid w:val="00541F2E"/>
    <w:rsid w:val="005427F2"/>
    <w:rsid w:val="005435FB"/>
    <w:rsid w:val="0054416C"/>
    <w:rsid w:val="00544390"/>
    <w:rsid w:val="00544781"/>
    <w:rsid w:val="005460E0"/>
    <w:rsid w:val="005470AF"/>
    <w:rsid w:val="005472DB"/>
    <w:rsid w:val="00547F47"/>
    <w:rsid w:val="00550982"/>
    <w:rsid w:val="0055185F"/>
    <w:rsid w:val="00553456"/>
    <w:rsid w:val="00553A7C"/>
    <w:rsid w:val="00553D53"/>
    <w:rsid w:val="005565A3"/>
    <w:rsid w:val="0055720E"/>
    <w:rsid w:val="00557986"/>
    <w:rsid w:val="0056086D"/>
    <w:rsid w:val="00561C6B"/>
    <w:rsid w:val="00561F7F"/>
    <w:rsid w:val="00562BF6"/>
    <w:rsid w:val="00565020"/>
    <w:rsid w:val="0056621A"/>
    <w:rsid w:val="0056625B"/>
    <w:rsid w:val="0057086A"/>
    <w:rsid w:val="005708AC"/>
    <w:rsid w:val="005718ED"/>
    <w:rsid w:val="00571ED2"/>
    <w:rsid w:val="005756F8"/>
    <w:rsid w:val="0058153F"/>
    <w:rsid w:val="0058301B"/>
    <w:rsid w:val="005835E3"/>
    <w:rsid w:val="00583917"/>
    <w:rsid w:val="00587341"/>
    <w:rsid w:val="00590937"/>
    <w:rsid w:val="0059166A"/>
    <w:rsid w:val="00592733"/>
    <w:rsid w:val="00593B59"/>
    <w:rsid w:val="00595DBA"/>
    <w:rsid w:val="00596F00"/>
    <w:rsid w:val="005A0EC8"/>
    <w:rsid w:val="005A2661"/>
    <w:rsid w:val="005A26F8"/>
    <w:rsid w:val="005A558F"/>
    <w:rsid w:val="005A56E0"/>
    <w:rsid w:val="005A5C05"/>
    <w:rsid w:val="005A63BE"/>
    <w:rsid w:val="005B7E21"/>
    <w:rsid w:val="005B7E69"/>
    <w:rsid w:val="005C0D12"/>
    <w:rsid w:val="005C187A"/>
    <w:rsid w:val="005C1FC7"/>
    <w:rsid w:val="005C2AC8"/>
    <w:rsid w:val="005C4963"/>
    <w:rsid w:val="005C4BBA"/>
    <w:rsid w:val="005C68B4"/>
    <w:rsid w:val="005D01DE"/>
    <w:rsid w:val="005D15A3"/>
    <w:rsid w:val="005D2343"/>
    <w:rsid w:val="005D36F9"/>
    <w:rsid w:val="005D545C"/>
    <w:rsid w:val="005D5A4A"/>
    <w:rsid w:val="005D653E"/>
    <w:rsid w:val="005D787C"/>
    <w:rsid w:val="005E15B1"/>
    <w:rsid w:val="005E1C12"/>
    <w:rsid w:val="005E3B28"/>
    <w:rsid w:val="005E3E1E"/>
    <w:rsid w:val="005F0CC2"/>
    <w:rsid w:val="005F0F9B"/>
    <w:rsid w:val="005F439F"/>
    <w:rsid w:val="005F77DA"/>
    <w:rsid w:val="00600B5F"/>
    <w:rsid w:val="00600E1A"/>
    <w:rsid w:val="006017A2"/>
    <w:rsid w:val="00605275"/>
    <w:rsid w:val="006073A2"/>
    <w:rsid w:val="006073AB"/>
    <w:rsid w:val="0060796B"/>
    <w:rsid w:val="006100F5"/>
    <w:rsid w:val="00613761"/>
    <w:rsid w:val="0061430A"/>
    <w:rsid w:val="0061467E"/>
    <w:rsid w:val="0061553E"/>
    <w:rsid w:val="00615C30"/>
    <w:rsid w:val="00624881"/>
    <w:rsid w:val="00624B2F"/>
    <w:rsid w:val="00624F31"/>
    <w:rsid w:val="00626392"/>
    <w:rsid w:val="00626B3F"/>
    <w:rsid w:val="00627A1C"/>
    <w:rsid w:val="006314AF"/>
    <w:rsid w:val="00631B01"/>
    <w:rsid w:val="00632971"/>
    <w:rsid w:val="00633A91"/>
    <w:rsid w:val="00635112"/>
    <w:rsid w:val="006352E5"/>
    <w:rsid w:val="00635489"/>
    <w:rsid w:val="00643A9E"/>
    <w:rsid w:val="0064447B"/>
    <w:rsid w:val="006467F6"/>
    <w:rsid w:val="00646FF7"/>
    <w:rsid w:val="006500AC"/>
    <w:rsid w:val="0065070B"/>
    <w:rsid w:val="00650D79"/>
    <w:rsid w:val="00651323"/>
    <w:rsid w:val="006522D3"/>
    <w:rsid w:val="00655473"/>
    <w:rsid w:val="00656A65"/>
    <w:rsid w:val="006578BB"/>
    <w:rsid w:val="00657A0F"/>
    <w:rsid w:val="006645BE"/>
    <w:rsid w:val="006648F5"/>
    <w:rsid w:val="00664EA0"/>
    <w:rsid w:val="0066559D"/>
    <w:rsid w:val="006665CE"/>
    <w:rsid w:val="0067044E"/>
    <w:rsid w:val="00670D17"/>
    <w:rsid w:val="00671040"/>
    <w:rsid w:val="00672ED4"/>
    <w:rsid w:val="0067321D"/>
    <w:rsid w:val="006734B3"/>
    <w:rsid w:val="0067356E"/>
    <w:rsid w:val="00673D6E"/>
    <w:rsid w:val="00674D35"/>
    <w:rsid w:val="00675507"/>
    <w:rsid w:val="00675F4B"/>
    <w:rsid w:val="006811AD"/>
    <w:rsid w:val="006864E6"/>
    <w:rsid w:val="00686BC8"/>
    <w:rsid w:val="006907EE"/>
    <w:rsid w:val="00691C2F"/>
    <w:rsid w:val="00692AEA"/>
    <w:rsid w:val="006947B7"/>
    <w:rsid w:val="006969E7"/>
    <w:rsid w:val="006A07CA"/>
    <w:rsid w:val="006A207B"/>
    <w:rsid w:val="006A2E42"/>
    <w:rsid w:val="006A5032"/>
    <w:rsid w:val="006A584A"/>
    <w:rsid w:val="006A5B0E"/>
    <w:rsid w:val="006A5CC9"/>
    <w:rsid w:val="006A77B1"/>
    <w:rsid w:val="006B2148"/>
    <w:rsid w:val="006B4DED"/>
    <w:rsid w:val="006B7243"/>
    <w:rsid w:val="006B765F"/>
    <w:rsid w:val="006C1819"/>
    <w:rsid w:val="006C29FB"/>
    <w:rsid w:val="006C52F2"/>
    <w:rsid w:val="006D0366"/>
    <w:rsid w:val="006D3593"/>
    <w:rsid w:val="006D3F0B"/>
    <w:rsid w:val="006D520A"/>
    <w:rsid w:val="006D5799"/>
    <w:rsid w:val="006D60AB"/>
    <w:rsid w:val="006D6B92"/>
    <w:rsid w:val="006E10BF"/>
    <w:rsid w:val="006E2489"/>
    <w:rsid w:val="006E4DA8"/>
    <w:rsid w:val="006E62F4"/>
    <w:rsid w:val="006E7CF8"/>
    <w:rsid w:val="006F0257"/>
    <w:rsid w:val="006F0654"/>
    <w:rsid w:val="006F0B62"/>
    <w:rsid w:val="006F0F2D"/>
    <w:rsid w:val="006F1516"/>
    <w:rsid w:val="006F2A75"/>
    <w:rsid w:val="006F4A07"/>
    <w:rsid w:val="006F690E"/>
    <w:rsid w:val="006F74C9"/>
    <w:rsid w:val="00702DCF"/>
    <w:rsid w:val="00704021"/>
    <w:rsid w:val="00705774"/>
    <w:rsid w:val="007065B1"/>
    <w:rsid w:val="007073F6"/>
    <w:rsid w:val="007106CE"/>
    <w:rsid w:val="007118F5"/>
    <w:rsid w:val="0071286E"/>
    <w:rsid w:val="007133CF"/>
    <w:rsid w:val="0071506D"/>
    <w:rsid w:val="00715EC6"/>
    <w:rsid w:val="00717D0A"/>
    <w:rsid w:val="00720431"/>
    <w:rsid w:val="0072188E"/>
    <w:rsid w:val="007276B3"/>
    <w:rsid w:val="00727E14"/>
    <w:rsid w:val="007308CD"/>
    <w:rsid w:val="007317AD"/>
    <w:rsid w:val="0073324E"/>
    <w:rsid w:val="00734278"/>
    <w:rsid w:val="00734C51"/>
    <w:rsid w:val="007358C8"/>
    <w:rsid w:val="00736C0B"/>
    <w:rsid w:val="00740740"/>
    <w:rsid w:val="00740B1E"/>
    <w:rsid w:val="0074108E"/>
    <w:rsid w:val="00741135"/>
    <w:rsid w:val="00741176"/>
    <w:rsid w:val="00742F27"/>
    <w:rsid w:val="00742FDD"/>
    <w:rsid w:val="007435E3"/>
    <w:rsid w:val="00744AB6"/>
    <w:rsid w:val="00744C03"/>
    <w:rsid w:val="007451EC"/>
    <w:rsid w:val="00745803"/>
    <w:rsid w:val="00745DF2"/>
    <w:rsid w:val="00747D1D"/>
    <w:rsid w:val="00751279"/>
    <w:rsid w:val="00751324"/>
    <w:rsid w:val="00751DAF"/>
    <w:rsid w:val="00753159"/>
    <w:rsid w:val="007569BB"/>
    <w:rsid w:val="00761508"/>
    <w:rsid w:val="007626C9"/>
    <w:rsid w:val="00764773"/>
    <w:rsid w:val="00764B9C"/>
    <w:rsid w:val="0076624E"/>
    <w:rsid w:val="007674DB"/>
    <w:rsid w:val="007712FB"/>
    <w:rsid w:val="007717E2"/>
    <w:rsid w:val="007740D4"/>
    <w:rsid w:val="007756B0"/>
    <w:rsid w:val="00775F54"/>
    <w:rsid w:val="0078110F"/>
    <w:rsid w:val="00782595"/>
    <w:rsid w:val="00782959"/>
    <w:rsid w:val="00782E30"/>
    <w:rsid w:val="00784B1A"/>
    <w:rsid w:val="00784C9B"/>
    <w:rsid w:val="00784F24"/>
    <w:rsid w:val="00785DB0"/>
    <w:rsid w:val="00785E5E"/>
    <w:rsid w:val="0078600B"/>
    <w:rsid w:val="007860CC"/>
    <w:rsid w:val="00786E8B"/>
    <w:rsid w:val="00790676"/>
    <w:rsid w:val="00791410"/>
    <w:rsid w:val="007937AE"/>
    <w:rsid w:val="00793DE6"/>
    <w:rsid w:val="00793E8B"/>
    <w:rsid w:val="007958F2"/>
    <w:rsid w:val="007A0E8C"/>
    <w:rsid w:val="007A13F0"/>
    <w:rsid w:val="007A1A7B"/>
    <w:rsid w:val="007A1B5F"/>
    <w:rsid w:val="007A1EC7"/>
    <w:rsid w:val="007A324F"/>
    <w:rsid w:val="007A3CC3"/>
    <w:rsid w:val="007A4F3E"/>
    <w:rsid w:val="007A5985"/>
    <w:rsid w:val="007A777F"/>
    <w:rsid w:val="007B10F6"/>
    <w:rsid w:val="007B1BE5"/>
    <w:rsid w:val="007B368E"/>
    <w:rsid w:val="007B47E3"/>
    <w:rsid w:val="007B4992"/>
    <w:rsid w:val="007B5064"/>
    <w:rsid w:val="007B5B14"/>
    <w:rsid w:val="007B5C6A"/>
    <w:rsid w:val="007B5D05"/>
    <w:rsid w:val="007B5E0E"/>
    <w:rsid w:val="007C157C"/>
    <w:rsid w:val="007C304F"/>
    <w:rsid w:val="007C528C"/>
    <w:rsid w:val="007C5E2D"/>
    <w:rsid w:val="007C61BB"/>
    <w:rsid w:val="007C78D3"/>
    <w:rsid w:val="007C7B57"/>
    <w:rsid w:val="007D127B"/>
    <w:rsid w:val="007D2DD6"/>
    <w:rsid w:val="007D4155"/>
    <w:rsid w:val="007D5138"/>
    <w:rsid w:val="007D6A05"/>
    <w:rsid w:val="007D6B87"/>
    <w:rsid w:val="007D6E52"/>
    <w:rsid w:val="007E1330"/>
    <w:rsid w:val="007E3EB8"/>
    <w:rsid w:val="007E4FA1"/>
    <w:rsid w:val="007E7BE8"/>
    <w:rsid w:val="007F0739"/>
    <w:rsid w:val="007F4722"/>
    <w:rsid w:val="007F4C86"/>
    <w:rsid w:val="007F59BD"/>
    <w:rsid w:val="007F6F6D"/>
    <w:rsid w:val="007F7257"/>
    <w:rsid w:val="0080466F"/>
    <w:rsid w:val="00804C05"/>
    <w:rsid w:val="00805ADB"/>
    <w:rsid w:val="00807050"/>
    <w:rsid w:val="0080709D"/>
    <w:rsid w:val="00807349"/>
    <w:rsid w:val="00812452"/>
    <w:rsid w:val="00812F1A"/>
    <w:rsid w:val="008166C3"/>
    <w:rsid w:val="00817937"/>
    <w:rsid w:val="008249CB"/>
    <w:rsid w:val="00825DE4"/>
    <w:rsid w:val="00826923"/>
    <w:rsid w:val="00826CF6"/>
    <w:rsid w:val="00830E55"/>
    <w:rsid w:val="00830FD9"/>
    <w:rsid w:val="0083461E"/>
    <w:rsid w:val="00834A9F"/>
    <w:rsid w:val="008364E5"/>
    <w:rsid w:val="00837B04"/>
    <w:rsid w:val="0084221C"/>
    <w:rsid w:val="00843897"/>
    <w:rsid w:val="0084393C"/>
    <w:rsid w:val="00847A89"/>
    <w:rsid w:val="00847D9A"/>
    <w:rsid w:val="00853068"/>
    <w:rsid w:val="008553D7"/>
    <w:rsid w:val="008559ED"/>
    <w:rsid w:val="00856691"/>
    <w:rsid w:val="008567FD"/>
    <w:rsid w:val="00860BD3"/>
    <w:rsid w:val="00860EE1"/>
    <w:rsid w:val="00861669"/>
    <w:rsid w:val="008632DB"/>
    <w:rsid w:val="008634E3"/>
    <w:rsid w:val="008640A5"/>
    <w:rsid w:val="00865821"/>
    <w:rsid w:val="00865AFA"/>
    <w:rsid w:val="00865FA0"/>
    <w:rsid w:val="008664A8"/>
    <w:rsid w:val="00866E96"/>
    <w:rsid w:val="008670E5"/>
    <w:rsid w:val="00867A91"/>
    <w:rsid w:val="008701EA"/>
    <w:rsid w:val="00874634"/>
    <w:rsid w:val="00875EA5"/>
    <w:rsid w:val="00875ED1"/>
    <w:rsid w:val="008763C8"/>
    <w:rsid w:val="00881D4B"/>
    <w:rsid w:val="00881DB0"/>
    <w:rsid w:val="00884C86"/>
    <w:rsid w:val="00885AC9"/>
    <w:rsid w:val="00886A9E"/>
    <w:rsid w:val="00890453"/>
    <w:rsid w:val="00891AE7"/>
    <w:rsid w:val="00895E26"/>
    <w:rsid w:val="008963CD"/>
    <w:rsid w:val="008A1155"/>
    <w:rsid w:val="008A3181"/>
    <w:rsid w:val="008B1B75"/>
    <w:rsid w:val="008B2AE6"/>
    <w:rsid w:val="008B31FE"/>
    <w:rsid w:val="008B3518"/>
    <w:rsid w:val="008B3886"/>
    <w:rsid w:val="008B3FBD"/>
    <w:rsid w:val="008B480E"/>
    <w:rsid w:val="008B5A12"/>
    <w:rsid w:val="008B7DAA"/>
    <w:rsid w:val="008B7E23"/>
    <w:rsid w:val="008C0767"/>
    <w:rsid w:val="008C0C71"/>
    <w:rsid w:val="008C1584"/>
    <w:rsid w:val="008C3F1A"/>
    <w:rsid w:val="008C6F70"/>
    <w:rsid w:val="008C6FD4"/>
    <w:rsid w:val="008C782A"/>
    <w:rsid w:val="008D2713"/>
    <w:rsid w:val="008D3ADB"/>
    <w:rsid w:val="008E1083"/>
    <w:rsid w:val="008E2669"/>
    <w:rsid w:val="008E3872"/>
    <w:rsid w:val="008E729D"/>
    <w:rsid w:val="008F34A0"/>
    <w:rsid w:val="008F4A0A"/>
    <w:rsid w:val="008F5112"/>
    <w:rsid w:val="008F6703"/>
    <w:rsid w:val="008F7603"/>
    <w:rsid w:val="00900D78"/>
    <w:rsid w:val="00901C1E"/>
    <w:rsid w:val="00902F4A"/>
    <w:rsid w:val="00903729"/>
    <w:rsid w:val="00903F05"/>
    <w:rsid w:val="00906AF6"/>
    <w:rsid w:val="00910FE1"/>
    <w:rsid w:val="0091229B"/>
    <w:rsid w:val="00912D25"/>
    <w:rsid w:val="00915C96"/>
    <w:rsid w:val="00915D77"/>
    <w:rsid w:val="00916DF8"/>
    <w:rsid w:val="0091758E"/>
    <w:rsid w:val="00920328"/>
    <w:rsid w:val="009216A8"/>
    <w:rsid w:val="00921C68"/>
    <w:rsid w:val="0092673B"/>
    <w:rsid w:val="0093134E"/>
    <w:rsid w:val="00931786"/>
    <w:rsid w:val="009359CB"/>
    <w:rsid w:val="009364AE"/>
    <w:rsid w:val="00937ABE"/>
    <w:rsid w:val="009431BB"/>
    <w:rsid w:val="009439F1"/>
    <w:rsid w:val="00944885"/>
    <w:rsid w:val="00945925"/>
    <w:rsid w:val="00950546"/>
    <w:rsid w:val="00952DE4"/>
    <w:rsid w:val="00953C30"/>
    <w:rsid w:val="00955B7E"/>
    <w:rsid w:val="009568EF"/>
    <w:rsid w:val="00956B79"/>
    <w:rsid w:val="009572C7"/>
    <w:rsid w:val="009639CD"/>
    <w:rsid w:val="00965F6B"/>
    <w:rsid w:val="00970D92"/>
    <w:rsid w:val="00970F4C"/>
    <w:rsid w:val="0097130A"/>
    <w:rsid w:val="009716BD"/>
    <w:rsid w:val="009737E1"/>
    <w:rsid w:val="00974D94"/>
    <w:rsid w:val="009767B7"/>
    <w:rsid w:val="00976DFF"/>
    <w:rsid w:val="009774FE"/>
    <w:rsid w:val="0097775A"/>
    <w:rsid w:val="00977AF9"/>
    <w:rsid w:val="009816EE"/>
    <w:rsid w:val="00981C1E"/>
    <w:rsid w:val="009832F8"/>
    <w:rsid w:val="009839DA"/>
    <w:rsid w:val="00983BEE"/>
    <w:rsid w:val="00984A1C"/>
    <w:rsid w:val="00985C42"/>
    <w:rsid w:val="00985E49"/>
    <w:rsid w:val="009868B8"/>
    <w:rsid w:val="00986E4C"/>
    <w:rsid w:val="00991418"/>
    <w:rsid w:val="0099208B"/>
    <w:rsid w:val="00994476"/>
    <w:rsid w:val="00994B0E"/>
    <w:rsid w:val="009957F0"/>
    <w:rsid w:val="0099680C"/>
    <w:rsid w:val="0099700D"/>
    <w:rsid w:val="00997347"/>
    <w:rsid w:val="009A012A"/>
    <w:rsid w:val="009A0317"/>
    <w:rsid w:val="009A1627"/>
    <w:rsid w:val="009A1CD3"/>
    <w:rsid w:val="009A2A5B"/>
    <w:rsid w:val="009A2D87"/>
    <w:rsid w:val="009A44A4"/>
    <w:rsid w:val="009A4A5D"/>
    <w:rsid w:val="009A5EEF"/>
    <w:rsid w:val="009B18EB"/>
    <w:rsid w:val="009B58DB"/>
    <w:rsid w:val="009B5D1A"/>
    <w:rsid w:val="009C153E"/>
    <w:rsid w:val="009C258F"/>
    <w:rsid w:val="009C28DE"/>
    <w:rsid w:val="009C2C5E"/>
    <w:rsid w:val="009C40E7"/>
    <w:rsid w:val="009D0838"/>
    <w:rsid w:val="009D0C9F"/>
    <w:rsid w:val="009D10B2"/>
    <w:rsid w:val="009D1502"/>
    <w:rsid w:val="009D2543"/>
    <w:rsid w:val="009D291E"/>
    <w:rsid w:val="009D3001"/>
    <w:rsid w:val="009D46F0"/>
    <w:rsid w:val="009D64E4"/>
    <w:rsid w:val="009D7CD2"/>
    <w:rsid w:val="009E0419"/>
    <w:rsid w:val="009E20F1"/>
    <w:rsid w:val="009E329B"/>
    <w:rsid w:val="009E3837"/>
    <w:rsid w:val="009E38EA"/>
    <w:rsid w:val="009E5594"/>
    <w:rsid w:val="009E658B"/>
    <w:rsid w:val="009E684E"/>
    <w:rsid w:val="009E790C"/>
    <w:rsid w:val="009F0503"/>
    <w:rsid w:val="009F114D"/>
    <w:rsid w:val="009F410B"/>
    <w:rsid w:val="009F4765"/>
    <w:rsid w:val="009F517D"/>
    <w:rsid w:val="009F6554"/>
    <w:rsid w:val="009F7863"/>
    <w:rsid w:val="009F7F98"/>
    <w:rsid w:val="00A02F58"/>
    <w:rsid w:val="00A032AE"/>
    <w:rsid w:val="00A048D2"/>
    <w:rsid w:val="00A060B1"/>
    <w:rsid w:val="00A10747"/>
    <w:rsid w:val="00A10DAC"/>
    <w:rsid w:val="00A11164"/>
    <w:rsid w:val="00A121AE"/>
    <w:rsid w:val="00A12DA2"/>
    <w:rsid w:val="00A1708C"/>
    <w:rsid w:val="00A2134F"/>
    <w:rsid w:val="00A21C88"/>
    <w:rsid w:val="00A25BED"/>
    <w:rsid w:val="00A25CB3"/>
    <w:rsid w:val="00A25E4E"/>
    <w:rsid w:val="00A31988"/>
    <w:rsid w:val="00A34FE2"/>
    <w:rsid w:val="00A35FDA"/>
    <w:rsid w:val="00A360E8"/>
    <w:rsid w:val="00A37F88"/>
    <w:rsid w:val="00A41736"/>
    <w:rsid w:val="00A429A1"/>
    <w:rsid w:val="00A4395F"/>
    <w:rsid w:val="00A43B9C"/>
    <w:rsid w:val="00A4581B"/>
    <w:rsid w:val="00A45BD4"/>
    <w:rsid w:val="00A46B06"/>
    <w:rsid w:val="00A471E3"/>
    <w:rsid w:val="00A47C9B"/>
    <w:rsid w:val="00A47DDA"/>
    <w:rsid w:val="00A509C6"/>
    <w:rsid w:val="00A52A49"/>
    <w:rsid w:val="00A53C94"/>
    <w:rsid w:val="00A53DBD"/>
    <w:rsid w:val="00A54EC4"/>
    <w:rsid w:val="00A55910"/>
    <w:rsid w:val="00A55B1C"/>
    <w:rsid w:val="00A55FAF"/>
    <w:rsid w:val="00A5611B"/>
    <w:rsid w:val="00A5680E"/>
    <w:rsid w:val="00A56AE1"/>
    <w:rsid w:val="00A56C55"/>
    <w:rsid w:val="00A56DD8"/>
    <w:rsid w:val="00A6017D"/>
    <w:rsid w:val="00A64309"/>
    <w:rsid w:val="00A6484C"/>
    <w:rsid w:val="00A64A02"/>
    <w:rsid w:val="00A656C0"/>
    <w:rsid w:val="00A66688"/>
    <w:rsid w:val="00A70D41"/>
    <w:rsid w:val="00A73866"/>
    <w:rsid w:val="00A77540"/>
    <w:rsid w:val="00A81DF0"/>
    <w:rsid w:val="00A8266F"/>
    <w:rsid w:val="00A83884"/>
    <w:rsid w:val="00A843B5"/>
    <w:rsid w:val="00A855EA"/>
    <w:rsid w:val="00A86B3F"/>
    <w:rsid w:val="00A86F4D"/>
    <w:rsid w:val="00A87A97"/>
    <w:rsid w:val="00A90666"/>
    <w:rsid w:val="00A9067B"/>
    <w:rsid w:val="00A90E80"/>
    <w:rsid w:val="00A91FCD"/>
    <w:rsid w:val="00A93BAC"/>
    <w:rsid w:val="00A95608"/>
    <w:rsid w:val="00A96579"/>
    <w:rsid w:val="00A96F0A"/>
    <w:rsid w:val="00A9791E"/>
    <w:rsid w:val="00A97CF4"/>
    <w:rsid w:val="00AA1DFA"/>
    <w:rsid w:val="00AA28ED"/>
    <w:rsid w:val="00AA2CBE"/>
    <w:rsid w:val="00AA363D"/>
    <w:rsid w:val="00AA58A9"/>
    <w:rsid w:val="00AA7C77"/>
    <w:rsid w:val="00AB0187"/>
    <w:rsid w:val="00AB0FD1"/>
    <w:rsid w:val="00AB1368"/>
    <w:rsid w:val="00AB18EF"/>
    <w:rsid w:val="00AB28BF"/>
    <w:rsid w:val="00AB37F4"/>
    <w:rsid w:val="00AB6561"/>
    <w:rsid w:val="00AB6BAD"/>
    <w:rsid w:val="00AC0809"/>
    <w:rsid w:val="00AC2F4E"/>
    <w:rsid w:val="00AC433F"/>
    <w:rsid w:val="00AC4B04"/>
    <w:rsid w:val="00AC5D55"/>
    <w:rsid w:val="00AC69AE"/>
    <w:rsid w:val="00AC7088"/>
    <w:rsid w:val="00AD0A31"/>
    <w:rsid w:val="00AD1B06"/>
    <w:rsid w:val="00AD30A3"/>
    <w:rsid w:val="00AD3FFA"/>
    <w:rsid w:val="00AD6104"/>
    <w:rsid w:val="00AD66A9"/>
    <w:rsid w:val="00AD69BE"/>
    <w:rsid w:val="00AD6C55"/>
    <w:rsid w:val="00AD73D3"/>
    <w:rsid w:val="00AD7A6E"/>
    <w:rsid w:val="00AE0D84"/>
    <w:rsid w:val="00AE141E"/>
    <w:rsid w:val="00AE3A20"/>
    <w:rsid w:val="00AE5B5D"/>
    <w:rsid w:val="00AE6A40"/>
    <w:rsid w:val="00AF2C42"/>
    <w:rsid w:val="00AF2D89"/>
    <w:rsid w:val="00AF518B"/>
    <w:rsid w:val="00AF61AA"/>
    <w:rsid w:val="00AF776A"/>
    <w:rsid w:val="00AF7DA4"/>
    <w:rsid w:val="00B00EBD"/>
    <w:rsid w:val="00B00F74"/>
    <w:rsid w:val="00B02143"/>
    <w:rsid w:val="00B0370E"/>
    <w:rsid w:val="00B03E68"/>
    <w:rsid w:val="00B04622"/>
    <w:rsid w:val="00B05E35"/>
    <w:rsid w:val="00B124BD"/>
    <w:rsid w:val="00B12FB8"/>
    <w:rsid w:val="00B20916"/>
    <w:rsid w:val="00B22390"/>
    <w:rsid w:val="00B244A1"/>
    <w:rsid w:val="00B24B7A"/>
    <w:rsid w:val="00B24F72"/>
    <w:rsid w:val="00B26A8C"/>
    <w:rsid w:val="00B27419"/>
    <w:rsid w:val="00B329B9"/>
    <w:rsid w:val="00B330C2"/>
    <w:rsid w:val="00B37406"/>
    <w:rsid w:val="00B3746F"/>
    <w:rsid w:val="00B404DF"/>
    <w:rsid w:val="00B415AA"/>
    <w:rsid w:val="00B419C8"/>
    <w:rsid w:val="00B4227A"/>
    <w:rsid w:val="00B42748"/>
    <w:rsid w:val="00B43B8D"/>
    <w:rsid w:val="00B43EEA"/>
    <w:rsid w:val="00B43F6D"/>
    <w:rsid w:val="00B442A2"/>
    <w:rsid w:val="00B4583C"/>
    <w:rsid w:val="00B45B1E"/>
    <w:rsid w:val="00B46712"/>
    <w:rsid w:val="00B47164"/>
    <w:rsid w:val="00B47CFB"/>
    <w:rsid w:val="00B53CBC"/>
    <w:rsid w:val="00B55434"/>
    <w:rsid w:val="00B6401E"/>
    <w:rsid w:val="00B652A1"/>
    <w:rsid w:val="00B667AF"/>
    <w:rsid w:val="00B702C0"/>
    <w:rsid w:val="00B73442"/>
    <w:rsid w:val="00B735DD"/>
    <w:rsid w:val="00B737D1"/>
    <w:rsid w:val="00B73B1C"/>
    <w:rsid w:val="00B7459B"/>
    <w:rsid w:val="00B749E2"/>
    <w:rsid w:val="00B74CE9"/>
    <w:rsid w:val="00B7553C"/>
    <w:rsid w:val="00B75C20"/>
    <w:rsid w:val="00B763D2"/>
    <w:rsid w:val="00B76B5C"/>
    <w:rsid w:val="00B77972"/>
    <w:rsid w:val="00B77E3C"/>
    <w:rsid w:val="00B77F7A"/>
    <w:rsid w:val="00B814EA"/>
    <w:rsid w:val="00B81AC8"/>
    <w:rsid w:val="00B82635"/>
    <w:rsid w:val="00B82C51"/>
    <w:rsid w:val="00B82E71"/>
    <w:rsid w:val="00B85923"/>
    <w:rsid w:val="00B90E7A"/>
    <w:rsid w:val="00B91F39"/>
    <w:rsid w:val="00B93455"/>
    <w:rsid w:val="00B93BE2"/>
    <w:rsid w:val="00B9662F"/>
    <w:rsid w:val="00B9694A"/>
    <w:rsid w:val="00BA4F96"/>
    <w:rsid w:val="00BA5D85"/>
    <w:rsid w:val="00BA6688"/>
    <w:rsid w:val="00BA6F4B"/>
    <w:rsid w:val="00BA76BE"/>
    <w:rsid w:val="00BB03BA"/>
    <w:rsid w:val="00BB44BE"/>
    <w:rsid w:val="00BB586D"/>
    <w:rsid w:val="00BB732A"/>
    <w:rsid w:val="00BC0F93"/>
    <w:rsid w:val="00BC15B2"/>
    <w:rsid w:val="00BC1A5D"/>
    <w:rsid w:val="00BC34D3"/>
    <w:rsid w:val="00BC392E"/>
    <w:rsid w:val="00BC5B7A"/>
    <w:rsid w:val="00BC6808"/>
    <w:rsid w:val="00BC71E1"/>
    <w:rsid w:val="00BD2962"/>
    <w:rsid w:val="00BD5D49"/>
    <w:rsid w:val="00BD643D"/>
    <w:rsid w:val="00BD7C14"/>
    <w:rsid w:val="00BE13D4"/>
    <w:rsid w:val="00BE28AA"/>
    <w:rsid w:val="00BE30B2"/>
    <w:rsid w:val="00BE41D3"/>
    <w:rsid w:val="00BE5847"/>
    <w:rsid w:val="00BE6595"/>
    <w:rsid w:val="00BE720A"/>
    <w:rsid w:val="00BE7698"/>
    <w:rsid w:val="00BF1BFB"/>
    <w:rsid w:val="00BF41E2"/>
    <w:rsid w:val="00BF43F8"/>
    <w:rsid w:val="00BF4E1E"/>
    <w:rsid w:val="00BF500C"/>
    <w:rsid w:val="00BF6104"/>
    <w:rsid w:val="00BF7F29"/>
    <w:rsid w:val="00C03A4F"/>
    <w:rsid w:val="00C0670D"/>
    <w:rsid w:val="00C07A0C"/>
    <w:rsid w:val="00C107F6"/>
    <w:rsid w:val="00C12D6A"/>
    <w:rsid w:val="00C13590"/>
    <w:rsid w:val="00C145CF"/>
    <w:rsid w:val="00C16F4E"/>
    <w:rsid w:val="00C210EB"/>
    <w:rsid w:val="00C2207E"/>
    <w:rsid w:val="00C221D7"/>
    <w:rsid w:val="00C2292B"/>
    <w:rsid w:val="00C2331C"/>
    <w:rsid w:val="00C2355D"/>
    <w:rsid w:val="00C23866"/>
    <w:rsid w:val="00C24D81"/>
    <w:rsid w:val="00C27302"/>
    <w:rsid w:val="00C30188"/>
    <w:rsid w:val="00C30F72"/>
    <w:rsid w:val="00C312C0"/>
    <w:rsid w:val="00C31530"/>
    <w:rsid w:val="00C41926"/>
    <w:rsid w:val="00C42FB9"/>
    <w:rsid w:val="00C4594B"/>
    <w:rsid w:val="00C50575"/>
    <w:rsid w:val="00C52BDA"/>
    <w:rsid w:val="00C534EE"/>
    <w:rsid w:val="00C578BE"/>
    <w:rsid w:val="00C60066"/>
    <w:rsid w:val="00C60A67"/>
    <w:rsid w:val="00C61129"/>
    <w:rsid w:val="00C629D6"/>
    <w:rsid w:val="00C640B2"/>
    <w:rsid w:val="00C72CF8"/>
    <w:rsid w:val="00C732DA"/>
    <w:rsid w:val="00C74201"/>
    <w:rsid w:val="00C74E37"/>
    <w:rsid w:val="00C76A52"/>
    <w:rsid w:val="00C77BA4"/>
    <w:rsid w:val="00C8409C"/>
    <w:rsid w:val="00C846A4"/>
    <w:rsid w:val="00C847EE"/>
    <w:rsid w:val="00C853D5"/>
    <w:rsid w:val="00C8657C"/>
    <w:rsid w:val="00C90B53"/>
    <w:rsid w:val="00C91271"/>
    <w:rsid w:val="00C91EDE"/>
    <w:rsid w:val="00C955F4"/>
    <w:rsid w:val="00C96336"/>
    <w:rsid w:val="00CA01DB"/>
    <w:rsid w:val="00CA0DF9"/>
    <w:rsid w:val="00CA1B43"/>
    <w:rsid w:val="00CA2386"/>
    <w:rsid w:val="00CA6C99"/>
    <w:rsid w:val="00CA73B8"/>
    <w:rsid w:val="00CB02F7"/>
    <w:rsid w:val="00CB071F"/>
    <w:rsid w:val="00CB1699"/>
    <w:rsid w:val="00CB25A2"/>
    <w:rsid w:val="00CB3398"/>
    <w:rsid w:val="00CB4B5C"/>
    <w:rsid w:val="00CB5499"/>
    <w:rsid w:val="00CC2015"/>
    <w:rsid w:val="00CC26EB"/>
    <w:rsid w:val="00CC297C"/>
    <w:rsid w:val="00CC31FE"/>
    <w:rsid w:val="00CC59E5"/>
    <w:rsid w:val="00CD2F67"/>
    <w:rsid w:val="00CD3754"/>
    <w:rsid w:val="00CD3C70"/>
    <w:rsid w:val="00CD4A75"/>
    <w:rsid w:val="00CD5E04"/>
    <w:rsid w:val="00CD5E74"/>
    <w:rsid w:val="00CD6F4B"/>
    <w:rsid w:val="00CE0239"/>
    <w:rsid w:val="00CE132D"/>
    <w:rsid w:val="00CE2D13"/>
    <w:rsid w:val="00CE3856"/>
    <w:rsid w:val="00CE3BEA"/>
    <w:rsid w:val="00CE499C"/>
    <w:rsid w:val="00CE4D04"/>
    <w:rsid w:val="00CE7C3A"/>
    <w:rsid w:val="00CF04AE"/>
    <w:rsid w:val="00CF0A8C"/>
    <w:rsid w:val="00CF5D1B"/>
    <w:rsid w:val="00CF672C"/>
    <w:rsid w:val="00CF6789"/>
    <w:rsid w:val="00CF7ACF"/>
    <w:rsid w:val="00D03D06"/>
    <w:rsid w:val="00D0540A"/>
    <w:rsid w:val="00D06A43"/>
    <w:rsid w:val="00D06DD0"/>
    <w:rsid w:val="00D079BC"/>
    <w:rsid w:val="00D117D5"/>
    <w:rsid w:val="00D1183D"/>
    <w:rsid w:val="00D119A7"/>
    <w:rsid w:val="00D12A3E"/>
    <w:rsid w:val="00D12CC9"/>
    <w:rsid w:val="00D13792"/>
    <w:rsid w:val="00D147C9"/>
    <w:rsid w:val="00D15201"/>
    <w:rsid w:val="00D17FD1"/>
    <w:rsid w:val="00D2034A"/>
    <w:rsid w:val="00D20407"/>
    <w:rsid w:val="00D21E2D"/>
    <w:rsid w:val="00D22B42"/>
    <w:rsid w:val="00D24395"/>
    <w:rsid w:val="00D24757"/>
    <w:rsid w:val="00D26972"/>
    <w:rsid w:val="00D30647"/>
    <w:rsid w:val="00D30681"/>
    <w:rsid w:val="00D30E86"/>
    <w:rsid w:val="00D31B4C"/>
    <w:rsid w:val="00D327E1"/>
    <w:rsid w:val="00D3351A"/>
    <w:rsid w:val="00D34147"/>
    <w:rsid w:val="00D36AF6"/>
    <w:rsid w:val="00D36E09"/>
    <w:rsid w:val="00D40366"/>
    <w:rsid w:val="00D41969"/>
    <w:rsid w:val="00D44632"/>
    <w:rsid w:val="00D4495C"/>
    <w:rsid w:val="00D450BB"/>
    <w:rsid w:val="00D464BA"/>
    <w:rsid w:val="00D50F34"/>
    <w:rsid w:val="00D5167A"/>
    <w:rsid w:val="00D5552B"/>
    <w:rsid w:val="00D557FD"/>
    <w:rsid w:val="00D569A1"/>
    <w:rsid w:val="00D6056E"/>
    <w:rsid w:val="00D61557"/>
    <w:rsid w:val="00D632A3"/>
    <w:rsid w:val="00D65589"/>
    <w:rsid w:val="00D65BB5"/>
    <w:rsid w:val="00D67407"/>
    <w:rsid w:val="00D6788F"/>
    <w:rsid w:val="00D70EC5"/>
    <w:rsid w:val="00D7147E"/>
    <w:rsid w:val="00D72099"/>
    <w:rsid w:val="00D72243"/>
    <w:rsid w:val="00D7321F"/>
    <w:rsid w:val="00D755D9"/>
    <w:rsid w:val="00D76947"/>
    <w:rsid w:val="00D776E7"/>
    <w:rsid w:val="00D81485"/>
    <w:rsid w:val="00D82C29"/>
    <w:rsid w:val="00D831E6"/>
    <w:rsid w:val="00D84A39"/>
    <w:rsid w:val="00D85131"/>
    <w:rsid w:val="00D852AE"/>
    <w:rsid w:val="00D8543B"/>
    <w:rsid w:val="00D8778D"/>
    <w:rsid w:val="00D92510"/>
    <w:rsid w:val="00DA064C"/>
    <w:rsid w:val="00DA2795"/>
    <w:rsid w:val="00DA2CD8"/>
    <w:rsid w:val="00DA76DC"/>
    <w:rsid w:val="00DA7B93"/>
    <w:rsid w:val="00DB2D36"/>
    <w:rsid w:val="00DB3E61"/>
    <w:rsid w:val="00DB5866"/>
    <w:rsid w:val="00DB6608"/>
    <w:rsid w:val="00DC0C64"/>
    <w:rsid w:val="00DC1151"/>
    <w:rsid w:val="00DC18F4"/>
    <w:rsid w:val="00DC3579"/>
    <w:rsid w:val="00DC3612"/>
    <w:rsid w:val="00DC4D0A"/>
    <w:rsid w:val="00DC5066"/>
    <w:rsid w:val="00DC5AD8"/>
    <w:rsid w:val="00DC6195"/>
    <w:rsid w:val="00DD4F56"/>
    <w:rsid w:val="00DD579C"/>
    <w:rsid w:val="00DD7AF8"/>
    <w:rsid w:val="00DE021D"/>
    <w:rsid w:val="00DE2383"/>
    <w:rsid w:val="00DE341C"/>
    <w:rsid w:val="00DF04E4"/>
    <w:rsid w:val="00DF115B"/>
    <w:rsid w:val="00DF24B9"/>
    <w:rsid w:val="00DF3624"/>
    <w:rsid w:val="00DF3C3A"/>
    <w:rsid w:val="00DF5EB7"/>
    <w:rsid w:val="00DF5FD1"/>
    <w:rsid w:val="00DF6A23"/>
    <w:rsid w:val="00E00E2E"/>
    <w:rsid w:val="00E01FC0"/>
    <w:rsid w:val="00E021C1"/>
    <w:rsid w:val="00E03C53"/>
    <w:rsid w:val="00E04A24"/>
    <w:rsid w:val="00E0517A"/>
    <w:rsid w:val="00E0564D"/>
    <w:rsid w:val="00E07987"/>
    <w:rsid w:val="00E10926"/>
    <w:rsid w:val="00E11B2B"/>
    <w:rsid w:val="00E12484"/>
    <w:rsid w:val="00E13590"/>
    <w:rsid w:val="00E13766"/>
    <w:rsid w:val="00E15189"/>
    <w:rsid w:val="00E2403B"/>
    <w:rsid w:val="00E271E4"/>
    <w:rsid w:val="00E31B37"/>
    <w:rsid w:val="00E33CB7"/>
    <w:rsid w:val="00E34912"/>
    <w:rsid w:val="00E3564C"/>
    <w:rsid w:val="00E35E72"/>
    <w:rsid w:val="00E36695"/>
    <w:rsid w:val="00E37347"/>
    <w:rsid w:val="00E41079"/>
    <w:rsid w:val="00E4195D"/>
    <w:rsid w:val="00E42721"/>
    <w:rsid w:val="00E43490"/>
    <w:rsid w:val="00E44AF0"/>
    <w:rsid w:val="00E5082E"/>
    <w:rsid w:val="00E513CC"/>
    <w:rsid w:val="00E51A66"/>
    <w:rsid w:val="00E52362"/>
    <w:rsid w:val="00E5415A"/>
    <w:rsid w:val="00E5487E"/>
    <w:rsid w:val="00E54C30"/>
    <w:rsid w:val="00E55349"/>
    <w:rsid w:val="00E55557"/>
    <w:rsid w:val="00E579E1"/>
    <w:rsid w:val="00E62ED2"/>
    <w:rsid w:val="00E658A1"/>
    <w:rsid w:val="00E671FC"/>
    <w:rsid w:val="00E70E52"/>
    <w:rsid w:val="00E7397F"/>
    <w:rsid w:val="00E74E2C"/>
    <w:rsid w:val="00E756F7"/>
    <w:rsid w:val="00E75D3B"/>
    <w:rsid w:val="00E75DEE"/>
    <w:rsid w:val="00E76314"/>
    <w:rsid w:val="00E76BB5"/>
    <w:rsid w:val="00E76CA1"/>
    <w:rsid w:val="00E76F75"/>
    <w:rsid w:val="00E84BB9"/>
    <w:rsid w:val="00E84FA2"/>
    <w:rsid w:val="00E876A0"/>
    <w:rsid w:val="00E928D7"/>
    <w:rsid w:val="00E93D61"/>
    <w:rsid w:val="00E94EFE"/>
    <w:rsid w:val="00E97C4A"/>
    <w:rsid w:val="00EA0448"/>
    <w:rsid w:val="00EA3B11"/>
    <w:rsid w:val="00EB1536"/>
    <w:rsid w:val="00EB1C20"/>
    <w:rsid w:val="00EB2B6A"/>
    <w:rsid w:val="00EB4C46"/>
    <w:rsid w:val="00EC18C3"/>
    <w:rsid w:val="00EC18FF"/>
    <w:rsid w:val="00EC19E1"/>
    <w:rsid w:val="00EC3396"/>
    <w:rsid w:val="00EC5F32"/>
    <w:rsid w:val="00EC5F36"/>
    <w:rsid w:val="00EC6E52"/>
    <w:rsid w:val="00ED13B0"/>
    <w:rsid w:val="00ED1554"/>
    <w:rsid w:val="00ED6399"/>
    <w:rsid w:val="00ED7365"/>
    <w:rsid w:val="00ED7FBD"/>
    <w:rsid w:val="00EE0A91"/>
    <w:rsid w:val="00EE28CD"/>
    <w:rsid w:val="00EE45FD"/>
    <w:rsid w:val="00EE5DF0"/>
    <w:rsid w:val="00EE6B58"/>
    <w:rsid w:val="00EE7550"/>
    <w:rsid w:val="00EE76D8"/>
    <w:rsid w:val="00EF10E8"/>
    <w:rsid w:val="00EF1624"/>
    <w:rsid w:val="00EF1C5B"/>
    <w:rsid w:val="00EF34F7"/>
    <w:rsid w:val="00EF36BE"/>
    <w:rsid w:val="00EF3746"/>
    <w:rsid w:val="00F03620"/>
    <w:rsid w:val="00F05682"/>
    <w:rsid w:val="00F05860"/>
    <w:rsid w:val="00F06661"/>
    <w:rsid w:val="00F15F40"/>
    <w:rsid w:val="00F16A66"/>
    <w:rsid w:val="00F17161"/>
    <w:rsid w:val="00F177AC"/>
    <w:rsid w:val="00F20F55"/>
    <w:rsid w:val="00F2227D"/>
    <w:rsid w:val="00F2233A"/>
    <w:rsid w:val="00F23444"/>
    <w:rsid w:val="00F23A30"/>
    <w:rsid w:val="00F23D0F"/>
    <w:rsid w:val="00F25921"/>
    <w:rsid w:val="00F261D8"/>
    <w:rsid w:val="00F2629E"/>
    <w:rsid w:val="00F26913"/>
    <w:rsid w:val="00F2796D"/>
    <w:rsid w:val="00F32725"/>
    <w:rsid w:val="00F3300A"/>
    <w:rsid w:val="00F34857"/>
    <w:rsid w:val="00F3653F"/>
    <w:rsid w:val="00F36B57"/>
    <w:rsid w:val="00F37768"/>
    <w:rsid w:val="00F415F0"/>
    <w:rsid w:val="00F434C7"/>
    <w:rsid w:val="00F45CF8"/>
    <w:rsid w:val="00F5012E"/>
    <w:rsid w:val="00F51D43"/>
    <w:rsid w:val="00F51D4A"/>
    <w:rsid w:val="00F53FD1"/>
    <w:rsid w:val="00F5504F"/>
    <w:rsid w:val="00F5578A"/>
    <w:rsid w:val="00F60458"/>
    <w:rsid w:val="00F60EB4"/>
    <w:rsid w:val="00F63B1C"/>
    <w:rsid w:val="00F63FBE"/>
    <w:rsid w:val="00F668FA"/>
    <w:rsid w:val="00F71684"/>
    <w:rsid w:val="00F72415"/>
    <w:rsid w:val="00F74356"/>
    <w:rsid w:val="00F75A09"/>
    <w:rsid w:val="00F75EBF"/>
    <w:rsid w:val="00F76C54"/>
    <w:rsid w:val="00F76F11"/>
    <w:rsid w:val="00F773B2"/>
    <w:rsid w:val="00F77698"/>
    <w:rsid w:val="00F778A1"/>
    <w:rsid w:val="00F80B98"/>
    <w:rsid w:val="00F81B93"/>
    <w:rsid w:val="00F84319"/>
    <w:rsid w:val="00F858BA"/>
    <w:rsid w:val="00F86077"/>
    <w:rsid w:val="00F86697"/>
    <w:rsid w:val="00F90494"/>
    <w:rsid w:val="00F90BC0"/>
    <w:rsid w:val="00F92DC8"/>
    <w:rsid w:val="00F933A1"/>
    <w:rsid w:val="00F95BEA"/>
    <w:rsid w:val="00F97B48"/>
    <w:rsid w:val="00FA0393"/>
    <w:rsid w:val="00FA0535"/>
    <w:rsid w:val="00FA0BFE"/>
    <w:rsid w:val="00FA1F56"/>
    <w:rsid w:val="00FA2ECD"/>
    <w:rsid w:val="00FA3C6E"/>
    <w:rsid w:val="00FA49A7"/>
    <w:rsid w:val="00FA5E10"/>
    <w:rsid w:val="00FA703B"/>
    <w:rsid w:val="00FA77DE"/>
    <w:rsid w:val="00FA7B53"/>
    <w:rsid w:val="00FB1CB1"/>
    <w:rsid w:val="00FB27F5"/>
    <w:rsid w:val="00FB3BBC"/>
    <w:rsid w:val="00FB431E"/>
    <w:rsid w:val="00FB5C17"/>
    <w:rsid w:val="00FB6063"/>
    <w:rsid w:val="00FC14D4"/>
    <w:rsid w:val="00FC175E"/>
    <w:rsid w:val="00FC1C72"/>
    <w:rsid w:val="00FC211C"/>
    <w:rsid w:val="00FC4867"/>
    <w:rsid w:val="00FC4D95"/>
    <w:rsid w:val="00FC5060"/>
    <w:rsid w:val="00FC7475"/>
    <w:rsid w:val="00FC7F6C"/>
    <w:rsid w:val="00FD00AA"/>
    <w:rsid w:val="00FD0105"/>
    <w:rsid w:val="00FD0B1C"/>
    <w:rsid w:val="00FD1AA8"/>
    <w:rsid w:val="00FD2745"/>
    <w:rsid w:val="00FD5EE6"/>
    <w:rsid w:val="00FD7A4A"/>
    <w:rsid w:val="00FE2242"/>
    <w:rsid w:val="00FE41B0"/>
    <w:rsid w:val="00FE423E"/>
    <w:rsid w:val="00FE5B8D"/>
    <w:rsid w:val="00FE63C1"/>
    <w:rsid w:val="00FE6CFC"/>
    <w:rsid w:val="00FF6912"/>
    <w:rsid w:val="00FF7C07"/>
    <w:rsid w:val="00FF7DB9"/>
    <w:rsid w:val="44A82923"/>
    <w:rsid w:val="6327657F"/>
    <w:rsid w:val="6595E2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character" w:styleId="Mentionnonrsolue">
    <w:name w:val="Unresolved Mention"/>
    <w:basedOn w:val="Policepardfaut"/>
    <w:uiPriority w:val="99"/>
    <w:semiHidden/>
    <w:unhideWhenUsed/>
    <w:rsid w:val="0011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n.org/peacebuilding/content/application-guidelin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17EB84AD21E4EADBD7B0A687FF19E" ma:contentTypeVersion="14" ma:contentTypeDescription="Create a new document." ma:contentTypeScope="" ma:versionID="d16a1085460a3b4029bc5bbfc167ed4f">
  <xsd:schema xmlns:xsd="http://www.w3.org/2001/XMLSchema" xmlns:xs="http://www.w3.org/2001/XMLSchema" xmlns:p="http://schemas.microsoft.com/office/2006/metadata/properties" xmlns:ns3="6bd09fa7-7032-43c9-bcaf-7b5d36718bf4" xmlns:ns4="afeb23d0-8177-4741-8b04-2fc532f4ba54" targetNamespace="http://schemas.microsoft.com/office/2006/metadata/properties" ma:root="true" ma:fieldsID="ebb4f4518aadccb90a15e95916aeb353" ns3:_="" ns4:_="">
    <xsd:import namespace="6bd09fa7-7032-43c9-bcaf-7b5d36718bf4"/>
    <xsd:import namespace="afeb23d0-8177-4741-8b04-2fc532f4ba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09fa7-7032-43c9-bcaf-7b5d36718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b23d0-8177-4741-8b04-2fc532f4ba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E2AAD-B082-4B59-90AB-87B4DBDB0531}">
  <ds:schemaRefs>
    <ds:schemaRef ds:uri="http://schemas.openxmlformats.org/officeDocument/2006/bibliography"/>
  </ds:schemaRefs>
</ds:datastoreItem>
</file>

<file path=customXml/itemProps2.xml><?xml version="1.0" encoding="utf-8"?>
<ds:datastoreItem xmlns:ds="http://schemas.openxmlformats.org/officeDocument/2006/customXml" ds:itemID="{CC6FB2CB-2408-4728-888D-57EAB6B23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09fa7-7032-43c9-bcaf-7b5d36718bf4"/>
    <ds:schemaRef ds:uri="afeb23d0-8177-4741-8b04-2fc532f4b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5740</Words>
  <Characters>31574</Characters>
  <Application>Microsoft Office Word</Application>
  <DocSecurity>0</DocSecurity>
  <Lines>263</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Jean-claude Cigwerhe</cp:lastModifiedBy>
  <cp:revision>3</cp:revision>
  <cp:lastPrinted>2014-02-10T17:12:00Z</cp:lastPrinted>
  <dcterms:created xsi:type="dcterms:W3CDTF">2022-06-16T10:24:00Z</dcterms:created>
  <dcterms:modified xsi:type="dcterms:W3CDTF">2022-06-16T10:27:00Z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0x010100A8F17EB84AD21E4EADBD7B0A687FF19E</vt:lpwstr>
  </property>
  <property fmtid="{D5CDD505-2E9C-101B-9397-08002B2CF9AE}" pid="6" name="MSIP_Label_2059aa38-f392-4105-be92-628035578272_Enabled">
    <vt:lpwstr>true</vt:lpwstr>
  </property>
  <property fmtid="{D5CDD505-2E9C-101B-9397-08002B2CF9AE}" pid="7" name="MSIP_Label_2059aa38-f392-4105-be92-628035578272_SetDate">
    <vt:lpwstr>2022-06-03T13:52:11Z</vt:lpwstr>
  </property>
  <property fmtid="{D5CDD505-2E9C-101B-9397-08002B2CF9AE}" pid="8" name="MSIP_Label_2059aa38-f392-4105-be92-628035578272_Method">
    <vt:lpwstr>Standard</vt:lpwstr>
  </property>
  <property fmtid="{D5CDD505-2E9C-101B-9397-08002B2CF9AE}" pid="9" name="MSIP_Label_2059aa38-f392-4105-be92-628035578272_Name">
    <vt:lpwstr>IOMLb0020IN123173</vt:lpwstr>
  </property>
  <property fmtid="{D5CDD505-2E9C-101B-9397-08002B2CF9AE}" pid="10" name="MSIP_Label_2059aa38-f392-4105-be92-628035578272_SiteId">
    <vt:lpwstr>1588262d-23fb-43b4-bd6e-bce49c8e6186</vt:lpwstr>
  </property>
  <property fmtid="{D5CDD505-2E9C-101B-9397-08002B2CF9AE}" pid="11" name="MSIP_Label_2059aa38-f392-4105-be92-628035578272_ActionId">
    <vt:lpwstr>3773face-68a8-4af0-b2b6-86c0cb060cdb</vt:lpwstr>
  </property>
  <property fmtid="{D5CDD505-2E9C-101B-9397-08002B2CF9AE}" pid="12" name="MSIP_Label_2059aa38-f392-4105-be92-628035578272_ContentBits">
    <vt:lpwstr>0</vt:lpwstr>
  </property>
</Properties>
</file>