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616E5805" w:rsidR="000F43A8" w:rsidRPr="0038651A" w:rsidRDefault="000163C3" w:rsidP="000F43A8">
      <w:pPr>
        <w:jc w:val="center"/>
        <w:rPr>
          <w:b/>
          <w:bCs/>
          <w:caps/>
          <w:color w:val="FF0000"/>
          <w:lang w:val="fr-FR"/>
        </w:rPr>
      </w:pPr>
      <w:r w:rsidRPr="00136BFF">
        <w:rPr>
          <w:b/>
          <w:bCs/>
          <w:caps/>
          <w:lang w:val="fr-FR"/>
        </w:rPr>
        <w:t>PAYS :</w:t>
      </w:r>
      <w:r w:rsidR="000F43A8" w:rsidRPr="00136BFF">
        <w:rPr>
          <w:bCs/>
          <w:iCs/>
          <w:snapToGrid w:val="0"/>
          <w:szCs w:val="28"/>
          <w:lang w:val="fr-FR"/>
        </w:rPr>
        <w:t xml:space="preserve"> </w:t>
      </w:r>
      <w:r w:rsidR="000D677C" w:rsidRPr="0046558F">
        <w:rPr>
          <w:bCs/>
          <w:iCs/>
          <w:snapToGrid w:val="0"/>
          <w:szCs w:val="28"/>
          <w:lang w:val="fr-FR"/>
        </w:rPr>
        <w:t>Tchad</w:t>
      </w:r>
    </w:p>
    <w:p w14:paraId="35B8BCCA" w14:textId="0016E39E" w:rsidR="000F43A8" w:rsidRPr="0038651A" w:rsidRDefault="000F43A8" w:rsidP="000F43A8">
      <w:pPr>
        <w:jc w:val="center"/>
        <w:rPr>
          <w:bCs/>
          <w:caps/>
          <w:color w:val="FF0000"/>
          <w:sz w:val="22"/>
          <w:szCs w:val="22"/>
          <w:lang w:val="fr-FR"/>
        </w:rPr>
      </w:pPr>
      <w:r w:rsidRPr="001948EA">
        <w:rPr>
          <w:b/>
          <w:bCs/>
          <w:caps/>
          <w:sz w:val="22"/>
          <w:szCs w:val="22"/>
          <w:lang w:val="fr-FR"/>
        </w:rPr>
        <w:t xml:space="preserve">TYPE DE </w:t>
      </w:r>
      <w:r w:rsidR="000163C3" w:rsidRPr="001948EA">
        <w:rPr>
          <w:b/>
          <w:bCs/>
          <w:caps/>
          <w:sz w:val="22"/>
          <w:szCs w:val="22"/>
          <w:lang w:val="fr-FR"/>
        </w:rPr>
        <w:t>RAPPORT :</w:t>
      </w:r>
      <w:r w:rsidRPr="001948EA">
        <w:rPr>
          <w:b/>
          <w:bCs/>
          <w:caps/>
          <w:sz w:val="22"/>
          <w:szCs w:val="22"/>
          <w:lang w:val="fr-FR"/>
        </w:rPr>
        <w:t xml:space="preserve"> SEMESTRIEL, annuEl OU FINAL</w:t>
      </w:r>
      <w:r w:rsidR="000163C3" w:rsidRPr="001948EA">
        <w:rPr>
          <w:b/>
          <w:bCs/>
          <w:caps/>
          <w:sz w:val="22"/>
          <w:szCs w:val="22"/>
          <w:lang w:val="fr-FR"/>
        </w:rPr>
        <w:t xml:space="preserve"> : </w:t>
      </w:r>
      <w:r w:rsidR="00752927">
        <w:rPr>
          <w:b/>
          <w:sz w:val="22"/>
          <w:szCs w:val="22"/>
        </w:rPr>
        <w:fldChar w:fldCharType="begin">
          <w:ffData>
            <w:name w:val=""/>
            <w:enabled/>
            <w:calcOnExit w:val="0"/>
            <w:ddList>
              <w:listEntry w:val="Annuel"/>
              <w:listEntry w:val="Semestriel"/>
              <w:listEntry w:val="Veuillez sélectionner"/>
              <w:listEntry w:val="Final"/>
            </w:ddList>
          </w:ffData>
        </w:fldChar>
      </w:r>
      <w:r w:rsidR="00752927" w:rsidRPr="00752927">
        <w:rPr>
          <w:b/>
          <w:sz w:val="22"/>
          <w:szCs w:val="22"/>
          <w:lang w:val="fr-FR"/>
        </w:rPr>
        <w:instrText xml:space="preserve"> FORMDROPDOWN </w:instrText>
      </w:r>
      <w:r w:rsidR="00C27697">
        <w:rPr>
          <w:b/>
          <w:sz w:val="22"/>
          <w:szCs w:val="22"/>
        </w:rPr>
      </w:r>
      <w:r w:rsidR="00C27697">
        <w:rPr>
          <w:b/>
          <w:sz w:val="22"/>
          <w:szCs w:val="22"/>
        </w:rPr>
        <w:fldChar w:fldCharType="separate"/>
      </w:r>
      <w:r w:rsidR="00752927">
        <w:rPr>
          <w:b/>
          <w:sz w:val="22"/>
          <w:szCs w:val="22"/>
        </w:rPr>
        <w:fldChar w:fldCharType="end"/>
      </w:r>
      <w:r w:rsidR="0038651A" w:rsidRPr="0038651A">
        <w:rPr>
          <w:b/>
          <w:sz w:val="22"/>
          <w:szCs w:val="22"/>
          <w:lang w:val="fr-FR"/>
        </w:rPr>
        <w:t xml:space="preserve"> </w:t>
      </w:r>
    </w:p>
    <w:p w14:paraId="0B2F56D8" w14:textId="6B041525" w:rsidR="000554F8" w:rsidRDefault="00500587" w:rsidP="000F43A8">
      <w:pPr>
        <w:jc w:val="center"/>
        <w:rPr>
          <w:bCs/>
          <w:iCs/>
          <w:snapToGrid w:val="0"/>
          <w:szCs w:val="28"/>
        </w:rPr>
      </w:pPr>
      <w:r w:rsidRPr="000204E4">
        <w:rPr>
          <w:b/>
          <w:bCs/>
          <w:caps/>
        </w:rPr>
        <w:t>ANNEE</w:t>
      </w:r>
      <w:r w:rsidR="000F43A8" w:rsidRPr="000204E4">
        <w:rPr>
          <w:b/>
          <w:bCs/>
          <w:caps/>
        </w:rPr>
        <w:t xml:space="preserve"> DE RAPPORT:</w:t>
      </w:r>
      <w:r w:rsidR="00056698" w:rsidRPr="00F05140">
        <w:rPr>
          <w:b/>
          <w:bCs/>
          <w:caps/>
          <w:highlight w:val="lightGray"/>
        </w:rPr>
        <w:t>2021</w:t>
      </w:r>
      <w:r w:rsidR="000F43A8" w:rsidRPr="000204E4">
        <w:rPr>
          <w:b/>
          <w:bCs/>
          <w:caps/>
        </w:rPr>
        <w:t xml:space="preserve"> </w:t>
      </w:r>
      <w:r w:rsidR="000F43A8" w:rsidRPr="000204E4">
        <w:rPr>
          <w:bCs/>
          <w:iCs/>
          <w:snapToGrid w:val="0"/>
          <w:szCs w:val="28"/>
        </w:rPr>
        <w:fldChar w:fldCharType="begin">
          <w:ffData>
            <w:name w:val="Text11"/>
            <w:enabled/>
            <w:calcOnExit w:val="0"/>
            <w:textInput>
              <w:format w:val="FIRST CAPITAL"/>
            </w:textInput>
          </w:ffData>
        </w:fldChar>
      </w:r>
      <w:r w:rsidR="000F43A8" w:rsidRPr="000204E4">
        <w:rPr>
          <w:bCs/>
          <w:iCs/>
          <w:snapToGrid w:val="0"/>
          <w:szCs w:val="28"/>
          <w:lang w:val="fr-FR"/>
        </w:rPr>
        <w:instrText xml:space="preserve"> FORMTEXT </w:instrText>
      </w:r>
      <w:r w:rsidR="000F43A8" w:rsidRPr="000204E4">
        <w:rPr>
          <w:bCs/>
          <w:iCs/>
          <w:snapToGrid w:val="0"/>
          <w:szCs w:val="28"/>
        </w:rPr>
      </w:r>
      <w:r w:rsidR="000F43A8" w:rsidRPr="000204E4">
        <w:rPr>
          <w:bCs/>
          <w:iCs/>
          <w:snapToGrid w:val="0"/>
          <w:szCs w:val="28"/>
        </w:rPr>
        <w:fldChar w:fldCharType="separate"/>
      </w:r>
      <w:r w:rsidR="000F43A8" w:rsidRPr="000204E4">
        <w:rPr>
          <w:bCs/>
          <w:iCs/>
          <w:snapToGrid w:val="0"/>
          <w:szCs w:val="28"/>
        </w:rPr>
        <w:t> </w:t>
      </w:r>
      <w:r w:rsidR="000F43A8" w:rsidRPr="000204E4">
        <w:rPr>
          <w:bCs/>
          <w:iCs/>
          <w:snapToGrid w:val="0"/>
          <w:szCs w:val="28"/>
        </w:rPr>
        <w:t> </w:t>
      </w:r>
      <w:r w:rsidR="000F43A8" w:rsidRPr="000204E4">
        <w:rPr>
          <w:bCs/>
          <w:iCs/>
          <w:snapToGrid w:val="0"/>
          <w:szCs w:val="28"/>
        </w:rPr>
        <w:t> </w:t>
      </w:r>
      <w:r w:rsidR="000F43A8" w:rsidRPr="000204E4">
        <w:rPr>
          <w:bCs/>
          <w:iCs/>
          <w:snapToGrid w:val="0"/>
          <w:szCs w:val="28"/>
        </w:rPr>
        <w:t> </w:t>
      </w:r>
      <w:r w:rsidR="000F43A8" w:rsidRPr="000204E4">
        <w:rPr>
          <w:bCs/>
          <w:iCs/>
          <w:snapToGrid w:val="0"/>
          <w:szCs w:val="28"/>
        </w:rPr>
        <w:t> </w:t>
      </w:r>
      <w:r w:rsidR="000F43A8" w:rsidRPr="000204E4">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56698" w14:paraId="26E9F2DE" w14:textId="77777777" w:rsidTr="00F23D0F">
        <w:trPr>
          <w:trHeight w:val="422"/>
        </w:trPr>
        <w:tc>
          <w:tcPr>
            <w:tcW w:w="10080" w:type="dxa"/>
            <w:gridSpan w:val="2"/>
          </w:tcPr>
          <w:p w14:paraId="11EF4F5F" w14:textId="726E0DCB"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056698" w:rsidRPr="000204E4">
              <w:rPr>
                <w:rFonts w:ascii="Times New Roman" w:hAnsi="Times New Roman" w:cs="Times New Roman"/>
                <w:b/>
                <w:sz w:val="24"/>
                <w:szCs w:val="24"/>
                <w:lang w:val="fr-FR"/>
              </w:rPr>
              <w:t>Promouvoir la consolidation de la paix par la résolution des conflits et le dialogue entre les communautés et les autorités locales dans le Nord du  Tchad</w:t>
            </w:r>
            <w:r w:rsidR="00056698">
              <w:rPr>
                <w:rFonts w:ascii="Times New Roman" w:hAnsi="Times New Roman" w:cs="Times New Roman"/>
                <w:b/>
                <w:sz w:val="24"/>
                <w:szCs w:val="24"/>
                <w:lang w:val="fr-FR"/>
              </w:rPr>
              <w:t xml:space="preserve"> </w:t>
            </w:r>
          </w:p>
          <w:p w14:paraId="24C4A490" w14:textId="41B804AD" w:rsidR="00793DE6" w:rsidRPr="000F43A8" w:rsidRDefault="000F43A8" w:rsidP="000F43A8">
            <w:pPr>
              <w:rPr>
                <w:b/>
                <w:lang w:val="fr-FR"/>
              </w:rPr>
            </w:pPr>
            <w:r>
              <w:rPr>
                <w:b/>
                <w:lang w:val="fr-FR"/>
              </w:rPr>
              <w:t>Numéro</w:t>
            </w:r>
            <w:r w:rsidRPr="003C62F7">
              <w:rPr>
                <w:b/>
                <w:lang w:val="fr-FR"/>
              </w:rPr>
              <w:t xml:space="preserve"> Projet / MPTF </w:t>
            </w:r>
            <w:proofErr w:type="gramStart"/>
            <w:r w:rsidRPr="003C62F7">
              <w:rPr>
                <w:b/>
                <w:lang w:val="fr-FR"/>
              </w:rPr>
              <w:t>Gateway</w:t>
            </w:r>
            <w:r w:rsidR="00793DE6" w:rsidRPr="000F43A8">
              <w:rPr>
                <w:b/>
                <w:lang w:val="fr-FR"/>
              </w:rPr>
              <w:t>:</w:t>
            </w:r>
            <w:proofErr w:type="gramEnd"/>
            <w:r w:rsidR="00793DE6" w:rsidRPr="000F43A8">
              <w:rPr>
                <w:b/>
                <w:lang w:val="fr-FR"/>
              </w:rPr>
              <w:t xml:space="preserve"> </w:t>
            </w:r>
            <w:r w:rsidR="00752927">
              <w:rPr>
                <w:b/>
              </w:rPr>
              <w:fldChar w:fldCharType="begin">
                <w:ffData>
                  <w:name w:val="projtype"/>
                  <w:enabled/>
                  <w:calcOnExit w:val="0"/>
                  <w:ddList>
                    <w:listEntry w:val="PRF"/>
                    <w:listEntry w:val="IRF"/>
                    <w:listEntry w:val="Veuillez sélectionner"/>
                  </w:ddList>
                </w:ffData>
              </w:fldChar>
            </w:r>
            <w:r w:rsidR="00752927">
              <w:rPr>
                <w:b/>
              </w:rPr>
              <w:instrText xml:space="preserve"> </w:instrText>
            </w:r>
            <w:bookmarkStart w:id="0" w:name="projtype"/>
            <w:r w:rsidR="00752927">
              <w:rPr>
                <w:b/>
              </w:rPr>
              <w:instrText xml:space="preserve">FORMDROPDOWN </w:instrText>
            </w:r>
            <w:r w:rsidR="00C27697">
              <w:rPr>
                <w:b/>
              </w:rPr>
            </w:r>
            <w:r w:rsidR="00C27697">
              <w:rPr>
                <w:b/>
              </w:rPr>
              <w:fldChar w:fldCharType="separate"/>
            </w:r>
            <w:r w:rsidR="00752927">
              <w:rPr>
                <w:b/>
              </w:rPr>
              <w:fldChar w:fldCharType="end"/>
            </w:r>
            <w:bookmarkEnd w:id="0"/>
            <w:r w:rsidR="00A43B9C" w:rsidRPr="000F43A8">
              <w:rPr>
                <w:b/>
                <w:lang w:val="fr-FR"/>
              </w:rPr>
              <w:t xml:space="preserve">   </w:t>
            </w:r>
            <w:r w:rsidR="00A43B9C" w:rsidRPr="00627A1C">
              <w:rPr>
                <w:b/>
              </w:rPr>
              <w:fldChar w:fldCharType="begin">
                <w:ffData>
                  <w:name w:val="Text39"/>
                  <w:enabled/>
                  <w:calcOnExit w:val="0"/>
                  <w:textInput/>
                </w:ffData>
              </w:fldChar>
            </w:r>
            <w:bookmarkStart w:id="1" w:name="Text39"/>
            <w:r w:rsidR="00A43B9C" w:rsidRPr="000F43A8">
              <w:rPr>
                <w:b/>
                <w:lang w:val="fr-FR"/>
              </w:rPr>
              <w:instrText xml:space="preserve"> FORMTEXT </w:instrText>
            </w:r>
            <w:r w:rsidR="00A43B9C" w:rsidRPr="00627A1C">
              <w:rPr>
                <w:b/>
              </w:rPr>
            </w:r>
            <w:r w:rsidR="00A43B9C" w:rsidRPr="00627A1C">
              <w:rPr>
                <w:b/>
              </w:rPr>
              <w:fldChar w:fldCharType="separate"/>
            </w:r>
            <w:r w:rsidR="00A43B9C" w:rsidRPr="00627A1C">
              <w:rPr>
                <w:b/>
                <w:noProof/>
              </w:rPr>
              <w:t> </w:t>
            </w:r>
            <w:r w:rsidR="00A43B9C" w:rsidRPr="00627A1C">
              <w:rPr>
                <w:b/>
                <w:noProof/>
              </w:rPr>
              <w:t> </w:t>
            </w:r>
            <w:r w:rsidR="00BC6E25" w:rsidRPr="00BC6E25">
              <w:rPr>
                <w:b/>
                <w:noProof/>
              </w:rPr>
              <w:t>00125860</w:t>
            </w:r>
            <w:r w:rsidR="00A43B9C" w:rsidRPr="00627A1C">
              <w:rPr>
                <w:b/>
                <w:noProof/>
              </w:rPr>
              <w:t> </w:t>
            </w:r>
            <w:r w:rsidR="00A43B9C" w:rsidRPr="00627A1C">
              <w:rPr>
                <w:b/>
                <w:noProof/>
              </w:rPr>
              <w:t> </w:t>
            </w:r>
            <w:r w:rsidR="00A43B9C" w:rsidRPr="00627A1C">
              <w:rPr>
                <w:b/>
                <w:noProof/>
              </w:rPr>
              <w:t> </w:t>
            </w:r>
            <w:r w:rsidR="00A43B9C" w:rsidRPr="00627A1C">
              <w:rPr>
                <w:b/>
              </w:rPr>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27697">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C27697">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506120D"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2D0A1B"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72BFF0F"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8C050B"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28F5F181" w14:textId="2137ABF2" w:rsidR="00A43B9C" w:rsidRPr="00B3765C"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p>
          <w:p w14:paraId="7E3EB135" w14:textId="7F1F0E9F" w:rsidR="00A43B9C" w:rsidRPr="00627A1C" w:rsidRDefault="0075292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RUNO"/>
                    <w:listEntry w:val="NUNO"/>
                    <w:listEntry w:val="Veuillez sélectionner"/>
                  </w:ddList>
                </w:ffData>
              </w:fldChar>
            </w:r>
            <w:r>
              <w:rPr>
                <w:rFonts w:ascii="Times New Roman" w:hAnsi="Times New Roman" w:cs="Times New Roman"/>
                <w:b/>
                <w:sz w:val="24"/>
                <w:szCs w:val="24"/>
              </w:rPr>
              <w:instrText xml:space="preserve"> </w:instrText>
            </w:r>
            <w:bookmarkStart w:id="2" w:name="recipeinttype"/>
            <w:r>
              <w:rPr>
                <w:rFonts w:ascii="Times New Roman" w:hAnsi="Times New Roman" w:cs="Times New Roman"/>
                <w:b/>
                <w:sz w:val="24"/>
                <w:szCs w:val="24"/>
              </w:rPr>
              <w:instrText xml:space="preserve">FORMDROPDOWN </w:instrText>
            </w:r>
            <w:r w:rsidR="00C27697">
              <w:rPr>
                <w:rFonts w:ascii="Times New Roman" w:hAnsi="Times New Roman" w:cs="Times New Roman"/>
                <w:b/>
                <w:sz w:val="24"/>
                <w:szCs w:val="24"/>
              </w:rPr>
            </w:r>
            <w:r w:rsidR="00C2769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OIM</w:t>
            </w:r>
            <w:r w:rsidR="00C90966">
              <w:rPr>
                <w:rFonts w:ascii="Times New Roman" w:hAnsi="Times New Roman" w:cs="Times New Roman"/>
                <w:b/>
                <w:sz w:val="24"/>
                <w:szCs w:val="24"/>
              </w:rPr>
              <w:t xml:space="preserve"> </w:t>
            </w:r>
            <w:r w:rsidRPr="0046558F">
              <w:rPr>
                <w:rFonts w:ascii="Times New Roman" w:hAnsi="Times New Roman" w:cs="Times New Roman"/>
                <w:b/>
                <w:sz w:val="24"/>
                <w:szCs w:val="24"/>
              </w:rPr>
              <w:t>(</w:t>
            </w:r>
            <w:proofErr w:type="spellStart"/>
            <w:r w:rsidRPr="0046558F">
              <w:rPr>
                <w:rFonts w:ascii="Times New Roman" w:hAnsi="Times New Roman" w:cs="Times New Roman"/>
                <w:b/>
                <w:sz w:val="24"/>
                <w:szCs w:val="24"/>
              </w:rPr>
              <w:t>Agence</w:t>
            </w:r>
            <w:proofErr w:type="spellEnd"/>
            <w:r w:rsidRPr="0046558F">
              <w:rPr>
                <w:rFonts w:ascii="Times New Roman" w:hAnsi="Times New Roman" w:cs="Times New Roman"/>
                <w:b/>
                <w:sz w:val="24"/>
                <w:szCs w:val="24"/>
              </w:rPr>
              <w:t xml:space="preserve"> </w:t>
            </w:r>
            <w:proofErr w:type="spellStart"/>
            <w:r w:rsidRPr="0046558F">
              <w:rPr>
                <w:rFonts w:ascii="Times New Roman" w:hAnsi="Times New Roman" w:cs="Times New Roman"/>
                <w:b/>
                <w:sz w:val="24"/>
                <w:szCs w:val="24"/>
              </w:rPr>
              <w:t>coordinatrice</w:t>
            </w:r>
            <w:proofErr w:type="spellEnd"/>
            <w:r w:rsidRPr="0046558F">
              <w:rPr>
                <w:rFonts w:ascii="Times New Roman" w:hAnsi="Times New Roman" w:cs="Times New Roman"/>
                <w:b/>
                <w:sz w:val="24"/>
                <w:szCs w:val="24"/>
              </w:rPr>
              <w:t>)</w:t>
            </w:r>
          </w:p>
          <w:p w14:paraId="46214C2B" w14:textId="7C443020" w:rsidR="00A43B9C" w:rsidRPr="00627A1C" w:rsidRDefault="00752927"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NUNO"/>
                    <w:listEntry w:val="Veuillez sélectionner"/>
                    <w:listEntry w:val="RUNO"/>
                  </w:ddList>
                </w:ffData>
              </w:fldChar>
            </w:r>
            <w:r>
              <w:rPr>
                <w:rFonts w:ascii="Times New Roman" w:hAnsi="Times New Roman" w:cs="Times New Roman"/>
                <w:b/>
                <w:sz w:val="24"/>
                <w:szCs w:val="24"/>
              </w:rPr>
              <w:instrText xml:space="preserve"> FORMDROPDOWN </w:instrText>
            </w:r>
            <w:r w:rsidR="00C27697">
              <w:rPr>
                <w:rFonts w:ascii="Times New Roman" w:hAnsi="Times New Roman" w:cs="Times New Roman"/>
                <w:b/>
                <w:sz w:val="24"/>
                <w:szCs w:val="24"/>
              </w:rPr>
            </w:r>
            <w:r w:rsidR="00C2769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HI</w:t>
            </w:r>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3" w:name="recipienttype"/>
            <w:r>
              <w:rPr>
                <w:rFonts w:ascii="Times New Roman" w:hAnsi="Times New Roman" w:cs="Times New Roman"/>
                <w:b/>
                <w:sz w:val="24"/>
                <w:szCs w:val="24"/>
              </w:rPr>
              <w:instrText xml:space="preserve"> FORMDROPDOWN </w:instrText>
            </w:r>
            <w:r w:rsidR="00C27697">
              <w:rPr>
                <w:rFonts w:ascii="Times New Roman" w:hAnsi="Times New Roman" w:cs="Times New Roman"/>
                <w:b/>
                <w:sz w:val="24"/>
                <w:szCs w:val="24"/>
              </w:rPr>
            </w:r>
            <w:r w:rsidR="00C2769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4"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4"/>
          </w:p>
        </w:tc>
      </w:tr>
      <w:tr w:rsidR="00793DE6" w:rsidRPr="008C050B" w14:paraId="72CE853D" w14:textId="77777777" w:rsidTr="00F23D0F">
        <w:trPr>
          <w:trHeight w:val="368"/>
        </w:trPr>
        <w:tc>
          <w:tcPr>
            <w:tcW w:w="10080" w:type="dxa"/>
            <w:gridSpan w:val="2"/>
          </w:tcPr>
          <w:p w14:paraId="5C2804C5" w14:textId="1CD0B0AC" w:rsidR="00793DE6" w:rsidRPr="0046558F" w:rsidRDefault="000F43A8" w:rsidP="00F23D0F">
            <w:pPr>
              <w:rPr>
                <w:b/>
                <w:bCs/>
                <w:iCs/>
                <w:lang w:val="fr-FR"/>
              </w:rPr>
            </w:pPr>
            <w:r w:rsidRPr="000F43A8">
              <w:rPr>
                <w:b/>
                <w:bCs/>
                <w:iCs/>
                <w:lang w:val="fr-FR"/>
              </w:rPr>
              <w:t xml:space="preserve">Date du premier transfert de </w:t>
            </w:r>
            <w:r w:rsidR="002D0A1B" w:rsidRPr="000F43A8">
              <w:rPr>
                <w:b/>
                <w:bCs/>
                <w:iCs/>
                <w:lang w:val="fr-FR"/>
              </w:rPr>
              <w:t>fonds :</w:t>
            </w:r>
            <w:r w:rsidR="00793DE6" w:rsidRPr="000F43A8">
              <w:rPr>
                <w:b/>
                <w:bCs/>
                <w:iCs/>
                <w:lang w:val="fr-FR"/>
              </w:rPr>
              <w:t xml:space="preserve"> </w:t>
            </w:r>
            <w:r w:rsidR="003324E5" w:rsidRPr="0046558F">
              <w:rPr>
                <w:bCs/>
                <w:iCs/>
                <w:snapToGrid w:val="0"/>
                <w:lang w:val="fr-FR"/>
              </w:rPr>
              <w:t>0</w:t>
            </w:r>
            <w:r w:rsidR="00BC6E25">
              <w:rPr>
                <w:bCs/>
                <w:iCs/>
                <w:snapToGrid w:val="0"/>
                <w:lang w:val="fr-FR"/>
              </w:rPr>
              <w:t>8</w:t>
            </w:r>
            <w:r w:rsidR="003324E5" w:rsidRPr="0046558F">
              <w:rPr>
                <w:bCs/>
                <w:iCs/>
                <w:snapToGrid w:val="0"/>
                <w:lang w:val="fr-FR"/>
              </w:rPr>
              <w:t xml:space="preserve"> FEVRIER 2021</w:t>
            </w:r>
          </w:p>
          <w:p w14:paraId="064BF427" w14:textId="0D167B92" w:rsidR="004D141E" w:rsidRPr="0046558F" w:rsidRDefault="000F43A8" w:rsidP="00F23D0F">
            <w:pPr>
              <w:rPr>
                <w:bCs/>
                <w:iCs/>
                <w:snapToGrid w:val="0"/>
                <w:lang w:val="fr-FR"/>
              </w:rPr>
            </w:pPr>
            <w:r w:rsidRPr="0046558F">
              <w:rPr>
                <w:b/>
                <w:bCs/>
                <w:iCs/>
                <w:lang w:val="fr-FR"/>
              </w:rPr>
              <w:t xml:space="preserve">Date de fin de </w:t>
            </w:r>
            <w:r w:rsidR="002D0A1B" w:rsidRPr="0046558F">
              <w:rPr>
                <w:b/>
                <w:bCs/>
                <w:iCs/>
                <w:lang w:val="fr-FR"/>
              </w:rPr>
              <w:t>projet :</w:t>
            </w:r>
            <w:r w:rsidR="00BE440E" w:rsidRPr="0046558F">
              <w:rPr>
                <w:bCs/>
                <w:iCs/>
                <w:snapToGrid w:val="0"/>
                <w:lang w:val="fr-FR"/>
              </w:rPr>
              <w:t xml:space="preserve">                        </w:t>
            </w:r>
            <w:r w:rsidR="00895652">
              <w:rPr>
                <w:bCs/>
                <w:iCs/>
                <w:snapToGrid w:val="0"/>
                <w:lang w:val="fr-FR"/>
              </w:rPr>
              <w:t>0</w:t>
            </w:r>
            <w:r w:rsidR="00BC6E25">
              <w:rPr>
                <w:bCs/>
                <w:iCs/>
                <w:snapToGrid w:val="0"/>
                <w:lang w:val="fr-FR"/>
              </w:rPr>
              <w:t>4</w:t>
            </w:r>
            <w:r w:rsidR="00BE440E" w:rsidRPr="0046558F">
              <w:rPr>
                <w:bCs/>
                <w:iCs/>
                <w:snapToGrid w:val="0"/>
                <w:lang w:val="fr-FR"/>
              </w:rPr>
              <w:t xml:space="preserve"> </w:t>
            </w:r>
            <w:r w:rsidR="00792B90" w:rsidRPr="0046558F">
              <w:rPr>
                <w:bCs/>
                <w:iCs/>
                <w:snapToGrid w:val="0"/>
                <w:lang w:val="fr-FR"/>
              </w:rPr>
              <w:t>AOUT</w:t>
            </w:r>
            <w:r w:rsidR="00BE440E" w:rsidRPr="0046558F">
              <w:rPr>
                <w:bCs/>
                <w:iCs/>
                <w:snapToGrid w:val="0"/>
                <w:lang w:val="fr-FR"/>
              </w:rPr>
              <w:t xml:space="preserve"> 2023</w:t>
            </w:r>
            <w:r w:rsidR="005132B7" w:rsidRPr="0046558F">
              <w:rPr>
                <w:bCs/>
                <w:iCs/>
                <w:snapToGrid w:val="0"/>
                <w:lang w:val="fr-FR"/>
              </w:rPr>
              <w:t> </w:t>
            </w:r>
            <w:r w:rsidR="0025220B" w:rsidRPr="0046558F">
              <w:rPr>
                <w:bCs/>
                <w:iCs/>
                <w:snapToGrid w:val="0"/>
                <w:lang w:val="fr-FR"/>
              </w:rPr>
              <w:t xml:space="preserve">     </w:t>
            </w:r>
            <w:r w:rsidR="003324E5" w:rsidRPr="0046558F">
              <w:rPr>
                <w:bCs/>
                <w:iCs/>
                <w:snapToGrid w:val="0"/>
                <w:lang w:val="fr-FR"/>
              </w:rPr>
              <w:t xml:space="preserve">                     </w:t>
            </w:r>
          </w:p>
          <w:p w14:paraId="2AE235F0" w14:textId="2EC89A13"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2D0A1B" w:rsidRPr="000F43A8">
              <w:rPr>
                <w:b/>
                <w:iCs/>
                <w:snapToGrid w:val="0"/>
                <w:lang w:val="fr-FR"/>
              </w:rPr>
              <w:t>œuvre ?</w:t>
            </w:r>
            <w:r w:rsidR="0025220B" w:rsidRPr="000F43A8">
              <w:rPr>
                <w:bCs/>
                <w:iCs/>
                <w:snapToGrid w:val="0"/>
                <w:lang w:val="fr-FR"/>
              </w:rPr>
              <w:t xml:space="preserve"> </w:t>
            </w:r>
            <w:r w:rsidR="003324E5" w:rsidRPr="0046558F">
              <w:rPr>
                <w:bCs/>
                <w:iCs/>
                <w:snapToGrid w:val="0"/>
                <w:lang w:val="fr-FR"/>
              </w:rPr>
              <w:t>Non</w:t>
            </w:r>
            <w:r w:rsidR="003324E5">
              <w:rPr>
                <w:bCs/>
                <w:iCs/>
                <w:snapToGrid w:val="0"/>
                <w:color w:val="FF0000"/>
                <w:lang w:val="fr-FR"/>
              </w:rPr>
              <w:t xml:space="preserve"> </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3C91C884"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3324E5">
              <w:rPr>
                <w:b/>
                <w:bCs/>
                <w:iCs/>
                <w:lang w:val="fr-FR"/>
              </w:rPr>
              <w:t>PBF</w:t>
            </w:r>
            <w:r w:rsidR="003324E5"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27697">
              <w:rPr>
                <w:lang w:val="fr-FR"/>
              </w:rPr>
            </w:r>
            <w:r w:rsidR="00C27697">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27697">
              <w:rPr>
                <w:lang w:val="fr-FR"/>
              </w:rPr>
            </w:r>
            <w:r w:rsidR="00C27697">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27697">
              <w:rPr>
                <w:lang w:val="fr-FR"/>
              </w:rPr>
            </w:r>
            <w:r w:rsidR="00C27697">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C27697">
              <w:rPr>
                <w:lang w:val="fr-FR"/>
              </w:rPr>
            </w:r>
            <w:r w:rsidR="00C27697">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4D6416"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5"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37576EF1" w14:textId="25ABA9F0" w:rsidR="003324E5" w:rsidRPr="0046558F" w:rsidRDefault="00C12D6A" w:rsidP="003324E5">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627A1C">
              <w:rPr>
                <w:bCs/>
                <w:iCs/>
                <w:snapToGrid w:val="0"/>
              </w:rPr>
              <w:t> </w:t>
            </w:r>
            <w:r w:rsidRPr="00627A1C">
              <w:rPr>
                <w:bCs/>
                <w:iCs/>
                <w:snapToGrid w:val="0"/>
              </w:rPr>
              <w:t> </w:t>
            </w:r>
            <w:r w:rsidRPr="00627A1C">
              <w:rPr>
                <w:bCs/>
                <w:iCs/>
                <w:snapToGrid w:val="0"/>
              </w:rPr>
              <w:t> </w:t>
            </w:r>
            <w:r w:rsidRPr="00627A1C">
              <w:rPr>
                <w:bCs/>
                <w:iCs/>
                <w:snapToGrid w:val="0"/>
              </w:rPr>
              <w:t> </w:t>
            </w:r>
            <w:r w:rsidRPr="00627A1C">
              <w:rPr>
                <w:bCs/>
                <w:iCs/>
                <w:snapToGrid w:val="0"/>
              </w:rPr>
              <w:t> </w:t>
            </w:r>
            <w:r w:rsidRPr="00627A1C">
              <w:rPr>
                <w:bCs/>
                <w:iCs/>
                <w:snapToGrid w:val="0"/>
              </w:rPr>
              <w:fldChar w:fldCharType="end"/>
            </w:r>
            <w:bookmarkEnd w:id="5"/>
            <w:r w:rsidR="00006EC0" w:rsidRPr="007C7B57">
              <w:rPr>
                <w:bCs/>
                <w:iCs/>
                <w:snapToGrid w:val="0"/>
                <w:lang w:val="fr-FR"/>
              </w:rPr>
              <w:t xml:space="preserve">   </w:t>
            </w:r>
            <w:r w:rsidR="003324E5" w:rsidRPr="0046558F">
              <w:rPr>
                <w:bCs/>
                <w:iCs/>
                <w:snapToGrid w:val="0"/>
                <w:lang w:val="fr-FR"/>
              </w:rPr>
              <w:t xml:space="preserve">OIM   </w:t>
            </w:r>
            <w:r w:rsidR="003324E5" w:rsidRPr="0046558F">
              <w:rPr>
                <w:b/>
                <w:bCs/>
                <w:iCs/>
                <w:lang w:val="fr-FR"/>
              </w:rPr>
              <w:t xml:space="preserve">                                    </w:t>
            </w:r>
            <w:r w:rsidR="003324E5" w:rsidRPr="0046558F">
              <w:rPr>
                <w:iCs/>
                <w:lang w:val="fr-FR"/>
              </w:rPr>
              <w:t>$ 1,800,000</w:t>
            </w:r>
          </w:p>
          <w:p w14:paraId="3047D317" w14:textId="470FAB24" w:rsidR="003324E5" w:rsidRPr="0046558F" w:rsidRDefault="003324E5" w:rsidP="003324E5">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46558F">
              <w:rPr>
                <w:rFonts w:ascii="Times New Roman" w:hAnsi="Times New Roman" w:cs="Times New Roman"/>
                <w:bCs/>
                <w:iCs/>
                <w:snapToGrid w:val="0"/>
                <w:sz w:val="24"/>
                <w:szCs w:val="24"/>
                <w:lang w:val="fr-FR"/>
              </w:rPr>
              <w:t xml:space="preserve">               HI                                        </w:t>
            </w:r>
            <w:r w:rsidRPr="0046558F">
              <w:rPr>
                <w:rFonts w:ascii="Times New Roman" w:hAnsi="Times New Roman" w:cs="Times New Roman"/>
                <w:sz w:val="24"/>
                <w:szCs w:val="24"/>
                <w:lang w:val="fr-FR"/>
              </w:rPr>
              <w:t xml:space="preserve">$ </w:t>
            </w:r>
            <w:r w:rsidRPr="0046558F">
              <w:rPr>
                <w:rFonts w:ascii="Times New Roman" w:hAnsi="Times New Roman" w:cs="Times New Roman"/>
                <w:bCs/>
                <w:iCs/>
                <w:snapToGrid w:val="0"/>
                <w:sz w:val="24"/>
                <w:szCs w:val="24"/>
                <w:lang w:val="fr-FR"/>
              </w:rPr>
              <w:t>1,200,000</w:t>
            </w:r>
          </w:p>
          <w:p w14:paraId="7AA2D079" w14:textId="50184E7E" w:rsidR="00793DE6" w:rsidRPr="007C7B57"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8C050B" w:rsidRPr="007C7B57">
              <w:rPr>
                <w:rFonts w:ascii="Times New Roman" w:hAnsi="Times New Roman" w:cs="Times New Roman"/>
                <w:sz w:val="24"/>
                <w:szCs w:val="24"/>
                <w:lang w:val="fr-FR"/>
              </w:rPr>
              <w:t>Total :</w:t>
            </w:r>
            <w:r w:rsidRPr="007C7B57">
              <w:rPr>
                <w:rFonts w:ascii="Times New Roman" w:hAnsi="Times New Roman" w:cs="Times New Roman"/>
                <w:sz w:val="24"/>
                <w:szCs w:val="24"/>
                <w:lang w:val="fr-FR"/>
              </w:rPr>
              <w:t xml:space="preserve"> $ </w:t>
            </w:r>
            <w:r w:rsidR="000D677C" w:rsidRPr="00865EDC">
              <w:rPr>
                <w:rFonts w:ascii="Times New Roman" w:hAnsi="Times New Roman" w:cs="Times New Roman"/>
                <w:bCs/>
                <w:iCs/>
                <w:snapToGrid w:val="0"/>
                <w:sz w:val="24"/>
                <w:szCs w:val="24"/>
                <w:lang w:val="fr-FR"/>
              </w:rPr>
              <w:t>3,000,000</w:t>
            </w:r>
            <w:r w:rsidR="00646116" w:rsidRPr="00865EDC">
              <w:rPr>
                <w:rFonts w:ascii="Times New Roman" w:hAnsi="Times New Roman" w:cs="Times New Roman"/>
                <w:bCs/>
                <w:iCs/>
                <w:snapToGrid w:val="0"/>
                <w:sz w:val="24"/>
                <w:szCs w:val="24"/>
                <w:lang w:val="fr-FR"/>
              </w:rPr>
              <w:t xml:space="preserve"> </w:t>
            </w:r>
            <w:r w:rsidR="00C12D6A" w:rsidRPr="007C7B57">
              <w:rPr>
                <w:rFonts w:ascii="Times New Roman" w:hAnsi="Times New Roman" w:cs="Times New Roman"/>
                <w:bCs/>
                <w:iCs/>
                <w:snapToGrid w:val="0"/>
                <w:sz w:val="24"/>
                <w:szCs w:val="24"/>
                <w:lang w:val="fr-FR"/>
              </w:rPr>
              <w:t xml:space="preserve"> </w:t>
            </w:r>
          </w:p>
          <w:p w14:paraId="5324AF29" w14:textId="328F55A6" w:rsidR="001C56B8" w:rsidRPr="00895652"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w:t>
            </w:r>
            <w:r w:rsidR="00995F8E" w:rsidRPr="00995F8E">
              <w:rPr>
                <w:rFonts w:ascii="Times New Roman" w:hAnsi="Times New Roman" w:cs="Times New Roman"/>
                <w:b/>
                <w:iCs/>
                <w:snapToGrid w:val="0"/>
                <w:sz w:val="24"/>
                <w:szCs w:val="24"/>
                <w:lang w:val="fr-FR"/>
              </w:rPr>
              <w:t>TOTAL</w:t>
            </w:r>
            <w:r w:rsidR="00995F8E">
              <w:rPr>
                <w:rFonts w:ascii="Times New Roman" w:hAnsi="Times New Roman" w:cs="Times New Roman"/>
                <w:bCs/>
                <w:iCs/>
                <w:snapToGrid w:val="0"/>
                <w:sz w:val="24"/>
                <w:szCs w:val="24"/>
                <w:lang w:val="fr-FR"/>
              </w:rPr>
              <w:t xml:space="preserve"> </w:t>
            </w:r>
            <w:r>
              <w:rPr>
                <w:rFonts w:ascii="Times New Roman" w:hAnsi="Times New Roman" w:cs="Times New Roman"/>
                <w:bCs/>
                <w:iCs/>
                <w:snapToGrid w:val="0"/>
                <w:sz w:val="24"/>
                <w:szCs w:val="24"/>
                <w:lang w:val="fr-FR"/>
              </w:rPr>
              <w:t xml:space="preserve">du </w:t>
            </w:r>
            <w:r w:rsidR="008C050B">
              <w:rPr>
                <w:rFonts w:ascii="Times New Roman" w:hAnsi="Times New Roman" w:cs="Times New Roman"/>
                <w:bCs/>
                <w:iCs/>
                <w:snapToGrid w:val="0"/>
                <w:sz w:val="24"/>
                <w:szCs w:val="24"/>
                <w:lang w:val="fr-FR"/>
              </w:rPr>
              <w:t>projet</w:t>
            </w:r>
            <w:r w:rsidR="008C050B" w:rsidRPr="000F43A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895652" w:rsidRPr="00895652">
              <w:rPr>
                <w:rFonts w:ascii="Times New Roman" w:hAnsi="Times New Roman" w:cs="Times New Roman"/>
                <w:bCs/>
                <w:iCs/>
                <w:snapToGrid w:val="0"/>
                <w:sz w:val="24"/>
                <w:szCs w:val="24"/>
                <w:lang w:val="fr-FR"/>
              </w:rPr>
              <w:t>1</w:t>
            </w:r>
            <w:r w:rsidR="00205737">
              <w:rPr>
                <w:rFonts w:ascii="Times New Roman" w:hAnsi="Times New Roman" w:cs="Times New Roman"/>
                <w:bCs/>
                <w:iCs/>
                <w:snapToGrid w:val="0"/>
                <w:sz w:val="24"/>
                <w:szCs w:val="24"/>
                <w:lang w:val="fr-FR"/>
              </w:rPr>
              <w:t>2</w:t>
            </w:r>
            <w:r w:rsidR="00895652">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64D77731" w:rsidR="00006EC0" w:rsidRPr="000F43A8" w:rsidRDefault="0038651A"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w:t>
            </w:r>
            <w:r w:rsidR="003324E5" w:rsidRPr="000F43A8">
              <w:rPr>
                <w:rFonts w:ascii="Times New Roman" w:hAnsi="Times New Roman" w:cs="Times New Roman"/>
                <w:b/>
                <w:bCs/>
                <w:sz w:val="24"/>
                <w:szCs w:val="24"/>
                <w:lang w:val="fr-FR"/>
              </w:rPr>
              <w:t>genre :</w:t>
            </w:r>
          </w:p>
          <w:p w14:paraId="70C2EA9C" w14:textId="74953F7A" w:rsidR="00970F4C" w:rsidRPr="00646116"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38651A">
              <w:rPr>
                <w:lang w:val="fr-FR"/>
              </w:rPr>
              <w:t>femmes</w:t>
            </w:r>
            <w:r w:rsidR="0038651A" w:rsidRPr="000F43A8">
              <w:rPr>
                <w:lang w:val="fr-FR"/>
              </w:rPr>
              <w:t xml:space="preserve"> :</w:t>
            </w:r>
            <w:r w:rsidR="00970F4C" w:rsidRPr="000F43A8">
              <w:rPr>
                <w:lang w:val="fr-FR"/>
              </w:rPr>
              <w:t xml:space="preserve"> </w:t>
            </w:r>
            <w:r w:rsidR="00646116">
              <w:rPr>
                <w:lang w:val="fr-FR"/>
              </w:rPr>
              <w:t>$</w:t>
            </w:r>
            <w:r w:rsidR="00646116" w:rsidRPr="00646116">
              <w:rPr>
                <w:lang w:val="fr-FR"/>
              </w:rPr>
              <w:t>9</w:t>
            </w:r>
            <w:r w:rsidR="00646116">
              <w:rPr>
                <w:lang w:val="fr-FR"/>
              </w:rPr>
              <w:t>36,433.82</w:t>
            </w:r>
          </w:p>
          <w:p w14:paraId="00AF6414" w14:textId="3FD59154" w:rsidR="00006EC0" w:rsidRPr="00971C69"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3324E5">
              <w:rPr>
                <w:lang w:val="fr-FR"/>
              </w:rPr>
              <w:t>femmes</w:t>
            </w:r>
            <w:r w:rsidR="003324E5" w:rsidRPr="000F43A8">
              <w:rPr>
                <w:lang w:val="fr-FR"/>
              </w:rPr>
              <w:t xml:space="preserve"> :</w:t>
            </w:r>
            <w:r w:rsidR="00006EC0" w:rsidRPr="000F43A8">
              <w:rPr>
                <w:lang w:val="fr-FR"/>
              </w:rPr>
              <w:t xml:space="preserve"> </w:t>
            </w:r>
            <w:r w:rsidR="00971C69" w:rsidRPr="00B3765C">
              <w:rPr>
                <w:lang w:val="fr-FR"/>
              </w:rPr>
              <w:t>$98,330.60</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4D6416" w14:paraId="0DF7F010" w14:textId="77777777" w:rsidTr="00F23D0F">
        <w:trPr>
          <w:trHeight w:val="1124"/>
        </w:trPr>
        <w:tc>
          <w:tcPr>
            <w:tcW w:w="10080" w:type="dxa"/>
            <w:gridSpan w:val="2"/>
          </w:tcPr>
          <w:p w14:paraId="0084A294" w14:textId="1B707598" w:rsidR="009B18EB" w:rsidRPr="005B02A2" w:rsidRDefault="000F43A8" w:rsidP="00F23D0F">
            <w:pPr>
              <w:rPr>
                <w:b/>
                <w:bCs/>
                <w:iCs/>
                <w:lang w:val="fr-FR"/>
              </w:rPr>
            </w:pPr>
            <w:r w:rsidRPr="000F43A8">
              <w:rPr>
                <w:b/>
                <w:bCs/>
                <w:iCs/>
                <w:lang w:val="fr-FR"/>
              </w:rPr>
              <w:t xml:space="preserve">Marquer de genre du </w:t>
            </w:r>
            <w:r w:rsidR="0038651A" w:rsidRPr="000F43A8">
              <w:rPr>
                <w:b/>
                <w:bCs/>
                <w:iCs/>
                <w:lang w:val="fr-FR"/>
              </w:rPr>
              <w:t>projet :</w:t>
            </w:r>
            <w:r w:rsidR="009B18EB" w:rsidRPr="000F43A8">
              <w:rPr>
                <w:b/>
                <w:bCs/>
                <w:iCs/>
                <w:lang w:val="fr-FR"/>
              </w:rPr>
              <w:t xml:space="preserve"> </w:t>
            </w:r>
            <w:r w:rsidR="00280FEA">
              <w:rPr>
                <w:b/>
                <w:bCs/>
                <w:iCs/>
              </w:rPr>
              <w:fldChar w:fldCharType="begin">
                <w:ffData>
                  <w:name w:val="gendermarker"/>
                  <w:enabled/>
                  <w:calcOnExit w:val="0"/>
                  <w:ddList>
                    <w:listEntry w:val="Veuillez sélectionner"/>
                    <w:listEntry w:val="GM3"/>
                    <w:listEntry w:val="GM2"/>
                    <w:listEntry w:val="GM1"/>
                  </w:ddList>
                </w:ffData>
              </w:fldChar>
            </w:r>
            <w:bookmarkStart w:id="6" w:name="gendermarker"/>
            <w:r w:rsidR="00280FEA" w:rsidRPr="00280FEA">
              <w:rPr>
                <w:b/>
                <w:bCs/>
                <w:iCs/>
                <w:lang w:val="fr-FR"/>
              </w:rPr>
              <w:instrText xml:space="preserve"> FORMDROPDOWN </w:instrText>
            </w:r>
            <w:r w:rsidR="00C27697">
              <w:rPr>
                <w:b/>
                <w:bCs/>
                <w:iCs/>
              </w:rPr>
            </w:r>
            <w:r w:rsidR="00C27697">
              <w:rPr>
                <w:b/>
                <w:bCs/>
                <w:iCs/>
              </w:rPr>
              <w:fldChar w:fldCharType="separate"/>
            </w:r>
            <w:r w:rsidR="00280FEA">
              <w:rPr>
                <w:b/>
                <w:bCs/>
                <w:iCs/>
              </w:rPr>
              <w:fldChar w:fldCharType="end"/>
            </w:r>
            <w:bookmarkEnd w:id="6"/>
            <w:r w:rsidR="005B02A2" w:rsidRPr="005B02A2">
              <w:rPr>
                <w:b/>
                <w:bCs/>
                <w:iCs/>
                <w:lang w:val="fr-FR"/>
              </w:rPr>
              <w:t xml:space="preserve"> </w:t>
            </w:r>
            <w:r w:rsidR="00650E66">
              <w:rPr>
                <w:b/>
                <w:bCs/>
                <w:iCs/>
                <w:lang w:val="fr-FR"/>
              </w:rPr>
              <w:t>GM2</w:t>
            </w:r>
          </w:p>
          <w:p w14:paraId="7B5DB9E4" w14:textId="33A7C3A4" w:rsidR="009B18EB" w:rsidRPr="005B02A2" w:rsidRDefault="000F43A8" w:rsidP="00F23D0F">
            <w:pPr>
              <w:rPr>
                <w:b/>
                <w:bCs/>
                <w:iCs/>
                <w:lang w:val="fr-FR"/>
              </w:rPr>
            </w:pPr>
            <w:r w:rsidRPr="000F43A8">
              <w:rPr>
                <w:b/>
                <w:bCs/>
                <w:iCs/>
                <w:lang w:val="fr-FR"/>
              </w:rPr>
              <w:t xml:space="preserve">Marquer de risque du </w:t>
            </w:r>
            <w:r w:rsidR="0038651A" w:rsidRPr="000F43A8">
              <w:rPr>
                <w:b/>
                <w:bCs/>
                <w:iCs/>
                <w:lang w:val="fr-FR"/>
              </w:rPr>
              <w:t>projet :</w:t>
            </w:r>
            <w:r w:rsidR="009B18EB" w:rsidRPr="000F43A8">
              <w:rPr>
                <w:b/>
                <w:bCs/>
                <w:iCs/>
                <w:lang w:val="fr-FR"/>
              </w:rPr>
              <w:t xml:space="preserve"> </w:t>
            </w:r>
            <w:r w:rsidR="00280FEA">
              <w:rPr>
                <w:b/>
                <w:bCs/>
                <w:iCs/>
              </w:rPr>
              <w:fldChar w:fldCharType="begin">
                <w:ffData>
                  <w:name w:val="riskmarker"/>
                  <w:enabled/>
                  <w:calcOnExit w:val="0"/>
                  <w:ddList>
                    <w:listEntry w:val="Veuillez sélectionner"/>
                    <w:listEntry w:val="Faible"/>
                    <w:listEntry w:val="Moyen"/>
                    <w:listEntry w:val="Élevé"/>
                  </w:ddList>
                </w:ffData>
              </w:fldChar>
            </w:r>
            <w:bookmarkStart w:id="7" w:name="riskmarker"/>
            <w:r w:rsidR="00280FEA" w:rsidRPr="00280FEA">
              <w:rPr>
                <w:b/>
                <w:bCs/>
                <w:iCs/>
                <w:lang w:val="fr-FR"/>
              </w:rPr>
              <w:instrText xml:space="preserve"> FORMDROPDOWN </w:instrText>
            </w:r>
            <w:r w:rsidR="00C27697">
              <w:rPr>
                <w:b/>
                <w:bCs/>
                <w:iCs/>
              </w:rPr>
            </w:r>
            <w:r w:rsidR="00C27697">
              <w:rPr>
                <w:b/>
                <w:bCs/>
                <w:iCs/>
              </w:rPr>
              <w:fldChar w:fldCharType="separate"/>
            </w:r>
            <w:r w:rsidR="00280FEA">
              <w:rPr>
                <w:b/>
                <w:bCs/>
                <w:iCs/>
              </w:rPr>
              <w:fldChar w:fldCharType="end"/>
            </w:r>
            <w:bookmarkEnd w:id="7"/>
            <w:r w:rsidR="005B02A2" w:rsidRPr="005B02A2">
              <w:rPr>
                <w:b/>
                <w:bCs/>
                <w:iCs/>
                <w:lang w:val="fr-FR"/>
              </w:rPr>
              <w:t xml:space="preserve"> </w:t>
            </w:r>
            <w:r w:rsidR="00650E66">
              <w:rPr>
                <w:b/>
                <w:bCs/>
                <w:iCs/>
                <w:lang w:val="fr-FR"/>
              </w:rPr>
              <w:t>Moyen</w:t>
            </w:r>
          </w:p>
          <w:p w14:paraId="55B14D86" w14:textId="349166F3" w:rsidR="009B18EB" w:rsidRPr="00BE440E"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5132B7">
              <w:rPr>
                <w:b/>
                <w:bCs/>
                <w:iCs/>
                <w:lang w:val="fr-FR"/>
              </w:rPr>
              <w:t>)</w:t>
            </w:r>
            <w:r w:rsidR="005132B7" w:rsidRPr="000F43A8">
              <w:rPr>
                <w:b/>
                <w:bCs/>
                <w:iCs/>
                <w:lang w:val="fr-FR"/>
              </w:rPr>
              <w:t xml:space="preserve"> :</w:t>
            </w:r>
            <w:r w:rsidR="009B18EB" w:rsidRPr="000F43A8">
              <w:rPr>
                <w:b/>
                <w:bCs/>
                <w:iCs/>
                <w:lang w:val="fr-FR"/>
              </w:rPr>
              <w:t xml:space="preserve"> </w:t>
            </w:r>
            <w:r w:rsidR="00BE440E" w:rsidRPr="0046558F">
              <w:rPr>
                <w:b/>
                <w:bCs/>
                <w:iCs/>
                <w:lang w:val="fr-FR"/>
              </w:rPr>
              <w:t>Prevention/gestion des conflits</w:t>
            </w:r>
          </w:p>
        </w:tc>
      </w:tr>
      <w:tr w:rsidR="00793DE6" w:rsidRPr="0005765B" w14:paraId="27192C5C" w14:textId="77777777" w:rsidTr="00F23D0F">
        <w:trPr>
          <w:trHeight w:val="1124"/>
        </w:trPr>
        <w:tc>
          <w:tcPr>
            <w:tcW w:w="10080" w:type="dxa"/>
            <w:gridSpan w:val="2"/>
          </w:tcPr>
          <w:p w14:paraId="7BC15C3E" w14:textId="7AFEC61A" w:rsidR="000F43A8" w:rsidRPr="00136BFF" w:rsidRDefault="000F43A8" w:rsidP="000F43A8">
            <w:pPr>
              <w:rPr>
                <w:b/>
                <w:bCs/>
                <w:sz w:val="22"/>
                <w:lang w:val="fr-FR"/>
              </w:rPr>
            </w:pPr>
            <w:r w:rsidRPr="00136BFF">
              <w:rPr>
                <w:b/>
                <w:bCs/>
                <w:sz w:val="22"/>
                <w:lang w:val="fr-FR"/>
              </w:rPr>
              <w:t xml:space="preserve">Préparation du </w:t>
            </w:r>
            <w:r w:rsidR="005132B7" w:rsidRPr="00136BFF">
              <w:rPr>
                <w:b/>
                <w:bCs/>
                <w:sz w:val="22"/>
                <w:lang w:val="fr-FR"/>
              </w:rPr>
              <w:t>rapport :</w:t>
            </w:r>
          </w:p>
          <w:p w14:paraId="43FCACD6" w14:textId="2ADFDEB3" w:rsidR="000F43A8" w:rsidRPr="00826923" w:rsidRDefault="000F43A8" w:rsidP="000F43A8">
            <w:pPr>
              <w:rPr>
                <w:lang w:val="fr-FR"/>
              </w:rPr>
            </w:pPr>
            <w:r w:rsidRPr="00826923">
              <w:rPr>
                <w:lang w:val="fr-FR"/>
              </w:rPr>
              <w:t xml:space="preserve">Rapport préparé </w:t>
            </w:r>
            <w:r w:rsidR="005132B7" w:rsidRPr="00826923">
              <w:rPr>
                <w:lang w:val="fr-FR"/>
              </w:rPr>
              <w:t>par :</w:t>
            </w:r>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r w:rsidR="005B02A2">
              <w:rPr>
                <w:lang w:val="fr-FR"/>
              </w:rPr>
              <w:t>Alassane DEMBELE (OIM) et Toutou Alevadi (HI)</w:t>
            </w:r>
          </w:p>
          <w:p w14:paraId="4F7F6063" w14:textId="6A597F26" w:rsidR="000F43A8" w:rsidRPr="00826923" w:rsidRDefault="000F43A8" w:rsidP="000F43A8">
            <w:pPr>
              <w:rPr>
                <w:lang w:val="fr-FR"/>
              </w:rPr>
            </w:pPr>
            <w:r w:rsidRPr="00826923">
              <w:rPr>
                <w:lang w:val="fr-FR"/>
              </w:rPr>
              <w:t xml:space="preserve">Rapport approuvé </w:t>
            </w:r>
            <w:r w:rsidR="005132B7" w:rsidRPr="00826923">
              <w:rPr>
                <w:lang w:val="fr-FR"/>
              </w:rPr>
              <w:t>par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Pr="00826923">
              <w:rPr>
                <w:lang w:val="fr-FR"/>
              </w:rPr>
              <w:t> </w:t>
            </w:r>
            <w:r w:rsidRPr="00826923">
              <w:rPr>
                <w:lang w:val="fr-FR"/>
              </w:rPr>
              <w:t> </w:t>
            </w:r>
            <w:r w:rsidRPr="00826923">
              <w:rPr>
                <w:lang w:val="fr-FR"/>
              </w:rPr>
              <w:t> </w:t>
            </w:r>
            <w:r w:rsidRPr="00826923">
              <w:rPr>
                <w:lang w:val="fr-FR"/>
              </w:rPr>
              <w:t> </w:t>
            </w:r>
            <w:r w:rsidRPr="00826923">
              <w:rPr>
                <w:lang w:val="fr-FR"/>
              </w:rPr>
              <w:t> </w:t>
            </w:r>
            <w:r w:rsidRPr="00826923">
              <w:rPr>
                <w:lang w:val="fr-FR"/>
              </w:rPr>
              <w:fldChar w:fldCharType="end"/>
            </w:r>
            <w:r w:rsidR="00650E66" w:rsidRPr="00650E66">
              <w:rPr>
                <w:lang w:val="fr-FR"/>
              </w:rPr>
              <w:t xml:space="preserve"> </w:t>
            </w:r>
            <w:r w:rsidR="00650E66">
              <w:rPr>
                <w:lang w:val="fr-FR"/>
              </w:rPr>
              <w:t xml:space="preserve">Anne Schaefer, </w:t>
            </w:r>
            <w:r w:rsidR="00650E66" w:rsidRPr="00650E66">
              <w:rPr>
                <w:lang w:val="fr-FR"/>
              </w:rPr>
              <w:t>Chef</w:t>
            </w:r>
            <w:r w:rsidR="00650E66">
              <w:rPr>
                <w:lang w:val="fr-FR"/>
              </w:rPr>
              <w:t>fe</w:t>
            </w:r>
            <w:r w:rsidR="00650E66" w:rsidRPr="00650E66">
              <w:rPr>
                <w:lang w:val="fr-FR"/>
              </w:rPr>
              <w:t xml:space="preserve"> de Mission OIM Tchad, Marie Cécile Tournier, Directrice Pays de HI</w:t>
            </w:r>
          </w:p>
          <w:p w14:paraId="64A19D37" w14:textId="25128441" w:rsidR="000F43A8" w:rsidRPr="00650E66" w:rsidRDefault="000F43A8" w:rsidP="000F43A8">
            <w:pPr>
              <w:rPr>
                <w:lang w:val="fr-FR"/>
              </w:rPr>
            </w:pPr>
            <w:r w:rsidRPr="00826923">
              <w:rPr>
                <w:lang w:val="fr-FR"/>
              </w:rPr>
              <w:t xml:space="preserve">Le Secrétariat PBF a-t-il revu le </w:t>
            </w:r>
            <w:r w:rsidR="005132B7" w:rsidRPr="00826923">
              <w:rPr>
                <w:lang w:val="fr-FR"/>
              </w:rPr>
              <w:t>rapport</w:t>
            </w:r>
            <w:r w:rsidR="005132B7" w:rsidRPr="00136BFF">
              <w:rPr>
                <w:sz w:val="22"/>
                <w:lang w:val="fr-FR"/>
              </w:rPr>
              <w:t xml:space="preserve"> :</w:t>
            </w:r>
            <w:r w:rsidRPr="00136BFF">
              <w:rPr>
                <w:sz w:val="22"/>
                <w:lang w:val="fr-FR"/>
              </w:rPr>
              <w:t xml:space="preserve"> </w:t>
            </w:r>
            <w:r w:rsidR="000D4955">
              <w:fldChar w:fldCharType="begin">
                <w:ffData>
                  <w:name w:val="secretariatreview"/>
                  <w:enabled/>
                  <w:calcOnExit w:val="0"/>
                  <w:ddList>
                    <w:listEntry w:val="Oui"/>
                    <w:listEntry w:val="Veuillez sélectionner"/>
                    <w:listEntry w:val="Non"/>
                  </w:ddList>
                </w:ffData>
              </w:fldChar>
            </w:r>
            <w:r w:rsidR="000D4955" w:rsidRPr="00B3765C">
              <w:rPr>
                <w:lang w:val="fr-FR"/>
              </w:rPr>
              <w:instrText xml:space="preserve"> </w:instrText>
            </w:r>
            <w:bookmarkStart w:id="8" w:name="secretariatreview"/>
            <w:r w:rsidR="000D4955" w:rsidRPr="00B3765C">
              <w:rPr>
                <w:lang w:val="fr-FR"/>
              </w:rPr>
              <w:instrText xml:space="preserve">FORMDROPDOWN </w:instrText>
            </w:r>
            <w:r w:rsidR="00C27697">
              <w:fldChar w:fldCharType="separate"/>
            </w:r>
            <w:r w:rsidR="000D4955">
              <w:fldChar w:fldCharType="end"/>
            </w:r>
            <w:bookmarkEnd w:id="8"/>
            <w:r w:rsidR="00650E66" w:rsidRPr="00650E66">
              <w:rPr>
                <w:lang w:val="fr-FR"/>
              </w:rPr>
              <w:t xml:space="preserve"> </w:t>
            </w:r>
          </w:p>
        </w:tc>
      </w:tr>
    </w:tbl>
    <w:p w14:paraId="0BC7960C" w14:textId="77777777" w:rsidR="00272A58" w:rsidRPr="000F43A8" w:rsidRDefault="00272A58" w:rsidP="00E76CA1">
      <w:pPr>
        <w:rPr>
          <w:b/>
          <w:lang w:val="fr-FR"/>
        </w:rPr>
        <w:sectPr w:rsidR="00272A58" w:rsidRPr="000F43A8" w:rsidSect="0078600B">
          <w:headerReference w:type="default" r:id="rId13"/>
          <w:footerReference w:type="default" r:id="rId14"/>
          <w:pgSz w:w="11906" w:h="16838"/>
          <w:pgMar w:top="1440" w:right="1800" w:bottom="1440" w:left="1800" w:header="720" w:footer="720" w:gutter="0"/>
          <w:cols w:space="720"/>
          <w:docGrid w:linePitch="360"/>
        </w:sectPr>
      </w:pPr>
    </w:p>
    <w:p w14:paraId="02D40EEC" w14:textId="7D9D2522"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7A0A55" w:rsidRPr="00F778A1">
        <w:rPr>
          <w:b/>
          <w:i/>
          <w:iCs/>
          <w:lang w:val="fr-FR"/>
        </w:rPr>
        <w:t>RAPPORT :</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0D8FEBC7" w:rsidR="00F778A1" w:rsidRPr="004D6416" w:rsidRDefault="00F778A1" w:rsidP="00F778A1">
      <w:pPr>
        <w:ind w:left="-810"/>
        <w:rPr>
          <w:b/>
          <w:bCs/>
          <w:lang w:val="fr-FR"/>
        </w:rPr>
      </w:pPr>
      <w:r w:rsidRPr="004D6416">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F164A8" w:rsidRPr="004D6416">
        <w:rPr>
          <w:b/>
          <w:bCs/>
          <w:lang w:val="fr-FR"/>
        </w:rPr>
        <w:t>) :</w:t>
      </w:r>
      <w:r w:rsidRPr="004D6416">
        <w:rPr>
          <w:b/>
          <w:bCs/>
          <w:lang w:val="fr-FR"/>
        </w:rPr>
        <w:t xml:space="preserve"> </w:t>
      </w:r>
    </w:p>
    <w:p w14:paraId="7D1675FF" w14:textId="77777777" w:rsidR="006F14FD" w:rsidRDefault="006F14FD" w:rsidP="00237116">
      <w:pPr>
        <w:ind w:left="-810"/>
        <w:rPr>
          <w:bCs/>
          <w:iCs/>
          <w:color w:val="FF0000"/>
          <w:lang w:val="fr-FR"/>
        </w:rPr>
      </w:pPr>
    </w:p>
    <w:p w14:paraId="462E7004" w14:textId="6554DA0D" w:rsidR="004931DD" w:rsidRPr="0088329C" w:rsidRDefault="00237116" w:rsidP="004D6416">
      <w:pPr>
        <w:ind w:left="-810"/>
        <w:jc w:val="both"/>
        <w:rPr>
          <w:rFonts w:cs="Calibri"/>
          <w:lang w:val="fr-FR"/>
        </w:rPr>
      </w:pPr>
      <w:r w:rsidRPr="00B3765C">
        <w:rPr>
          <w:bCs/>
          <w:iCs/>
          <w:lang w:val="fr-FR"/>
        </w:rPr>
        <w:t xml:space="preserve">Les cinq mois suivant </w:t>
      </w:r>
      <w:r w:rsidR="001425DA" w:rsidRPr="00B3765C">
        <w:rPr>
          <w:bCs/>
          <w:iCs/>
          <w:lang w:val="fr-FR"/>
        </w:rPr>
        <w:t>l</w:t>
      </w:r>
      <w:r w:rsidR="002462CD" w:rsidRPr="00B3765C">
        <w:rPr>
          <w:bCs/>
          <w:iCs/>
          <w:lang w:val="fr-FR"/>
        </w:rPr>
        <w:t>a soumission</w:t>
      </w:r>
      <w:r w:rsidR="00CD0A47" w:rsidRPr="00B3765C">
        <w:rPr>
          <w:bCs/>
          <w:iCs/>
          <w:lang w:val="fr-FR"/>
        </w:rPr>
        <w:t xml:space="preserve"> du</w:t>
      </w:r>
      <w:r w:rsidR="001425DA" w:rsidRPr="00B3765C">
        <w:rPr>
          <w:bCs/>
          <w:iCs/>
          <w:lang w:val="fr-FR"/>
        </w:rPr>
        <w:t xml:space="preserve"> premier rapport</w:t>
      </w:r>
      <w:r w:rsidRPr="00B3765C">
        <w:rPr>
          <w:bCs/>
          <w:iCs/>
          <w:lang w:val="fr-FR"/>
        </w:rPr>
        <w:t xml:space="preserve"> de progrès </w:t>
      </w:r>
      <w:r w:rsidR="00F45F58" w:rsidRPr="00B3765C">
        <w:rPr>
          <w:bCs/>
          <w:iCs/>
          <w:lang w:val="fr-FR"/>
        </w:rPr>
        <w:t>de juin 2021</w:t>
      </w:r>
      <w:r w:rsidRPr="00B3765C">
        <w:rPr>
          <w:bCs/>
          <w:iCs/>
          <w:lang w:val="fr-FR"/>
        </w:rPr>
        <w:t xml:space="preserve"> se sont concentrées sur </w:t>
      </w:r>
      <w:r w:rsidR="00742E4A" w:rsidRPr="00B3765C">
        <w:rPr>
          <w:bCs/>
          <w:iCs/>
          <w:lang w:val="fr-FR"/>
        </w:rPr>
        <w:t>la réalisation</w:t>
      </w:r>
      <w:r w:rsidRPr="00B3765C">
        <w:rPr>
          <w:bCs/>
          <w:iCs/>
          <w:lang w:val="fr-FR"/>
        </w:rPr>
        <w:t xml:space="preserve"> des enquêtes communautaires</w:t>
      </w:r>
      <w:r w:rsidR="00D75D94" w:rsidRPr="00B3765C">
        <w:rPr>
          <w:bCs/>
          <w:iCs/>
          <w:lang w:val="fr-FR"/>
        </w:rPr>
        <w:t xml:space="preserve"> et diagnostics</w:t>
      </w:r>
      <w:r w:rsidR="004931DD" w:rsidRPr="00B3765C">
        <w:rPr>
          <w:bCs/>
          <w:iCs/>
          <w:lang w:val="fr-FR"/>
        </w:rPr>
        <w:t xml:space="preserve"> comm</w:t>
      </w:r>
      <w:r w:rsidR="00C33F0E" w:rsidRPr="00B3765C">
        <w:rPr>
          <w:bCs/>
          <w:iCs/>
          <w:lang w:val="fr-FR"/>
        </w:rPr>
        <w:t>u</w:t>
      </w:r>
      <w:r w:rsidR="004931DD" w:rsidRPr="00B3765C">
        <w:rPr>
          <w:bCs/>
          <w:iCs/>
          <w:lang w:val="fr-FR"/>
        </w:rPr>
        <w:t>nautaires</w:t>
      </w:r>
      <w:r w:rsidR="00D75D94" w:rsidRPr="00B3765C">
        <w:rPr>
          <w:bCs/>
          <w:iCs/>
          <w:lang w:val="fr-FR"/>
        </w:rPr>
        <w:t xml:space="preserve"> (</w:t>
      </w:r>
      <w:r w:rsidR="00D75D94" w:rsidRPr="00B3765C">
        <w:rPr>
          <w:bCs/>
          <w:iCs/>
          <w:color w:val="FF0000"/>
          <w:lang w:val="fr-FR"/>
        </w:rPr>
        <w:t>Annexe 1</w:t>
      </w:r>
      <w:r w:rsidR="00D75D94" w:rsidRPr="00B3765C">
        <w:rPr>
          <w:bCs/>
          <w:iCs/>
          <w:lang w:val="fr-FR"/>
        </w:rPr>
        <w:t>)</w:t>
      </w:r>
      <w:r w:rsidRPr="00B3765C">
        <w:rPr>
          <w:bCs/>
          <w:iCs/>
          <w:lang w:val="fr-FR"/>
        </w:rPr>
        <w:t xml:space="preserve"> dans trois localités cible</w:t>
      </w:r>
      <w:r w:rsidR="00F45F58" w:rsidRPr="00B3765C">
        <w:rPr>
          <w:bCs/>
          <w:iCs/>
          <w:lang w:val="fr-FR"/>
        </w:rPr>
        <w:t>s</w:t>
      </w:r>
      <w:r w:rsidRPr="00B3765C">
        <w:rPr>
          <w:bCs/>
          <w:iCs/>
          <w:lang w:val="fr-FR"/>
        </w:rPr>
        <w:t xml:space="preserve"> </w:t>
      </w:r>
      <w:r w:rsidR="005132B7" w:rsidRPr="00B3765C">
        <w:rPr>
          <w:bCs/>
          <w:iCs/>
          <w:lang w:val="fr-FR"/>
        </w:rPr>
        <w:t>du projet</w:t>
      </w:r>
      <w:r w:rsidR="006F14FD" w:rsidRPr="00B3765C">
        <w:rPr>
          <w:bCs/>
          <w:iCs/>
          <w:lang w:val="fr-FR"/>
        </w:rPr>
        <w:t xml:space="preserve"> : </w:t>
      </w:r>
      <w:r w:rsidRPr="00B3765C">
        <w:rPr>
          <w:rFonts w:cs="Calibri"/>
          <w:lang w:val="fr-FR"/>
        </w:rPr>
        <w:t>Faya</w:t>
      </w:r>
      <w:r w:rsidR="00227D75" w:rsidRPr="00B3765C">
        <w:rPr>
          <w:rFonts w:cs="Calibri"/>
          <w:lang w:val="fr-FR"/>
        </w:rPr>
        <w:t xml:space="preserve"> (Juin</w:t>
      </w:r>
      <w:r w:rsidR="002462CD" w:rsidRPr="00B3765C">
        <w:rPr>
          <w:rFonts w:cs="Calibri"/>
          <w:lang w:val="fr-FR"/>
        </w:rPr>
        <w:t>)</w:t>
      </w:r>
      <w:r w:rsidRPr="00B3765C">
        <w:rPr>
          <w:rFonts w:cs="Calibri"/>
          <w:lang w:val="fr-FR"/>
        </w:rPr>
        <w:t xml:space="preserve"> Ounianga Kébir</w:t>
      </w:r>
      <w:r w:rsidR="002462CD" w:rsidRPr="00B3765C">
        <w:rPr>
          <w:rFonts w:cs="Calibri"/>
          <w:lang w:val="fr-FR"/>
        </w:rPr>
        <w:t xml:space="preserve"> (Juillet)</w:t>
      </w:r>
      <w:r w:rsidRPr="00B3765C">
        <w:rPr>
          <w:rFonts w:cs="Calibri"/>
          <w:lang w:val="fr-FR"/>
        </w:rPr>
        <w:t xml:space="preserve"> et </w:t>
      </w:r>
      <w:r w:rsidR="002462CD" w:rsidRPr="00B3765C">
        <w:rPr>
          <w:rFonts w:cs="Calibri"/>
          <w:lang w:val="fr-FR"/>
        </w:rPr>
        <w:t>Gouro (Octobre)</w:t>
      </w:r>
      <w:r w:rsidR="004931DD" w:rsidRPr="00B3765C">
        <w:rPr>
          <w:rFonts w:cs="Calibri"/>
          <w:lang w:val="fr-FR"/>
        </w:rPr>
        <w:t>.</w:t>
      </w:r>
      <w:r w:rsidR="00F45F58" w:rsidRPr="00B3765C">
        <w:rPr>
          <w:rFonts w:cs="Calibri"/>
          <w:lang w:val="fr-FR"/>
        </w:rPr>
        <w:t xml:space="preserve"> </w:t>
      </w:r>
      <w:r w:rsidR="004931DD" w:rsidRPr="00B3765C">
        <w:rPr>
          <w:rFonts w:cs="Calibri"/>
          <w:lang w:val="fr-FR"/>
        </w:rPr>
        <w:t>Ceci</w:t>
      </w:r>
      <w:r w:rsidR="00F45F58" w:rsidRPr="00B3765C">
        <w:rPr>
          <w:rFonts w:cs="Calibri"/>
          <w:lang w:val="fr-FR"/>
        </w:rPr>
        <w:t xml:space="preserve"> dans le but </w:t>
      </w:r>
      <w:r w:rsidR="004931DD" w:rsidRPr="00B3765C">
        <w:rPr>
          <w:rFonts w:cs="Calibri"/>
          <w:lang w:val="fr-FR"/>
        </w:rPr>
        <w:t>d’orienter les comités locaux de développement dans le choix et la priorisation de projets collectifs qui tiennent compte des besoins prioritaires identifiés par ces diagnostics.</w:t>
      </w:r>
      <w:r w:rsidR="00C82FBB">
        <w:rPr>
          <w:rFonts w:cs="Calibri"/>
          <w:lang w:val="fr-FR"/>
        </w:rPr>
        <w:t xml:space="preserve"> </w:t>
      </w:r>
      <w:r w:rsidR="004931DD" w:rsidRPr="00B3765C">
        <w:rPr>
          <w:rFonts w:cs="Calibri"/>
          <w:lang w:val="fr-FR"/>
        </w:rPr>
        <w:t xml:space="preserve">Ces </w:t>
      </w:r>
      <w:r w:rsidRPr="00B3765C">
        <w:rPr>
          <w:rFonts w:cs="Calibri"/>
          <w:lang w:val="fr-FR"/>
        </w:rPr>
        <w:t xml:space="preserve">projets communautaires </w:t>
      </w:r>
      <w:r w:rsidR="004931DD" w:rsidRPr="00B3765C">
        <w:rPr>
          <w:rFonts w:cs="Calibri"/>
          <w:lang w:val="fr-FR"/>
        </w:rPr>
        <w:t>ont été validés selon</w:t>
      </w:r>
      <w:r w:rsidR="00FE7836" w:rsidRPr="00B3765C">
        <w:rPr>
          <w:rFonts w:cs="Calibri"/>
          <w:lang w:val="fr-FR"/>
        </w:rPr>
        <w:t xml:space="preserve"> </w:t>
      </w:r>
      <w:r w:rsidR="004931DD" w:rsidRPr="00B3765C">
        <w:rPr>
          <w:rFonts w:cs="Calibri"/>
          <w:lang w:val="fr-FR"/>
        </w:rPr>
        <w:t xml:space="preserve">un </w:t>
      </w:r>
      <w:r w:rsidR="00E53840" w:rsidRPr="00B3765C">
        <w:rPr>
          <w:rFonts w:cs="Calibri"/>
          <w:lang w:val="fr-FR"/>
        </w:rPr>
        <w:t xml:space="preserve">processus de </w:t>
      </w:r>
      <w:r w:rsidR="004931DD" w:rsidRPr="00B3765C">
        <w:rPr>
          <w:rFonts w:cs="Calibri"/>
          <w:lang w:val="fr-FR"/>
        </w:rPr>
        <w:t xml:space="preserve">concertation collaboratifs </w:t>
      </w:r>
      <w:r w:rsidR="00E53840" w:rsidRPr="00B3765C">
        <w:rPr>
          <w:rFonts w:cs="Calibri"/>
          <w:lang w:val="fr-FR"/>
        </w:rPr>
        <w:t xml:space="preserve">entre les autorités, les communautés, les jeunes et les femmes </w:t>
      </w:r>
      <w:r w:rsidR="004931DD" w:rsidRPr="00B3765C">
        <w:rPr>
          <w:rFonts w:cs="Calibri"/>
          <w:lang w:val="fr-FR"/>
        </w:rPr>
        <w:t xml:space="preserve">membres </w:t>
      </w:r>
      <w:r w:rsidR="00E53840" w:rsidRPr="00B3765C">
        <w:rPr>
          <w:rFonts w:cs="Calibri"/>
          <w:lang w:val="fr-FR"/>
        </w:rPr>
        <w:t>des comités locaux d</w:t>
      </w:r>
      <w:r w:rsidR="00FE7836" w:rsidRPr="00B3765C">
        <w:rPr>
          <w:rFonts w:cs="Calibri"/>
          <w:lang w:val="fr-FR"/>
        </w:rPr>
        <w:t>e</w:t>
      </w:r>
      <w:r w:rsidR="00E53840" w:rsidRPr="00B3765C">
        <w:rPr>
          <w:rFonts w:cs="Calibri"/>
          <w:lang w:val="fr-FR"/>
        </w:rPr>
        <w:t xml:space="preserve"> chaque localité.</w:t>
      </w:r>
      <w:r w:rsidR="0025443E" w:rsidRPr="00B3765C">
        <w:rPr>
          <w:rFonts w:cs="Calibri"/>
          <w:lang w:val="fr-FR"/>
        </w:rPr>
        <w:t xml:space="preserve"> </w:t>
      </w:r>
    </w:p>
    <w:p w14:paraId="70D4BDF2" w14:textId="77777777" w:rsidR="004D6416" w:rsidRDefault="004D6416" w:rsidP="004D6416">
      <w:pPr>
        <w:ind w:left="-810"/>
        <w:jc w:val="both"/>
        <w:rPr>
          <w:rFonts w:cs="Calibri"/>
          <w:lang w:val="fr-FR"/>
        </w:rPr>
      </w:pPr>
    </w:p>
    <w:p w14:paraId="4C29EE9A" w14:textId="44223EEC" w:rsidR="00056698" w:rsidRPr="00281A1B" w:rsidRDefault="002B1CA3" w:rsidP="004D6416">
      <w:pPr>
        <w:ind w:left="-810"/>
        <w:jc w:val="both"/>
        <w:rPr>
          <w:rFonts w:cs="Calibri"/>
          <w:lang w:val="fr-FR"/>
        </w:rPr>
      </w:pPr>
      <w:r w:rsidRPr="00B3765C">
        <w:rPr>
          <w:lang w:val="fr-FR" w:eastAsia="en-US"/>
        </w:rPr>
        <w:t>A noter par ailleurs</w:t>
      </w:r>
      <w:r w:rsidR="000560A1" w:rsidRPr="00B3765C">
        <w:rPr>
          <w:lang w:val="fr-FR" w:eastAsia="en-US"/>
        </w:rPr>
        <w:t xml:space="preserve"> l’organisation des missions de présentation du projet à Gouro et dans la </w:t>
      </w:r>
      <w:r w:rsidR="00E70F8C" w:rsidRPr="0088329C">
        <w:rPr>
          <w:lang w:val="fr-FR" w:eastAsia="en-US"/>
        </w:rPr>
        <w:t>P</w:t>
      </w:r>
      <w:r w:rsidR="000560A1" w:rsidRPr="0088329C">
        <w:rPr>
          <w:lang w:val="fr-FR" w:eastAsia="en-US"/>
        </w:rPr>
        <w:t>rovince du Tibesti aux autorités administratives (</w:t>
      </w:r>
      <w:r w:rsidR="000560A1" w:rsidRPr="0088329C">
        <w:rPr>
          <w:rFonts w:cs="Calibri"/>
          <w:lang w:val="fr-FR"/>
        </w:rPr>
        <w:t xml:space="preserve">Gouverneur de la </w:t>
      </w:r>
      <w:r w:rsidR="002E4F17" w:rsidRPr="0088329C">
        <w:rPr>
          <w:rFonts w:cs="Calibri"/>
          <w:lang w:val="fr-FR"/>
        </w:rPr>
        <w:t>P</w:t>
      </w:r>
      <w:r w:rsidR="000560A1" w:rsidRPr="0088329C">
        <w:rPr>
          <w:rFonts w:cs="Calibri"/>
          <w:lang w:val="fr-FR"/>
        </w:rPr>
        <w:t xml:space="preserve">rovince du Tibesti, le </w:t>
      </w:r>
      <w:r w:rsidR="002E4F17" w:rsidRPr="0088329C">
        <w:rPr>
          <w:rFonts w:cs="Calibri"/>
          <w:lang w:val="fr-FR"/>
        </w:rPr>
        <w:t>P</w:t>
      </w:r>
      <w:r w:rsidR="000560A1" w:rsidRPr="0088329C">
        <w:rPr>
          <w:rFonts w:cs="Calibri"/>
          <w:lang w:val="fr-FR"/>
        </w:rPr>
        <w:t xml:space="preserve">réfet de </w:t>
      </w:r>
      <w:proofErr w:type="spellStart"/>
      <w:r w:rsidR="000560A1" w:rsidRPr="0088329C">
        <w:rPr>
          <w:rFonts w:cs="Calibri"/>
          <w:lang w:val="fr-FR"/>
        </w:rPr>
        <w:t>Yébibou</w:t>
      </w:r>
      <w:proofErr w:type="spellEnd"/>
      <w:r w:rsidR="000560A1" w:rsidRPr="0088329C">
        <w:rPr>
          <w:rFonts w:cs="Calibri"/>
          <w:lang w:val="fr-FR"/>
        </w:rPr>
        <w:t xml:space="preserve"> </w:t>
      </w:r>
      <w:r w:rsidR="00AD0C21" w:rsidRPr="0088329C">
        <w:rPr>
          <w:rFonts w:cs="Calibri"/>
          <w:lang w:val="fr-FR"/>
        </w:rPr>
        <w:t>entre autres</w:t>
      </w:r>
      <w:r w:rsidR="000560A1" w:rsidRPr="0088329C">
        <w:rPr>
          <w:rFonts w:cs="Calibri"/>
          <w:lang w:val="fr-FR"/>
        </w:rPr>
        <w:t>)</w:t>
      </w:r>
      <w:r w:rsidR="000560A1" w:rsidRPr="0088329C">
        <w:rPr>
          <w:lang w:val="fr-FR" w:eastAsia="en-US"/>
        </w:rPr>
        <w:t xml:space="preserve"> et traditionnelles </w:t>
      </w:r>
      <w:r w:rsidR="000560A1" w:rsidRPr="0088329C">
        <w:rPr>
          <w:rFonts w:cs="Calibri"/>
          <w:lang w:val="fr-FR"/>
        </w:rPr>
        <w:t>(</w:t>
      </w:r>
      <w:proofErr w:type="spellStart"/>
      <w:r w:rsidR="000560A1" w:rsidRPr="0088329C">
        <w:rPr>
          <w:rFonts w:cs="Calibri"/>
          <w:lang w:val="fr-FR"/>
        </w:rPr>
        <w:t>Derdé</w:t>
      </w:r>
      <w:proofErr w:type="spellEnd"/>
      <w:r w:rsidR="003A73B5" w:rsidRPr="0088329C">
        <w:rPr>
          <w:rFonts w:cs="Calibri"/>
          <w:lang w:val="fr-FR"/>
        </w:rPr>
        <w:t>/ Sultan</w:t>
      </w:r>
      <w:r w:rsidR="000560A1" w:rsidRPr="0088329C">
        <w:rPr>
          <w:rFonts w:cs="Calibri"/>
          <w:lang w:val="fr-FR"/>
        </w:rPr>
        <w:t xml:space="preserve"> du Tibesti)</w:t>
      </w:r>
      <w:r w:rsidR="000560A1" w:rsidRPr="0088329C">
        <w:rPr>
          <w:lang w:val="fr-FR" w:eastAsia="en-US"/>
        </w:rPr>
        <w:t xml:space="preserve"> pour</w:t>
      </w:r>
      <w:r w:rsidR="00281A1B" w:rsidRPr="0088329C">
        <w:rPr>
          <w:lang w:val="fr-FR" w:eastAsia="en-US"/>
        </w:rPr>
        <w:t xml:space="preserve"> </w:t>
      </w:r>
      <w:r w:rsidR="00281A1B" w:rsidRPr="0088329C">
        <w:rPr>
          <w:rFonts w:cs="Calibri"/>
          <w:lang w:val="fr-FR"/>
        </w:rPr>
        <w:t>jeter les</w:t>
      </w:r>
      <w:r w:rsidR="00281A1B" w:rsidRPr="009E24CD">
        <w:rPr>
          <w:rFonts w:cs="Calibri"/>
          <w:lang w:val="fr-FR"/>
        </w:rPr>
        <w:t xml:space="preserve"> jalons</w:t>
      </w:r>
      <w:r w:rsidR="000560A1" w:rsidRPr="009E24CD">
        <w:rPr>
          <w:lang w:val="fr-FR" w:eastAsia="en-US"/>
        </w:rPr>
        <w:t xml:space="preserve"> </w:t>
      </w:r>
      <w:r w:rsidR="00281A1B" w:rsidRPr="009E24CD">
        <w:rPr>
          <w:lang w:val="fr-FR" w:eastAsia="en-US"/>
        </w:rPr>
        <w:t>d</w:t>
      </w:r>
      <w:r w:rsidR="000560A1" w:rsidRPr="009E24CD">
        <w:rPr>
          <w:lang w:val="fr-FR" w:eastAsia="en-US"/>
        </w:rPr>
        <w:t xml:space="preserve">es futures interventions </w:t>
      </w:r>
      <w:r w:rsidRPr="009E24CD">
        <w:rPr>
          <w:lang w:val="fr-FR" w:eastAsia="en-US"/>
        </w:rPr>
        <w:t xml:space="preserve">PBF </w:t>
      </w:r>
      <w:r w:rsidR="000560A1" w:rsidRPr="009E24CD">
        <w:rPr>
          <w:lang w:val="fr-FR" w:eastAsia="en-US"/>
        </w:rPr>
        <w:t>dans les localités</w:t>
      </w:r>
      <w:r w:rsidR="003B24AE" w:rsidRPr="009E24CD">
        <w:rPr>
          <w:lang w:val="fr-FR" w:eastAsia="en-US"/>
        </w:rPr>
        <w:t xml:space="preserve"> et assurer l’adhésion aux propositions du Résultat 2</w:t>
      </w:r>
      <w:r w:rsidR="00281A1B" w:rsidRPr="009E24CD">
        <w:rPr>
          <w:rFonts w:cs="Calibri"/>
          <w:lang w:val="fr-FR"/>
        </w:rPr>
        <w:t>.</w:t>
      </w:r>
      <w:r w:rsidR="005B58B6" w:rsidRPr="009E24CD">
        <w:rPr>
          <w:rFonts w:cs="Calibri"/>
          <w:lang w:val="fr-FR"/>
        </w:rPr>
        <w:t xml:space="preserve"> </w:t>
      </w:r>
      <w:r w:rsidR="001425DA" w:rsidRPr="009E24CD">
        <w:rPr>
          <w:rFonts w:cs="Calibri"/>
          <w:lang w:val="fr-FR"/>
        </w:rPr>
        <w:t xml:space="preserve">Tout en </w:t>
      </w:r>
      <w:r w:rsidR="005132B7" w:rsidRPr="009E24CD">
        <w:rPr>
          <w:rFonts w:cs="Calibri"/>
          <w:lang w:val="fr-FR"/>
        </w:rPr>
        <w:t>témoignant</w:t>
      </w:r>
      <w:r w:rsidR="001425DA" w:rsidRPr="009E24CD">
        <w:rPr>
          <w:rFonts w:cs="Calibri"/>
          <w:lang w:val="fr-FR"/>
        </w:rPr>
        <w:t xml:space="preserve"> leur reconnaissance, </w:t>
      </w:r>
      <w:r w:rsidR="00281A1B" w:rsidRPr="009E24CD">
        <w:rPr>
          <w:rFonts w:cs="Calibri"/>
          <w:lang w:val="fr-FR"/>
        </w:rPr>
        <w:t>les autorités</w:t>
      </w:r>
      <w:r w:rsidR="00227D75" w:rsidRPr="009E24CD">
        <w:rPr>
          <w:rFonts w:cs="Calibri"/>
          <w:lang w:val="fr-FR"/>
        </w:rPr>
        <w:t xml:space="preserve"> administratives et traditionnelles</w:t>
      </w:r>
      <w:r w:rsidR="001425DA" w:rsidRPr="009E24CD">
        <w:rPr>
          <w:rFonts w:cs="Calibri"/>
          <w:lang w:val="fr-FR"/>
        </w:rPr>
        <w:t xml:space="preserve"> </w:t>
      </w:r>
      <w:r w:rsidR="005B58B6" w:rsidRPr="009E24CD">
        <w:rPr>
          <w:rFonts w:cs="Calibri"/>
          <w:lang w:val="fr-FR"/>
        </w:rPr>
        <w:t>se disent</w:t>
      </w:r>
      <w:r w:rsidR="001425DA" w:rsidRPr="009E24CD">
        <w:rPr>
          <w:rFonts w:cs="Calibri"/>
          <w:lang w:val="fr-FR"/>
        </w:rPr>
        <w:t xml:space="preserve"> disposé</w:t>
      </w:r>
      <w:r w:rsidR="00CD0A47">
        <w:rPr>
          <w:rFonts w:cs="Calibri"/>
          <w:lang w:val="fr-FR"/>
        </w:rPr>
        <w:t>e</w:t>
      </w:r>
      <w:r w:rsidR="001425DA" w:rsidRPr="009E24CD">
        <w:rPr>
          <w:rFonts w:cs="Calibri"/>
          <w:lang w:val="fr-FR"/>
        </w:rPr>
        <w:t>s à faciliter la mise en œuvre des activités du projet dans leurs localités.</w:t>
      </w:r>
      <w:r w:rsidR="005B58B6" w:rsidRPr="009E24CD">
        <w:rPr>
          <w:rFonts w:cs="Calibri"/>
          <w:lang w:val="fr-FR"/>
        </w:rPr>
        <w:t xml:space="preserve"> </w:t>
      </w:r>
      <w:r w:rsidR="00227D75" w:rsidRPr="009E24CD">
        <w:rPr>
          <w:rFonts w:cs="Calibri"/>
          <w:lang w:val="fr-FR"/>
        </w:rPr>
        <w:t xml:space="preserve">Les intentions positives </w:t>
      </w:r>
      <w:r w:rsidR="007E3962" w:rsidRPr="009E24CD">
        <w:rPr>
          <w:rFonts w:cs="Calibri"/>
          <w:lang w:val="fr-FR"/>
        </w:rPr>
        <w:t>ont aussi été perceptible</w:t>
      </w:r>
      <w:r w:rsidR="00F6058B">
        <w:rPr>
          <w:rFonts w:cs="Calibri"/>
          <w:lang w:val="fr-FR"/>
        </w:rPr>
        <w:t>s</w:t>
      </w:r>
      <w:r w:rsidR="007E3962" w:rsidRPr="009E24CD">
        <w:rPr>
          <w:rFonts w:cs="Calibri"/>
          <w:lang w:val="fr-FR"/>
        </w:rPr>
        <w:t xml:space="preserve"> lors des réunions</w:t>
      </w:r>
      <w:r w:rsidR="00AD17A6" w:rsidRPr="009E24CD">
        <w:rPr>
          <w:rFonts w:cs="Calibri"/>
          <w:lang w:val="fr-FR"/>
        </w:rPr>
        <w:t xml:space="preserve"> du comité</w:t>
      </w:r>
      <w:r w:rsidR="007E3962" w:rsidRPr="009E24CD">
        <w:rPr>
          <w:rFonts w:cs="Calibri"/>
          <w:lang w:val="fr-FR"/>
        </w:rPr>
        <w:t xml:space="preserve"> mixte mis sur pied dans le cadre </w:t>
      </w:r>
      <w:r w:rsidR="00AD17A6" w:rsidRPr="009E24CD">
        <w:rPr>
          <w:rFonts w:cs="Calibri"/>
          <w:lang w:val="fr-FR"/>
        </w:rPr>
        <w:t xml:space="preserve">du résultat 2 </w:t>
      </w:r>
      <w:r w:rsidR="00F6058B">
        <w:rPr>
          <w:rFonts w:cs="Calibri"/>
          <w:lang w:val="fr-FR"/>
        </w:rPr>
        <w:t xml:space="preserve">du </w:t>
      </w:r>
      <w:r w:rsidR="00AD17A6" w:rsidRPr="009E24CD">
        <w:rPr>
          <w:rFonts w:cs="Calibri"/>
          <w:lang w:val="fr-FR"/>
        </w:rPr>
        <w:t>projet afin de proposer des solutions</w:t>
      </w:r>
      <w:r w:rsidR="006C6F09" w:rsidRPr="009E24CD">
        <w:rPr>
          <w:rFonts w:cs="Calibri"/>
          <w:lang w:val="fr-FR"/>
        </w:rPr>
        <w:t xml:space="preserve"> aux conflits liés aux ressources naturelles.</w:t>
      </w:r>
    </w:p>
    <w:p w14:paraId="702DD954" w14:textId="77777777" w:rsidR="00F778A1" w:rsidRPr="00056698" w:rsidRDefault="00F778A1" w:rsidP="007C304F">
      <w:pPr>
        <w:ind w:left="-810"/>
        <w:rPr>
          <w:lang w:val="fr-FR"/>
        </w:rPr>
      </w:pPr>
    </w:p>
    <w:p w14:paraId="29F76E31" w14:textId="488E6429" w:rsidR="00161D02" w:rsidRPr="00B3765C" w:rsidRDefault="00F778A1" w:rsidP="00627A1C">
      <w:pPr>
        <w:ind w:left="-810"/>
        <w:rPr>
          <w:b/>
          <w:bCs/>
          <w:lang w:val="fr-FR"/>
        </w:rPr>
      </w:pPr>
      <w:r w:rsidRPr="00B3765C">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B3765C">
        <w:rPr>
          <w:b/>
          <w:bCs/>
          <w:lang w:val="fr-FR"/>
        </w:rPr>
        <w:t>(</w:t>
      </w:r>
      <w:r w:rsidRPr="00B3765C">
        <w:rPr>
          <w:b/>
          <w:bCs/>
          <w:lang w:val="fr-FR"/>
        </w:rPr>
        <w:t>limite de 1000 caractères</w:t>
      </w:r>
      <w:r w:rsidR="00616D81" w:rsidRPr="00B3765C">
        <w:rPr>
          <w:b/>
          <w:bCs/>
          <w:lang w:val="fr-FR"/>
        </w:rPr>
        <w:t>) :</w:t>
      </w:r>
      <w:r w:rsidR="00161D02" w:rsidRPr="00B3765C">
        <w:rPr>
          <w:b/>
          <w:bCs/>
          <w:lang w:val="fr-FR"/>
        </w:rPr>
        <w:t xml:space="preserve"> </w:t>
      </w:r>
    </w:p>
    <w:p w14:paraId="3AA33628" w14:textId="77777777" w:rsidR="00056698" w:rsidRPr="009E24CD" w:rsidRDefault="00161D02" w:rsidP="00056698">
      <w:pPr>
        <w:ind w:left="-810"/>
        <w:rPr>
          <w:b/>
          <w:i/>
        </w:rPr>
      </w:pPr>
      <w:r w:rsidRPr="009E24CD">
        <w:rPr>
          <w:b/>
          <w:i/>
        </w:rPr>
        <w:fldChar w:fldCharType="begin">
          <w:ffData>
            <w:name w:val=""/>
            <w:enabled/>
            <w:calcOnExit w:val="0"/>
            <w:textInput>
              <w:maxLength w:val="1000"/>
            </w:textInput>
          </w:ffData>
        </w:fldChar>
      </w:r>
      <w:r w:rsidRPr="009E24CD">
        <w:rPr>
          <w:b/>
          <w:i/>
          <w:lang w:val="fr-FR"/>
        </w:rPr>
        <w:instrText xml:space="preserve"> FORMTEXT </w:instrText>
      </w:r>
      <w:r w:rsidRPr="009E24CD">
        <w:rPr>
          <w:b/>
          <w:i/>
        </w:rPr>
      </w:r>
      <w:r w:rsidRPr="009E24CD">
        <w:rPr>
          <w:b/>
          <w:i/>
        </w:rPr>
        <w:fldChar w:fldCharType="separate"/>
      </w:r>
      <w:r w:rsidRPr="009E24CD">
        <w:rPr>
          <w:b/>
          <w:i/>
          <w:noProof/>
        </w:rPr>
        <w:t> </w:t>
      </w:r>
      <w:r w:rsidRPr="009E24CD">
        <w:rPr>
          <w:b/>
          <w:i/>
          <w:noProof/>
        </w:rPr>
        <w:t> </w:t>
      </w:r>
      <w:r w:rsidRPr="009E24CD">
        <w:rPr>
          <w:b/>
          <w:i/>
          <w:noProof/>
        </w:rPr>
        <w:t> </w:t>
      </w:r>
      <w:r w:rsidRPr="009E24CD">
        <w:rPr>
          <w:b/>
          <w:i/>
          <w:noProof/>
        </w:rPr>
        <w:t> </w:t>
      </w:r>
      <w:r w:rsidRPr="009E24CD">
        <w:rPr>
          <w:b/>
          <w:i/>
          <w:noProof/>
        </w:rPr>
        <w:t> </w:t>
      </w:r>
      <w:r w:rsidRPr="009E24CD">
        <w:rPr>
          <w:b/>
          <w:i/>
        </w:rPr>
        <w:fldChar w:fldCharType="end"/>
      </w:r>
    </w:p>
    <w:p w14:paraId="48917DF7" w14:textId="362BAB1D" w:rsidR="00C04E6D" w:rsidRPr="009E24CD" w:rsidRDefault="00BA6176" w:rsidP="00B3765C">
      <w:pPr>
        <w:ind w:left="-810"/>
        <w:jc w:val="both"/>
        <w:rPr>
          <w:lang w:val="fr-FR"/>
        </w:rPr>
      </w:pPr>
      <w:r w:rsidRPr="009E24CD">
        <w:rPr>
          <w:lang w:val="fr-FR"/>
        </w:rPr>
        <w:t xml:space="preserve">Pour les six prochains mois, il est </w:t>
      </w:r>
      <w:r w:rsidR="00941B92" w:rsidRPr="009E24CD">
        <w:rPr>
          <w:lang w:val="fr-FR"/>
        </w:rPr>
        <w:t>prévu</w:t>
      </w:r>
      <w:r w:rsidRPr="009E24CD">
        <w:rPr>
          <w:lang w:val="fr-FR"/>
        </w:rPr>
        <w:t xml:space="preserve"> </w:t>
      </w:r>
      <w:r w:rsidR="00941B92" w:rsidRPr="009E24CD">
        <w:rPr>
          <w:lang w:val="fr-FR"/>
        </w:rPr>
        <w:t>de</w:t>
      </w:r>
      <w:r w:rsidR="00E238D2" w:rsidRPr="009E24CD">
        <w:rPr>
          <w:lang w:val="fr-FR"/>
        </w:rPr>
        <w:t xml:space="preserve"> </w:t>
      </w:r>
      <w:r w:rsidR="00281A1B" w:rsidRPr="009E24CD">
        <w:rPr>
          <w:lang w:val="fr-FR"/>
        </w:rPr>
        <w:t xml:space="preserve">former les acteurs du secteur de sécurité, les autorités et les comités locaux </w:t>
      </w:r>
      <w:r w:rsidR="00C55369" w:rsidRPr="009E24CD">
        <w:rPr>
          <w:lang w:val="fr-FR"/>
        </w:rPr>
        <w:t>sur</w:t>
      </w:r>
      <w:r w:rsidR="00E178FB" w:rsidRPr="009E24CD">
        <w:rPr>
          <w:lang w:val="fr-FR"/>
        </w:rPr>
        <w:t xml:space="preserve"> </w:t>
      </w:r>
      <w:r w:rsidR="00E238D2" w:rsidRPr="009E24CD">
        <w:rPr>
          <w:lang w:val="fr-FR"/>
        </w:rPr>
        <w:t>les règlements pacifiques</w:t>
      </w:r>
      <w:r w:rsidR="00C55369" w:rsidRPr="009E24CD">
        <w:rPr>
          <w:lang w:val="fr-FR"/>
        </w:rPr>
        <w:t xml:space="preserve"> des conflits,</w:t>
      </w:r>
      <w:r w:rsidR="00950F63" w:rsidRPr="009E24CD">
        <w:rPr>
          <w:lang w:val="fr-FR"/>
        </w:rPr>
        <w:t xml:space="preserve"> la</w:t>
      </w:r>
      <w:r w:rsidR="00C55369" w:rsidRPr="009E24CD">
        <w:rPr>
          <w:lang w:val="fr-FR"/>
        </w:rPr>
        <w:t xml:space="preserve"> violence basée sur le genre et </w:t>
      </w:r>
      <w:r w:rsidR="00DC40B5">
        <w:rPr>
          <w:lang w:val="fr-FR"/>
        </w:rPr>
        <w:t xml:space="preserve">une meilleure </w:t>
      </w:r>
      <w:r w:rsidR="00C55369" w:rsidRPr="009E24CD">
        <w:rPr>
          <w:lang w:val="fr-FR"/>
        </w:rPr>
        <w:t>gestion des flux migratoires qui prendra en compte l’aspect genre et jeunes.</w:t>
      </w:r>
      <w:r w:rsidR="001121CE" w:rsidRPr="009E24CD">
        <w:rPr>
          <w:lang w:val="fr-FR"/>
        </w:rPr>
        <w:t xml:space="preserve"> A noter également l’identification des organisations/groupements féminins dans les localités de Faya, Ounianga et Gouro, leur renforcement de capacité et appui en kits pour le développement de leurs activités génératrices de revenue</w:t>
      </w:r>
      <w:r w:rsidR="00C55369" w:rsidRPr="009E24CD">
        <w:rPr>
          <w:lang w:val="fr-FR"/>
        </w:rPr>
        <w:t>.</w:t>
      </w:r>
      <w:r w:rsidR="00C04E6D" w:rsidRPr="009E24CD">
        <w:rPr>
          <w:lang w:val="fr-FR"/>
        </w:rPr>
        <w:t xml:space="preserve"> En outre en novembre</w:t>
      </w:r>
      <w:r w:rsidR="00A13D03">
        <w:rPr>
          <w:lang w:val="fr-FR"/>
        </w:rPr>
        <w:t xml:space="preserve"> démarrera</w:t>
      </w:r>
      <w:r w:rsidR="00C04E6D" w:rsidRPr="009E24CD">
        <w:rPr>
          <w:lang w:val="fr-FR"/>
        </w:rPr>
        <w:t xml:space="preserve"> le tournoi de consolidation de la paix en faveur des jeunes de la </w:t>
      </w:r>
      <w:r w:rsidR="00A13D03">
        <w:rPr>
          <w:lang w:val="fr-FR"/>
        </w:rPr>
        <w:t>P</w:t>
      </w:r>
      <w:r w:rsidR="00C04E6D" w:rsidRPr="009E24CD">
        <w:rPr>
          <w:lang w:val="fr-FR"/>
        </w:rPr>
        <w:t>rovince du Borkou. Ce tournoi</w:t>
      </w:r>
      <w:r w:rsidR="00C04E6D" w:rsidRPr="009E24CD">
        <w:rPr>
          <w:rFonts w:ascii="Arial" w:hAnsi="Arial" w:cs="Arial"/>
          <w:bCs/>
          <w:color w:val="000000"/>
          <w:lang w:val="fr-FR"/>
        </w:rPr>
        <w:t xml:space="preserve"> </w:t>
      </w:r>
      <w:r w:rsidR="00C04E6D" w:rsidRPr="009E24CD">
        <w:rPr>
          <w:lang w:val="fr-FR"/>
        </w:rPr>
        <w:t xml:space="preserve">a pour but de créer un cadre de brassage entre les communautés afin de renforcer les liens sociaux, le dialogue et la cohabitation pacifique entre les communautés. </w:t>
      </w:r>
    </w:p>
    <w:p w14:paraId="21B8E64B" w14:textId="109A5928" w:rsidR="00C55369" w:rsidRPr="009E24CD" w:rsidRDefault="00C55369" w:rsidP="0088329C">
      <w:pPr>
        <w:ind w:left="-810"/>
        <w:rPr>
          <w:lang w:val="fr-FR"/>
        </w:rPr>
      </w:pPr>
    </w:p>
    <w:p w14:paraId="2D00391D" w14:textId="0C07984B" w:rsidR="00C55369" w:rsidRPr="00986505" w:rsidRDefault="00C55369" w:rsidP="00B3765C">
      <w:pPr>
        <w:ind w:left="-810"/>
        <w:jc w:val="both"/>
        <w:rPr>
          <w:lang w:val="fr-FR"/>
        </w:rPr>
      </w:pPr>
      <w:r w:rsidRPr="009E24CD">
        <w:rPr>
          <w:lang w:val="fr-FR"/>
        </w:rPr>
        <w:t>En sus d</w:t>
      </w:r>
      <w:r w:rsidR="00986505" w:rsidRPr="009E24CD">
        <w:rPr>
          <w:lang w:val="fr-FR"/>
        </w:rPr>
        <w:t>e ces activités réalisées</w:t>
      </w:r>
      <w:r w:rsidRPr="009E24CD">
        <w:rPr>
          <w:lang w:val="fr-FR"/>
        </w:rPr>
        <w:t xml:space="preserve"> l</w:t>
      </w:r>
      <w:r w:rsidR="00986505" w:rsidRPr="009E24CD">
        <w:rPr>
          <w:lang w:val="fr-FR"/>
        </w:rPr>
        <w:t>e projet prévoit</w:t>
      </w:r>
      <w:r w:rsidRPr="009E24CD">
        <w:rPr>
          <w:lang w:val="fr-FR"/>
        </w:rPr>
        <w:t xml:space="preserve"> d’organiser une mission de </w:t>
      </w:r>
      <w:r w:rsidR="00D75D94" w:rsidRPr="009E24CD">
        <w:rPr>
          <w:lang w:val="fr-FR"/>
        </w:rPr>
        <w:t>présentation</w:t>
      </w:r>
      <w:r w:rsidRPr="009E24CD">
        <w:rPr>
          <w:lang w:val="fr-FR"/>
        </w:rPr>
        <w:t xml:space="preserve"> et de prospection dans le département de </w:t>
      </w:r>
      <w:proofErr w:type="spellStart"/>
      <w:r w:rsidRPr="009E24CD">
        <w:rPr>
          <w:lang w:val="fr-FR"/>
        </w:rPr>
        <w:t>Yébibou</w:t>
      </w:r>
      <w:proofErr w:type="spellEnd"/>
      <w:r w:rsidRPr="009E24CD">
        <w:rPr>
          <w:lang w:val="fr-FR"/>
        </w:rPr>
        <w:t xml:space="preserve"> province de Tibesti</w:t>
      </w:r>
      <w:r w:rsidR="00152C8F">
        <w:rPr>
          <w:lang w:val="fr-FR"/>
        </w:rPr>
        <w:t>,</w:t>
      </w:r>
      <w:r w:rsidR="001F4938" w:rsidRPr="009E24CD">
        <w:rPr>
          <w:lang w:val="fr-FR"/>
        </w:rPr>
        <w:t xml:space="preserve"> une étape clé avant les interventions </w:t>
      </w:r>
      <w:r w:rsidR="0032151D">
        <w:rPr>
          <w:lang w:val="fr-FR"/>
        </w:rPr>
        <w:t>à</w:t>
      </w:r>
      <w:r w:rsidR="001F4938" w:rsidRPr="009E24CD">
        <w:rPr>
          <w:lang w:val="fr-FR"/>
        </w:rPr>
        <w:t xml:space="preserve"> </w:t>
      </w:r>
      <w:proofErr w:type="spellStart"/>
      <w:r w:rsidR="001F4938" w:rsidRPr="009E24CD">
        <w:rPr>
          <w:lang w:val="fr-FR"/>
        </w:rPr>
        <w:t>Miski</w:t>
      </w:r>
      <w:proofErr w:type="spellEnd"/>
      <w:r w:rsidR="003D40E8" w:rsidRPr="009E24CD">
        <w:rPr>
          <w:lang w:val="fr-FR"/>
        </w:rPr>
        <w:t xml:space="preserve"> ainsi que</w:t>
      </w:r>
      <w:r w:rsidRPr="009E24CD">
        <w:rPr>
          <w:lang w:val="fr-FR"/>
        </w:rPr>
        <w:t xml:space="preserve"> pour cerner les attentes communautaires </w:t>
      </w:r>
      <w:r w:rsidR="003D40E8" w:rsidRPr="009E24CD">
        <w:rPr>
          <w:lang w:val="fr-FR"/>
        </w:rPr>
        <w:t>lié</w:t>
      </w:r>
      <w:r w:rsidR="00152C8F">
        <w:rPr>
          <w:lang w:val="fr-FR"/>
        </w:rPr>
        <w:t>es</w:t>
      </w:r>
      <w:r w:rsidRPr="009E24CD">
        <w:rPr>
          <w:lang w:val="fr-FR"/>
        </w:rPr>
        <w:t xml:space="preserve"> à la consolidation de la paix.</w:t>
      </w:r>
      <w:r w:rsidR="001F4938">
        <w:rPr>
          <w:lang w:val="fr-FR"/>
        </w:rPr>
        <w:t xml:space="preserve"> </w:t>
      </w:r>
    </w:p>
    <w:p w14:paraId="2EB09191" w14:textId="77777777" w:rsidR="00C55369" w:rsidRDefault="00C55369" w:rsidP="00C55369">
      <w:pPr>
        <w:ind w:left="-810"/>
        <w:rPr>
          <w:color w:val="FF0000"/>
          <w:lang w:val="fr-FR"/>
        </w:rPr>
      </w:pPr>
    </w:p>
    <w:p w14:paraId="35DA028C" w14:textId="2C309102" w:rsidR="00E33750" w:rsidRPr="00DD1EB3" w:rsidRDefault="00E33750" w:rsidP="00DD1EB3">
      <w:pPr>
        <w:ind w:left="-810"/>
        <w:rPr>
          <w:highlight w:val="lightGray"/>
          <w:lang w:val="fr-FR"/>
        </w:rPr>
      </w:pPr>
    </w:p>
    <w:p w14:paraId="49A86CE3" w14:textId="77777777" w:rsidR="00F778A1" w:rsidRPr="00B3765C" w:rsidRDefault="00F778A1" w:rsidP="00B3765C">
      <w:pPr>
        <w:ind w:left="-810" w:right="-154"/>
        <w:jc w:val="both"/>
        <w:rPr>
          <w:b/>
          <w:bCs/>
          <w:lang w:val="fr-FR"/>
        </w:rPr>
      </w:pPr>
      <w:r w:rsidRPr="00B3765C">
        <w:rPr>
          <w:b/>
          <w:bCs/>
          <w:lang w:val="fr-FR"/>
        </w:rPr>
        <w:t>POUR LES PROJETS DANS LES SIX DERNIERS MOIS DE MISE EN ŒUVRE :</w:t>
      </w:r>
    </w:p>
    <w:p w14:paraId="5D660B18" w14:textId="77777777" w:rsidR="008C782A" w:rsidRPr="00865EDC" w:rsidRDefault="00476758" w:rsidP="00B3765C">
      <w:pPr>
        <w:ind w:left="-810" w:right="-154"/>
        <w:jc w:val="both"/>
        <w:rPr>
          <w:lang w:val="fr-FR"/>
        </w:rPr>
      </w:pPr>
      <w:r w:rsidRPr="00B3765C">
        <w:rPr>
          <w:b/>
          <w:bCs/>
          <w:lang w:val="fr-FR"/>
        </w:rPr>
        <w:t>Résumez</w:t>
      </w:r>
      <w:r w:rsidR="00F778A1" w:rsidRPr="00B3765C">
        <w:rPr>
          <w:b/>
          <w:bCs/>
          <w:lang w:val="fr-FR"/>
        </w:rPr>
        <w:t xml:space="preserve"> </w:t>
      </w:r>
      <w:r w:rsidRPr="00B3765C">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476758">
        <w:rPr>
          <w:lang w:val="fr-FR"/>
        </w:rPr>
        <w:t xml:space="preserve"> </w:t>
      </w:r>
      <w:r w:rsidR="008C782A" w:rsidRPr="00865EDC">
        <w:rPr>
          <w:lang w:val="fr-FR"/>
        </w:rPr>
        <w:t>(</w:t>
      </w:r>
      <w:proofErr w:type="gramStart"/>
      <w:r w:rsidR="008C782A" w:rsidRPr="00865EDC">
        <w:rPr>
          <w:lang w:val="fr-FR"/>
        </w:rPr>
        <w:t>limit</w:t>
      </w:r>
      <w:r w:rsidRPr="00865EDC">
        <w:rPr>
          <w:lang w:val="fr-FR"/>
        </w:rPr>
        <w:t>e</w:t>
      </w:r>
      <w:proofErr w:type="gramEnd"/>
      <w:r w:rsidRPr="00865EDC">
        <w:rPr>
          <w:lang w:val="fr-FR"/>
        </w:rPr>
        <w:t xml:space="preserve"> de 1500 </w:t>
      </w:r>
      <w:r w:rsidRPr="00F778A1">
        <w:rPr>
          <w:lang w:val="fr-FR"/>
        </w:rPr>
        <w:t>caractères</w:t>
      </w:r>
      <w:r w:rsidR="008C782A" w:rsidRPr="00865EDC">
        <w:rPr>
          <w:lang w:val="fr-FR"/>
        </w:rPr>
        <w:t xml:space="preserve">): </w:t>
      </w:r>
    </w:p>
    <w:p w14:paraId="2EC46E43" w14:textId="398FD78E" w:rsidR="00476758" w:rsidRPr="00865EDC" w:rsidRDefault="008A719B" w:rsidP="00B3765C">
      <w:pPr>
        <w:ind w:left="-810"/>
        <w:jc w:val="both"/>
        <w:rPr>
          <w:lang w:val="fr-FR"/>
        </w:rPr>
      </w:pPr>
      <w:r w:rsidRPr="00865EDC">
        <w:rPr>
          <w:lang w:val="fr-FR"/>
        </w:rPr>
        <w:t>N/A</w:t>
      </w:r>
    </w:p>
    <w:p w14:paraId="40C6D250" w14:textId="77777777" w:rsidR="00476758" w:rsidRPr="00865EDC" w:rsidRDefault="00476758" w:rsidP="00B3765C">
      <w:pPr>
        <w:ind w:left="-810"/>
        <w:jc w:val="both"/>
        <w:rPr>
          <w:lang w:val="fr-FR"/>
        </w:rPr>
      </w:pPr>
    </w:p>
    <w:p w14:paraId="16208936" w14:textId="5CD77701" w:rsidR="007712FB" w:rsidRDefault="00476758" w:rsidP="0088329C">
      <w:pPr>
        <w:ind w:left="-810"/>
        <w:jc w:val="both"/>
        <w:rPr>
          <w:lang w:val="fr-FR"/>
        </w:rPr>
      </w:pPr>
      <w:r w:rsidRPr="00B3765C">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B3765C">
        <w:rPr>
          <w:b/>
          <w:bCs/>
          <w:lang w:val="fr-FR"/>
        </w:rPr>
        <w:t>weblinks</w:t>
      </w:r>
      <w:proofErr w:type="spellEnd"/>
      <w:r w:rsidRPr="00B3765C">
        <w:rPr>
          <w:b/>
          <w:bCs/>
          <w:lang w:val="fr-FR"/>
        </w:rPr>
        <w:t xml:space="preserve"> à la communication stratégique publiée</w:t>
      </w:r>
      <w:r w:rsidRPr="00476758">
        <w:rPr>
          <w:lang w:val="fr-FR"/>
        </w:rPr>
        <w:t>. (</w:t>
      </w:r>
      <w:r w:rsidR="00941B92" w:rsidRPr="00476758">
        <w:rPr>
          <w:lang w:val="fr-FR"/>
        </w:rPr>
        <w:t>Limite</w:t>
      </w:r>
      <w:r w:rsidRPr="00476758">
        <w:rPr>
          <w:lang w:val="fr-FR"/>
        </w:rPr>
        <w:t xml:space="preserve"> de </w:t>
      </w:r>
      <w:r>
        <w:rPr>
          <w:lang w:val="fr-FR"/>
        </w:rPr>
        <w:t>2000</w:t>
      </w:r>
      <w:r w:rsidRPr="00476758">
        <w:rPr>
          <w:lang w:val="fr-FR"/>
        </w:rPr>
        <w:t xml:space="preserve"> caractères</w:t>
      </w:r>
      <w:proofErr w:type="gramStart"/>
      <w:r w:rsidRPr="00476758">
        <w:rPr>
          <w:lang w:val="fr-FR"/>
        </w:rPr>
        <w:t>):</w:t>
      </w:r>
      <w:proofErr w:type="gramEnd"/>
    </w:p>
    <w:p w14:paraId="50FD56C6" w14:textId="77777777" w:rsidR="005675BC" w:rsidRDefault="005675BC" w:rsidP="00B3765C">
      <w:pPr>
        <w:ind w:left="-810"/>
        <w:jc w:val="both"/>
        <w:rPr>
          <w:lang w:val="fr-FR"/>
        </w:rPr>
      </w:pPr>
    </w:p>
    <w:p w14:paraId="49C54189" w14:textId="164DCE75" w:rsidR="00124909" w:rsidRDefault="00263714" w:rsidP="00124909">
      <w:pPr>
        <w:ind w:left="-810"/>
        <w:jc w:val="both"/>
        <w:rPr>
          <w:lang w:val="fr-FR"/>
        </w:rPr>
      </w:pPr>
      <w:bookmarkStart w:id="9" w:name="_Hlk85882697"/>
      <w:r>
        <w:rPr>
          <w:lang w:val="fr-FR"/>
        </w:rPr>
        <w:t>En septembre, n</w:t>
      </w:r>
      <w:r w:rsidR="00594293">
        <w:rPr>
          <w:lang w:val="fr-FR"/>
        </w:rPr>
        <w:t>o</w:t>
      </w:r>
      <w:r>
        <w:rPr>
          <w:lang w:val="fr-FR"/>
        </w:rPr>
        <w:t>us avons conduit le diagnostic c</w:t>
      </w:r>
      <w:r w:rsidR="00594293">
        <w:rPr>
          <w:lang w:val="fr-FR"/>
        </w:rPr>
        <w:t>o</w:t>
      </w:r>
      <w:r>
        <w:rPr>
          <w:lang w:val="fr-FR"/>
        </w:rPr>
        <w:t>mmunautaire à Gouro</w:t>
      </w:r>
      <w:r w:rsidR="00594293">
        <w:rPr>
          <w:lang w:val="fr-FR"/>
        </w:rPr>
        <w:t>. A travers ce diagnostic les communautés</w:t>
      </w:r>
      <w:r w:rsidR="00F443F8">
        <w:rPr>
          <w:lang w:val="fr-FR"/>
        </w:rPr>
        <w:t xml:space="preserve"> o</w:t>
      </w:r>
      <w:r w:rsidR="00E149AA" w:rsidRPr="00E149AA">
        <w:rPr>
          <w:lang w:val="fr-FR"/>
        </w:rPr>
        <w:t xml:space="preserve">nt montré un intérêt </w:t>
      </w:r>
      <w:r w:rsidR="00594293">
        <w:rPr>
          <w:lang w:val="fr-FR"/>
        </w:rPr>
        <w:t>particulier et ont participé</w:t>
      </w:r>
      <w:r w:rsidR="00E149AA" w:rsidRPr="00E149AA">
        <w:rPr>
          <w:lang w:val="fr-FR"/>
        </w:rPr>
        <w:t xml:space="preserve"> pleinement à toutes actions actuelles. Plus de 198 personnes dont 112 femmes (57%) et 86 hommes </w:t>
      </w:r>
      <w:r w:rsidR="0094625E" w:rsidRPr="00E149AA">
        <w:rPr>
          <w:lang w:val="fr-FR"/>
        </w:rPr>
        <w:t>(43</w:t>
      </w:r>
      <w:r w:rsidR="00E149AA" w:rsidRPr="00E149AA">
        <w:rPr>
          <w:lang w:val="fr-FR"/>
        </w:rPr>
        <w:t>%) ont pris part à la conduite du diagnostic participatif et le plan d’action proposé par ces personnes couvrent plusieurs secteurs d’interventions et répond au</w:t>
      </w:r>
      <w:r w:rsidR="0058189B">
        <w:rPr>
          <w:lang w:val="fr-FR"/>
        </w:rPr>
        <w:t>x</w:t>
      </w:r>
      <w:r w:rsidR="00E149AA" w:rsidRPr="00E149AA">
        <w:rPr>
          <w:lang w:val="fr-FR"/>
        </w:rPr>
        <w:t xml:space="preserve"> besoin</w:t>
      </w:r>
      <w:r w:rsidR="0058189B">
        <w:rPr>
          <w:lang w:val="fr-FR"/>
        </w:rPr>
        <w:t>s</w:t>
      </w:r>
      <w:r w:rsidR="00E149AA" w:rsidRPr="00E149AA">
        <w:rPr>
          <w:lang w:val="fr-FR"/>
        </w:rPr>
        <w:t xml:space="preserve"> (amélioration des services de base, augmentation des revenus au sein de la communauté) de cette communauté. A l’issue de ce diagnostic</w:t>
      </w:r>
      <w:r w:rsidR="0058189B">
        <w:rPr>
          <w:lang w:val="fr-FR"/>
        </w:rPr>
        <w:t>,</w:t>
      </w:r>
      <w:r w:rsidR="00E149AA" w:rsidRPr="00E149AA">
        <w:rPr>
          <w:lang w:val="fr-FR"/>
        </w:rPr>
        <w:t xml:space="preserve"> un plan d’action a été validé pour orienter les prochaines étapes de ce projet et des investissements à venir. </w:t>
      </w:r>
    </w:p>
    <w:p w14:paraId="749D2B79" w14:textId="77777777" w:rsidR="00124909" w:rsidRDefault="00124909" w:rsidP="00124909">
      <w:pPr>
        <w:ind w:left="-810"/>
        <w:jc w:val="both"/>
        <w:rPr>
          <w:lang w:val="fr-FR"/>
        </w:rPr>
      </w:pPr>
    </w:p>
    <w:p w14:paraId="33775367" w14:textId="41F61FC3" w:rsidR="00124909" w:rsidRPr="00124909" w:rsidRDefault="00124909" w:rsidP="00124909">
      <w:pPr>
        <w:ind w:left="-810"/>
        <w:jc w:val="both"/>
        <w:rPr>
          <w:lang w:val="fr-FR"/>
        </w:rPr>
      </w:pPr>
      <w:r w:rsidRPr="00124909">
        <w:rPr>
          <w:lang w:val="fr-FR"/>
        </w:rPr>
        <w:t>A la suite du diagnostic</w:t>
      </w:r>
      <w:r>
        <w:rPr>
          <w:lang w:val="fr-FR"/>
        </w:rPr>
        <w:t xml:space="preserve"> </w:t>
      </w:r>
      <w:r w:rsidRPr="00124909">
        <w:rPr>
          <w:lang w:val="fr-FR"/>
        </w:rPr>
        <w:t xml:space="preserve">un certain nombre des projets communautaires a été priorisé. Parmi ces projets quelques-uns ont démarré dont : à </w:t>
      </w:r>
      <w:proofErr w:type="spellStart"/>
      <w:r w:rsidRPr="00124909">
        <w:rPr>
          <w:lang w:val="fr-FR"/>
        </w:rPr>
        <w:t>Ounianga</w:t>
      </w:r>
      <w:proofErr w:type="spellEnd"/>
      <w:r w:rsidRPr="00124909">
        <w:rPr>
          <w:lang w:val="fr-FR"/>
        </w:rPr>
        <w:t xml:space="preserve"> Kébir, la réfection des bâtiments scolaires au lycée et collèges, la construction d’un hangar à l’école primaire pour abriter les élèves aux heures de récréation. La mise en place des associations villageoises d’épargnes et de crédit (AVEC), (10) groupes de 25 membres chacun. A </w:t>
      </w:r>
      <w:proofErr w:type="spellStart"/>
      <w:r w:rsidRPr="00124909">
        <w:rPr>
          <w:lang w:val="fr-FR"/>
        </w:rPr>
        <w:t>Faya</w:t>
      </w:r>
      <w:proofErr w:type="spellEnd"/>
      <w:r w:rsidRPr="00124909">
        <w:rPr>
          <w:lang w:val="fr-FR"/>
        </w:rPr>
        <w:t xml:space="preserve">, la réhabilitation de l’aire d’abattage, la réalisation de forage équipé du système solaire et la construction d’une fosse septique à l’abattoir ; l’organisation d’un tournoi de football de consolidation de la paix et de la cohabitation pacifique et la transformation du hangar de la délégation de l’éducation en bureaux et salle de réunion. A Gouro, la réalisation du diagnostic communautaire, la mise en place des comités locaux, la mise en place des groupes AVEC (10) groupes de 25 membres chacun. </w:t>
      </w:r>
    </w:p>
    <w:p w14:paraId="6B3FC8C0" w14:textId="03C7762E" w:rsidR="00E149AA" w:rsidRDefault="00E149AA" w:rsidP="00B3765C">
      <w:pPr>
        <w:ind w:left="-810"/>
        <w:jc w:val="both"/>
        <w:rPr>
          <w:lang w:val="fr-FR"/>
        </w:rPr>
      </w:pPr>
    </w:p>
    <w:p w14:paraId="23D7400E" w14:textId="4AFADC9C" w:rsidR="00EA44D7" w:rsidRDefault="00EA44D7" w:rsidP="00B3765C">
      <w:pPr>
        <w:ind w:left="-810"/>
        <w:jc w:val="both"/>
        <w:rPr>
          <w:lang w:val="fr-FR"/>
        </w:rPr>
      </w:pPr>
    </w:p>
    <w:p w14:paraId="730449A5" w14:textId="23BE9F5A" w:rsidR="001307E0" w:rsidRDefault="001307E0" w:rsidP="00B3765C">
      <w:pPr>
        <w:ind w:left="-810"/>
        <w:jc w:val="both"/>
        <w:rPr>
          <w:lang w:val="fr-FR"/>
        </w:rPr>
      </w:pPr>
      <w:r w:rsidRPr="00B3765C">
        <w:rPr>
          <w:lang w:val="fr-FR"/>
        </w:rPr>
        <w:t>Voici les liens des publications liés au projet</w:t>
      </w:r>
      <w:r w:rsidR="00911185" w:rsidRPr="00B3765C">
        <w:rPr>
          <w:lang w:val="fr-FR"/>
        </w:rPr>
        <w:t> :</w:t>
      </w:r>
    </w:p>
    <w:p w14:paraId="0CB769DA" w14:textId="18D509A8" w:rsidR="00302B31" w:rsidRDefault="00C27697" w:rsidP="00B3765C">
      <w:pPr>
        <w:pStyle w:val="ListParagraph"/>
        <w:numPr>
          <w:ilvl w:val="0"/>
          <w:numId w:val="51"/>
        </w:numPr>
        <w:jc w:val="both"/>
        <w:rPr>
          <w:lang w:val="fr-FR"/>
        </w:rPr>
      </w:pPr>
      <w:hyperlink r:id="rId15" w:history="1">
        <w:r w:rsidR="00302B31" w:rsidRPr="00BD526C">
          <w:rPr>
            <w:rStyle w:val="Hyperlink"/>
            <w:lang w:val="fr-FR"/>
          </w:rPr>
          <w:t>https://www.facebook.com/OIMCHAD/posts/3766466850133523</w:t>
        </w:r>
      </w:hyperlink>
    </w:p>
    <w:p w14:paraId="3E374321" w14:textId="633F671E" w:rsidR="001307E0" w:rsidRDefault="00C27697" w:rsidP="00B3765C">
      <w:pPr>
        <w:pStyle w:val="ListParagraph"/>
        <w:numPr>
          <w:ilvl w:val="0"/>
          <w:numId w:val="51"/>
        </w:numPr>
        <w:jc w:val="both"/>
        <w:rPr>
          <w:lang w:val="fr-FR"/>
        </w:rPr>
      </w:pPr>
      <w:hyperlink r:id="rId16" w:history="1">
        <w:r w:rsidR="00302B31" w:rsidRPr="00BD526C">
          <w:rPr>
            <w:rStyle w:val="Hyperlink"/>
            <w:lang w:val="fr-FR"/>
          </w:rPr>
          <w:t>https://www.facebook.com/OIMCHAD/posts/3972723192841220</w:t>
        </w:r>
      </w:hyperlink>
      <w:r w:rsidR="00302B31">
        <w:rPr>
          <w:lang w:val="fr-FR"/>
        </w:rPr>
        <w:t xml:space="preserve"> </w:t>
      </w:r>
      <w:hyperlink r:id="rId17" w:history="1">
        <w:r w:rsidR="001307E0" w:rsidRPr="00BD526C">
          <w:rPr>
            <w:rStyle w:val="Hyperlink"/>
            <w:lang w:val="fr-FR"/>
          </w:rPr>
          <w:t>https://www.facebook.com/OIMCHAD/posts/3989510347829171</w:t>
        </w:r>
      </w:hyperlink>
    </w:p>
    <w:p w14:paraId="540FBC10" w14:textId="5652EA40" w:rsidR="001307E0" w:rsidRDefault="00C27697" w:rsidP="00B3765C">
      <w:pPr>
        <w:pStyle w:val="ListParagraph"/>
        <w:numPr>
          <w:ilvl w:val="0"/>
          <w:numId w:val="51"/>
        </w:numPr>
        <w:jc w:val="both"/>
        <w:rPr>
          <w:lang w:val="fr-FR"/>
        </w:rPr>
      </w:pPr>
      <w:hyperlink r:id="rId18" w:history="1">
        <w:r w:rsidR="001307E0" w:rsidRPr="00BD526C">
          <w:rPr>
            <w:rStyle w:val="Hyperlink"/>
            <w:lang w:val="fr-FR"/>
          </w:rPr>
          <w:t>https://www.facebook.com/OIMCHAD/posts/4005860852860787</w:t>
        </w:r>
      </w:hyperlink>
      <w:r w:rsidR="001307E0">
        <w:rPr>
          <w:lang w:val="fr-FR"/>
        </w:rPr>
        <w:t xml:space="preserve"> </w:t>
      </w:r>
    </w:p>
    <w:p w14:paraId="45F1866C" w14:textId="319C423E" w:rsidR="001307E0" w:rsidRDefault="00C27697" w:rsidP="00B3765C">
      <w:pPr>
        <w:pStyle w:val="ListParagraph"/>
        <w:numPr>
          <w:ilvl w:val="0"/>
          <w:numId w:val="51"/>
        </w:numPr>
        <w:jc w:val="both"/>
        <w:rPr>
          <w:lang w:val="fr-FR"/>
        </w:rPr>
      </w:pPr>
      <w:hyperlink r:id="rId19" w:history="1">
        <w:r w:rsidR="001307E0" w:rsidRPr="00BD526C">
          <w:rPr>
            <w:rStyle w:val="Hyperlink"/>
            <w:lang w:val="fr-FR"/>
          </w:rPr>
          <w:t>https://www.facebook.com/OIMCHAD/posts/4014414112005461</w:t>
        </w:r>
      </w:hyperlink>
      <w:r w:rsidR="001307E0">
        <w:rPr>
          <w:lang w:val="fr-FR"/>
        </w:rPr>
        <w:t xml:space="preserve"> </w:t>
      </w:r>
    </w:p>
    <w:p w14:paraId="52A61931" w14:textId="28C7D942" w:rsidR="001307E0" w:rsidRDefault="00C27697" w:rsidP="00B3765C">
      <w:pPr>
        <w:pStyle w:val="ListParagraph"/>
        <w:numPr>
          <w:ilvl w:val="0"/>
          <w:numId w:val="51"/>
        </w:numPr>
        <w:jc w:val="both"/>
        <w:rPr>
          <w:lang w:val="fr-FR"/>
        </w:rPr>
      </w:pPr>
      <w:hyperlink r:id="rId20" w:history="1">
        <w:r w:rsidR="001307E0" w:rsidRPr="00BD526C">
          <w:rPr>
            <w:rStyle w:val="Hyperlink"/>
            <w:lang w:val="fr-FR"/>
          </w:rPr>
          <w:t>https://www.facebook.com/OIMCHAD/posts/4026893030757569</w:t>
        </w:r>
      </w:hyperlink>
      <w:r w:rsidR="001307E0">
        <w:rPr>
          <w:lang w:val="fr-FR"/>
        </w:rPr>
        <w:t xml:space="preserve"> </w:t>
      </w:r>
    </w:p>
    <w:p w14:paraId="15E66E8E" w14:textId="5BA0AED3" w:rsidR="001307E0" w:rsidRDefault="00C27697" w:rsidP="00B3765C">
      <w:pPr>
        <w:pStyle w:val="ListParagraph"/>
        <w:numPr>
          <w:ilvl w:val="0"/>
          <w:numId w:val="51"/>
        </w:numPr>
        <w:jc w:val="both"/>
        <w:rPr>
          <w:lang w:val="fr-FR"/>
        </w:rPr>
      </w:pPr>
      <w:hyperlink r:id="rId21" w:history="1">
        <w:r w:rsidR="001307E0" w:rsidRPr="00BD526C">
          <w:rPr>
            <w:rStyle w:val="Hyperlink"/>
            <w:lang w:val="fr-FR"/>
          </w:rPr>
          <w:t>https://www.facebook.com/OIMCHAD/posts/4132936343486570</w:t>
        </w:r>
      </w:hyperlink>
      <w:r w:rsidR="001307E0">
        <w:rPr>
          <w:lang w:val="fr-FR"/>
        </w:rPr>
        <w:t xml:space="preserve"> </w:t>
      </w:r>
    </w:p>
    <w:p w14:paraId="3E5FB5AF" w14:textId="780B9C68" w:rsidR="001307E0" w:rsidRDefault="00C27697" w:rsidP="00B3765C">
      <w:pPr>
        <w:pStyle w:val="ListParagraph"/>
        <w:numPr>
          <w:ilvl w:val="0"/>
          <w:numId w:val="51"/>
        </w:numPr>
        <w:jc w:val="both"/>
        <w:rPr>
          <w:lang w:val="fr-FR"/>
        </w:rPr>
      </w:pPr>
      <w:hyperlink r:id="rId22" w:history="1">
        <w:r w:rsidR="001307E0" w:rsidRPr="00BD526C">
          <w:rPr>
            <w:rStyle w:val="Hyperlink"/>
            <w:lang w:val="fr-FR"/>
          </w:rPr>
          <w:t>https://www.facebook.com/OIMCHAD/posts/4146179405495597</w:t>
        </w:r>
      </w:hyperlink>
      <w:r w:rsidR="001307E0">
        <w:rPr>
          <w:lang w:val="fr-FR"/>
        </w:rPr>
        <w:t xml:space="preserve"> </w:t>
      </w:r>
    </w:p>
    <w:p w14:paraId="707C3BB0" w14:textId="410E606B" w:rsidR="001307E0" w:rsidRDefault="00C27697" w:rsidP="00B3765C">
      <w:pPr>
        <w:pStyle w:val="ListParagraph"/>
        <w:numPr>
          <w:ilvl w:val="0"/>
          <w:numId w:val="51"/>
        </w:numPr>
        <w:jc w:val="both"/>
        <w:rPr>
          <w:lang w:val="fr-FR"/>
        </w:rPr>
      </w:pPr>
      <w:hyperlink r:id="rId23" w:history="1">
        <w:r w:rsidR="001307E0" w:rsidRPr="00BD526C">
          <w:rPr>
            <w:rStyle w:val="Hyperlink"/>
            <w:lang w:val="fr-FR"/>
          </w:rPr>
          <w:t>https://www.facebook.com/OIMCHAD/posts/4167054393408098</w:t>
        </w:r>
      </w:hyperlink>
      <w:r w:rsidR="001307E0">
        <w:rPr>
          <w:lang w:val="fr-FR"/>
        </w:rPr>
        <w:t xml:space="preserve"> </w:t>
      </w:r>
    </w:p>
    <w:p w14:paraId="5F95B60C" w14:textId="643916F3" w:rsidR="001307E0" w:rsidRDefault="00C27697" w:rsidP="00B3765C">
      <w:pPr>
        <w:pStyle w:val="ListParagraph"/>
        <w:numPr>
          <w:ilvl w:val="0"/>
          <w:numId w:val="51"/>
        </w:numPr>
        <w:jc w:val="both"/>
        <w:rPr>
          <w:lang w:val="fr-FR"/>
        </w:rPr>
      </w:pPr>
      <w:hyperlink r:id="rId24" w:history="1">
        <w:r w:rsidR="00C22BC2" w:rsidRPr="00BD526C">
          <w:rPr>
            <w:rStyle w:val="Hyperlink"/>
            <w:lang w:val="fr-FR"/>
          </w:rPr>
          <w:t>https://www.facebook.com/OIMCHAD/posts/4199821070131430</w:t>
        </w:r>
      </w:hyperlink>
      <w:r w:rsidR="00C22BC2">
        <w:rPr>
          <w:lang w:val="fr-FR"/>
        </w:rPr>
        <w:t xml:space="preserve"> </w:t>
      </w:r>
    </w:p>
    <w:p w14:paraId="7D324A95" w14:textId="57C656CF" w:rsidR="00C22BC2" w:rsidRDefault="00C27697" w:rsidP="00B3765C">
      <w:pPr>
        <w:pStyle w:val="ListParagraph"/>
        <w:numPr>
          <w:ilvl w:val="0"/>
          <w:numId w:val="51"/>
        </w:numPr>
        <w:jc w:val="both"/>
        <w:rPr>
          <w:lang w:val="fr-FR"/>
        </w:rPr>
      </w:pPr>
      <w:hyperlink r:id="rId25" w:history="1">
        <w:r w:rsidR="00C22BC2" w:rsidRPr="00BD526C">
          <w:rPr>
            <w:rStyle w:val="Hyperlink"/>
            <w:lang w:val="fr-FR"/>
          </w:rPr>
          <w:t>https://www.facebook.com/OIMCHAD/posts/4208601932586677</w:t>
        </w:r>
      </w:hyperlink>
    </w:p>
    <w:p w14:paraId="718F1EB2" w14:textId="15B1FF83" w:rsidR="00C22BC2" w:rsidRDefault="00C27697" w:rsidP="00B3765C">
      <w:pPr>
        <w:pStyle w:val="ListParagraph"/>
        <w:numPr>
          <w:ilvl w:val="0"/>
          <w:numId w:val="51"/>
        </w:numPr>
        <w:jc w:val="both"/>
        <w:rPr>
          <w:lang w:val="fr-FR"/>
        </w:rPr>
      </w:pPr>
      <w:hyperlink r:id="rId26" w:history="1">
        <w:r w:rsidR="00C22BC2" w:rsidRPr="00BD526C">
          <w:rPr>
            <w:rStyle w:val="Hyperlink"/>
            <w:lang w:val="fr-FR"/>
          </w:rPr>
          <w:t>https://www.facebook.com/OIMCHAD/posts/4248548148592055</w:t>
        </w:r>
      </w:hyperlink>
      <w:r w:rsidR="00C22BC2">
        <w:rPr>
          <w:lang w:val="fr-FR"/>
        </w:rPr>
        <w:t xml:space="preserve"> </w:t>
      </w:r>
    </w:p>
    <w:p w14:paraId="68A40C72" w14:textId="4049E88A" w:rsidR="00C22BC2" w:rsidRDefault="00C27697" w:rsidP="00B3765C">
      <w:pPr>
        <w:pStyle w:val="ListParagraph"/>
        <w:numPr>
          <w:ilvl w:val="0"/>
          <w:numId w:val="51"/>
        </w:numPr>
        <w:jc w:val="both"/>
        <w:rPr>
          <w:lang w:val="fr-FR"/>
        </w:rPr>
      </w:pPr>
      <w:hyperlink r:id="rId27" w:history="1">
        <w:r w:rsidR="00C22BC2" w:rsidRPr="00B3765C">
          <w:rPr>
            <w:rStyle w:val="Hyperlink"/>
            <w:lang w:val="fr-FR"/>
          </w:rPr>
          <w:t>https://www.facebook.com/OIMCHAD/posts/4441292112650990</w:t>
        </w:r>
      </w:hyperlink>
      <w:r w:rsidR="00C22BC2">
        <w:rPr>
          <w:lang w:val="fr-FR"/>
        </w:rPr>
        <w:t xml:space="preserve"> </w:t>
      </w:r>
    </w:p>
    <w:p w14:paraId="6E6ABC90" w14:textId="2AA7AE61" w:rsidR="00C22BC2" w:rsidRPr="00C22BC2" w:rsidRDefault="00C27697" w:rsidP="00B3765C">
      <w:pPr>
        <w:pStyle w:val="ListParagraph"/>
        <w:numPr>
          <w:ilvl w:val="0"/>
          <w:numId w:val="51"/>
        </w:numPr>
        <w:jc w:val="both"/>
        <w:rPr>
          <w:lang w:val="fr-FR"/>
        </w:rPr>
      </w:pPr>
      <w:hyperlink r:id="rId28" w:history="1">
        <w:r w:rsidR="00C22BC2" w:rsidRPr="00BD526C">
          <w:rPr>
            <w:rStyle w:val="Hyperlink"/>
            <w:lang w:val="fr-FR"/>
          </w:rPr>
          <w:t>https://www.facebook.com/OIMCHAD/posts/4467338643379670</w:t>
        </w:r>
      </w:hyperlink>
      <w:r w:rsidR="00C22BC2">
        <w:rPr>
          <w:lang w:val="fr-FR"/>
        </w:rPr>
        <w:t xml:space="preserve"> </w:t>
      </w:r>
    </w:p>
    <w:bookmarkEnd w:id="9"/>
    <w:p w14:paraId="1F3C1251" w14:textId="77777777" w:rsidR="00E149AA" w:rsidRPr="00C22BC2" w:rsidRDefault="00E149AA" w:rsidP="0088329C">
      <w:pPr>
        <w:ind w:left="-810"/>
        <w:rPr>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3B3F5C55" w14:textId="2554CCBA" w:rsidR="00C85A2F" w:rsidRDefault="005D15A3" w:rsidP="00C85A2F">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D6094C" w:rsidRPr="00D6094C">
        <w:rPr>
          <w:b/>
          <w:lang w:val="fr-FR"/>
        </w:rPr>
        <w:t xml:space="preserve">l’appui socioéconomique </w:t>
      </w:r>
      <w:r w:rsidR="00087773">
        <w:rPr>
          <w:b/>
          <w:lang w:val="fr-FR"/>
        </w:rPr>
        <w:t>a</w:t>
      </w:r>
      <w:r w:rsidR="00D6094C">
        <w:rPr>
          <w:b/>
          <w:lang w:val="fr-FR"/>
        </w:rPr>
        <w:t>ux communautés et le renforcement des capacités des structures communautaire et des autorités créent un climat favorable au dialogue entre les communautés et l’Etat</w:t>
      </w:r>
    </w:p>
    <w:p w14:paraId="6A528501" w14:textId="77777777" w:rsidR="005D15A3" w:rsidRPr="00615EA3" w:rsidRDefault="005D15A3" w:rsidP="00C85A2F">
      <w:pPr>
        <w:rPr>
          <w:b/>
          <w:lang w:val="fr-FR"/>
        </w:rPr>
      </w:pPr>
    </w:p>
    <w:p w14:paraId="7AC56A13" w14:textId="45A09BE9" w:rsidR="005D15A3" w:rsidRPr="00203CB4"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986505">
        <w:rPr>
          <w:rFonts w:ascii="inherit" w:hAnsi="inherit"/>
          <w:color w:val="212121"/>
          <w:lang w:val="fr-FR"/>
        </w:rPr>
        <w:t>résultat</w:t>
      </w:r>
      <w:r w:rsidR="00986505"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Dropdown2"/>
            <w:enabled/>
            <w:calcOnExit w:val="0"/>
            <w:ddList>
              <w:listEntry w:val="Veuillez sélectionner"/>
              <w:listEntry w:val="on track"/>
              <w:listEntry w:val="on track with significant peacebuilding results"/>
              <w:listEntry w:val="off track"/>
            </w:ddList>
          </w:ffData>
        </w:fldChar>
      </w:r>
      <w:bookmarkStart w:id="10" w:name="Dropdown2"/>
      <w:r w:rsidR="00280FEA" w:rsidRPr="00280FEA">
        <w:rPr>
          <w:rFonts w:ascii="Arial Narrow" w:hAnsi="Arial Narrow"/>
          <w:b/>
          <w:sz w:val="22"/>
          <w:szCs w:val="22"/>
          <w:lang w:val="fr-FR"/>
        </w:rPr>
        <w:instrText xml:space="preserve"> FORMDROPDOWN </w:instrText>
      </w:r>
      <w:r w:rsidR="00C27697">
        <w:rPr>
          <w:rFonts w:ascii="Arial Narrow" w:hAnsi="Arial Narrow"/>
          <w:b/>
          <w:sz w:val="22"/>
          <w:szCs w:val="22"/>
        </w:rPr>
      </w:r>
      <w:r w:rsidR="00C27697">
        <w:rPr>
          <w:rFonts w:ascii="Arial Narrow" w:hAnsi="Arial Narrow"/>
          <w:b/>
          <w:sz w:val="22"/>
          <w:szCs w:val="22"/>
        </w:rPr>
        <w:fldChar w:fldCharType="separate"/>
      </w:r>
      <w:r w:rsidR="00280FEA">
        <w:rPr>
          <w:rFonts w:ascii="Arial Narrow" w:hAnsi="Arial Narrow"/>
          <w:b/>
          <w:sz w:val="22"/>
          <w:szCs w:val="22"/>
        </w:rPr>
        <w:fldChar w:fldCharType="end"/>
      </w:r>
      <w:bookmarkEnd w:id="10"/>
      <w:r w:rsidR="00DE648D" w:rsidRPr="00DE648D">
        <w:rPr>
          <w:rFonts w:ascii="Arial Narrow" w:hAnsi="Arial Narrow"/>
          <w:b/>
          <w:sz w:val="22"/>
          <w:szCs w:val="22"/>
          <w:lang w:val="fr-FR"/>
        </w:rPr>
        <w:t xml:space="preserve"> </w:t>
      </w:r>
      <w:r w:rsidR="00DE648D">
        <w:rPr>
          <w:rFonts w:ascii="Arial Narrow" w:hAnsi="Arial Narrow"/>
          <w:b/>
          <w:sz w:val="22"/>
          <w:szCs w:val="22"/>
          <w:lang w:val="fr-FR"/>
        </w:rPr>
        <w:t xml:space="preserve">  </w:t>
      </w:r>
      <w:r w:rsidR="00203CB4" w:rsidRPr="00203CB4">
        <w:rPr>
          <w:rFonts w:ascii="Arial Narrow" w:hAnsi="Arial Narrow"/>
          <w:b/>
          <w:sz w:val="22"/>
          <w:szCs w:val="22"/>
          <w:lang w:val="fr-FR"/>
        </w:rPr>
        <w:t>O</w:t>
      </w:r>
      <w:r w:rsidR="00203CB4">
        <w:rPr>
          <w:rFonts w:ascii="Arial Narrow" w:hAnsi="Arial Narrow"/>
          <w:b/>
          <w:sz w:val="22"/>
          <w:szCs w:val="22"/>
          <w:lang w:val="fr-FR"/>
        </w:rPr>
        <w:t xml:space="preserve">n </w:t>
      </w:r>
      <w:proofErr w:type="spellStart"/>
      <w:r w:rsidR="00203CB4">
        <w:rPr>
          <w:rFonts w:ascii="Arial Narrow" w:hAnsi="Arial Narrow"/>
          <w:b/>
          <w:sz w:val="22"/>
          <w:szCs w:val="22"/>
          <w:lang w:val="fr-FR"/>
        </w:rPr>
        <w:t>track</w:t>
      </w:r>
      <w:proofErr w:type="spellEnd"/>
    </w:p>
    <w:p w14:paraId="02835EA1" w14:textId="77777777" w:rsidR="002E1CED" w:rsidRPr="005D15A3" w:rsidRDefault="002E1CED" w:rsidP="00323ABC">
      <w:pPr>
        <w:ind w:left="-720"/>
        <w:jc w:val="both"/>
        <w:rPr>
          <w:b/>
          <w:lang w:val="fr-FR"/>
        </w:rPr>
      </w:pPr>
    </w:p>
    <w:p w14:paraId="04D2068E" w14:textId="2AE92733" w:rsidR="005216B2" w:rsidRDefault="00E3590E" w:rsidP="005D15A3">
      <w:pPr>
        <w:ind w:left="-720"/>
        <w:jc w:val="both"/>
        <w:rPr>
          <w:rFonts w:ascii="inherit" w:hAnsi="inherit"/>
          <w:color w:val="212121"/>
          <w:lang w:val="fr-FR"/>
        </w:rPr>
      </w:pPr>
      <w:r w:rsidRPr="005D15A3">
        <w:rPr>
          <w:b/>
          <w:lang w:val="fr-FR"/>
        </w:rPr>
        <w:t>Résume</w:t>
      </w:r>
      <w:r w:rsidR="005D15A3" w:rsidRPr="005D15A3">
        <w:rPr>
          <w:b/>
          <w:lang w:val="fr-FR"/>
        </w:rPr>
        <w:t xml:space="preserve"> de </w:t>
      </w:r>
      <w:r w:rsidR="00F879DA" w:rsidRPr="005D15A3">
        <w:rPr>
          <w:rFonts w:ascii="inherit" w:hAnsi="inherit"/>
          <w:b/>
          <w:bCs/>
          <w:color w:val="212121"/>
          <w:lang w:val="fr-FR"/>
        </w:rPr>
        <w:t>progrès</w:t>
      </w:r>
      <w:r w:rsidR="00F879DA" w:rsidRPr="005D15A3">
        <w:rPr>
          <w:b/>
          <w:lang w:val="fr-FR"/>
        </w:rPr>
        <w:t xml:space="preserve"> :</w:t>
      </w:r>
      <w:r w:rsidR="003235DF" w:rsidRPr="005D15A3">
        <w:rPr>
          <w:b/>
          <w:lang w:val="fr-FR"/>
        </w:rPr>
        <w:t xml:space="preserve"> </w:t>
      </w:r>
      <w:r w:rsidR="005D15A3">
        <w:rPr>
          <w:rFonts w:ascii="inherit" w:hAnsi="inherit"/>
          <w:color w:val="212121"/>
          <w:lang w:val="fr-FR"/>
        </w:rPr>
        <w:t>(Limite de 3000 caractères)</w:t>
      </w:r>
    </w:p>
    <w:p w14:paraId="4D918B05" w14:textId="7182CC2E" w:rsidR="00A3795E" w:rsidRDefault="00A3795E" w:rsidP="005D15A3">
      <w:pPr>
        <w:ind w:left="-720"/>
        <w:jc w:val="both"/>
        <w:rPr>
          <w:i/>
          <w:lang w:val="fr-FR"/>
        </w:rPr>
      </w:pPr>
    </w:p>
    <w:p w14:paraId="7F3ECC94" w14:textId="585A4129" w:rsidR="00F81D14" w:rsidRPr="00F81D14" w:rsidRDefault="00F81D14" w:rsidP="00F81D14">
      <w:pPr>
        <w:ind w:left="-720"/>
        <w:jc w:val="both"/>
        <w:rPr>
          <w:iCs/>
          <w:lang w:val="fr-FR"/>
        </w:rPr>
      </w:pPr>
      <w:r w:rsidRPr="00F81D14">
        <w:rPr>
          <w:iCs/>
          <w:lang w:val="fr-FR"/>
        </w:rPr>
        <w:t xml:space="preserve">Les diagnostics et enquêtes communautaires ont été réalisées dans trois localités de l’intervention du projet à savoir </w:t>
      </w:r>
      <w:proofErr w:type="spellStart"/>
      <w:r w:rsidRPr="00F81D14">
        <w:rPr>
          <w:iCs/>
          <w:lang w:val="fr-FR"/>
        </w:rPr>
        <w:t>Faya</w:t>
      </w:r>
      <w:proofErr w:type="spellEnd"/>
      <w:r w:rsidRPr="00F81D14">
        <w:rPr>
          <w:iCs/>
          <w:lang w:val="fr-FR"/>
        </w:rPr>
        <w:t xml:space="preserve">, </w:t>
      </w:r>
      <w:proofErr w:type="spellStart"/>
      <w:r w:rsidRPr="00F81D14">
        <w:rPr>
          <w:iCs/>
          <w:lang w:val="fr-FR"/>
        </w:rPr>
        <w:t>Ounianga</w:t>
      </w:r>
      <w:proofErr w:type="spellEnd"/>
      <w:r w:rsidRPr="00F81D14">
        <w:rPr>
          <w:iCs/>
          <w:lang w:val="fr-FR"/>
        </w:rPr>
        <w:t xml:space="preserve"> Kébir et Gouro. Ils ont pris en compte l’approche jeune et genre dans le déroulement de l’étude afin que </w:t>
      </w:r>
      <w:r w:rsidR="006F3EA6">
        <w:rPr>
          <w:iCs/>
          <w:lang w:val="fr-FR"/>
        </w:rPr>
        <w:t xml:space="preserve">leurs </w:t>
      </w:r>
      <w:r w:rsidRPr="00F81D14">
        <w:rPr>
          <w:iCs/>
          <w:lang w:val="fr-FR"/>
        </w:rPr>
        <w:t>préoccupations soient prises en compte lors de de cette consultation de l’ensemble de la communauté</w:t>
      </w:r>
      <w:r w:rsidR="006F3EA6">
        <w:rPr>
          <w:iCs/>
          <w:lang w:val="fr-FR"/>
        </w:rPr>
        <w:t>. La consultation avait pour objectif</w:t>
      </w:r>
      <w:r w:rsidRPr="00F81D14">
        <w:rPr>
          <w:iCs/>
          <w:lang w:val="fr-FR"/>
        </w:rPr>
        <w:t xml:space="preserve"> </w:t>
      </w:r>
      <w:r w:rsidR="006F3EA6">
        <w:rPr>
          <w:iCs/>
          <w:lang w:val="fr-FR"/>
        </w:rPr>
        <w:t>d’</w:t>
      </w:r>
      <w:r w:rsidRPr="00F81D14">
        <w:rPr>
          <w:iCs/>
          <w:lang w:val="fr-FR"/>
        </w:rPr>
        <w:t xml:space="preserve">identifier les </w:t>
      </w:r>
      <w:r w:rsidR="006F3EA6">
        <w:rPr>
          <w:iCs/>
          <w:lang w:val="fr-FR"/>
        </w:rPr>
        <w:t xml:space="preserve">principales </w:t>
      </w:r>
      <w:r w:rsidRPr="00F81D14">
        <w:rPr>
          <w:iCs/>
          <w:lang w:val="fr-FR"/>
        </w:rPr>
        <w:t>entraves à leur bien-être économique et social qui constitue</w:t>
      </w:r>
      <w:r w:rsidR="00C82FBB">
        <w:rPr>
          <w:iCs/>
          <w:lang w:val="fr-FR"/>
        </w:rPr>
        <w:t>nt</w:t>
      </w:r>
      <w:r w:rsidRPr="00F81D14">
        <w:rPr>
          <w:iCs/>
          <w:lang w:val="fr-FR"/>
        </w:rPr>
        <w:t xml:space="preserve"> </w:t>
      </w:r>
      <w:r w:rsidR="00C82FBB">
        <w:rPr>
          <w:iCs/>
          <w:lang w:val="fr-FR"/>
        </w:rPr>
        <w:t>un obstacle</w:t>
      </w:r>
      <w:r w:rsidRPr="00F81D14">
        <w:rPr>
          <w:iCs/>
          <w:lang w:val="fr-FR"/>
        </w:rPr>
        <w:t xml:space="preserve"> à un climat de paix et d’harmonie sociale au sein de la communauté. </w:t>
      </w:r>
    </w:p>
    <w:p w14:paraId="273B42C7" w14:textId="77777777" w:rsidR="00F81D14" w:rsidRPr="00F81D14" w:rsidRDefault="00F81D14" w:rsidP="00F81D14">
      <w:pPr>
        <w:ind w:left="-720"/>
        <w:jc w:val="both"/>
        <w:rPr>
          <w:iCs/>
          <w:lang w:val="fr-FR"/>
        </w:rPr>
      </w:pPr>
    </w:p>
    <w:p w14:paraId="277D8D42" w14:textId="77777777" w:rsidR="00F81D14" w:rsidRPr="00F81D14" w:rsidRDefault="00F81D14" w:rsidP="00F81D14">
      <w:pPr>
        <w:ind w:left="-720"/>
        <w:jc w:val="both"/>
        <w:rPr>
          <w:iCs/>
          <w:lang w:val="fr-FR"/>
        </w:rPr>
      </w:pPr>
      <w:r w:rsidRPr="00F81D14">
        <w:rPr>
          <w:iCs/>
          <w:lang w:val="fr-FR"/>
        </w:rPr>
        <w:t>La stratégie d’intervention utilisée pour les enquêtes est de type participatif. Cela a permis à la population d’identifier leurs besoins primordiaux tout en les impliquant dans le processus de prise de décision de mise en œuvre des activités avec l’appui des autorités.</w:t>
      </w:r>
    </w:p>
    <w:p w14:paraId="297A1A73" w14:textId="77777777" w:rsidR="00F81D14" w:rsidRDefault="00F81D14" w:rsidP="00F81D14">
      <w:pPr>
        <w:ind w:left="-720"/>
        <w:jc w:val="both"/>
        <w:rPr>
          <w:iCs/>
          <w:lang w:val="fr-FR"/>
        </w:rPr>
      </w:pPr>
    </w:p>
    <w:p w14:paraId="16A0E2F6" w14:textId="1CB6BCEA" w:rsidR="00F81D14" w:rsidRPr="00F81D14" w:rsidRDefault="00F81D14" w:rsidP="00F81D14">
      <w:pPr>
        <w:ind w:left="-720"/>
        <w:jc w:val="both"/>
        <w:rPr>
          <w:iCs/>
          <w:lang w:val="fr-FR"/>
        </w:rPr>
      </w:pPr>
      <w:r w:rsidRPr="00F81D14">
        <w:rPr>
          <w:iCs/>
          <w:lang w:val="fr-FR"/>
        </w:rPr>
        <w:t xml:space="preserve">Ces exercices ont été également réalisés dans le but de renforcer les capacités des acteurs à analyser leur contexte, et proposer des actions de développement pour booster le développement local. Par exemple à Gouro, le mapping de toutes les associations a été finalisé et la présélection des associations corporatives ou groupements pouvant bénéficier du soutien du projet est en cours avec l’appui du comité local et ceci selon leurs anciennetés, leurs types d’activités ainsi que la mise en règle des documents administratifs.  63 associations et coopératives ont été répertoriées grâce aux travaux du diagnostic à Gouro. Parmi ces 63 </w:t>
      </w:r>
      <w:r w:rsidRPr="00F81D14">
        <w:rPr>
          <w:iCs/>
          <w:lang w:val="fr-FR"/>
        </w:rPr>
        <w:lastRenderedPageBreak/>
        <w:t>associations, 54 associations sont des associations féminines et 9 associations sont mixtes. Parallèlement, dans le cadre du projet toutes les associations féminines ont été sensibilisées par HI sur le mécanisme villageois d’épargne et de crédit afin d’accompagner ces communautés qui n’ont pas accès au système formel des institutions financières. Les groupes féminins qui seront sélectionnés sur la base des critères énoncés par le comité local, seront formés sur le mécanisme puis dotés en kits pour permettre à leurs membres d’épargner leurs revenus et de pouvoir s’autofinancer.</w:t>
      </w:r>
    </w:p>
    <w:p w14:paraId="352FC3DF" w14:textId="77777777" w:rsidR="00F81D14" w:rsidRPr="00F81D14" w:rsidRDefault="00F81D14" w:rsidP="00F81D14">
      <w:pPr>
        <w:ind w:left="-720"/>
        <w:jc w:val="both"/>
        <w:rPr>
          <w:iCs/>
          <w:lang w:val="fr-FR"/>
        </w:rPr>
      </w:pPr>
    </w:p>
    <w:p w14:paraId="047A06F3" w14:textId="77777777" w:rsidR="00F81D14" w:rsidRPr="00F81D14" w:rsidRDefault="00F81D14" w:rsidP="00F81D14">
      <w:pPr>
        <w:ind w:left="-720"/>
        <w:jc w:val="both"/>
        <w:rPr>
          <w:iCs/>
          <w:lang w:val="fr-FR"/>
        </w:rPr>
      </w:pPr>
      <w:r w:rsidRPr="00F81D14">
        <w:rPr>
          <w:iCs/>
          <w:lang w:val="fr-FR"/>
        </w:rPr>
        <w:t xml:space="preserve">Ces premières réunions des comités locaux ont été tenues en mars 2021 à </w:t>
      </w:r>
      <w:proofErr w:type="spellStart"/>
      <w:r w:rsidRPr="00F81D14">
        <w:rPr>
          <w:iCs/>
          <w:lang w:val="fr-FR"/>
        </w:rPr>
        <w:t>Faya</w:t>
      </w:r>
      <w:proofErr w:type="spellEnd"/>
      <w:r w:rsidRPr="00F81D14">
        <w:rPr>
          <w:iCs/>
          <w:lang w:val="fr-FR"/>
        </w:rPr>
        <w:t xml:space="preserve">, en septembre à </w:t>
      </w:r>
      <w:proofErr w:type="spellStart"/>
      <w:r w:rsidRPr="00F81D14">
        <w:rPr>
          <w:iCs/>
          <w:lang w:val="fr-FR"/>
        </w:rPr>
        <w:t>Ounianga</w:t>
      </w:r>
      <w:proofErr w:type="spellEnd"/>
      <w:r w:rsidRPr="00F81D14">
        <w:rPr>
          <w:iCs/>
          <w:lang w:val="fr-FR"/>
        </w:rPr>
        <w:t xml:space="preserve"> Kébir et en octobre à de Gouro. Le diagnostic communautaire a renforcé la cohésion entre les différents membres et groupes de la communauté, permettant une compréhension partagée des difficultés rencontrées par la population cible, ainsi qu'un échange d'idées dans lequel les valeurs de paix et de cohabitation ont été promues. Cela a permis au projet de mieux comprendre les besoins de la population et les facteurs d'attraction des jeunes vers les zones d'orpaillage, établissant ainsi une base et une direction solides pour les activités à venir, garantissant une approche communautaire forte. </w:t>
      </w:r>
    </w:p>
    <w:p w14:paraId="51882887" w14:textId="77777777" w:rsidR="00F81D14" w:rsidRDefault="00F81D14" w:rsidP="00F81D14">
      <w:pPr>
        <w:ind w:left="-720"/>
        <w:jc w:val="both"/>
        <w:rPr>
          <w:iCs/>
          <w:lang w:val="fr-FR"/>
        </w:rPr>
      </w:pPr>
    </w:p>
    <w:p w14:paraId="58694FF3" w14:textId="309EA762" w:rsidR="00F81D14" w:rsidRPr="00F81D14" w:rsidRDefault="00F81D14" w:rsidP="00F81D14">
      <w:pPr>
        <w:ind w:left="-720"/>
        <w:jc w:val="both"/>
        <w:rPr>
          <w:iCs/>
          <w:lang w:val="fr-FR"/>
        </w:rPr>
      </w:pPr>
      <w:r w:rsidRPr="00F81D14">
        <w:rPr>
          <w:iCs/>
          <w:lang w:val="fr-FR"/>
        </w:rPr>
        <w:t xml:space="preserve">Ces études ont par ailleurs été suivis par les restitutions des résultats auprès des communautés et autorités puis par les validations des projets communautaires identifiés et priorisés par les comités locaux. Les projets ainsi validés par les comités locaux (Annexe 1) dans plusieurs domaines démontrent la pertinence d’une telle démarche car ils correspondent à des attentes partagées par tous dans des domaines qui effectivement souffrent d’un manque de moyens pour adresser les besoins primaires de la communauté. </w:t>
      </w:r>
    </w:p>
    <w:p w14:paraId="3739D5E5" w14:textId="77777777" w:rsidR="00F81D14" w:rsidRDefault="00F81D14" w:rsidP="00F81D14">
      <w:pPr>
        <w:ind w:left="-720"/>
        <w:jc w:val="both"/>
        <w:rPr>
          <w:iCs/>
          <w:lang w:val="fr-FR"/>
        </w:rPr>
      </w:pPr>
    </w:p>
    <w:p w14:paraId="6BCC6833" w14:textId="2B52B032" w:rsidR="0094625E" w:rsidRDefault="00F81D14" w:rsidP="004A79E1">
      <w:pPr>
        <w:ind w:left="-720"/>
        <w:jc w:val="both"/>
        <w:rPr>
          <w:iCs/>
          <w:lang w:val="fr-FR"/>
        </w:rPr>
      </w:pPr>
      <w:r w:rsidRPr="00F81D14">
        <w:rPr>
          <w:iCs/>
          <w:lang w:val="fr-FR"/>
        </w:rPr>
        <w:t xml:space="preserve">L’émergence de cette conscience collective, </w:t>
      </w:r>
      <w:r w:rsidR="00A41166">
        <w:rPr>
          <w:iCs/>
          <w:lang w:val="fr-FR"/>
        </w:rPr>
        <w:t>de problématiques communes</w:t>
      </w:r>
      <w:r w:rsidRPr="00F81D14">
        <w:rPr>
          <w:iCs/>
          <w:lang w:val="fr-FR"/>
        </w:rPr>
        <w:t xml:space="preserve"> et d’une condition </w:t>
      </w:r>
      <w:r w:rsidR="00A41166">
        <w:rPr>
          <w:iCs/>
          <w:lang w:val="fr-FR"/>
        </w:rPr>
        <w:t>sociale</w:t>
      </w:r>
      <w:r w:rsidR="00A41166" w:rsidRPr="00F81D14">
        <w:rPr>
          <w:iCs/>
          <w:lang w:val="fr-FR"/>
        </w:rPr>
        <w:t xml:space="preserve"> </w:t>
      </w:r>
      <w:r w:rsidRPr="00F81D14">
        <w:rPr>
          <w:iCs/>
          <w:lang w:val="fr-FR"/>
        </w:rPr>
        <w:t>fragile vécu</w:t>
      </w:r>
      <w:r w:rsidR="00A41166">
        <w:rPr>
          <w:iCs/>
          <w:lang w:val="fr-FR"/>
        </w:rPr>
        <w:t>e</w:t>
      </w:r>
      <w:r w:rsidRPr="00F81D14">
        <w:rPr>
          <w:iCs/>
          <w:lang w:val="fr-FR"/>
        </w:rPr>
        <w:t xml:space="preserve"> par tous constitue une première </w:t>
      </w:r>
      <w:proofErr w:type="gramStart"/>
      <w:r w:rsidRPr="00F81D14">
        <w:rPr>
          <w:iCs/>
          <w:lang w:val="fr-FR"/>
        </w:rPr>
        <w:t xml:space="preserve">étape </w:t>
      </w:r>
      <w:r w:rsidR="00A41166">
        <w:rPr>
          <w:iCs/>
          <w:lang w:val="fr-FR"/>
        </w:rPr>
        <w:t xml:space="preserve"> pour</w:t>
      </w:r>
      <w:proofErr w:type="gramEnd"/>
      <w:r w:rsidR="00A41166">
        <w:rPr>
          <w:iCs/>
          <w:lang w:val="fr-FR"/>
        </w:rPr>
        <w:t xml:space="preserve"> faire émerger une volonté</w:t>
      </w:r>
      <w:r w:rsidRPr="00F81D14">
        <w:rPr>
          <w:iCs/>
          <w:lang w:val="fr-FR"/>
        </w:rPr>
        <w:t xml:space="preserve"> de </w:t>
      </w:r>
      <w:r w:rsidR="00A41166">
        <w:rPr>
          <w:iCs/>
          <w:lang w:val="fr-FR"/>
        </w:rPr>
        <w:t xml:space="preserve">renforcer la </w:t>
      </w:r>
      <w:r w:rsidRPr="00F81D14">
        <w:rPr>
          <w:iCs/>
          <w:lang w:val="fr-FR"/>
        </w:rPr>
        <w:t xml:space="preserve">solidarité, de collaboration et de dialogue </w:t>
      </w:r>
      <w:r w:rsidR="00A41166">
        <w:rPr>
          <w:iCs/>
          <w:lang w:val="fr-FR"/>
        </w:rPr>
        <w:t xml:space="preserve">autour d’un même projet </w:t>
      </w:r>
      <w:r w:rsidRPr="00F81D14">
        <w:rPr>
          <w:iCs/>
          <w:lang w:val="fr-FR"/>
        </w:rPr>
        <w:t>au-delà des différences ethniques, de caste, d’âge et de sexe.</w:t>
      </w:r>
    </w:p>
    <w:p w14:paraId="1E3E2F34" w14:textId="77777777" w:rsidR="00AE1A32" w:rsidRDefault="00AE1A32" w:rsidP="004A79E1">
      <w:pPr>
        <w:ind w:left="-720"/>
        <w:jc w:val="both"/>
        <w:rPr>
          <w:bCs/>
          <w:lang w:val="fr-FR"/>
        </w:rPr>
      </w:pPr>
    </w:p>
    <w:p w14:paraId="41ABD3CD" w14:textId="758DE25A"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6F14FD" w:rsidRPr="005D15A3">
        <w:rPr>
          <w:b/>
          <w:bCs/>
          <w:color w:val="000000"/>
          <w:lang w:val="fr-FR" w:eastAsia="en-US"/>
        </w:rPr>
        <w:t>résultat</w:t>
      </w:r>
      <w:r w:rsidR="006F14FD"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r w:rsidR="00470654">
        <w:rPr>
          <w:i/>
          <w:lang w:val="fr-FR"/>
        </w:rPr>
        <w:t xml:space="preserve"> </w:t>
      </w:r>
    </w:p>
    <w:p w14:paraId="7AB4C306" w14:textId="77777777" w:rsidR="007615A5" w:rsidRDefault="007615A5" w:rsidP="00161D02">
      <w:pPr>
        <w:ind w:left="-720"/>
        <w:rPr>
          <w:bCs/>
          <w:highlight w:val="lightGray"/>
          <w:lang w:val="fr-FR"/>
        </w:rPr>
      </w:pPr>
    </w:p>
    <w:p w14:paraId="37304D1C" w14:textId="638B5615" w:rsidR="00846071" w:rsidRPr="00846071" w:rsidRDefault="00846071" w:rsidP="00B3765C">
      <w:pPr>
        <w:ind w:left="-720"/>
        <w:jc w:val="both"/>
        <w:rPr>
          <w:b/>
          <w:lang w:val="fr-FR"/>
        </w:rPr>
      </w:pPr>
      <w:r w:rsidRPr="005675BC">
        <w:rPr>
          <w:bCs/>
          <w:lang w:val="fr-FR"/>
        </w:rPr>
        <w:t xml:space="preserve">L’approche adoptée par ce projet met l’accent sur l’inclusion et la participation effective de toutes les couches sociales sans distinction. Pour </w:t>
      </w:r>
      <w:r w:rsidR="00B371AD" w:rsidRPr="005675BC">
        <w:rPr>
          <w:bCs/>
          <w:lang w:val="fr-FR"/>
        </w:rPr>
        <w:t>c</w:t>
      </w:r>
      <w:r w:rsidRPr="005675BC">
        <w:rPr>
          <w:bCs/>
          <w:lang w:val="fr-FR"/>
        </w:rPr>
        <w:t>e faire</w:t>
      </w:r>
      <w:r w:rsidR="00B371AD" w:rsidRPr="005675BC">
        <w:rPr>
          <w:bCs/>
          <w:lang w:val="fr-FR"/>
        </w:rPr>
        <w:t>,</w:t>
      </w:r>
      <w:r w:rsidRPr="005675BC">
        <w:rPr>
          <w:bCs/>
          <w:lang w:val="fr-FR"/>
        </w:rPr>
        <w:t xml:space="preserve"> cette donne a été prise en compte en amont avec les représentants des femmes, des jeunes, des personnes handicapées dans les instances de décision et de dialogue que sont les comités locaux. Lors des enquêtes communautaires</w:t>
      </w:r>
      <w:r w:rsidRPr="005675BC">
        <w:rPr>
          <w:lang w:val="fr-FR"/>
        </w:rPr>
        <w:t xml:space="preserve"> </w:t>
      </w:r>
      <w:r w:rsidRPr="005675BC">
        <w:rPr>
          <w:bCs/>
          <w:lang w:val="fr-FR"/>
        </w:rPr>
        <w:t>à Faya (33% des jeunes et 33% des femmes) et Ounianga Kébir (51 % des femmes) les femmes et jeunes étaient associées dans l’exercice et la prise des décisions pour assurer la prise en compte de leurs préoccupations. Idem pour le diagnostic participatif, des focus groups ont été tenu</w:t>
      </w:r>
      <w:r w:rsidR="00B371AD" w:rsidRPr="005675BC">
        <w:rPr>
          <w:bCs/>
          <w:lang w:val="fr-FR"/>
        </w:rPr>
        <w:t>s</w:t>
      </w:r>
      <w:r w:rsidRPr="005675BC">
        <w:rPr>
          <w:bCs/>
          <w:lang w:val="fr-FR"/>
        </w:rPr>
        <w:t xml:space="preserve"> avec les femmes pour permettre d’intégrer leurs besoins et assurer leur autonomisation via les actions d</w:t>
      </w:r>
      <w:r w:rsidR="00BA28FA" w:rsidRPr="005675BC">
        <w:rPr>
          <w:bCs/>
          <w:lang w:val="fr-FR"/>
        </w:rPr>
        <w:t>u projet PBF</w:t>
      </w:r>
      <w:r w:rsidRPr="005675BC">
        <w:rPr>
          <w:bCs/>
          <w:lang w:val="fr-FR"/>
        </w:rPr>
        <w:t xml:space="preserve">. Sur 63 groupements/ associations recensés avec leur plan d’action, 89% sont des groupements féminins, 7% des groupements de jeunes et 4% sont des groupements mixtes. Le financement de cette action sera donc plus orienté vers les groupements féminins et les jeunes. </w:t>
      </w:r>
      <w:r w:rsidRPr="005675BC">
        <w:rPr>
          <w:lang w:val="fr-FR"/>
        </w:rPr>
        <w:t xml:space="preserve">L'organisation par thématique et la constitution du panel avec les critères d’inclusion ont permis de </w:t>
      </w:r>
      <w:r w:rsidR="000A45BA" w:rsidRPr="005675BC">
        <w:rPr>
          <w:lang w:val="fr-FR"/>
        </w:rPr>
        <w:t>prendre</w:t>
      </w:r>
      <w:r w:rsidRPr="005675BC">
        <w:rPr>
          <w:lang w:val="fr-FR"/>
        </w:rPr>
        <w:t xml:space="preserve"> en compte le besoin de tout le monde sans distinction de sexe ou d’âge.</w:t>
      </w:r>
      <w:r w:rsidRPr="00846071">
        <w:rPr>
          <w:lang w:val="fr-FR"/>
        </w:rPr>
        <w:t xml:space="preserve"> </w:t>
      </w:r>
    </w:p>
    <w:p w14:paraId="163862A7" w14:textId="77777777" w:rsidR="00846071" w:rsidRPr="007615A5" w:rsidRDefault="00846071" w:rsidP="00161D02">
      <w:pPr>
        <w:ind w:left="-720"/>
        <w:rPr>
          <w:bCs/>
          <w:lang w:val="fr-FR"/>
        </w:rPr>
      </w:pPr>
    </w:p>
    <w:p w14:paraId="4B6AAB29" w14:textId="77777777" w:rsidR="00323ABC" w:rsidRPr="00ED5881" w:rsidRDefault="00323ABC" w:rsidP="007E4FA1">
      <w:pPr>
        <w:rPr>
          <w:b/>
          <w:lang w:val="fr-FR"/>
        </w:rPr>
      </w:pPr>
    </w:p>
    <w:p w14:paraId="471D5635" w14:textId="28D56C3B" w:rsidR="00C85A2F" w:rsidRPr="00C85A2F" w:rsidRDefault="00675507" w:rsidP="00C85A2F">
      <w:pPr>
        <w:ind w:left="-720"/>
        <w:rPr>
          <w:b/>
          <w:lang w:val="fr-FR"/>
        </w:rPr>
      </w:pPr>
      <w:r w:rsidRPr="00615EA3">
        <w:rPr>
          <w:b/>
          <w:u w:val="single"/>
          <w:lang w:val="fr-FR"/>
        </w:rPr>
        <w:lastRenderedPageBreak/>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r w:rsidR="00C85A2F" w:rsidRPr="00C85A2F">
        <w:rPr>
          <w:b/>
          <w:bCs/>
          <w:color w:val="000000" w:themeColor="text1"/>
          <w:lang w:val="fr-FR"/>
        </w:rPr>
        <w:t>Des canaux de communication entre l’Etat Tchadien et les communautés sont établis à travers le travail conjoint sur une feuille de route pour une meilleure gestion des conflits liés à l’exploitation des ressources naturelles</w:t>
      </w:r>
    </w:p>
    <w:p w14:paraId="521560B0" w14:textId="355CE080" w:rsidR="00675507" w:rsidRPr="00615EA3" w:rsidRDefault="00675507" w:rsidP="00C85A2F">
      <w:pPr>
        <w:rPr>
          <w:b/>
          <w:lang w:val="fr-FR"/>
        </w:rPr>
      </w:pPr>
    </w:p>
    <w:p w14:paraId="192B211F" w14:textId="330CA438" w:rsidR="00675507" w:rsidRPr="00DE648D"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C745FB">
        <w:rPr>
          <w:rFonts w:ascii="inherit" w:hAnsi="inherit"/>
          <w:color w:val="212121"/>
          <w:lang w:val="fr-FR"/>
        </w:rPr>
        <w:t>résultat</w:t>
      </w:r>
      <w:r w:rsidR="00C745FB"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27697">
        <w:rPr>
          <w:rFonts w:ascii="Arial Narrow" w:hAnsi="Arial Narrow"/>
          <w:b/>
          <w:sz w:val="22"/>
          <w:szCs w:val="22"/>
        </w:rPr>
      </w:r>
      <w:r w:rsidR="00C27697">
        <w:rPr>
          <w:rFonts w:ascii="Arial Narrow" w:hAnsi="Arial Narrow"/>
          <w:b/>
          <w:sz w:val="22"/>
          <w:szCs w:val="22"/>
        </w:rPr>
        <w:fldChar w:fldCharType="separate"/>
      </w:r>
      <w:r w:rsidR="00280FEA">
        <w:rPr>
          <w:rFonts w:ascii="Arial Narrow" w:hAnsi="Arial Narrow"/>
          <w:b/>
          <w:sz w:val="22"/>
          <w:szCs w:val="22"/>
        </w:rPr>
        <w:fldChar w:fldCharType="end"/>
      </w:r>
      <w:r w:rsidR="00DE648D" w:rsidRPr="00DE648D">
        <w:rPr>
          <w:rFonts w:ascii="Arial Narrow" w:hAnsi="Arial Narrow"/>
          <w:b/>
          <w:sz w:val="22"/>
          <w:szCs w:val="22"/>
          <w:lang w:val="fr-FR"/>
        </w:rPr>
        <w:t xml:space="preserve"> </w:t>
      </w:r>
      <w:r w:rsidR="00DE648D">
        <w:rPr>
          <w:rFonts w:ascii="Arial Narrow" w:hAnsi="Arial Narrow"/>
          <w:b/>
          <w:sz w:val="22"/>
          <w:szCs w:val="22"/>
          <w:lang w:val="fr-FR"/>
        </w:rPr>
        <w:t xml:space="preserve">  </w:t>
      </w:r>
      <w:r w:rsidR="0095040D">
        <w:rPr>
          <w:rFonts w:ascii="Arial Narrow" w:hAnsi="Arial Narrow"/>
          <w:b/>
          <w:sz w:val="22"/>
          <w:szCs w:val="22"/>
          <w:lang w:val="fr-FR"/>
        </w:rPr>
        <w:t>O</w:t>
      </w:r>
      <w:r w:rsidR="00920A2D">
        <w:rPr>
          <w:rFonts w:ascii="Arial Narrow" w:hAnsi="Arial Narrow"/>
          <w:b/>
          <w:sz w:val="22"/>
          <w:szCs w:val="22"/>
          <w:lang w:val="fr-FR"/>
        </w:rPr>
        <w:t>ff</w:t>
      </w:r>
      <w:r w:rsidR="00DE648D">
        <w:rPr>
          <w:rFonts w:ascii="Arial Narrow" w:hAnsi="Arial Narrow"/>
          <w:b/>
          <w:sz w:val="22"/>
          <w:szCs w:val="22"/>
          <w:lang w:val="fr-FR"/>
        </w:rPr>
        <w:t xml:space="preserve"> </w:t>
      </w:r>
      <w:proofErr w:type="spellStart"/>
      <w:r w:rsidR="00DE648D">
        <w:rPr>
          <w:rFonts w:ascii="Arial Narrow" w:hAnsi="Arial Narrow"/>
          <w:b/>
          <w:sz w:val="22"/>
          <w:szCs w:val="22"/>
          <w:lang w:val="fr-FR"/>
        </w:rPr>
        <w:t>track</w:t>
      </w:r>
      <w:proofErr w:type="spellEnd"/>
    </w:p>
    <w:p w14:paraId="26A26C4B" w14:textId="77777777" w:rsidR="00675507" w:rsidRPr="005D15A3" w:rsidRDefault="00675507" w:rsidP="00675507">
      <w:pPr>
        <w:ind w:left="-720"/>
        <w:jc w:val="both"/>
        <w:rPr>
          <w:b/>
          <w:lang w:val="fr-FR"/>
        </w:rPr>
      </w:pPr>
    </w:p>
    <w:p w14:paraId="40213E68" w14:textId="72517481" w:rsidR="00675507" w:rsidRDefault="00ED5881" w:rsidP="00675507">
      <w:pPr>
        <w:ind w:left="-720"/>
        <w:jc w:val="both"/>
        <w:rPr>
          <w:rFonts w:ascii="inherit" w:hAnsi="inherit"/>
          <w:color w:val="212121"/>
          <w:lang w:val="fr-FR"/>
        </w:rPr>
      </w:pPr>
      <w:r w:rsidRPr="005D15A3">
        <w:rPr>
          <w:b/>
          <w:lang w:val="fr-FR"/>
        </w:rPr>
        <w:t>Résume</w:t>
      </w:r>
      <w:r w:rsidR="00675507" w:rsidRPr="005D15A3">
        <w:rPr>
          <w:b/>
          <w:lang w:val="fr-FR"/>
        </w:rPr>
        <w:t xml:space="preserve"> de </w:t>
      </w:r>
      <w:r w:rsidR="00C745FB" w:rsidRPr="005D15A3">
        <w:rPr>
          <w:rFonts w:ascii="inherit" w:hAnsi="inherit"/>
          <w:b/>
          <w:bCs/>
          <w:color w:val="212121"/>
          <w:lang w:val="fr-FR"/>
        </w:rPr>
        <w:t>progrès</w:t>
      </w:r>
      <w:r w:rsidR="00C745FB"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7B6E89F9" w14:textId="77777777" w:rsidR="00C745FB" w:rsidRDefault="00C745FB" w:rsidP="00C745FB">
      <w:pPr>
        <w:ind w:left="-810"/>
        <w:rPr>
          <w:color w:val="000000"/>
          <w:lang w:val="fr-FR" w:eastAsia="en-US"/>
        </w:rPr>
      </w:pPr>
    </w:p>
    <w:p w14:paraId="738E8B4B" w14:textId="7070721A" w:rsidR="00A3795E" w:rsidRPr="004A79E1" w:rsidRDefault="006A0090" w:rsidP="00B3765C">
      <w:pPr>
        <w:ind w:left="-810"/>
        <w:jc w:val="both"/>
        <w:rPr>
          <w:rFonts w:cs="Calibri"/>
          <w:lang w:val="fr-FR"/>
        </w:rPr>
      </w:pPr>
      <w:r w:rsidRPr="004A79E1">
        <w:rPr>
          <w:color w:val="000000"/>
          <w:lang w:val="fr-FR" w:eastAsia="en-US"/>
        </w:rPr>
        <w:t>Un</w:t>
      </w:r>
      <w:r w:rsidR="00C745FB" w:rsidRPr="004A79E1">
        <w:rPr>
          <w:color w:val="000000"/>
          <w:lang w:val="fr-FR" w:eastAsia="en-US"/>
        </w:rPr>
        <w:t xml:space="preserve"> comité mixte </w:t>
      </w:r>
      <w:r w:rsidR="0095040D" w:rsidRPr="004A79E1">
        <w:rPr>
          <w:color w:val="000000"/>
          <w:lang w:val="fr-FR" w:eastAsia="en-US"/>
        </w:rPr>
        <w:t xml:space="preserve">a été </w:t>
      </w:r>
      <w:r w:rsidR="00DE648D" w:rsidRPr="004A79E1">
        <w:rPr>
          <w:color w:val="000000"/>
          <w:lang w:val="fr-FR" w:eastAsia="en-US"/>
        </w:rPr>
        <w:t xml:space="preserve">mis en place </w:t>
      </w:r>
      <w:r w:rsidR="0095040D" w:rsidRPr="004A79E1">
        <w:rPr>
          <w:color w:val="000000"/>
          <w:lang w:val="fr-FR" w:eastAsia="en-US"/>
        </w:rPr>
        <w:t>fin aout (</w:t>
      </w:r>
      <w:r w:rsidR="0095040D" w:rsidRPr="004A79E1">
        <w:rPr>
          <w:color w:val="FF0000"/>
          <w:lang w:val="fr-FR" w:eastAsia="en-US"/>
        </w:rPr>
        <w:t>Annexe 2</w:t>
      </w:r>
      <w:r w:rsidR="0095040D" w:rsidRPr="004A79E1">
        <w:rPr>
          <w:color w:val="000000"/>
          <w:lang w:val="fr-FR" w:eastAsia="en-US"/>
        </w:rPr>
        <w:t xml:space="preserve">) </w:t>
      </w:r>
      <w:r w:rsidR="0027508E" w:rsidRPr="004A79E1">
        <w:rPr>
          <w:color w:val="000000"/>
          <w:lang w:val="fr-FR" w:eastAsia="en-US"/>
        </w:rPr>
        <w:t xml:space="preserve">dans le but </w:t>
      </w:r>
      <w:r w:rsidR="00C745FB" w:rsidRPr="004A79E1">
        <w:rPr>
          <w:color w:val="000000"/>
          <w:lang w:val="fr-FR" w:eastAsia="en-US"/>
        </w:rPr>
        <w:t>de faciliter l’élaboration de la feuille</w:t>
      </w:r>
      <w:r w:rsidR="00C745FB" w:rsidRPr="004A79E1">
        <w:rPr>
          <w:rFonts w:cs="Calibri"/>
          <w:lang w:val="fr-FR"/>
        </w:rPr>
        <w:t xml:space="preserve"> de route pour une meilleure gestion des conflits liés aux ressources naturelles. Le comité est constitué de représentants de chaque localité, de femmes et </w:t>
      </w:r>
      <w:r w:rsidR="0027508E" w:rsidRPr="004A79E1">
        <w:rPr>
          <w:rFonts w:cs="Calibri"/>
          <w:lang w:val="fr-FR"/>
        </w:rPr>
        <w:t>les points</w:t>
      </w:r>
      <w:r w:rsidR="00C745FB" w:rsidRPr="004A79E1">
        <w:rPr>
          <w:rFonts w:cs="Calibri"/>
          <w:lang w:val="fr-FR"/>
        </w:rPr>
        <w:t xml:space="preserve"> foca</w:t>
      </w:r>
      <w:r w:rsidR="0027508E" w:rsidRPr="004A79E1">
        <w:rPr>
          <w:rFonts w:cs="Calibri"/>
          <w:lang w:val="fr-FR"/>
        </w:rPr>
        <w:t>ux</w:t>
      </w:r>
      <w:r w:rsidR="00C745FB" w:rsidRPr="004A79E1">
        <w:rPr>
          <w:rFonts w:cs="Calibri"/>
          <w:lang w:val="fr-FR"/>
        </w:rPr>
        <w:t xml:space="preserve"> des ministères partenaires.</w:t>
      </w:r>
      <w:r w:rsidR="00384456" w:rsidRPr="004A79E1">
        <w:rPr>
          <w:rFonts w:cs="Calibri"/>
          <w:lang w:val="fr-FR"/>
        </w:rPr>
        <w:t xml:space="preserve"> </w:t>
      </w:r>
      <w:r w:rsidR="0027508E" w:rsidRPr="004A79E1">
        <w:rPr>
          <w:rFonts w:cs="Calibri"/>
          <w:lang w:val="fr-FR"/>
        </w:rPr>
        <w:t>Afin de mieux structure</w:t>
      </w:r>
      <w:r w:rsidR="00EE1BEA" w:rsidRPr="004A79E1">
        <w:rPr>
          <w:rFonts w:cs="Calibri"/>
          <w:lang w:val="fr-FR"/>
        </w:rPr>
        <w:t>r</w:t>
      </w:r>
      <w:r w:rsidR="0027508E" w:rsidRPr="004A79E1">
        <w:rPr>
          <w:rFonts w:cs="Calibri"/>
          <w:lang w:val="fr-FR"/>
        </w:rPr>
        <w:t xml:space="preserve"> son action</w:t>
      </w:r>
      <w:r w:rsidR="00EE1BEA" w:rsidRPr="004A79E1">
        <w:rPr>
          <w:rFonts w:cs="Calibri"/>
          <w:lang w:val="fr-FR"/>
        </w:rPr>
        <w:t xml:space="preserve"> et définir efficacement les responsabilités et la vision </w:t>
      </w:r>
      <w:r w:rsidR="00F0457B" w:rsidRPr="004A79E1">
        <w:rPr>
          <w:rFonts w:cs="Calibri"/>
          <w:lang w:val="fr-FR"/>
        </w:rPr>
        <w:t>à</w:t>
      </w:r>
      <w:r w:rsidR="00A01346" w:rsidRPr="004A79E1">
        <w:rPr>
          <w:rFonts w:cs="Calibri"/>
          <w:lang w:val="fr-FR"/>
        </w:rPr>
        <w:t xml:space="preserve"> réaliser</w:t>
      </w:r>
      <w:r w:rsidR="0027508E" w:rsidRPr="004A79E1">
        <w:rPr>
          <w:lang w:val="fr-FR"/>
        </w:rPr>
        <w:t>, l</w:t>
      </w:r>
      <w:r w:rsidR="00C745FB" w:rsidRPr="004A79E1">
        <w:rPr>
          <w:rFonts w:cs="Calibri"/>
          <w:lang w:val="fr-FR"/>
        </w:rPr>
        <w:t>e comité est</w:t>
      </w:r>
      <w:r w:rsidR="0027508E" w:rsidRPr="004A79E1">
        <w:rPr>
          <w:rFonts w:cs="Calibri"/>
          <w:lang w:val="fr-FR"/>
        </w:rPr>
        <w:t xml:space="preserve"> actuellement</w:t>
      </w:r>
      <w:r w:rsidR="00C745FB" w:rsidRPr="004A79E1">
        <w:rPr>
          <w:rFonts w:cs="Calibri"/>
          <w:lang w:val="fr-FR"/>
        </w:rPr>
        <w:t xml:space="preserve"> en</w:t>
      </w:r>
      <w:r w:rsidR="00DE648D" w:rsidRPr="004A79E1">
        <w:rPr>
          <w:rFonts w:cs="Calibri"/>
          <w:lang w:val="fr-FR"/>
        </w:rPr>
        <w:t xml:space="preserve"> </w:t>
      </w:r>
      <w:r w:rsidR="00C745FB" w:rsidRPr="004A79E1">
        <w:rPr>
          <w:rFonts w:cs="Calibri"/>
          <w:lang w:val="fr-FR"/>
        </w:rPr>
        <w:t>train</w:t>
      </w:r>
      <w:r w:rsidR="0027508E" w:rsidRPr="004A79E1">
        <w:rPr>
          <w:rFonts w:cs="Calibri"/>
          <w:lang w:val="fr-FR"/>
        </w:rPr>
        <w:t xml:space="preserve"> de</w:t>
      </w:r>
      <w:r w:rsidR="00C745FB" w:rsidRPr="004A79E1">
        <w:rPr>
          <w:rFonts w:cs="Calibri"/>
          <w:lang w:val="fr-FR"/>
        </w:rPr>
        <w:t xml:space="preserve"> travailler sur </w:t>
      </w:r>
      <w:r w:rsidR="0027508E" w:rsidRPr="004A79E1">
        <w:rPr>
          <w:rFonts w:cs="Calibri"/>
          <w:lang w:val="fr-FR"/>
        </w:rPr>
        <w:t>une</w:t>
      </w:r>
      <w:r w:rsidR="00C745FB" w:rsidRPr="004A79E1">
        <w:rPr>
          <w:rFonts w:cs="Calibri"/>
          <w:lang w:val="fr-FR"/>
        </w:rPr>
        <w:t xml:space="preserve"> validation</w:t>
      </w:r>
      <w:r w:rsidR="0027508E" w:rsidRPr="004A79E1">
        <w:rPr>
          <w:rFonts w:cs="Calibri"/>
          <w:lang w:val="fr-FR"/>
        </w:rPr>
        <w:t xml:space="preserve"> commune</w:t>
      </w:r>
      <w:r w:rsidR="00C745FB" w:rsidRPr="004A79E1">
        <w:rPr>
          <w:rFonts w:cs="Calibri"/>
          <w:lang w:val="fr-FR"/>
        </w:rPr>
        <w:t xml:space="preserve"> </w:t>
      </w:r>
      <w:r w:rsidR="00A3795E" w:rsidRPr="004A79E1">
        <w:rPr>
          <w:rFonts w:cs="Calibri"/>
          <w:lang w:val="fr-FR"/>
        </w:rPr>
        <w:t>des termes</w:t>
      </w:r>
      <w:r w:rsidR="00C745FB" w:rsidRPr="004A79E1">
        <w:rPr>
          <w:rFonts w:cs="Calibri"/>
          <w:lang w:val="fr-FR"/>
        </w:rPr>
        <w:t xml:space="preserve"> de référence.</w:t>
      </w:r>
      <w:r w:rsidR="002E7D54" w:rsidRPr="004A79E1">
        <w:rPr>
          <w:rFonts w:cs="Calibri"/>
          <w:lang w:val="fr-FR"/>
        </w:rPr>
        <w:t xml:space="preserve"> </w:t>
      </w:r>
      <w:r w:rsidR="00F0457B" w:rsidRPr="004A79E1">
        <w:rPr>
          <w:rFonts w:cs="Calibri"/>
          <w:lang w:val="fr-FR"/>
        </w:rPr>
        <w:t>Dans le cadre des travaux du comité mixte, u</w:t>
      </w:r>
      <w:r w:rsidR="00EF2C7B" w:rsidRPr="004A79E1">
        <w:rPr>
          <w:rFonts w:cs="Calibri"/>
          <w:lang w:val="fr-FR"/>
        </w:rPr>
        <w:t xml:space="preserve">ne mission du comité technique </w:t>
      </w:r>
      <w:r w:rsidR="00F0457B" w:rsidRPr="004A79E1">
        <w:rPr>
          <w:rFonts w:cs="Calibri"/>
          <w:lang w:val="fr-FR"/>
        </w:rPr>
        <w:t xml:space="preserve">du projet </w:t>
      </w:r>
      <w:r w:rsidR="00EF2C7B" w:rsidRPr="004A79E1">
        <w:rPr>
          <w:rFonts w:cs="Calibri"/>
          <w:lang w:val="fr-FR"/>
        </w:rPr>
        <w:t>(</w:t>
      </w:r>
      <w:r w:rsidR="00EF2C7B" w:rsidRPr="004A79E1">
        <w:rPr>
          <w:rFonts w:cs="Calibri"/>
          <w:color w:val="FF0000"/>
          <w:lang w:val="fr-FR"/>
        </w:rPr>
        <w:t>Annexe 3</w:t>
      </w:r>
      <w:r w:rsidR="00EF2C7B" w:rsidRPr="004A79E1">
        <w:rPr>
          <w:rFonts w:cs="Calibri"/>
          <w:lang w:val="fr-FR"/>
        </w:rPr>
        <w:t xml:space="preserve">) et du </w:t>
      </w:r>
      <w:r w:rsidR="00F0457B" w:rsidRPr="004A79E1">
        <w:rPr>
          <w:rFonts w:cs="Calibri"/>
          <w:lang w:val="fr-FR"/>
        </w:rPr>
        <w:t xml:space="preserve">Conseiller en Paix et Développement auprès </w:t>
      </w:r>
      <w:r w:rsidR="003A53E7" w:rsidRPr="004A79E1">
        <w:rPr>
          <w:rFonts w:cs="Calibri"/>
          <w:lang w:val="fr-FR"/>
        </w:rPr>
        <w:t xml:space="preserve">du bureau </w:t>
      </w:r>
      <w:r w:rsidR="00F0457B" w:rsidRPr="004A79E1">
        <w:rPr>
          <w:rFonts w:cs="Calibri"/>
          <w:lang w:val="fr-FR"/>
        </w:rPr>
        <w:t>de la Coordinatrice Résidente</w:t>
      </w:r>
      <w:r w:rsidR="00EF2C7B" w:rsidRPr="004A79E1">
        <w:rPr>
          <w:rFonts w:cs="Calibri"/>
          <w:lang w:val="fr-FR"/>
        </w:rPr>
        <w:t xml:space="preserve"> a été effectuée du 03 au 10 Aout à Faya </w:t>
      </w:r>
      <w:r w:rsidR="00F0457B" w:rsidRPr="004A79E1">
        <w:rPr>
          <w:rFonts w:cs="Calibri"/>
          <w:lang w:val="fr-FR"/>
        </w:rPr>
        <w:t>pour mieux cerner les</w:t>
      </w:r>
      <w:r w:rsidR="00EF2C7B" w:rsidRPr="004A79E1">
        <w:rPr>
          <w:rFonts w:cs="Calibri"/>
          <w:lang w:val="fr-FR"/>
        </w:rPr>
        <w:t xml:space="preserve"> axes stratégiques </w:t>
      </w:r>
      <w:r w:rsidR="00F0457B" w:rsidRPr="004A79E1">
        <w:rPr>
          <w:rFonts w:cs="Calibri"/>
          <w:lang w:val="fr-FR"/>
        </w:rPr>
        <w:t>favorisant</w:t>
      </w:r>
      <w:r w:rsidR="00EF2C7B" w:rsidRPr="004A79E1">
        <w:rPr>
          <w:rFonts w:cs="Calibri"/>
          <w:lang w:val="fr-FR"/>
        </w:rPr>
        <w:t xml:space="preserve"> la pérennisation des actions </w:t>
      </w:r>
      <w:r w:rsidR="00F0457B" w:rsidRPr="004A79E1">
        <w:rPr>
          <w:rFonts w:cs="Calibri"/>
          <w:lang w:val="fr-FR"/>
        </w:rPr>
        <w:t>du Résultat 2</w:t>
      </w:r>
      <w:r w:rsidR="00146B93" w:rsidRPr="004A79E1">
        <w:rPr>
          <w:rFonts w:cs="Calibri"/>
          <w:lang w:val="fr-FR"/>
        </w:rPr>
        <w:t xml:space="preserve"> tel qu’une compréhension massive et large du code minier</w:t>
      </w:r>
      <w:r w:rsidR="00E6489D" w:rsidRPr="004A79E1">
        <w:rPr>
          <w:rFonts w:cs="Calibri"/>
          <w:lang w:val="fr-FR"/>
        </w:rPr>
        <w:t xml:space="preserve"> ou</w:t>
      </w:r>
      <w:r w:rsidR="00146B93" w:rsidRPr="004A79E1">
        <w:rPr>
          <w:rFonts w:cs="Calibri"/>
          <w:lang w:val="fr-FR"/>
        </w:rPr>
        <w:t xml:space="preserve"> un accent </w:t>
      </w:r>
      <w:r w:rsidR="00E6489D" w:rsidRPr="004A79E1">
        <w:rPr>
          <w:rFonts w:cs="Calibri"/>
          <w:lang w:val="fr-FR"/>
        </w:rPr>
        <w:t xml:space="preserve">sur </w:t>
      </w:r>
      <w:r w:rsidR="00146B93" w:rsidRPr="004A79E1">
        <w:rPr>
          <w:rFonts w:cs="Calibri"/>
          <w:lang w:val="fr-FR"/>
        </w:rPr>
        <w:t xml:space="preserve">le nexus </w:t>
      </w:r>
      <w:r w:rsidR="003A53E7" w:rsidRPr="004A79E1">
        <w:rPr>
          <w:rFonts w:cs="Calibri"/>
          <w:lang w:val="fr-FR"/>
        </w:rPr>
        <w:t xml:space="preserve">humanitaire développement et </w:t>
      </w:r>
      <w:r w:rsidR="00146B93" w:rsidRPr="004A79E1">
        <w:rPr>
          <w:rFonts w:cs="Calibri"/>
          <w:lang w:val="fr-FR"/>
        </w:rPr>
        <w:t>paix.</w:t>
      </w:r>
      <w:r w:rsidR="00EF2C7B" w:rsidRPr="004A79E1">
        <w:rPr>
          <w:rFonts w:cs="Calibri"/>
          <w:lang w:val="fr-FR"/>
        </w:rPr>
        <w:t xml:space="preserve"> </w:t>
      </w:r>
      <w:r w:rsidR="00A96C65" w:rsidRPr="004A79E1">
        <w:rPr>
          <w:rFonts w:cs="Calibri"/>
          <w:lang w:val="fr-FR"/>
        </w:rPr>
        <w:t>P</w:t>
      </w:r>
      <w:r w:rsidR="00EF2C7B" w:rsidRPr="004A79E1">
        <w:rPr>
          <w:rFonts w:cs="Calibri"/>
          <w:lang w:val="fr-FR"/>
        </w:rPr>
        <w:t>endant cette mission</w:t>
      </w:r>
      <w:r w:rsidR="00896DD4" w:rsidRPr="004A79E1">
        <w:rPr>
          <w:rFonts w:cs="Calibri"/>
          <w:lang w:val="fr-FR"/>
        </w:rPr>
        <w:t xml:space="preserve"> s’est déroulé</w:t>
      </w:r>
      <w:r w:rsidR="00146B93" w:rsidRPr="004A79E1">
        <w:rPr>
          <w:rFonts w:cs="Calibri"/>
          <w:lang w:val="fr-FR"/>
        </w:rPr>
        <w:t>e</w:t>
      </w:r>
      <w:r w:rsidR="00EF2C7B" w:rsidRPr="004A79E1">
        <w:rPr>
          <w:rFonts w:cs="Calibri"/>
          <w:lang w:val="fr-FR"/>
        </w:rPr>
        <w:t xml:space="preserve"> une rencontre avec les membres du comité mixte afin d’échang</w:t>
      </w:r>
      <w:r w:rsidR="00DE7D6E" w:rsidRPr="004A79E1">
        <w:rPr>
          <w:rFonts w:cs="Calibri"/>
          <w:lang w:val="fr-FR"/>
        </w:rPr>
        <w:t>er</w:t>
      </w:r>
      <w:r w:rsidR="00EF2C7B" w:rsidRPr="004A79E1">
        <w:rPr>
          <w:rFonts w:cs="Calibri"/>
          <w:lang w:val="fr-FR"/>
        </w:rPr>
        <w:t xml:space="preserve"> sur leur rôle et </w:t>
      </w:r>
      <w:r w:rsidR="00DE7D6E" w:rsidRPr="004A79E1">
        <w:rPr>
          <w:rFonts w:cs="Calibri"/>
          <w:lang w:val="fr-FR"/>
        </w:rPr>
        <w:t>la pertinence</w:t>
      </w:r>
      <w:r w:rsidR="00EF2C7B" w:rsidRPr="004A79E1">
        <w:rPr>
          <w:rFonts w:cs="Calibri"/>
          <w:lang w:val="fr-FR"/>
        </w:rPr>
        <w:t xml:space="preserve"> d</w:t>
      </w:r>
      <w:r w:rsidR="00DE7D6E" w:rsidRPr="004A79E1">
        <w:rPr>
          <w:rFonts w:cs="Calibri"/>
          <w:lang w:val="fr-FR"/>
        </w:rPr>
        <w:t>’une telle</w:t>
      </w:r>
      <w:r w:rsidR="00EF2C7B" w:rsidRPr="004A79E1">
        <w:rPr>
          <w:rFonts w:cs="Calibri"/>
          <w:lang w:val="fr-FR"/>
        </w:rPr>
        <w:t xml:space="preserve"> feuille de route</w:t>
      </w:r>
      <w:r w:rsidR="00DE7D6E" w:rsidRPr="004A79E1">
        <w:rPr>
          <w:rFonts w:cs="Calibri"/>
          <w:lang w:val="fr-FR"/>
        </w:rPr>
        <w:t>.</w:t>
      </w:r>
    </w:p>
    <w:p w14:paraId="032DC602" w14:textId="77777777" w:rsidR="00DE7D6E" w:rsidRPr="004A79E1" w:rsidRDefault="00DE7D6E" w:rsidP="00B3765C">
      <w:pPr>
        <w:ind w:left="-810"/>
        <w:jc w:val="both"/>
        <w:rPr>
          <w:lang w:val="fr-FR"/>
        </w:rPr>
      </w:pPr>
    </w:p>
    <w:p w14:paraId="05FBE0BB" w14:textId="310F2E75" w:rsidR="00A3795E" w:rsidRPr="004A79E1" w:rsidRDefault="003335DD" w:rsidP="00B3765C">
      <w:pPr>
        <w:ind w:left="-810"/>
        <w:jc w:val="both"/>
        <w:rPr>
          <w:lang w:val="fr-FR"/>
        </w:rPr>
      </w:pPr>
      <w:r w:rsidRPr="004A79E1">
        <w:rPr>
          <w:rFonts w:cs="Calibri"/>
          <w:lang w:val="fr-FR"/>
        </w:rPr>
        <w:t>Parallèlement,</w:t>
      </w:r>
      <w:r w:rsidR="00C745FB" w:rsidRPr="004A79E1">
        <w:rPr>
          <w:rFonts w:cs="Calibri"/>
          <w:lang w:val="fr-FR"/>
        </w:rPr>
        <w:t xml:space="preserve"> un consultant</w:t>
      </w:r>
      <w:r w:rsidRPr="004A79E1">
        <w:rPr>
          <w:rFonts w:cs="Calibri"/>
          <w:lang w:val="fr-FR"/>
        </w:rPr>
        <w:t xml:space="preserve"> </w:t>
      </w:r>
      <w:r w:rsidR="002B31F6" w:rsidRPr="004A79E1">
        <w:rPr>
          <w:rFonts w:cs="Calibri"/>
          <w:lang w:val="fr-FR"/>
        </w:rPr>
        <w:t>est en phase d’être</w:t>
      </w:r>
      <w:r w:rsidRPr="004A79E1">
        <w:rPr>
          <w:rFonts w:cs="Calibri"/>
          <w:lang w:val="fr-FR"/>
        </w:rPr>
        <w:t xml:space="preserve"> recruté</w:t>
      </w:r>
      <w:r w:rsidR="00C745FB" w:rsidRPr="004A79E1">
        <w:rPr>
          <w:rFonts w:cs="Calibri"/>
          <w:lang w:val="fr-FR"/>
        </w:rPr>
        <w:t xml:space="preserve"> pour</w:t>
      </w:r>
      <w:r w:rsidRPr="004A79E1">
        <w:rPr>
          <w:rFonts w:cs="Calibri"/>
          <w:lang w:val="fr-FR"/>
        </w:rPr>
        <w:t xml:space="preserve"> effectuer</w:t>
      </w:r>
      <w:r w:rsidR="00C745FB" w:rsidRPr="004A79E1">
        <w:rPr>
          <w:rFonts w:cs="Calibri"/>
          <w:lang w:val="fr-FR"/>
        </w:rPr>
        <w:t xml:space="preserve"> </w:t>
      </w:r>
      <w:r w:rsidRPr="004A79E1">
        <w:rPr>
          <w:rFonts w:cs="Calibri"/>
          <w:lang w:val="fr-FR"/>
        </w:rPr>
        <w:t xml:space="preserve">en novembre </w:t>
      </w:r>
      <w:r w:rsidR="00C745FB" w:rsidRPr="004A79E1">
        <w:rPr>
          <w:rFonts w:cs="Calibri"/>
          <w:lang w:val="fr-FR"/>
        </w:rPr>
        <w:t xml:space="preserve">l’analyse des </w:t>
      </w:r>
      <w:r w:rsidR="00A3795E" w:rsidRPr="004A79E1">
        <w:rPr>
          <w:rFonts w:cs="Calibri"/>
          <w:lang w:val="fr-FR"/>
        </w:rPr>
        <w:t>modes de règlement traditionnels des conflits liés à l’exploitation des ressources naturelles dans les quatre zones d’intervention du projet</w:t>
      </w:r>
      <w:r w:rsidR="00DE7D6E" w:rsidRPr="004A79E1">
        <w:rPr>
          <w:rFonts w:cs="Calibri"/>
          <w:lang w:val="fr-FR"/>
        </w:rPr>
        <w:t xml:space="preserve"> </w:t>
      </w:r>
      <w:r w:rsidR="00E6489D" w:rsidRPr="004A79E1">
        <w:rPr>
          <w:rFonts w:cs="Calibri"/>
          <w:lang w:val="fr-FR"/>
        </w:rPr>
        <w:t>qui prendra en compte</w:t>
      </w:r>
      <w:r w:rsidR="00DE7D6E" w:rsidRPr="004A79E1">
        <w:rPr>
          <w:rFonts w:cs="Calibri"/>
          <w:lang w:val="fr-FR"/>
        </w:rPr>
        <w:t xml:space="preserve"> des entretiens</w:t>
      </w:r>
      <w:r w:rsidR="00E6489D" w:rsidRPr="004A79E1">
        <w:rPr>
          <w:rFonts w:cs="Calibri"/>
          <w:lang w:val="fr-FR"/>
        </w:rPr>
        <w:t xml:space="preserve"> </w:t>
      </w:r>
      <w:r w:rsidR="00027B46" w:rsidRPr="004A79E1">
        <w:rPr>
          <w:rFonts w:cs="Calibri"/>
          <w:lang w:val="fr-FR"/>
        </w:rPr>
        <w:t>à</w:t>
      </w:r>
      <w:r w:rsidR="00E6489D" w:rsidRPr="004A79E1">
        <w:rPr>
          <w:rFonts w:cs="Calibri"/>
          <w:lang w:val="fr-FR"/>
        </w:rPr>
        <w:t xml:space="preserve"> N</w:t>
      </w:r>
      <w:r w:rsidR="00027B46" w:rsidRPr="004A79E1">
        <w:rPr>
          <w:rFonts w:cs="Calibri"/>
          <w:lang w:val="fr-FR"/>
        </w:rPr>
        <w:t>’D</w:t>
      </w:r>
      <w:r w:rsidR="00E6489D" w:rsidRPr="004A79E1">
        <w:rPr>
          <w:rFonts w:cs="Calibri"/>
          <w:lang w:val="fr-FR"/>
        </w:rPr>
        <w:t>jamena</w:t>
      </w:r>
      <w:r w:rsidR="00DE7D6E" w:rsidRPr="004A79E1">
        <w:rPr>
          <w:rFonts w:cs="Calibri"/>
          <w:lang w:val="fr-FR"/>
        </w:rPr>
        <w:t xml:space="preserve"> avec personnes </w:t>
      </w:r>
      <w:r w:rsidR="00E6489D" w:rsidRPr="004A79E1">
        <w:rPr>
          <w:rFonts w:cs="Calibri"/>
          <w:lang w:val="fr-FR"/>
        </w:rPr>
        <w:t>clés (</w:t>
      </w:r>
      <w:r w:rsidR="00DE7D6E" w:rsidRPr="004A79E1">
        <w:rPr>
          <w:rFonts w:cs="Calibri"/>
          <w:lang w:val="fr-FR"/>
        </w:rPr>
        <w:t xml:space="preserve">point focal du </w:t>
      </w:r>
      <w:r w:rsidR="00B27F4F" w:rsidRPr="004A79E1">
        <w:rPr>
          <w:rFonts w:cs="Calibri"/>
          <w:lang w:val="fr-FR"/>
        </w:rPr>
        <w:t>ministère</w:t>
      </w:r>
      <w:r w:rsidR="00DE7D6E" w:rsidRPr="004A79E1">
        <w:rPr>
          <w:rFonts w:cs="Calibri"/>
          <w:lang w:val="fr-FR"/>
        </w:rPr>
        <w:t xml:space="preserve"> de la Géologie et des Mines)</w:t>
      </w:r>
      <w:r w:rsidRPr="004A79E1">
        <w:rPr>
          <w:rFonts w:cs="Calibri"/>
          <w:lang w:val="fr-FR"/>
        </w:rPr>
        <w:t xml:space="preserve">. </w:t>
      </w:r>
      <w:r w:rsidR="00742E4A" w:rsidRPr="004A79E1">
        <w:rPr>
          <w:rFonts w:cs="Calibri"/>
          <w:lang w:val="fr-FR"/>
        </w:rPr>
        <w:t>Ce</w:t>
      </w:r>
      <w:r w:rsidR="00A25E0A" w:rsidRPr="004A79E1">
        <w:rPr>
          <w:rFonts w:cs="Calibri"/>
          <w:lang w:val="fr-FR"/>
        </w:rPr>
        <w:t>t exercice</w:t>
      </w:r>
      <w:r w:rsidR="00742E4A" w:rsidRPr="004A79E1">
        <w:rPr>
          <w:rFonts w:cs="Calibri"/>
          <w:lang w:val="fr-FR"/>
        </w:rPr>
        <w:t xml:space="preserve"> permettra </w:t>
      </w:r>
      <w:r w:rsidR="00A25E0A" w:rsidRPr="004A79E1">
        <w:rPr>
          <w:rFonts w:cs="Calibri"/>
          <w:lang w:val="fr-FR"/>
        </w:rPr>
        <w:t xml:space="preserve">de </w:t>
      </w:r>
      <w:r w:rsidR="00742E4A" w:rsidRPr="004A79E1">
        <w:rPr>
          <w:rFonts w:cs="Calibri"/>
          <w:lang w:val="fr-FR"/>
        </w:rPr>
        <w:t xml:space="preserve">mieux identifier les mécanismes </w:t>
      </w:r>
      <w:r w:rsidR="00A3795E" w:rsidRPr="004A79E1">
        <w:rPr>
          <w:rFonts w:cs="Calibri"/>
          <w:lang w:val="fr-FR"/>
        </w:rPr>
        <w:t>traditionnels</w:t>
      </w:r>
      <w:r w:rsidR="00742E4A" w:rsidRPr="004A79E1">
        <w:rPr>
          <w:rFonts w:cs="Calibri"/>
          <w:lang w:val="fr-FR"/>
        </w:rPr>
        <w:t xml:space="preserve"> de </w:t>
      </w:r>
      <w:r w:rsidR="00A3795E" w:rsidRPr="004A79E1">
        <w:rPr>
          <w:rFonts w:cs="Calibri"/>
          <w:lang w:val="fr-FR"/>
        </w:rPr>
        <w:t>résolution</w:t>
      </w:r>
      <w:r w:rsidR="00742E4A" w:rsidRPr="004A79E1">
        <w:rPr>
          <w:rFonts w:cs="Calibri"/>
          <w:lang w:val="fr-FR"/>
        </w:rPr>
        <w:t xml:space="preserve"> de conflits </w:t>
      </w:r>
      <w:r w:rsidR="0054500B" w:rsidRPr="004A79E1">
        <w:rPr>
          <w:rFonts w:cs="Calibri"/>
          <w:lang w:val="fr-FR"/>
        </w:rPr>
        <w:t xml:space="preserve">tout en incluant les points de </w:t>
      </w:r>
      <w:r w:rsidR="00CF4314" w:rsidRPr="004A79E1">
        <w:rPr>
          <w:rFonts w:cs="Calibri"/>
          <w:lang w:val="fr-FR"/>
        </w:rPr>
        <w:t>vue</w:t>
      </w:r>
      <w:r w:rsidR="0054500B" w:rsidRPr="004A79E1">
        <w:rPr>
          <w:rFonts w:cs="Calibri"/>
          <w:lang w:val="fr-FR"/>
        </w:rPr>
        <w:t xml:space="preserve"> des acteurs concernés (autorités locales et traditionnelle, population autochtones, orpailleurs…) </w:t>
      </w:r>
      <w:r w:rsidR="00852370" w:rsidRPr="004A79E1">
        <w:rPr>
          <w:rFonts w:cs="Calibri"/>
          <w:lang w:val="fr-FR"/>
        </w:rPr>
        <w:t xml:space="preserve">dans le but de renforcer l’élaboration </w:t>
      </w:r>
      <w:r w:rsidR="00742E4A" w:rsidRPr="004A79E1">
        <w:rPr>
          <w:rFonts w:cs="Calibri"/>
          <w:lang w:val="fr-FR"/>
        </w:rPr>
        <w:t xml:space="preserve">de </w:t>
      </w:r>
      <w:r w:rsidR="0031427A" w:rsidRPr="004A79E1">
        <w:rPr>
          <w:rFonts w:cs="Calibri"/>
          <w:lang w:val="fr-FR"/>
        </w:rPr>
        <w:t xml:space="preserve">la feuille de </w:t>
      </w:r>
      <w:r w:rsidR="00742E4A" w:rsidRPr="004A79E1">
        <w:rPr>
          <w:rFonts w:cs="Calibri"/>
          <w:lang w:val="fr-FR"/>
        </w:rPr>
        <w:t>route.</w:t>
      </w:r>
      <w:r w:rsidR="00A3795E" w:rsidRPr="004A79E1">
        <w:rPr>
          <w:rFonts w:cs="Calibri"/>
          <w:lang w:val="fr-FR"/>
        </w:rPr>
        <w:t xml:space="preserve"> </w:t>
      </w:r>
      <w:r w:rsidR="00CC027E" w:rsidRPr="004A79E1">
        <w:rPr>
          <w:lang w:val="fr-FR"/>
        </w:rPr>
        <w:t xml:space="preserve">Nous pouvons déjà noter </w:t>
      </w:r>
      <w:r w:rsidR="00F74CD1" w:rsidRPr="004A79E1">
        <w:rPr>
          <w:lang w:val="fr-FR"/>
        </w:rPr>
        <w:t xml:space="preserve">la </w:t>
      </w:r>
      <w:r w:rsidR="00CF4314" w:rsidRPr="004A79E1">
        <w:rPr>
          <w:lang w:val="fr-FR"/>
        </w:rPr>
        <w:t>volonté</w:t>
      </w:r>
      <w:r w:rsidR="00F74CD1" w:rsidRPr="004A79E1">
        <w:rPr>
          <w:lang w:val="fr-FR"/>
        </w:rPr>
        <w:t xml:space="preserve"> </w:t>
      </w:r>
      <w:r w:rsidR="001E4CCE" w:rsidRPr="004A79E1">
        <w:rPr>
          <w:lang w:val="fr-FR"/>
        </w:rPr>
        <w:t>des membres du comité mixte</w:t>
      </w:r>
      <w:r w:rsidR="006725B4" w:rsidRPr="004A79E1">
        <w:rPr>
          <w:lang w:val="fr-FR"/>
        </w:rPr>
        <w:t xml:space="preserve">, </w:t>
      </w:r>
      <w:r w:rsidR="002B31F6" w:rsidRPr="004A79E1">
        <w:rPr>
          <w:lang w:val="fr-FR"/>
        </w:rPr>
        <w:t>à</w:t>
      </w:r>
      <w:r w:rsidR="006725B4" w:rsidRPr="004A79E1">
        <w:rPr>
          <w:lang w:val="fr-FR"/>
        </w:rPr>
        <w:t xml:space="preserve"> travers l’initiative PBF,</w:t>
      </w:r>
      <w:r w:rsidR="001E4CCE" w:rsidRPr="004A79E1">
        <w:rPr>
          <w:lang w:val="fr-FR"/>
        </w:rPr>
        <w:t xml:space="preserve"> </w:t>
      </w:r>
      <w:r w:rsidR="00086239" w:rsidRPr="004A79E1">
        <w:rPr>
          <w:lang w:val="fr-FR"/>
        </w:rPr>
        <w:t>d’œuvrer pour une amélioration</w:t>
      </w:r>
      <w:r w:rsidR="006725B4" w:rsidRPr="004A79E1">
        <w:rPr>
          <w:lang w:val="fr-FR"/>
        </w:rPr>
        <w:t xml:space="preserve"> de la gestion du conflit</w:t>
      </w:r>
      <w:r w:rsidR="0031427A" w:rsidRPr="004A79E1">
        <w:rPr>
          <w:lang w:val="fr-FR"/>
        </w:rPr>
        <w:t xml:space="preserve">. </w:t>
      </w:r>
      <w:r w:rsidR="00086239" w:rsidRPr="004A79E1">
        <w:rPr>
          <w:lang w:val="fr-FR"/>
        </w:rPr>
        <w:t xml:space="preserve"> </w:t>
      </w:r>
    </w:p>
    <w:p w14:paraId="2E760CE1" w14:textId="76B8A247" w:rsidR="004A79E1" w:rsidRPr="004A79E1" w:rsidRDefault="004A79E1" w:rsidP="00B3765C">
      <w:pPr>
        <w:ind w:left="-810"/>
        <w:jc w:val="both"/>
        <w:rPr>
          <w:lang w:val="fr-FR"/>
        </w:rPr>
      </w:pPr>
    </w:p>
    <w:p w14:paraId="56827943" w14:textId="0C1234F1" w:rsidR="004A79E1" w:rsidRPr="004A79E1" w:rsidRDefault="004A79E1" w:rsidP="00B3765C">
      <w:pPr>
        <w:ind w:left="-810"/>
        <w:jc w:val="both"/>
        <w:rPr>
          <w:lang w:val="fr-FR"/>
        </w:rPr>
      </w:pPr>
      <w:r w:rsidRPr="004A79E1">
        <w:rPr>
          <w:lang w:val="fr-FR"/>
        </w:rPr>
        <w:t>Le travail d'une feuille de route sur le sujet sensible des conflits liées à l'or requiert l'adhésion des acteurs clés concernés par le conflit ce qui prend du temps. L'équipe projet prend toutes les dispositions pour renforcer la confiance des acteurs (investissements à travers le dialogue autorités et communautés, mise en place du comité mixte...) avant de commencer les discussions et donc élaborer la feuille</w:t>
      </w:r>
      <w:r w:rsidR="00C76BEF">
        <w:rPr>
          <w:lang w:val="fr-FR"/>
        </w:rPr>
        <w:t xml:space="preserve"> de route</w:t>
      </w:r>
      <w:r w:rsidRPr="004A79E1">
        <w:rPr>
          <w:lang w:val="fr-FR"/>
        </w:rPr>
        <w:t xml:space="preserve"> que toute partie devra approuver</w:t>
      </w:r>
    </w:p>
    <w:p w14:paraId="2B9563ED" w14:textId="1D2751DE" w:rsidR="006638BA" w:rsidRDefault="006638BA" w:rsidP="006F14FD">
      <w:pPr>
        <w:rPr>
          <w:b/>
          <w:lang w:val="fr-FR"/>
        </w:rPr>
      </w:pPr>
    </w:p>
    <w:p w14:paraId="14989312" w14:textId="0DBD57DC" w:rsidR="00675507" w:rsidRDefault="00675507" w:rsidP="00675507">
      <w:pPr>
        <w:ind w:left="-720"/>
        <w:rPr>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96149D" w:rsidRPr="005D15A3">
        <w:rPr>
          <w:b/>
          <w:bCs/>
          <w:color w:val="000000"/>
          <w:lang w:val="fr-FR" w:eastAsia="en-US"/>
        </w:rPr>
        <w:t>résultat</w:t>
      </w:r>
      <w:r w:rsidR="0096149D"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w:t>
      </w:r>
      <w:r w:rsidRPr="00F05730">
        <w:rPr>
          <w:rFonts w:ascii="inherit" w:hAnsi="inherit"/>
          <w:color w:val="212121"/>
          <w:lang w:val="fr-FR"/>
        </w:rPr>
        <w:t>s</w:t>
      </w:r>
      <w:r w:rsidRPr="00B3765C">
        <w:rPr>
          <w:lang w:val="fr-FR"/>
        </w:rPr>
        <w:t>)</w:t>
      </w:r>
    </w:p>
    <w:p w14:paraId="33E05828" w14:textId="77777777" w:rsidR="00F05730" w:rsidRPr="005D15A3" w:rsidRDefault="00F05730" w:rsidP="00675507">
      <w:pPr>
        <w:ind w:left="-720"/>
        <w:rPr>
          <w:b/>
          <w:lang w:val="fr-FR"/>
        </w:rPr>
      </w:pPr>
    </w:p>
    <w:p w14:paraId="3C4ECBD1" w14:textId="1D154A93" w:rsidR="00675507" w:rsidRPr="004A79E1" w:rsidRDefault="00675507" w:rsidP="00B3765C">
      <w:pPr>
        <w:ind w:left="-720"/>
        <w:jc w:val="both"/>
        <w:rPr>
          <w:rFonts w:cs="Calibri"/>
          <w:lang w:val="fr-FR"/>
        </w:rPr>
      </w:pPr>
      <w:r w:rsidRPr="00F05730">
        <w:rPr>
          <w:b/>
        </w:rPr>
        <w:fldChar w:fldCharType="begin">
          <w:ffData>
            <w:name w:val=""/>
            <w:enabled/>
            <w:calcOnExit w:val="0"/>
            <w:textInput>
              <w:maxLength w:val="1000"/>
              <w:format w:val="FIRST CAPITAL"/>
            </w:textInput>
          </w:ffData>
        </w:fldChar>
      </w:r>
      <w:r w:rsidRPr="00F05730">
        <w:rPr>
          <w:b/>
          <w:lang w:val="fr-FR"/>
        </w:rPr>
        <w:instrText xml:space="preserve"> FORMTEXT </w:instrText>
      </w:r>
      <w:r w:rsidRPr="00F05730">
        <w:rPr>
          <w:b/>
        </w:rPr>
      </w:r>
      <w:r w:rsidRPr="00F05730">
        <w:rPr>
          <w:b/>
        </w:rPr>
        <w:fldChar w:fldCharType="separate"/>
      </w:r>
      <w:r w:rsidRPr="00F05730">
        <w:rPr>
          <w:b/>
          <w:noProof/>
        </w:rPr>
        <w:t> </w:t>
      </w:r>
      <w:r w:rsidRPr="00F05730">
        <w:rPr>
          <w:b/>
          <w:noProof/>
        </w:rPr>
        <w:t> </w:t>
      </w:r>
      <w:r w:rsidRPr="00F05730">
        <w:rPr>
          <w:b/>
          <w:noProof/>
        </w:rPr>
        <w:t> </w:t>
      </w:r>
      <w:r w:rsidRPr="00F05730">
        <w:rPr>
          <w:b/>
          <w:noProof/>
        </w:rPr>
        <w:t> </w:t>
      </w:r>
      <w:r w:rsidRPr="00F05730">
        <w:rPr>
          <w:b/>
          <w:noProof/>
        </w:rPr>
        <w:t> </w:t>
      </w:r>
      <w:r w:rsidRPr="00F05730">
        <w:rPr>
          <w:b/>
        </w:rPr>
        <w:fldChar w:fldCharType="end"/>
      </w:r>
      <w:r w:rsidR="008C0277" w:rsidRPr="00F05730">
        <w:rPr>
          <w:rFonts w:cs="Calibri"/>
          <w:lang w:val="fr-FR"/>
        </w:rPr>
        <w:t xml:space="preserve">Les femmes </w:t>
      </w:r>
      <w:r w:rsidR="008040B2" w:rsidRPr="00F05730">
        <w:rPr>
          <w:rFonts w:cs="Calibri"/>
          <w:lang w:val="fr-FR"/>
        </w:rPr>
        <w:t xml:space="preserve">(2 membres) </w:t>
      </w:r>
      <w:r w:rsidR="008C0277" w:rsidRPr="00F05730">
        <w:rPr>
          <w:rFonts w:cs="Calibri"/>
          <w:lang w:val="fr-FR"/>
        </w:rPr>
        <w:t>et les jeunes</w:t>
      </w:r>
      <w:r w:rsidR="008040B2" w:rsidRPr="00F05730">
        <w:rPr>
          <w:rFonts w:cs="Calibri"/>
          <w:lang w:val="fr-FR"/>
        </w:rPr>
        <w:t xml:space="preserve"> (2 membres)</w:t>
      </w:r>
      <w:r w:rsidR="008C0277" w:rsidRPr="00F05730">
        <w:rPr>
          <w:rFonts w:cs="Calibri"/>
          <w:lang w:val="fr-FR"/>
        </w:rPr>
        <w:t xml:space="preserve"> font parties intégrantes des priorités du comité mixte étant</w:t>
      </w:r>
      <w:r w:rsidR="008505EB" w:rsidRPr="00F05730">
        <w:rPr>
          <w:rFonts w:cs="Calibri"/>
          <w:lang w:val="fr-FR"/>
        </w:rPr>
        <w:t xml:space="preserve"> donné</w:t>
      </w:r>
      <w:r w:rsidR="008C0277" w:rsidRPr="00F05730">
        <w:rPr>
          <w:rFonts w:cs="Calibri"/>
          <w:lang w:val="fr-FR"/>
        </w:rPr>
        <w:t xml:space="preserve"> que les jeunes</w:t>
      </w:r>
      <w:r w:rsidR="008505EB" w:rsidRPr="00F05730">
        <w:rPr>
          <w:rFonts w:cs="Calibri"/>
          <w:lang w:val="fr-FR"/>
        </w:rPr>
        <w:t>, en quête de meilleures conditions de vie,</w:t>
      </w:r>
      <w:r w:rsidR="008C0277" w:rsidRPr="00F05730">
        <w:rPr>
          <w:rFonts w:cs="Calibri"/>
          <w:lang w:val="fr-FR"/>
        </w:rPr>
        <w:t xml:space="preserve"> sont particulièrement affectés par la migration vers les sites aurifères. </w:t>
      </w:r>
      <w:r w:rsidR="00386E6E" w:rsidRPr="00F05730">
        <w:rPr>
          <w:rFonts w:cs="Calibri"/>
          <w:lang w:val="fr-FR"/>
        </w:rPr>
        <w:t xml:space="preserve">Idem pour les femmes dont certaines sont marquées par la mort de proche (neveu, mari, fils...). </w:t>
      </w:r>
      <w:r w:rsidR="00D92FF2" w:rsidRPr="00F05730">
        <w:rPr>
          <w:rFonts w:cs="Calibri"/>
          <w:lang w:val="fr-FR"/>
        </w:rPr>
        <w:t xml:space="preserve">Etant donné que ce comité est chargé de trouver des solutions pour la résolution des conflits, leur participation permet de mieux prendre en compte leurs préoccupations </w:t>
      </w:r>
      <w:r w:rsidR="006F533B" w:rsidRPr="00F05730">
        <w:rPr>
          <w:rFonts w:cs="Calibri"/>
          <w:lang w:val="fr-FR"/>
        </w:rPr>
        <w:t>et priorités</w:t>
      </w:r>
      <w:r w:rsidR="00D92FF2" w:rsidRPr="00F05730">
        <w:rPr>
          <w:rFonts w:cs="Calibri"/>
          <w:lang w:val="fr-FR"/>
        </w:rPr>
        <w:t xml:space="preserve"> lors des prises de décisions.</w:t>
      </w:r>
      <w:r w:rsidR="00D92FF2" w:rsidRPr="004A79E1">
        <w:rPr>
          <w:rFonts w:cs="Calibri"/>
          <w:lang w:val="fr-FR"/>
        </w:rPr>
        <w:t xml:space="preserve"> </w:t>
      </w:r>
    </w:p>
    <w:p w14:paraId="35EDE632" w14:textId="77777777" w:rsidR="00627A1C" w:rsidRPr="008C0277" w:rsidRDefault="00627A1C" w:rsidP="00627A1C">
      <w:pPr>
        <w:ind w:left="-720"/>
        <w:rPr>
          <w:b/>
          <w:lang w:val="fr-FR"/>
        </w:rPr>
      </w:pPr>
    </w:p>
    <w:p w14:paraId="02A4DAC5"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27697">
        <w:rPr>
          <w:rFonts w:ascii="Arial Narrow" w:hAnsi="Arial Narrow"/>
          <w:b/>
          <w:sz w:val="22"/>
          <w:szCs w:val="22"/>
        </w:rPr>
      </w:r>
      <w:r w:rsidR="00C27697">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327CEAD9" w:rsidR="00675507" w:rsidRPr="005D15A3" w:rsidRDefault="0096149D" w:rsidP="00675507">
      <w:pPr>
        <w:ind w:left="-720"/>
        <w:jc w:val="both"/>
        <w:rPr>
          <w:i/>
          <w:lang w:val="fr-FR"/>
        </w:rPr>
      </w:pPr>
      <w:r w:rsidRPr="005D15A3">
        <w:rPr>
          <w:b/>
          <w:lang w:val="fr-FR"/>
        </w:rPr>
        <w:t>Résume</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1C421F53"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9D1BCE">
        <w:rPr>
          <w:rFonts w:ascii="inherit" w:hAnsi="inherit"/>
          <w:color w:val="212121"/>
          <w:lang w:val="fr-FR"/>
        </w:rPr>
        <w:t>résultat</w:t>
      </w:r>
      <w:r w:rsidR="009D1BCE"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C27697">
        <w:rPr>
          <w:rFonts w:ascii="Arial Narrow" w:hAnsi="Arial Narrow"/>
          <w:b/>
          <w:sz w:val="22"/>
          <w:szCs w:val="22"/>
        </w:rPr>
      </w:r>
      <w:r w:rsidR="00C27697">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5FFABB1D" w:rsidR="00675507" w:rsidRPr="005D15A3" w:rsidRDefault="006F14FD" w:rsidP="00675507">
      <w:pPr>
        <w:ind w:left="-720"/>
        <w:jc w:val="both"/>
        <w:rPr>
          <w:i/>
          <w:lang w:val="fr-FR"/>
        </w:rPr>
      </w:pPr>
      <w:r w:rsidRPr="005D15A3">
        <w:rPr>
          <w:b/>
          <w:lang w:val="fr-FR"/>
        </w:rPr>
        <w:t>Résumé</w:t>
      </w:r>
      <w:r w:rsidR="00675507" w:rsidRPr="005D15A3">
        <w:rPr>
          <w:b/>
          <w:lang w:val="fr-FR"/>
        </w:rPr>
        <w:t xml:space="preserve"> de </w:t>
      </w:r>
      <w:r w:rsidRPr="005D15A3">
        <w:rPr>
          <w:rFonts w:ascii="inherit" w:hAnsi="inherit"/>
          <w:b/>
          <w:bCs/>
          <w:color w:val="212121"/>
          <w:lang w:val="fr-FR"/>
        </w:rPr>
        <w:t>progrès</w:t>
      </w:r>
      <w:r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05765B"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782F3607" w:rsidR="00997347" w:rsidRPr="001D68DE" w:rsidRDefault="007118F5" w:rsidP="00234A5E">
            <w:pPr>
              <w:rPr>
                <w:lang w:val="fr-FR"/>
              </w:rPr>
            </w:pPr>
            <w:r w:rsidRPr="00627A1C">
              <w:rPr>
                <w:i/>
                <w:iCs/>
              </w:rPr>
              <w:fldChar w:fldCharType="begin">
                <w:ffData>
                  <w:name w:val="Text52"/>
                  <w:enabled/>
                  <w:calcOnExit w:val="0"/>
                  <w:textInput>
                    <w:maxLength w:val="1000"/>
                  </w:textInput>
                </w:ffData>
              </w:fldChar>
            </w:r>
            <w:bookmarkStart w:id="11" w:name="Text52"/>
            <w:r w:rsidRPr="001D68DE">
              <w:rPr>
                <w:i/>
                <w:iCs/>
                <w:lang w:val="fr-FR"/>
              </w:rPr>
              <w:instrText xml:space="preserve"> FORMTEXT </w:instrText>
            </w:r>
            <w:r w:rsidRPr="00627A1C">
              <w:rPr>
                <w:i/>
                <w:iCs/>
              </w:rPr>
            </w:r>
            <w:r w:rsidRPr="00627A1C">
              <w:rPr>
                <w:i/>
                <w:iCs/>
              </w:rPr>
              <w:fldChar w:fldCharType="separate"/>
            </w:r>
            <w:r w:rsidRPr="00627A1C">
              <w:rPr>
                <w:i/>
                <w:iCs/>
                <w:noProof/>
              </w:rPr>
              <w:t> </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11"/>
            <w:r w:rsidR="001D68DE" w:rsidRPr="001D68DE">
              <w:rPr>
                <w:lang w:val="fr-FR"/>
              </w:rPr>
              <w:t>La visite du comité t</w:t>
            </w:r>
            <w:r w:rsidR="001D68DE">
              <w:rPr>
                <w:lang w:val="fr-FR"/>
              </w:rPr>
              <w:t xml:space="preserve">echnique en aout 2021. </w:t>
            </w:r>
          </w:p>
          <w:p w14:paraId="21BD62AD" w14:textId="77777777" w:rsidR="007118F5" w:rsidRPr="001D68DE" w:rsidRDefault="007118F5" w:rsidP="00234A5E">
            <w:pPr>
              <w:rPr>
                <w:lang w:val="fr-FR"/>
              </w:rPr>
            </w:pPr>
          </w:p>
        </w:tc>
        <w:tc>
          <w:tcPr>
            <w:tcW w:w="5940" w:type="dxa"/>
            <w:shd w:val="clear" w:color="auto" w:fill="auto"/>
          </w:tcPr>
          <w:p w14:paraId="797F499B" w14:textId="31DB9A82" w:rsidR="00997347" w:rsidRPr="00675507" w:rsidRDefault="00675507" w:rsidP="00AD73D3">
            <w:pPr>
              <w:rPr>
                <w:lang w:val="fr-FR"/>
              </w:rPr>
            </w:pPr>
            <w:r w:rsidRPr="00675507">
              <w:rPr>
                <w:lang w:val="fr-FR"/>
              </w:rPr>
              <w:t xml:space="preserve">Est-ce que les indicateurs des résultats ont des bases de </w:t>
            </w:r>
            <w:r w:rsidR="006F14FD" w:rsidRPr="00675507">
              <w:rPr>
                <w:lang w:val="fr-FR"/>
              </w:rPr>
              <w:t>référe</w:t>
            </w:r>
            <w:r w:rsidR="006F14FD">
              <w:rPr>
                <w:lang w:val="fr-FR"/>
              </w:rPr>
              <w:t>nce</w:t>
            </w:r>
            <w:r w:rsidR="006F14FD" w:rsidRPr="00675507">
              <w:rPr>
                <w:lang w:val="fr-FR"/>
              </w:rPr>
              <w:t xml:space="preserve"> ?</w:t>
            </w:r>
            <w:r w:rsidR="007118F5" w:rsidRPr="00675507">
              <w:rPr>
                <w:lang w:val="fr-FR"/>
              </w:rPr>
              <w:t xml:space="preserve"> </w:t>
            </w:r>
            <w:r w:rsidR="00CC1D40">
              <w:fldChar w:fldCharType="begin">
                <w:ffData>
                  <w:name w:val="Dropdown3"/>
                  <w:enabled/>
                  <w:calcOnExit w:val="0"/>
                  <w:ddList>
                    <w:listEntry w:val="Oui"/>
                    <w:listEntry w:val="Non"/>
                    <w:listEntry w:val="Veuillez sélectionner"/>
                  </w:ddList>
                </w:ffData>
              </w:fldChar>
            </w:r>
            <w:r w:rsidR="00CC1D40" w:rsidRPr="00B3765C">
              <w:rPr>
                <w:lang w:val="fr-FR"/>
              </w:rPr>
              <w:instrText xml:space="preserve"> </w:instrText>
            </w:r>
            <w:bookmarkStart w:id="12" w:name="Dropdown3"/>
            <w:r w:rsidR="00CC1D40" w:rsidRPr="00B3765C">
              <w:rPr>
                <w:lang w:val="fr-FR"/>
              </w:rPr>
              <w:instrText xml:space="preserve">FORMDROPDOWN </w:instrText>
            </w:r>
            <w:r w:rsidR="00C27697">
              <w:fldChar w:fldCharType="separate"/>
            </w:r>
            <w:r w:rsidR="00CC1D40">
              <w:fldChar w:fldCharType="end"/>
            </w:r>
            <w:bookmarkEnd w:id="12"/>
            <w:r w:rsidR="001D68DE" w:rsidRPr="001D68DE">
              <w:rPr>
                <w:lang w:val="fr-FR"/>
              </w:rPr>
              <w:t xml:space="preserve"> </w:t>
            </w:r>
          </w:p>
          <w:p w14:paraId="2337B972" w14:textId="77777777" w:rsidR="007118F5" w:rsidRPr="00675507" w:rsidRDefault="007118F5" w:rsidP="00AD73D3">
            <w:pPr>
              <w:rPr>
                <w:lang w:val="fr-FR"/>
              </w:rPr>
            </w:pPr>
          </w:p>
          <w:p w14:paraId="2BD200E3" w14:textId="6B73AC69" w:rsidR="007118F5" w:rsidRPr="001D68DE" w:rsidRDefault="00675507" w:rsidP="00AD73D3">
            <w:pPr>
              <w:rPr>
                <w:lang w:val="fr-FR"/>
              </w:rPr>
            </w:pPr>
            <w:r w:rsidRPr="00675507">
              <w:rPr>
                <w:lang w:val="fr-FR"/>
              </w:rPr>
              <w:t xml:space="preserve">Le projet a-t-il lancé des enquêtes de perception ou d'autres collectes de données </w:t>
            </w:r>
            <w:r w:rsidR="006F14FD" w:rsidRPr="00675507">
              <w:rPr>
                <w:lang w:val="fr-FR"/>
              </w:rPr>
              <w:t>communautaires ?</w:t>
            </w:r>
            <w:r w:rsidR="007118F5" w:rsidRPr="00675507">
              <w:rPr>
                <w:lang w:val="fr-FR"/>
              </w:rPr>
              <w:t xml:space="preserve"> </w:t>
            </w:r>
            <w:r w:rsidR="00CC1D40">
              <w:fldChar w:fldCharType="begin">
                <w:ffData>
                  <w:name w:val=""/>
                  <w:enabled/>
                  <w:calcOnExit w:val="0"/>
                  <w:ddList>
                    <w:listEntry w:val="Oui"/>
                    <w:listEntry w:val="Veuillez sélectionner"/>
                    <w:listEntry w:val="Non"/>
                  </w:ddList>
                </w:ffData>
              </w:fldChar>
            </w:r>
            <w:r w:rsidR="00CC1D40" w:rsidRPr="00B3765C">
              <w:rPr>
                <w:lang w:val="fr-FR"/>
              </w:rPr>
              <w:instrText xml:space="preserve"> FORMDROPDOWN </w:instrText>
            </w:r>
            <w:r w:rsidR="00C27697">
              <w:fldChar w:fldCharType="separate"/>
            </w:r>
            <w:r w:rsidR="00CC1D40">
              <w:fldChar w:fldCharType="end"/>
            </w:r>
            <w:r w:rsidR="001D68DE" w:rsidRPr="001D68DE">
              <w:rPr>
                <w:lang w:val="fr-FR"/>
              </w:rPr>
              <w:t xml:space="preserve"> </w:t>
            </w:r>
          </w:p>
        </w:tc>
      </w:tr>
      <w:tr w:rsidR="006C1819" w:rsidRPr="0005765B" w14:paraId="36A88C83" w14:textId="77777777" w:rsidTr="007F7257">
        <w:tc>
          <w:tcPr>
            <w:tcW w:w="4230" w:type="dxa"/>
            <w:shd w:val="clear" w:color="auto" w:fill="auto"/>
          </w:tcPr>
          <w:p w14:paraId="6242C484" w14:textId="77257E6F" w:rsidR="006C1819" w:rsidRPr="00675507" w:rsidRDefault="00B52B10" w:rsidP="005F439F">
            <w:pPr>
              <w:rPr>
                <w:lang w:val="fr-FR"/>
              </w:rPr>
            </w:pPr>
            <w:r w:rsidRPr="00675507">
              <w:rPr>
                <w:b/>
                <w:bCs/>
                <w:u w:val="single"/>
                <w:lang w:val="fr-FR"/>
              </w:rPr>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Pr>
                <w:lang w:val="fr-FR"/>
              </w:rPr>
              <w:t>rapport</w:t>
            </w:r>
            <w:r w:rsidRPr="00675507">
              <w:rPr>
                <w:lang w:val="fr-FR"/>
              </w:rPr>
              <w:t xml:space="preserve"> ?</w:t>
            </w:r>
          </w:p>
          <w:p w14:paraId="675EAD77" w14:textId="2912201D" w:rsidR="00705D02" w:rsidRPr="00705D02" w:rsidRDefault="00280FEA" w:rsidP="00705D02">
            <w:pPr>
              <w:rPr>
                <w:lang w:val="fr-FR"/>
              </w:rPr>
            </w:pPr>
            <w:r>
              <w:fldChar w:fldCharType="begin">
                <w:ffData>
                  <w:name w:val=""/>
                  <w:enabled/>
                  <w:calcOnExit w:val="0"/>
                  <w:ddList>
                    <w:listEntry w:val="Veuillez sélectionner"/>
                    <w:listEntry w:val="Oui"/>
                    <w:listEntry w:val="Non"/>
                  </w:ddList>
                </w:ffData>
              </w:fldChar>
            </w:r>
            <w:r w:rsidRPr="00705D02">
              <w:rPr>
                <w:lang w:val="fr-FR"/>
              </w:rPr>
              <w:instrText xml:space="preserve"> FORMDROPDOWN </w:instrText>
            </w:r>
            <w:r w:rsidR="00C27697">
              <w:fldChar w:fldCharType="separate"/>
            </w:r>
            <w:r>
              <w:fldChar w:fldCharType="end"/>
            </w:r>
            <w:r w:rsidR="00705D02" w:rsidRPr="00705D02">
              <w:rPr>
                <w:lang w:val="fr-FR"/>
              </w:rPr>
              <w:t xml:space="preserve"> Cette période a été marquée par des missions d’</w:t>
            </w:r>
            <w:proofErr w:type="spellStart"/>
            <w:r w:rsidR="00705D02" w:rsidRPr="00705D02">
              <w:rPr>
                <w:lang w:val="fr-FR"/>
              </w:rPr>
              <w:t>assessment</w:t>
            </w:r>
            <w:proofErr w:type="spellEnd"/>
            <w:r w:rsidR="00705D02" w:rsidRPr="00705D02">
              <w:rPr>
                <w:lang w:val="fr-FR"/>
              </w:rPr>
              <w:t>, d’évaluations sécuritaires aux fins finaliser la sélection des localités d’intervention. Le diagnostic participatif est en soi, une évaluation des besoins des bénéficiaires.</w:t>
            </w:r>
          </w:p>
          <w:p w14:paraId="3679D92A" w14:textId="3631A19F" w:rsidR="007118F5" w:rsidRPr="00705D02" w:rsidRDefault="00705D02" w:rsidP="00705D02">
            <w:pPr>
              <w:rPr>
                <w:lang w:val="fr-FR"/>
              </w:rPr>
            </w:pPr>
            <w:r w:rsidRPr="00705D02">
              <w:rPr>
                <w:lang w:val="fr-FR"/>
              </w:rPr>
              <w:t xml:space="preserve">Chaque programme est amené à faire l’objet de plaintes ou de réclamations ; celles-ci devraient être appréhendées comme un moyen unique d’identifier d’éventuels domaines d’amélioration et </w:t>
            </w:r>
            <w:r w:rsidRPr="00705D02">
              <w:rPr>
                <w:lang w:val="fr-FR"/>
              </w:rPr>
              <w:lastRenderedPageBreak/>
              <w:t>d’instaurer un climat de confiance avec les communautés locales. Les individus sont en droit d’émettre des plaintes ou des réclamations concernant les décisions les affectant directement. Ainsi, au cours de cette période, une évaluation et une concertation avec les communautés a été faite pour peaufiner une stratégie de gestion de plaintes et retours d’information adaptée aux communautés.</w:t>
            </w:r>
          </w:p>
        </w:tc>
        <w:tc>
          <w:tcPr>
            <w:tcW w:w="5940" w:type="dxa"/>
            <w:shd w:val="clear" w:color="auto" w:fill="auto"/>
          </w:tcPr>
          <w:p w14:paraId="7B8CF898" w14:textId="77777777" w:rsidR="006C1819" w:rsidRPr="00675507" w:rsidRDefault="00675507" w:rsidP="00E76CA1">
            <w:pPr>
              <w:rPr>
                <w:lang w:val="fr-FR"/>
              </w:rPr>
            </w:pPr>
            <w:r w:rsidRPr="00675507">
              <w:rPr>
                <w:lang w:val="fr-FR"/>
              </w:rPr>
              <w:lastRenderedPageBreak/>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13" w:name="evalbudget"/>
            <w:r w:rsidR="004D141E" w:rsidRPr="00675507">
              <w:rPr>
                <w:lang w:val="fr-FR"/>
              </w:rPr>
              <w:instrText xml:space="preserve"> FORMTEXT </w:instrText>
            </w:r>
            <w:r w:rsidR="004D141E" w:rsidRPr="00627A1C">
              <w:fldChar w:fldCharType="separate"/>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rPr>
                <w:noProof/>
              </w:rPr>
              <w:t> </w:t>
            </w:r>
            <w:r w:rsidR="004D141E" w:rsidRPr="00627A1C">
              <w:fldChar w:fldCharType="end"/>
            </w:r>
            <w:bookmarkEnd w:id="13"/>
          </w:p>
          <w:p w14:paraId="6A29E557" w14:textId="64E24524" w:rsidR="004D141E" w:rsidRPr="00675507" w:rsidRDefault="00705D02" w:rsidP="00E76CA1">
            <w:pPr>
              <w:rPr>
                <w:lang w:val="fr-FR"/>
              </w:rPr>
            </w:pPr>
            <w:r>
              <w:rPr>
                <w:lang w:val="fr-FR"/>
              </w:rPr>
              <w:t>$45,000</w:t>
            </w:r>
          </w:p>
          <w:p w14:paraId="645019D6" w14:textId="5C028438" w:rsidR="004D141E" w:rsidRPr="00705D02"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14"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705D02" w:rsidRPr="00705D02">
              <w:rPr>
                <w:lang w:val="fr-FR"/>
              </w:rPr>
              <w:t>N/A</w:t>
            </w:r>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E2B3834"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95F8E">
              <w:rPr>
                <w:lang w:val="fr-FR"/>
              </w:rPr>
              <w:t xml:space="preserve"> </w:t>
            </w:r>
            <w:r w:rsidR="00995F8E" w:rsidRPr="00995F8E">
              <w:rPr>
                <w:lang w:val="fr-FR"/>
              </w:rPr>
              <w:t>(</w:t>
            </w:r>
            <w:r w:rsidR="000163C3" w:rsidRPr="00995F8E">
              <w:rPr>
                <w:lang w:val="fr-FR"/>
              </w:rPr>
              <w:t>Veuillez</w:t>
            </w:r>
            <w:r w:rsidR="00995F8E" w:rsidRPr="00995F8E">
              <w:rPr>
                <w:lang w:val="fr-FR"/>
              </w:rPr>
              <w:t xml:space="preserve"> déclarer uniquement les NOUVELLES</w:t>
            </w:r>
            <w:r w:rsidR="00995F8E">
              <w:rPr>
                <w:lang w:val="fr-FR"/>
              </w:rPr>
              <w:t xml:space="preserve"> </w:t>
            </w:r>
            <w:r w:rsidR="00995F8E" w:rsidRPr="00995F8E">
              <w:rPr>
                <w:lang w:val="fr-FR"/>
              </w:rPr>
              <w:t>financements depuis le dernier cycle de rapport</w:t>
            </w:r>
            <w:r w:rsidR="00995F8E">
              <w:rPr>
                <w:lang w:val="fr-FR"/>
              </w:rPr>
              <w: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15"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5"/>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1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r w:rsidRPr="00627A1C">
              <w:t xml:space="preserve">                          </w:t>
            </w:r>
            <w:r w:rsidRPr="00627A1C">
              <w:fldChar w:fldCharType="begin">
                <w:ffData>
                  <w:name w:val="Text48"/>
                  <w:enabled/>
                  <w:calcOnExit w:val="0"/>
                  <w:textInput>
                    <w:type w:val="number"/>
                    <w:format w:val="0.00"/>
                  </w:textInput>
                </w:ffData>
              </w:fldChar>
            </w:r>
            <w:bookmarkStart w:id="1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r w:rsidRPr="00627A1C">
              <w:t xml:space="preserve">                          </w:t>
            </w:r>
            <w:r w:rsidRPr="00627A1C">
              <w:fldChar w:fldCharType="begin">
                <w:ffData>
                  <w:name w:val="Text50"/>
                  <w:enabled/>
                  <w:calcOnExit w:val="0"/>
                  <w:textInput>
                    <w:type w:val="number"/>
                    <w:format w:val="0.00"/>
                  </w:textInput>
                </w:ffData>
              </w:fldChar>
            </w:r>
            <w:bookmarkStart w:id="1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p>
        </w:tc>
      </w:tr>
      <w:tr w:rsidR="002C187A" w:rsidRPr="00627A1C"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682EBE58" w14:textId="77777777" w:rsidR="00673D6E" w:rsidRPr="00627A1C" w:rsidRDefault="00673D6E" w:rsidP="00E76CA1">
      <w:pPr>
        <w:rPr>
          <w:b/>
        </w:rPr>
      </w:pPr>
    </w:p>
    <w:p w14:paraId="64491D11" w14:textId="77777777" w:rsidR="00673D6E" w:rsidRPr="00627A1C" w:rsidRDefault="00673D6E" w:rsidP="00411A5F"/>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389E3B00" w14:textId="1EBFDBF1" w:rsidR="00995F8E" w:rsidRPr="00995F8E" w:rsidRDefault="00547F47" w:rsidP="00995F8E">
      <w:pPr>
        <w:rPr>
          <w:i/>
          <w:i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995F8E">
        <w:rPr>
          <w:i/>
          <w:iCs/>
          <w:lang w:val="fr-FR"/>
        </w:rPr>
        <w:t xml:space="preserve"> </w:t>
      </w:r>
      <w:r w:rsidR="00995F8E" w:rsidRPr="00995F8E">
        <w:rPr>
          <w:i/>
          <w:iCs/>
          <w:lang w:val="fr-FR"/>
        </w:rPr>
        <w:t>(</w:t>
      </w:r>
      <w:proofErr w:type="gramStart"/>
      <w:r w:rsidR="00995F8E" w:rsidRPr="00995F8E">
        <w:rPr>
          <w:i/>
          <w:iCs/>
          <w:lang w:val="fr-FR"/>
        </w:rPr>
        <w:t>veuillez</w:t>
      </w:r>
      <w:proofErr w:type="gramEnd"/>
      <w:r w:rsidR="00995F8E" w:rsidRPr="00995F8E">
        <w:rPr>
          <w:i/>
          <w:iCs/>
          <w:lang w:val="fr-FR"/>
        </w:rPr>
        <w:t xml:space="preserve"> déclarer uniquement les NOUVELLES dépenses depuis le dernier cycle de rapport)</w:t>
      </w:r>
    </w:p>
    <w:p w14:paraId="49C6E36F" w14:textId="294A380F" w:rsidR="00600B5F" w:rsidRPr="00547F47" w:rsidRDefault="00600B5F" w:rsidP="00600B5F">
      <w:pPr>
        <w:rPr>
          <w:b/>
          <w:bCs/>
          <w:lang w:val="fr-FR"/>
        </w:rPr>
      </w:pPr>
    </w:p>
    <w:p w14:paraId="6E0FF915" w14:textId="77777777" w:rsidR="00600B5F" w:rsidRPr="00547F47" w:rsidRDefault="00600B5F" w:rsidP="00600B5F">
      <w:pPr>
        <w:pStyle w:val="ListParagraph"/>
        <w:rPr>
          <w:lang w:val="fr-FR"/>
        </w:rPr>
      </w:pPr>
    </w:p>
    <w:p w14:paraId="4CF1284A" w14:textId="5B54298E" w:rsidR="00600B5F" w:rsidRPr="001745E8" w:rsidRDefault="001745E8" w:rsidP="001745E8">
      <w:pPr>
        <w:pStyle w:val="ListParagraph"/>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77777777"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ListParagraph"/>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02FE0EEF" w14:textId="77777777" w:rsidR="00600B5F" w:rsidRDefault="00600B5F" w:rsidP="00600B5F">
      <w:pPr>
        <w:ind w:left="720" w:firstLine="720"/>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F86D1" w14:textId="77777777" w:rsidR="00600B5F" w:rsidRDefault="00600B5F" w:rsidP="00600B5F"/>
    <w:p w14:paraId="4B6F17C3" w14:textId="50CDD5CB" w:rsidR="00600B5F" w:rsidRDefault="002D6DA0" w:rsidP="002D6DA0">
      <w:pPr>
        <w:pStyle w:val="ListParagraph"/>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C27697"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C27697"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C27697"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C27697"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C27697"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B3765C" w:rsidRDefault="00C27697"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B3765C">
            <w:rPr>
              <w:rFonts w:ascii="MS Gothic" w:eastAsia="MS Gothic" w:hAnsi="MS Gothic"/>
              <w:lang w:val="fr-FR"/>
            </w:rPr>
            <w:t>☐</w:t>
          </w:r>
        </w:sdtContent>
      </w:sdt>
      <w:r w:rsidR="00600B5F" w:rsidRPr="00B3765C">
        <w:rPr>
          <w:lang w:val="fr-FR"/>
        </w:rPr>
        <w:t xml:space="preserve"> </w:t>
      </w:r>
      <w:r w:rsidR="00970D92" w:rsidRPr="00B3765C">
        <w:rPr>
          <w:lang w:val="fr-FR"/>
        </w:rPr>
        <w:t>Autres</w:t>
      </w:r>
      <w:r w:rsidR="00600B5F" w:rsidRPr="00B3765C">
        <w:rPr>
          <w:lang w:val="fr-FR"/>
        </w:rPr>
        <w:t xml:space="preserve"> (</w:t>
      </w:r>
      <w:r w:rsidR="00970D92" w:rsidRPr="00B3765C">
        <w:rPr>
          <w:lang w:val="fr-FR"/>
        </w:rPr>
        <w:t xml:space="preserve">veuillez </w:t>
      </w:r>
      <w:r w:rsidR="00B82E71" w:rsidRPr="00B3765C">
        <w:rPr>
          <w:lang w:val="fr-FR"/>
        </w:rPr>
        <w:t>préciser</w:t>
      </w:r>
      <w:proofErr w:type="gramStart"/>
      <w:r w:rsidR="00600B5F" w:rsidRPr="00B3765C">
        <w:rPr>
          <w:lang w:val="fr-FR"/>
        </w:rPr>
        <w:t>):</w:t>
      </w:r>
      <w:proofErr w:type="gramEnd"/>
      <w:r w:rsidR="00600B5F" w:rsidRPr="00B3765C">
        <w:rPr>
          <w:lang w:val="fr-FR"/>
        </w:rPr>
        <w:t xml:space="preserve"> </w:t>
      </w:r>
      <w:r w:rsidR="00600B5F">
        <w:fldChar w:fldCharType="begin">
          <w:ffData>
            <w:name w:val=""/>
            <w:enabled/>
            <w:calcOnExit w:val="0"/>
            <w:textInput>
              <w:maxLength w:val="1500"/>
              <w:format w:val="FIRST CAPITAL"/>
            </w:textInput>
          </w:ffData>
        </w:fldChar>
      </w:r>
      <w:r w:rsidR="00600B5F" w:rsidRPr="00B3765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B3765C"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755D9775" w14:textId="112F51E9" w:rsidR="00600B5F" w:rsidRPr="00BE440E" w:rsidRDefault="00600B5F" w:rsidP="00600B5F">
      <w:pPr>
        <w:rPr>
          <w:lang w:val="fr-FR"/>
        </w:rPr>
      </w:pPr>
    </w:p>
    <w:p w14:paraId="22885BEA" w14:textId="77777777" w:rsidR="00600B5F" w:rsidRPr="00BE440E" w:rsidRDefault="00600B5F" w:rsidP="00AB21C3">
      <w:pPr>
        <w:rPr>
          <w:lang w:val="fr-FR"/>
        </w:rPr>
      </w:pPr>
    </w:p>
    <w:p w14:paraId="63ED12FA" w14:textId="77777777" w:rsidR="004E3B3E" w:rsidRPr="00BE440E" w:rsidRDefault="004E3B3E" w:rsidP="00AB21C3">
      <w:pPr>
        <w:pStyle w:val="ListParagraph"/>
        <w:numPr>
          <w:ilvl w:val="0"/>
          <w:numId w:val="50"/>
        </w:numPr>
        <w:jc w:val="both"/>
        <w:rPr>
          <w:lang w:val="fr-FR"/>
        </w:rPr>
        <w:sectPr w:rsidR="004E3B3E" w:rsidRPr="00BE440E" w:rsidSect="0078600B">
          <w:pgSz w:w="11906" w:h="16838"/>
          <w:pgMar w:top="1440" w:right="1800" w:bottom="1440" w:left="1800" w:header="720" w:footer="720" w:gutter="0"/>
          <w:cols w:space="720"/>
          <w:docGrid w:linePitch="360"/>
        </w:sectPr>
      </w:pPr>
    </w:p>
    <w:p w14:paraId="5634A3B1" w14:textId="77777777" w:rsidR="00DF24B9" w:rsidRPr="00BE440E"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5F4EB49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r w:rsidR="006B1B78" w:rsidRPr="00675507">
        <w:rPr>
          <w:rFonts w:ascii="Times New Roman" w:hAnsi="Times New Roman" w:cs="Times New Roman"/>
          <w:b/>
          <w:sz w:val="24"/>
          <w:szCs w:val="24"/>
          <w:u w:val="single"/>
          <w:lang w:val="fr-FR" w:eastAsia="en-GB"/>
        </w:rPr>
        <w:t>INDICATEURS :</w:t>
      </w:r>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4D6416"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65EDC" w:rsidRPr="004D6416" w14:paraId="66F874FD" w14:textId="77777777" w:rsidTr="00826923">
        <w:trPr>
          <w:trHeight w:val="548"/>
        </w:trPr>
        <w:tc>
          <w:tcPr>
            <w:tcW w:w="1530" w:type="dxa"/>
            <w:vMerge w:val="restart"/>
          </w:tcPr>
          <w:p w14:paraId="32B6C96A" w14:textId="77777777" w:rsidR="00865EDC" w:rsidRPr="00865EDC" w:rsidRDefault="00865EDC" w:rsidP="00865EDC">
            <w:pPr>
              <w:rPr>
                <w:rFonts w:cs="Tahoma"/>
                <w:b/>
                <w:sz w:val="20"/>
                <w:szCs w:val="16"/>
                <w:lang w:val="fr-FR" w:eastAsia="en-US"/>
              </w:rPr>
            </w:pPr>
            <w:r w:rsidRPr="00865EDC">
              <w:rPr>
                <w:rFonts w:cs="Tahoma"/>
                <w:b/>
                <w:sz w:val="20"/>
                <w:szCs w:val="16"/>
                <w:lang w:val="fr-FR" w:eastAsia="en-US"/>
              </w:rPr>
              <w:t>Résultat 1</w:t>
            </w:r>
          </w:p>
          <w:p w14:paraId="3E1AF8B2" w14:textId="2959B2BD" w:rsidR="00865EDC" w:rsidRPr="005A6420" w:rsidRDefault="00865EDC" w:rsidP="00865EDC">
            <w:pPr>
              <w:rPr>
                <w:rFonts w:cs="Tahoma"/>
                <w:b/>
                <w:szCs w:val="20"/>
                <w:lang w:val="fr-FR" w:eastAsia="en-US"/>
              </w:rPr>
            </w:pPr>
            <w:r w:rsidRPr="00987C30">
              <w:rPr>
                <w:b/>
                <w:sz w:val="20"/>
                <w:szCs w:val="16"/>
                <w:lang w:eastAsia="en-US"/>
              </w:rPr>
              <w:fldChar w:fldCharType="begin"/>
            </w:r>
            <w:r w:rsidRPr="00865EDC">
              <w:rPr>
                <w:b/>
                <w:sz w:val="20"/>
                <w:szCs w:val="16"/>
                <w:lang w:val="fr-FR" w:eastAsia="en-US"/>
              </w:rPr>
              <w:instrText xml:space="preserve"> FORMTEXT </w:instrText>
            </w:r>
            <w:r w:rsidRPr="00987C30">
              <w:rPr>
                <w:b/>
                <w:sz w:val="20"/>
                <w:szCs w:val="16"/>
                <w:lang w:eastAsia="en-US"/>
              </w:rPr>
              <w:fldChar w:fldCharType="separate"/>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sz w:val="20"/>
                <w:szCs w:val="16"/>
                <w:lang w:eastAsia="en-US"/>
              </w:rPr>
              <w:fldChar w:fldCharType="end"/>
            </w:r>
            <w:r w:rsidRPr="00865EDC">
              <w:rPr>
                <w:sz w:val="20"/>
                <w:szCs w:val="16"/>
                <w:lang w:val="fr-FR"/>
              </w:rPr>
              <w:t xml:space="preserve"> L’appui socio-économique aux communautés et le renforcement des capacités des structures communautaires et des autorités créent un climat favorable au dialogue entre les communautés et l’Etat</w:t>
            </w:r>
          </w:p>
        </w:tc>
        <w:tc>
          <w:tcPr>
            <w:tcW w:w="2070" w:type="dxa"/>
            <w:shd w:val="clear" w:color="auto" w:fill="EEECE1"/>
          </w:tcPr>
          <w:p w14:paraId="0FD06814" w14:textId="77777777" w:rsidR="00865EDC" w:rsidRPr="00865EDC" w:rsidRDefault="00865EDC" w:rsidP="00865EDC">
            <w:pPr>
              <w:jc w:val="both"/>
              <w:rPr>
                <w:rFonts w:cs="Tahoma"/>
                <w:sz w:val="20"/>
                <w:szCs w:val="16"/>
                <w:lang w:val="fr-FR" w:eastAsia="en-US"/>
              </w:rPr>
            </w:pPr>
            <w:r w:rsidRPr="00865EDC">
              <w:rPr>
                <w:rFonts w:cs="Tahoma"/>
                <w:sz w:val="20"/>
                <w:szCs w:val="16"/>
                <w:lang w:val="fr-FR" w:eastAsia="en-US"/>
              </w:rPr>
              <w:t>Indicateur 1.1</w:t>
            </w:r>
          </w:p>
          <w:p w14:paraId="493572F3" w14:textId="77777777" w:rsidR="00865EDC" w:rsidRPr="00865EDC" w:rsidRDefault="00865EDC" w:rsidP="00865EDC">
            <w:pPr>
              <w:rPr>
                <w:sz w:val="20"/>
                <w:szCs w:val="16"/>
                <w:lang w:val="fr-FR"/>
              </w:rPr>
            </w:pPr>
          </w:p>
          <w:p w14:paraId="2287AA26" w14:textId="77777777" w:rsidR="00865EDC" w:rsidRPr="00865EDC" w:rsidRDefault="00865EDC" w:rsidP="00865EDC">
            <w:pPr>
              <w:rPr>
                <w:sz w:val="20"/>
                <w:szCs w:val="16"/>
                <w:lang w:val="fr-FR"/>
              </w:rPr>
            </w:pPr>
            <w:r w:rsidRPr="00865EDC">
              <w:rPr>
                <w:sz w:val="20"/>
                <w:szCs w:val="16"/>
                <w:lang w:val="fr-FR"/>
              </w:rPr>
              <w:t>% de membres des comités locaux qui disent que les autorités locales s’intéressent aux besoins de la population</w:t>
            </w:r>
          </w:p>
          <w:p w14:paraId="0BAA20C5" w14:textId="712ABE38" w:rsidR="00865EDC" w:rsidRPr="005A6420" w:rsidRDefault="00865EDC" w:rsidP="00865EDC">
            <w:pPr>
              <w:jc w:val="both"/>
              <w:rPr>
                <w:rFonts w:cs="Tahoma"/>
                <w:szCs w:val="20"/>
                <w:lang w:val="fr-FR" w:eastAsia="en-US"/>
              </w:rPr>
            </w:pPr>
          </w:p>
        </w:tc>
        <w:tc>
          <w:tcPr>
            <w:tcW w:w="1530" w:type="dxa"/>
            <w:shd w:val="clear" w:color="auto" w:fill="EEECE1"/>
          </w:tcPr>
          <w:p w14:paraId="18B7E136" w14:textId="47B67C39" w:rsidR="00865EDC" w:rsidRPr="005A6420" w:rsidRDefault="00865EDC" w:rsidP="00865EDC">
            <w:pPr>
              <w:rPr>
                <w:rFonts w:cs="Tahoma"/>
                <w:szCs w:val="20"/>
                <w:lang w:val="fr-FR" w:eastAsia="en-US"/>
              </w:rPr>
            </w:pPr>
            <w:r w:rsidRPr="00987C30">
              <w:rPr>
                <w:b/>
                <w:sz w:val="20"/>
                <w:szCs w:val="16"/>
                <w:lang w:eastAsia="en-US"/>
              </w:rPr>
              <w:fldChar w:fldCharType="begin">
                <w:ffData>
                  <w:name w:val=""/>
                  <w:enabled/>
                  <w:calcOnExit w:val="0"/>
                  <w:textInput>
                    <w:maxLength w:val="300"/>
                  </w:textInput>
                </w:ffData>
              </w:fldChar>
            </w:r>
            <w:r w:rsidRPr="00987C30">
              <w:rPr>
                <w:b/>
                <w:sz w:val="20"/>
                <w:szCs w:val="16"/>
                <w:lang w:eastAsia="en-US"/>
              </w:rPr>
              <w:instrText xml:space="preserve"> FORMTEXT </w:instrText>
            </w:r>
            <w:r w:rsidRPr="00987C30">
              <w:rPr>
                <w:b/>
                <w:sz w:val="20"/>
                <w:szCs w:val="16"/>
                <w:lang w:eastAsia="en-US"/>
              </w:rPr>
            </w:r>
            <w:r w:rsidRPr="00987C30">
              <w:rPr>
                <w:b/>
                <w:sz w:val="20"/>
                <w:szCs w:val="16"/>
                <w:lang w:eastAsia="en-US"/>
              </w:rPr>
              <w:fldChar w:fldCharType="separate"/>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sz w:val="20"/>
                <w:szCs w:val="16"/>
                <w:lang w:eastAsia="en-US"/>
              </w:rPr>
              <w:fldChar w:fldCharType="end"/>
            </w:r>
            <w:r>
              <w:rPr>
                <w:b/>
                <w:sz w:val="20"/>
                <w:szCs w:val="16"/>
                <w:lang w:eastAsia="en-US"/>
              </w:rPr>
              <w:t>0</w:t>
            </w:r>
          </w:p>
        </w:tc>
        <w:tc>
          <w:tcPr>
            <w:tcW w:w="1620" w:type="dxa"/>
            <w:shd w:val="clear" w:color="auto" w:fill="EEECE1"/>
          </w:tcPr>
          <w:p w14:paraId="61479E92" w14:textId="2B9AF0A3" w:rsidR="00865EDC" w:rsidRPr="005A6420" w:rsidRDefault="00865EDC" w:rsidP="00865EDC">
            <w:pPr>
              <w:rPr>
                <w:lang w:val="fr-FR"/>
              </w:rPr>
            </w:pPr>
            <w:r w:rsidRPr="00987C30">
              <w:rPr>
                <w:b/>
                <w:sz w:val="20"/>
                <w:szCs w:val="16"/>
                <w:lang w:eastAsia="en-US"/>
              </w:rPr>
              <w:fldChar w:fldCharType="begin"/>
            </w:r>
            <w:r w:rsidRPr="00987C30">
              <w:rPr>
                <w:b/>
                <w:sz w:val="20"/>
                <w:szCs w:val="16"/>
                <w:lang w:eastAsia="en-US"/>
              </w:rPr>
              <w:instrText xml:space="preserve"> FORMTEXT </w:instrText>
            </w:r>
            <w:r w:rsidRPr="00987C30">
              <w:rPr>
                <w:b/>
                <w:sz w:val="20"/>
                <w:szCs w:val="16"/>
                <w:lang w:eastAsia="en-US"/>
              </w:rPr>
              <w:fldChar w:fldCharType="separate"/>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sz w:val="20"/>
                <w:szCs w:val="16"/>
                <w:lang w:eastAsia="en-US"/>
              </w:rPr>
              <w:fldChar w:fldCharType="end"/>
            </w:r>
            <w:r w:rsidRPr="00987C30">
              <w:rPr>
                <w:sz w:val="20"/>
                <w:szCs w:val="16"/>
              </w:rPr>
              <w:t xml:space="preserve"> augmentation de 10 %</w:t>
            </w:r>
          </w:p>
        </w:tc>
        <w:tc>
          <w:tcPr>
            <w:tcW w:w="2070" w:type="dxa"/>
          </w:tcPr>
          <w:p w14:paraId="139B2B99" w14:textId="77777777"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2E436EB" w14:textId="77777777"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81BA0E6" w14:textId="605C7DD2"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601F12" w:rsidRPr="00987C30">
              <w:rPr>
                <w:sz w:val="20"/>
                <w:szCs w:val="16"/>
                <w:lang w:val="fr-FR"/>
              </w:rPr>
              <w:t xml:space="preserve"> </w:t>
            </w:r>
            <w:r w:rsidR="00A63E6E" w:rsidRPr="00DA4702">
              <w:rPr>
                <w:sz w:val="20"/>
                <w:szCs w:val="16"/>
                <w:lang w:val="fr-FR"/>
              </w:rPr>
              <w:t>Trop tôt pour affirmer cela.</w:t>
            </w:r>
          </w:p>
        </w:tc>
      </w:tr>
      <w:tr w:rsidR="00865EDC" w:rsidRPr="004D6416" w14:paraId="08556BB5" w14:textId="77777777" w:rsidTr="00826923">
        <w:trPr>
          <w:trHeight w:val="548"/>
        </w:trPr>
        <w:tc>
          <w:tcPr>
            <w:tcW w:w="1530" w:type="dxa"/>
            <w:vMerge/>
          </w:tcPr>
          <w:p w14:paraId="64ACFB27" w14:textId="77777777" w:rsidR="00865EDC" w:rsidRPr="005A6420" w:rsidRDefault="00865EDC" w:rsidP="00865EDC">
            <w:pPr>
              <w:rPr>
                <w:rFonts w:cs="Tahoma"/>
                <w:b/>
                <w:szCs w:val="20"/>
                <w:lang w:val="fr-FR" w:eastAsia="en-US"/>
              </w:rPr>
            </w:pPr>
          </w:p>
        </w:tc>
        <w:tc>
          <w:tcPr>
            <w:tcW w:w="2070" w:type="dxa"/>
            <w:shd w:val="clear" w:color="auto" w:fill="EEECE1"/>
          </w:tcPr>
          <w:p w14:paraId="2AD5A0FE" w14:textId="77777777" w:rsidR="00865EDC" w:rsidRPr="00865EDC" w:rsidRDefault="00865EDC" w:rsidP="00865EDC">
            <w:pPr>
              <w:jc w:val="both"/>
              <w:rPr>
                <w:rFonts w:cs="Tahoma"/>
                <w:sz w:val="20"/>
                <w:szCs w:val="16"/>
                <w:lang w:val="fr-FR" w:eastAsia="en-US"/>
              </w:rPr>
            </w:pPr>
            <w:r w:rsidRPr="00865EDC">
              <w:rPr>
                <w:rFonts w:cs="Tahoma"/>
                <w:sz w:val="20"/>
                <w:szCs w:val="16"/>
                <w:lang w:val="fr-FR" w:eastAsia="en-US"/>
              </w:rPr>
              <w:t>Indicateur 1.2</w:t>
            </w:r>
          </w:p>
          <w:p w14:paraId="608DEAF1" w14:textId="77777777" w:rsidR="00865EDC" w:rsidRPr="00865EDC" w:rsidRDefault="00865EDC" w:rsidP="00865EDC">
            <w:pPr>
              <w:shd w:val="clear" w:color="auto" w:fill="BFBFBF" w:themeFill="background1" w:themeFillShade="BF"/>
              <w:rPr>
                <w:sz w:val="20"/>
                <w:szCs w:val="16"/>
                <w:lang w:val="fr-FR"/>
              </w:rPr>
            </w:pPr>
            <w:r w:rsidRPr="00987C30">
              <w:rPr>
                <w:sz w:val="20"/>
                <w:szCs w:val="16"/>
              </w:rPr>
              <w:fldChar w:fldCharType="begin"/>
            </w:r>
            <w:r w:rsidRPr="00865EDC">
              <w:rPr>
                <w:sz w:val="20"/>
                <w:szCs w:val="16"/>
                <w:lang w:val="fr-FR"/>
              </w:rPr>
              <w:instrText xml:space="preserve"> FORMTEXT </w:instrText>
            </w:r>
            <w:r w:rsidRPr="00987C30">
              <w:rPr>
                <w:sz w:val="20"/>
                <w:szCs w:val="16"/>
              </w:rPr>
              <w:fldChar w:fldCharType="separate"/>
            </w:r>
            <w:r w:rsidRPr="00987C30">
              <w:rPr>
                <w:sz w:val="20"/>
                <w:szCs w:val="16"/>
              </w:rPr>
              <w:t> </w:t>
            </w:r>
            <w:r w:rsidRPr="00987C30">
              <w:rPr>
                <w:sz w:val="20"/>
                <w:szCs w:val="16"/>
              </w:rPr>
              <w:t> </w:t>
            </w:r>
            <w:r w:rsidRPr="00987C30">
              <w:rPr>
                <w:sz w:val="20"/>
                <w:szCs w:val="16"/>
              </w:rPr>
              <w:t> </w:t>
            </w:r>
            <w:r w:rsidRPr="00987C30">
              <w:rPr>
                <w:sz w:val="20"/>
                <w:szCs w:val="16"/>
              </w:rPr>
              <w:t> </w:t>
            </w:r>
            <w:r w:rsidRPr="00865EDC">
              <w:rPr>
                <w:sz w:val="20"/>
                <w:szCs w:val="16"/>
                <w:lang w:val="fr-FR"/>
              </w:rPr>
              <w:t>% des membres des comités locaux qui estiment que la situation économique de leur communauté va se détériorer au cours des prochains 12 mois</w:t>
            </w:r>
          </w:p>
          <w:p w14:paraId="422C644E" w14:textId="3F7B0202" w:rsidR="00865EDC" w:rsidRPr="005A6420" w:rsidRDefault="00865EDC" w:rsidP="00865EDC">
            <w:pPr>
              <w:jc w:val="both"/>
              <w:rPr>
                <w:rFonts w:cs="Tahoma"/>
                <w:szCs w:val="20"/>
                <w:lang w:val="fr-FR" w:eastAsia="en-US"/>
              </w:rPr>
            </w:pPr>
            <w:r w:rsidRPr="00987C30">
              <w:rPr>
                <w:sz w:val="20"/>
                <w:szCs w:val="16"/>
              </w:rPr>
              <w:t> </w:t>
            </w:r>
            <w:r w:rsidRPr="00987C30">
              <w:rPr>
                <w:sz w:val="20"/>
                <w:szCs w:val="16"/>
              </w:rPr>
              <w:fldChar w:fldCharType="end"/>
            </w:r>
          </w:p>
        </w:tc>
        <w:tc>
          <w:tcPr>
            <w:tcW w:w="1530" w:type="dxa"/>
            <w:shd w:val="clear" w:color="auto" w:fill="EEECE1"/>
          </w:tcPr>
          <w:p w14:paraId="3C10E6DE" w14:textId="06BEC1D2" w:rsidR="00865EDC" w:rsidRPr="005A6420" w:rsidRDefault="00865EDC" w:rsidP="00865EDC">
            <w:pPr>
              <w:rPr>
                <w:lang w:val="fr-FR"/>
              </w:rPr>
            </w:pPr>
            <w:r w:rsidRPr="00987C30">
              <w:rPr>
                <w:b/>
                <w:sz w:val="20"/>
                <w:szCs w:val="16"/>
                <w:lang w:eastAsia="en-US"/>
              </w:rPr>
              <w:fldChar w:fldCharType="begin">
                <w:ffData>
                  <w:name w:val=""/>
                  <w:enabled/>
                  <w:calcOnExit w:val="0"/>
                  <w:textInput>
                    <w:maxLength w:val="300"/>
                  </w:textInput>
                </w:ffData>
              </w:fldChar>
            </w:r>
            <w:r w:rsidRPr="00987C30">
              <w:rPr>
                <w:b/>
                <w:sz w:val="20"/>
                <w:szCs w:val="16"/>
                <w:lang w:eastAsia="en-US"/>
              </w:rPr>
              <w:instrText xml:space="preserve"> FORMTEXT </w:instrText>
            </w:r>
            <w:r w:rsidRPr="00987C30">
              <w:rPr>
                <w:b/>
                <w:sz w:val="20"/>
                <w:szCs w:val="16"/>
                <w:lang w:eastAsia="en-US"/>
              </w:rPr>
            </w:r>
            <w:r w:rsidRPr="00987C30">
              <w:rPr>
                <w:b/>
                <w:sz w:val="20"/>
                <w:szCs w:val="16"/>
                <w:lang w:eastAsia="en-US"/>
              </w:rPr>
              <w:fldChar w:fldCharType="separate"/>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sz w:val="20"/>
                <w:szCs w:val="16"/>
                <w:lang w:eastAsia="en-US"/>
              </w:rPr>
              <w:fldChar w:fldCharType="end"/>
            </w:r>
            <w:r>
              <w:rPr>
                <w:b/>
                <w:sz w:val="20"/>
                <w:szCs w:val="16"/>
                <w:lang w:eastAsia="en-US"/>
              </w:rPr>
              <w:t>0</w:t>
            </w:r>
          </w:p>
        </w:tc>
        <w:tc>
          <w:tcPr>
            <w:tcW w:w="1620" w:type="dxa"/>
            <w:shd w:val="clear" w:color="auto" w:fill="EEECE1"/>
          </w:tcPr>
          <w:p w14:paraId="6F75A704" w14:textId="26D1E4C6" w:rsidR="00865EDC" w:rsidRPr="005A6420" w:rsidRDefault="00865EDC" w:rsidP="00865EDC">
            <w:pPr>
              <w:rPr>
                <w:lang w:val="fr-FR"/>
              </w:rPr>
            </w:pPr>
            <w:r w:rsidRPr="00987C30">
              <w:rPr>
                <w:b/>
                <w:sz w:val="20"/>
                <w:szCs w:val="16"/>
                <w:lang w:eastAsia="en-US"/>
              </w:rPr>
              <w:fldChar w:fldCharType="begin"/>
            </w:r>
            <w:r w:rsidRPr="00987C30">
              <w:rPr>
                <w:b/>
                <w:sz w:val="20"/>
                <w:szCs w:val="16"/>
                <w:lang w:eastAsia="en-US"/>
              </w:rPr>
              <w:instrText xml:space="preserve"> FORMTEXT </w:instrText>
            </w:r>
            <w:r w:rsidRPr="00987C30">
              <w:rPr>
                <w:b/>
                <w:sz w:val="20"/>
                <w:szCs w:val="16"/>
                <w:lang w:eastAsia="en-US"/>
              </w:rPr>
              <w:fldChar w:fldCharType="separate"/>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sz w:val="20"/>
                <w:szCs w:val="16"/>
                <w:lang w:eastAsia="en-US"/>
              </w:rPr>
              <w:fldChar w:fldCharType="end"/>
            </w:r>
            <w:r w:rsidRPr="00987C30">
              <w:rPr>
                <w:sz w:val="20"/>
                <w:szCs w:val="16"/>
              </w:rPr>
              <w:t xml:space="preserve"> </w:t>
            </w:r>
            <w:proofErr w:type="spellStart"/>
            <w:r w:rsidRPr="00987C30">
              <w:rPr>
                <w:sz w:val="20"/>
                <w:szCs w:val="16"/>
              </w:rPr>
              <w:t>baisse</w:t>
            </w:r>
            <w:proofErr w:type="spellEnd"/>
            <w:r w:rsidRPr="00987C30">
              <w:rPr>
                <w:sz w:val="20"/>
                <w:szCs w:val="16"/>
              </w:rPr>
              <w:t xml:space="preserve"> de 10 %</w:t>
            </w:r>
          </w:p>
        </w:tc>
        <w:tc>
          <w:tcPr>
            <w:tcW w:w="2070" w:type="dxa"/>
          </w:tcPr>
          <w:p w14:paraId="0F953287" w14:textId="77777777"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9C01213" w14:textId="77777777"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882431D" w14:textId="5E621DB6"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601F12" w:rsidRPr="00987C30">
              <w:rPr>
                <w:sz w:val="20"/>
                <w:szCs w:val="16"/>
                <w:lang w:val="fr-FR"/>
              </w:rPr>
              <w:t xml:space="preserve"> </w:t>
            </w:r>
            <w:r w:rsidR="00A63E6E" w:rsidRPr="00DA4702">
              <w:rPr>
                <w:sz w:val="20"/>
                <w:szCs w:val="16"/>
                <w:lang w:val="fr-FR"/>
              </w:rPr>
              <w:t>Trop tôt pour affirmer cela.</w:t>
            </w:r>
          </w:p>
        </w:tc>
      </w:tr>
      <w:tr w:rsidR="00865EDC" w:rsidRPr="004D6416" w14:paraId="6A860399" w14:textId="77777777" w:rsidTr="00826923">
        <w:trPr>
          <w:trHeight w:val="548"/>
        </w:trPr>
        <w:tc>
          <w:tcPr>
            <w:tcW w:w="1530" w:type="dxa"/>
            <w:vMerge/>
          </w:tcPr>
          <w:p w14:paraId="5011ACC2" w14:textId="77777777" w:rsidR="00865EDC" w:rsidRPr="005A6420" w:rsidRDefault="00865EDC" w:rsidP="00865EDC">
            <w:pPr>
              <w:rPr>
                <w:rFonts w:cs="Tahoma"/>
                <w:szCs w:val="20"/>
                <w:lang w:val="fr-FR" w:eastAsia="en-US"/>
              </w:rPr>
            </w:pPr>
          </w:p>
        </w:tc>
        <w:tc>
          <w:tcPr>
            <w:tcW w:w="2070" w:type="dxa"/>
            <w:shd w:val="clear" w:color="auto" w:fill="EEECE1"/>
          </w:tcPr>
          <w:p w14:paraId="54BCF4C6" w14:textId="77777777" w:rsidR="00865EDC" w:rsidRPr="00865EDC" w:rsidRDefault="00865EDC" w:rsidP="00865EDC">
            <w:pPr>
              <w:jc w:val="both"/>
              <w:rPr>
                <w:rFonts w:cs="Tahoma"/>
                <w:sz w:val="20"/>
                <w:szCs w:val="16"/>
                <w:lang w:val="fr-FR" w:eastAsia="en-US"/>
              </w:rPr>
            </w:pPr>
            <w:r w:rsidRPr="00865EDC">
              <w:rPr>
                <w:rFonts w:cs="Tahoma"/>
                <w:sz w:val="20"/>
                <w:szCs w:val="16"/>
                <w:lang w:val="fr-FR" w:eastAsia="en-US"/>
              </w:rPr>
              <w:t>Indicateur 1.3</w:t>
            </w:r>
          </w:p>
          <w:p w14:paraId="70072CC3" w14:textId="77777777" w:rsidR="00865EDC" w:rsidRPr="00865EDC" w:rsidRDefault="00865EDC" w:rsidP="00865EDC">
            <w:pPr>
              <w:rPr>
                <w:sz w:val="20"/>
                <w:szCs w:val="16"/>
                <w:lang w:val="fr-FR"/>
              </w:rPr>
            </w:pPr>
            <w:r w:rsidRPr="00865EDC">
              <w:rPr>
                <w:sz w:val="20"/>
                <w:szCs w:val="16"/>
                <w:lang w:val="fr-FR"/>
              </w:rPr>
              <w:lastRenderedPageBreak/>
              <w:t>% des autorités locales qui estime que la situation économique dans leur unité administrative va se détériorer au cours des prochains 12 mois</w:t>
            </w:r>
          </w:p>
          <w:p w14:paraId="733FDA2D" w14:textId="5D4254D2" w:rsidR="00865EDC" w:rsidRPr="005A6420" w:rsidRDefault="00865EDC" w:rsidP="00865EDC">
            <w:pPr>
              <w:jc w:val="both"/>
              <w:rPr>
                <w:rFonts w:cs="Tahoma"/>
                <w:szCs w:val="20"/>
                <w:lang w:val="fr-FR" w:eastAsia="en-US"/>
              </w:rPr>
            </w:pPr>
          </w:p>
        </w:tc>
        <w:tc>
          <w:tcPr>
            <w:tcW w:w="1530" w:type="dxa"/>
            <w:shd w:val="clear" w:color="auto" w:fill="EEECE1"/>
          </w:tcPr>
          <w:p w14:paraId="73A1EFF3" w14:textId="53465553" w:rsidR="00865EDC" w:rsidRPr="005A6420" w:rsidRDefault="00865EDC" w:rsidP="00865EDC">
            <w:pPr>
              <w:rPr>
                <w:lang w:val="fr-FR"/>
              </w:rPr>
            </w:pPr>
            <w:r w:rsidRPr="00987C30">
              <w:rPr>
                <w:b/>
                <w:sz w:val="20"/>
                <w:szCs w:val="16"/>
                <w:lang w:eastAsia="en-US"/>
              </w:rPr>
              <w:lastRenderedPageBreak/>
              <w:fldChar w:fldCharType="begin">
                <w:ffData>
                  <w:name w:val=""/>
                  <w:enabled/>
                  <w:calcOnExit w:val="0"/>
                  <w:textInput>
                    <w:maxLength w:val="300"/>
                  </w:textInput>
                </w:ffData>
              </w:fldChar>
            </w:r>
            <w:r w:rsidRPr="00987C30">
              <w:rPr>
                <w:b/>
                <w:sz w:val="20"/>
                <w:szCs w:val="16"/>
                <w:lang w:eastAsia="en-US"/>
              </w:rPr>
              <w:instrText xml:space="preserve"> FORMTEXT </w:instrText>
            </w:r>
            <w:r w:rsidRPr="00987C30">
              <w:rPr>
                <w:b/>
                <w:sz w:val="20"/>
                <w:szCs w:val="16"/>
                <w:lang w:eastAsia="en-US"/>
              </w:rPr>
            </w:r>
            <w:r w:rsidRPr="00987C30">
              <w:rPr>
                <w:b/>
                <w:sz w:val="20"/>
                <w:szCs w:val="16"/>
                <w:lang w:eastAsia="en-US"/>
              </w:rPr>
              <w:fldChar w:fldCharType="separate"/>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sz w:val="20"/>
                <w:szCs w:val="16"/>
                <w:lang w:eastAsia="en-US"/>
              </w:rPr>
              <w:fldChar w:fldCharType="end"/>
            </w:r>
            <w:r>
              <w:rPr>
                <w:b/>
                <w:sz w:val="20"/>
                <w:szCs w:val="16"/>
                <w:lang w:eastAsia="en-US"/>
              </w:rPr>
              <w:t>0</w:t>
            </w:r>
          </w:p>
        </w:tc>
        <w:tc>
          <w:tcPr>
            <w:tcW w:w="1620" w:type="dxa"/>
            <w:shd w:val="clear" w:color="auto" w:fill="EEECE1"/>
          </w:tcPr>
          <w:p w14:paraId="267F2402" w14:textId="70CA2611" w:rsidR="00865EDC" w:rsidRPr="005A6420" w:rsidRDefault="00865EDC" w:rsidP="00865EDC">
            <w:pPr>
              <w:rPr>
                <w:lang w:val="fr-FR"/>
              </w:rPr>
            </w:pPr>
            <w:r w:rsidRPr="00987C30">
              <w:rPr>
                <w:b/>
                <w:sz w:val="20"/>
                <w:szCs w:val="16"/>
                <w:lang w:eastAsia="en-US"/>
              </w:rPr>
              <w:fldChar w:fldCharType="begin"/>
            </w:r>
            <w:r w:rsidRPr="00987C30">
              <w:rPr>
                <w:b/>
                <w:sz w:val="20"/>
                <w:szCs w:val="16"/>
                <w:lang w:eastAsia="en-US"/>
              </w:rPr>
              <w:instrText xml:space="preserve"> FORMTEXT </w:instrText>
            </w:r>
            <w:r w:rsidRPr="00987C30">
              <w:rPr>
                <w:b/>
                <w:sz w:val="20"/>
                <w:szCs w:val="16"/>
                <w:lang w:eastAsia="en-US"/>
              </w:rPr>
              <w:fldChar w:fldCharType="separate"/>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noProof/>
                <w:sz w:val="20"/>
                <w:szCs w:val="16"/>
                <w:lang w:eastAsia="en-US"/>
              </w:rPr>
              <w:t> </w:t>
            </w:r>
            <w:r w:rsidRPr="00987C30">
              <w:rPr>
                <w:b/>
                <w:sz w:val="20"/>
                <w:szCs w:val="16"/>
                <w:lang w:eastAsia="en-US"/>
              </w:rPr>
              <w:fldChar w:fldCharType="end"/>
            </w:r>
            <w:r w:rsidRPr="00987C30">
              <w:rPr>
                <w:sz w:val="20"/>
                <w:szCs w:val="16"/>
              </w:rPr>
              <w:t xml:space="preserve"> </w:t>
            </w:r>
            <w:proofErr w:type="spellStart"/>
            <w:r w:rsidRPr="00987C30">
              <w:rPr>
                <w:sz w:val="20"/>
                <w:szCs w:val="16"/>
              </w:rPr>
              <w:t>baisse</w:t>
            </w:r>
            <w:proofErr w:type="spellEnd"/>
            <w:r w:rsidRPr="00987C30">
              <w:rPr>
                <w:sz w:val="20"/>
                <w:szCs w:val="16"/>
              </w:rPr>
              <w:t xml:space="preserve"> de 10 %</w:t>
            </w:r>
          </w:p>
        </w:tc>
        <w:tc>
          <w:tcPr>
            <w:tcW w:w="2070" w:type="dxa"/>
          </w:tcPr>
          <w:p w14:paraId="76951566" w14:textId="77777777"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10393F6"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601F12" w:rsidRPr="00987C30">
              <w:rPr>
                <w:sz w:val="20"/>
                <w:szCs w:val="16"/>
                <w:lang w:val="fr-FR"/>
              </w:rPr>
              <w:t xml:space="preserve"> </w:t>
            </w:r>
            <w:r w:rsidR="00A63E6E" w:rsidRPr="00DA4702">
              <w:rPr>
                <w:sz w:val="20"/>
                <w:szCs w:val="16"/>
                <w:lang w:val="fr-FR"/>
              </w:rPr>
              <w:t>Trop tôt pour affirmer cela.</w:t>
            </w:r>
          </w:p>
        </w:tc>
      </w:tr>
      <w:tr w:rsidR="00865EDC" w:rsidRPr="004D6416" w14:paraId="5804B447" w14:textId="77777777" w:rsidTr="00826923">
        <w:trPr>
          <w:trHeight w:val="548"/>
        </w:trPr>
        <w:tc>
          <w:tcPr>
            <w:tcW w:w="1530" w:type="dxa"/>
            <w:vMerge w:val="restart"/>
          </w:tcPr>
          <w:p w14:paraId="1546E128" w14:textId="77777777" w:rsidR="00865EDC" w:rsidRPr="00987C30" w:rsidRDefault="00865EDC" w:rsidP="00865EDC">
            <w:pPr>
              <w:rPr>
                <w:rFonts w:cs="Tahoma"/>
                <w:sz w:val="20"/>
                <w:szCs w:val="16"/>
                <w:lang w:val="fr-FR" w:eastAsia="en-US"/>
              </w:rPr>
            </w:pPr>
            <w:r w:rsidRPr="00987C30">
              <w:rPr>
                <w:rFonts w:cs="Tahoma"/>
                <w:sz w:val="20"/>
                <w:szCs w:val="16"/>
                <w:lang w:val="fr-FR" w:eastAsia="en-US"/>
              </w:rPr>
              <w:t>Produit 1.1</w:t>
            </w:r>
          </w:p>
          <w:p w14:paraId="5B38778C" w14:textId="77777777" w:rsidR="00865EDC" w:rsidRPr="00987C30" w:rsidRDefault="00865EDC" w:rsidP="00865EDC">
            <w:pPr>
              <w:rPr>
                <w:sz w:val="20"/>
                <w:szCs w:val="16"/>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r w:rsidRPr="00987C30">
              <w:rPr>
                <w:sz w:val="20"/>
                <w:szCs w:val="16"/>
                <w:lang w:val="fr-FR"/>
              </w:rPr>
              <w:t xml:space="preserve"> Mise en œuvre de projets collectifs durables identifiés par les communautés dans un processus participatif à travers un fond de développement inclusif</w:t>
            </w:r>
          </w:p>
          <w:p w14:paraId="204F22A8" w14:textId="77777777" w:rsidR="00865EDC" w:rsidRPr="00987C30" w:rsidRDefault="00865EDC" w:rsidP="00865EDC">
            <w:pPr>
              <w:rPr>
                <w:rFonts w:cs="Tahoma"/>
                <w:sz w:val="20"/>
                <w:szCs w:val="16"/>
                <w:lang w:val="fr-FR" w:eastAsia="en-US"/>
              </w:rPr>
            </w:pPr>
          </w:p>
          <w:p w14:paraId="6AEAC650" w14:textId="77777777" w:rsidR="00865EDC" w:rsidRPr="005A6420" w:rsidRDefault="00865EDC" w:rsidP="00865EDC">
            <w:pPr>
              <w:rPr>
                <w:rFonts w:cs="Tahoma"/>
                <w:b/>
                <w:szCs w:val="20"/>
                <w:lang w:val="fr-FR" w:eastAsia="en-US"/>
              </w:rPr>
            </w:pPr>
          </w:p>
        </w:tc>
        <w:tc>
          <w:tcPr>
            <w:tcW w:w="2070" w:type="dxa"/>
            <w:shd w:val="clear" w:color="auto" w:fill="EEECE1"/>
          </w:tcPr>
          <w:p w14:paraId="43A2ADC1" w14:textId="77777777" w:rsidR="00865EDC" w:rsidRPr="00987C30" w:rsidRDefault="00865EDC" w:rsidP="00865EDC">
            <w:pPr>
              <w:jc w:val="both"/>
              <w:rPr>
                <w:rFonts w:cs="Tahoma"/>
                <w:sz w:val="20"/>
                <w:szCs w:val="16"/>
                <w:lang w:val="fr-FR" w:eastAsia="en-US"/>
              </w:rPr>
            </w:pPr>
            <w:r w:rsidRPr="00987C30">
              <w:rPr>
                <w:rFonts w:cs="Tahoma"/>
                <w:sz w:val="20"/>
                <w:szCs w:val="16"/>
                <w:lang w:val="fr-FR" w:eastAsia="en-US"/>
              </w:rPr>
              <w:t>Indicateur 1.1.1</w:t>
            </w:r>
          </w:p>
          <w:p w14:paraId="52F0A565" w14:textId="77777777" w:rsidR="00865EDC" w:rsidRPr="00987C30" w:rsidRDefault="00865EDC" w:rsidP="00865EDC">
            <w:pPr>
              <w:rPr>
                <w:sz w:val="20"/>
                <w:szCs w:val="16"/>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r w:rsidRPr="00987C30">
              <w:rPr>
                <w:sz w:val="20"/>
                <w:szCs w:val="16"/>
                <w:lang w:val="fr-FR"/>
              </w:rPr>
              <w:t># de comités locaux établis avec au moins 50 % femmes</w:t>
            </w:r>
          </w:p>
          <w:p w14:paraId="2625E4F1" w14:textId="16F156FC" w:rsidR="00865EDC" w:rsidRPr="005A6420" w:rsidRDefault="00865EDC" w:rsidP="00865EDC">
            <w:pPr>
              <w:jc w:val="both"/>
              <w:rPr>
                <w:rFonts w:cs="Tahoma"/>
                <w:szCs w:val="20"/>
                <w:lang w:val="fr-FR" w:eastAsia="en-US"/>
              </w:rPr>
            </w:pPr>
          </w:p>
        </w:tc>
        <w:tc>
          <w:tcPr>
            <w:tcW w:w="1530" w:type="dxa"/>
            <w:shd w:val="clear" w:color="auto" w:fill="EEECE1"/>
          </w:tcPr>
          <w:p w14:paraId="16CCB956" w14:textId="01CF110E" w:rsidR="00865EDC" w:rsidRPr="005A6420" w:rsidRDefault="00865EDC" w:rsidP="00865EDC">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0</w:t>
            </w:r>
          </w:p>
        </w:tc>
        <w:tc>
          <w:tcPr>
            <w:tcW w:w="1620" w:type="dxa"/>
            <w:shd w:val="clear" w:color="auto" w:fill="EEECE1"/>
          </w:tcPr>
          <w:p w14:paraId="46EECC2B" w14:textId="19457983" w:rsidR="00865EDC" w:rsidRPr="005A6420" w:rsidRDefault="00865EDC" w:rsidP="00865EDC">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4</w:t>
            </w:r>
          </w:p>
        </w:tc>
        <w:tc>
          <w:tcPr>
            <w:tcW w:w="2070" w:type="dxa"/>
          </w:tcPr>
          <w:p w14:paraId="521B62BD" w14:textId="3D3F56C5" w:rsidR="00865EDC" w:rsidRPr="002843F5" w:rsidRDefault="00A63E6E" w:rsidP="00865EDC">
            <w:pPr>
              <w:rPr>
                <w:sz w:val="20"/>
                <w:szCs w:val="16"/>
                <w:lang w:val="fr-FR"/>
              </w:rPr>
            </w:pPr>
            <w:r>
              <w:rPr>
                <w:sz w:val="20"/>
                <w:szCs w:val="16"/>
                <w:lang w:val="fr-FR"/>
              </w:rPr>
              <w:t>2</w:t>
            </w:r>
          </w:p>
        </w:tc>
        <w:tc>
          <w:tcPr>
            <w:tcW w:w="2070" w:type="dxa"/>
          </w:tcPr>
          <w:p w14:paraId="7FA7D3AF" w14:textId="033FD371" w:rsidR="00865EDC" w:rsidRPr="002843F5" w:rsidRDefault="00865EDC" w:rsidP="00865EDC">
            <w:pPr>
              <w:rPr>
                <w:sz w:val="20"/>
                <w:szCs w:val="16"/>
                <w:lang w:val="fr-FR"/>
              </w:rPr>
            </w:pPr>
            <w:r w:rsidRPr="002843F5">
              <w:rPr>
                <w:sz w:val="20"/>
                <w:szCs w:val="16"/>
                <w:lang w:val="fr-FR"/>
              </w:rPr>
              <w:fldChar w:fldCharType="begin">
                <w:ffData>
                  <w:name w:val=""/>
                  <w:enabled/>
                  <w:calcOnExit w:val="0"/>
                  <w:textInput>
                    <w:maxLength w:val="300"/>
                  </w:textInput>
                </w:ffData>
              </w:fldChar>
            </w:r>
            <w:r w:rsidRPr="002843F5">
              <w:rPr>
                <w:sz w:val="20"/>
                <w:szCs w:val="16"/>
                <w:lang w:val="fr-FR"/>
              </w:rPr>
              <w:instrText xml:space="preserve"> FORMTEXT </w:instrText>
            </w:r>
            <w:r w:rsidRPr="002843F5">
              <w:rPr>
                <w:sz w:val="20"/>
                <w:szCs w:val="16"/>
                <w:lang w:val="fr-FR"/>
              </w:rPr>
            </w:r>
            <w:r w:rsidRPr="002843F5">
              <w:rPr>
                <w:sz w:val="20"/>
                <w:szCs w:val="16"/>
                <w:lang w:val="fr-FR"/>
              </w:rPr>
              <w:fldChar w:fldCharType="separate"/>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fldChar w:fldCharType="end"/>
            </w:r>
            <w:r w:rsidRPr="002843F5">
              <w:rPr>
                <w:sz w:val="20"/>
                <w:szCs w:val="16"/>
                <w:lang w:val="fr-FR"/>
              </w:rPr>
              <w:t>3</w:t>
            </w:r>
            <w:r w:rsidR="004A79E1">
              <w:rPr>
                <w:sz w:val="20"/>
                <w:szCs w:val="16"/>
                <w:lang w:val="fr-FR"/>
              </w:rPr>
              <w:t xml:space="preserve"> (</w:t>
            </w:r>
            <w:r w:rsidR="005675BC" w:rsidRPr="005675BC">
              <w:rPr>
                <w:sz w:val="20"/>
                <w:szCs w:val="16"/>
                <w:lang w:val="fr-FR"/>
              </w:rPr>
              <w:t xml:space="preserve">Le comité local de </w:t>
            </w:r>
            <w:proofErr w:type="spellStart"/>
            <w:r w:rsidR="005675BC" w:rsidRPr="005675BC">
              <w:rPr>
                <w:sz w:val="20"/>
                <w:szCs w:val="16"/>
                <w:lang w:val="fr-FR"/>
              </w:rPr>
              <w:t>Ounianga</w:t>
            </w:r>
            <w:proofErr w:type="spellEnd"/>
            <w:r w:rsidR="005675BC" w:rsidRPr="005675BC">
              <w:rPr>
                <w:sz w:val="20"/>
                <w:szCs w:val="16"/>
                <w:lang w:val="fr-FR"/>
              </w:rPr>
              <w:t xml:space="preserve"> </w:t>
            </w:r>
            <w:proofErr w:type="spellStart"/>
            <w:r w:rsidR="005675BC" w:rsidRPr="005675BC">
              <w:rPr>
                <w:sz w:val="20"/>
                <w:szCs w:val="16"/>
                <w:lang w:val="fr-FR"/>
              </w:rPr>
              <w:t>Kebir</w:t>
            </w:r>
            <w:proofErr w:type="spellEnd"/>
            <w:r w:rsidR="005675BC" w:rsidRPr="005675BC">
              <w:rPr>
                <w:sz w:val="20"/>
                <w:szCs w:val="16"/>
                <w:lang w:val="fr-FR"/>
              </w:rPr>
              <w:t xml:space="preserve"> était composé de 21% de femmes, de 50% de femmes à Gouro et de 30% de femmes à </w:t>
            </w:r>
            <w:proofErr w:type="spellStart"/>
            <w:r w:rsidR="005675BC" w:rsidRPr="005675BC">
              <w:rPr>
                <w:sz w:val="20"/>
                <w:szCs w:val="16"/>
                <w:lang w:val="fr-FR"/>
              </w:rPr>
              <w:t>Faya</w:t>
            </w:r>
            <w:proofErr w:type="spellEnd"/>
            <w:r w:rsidR="005675BC" w:rsidRPr="005675BC">
              <w:rPr>
                <w:sz w:val="20"/>
                <w:szCs w:val="16"/>
                <w:lang w:val="fr-FR"/>
              </w:rPr>
              <w:t>.</w:t>
            </w:r>
            <w:r w:rsidR="005675BC">
              <w:rPr>
                <w:sz w:val="20"/>
                <w:szCs w:val="16"/>
                <w:lang w:val="fr-FR"/>
              </w:rPr>
              <w:t>)</w:t>
            </w:r>
          </w:p>
        </w:tc>
        <w:tc>
          <w:tcPr>
            <w:tcW w:w="4140" w:type="dxa"/>
          </w:tcPr>
          <w:p w14:paraId="07E96DEF" w14:textId="77777777" w:rsidR="005D04FB" w:rsidRDefault="00865EDC" w:rsidP="00865EDC">
            <w:pPr>
              <w:rPr>
                <w:sz w:val="20"/>
                <w:szCs w:val="16"/>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2843F5" w:rsidRPr="002843F5">
              <w:rPr>
                <w:sz w:val="20"/>
                <w:szCs w:val="16"/>
                <w:lang w:val="fr-FR"/>
              </w:rPr>
              <w:t>Les préparations pour la mise en place du 4eme comité sont en cours</w:t>
            </w:r>
            <w:r w:rsidR="00F05730">
              <w:rPr>
                <w:sz w:val="20"/>
                <w:szCs w:val="16"/>
                <w:lang w:val="fr-FR"/>
              </w:rPr>
              <w:t xml:space="preserve">. </w:t>
            </w:r>
          </w:p>
          <w:p w14:paraId="05A2234E" w14:textId="77777777" w:rsidR="005D04FB" w:rsidRDefault="005D04FB" w:rsidP="00865EDC">
            <w:pPr>
              <w:rPr>
                <w:sz w:val="20"/>
                <w:szCs w:val="16"/>
                <w:lang w:val="fr-FR"/>
              </w:rPr>
            </w:pPr>
          </w:p>
          <w:p w14:paraId="6470D769" w14:textId="0CFE7636" w:rsidR="00865EDC" w:rsidRPr="00B3765C" w:rsidRDefault="005D04FB" w:rsidP="00865EDC">
            <w:pPr>
              <w:rPr>
                <w:bCs/>
                <w:sz w:val="20"/>
                <w:szCs w:val="20"/>
                <w:lang w:val="fr-FR"/>
              </w:rPr>
            </w:pPr>
            <w:r w:rsidRPr="00B3765C">
              <w:rPr>
                <w:bCs/>
                <w:sz w:val="20"/>
                <w:szCs w:val="20"/>
                <w:lang w:val="fr-FR" w:eastAsia="en-US"/>
              </w:rPr>
              <w:t>En raison des normes culturelles, un nombre important de femmes ont exprimé leur inquiétude à l'idée de participer à un comité, et ont donc refusé par crainte pour leur sécurité dans la communauté. Ce problème a été identifié comme une grande disparité de genre dans la mise en œuvre du projet dans ces régions et sera abordé comme une considération de genre prioritaire pour l'avenir de ce projet.</w:t>
            </w:r>
          </w:p>
        </w:tc>
      </w:tr>
      <w:tr w:rsidR="00865EDC" w:rsidRPr="004D6416" w14:paraId="15BD3BE2" w14:textId="77777777" w:rsidTr="00826923">
        <w:trPr>
          <w:trHeight w:val="512"/>
        </w:trPr>
        <w:tc>
          <w:tcPr>
            <w:tcW w:w="1530" w:type="dxa"/>
            <w:vMerge/>
          </w:tcPr>
          <w:p w14:paraId="4784FF87" w14:textId="77777777" w:rsidR="00865EDC" w:rsidRPr="005A6420" w:rsidRDefault="00865EDC" w:rsidP="00865EDC">
            <w:pPr>
              <w:rPr>
                <w:rFonts w:cs="Tahoma"/>
                <w:b/>
                <w:szCs w:val="20"/>
                <w:lang w:val="fr-FR" w:eastAsia="en-US"/>
              </w:rPr>
            </w:pPr>
          </w:p>
        </w:tc>
        <w:tc>
          <w:tcPr>
            <w:tcW w:w="2070" w:type="dxa"/>
            <w:shd w:val="clear" w:color="auto" w:fill="EEECE1"/>
          </w:tcPr>
          <w:p w14:paraId="5BBC8FD9" w14:textId="77777777" w:rsidR="00865EDC" w:rsidRPr="00987C30" w:rsidRDefault="00865EDC" w:rsidP="00865EDC">
            <w:pPr>
              <w:jc w:val="both"/>
              <w:rPr>
                <w:rFonts w:cs="Tahoma"/>
                <w:sz w:val="20"/>
                <w:szCs w:val="16"/>
                <w:lang w:val="fr-FR" w:eastAsia="en-US"/>
              </w:rPr>
            </w:pPr>
            <w:r w:rsidRPr="00987C30">
              <w:rPr>
                <w:rFonts w:cs="Tahoma"/>
                <w:sz w:val="20"/>
                <w:szCs w:val="16"/>
                <w:lang w:val="fr-FR" w:eastAsia="en-US"/>
              </w:rPr>
              <w:t>Indicateur 1.1.2</w:t>
            </w:r>
          </w:p>
          <w:p w14:paraId="6BE76081" w14:textId="77777777" w:rsidR="00865EDC" w:rsidRPr="00987C30" w:rsidRDefault="00865EDC" w:rsidP="00865EDC">
            <w:pPr>
              <w:rPr>
                <w:sz w:val="20"/>
                <w:szCs w:val="16"/>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r w:rsidRPr="00987C30">
              <w:rPr>
                <w:sz w:val="20"/>
                <w:szCs w:val="16"/>
                <w:lang w:val="fr-FR"/>
              </w:rPr>
              <w:t># diagnostics réalisés</w:t>
            </w:r>
          </w:p>
          <w:p w14:paraId="795B5971" w14:textId="6156D880" w:rsidR="00865EDC" w:rsidRPr="005A6420" w:rsidRDefault="00865EDC" w:rsidP="00865EDC">
            <w:pPr>
              <w:jc w:val="both"/>
              <w:rPr>
                <w:rFonts w:cs="Tahoma"/>
                <w:szCs w:val="20"/>
                <w:lang w:val="fr-FR" w:eastAsia="en-US"/>
              </w:rPr>
            </w:pPr>
          </w:p>
        </w:tc>
        <w:tc>
          <w:tcPr>
            <w:tcW w:w="1530" w:type="dxa"/>
            <w:shd w:val="clear" w:color="auto" w:fill="EEECE1"/>
          </w:tcPr>
          <w:p w14:paraId="408334AB" w14:textId="6B898F45" w:rsidR="00865EDC" w:rsidRPr="005A6420" w:rsidRDefault="00865EDC" w:rsidP="00865EDC">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0</w:t>
            </w:r>
          </w:p>
        </w:tc>
        <w:tc>
          <w:tcPr>
            <w:tcW w:w="1620" w:type="dxa"/>
            <w:shd w:val="clear" w:color="auto" w:fill="EEECE1"/>
          </w:tcPr>
          <w:p w14:paraId="04885E44" w14:textId="15F0C355" w:rsidR="00865EDC" w:rsidRPr="005A6420" w:rsidRDefault="00865EDC" w:rsidP="00865EDC">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4</w:t>
            </w:r>
          </w:p>
        </w:tc>
        <w:tc>
          <w:tcPr>
            <w:tcW w:w="2070" w:type="dxa"/>
          </w:tcPr>
          <w:p w14:paraId="7E94F785" w14:textId="474F0AE4" w:rsidR="00865EDC" w:rsidRPr="002843F5" w:rsidRDefault="00A63E6E" w:rsidP="00865EDC">
            <w:pPr>
              <w:rPr>
                <w:sz w:val="20"/>
                <w:szCs w:val="16"/>
                <w:lang w:val="fr-FR"/>
              </w:rPr>
            </w:pPr>
            <w:r>
              <w:rPr>
                <w:sz w:val="20"/>
                <w:szCs w:val="16"/>
                <w:lang w:val="fr-FR"/>
              </w:rPr>
              <w:t>2</w:t>
            </w:r>
          </w:p>
        </w:tc>
        <w:tc>
          <w:tcPr>
            <w:tcW w:w="2070" w:type="dxa"/>
          </w:tcPr>
          <w:p w14:paraId="33E89896" w14:textId="1555AC4F" w:rsidR="00865EDC" w:rsidRPr="002843F5" w:rsidRDefault="00865EDC" w:rsidP="00865EDC">
            <w:pPr>
              <w:rPr>
                <w:sz w:val="20"/>
                <w:szCs w:val="16"/>
                <w:lang w:val="fr-FR"/>
              </w:rPr>
            </w:pPr>
            <w:r w:rsidRPr="002843F5">
              <w:rPr>
                <w:sz w:val="20"/>
                <w:szCs w:val="16"/>
                <w:lang w:val="fr-FR"/>
              </w:rPr>
              <w:fldChar w:fldCharType="begin">
                <w:ffData>
                  <w:name w:val=""/>
                  <w:enabled/>
                  <w:calcOnExit w:val="0"/>
                  <w:textInput>
                    <w:maxLength w:val="300"/>
                  </w:textInput>
                </w:ffData>
              </w:fldChar>
            </w:r>
            <w:r w:rsidRPr="002843F5">
              <w:rPr>
                <w:sz w:val="20"/>
                <w:szCs w:val="16"/>
                <w:lang w:val="fr-FR"/>
              </w:rPr>
              <w:instrText xml:space="preserve"> FORMTEXT </w:instrText>
            </w:r>
            <w:r w:rsidRPr="002843F5">
              <w:rPr>
                <w:sz w:val="20"/>
                <w:szCs w:val="16"/>
                <w:lang w:val="fr-FR"/>
              </w:rPr>
            </w:r>
            <w:r w:rsidRPr="002843F5">
              <w:rPr>
                <w:sz w:val="20"/>
                <w:szCs w:val="16"/>
                <w:lang w:val="fr-FR"/>
              </w:rPr>
              <w:fldChar w:fldCharType="separate"/>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fldChar w:fldCharType="end"/>
            </w:r>
            <w:r w:rsidRPr="002843F5">
              <w:rPr>
                <w:sz w:val="20"/>
                <w:szCs w:val="16"/>
                <w:lang w:val="fr-FR"/>
              </w:rPr>
              <w:t>3</w:t>
            </w:r>
          </w:p>
        </w:tc>
        <w:tc>
          <w:tcPr>
            <w:tcW w:w="4140" w:type="dxa"/>
          </w:tcPr>
          <w:p w14:paraId="7D32824A" w14:textId="75A3E6A4" w:rsidR="00865EDC" w:rsidRPr="005A6420" w:rsidRDefault="00865EDC" w:rsidP="00865ED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2843F5" w:rsidRPr="002843F5">
              <w:rPr>
                <w:sz w:val="20"/>
                <w:szCs w:val="16"/>
                <w:lang w:val="fr-FR"/>
              </w:rPr>
              <w:t xml:space="preserve"> Les préparations pour l</w:t>
            </w:r>
            <w:r w:rsidR="002843F5">
              <w:rPr>
                <w:sz w:val="20"/>
                <w:szCs w:val="16"/>
                <w:lang w:val="fr-FR"/>
              </w:rPr>
              <w:t xml:space="preserve">e 4eme diagnostic </w:t>
            </w:r>
            <w:r w:rsidR="002843F5" w:rsidRPr="002843F5">
              <w:rPr>
                <w:sz w:val="20"/>
                <w:szCs w:val="16"/>
                <w:lang w:val="fr-FR"/>
              </w:rPr>
              <w:t>sont en cours</w:t>
            </w:r>
          </w:p>
        </w:tc>
      </w:tr>
      <w:tr w:rsidR="00030C37" w:rsidRPr="005A6420" w14:paraId="0B2EE17F" w14:textId="77777777" w:rsidTr="00826923">
        <w:trPr>
          <w:trHeight w:val="440"/>
        </w:trPr>
        <w:tc>
          <w:tcPr>
            <w:tcW w:w="1530" w:type="dxa"/>
            <w:vMerge w:val="restart"/>
          </w:tcPr>
          <w:p w14:paraId="0507625D" w14:textId="77777777" w:rsidR="00030C37" w:rsidRPr="00987C30" w:rsidRDefault="00030C37" w:rsidP="00030C37">
            <w:pPr>
              <w:rPr>
                <w:rFonts w:cs="Tahoma"/>
                <w:sz w:val="20"/>
                <w:szCs w:val="16"/>
                <w:lang w:val="fr-FR" w:eastAsia="en-US"/>
              </w:rPr>
            </w:pPr>
            <w:r w:rsidRPr="00987C30">
              <w:rPr>
                <w:rFonts w:cs="Tahoma"/>
                <w:sz w:val="20"/>
                <w:szCs w:val="16"/>
                <w:lang w:val="fr-FR" w:eastAsia="en-US"/>
              </w:rPr>
              <w:t>Produit 1.2</w:t>
            </w:r>
          </w:p>
          <w:p w14:paraId="07553BEA" w14:textId="77777777" w:rsidR="00030C37" w:rsidRPr="00987C30" w:rsidRDefault="00030C37" w:rsidP="00030C37">
            <w:pPr>
              <w:rPr>
                <w:sz w:val="20"/>
                <w:szCs w:val="16"/>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r w:rsidRPr="00987C30">
              <w:rPr>
                <w:sz w:val="20"/>
                <w:szCs w:val="16"/>
                <w:lang w:val="fr-FR"/>
              </w:rPr>
              <w:t xml:space="preserve"> Activité économique des </w:t>
            </w:r>
            <w:r w:rsidRPr="00987C30">
              <w:rPr>
                <w:sz w:val="20"/>
                <w:szCs w:val="16"/>
                <w:lang w:val="fr-FR"/>
              </w:rPr>
              <w:lastRenderedPageBreak/>
              <w:t>communautés renforcées et diversifiées</w:t>
            </w:r>
          </w:p>
          <w:p w14:paraId="31E96617" w14:textId="506D1D3C" w:rsidR="00030C37" w:rsidRPr="005A6420" w:rsidRDefault="00030C37" w:rsidP="00030C37">
            <w:pPr>
              <w:rPr>
                <w:rFonts w:cs="Tahoma"/>
                <w:szCs w:val="20"/>
                <w:lang w:val="fr-FR" w:eastAsia="en-US"/>
              </w:rPr>
            </w:pPr>
          </w:p>
        </w:tc>
        <w:tc>
          <w:tcPr>
            <w:tcW w:w="2070" w:type="dxa"/>
            <w:shd w:val="clear" w:color="auto" w:fill="EEECE1"/>
          </w:tcPr>
          <w:p w14:paraId="4905AB72" w14:textId="77777777" w:rsidR="00030C37" w:rsidRPr="00987C30" w:rsidRDefault="00030C37" w:rsidP="00030C37">
            <w:pPr>
              <w:jc w:val="both"/>
              <w:rPr>
                <w:rFonts w:cs="Tahoma"/>
                <w:sz w:val="20"/>
                <w:szCs w:val="16"/>
                <w:lang w:val="fr-FR" w:eastAsia="en-US"/>
              </w:rPr>
            </w:pPr>
            <w:r w:rsidRPr="00987C30">
              <w:rPr>
                <w:rFonts w:cs="Tahoma"/>
                <w:sz w:val="20"/>
                <w:szCs w:val="16"/>
                <w:lang w:val="fr-FR" w:eastAsia="en-US"/>
              </w:rPr>
              <w:lastRenderedPageBreak/>
              <w:t>Indicateur 1.2.1</w:t>
            </w:r>
          </w:p>
          <w:p w14:paraId="798F2255" w14:textId="77777777" w:rsidR="00030C37" w:rsidRPr="00987C30" w:rsidRDefault="00030C37" w:rsidP="00030C37">
            <w:pPr>
              <w:rPr>
                <w:sz w:val="20"/>
                <w:szCs w:val="16"/>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r w:rsidRPr="00987C30">
              <w:rPr>
                <w:sz w:val="20"/>
                <w:szCs w:val="16"/>
                <w:lang w:val="fr-FR"/>
              </w:rPr>
              <w:t># de bénéficiaires d’AGR</w:t>
            </w:r>
          </w:p>
          <w:p w14:paraId="7575463B" w14:textId="6BE84756" w:rsidR="00030C37" w:rsidRPr="005A6420" w:rsidRDefault="00030C37" w:rsidP="00030C37">
            <w:pPr>
              <w:jc w:val="both"/>
              <w:rPr>
                <w:rFonts w:cs="Tahoma"/>
                <w:szCs w:val="20"/>
                <w:lang w:val="fr-FR" w:eastAsia="en-US"/>
              </w:rPr>
            </w:pPr>
          </w:p>
        </w:tc>
        <w:tc>
          <w:tcPr>
            <w:tcW w:w="1530" w:type="dxa"/>
            <w:shd w:val="clear" w:color="auto" w:fill="EEECE1"/>
          </w:tcPr>
          <w:p w14:paraId="2F1437DA" w14:textId="3DE295C2" w:rsidR="00030C37" w:rsidRPr="005A6420" w:rsidRDefault="00030C37" w:rsidP="00030C37">
            <w:pPr>
              <w:rPr>
                <w:lang w:val="fr-FR"/>
              </w:rPr>
            </w:pPr>
            <w:r w:rsidRPr="00987C30">
              <w:rPr>
                <w:sz w:val="20"/>
                <w:szCs w:val="16"/>
                <w:lang w:val="fr-FR"/>
              </w:rPr>
              <w:lastRenderedPageBreak/>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0</w:t>
            </w:r>
          </w:p>
        </w:tc>
        <w:tc>
          <w:tcPr>
            <w:tcW w:w="1620" w:type="dxa"/>
            <w:shd w:val="clear" w:color="auto" w:fill="EEECE1"/>
          </w:tcPr>
          <w:p w14:paraId="35AF67C2" w14:textId="3A697A71" w:rsidR="00030C37" w:rsidRPr="005A6420" w:rsidRDefault="00030C37" w:rsidP="00030C37">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1600</w:t>
            </w:r>
          </w:p>
        </w:tc>
        <w:tc>
          <w:tcPr>
            <w:tcW w:w="2070" w:type="dxa"/>
          </w:tcPr>
          <w:p w14:paraId="252C54D8" w14:textId="5C093C87" w:rsidR="00030C37" w:rsidRPr="002843F5" w:rsidRDefault="00030C37" w:rsidP="00030C37">
            <w:pPr>
              <w:rPr>
                <w:sz w:val="20"/>
                <w:szCs w:val="16"/>
                <w:lang w:val="fr-FR"/>
              </w:rPr>
            </w:pPr>
            <w:r w:rsidRPr="002843F5">
              <w:rPr>
                <w:sz w:val="20"/>
                <w:szCs w:val="16"/>
                <w:lang w:val="fr-FR"/>
              </w:rPr>
              <w:fldChar w:fldCharType="begin">
                <w:ffData>
                  <w:name w:val=""/>
                  <w:enabled/>
                  <w:calcOnExit w:val="0"/>
                  <w:textInput>
                    <w:maxLength w:val="300"/>
                  </w:textInput>
                </w:ffData>
              </w:fldChar>
            </w:r>
            <w:r w:rsidRPr="002843F5">
              <w:rPr>
                <w:sz w:val="20"/>
                <w:szCs w:val="16"/>
                <w:lang w:val="fr-FR"/>
              </w:rPr>
              <w:instrText xml:space="preserve"> FORMTEXT </w:instrText>
            </w:r>
            <w:r w:rsidRPr="002843F5">
              <w:rPr>
                <w:sz w:val="20"/>
                <w:szCs w:val="16"/>
                <w:lang w:val="fr-FR"/>
              </w:rPr>
            </w:r>
            <w:r w:rsidRPr="002843F5">
              <w:rPr>
                <w:sz w:val="20"/>
                <w:szCs w:val="16"/>
                <w:lang w:val="fr-FR"/>
              </w:rPr>
              <w:fldChar w:fldCharType="separate"/>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fldChar w:fldCharType="end"/>
            </w:r>
            <w:r w:rsidRPr="002843F5">
              <w:rPr>
                <w:sz w:val="20"/>
                <w:szCs w:val="16"/>
                <w:lang w:val="fr-FR"/>
              </w:rPr>
              <w:t>0</w:t>
            </w:r>
          </w:p>
        </w:tc>
        <w:tc>
          <w:tcPr>
            <w:tcW w:w="2070" w:type="dxa"/>
          </w:tcPr>
          <w:p w14:paraId="30BFB45E" w14:textId="3BD32071" w:rsidR="00030C37" w:rsidRPr="002843F5" w:rsidRDefault="00030C37" w:rsidP="00030C37">
            <w:pPr>
              <w:rPr>
                <w:sz w:val="20"/>
                <w:szCs w:val="16"/>
                <w:lang w:val="fr-FR"/>
              </w:rPr>
            </w:pPr>
            <w:r w:rsidRPr="002843F5">
              <w:rPr>
                <w:sz w:val="20"/>
                <w:szCs w:val="16"/>
                <w:lang w:val="fr-FR"/>
              </w:rPr>
              <w:fldChar w:fldCharType="begin">
                <w:ffData>
                  <w:name w:val=""/>
                  <w:enabled/>
                  <w:calcOnExit w:val="0"/>
                  <w:textInput>
                    <w:maxLength w:val="300"/>
                  </w:textInput>
                </w:ffData>
              </w:fldChar>
            </w:r>
            <w:r w:rsidRPr="002843F5">
              <w:rPr>
                <w:sz w:val="20"/>
                <w:szCs w:val="16"/>
                <w:lang w:val="fr-FR"/>
              </w:rPr>
              <w:instrText xml:space="preserve"> FORMTEXT </w:instrText>
            </w:r>
            <w:r w:rsidRPr="002843F5">
              <w:rPr>
                <w:sz w:val="20"/>
                <w:szCs w:val="16"/>
                <w:lang w:val="fr-FR"/>
              </w:rPr>
            </w:r>
            <w:r w:rsidRPr="002843F5">
              <w:rPr>
                <w:sz w:val="20"/>
                <w:szCs w:val="16"/>
                <w:lang w:val="fr-FR"/>
              </w:rPr>
              <w:fldChar w:fldCharType="separate"/>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t> </w:t>
            </w:r>
            <w:r w:rsidRPr="002843F5">
              <w:rPr>
                <w:sz w:val="20"/>
                <w:szCs w:val="16"/>
                <w:lang w:val="fr-FR"/>
              </w:rPr>
              <w:fldChar w:fldCharType="end"/>
            </w:r>
            <w:r w:rsidRPr="002843F5">
              <w:rPr>
                <w:sz w:val="20"/>
                <w:szCs w:val="16"/>
                <w:lang w:val="fr-FR"/>
              </w:rPr>
              <w:t>0</w:t>
            </w:r>
          </w:p>
        </w:tc>
        <w:tc>
          <w:tcPr>
            <w:tcW w:w="4140" w:type="dxa"/>
          </w:tcPr>
          <w:p w14:paraId="45774214" w14:textId="77777777" w:rsidR="00030C37" w:rsidRPr="005A6420" w:rsidRDefault="00030C37" w:rsidP="00030C3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030C37" w:rsidRPr="004D6416" w14:paraId="3F95CC23" w14:textId="77777777" w:rsidTr="00826923">
        <w:trPr>
          <w:trHeight w:val="467"/>
        </w:trPr>
        <w:tc>
          <w:tcPr>
            <w:tcW w:w="1530" w:type="dxa"/>
            <w:vMerge/>
          </w:tcPr>
          <w:p w14:paraId="208D6BA7" w14:textId="77777777" w:rsidR="00030C37" w:rsidRPr="005A6420" w:rsidRDefault="00030C37" w:rsidP="00030C37">
            <w:pPr>
              <w:rPr>
                <w:rFonts w:cs="Tahoma"/>
                <w:b/>
                <w:szCs w:val="20"/>
                <w:lang w:val="fr-FR" w:eastAsia="en-US"/>
              </w:rPr>
            </w:pPr>
          </w:p>
        </w:tc>
        <w:tc>
          <w:tcPr>
            <w:tcW w:w="2070" w:type="dxa"/>
            <w:shd w:val="clear" w:color="auto" w:fill="EEECE1"/>
          </w:tcPr>
          <w:p w14:paraId="1F911129" w14:textId="77777777" w:rsidR="00030C37" w:rsidRPr="00987C30" w:rsidRDefault="00030C37" w:rsidP="00030C37">
            <w:pPr>
              <w:jc w:val="both"/>
              <w:rPr>
                <w:rFonts w:cs="Tahoma"/>
                <w:sz w:val="20"/>
                <w:szCs w:val="16"/>
                <w:lang w:val="fr-FR" w:eastAsia="en-US"/>
              </w:rPr>
            </w:pPr>
            <w:r w:rsidRPr="00987C30">
              <w:rPr>
                <w:rFonts w:cs="Tahoma"/>
                <w:sz w:val="20"/>
                <w:szCs w:val="16"/>
                <w:lang w:val="fr-FR" w:eastAsia="en-US"/>
              </w:rPr>
              <w:t>Indicateur 1.2.2</w:t>
            </w:r>
          </w:p>
          <w:p w14:paraId="1B4C2358" w14:textId="77777777" w:rsidR="00030C37" w:rsidRPr="00987C30" w:rsidRDefault="00030C37" w:rsidP="00030C37">
            <w:pPr>
              <w:rPr>
                <w:sz w:val="20"/>
                <w:szCs w:val="16"/>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r w:rsidRPr="00987C30">
              <w:rPr>
                <w:sz w:val="20"/>
                <w:szCs w:val="16"/>
                <w:lang w:val="fr-FR"/>
              </w:rPr>
              <w:t>% des plaintes reçues qui font l’objet d’une investigation qui permet conduit à la correction disfonctionnement rapportés</w:t>
            </w:r>
          </w:p>
          <w:p w14:paraId="5F819A0F" w14:textId="7B8B06CE" w:rsidR="00030C37" w:rsidRPr="005A6420" w:rsidRDefault="00030C37" w:rsidP="00030C37">
            <w:pPr>
              <w:jc w:val="both"/>
              <w:rPr>
                <w:rFonts w:cs="Tahoma"/>
                <w:szCs w:val="20"/>
                <w:lang w:val="fr-FR" w:eastAsia="en-US"/>
              </w:rPr>
            </w:pPr>
          </w:p>
        </w:tc>
        <w:tc>
          <w:tcPr>
            <w:tcW w:w="1530" w:type="dxa"/>
            <w:shd w:val="clear" w:color="auto" w:fill="EEECE1"/>
          </w:tcPr>
          <w:p w14:paraId="0A000B97" w14:textId="0F625BBB" w:rsidR="00030C37" w:rsidRPr="005A6420" w:rsidRDefault="00030C37" w:rsidP="00030C37">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0</w:t>
            </w:r>
          </w:p>
        </w:tc>
        <w:tc>
          <w:tcPr>
            <w:tcW w:w="1620" w:type="dxa"/>
            <w:shd w:val="clear" w:color="auto" w:fill="EEECE1"/>
          </w:tcPr>
          <w:p w14:paraId="3EC9670A" w14:textId="1E3E6DDB" w:rsidR="00030C37" w:rsidRPr="005A6420" w:rsidRDefault="00030C37" w:rsidP="00030C37">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90%</w:t>
            </w:r>
          </w:p>
        </w:tc>
        <w:tc>
          <w:tcPr>
            <w:tcW w:w="2070" w:type="dxa"/>
          </w:tcPr>
          <w:p w14:paraId="4F82B38A" w14:textId="6963FC4E" w:rsidR="00030C37" w:rsidRPr="00994A45" w:rsidRDefault="00030C37" w:rsidP="00030C37">
            <w:pPr>
              <w:rPr>
                <w:sz w:val="20"/>
                <w:szCs w:val="16"/>
                <w:lang w:val="fr-FR"/>
              </w:rPr>
            </w:pPr>
            <w:r w:rsidRPr="00994A45">
              <w:rPr>
                <w:sz w:val="20"/>
                <w:szCs w:val="16"/>
                <w:lang w:val="fr-FR"/>
              </w:rPr>
              <w:fldChar w:fldCharType="begin">
                <w:ffData>
                  <w:name w:val=""/>
                  <w:enabled/>
                  <w:calcOnExit w:val="0"/>
                  <w:textInput>
                    <w:maxLength w:val="300"/>
                  </w:textInput>
                </w:ffData>
              </w:fldChar>
            </w:r>
            <w:r w:rsidRPr="00994A45">
              <w:rPr>
                <w:sz w:val="20"/>
                <w:szCs w:val="16"/>
                <w:lang w:val="fr-FR"/>
              </w:rPr>
              <w:instrText xml:space="preserve"> FORMTEXT </w:instrText>
            </w:r>
            <w:r w:rsidRPr="00994A45">
              <w:rPr>
                <w:sz w:val="20"/>
                <w:szCs w:val="16"/>
                <w:lang w:val="fr-FR"/>
              </w:rPr>
            </w:r>
            <w:r w:rsidRPr="00994A45">
              <w:rPr>
                <w:sz w:val="20"/>
                <w:szCs w:val="16"/>
                <w:lang w:val="fr-FR"/>
              </w:rPr>
              <w:fldChar w:fldCharType="separate"/>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fldChar w:fldCharType="end"/>
            </w:r>
            <w:r w:rsidRPr="00994A45">
              <w:rPr>
                <w:sz w:val="20"/>
                <w:szCs w:val="16"/>
                <w:lang w:val="fr-FR"/>
              </w:rPr>
              <w:t>0</w:t>
            </w:r>
          </w:p>
        </w:tc>
        <w:tc>
          <w:tcPr>
            <w:tcW w:w="2070" w:type="dxa"/>
          </w:tcPr>
          <w:p w14:paraId="642E84DB" w14:textId="2D905C4E" w:rsidR="00030C37" w:rsidRPr="00994A45" w:rsidRDefault="00030C37" w:rsidP="00030C37">
            <w:pPr>
              <w:rPr>
                <w:sz w:val="20"/>
                <w:szCs w:val="16"/>
                <w:lang w:val="fr-FR"/>
              </w:rPr>
            </w:pPr>
            <w:r w:rsidRPr="00994A45">
              <w:rPr>
                <w:sz w:val="20"/>
                <w:szCs w:val="16"/>
                <w:lang w:val="fr-FR"/>
              </w:rPr>
              <w:fldChar w:fldCharType="begin">
                <w:ffData>
                  <w:name w:val=""/>
                  <w:enabled/>
                  <w:calcOnExit w:val="0"/>
                  <w:textInput>
                    <w:maxLength w:val="300"/>
                  </w:textInput>
                </w:ffData>
              </w:fldChar>
            </w:r>
            <w:r w:rsidRPr="00994A45">
              <w:rPr>
                <w:sz w:val="20"/>
                <w:szCs w:val="16"/>
                <w:lang w:val="fr-FR"/>
              </w:rPr>
              <w:instrText xml:space="preserve"> FORMTEXT </w:instrText>
            </w:r>
            <w:r w:rsidRPr="00994A45">
              <w:rPr>
                <w:sz w:val="20"/>
                <w:szCs w:val="16"/>
                <w:lang w:val="fr-FR"/>
              </w:rPr>
            </w:r>
            <w:r w:rsidRPr="00994A45">
              <w:rPr>
                <w:sz w:val="20"/>
                <w:szCs w:val="16"/>
                <w:lang w:val="fr-FR"/>
              </w:rPr>
              <w:fldChar w:fldCharType="separate"/>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fldChar w:fldCharType="end"/>
            </w:r>
            <w:r w:rsidRPr="00994A45">
              <w:rPr>
                <w:sz w:val="20"/>
                <w:szCs w:val="16"/>
                <w:lang w:val="fr-FR"/>
              </w:rPr>
              <w:t>0</w:t>
            </w:r>
          </w:p>
        </w:tc>
        <w:tc>
          <w:tcPr>
            <w:tcW w:w="4140" w:type="dxa"/>
          </w:tcPr>
          <w:p w14:paraId="67ABA996" w14:textId="4563075A" w:rsidR="00030C37" w:rsidRPr="005A6420" w:rsidRDefault="00030C37" w:rsidP="00030C3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A63E6E">
              <w:rPr>
                <w:b/>
                <w:sz w:val="22"/>
                <w:szCs w:val="22"/>
                <w:lang w:val="fr-FR" w:eastAsia="en-US"/>
              </w:rPr>
              <w:t xml:space="preserve"> </w:t>
            </w:r>
            <w:r w:rsidR="00A63E6E" w:rsidRPr="00DA4702">
              <w:rPr>
                <w:sz w:val="20"/>
                <w:szCs w:val="16"/>
                <w:lang w:val="fr-FR"/>
              </w:rPr>
              <w:t>Trop tôt pour affirmer cela.</w:t>
            </w:r>
          </w:p>
        </w:tc>
      </w:tr>
      <w:tr w:rsidR="00030C37" w:rsidRPr="004D6416" w14:paraId="4CC8423E" w14:textId="77777777" w:rsidTr="00826923">
        <w:trPr>
          <w:trHeight w:val="422"/>
        </w:trPr>
        <w:tc>
          <w:tcPr>
            <w:tcW w:w="1530" w:type="dxa"/>
            <w:vMerge w:val="restart"/>
          </w:tcPr>
          <w:p w14:paraId="2BFC7299" w14:textId="77777777" w:rsidR="00030C37" w:rsidRPr="00987C30" w:rsidRDefault="00030C37" w:rsidP="00030C37">
            <w:pPr>
              <w:rPr>
                <w:rFonts w:cs="Tahoma"/>
                <w:sz w:val="20"/>
                <w:szCs w:val="16"/>
                <w:lang w:val="fr-FR" w:eastAsia="en-US"/>
              </w:rPr>
            </w:pPr>
            <w:r w:rsidRPr="00987C30">
              <w:rPr>
                <w:rFonts w:cs="Tahoma"/>
                <w:sz w:val="20"/>
                <w:szCs w:val="16"/>
                <w:lang w:val="fr-FR" w:eastAsia="en-US"/>
              </w:rPr>
              <w:t>Produit 1.3</w:t>
            </w:r>
          </w:p>
          <w:p w14:paraId="0EC517B9" w14:textId="77777777" w:rsidR="00030C37" w:rsidRPr="00987C30" w:rsidRDefault="00030C37" w:rsidP="00030C37">
            <w:pPr>
              <w:rPr>
                <w:sz w:val="20"/>
                <w:szCs w:val="16"/>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r w:rsidRPr="00987C30">
              <w:rPr>
                <w:sz w:val="20"/>
                <w:szCs w:val="16"/>
                <w:lang w:val="fr-FR"/>
              </w:rPr>
              <w:t xml:space="preserve"> Le secteur de la sécurité est professionnalisé tout en impliquant et responsabilisant les acteurs locaux dans les prises de décisions</w:t>
            </w:r>
          </w:p>
          <w:p w14:paraId="5AABA42B" w14:textId="1058713A" w:rsidR="00030C37" w:rsidRPr="005A6420" w:rsidRDefault="00030C37" w:rsidP="00030C37">
            <w:pPr>
              <w:rPr>
                <w:rFonts w:cs="Tahoma"/>
                <w:szCs w:val="20"/>
                <w:lang w:val="fr-FR" w:eastAsia="en-US"/>
              </w:rPr>
            </w:pPr>
          </w:p>
        </w:tc>
        <w:tc>
          <w:tcPr>
            <w:tcW w:w="2070" w:type="dxa"/>
            <w:shd w:val="clear" w:color="auto" w:fill="EEECE1"/>
          </w:tcPr>
          <w:p w14:paraId="3F61362C" w14:textId="77777777" w:rsidR="00030C37" w:rsidRPr="00987C30" w:rsidRDefault="00030C37" w:rsidP="00030C37">
            <w:pPr>
              <w:jc w:val="both"/>
              <w:rPr>
                <w:rFonts w:cs="Tahoma"/>
                <w:sz w:val="20"/>
                <w:szCs w:val="16"/>
                <w:lang w:val="fr-FR" w:eastAsia="en-US"/>
              </w:rPr>
            </w:pPr>
            <w:r w:rsidRPr="00987C30">
              <w:rPr>
                <w:rFonts w:cs="Tahoma"/>
                <w:sz w:val="20"/>
                <w:szCs w:val="16"/>
                <w:lang w:val="fr-FR" w:eastAsia="en-US"/>
              </w:rPr>
              <w:t>Indicateur 1.3.1</w:t>
            </w:r>
          </w:p>
          <w:p w14:paraId="0F681D2A" w14:textId="77777777" w:rsidR="00030C37" w:rsidRPr="00987C30" w:rsidRDefault="00030C37" w:rsidP="00030C37">
            <w:pPr>
              <w:rPr>
                <w:sz w:val="20"/>
                <w:szCs w:val="16"/>
                <w:lang w:val="fr-FR"/>
              </w:rPr>
            </w:pPr>
            <w:r w:rsidRPr="00987C30">
              <w:rPr>
                <w:sz w:val="20"/>
                <w:szCs w:val="16"/>
                <w:lang w:val="fr-FR"/>
              </w:rPr>
              <w:t>% des habitants des localités cibles enquêtées, qui perçoivent un changement de comportement des agents de sécurité</w:t>
            </w:r>
          </w:p>
          <w:p w14:paraId="13F4F9B7" w14:textId="3A2BDA44" w:rsidR="00030C37" w:rsidRPr="005A6420" w:rsidRDefault="00030C37" w:rsidP="00030C37">
            <w:pPr>
              <w:jc w:val="both"/>
              <w:rPr>
                <w:rFonts w:cs="Tahoma"/>
                <w:szCs w:val="20"/>
                <w:lang w:val="fr-FR" w:eastAsia="en-US"/>
              </w:rPr>
            </w:pPr>
          </w:p>
        </w:tc>
        <w:tc>
          <w:tcPr>
            <w:tcW w:w="1530" w:type="dxa"/>
            <w:shd w:val="clear" w:color="auto" w:fill="EEECE1"/>
          </w:tcPr>
          <w:p w14:paraId="381C8E37" w14:textId="5C9A6114" w:rsidR="00030C37" w:rsidRPr="005A6420" w:rsidRDefault="00030C37" w:rsidP="00030C37">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0</w:t>
            </w:r>
          </w:p>
        </w:tc>
        <w:tc>
          <w:tcPr>
            <w:tcW w:w="1620" w:type="dxa"/>
            <w:shd w:val="clear" w:color="auto" w:fill="EEECE1"/>
          </w:tcPr>
          <w:p w14:paraId="3A889851" w14:textId="5A5CDEA4" w:rsidR="00030C37" w:rsidRPr="005A6420" w:rsidRDefault="00030C37" w:rsidP="00030C37">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50%</w:t>
            </w:r>
          </w:p>
        </w:tc>
        <w:tc>
          <w:tcPr>
            <w:tcW w:w="2070" w:type="dxa"/>
          </w:tcPr>
          <w:p w14:paraId="25482814" w14:textId="530B25D2" w:rsidR="00030C37" w:rsidRPr="00994A45" w:rsidRDefault="00030C37" w:rsidP="00030C37">
            <w:pPr>
              <w:rPr>
                <w:sz w:val="20"/>
                <w:szCs w:val="16"/>
                <w:lang w:val="fr-FR"/>
              </w:rPr>
            </w:pPr>
            <w:r w:rsidRPr="00994A45">
              <w:rPr>
                <w:sz w:val="20"/>
                <w:szCs w:val="16"/>
                <w:lang w:val="fr-FR"/>
              </w:rPr>
              <w:fldChar w:fldCharType="begin">
                <w:ffData>
                  <w:name w:val=""/>
                  <w:enabled/>
                  <w:calcOnExit w:val="0"/>
                  <w:textInput>
                    <w:maxLength w:val="300"/>
                  </w:textInput>
                </w:ffData>
              </w:fldChar>
            </w:r>
            <w:r w:rsidRPr="00994A45">
              <w:rPr>
                <w:sz w:val="20"/>
                <w:szCs w:val="16"/>
                <w:lang w:val="fr-FR"/>
              </w:rPr>
              <w:instrText xml:space="preserve"> FORMTEXT </w:instrText>
            </w:r>
            <w:r w:rsidRPr="00994A45">
              <w:rPr>
                <w:sz w:val="20"/>
                <w:szCs w:val="16"/>
                <w:lang w:val="fr-FR"/>
              </w:rPr>
            </w:r>
            <w:r w:rsidRPr="00994A45">
              <w:rPr>
                <w:sz w:val="20"/>
                <w:szCs w:val="16"/>
                <w:lang w:val="fr-FR"/>
              </w:rPr>
              <w:fldChar w:fldCharType="separate"/>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fldChar w:fldCharType="end"/>
            </w:r>
            <w:r w:rsidRPr="00994A45">
              <w:rPr>
                <w:sz w:val="20"/>
                <w:szCs w:val="16"/>
                <w:lang w:val="fr-FR"/>
              </w:rPr>
              <w:t>0</w:t>
            </w:r>
          </w:p>
        </w:tc>
        <w:tc>
          <w:tcPr>
            <w:tcW w:w="2070" w:type="dxa"/>
          </w:tcPr>
          <w:p w14:paraId="5C365A23" w14:textId="2ED2D79A" w:rsidR="00030C37" w:rsidRPr="00994A45" w:rsidRDefault="00030C37" w:rsidP="00030C37">
            <w:pPr>
              <w:rPr>
                <w:sz w:val="20"/>
                <w:szCs w:val="16"/>
                <w:lang w:val="fr-FR"/>
              </w:rPr>
            </w:pPr>
            <w:r w:rsidRPr="00994A45">
              <w:rPr>
                <w:sz w:val="20"/>
                <w:szCs w:val="16"/>
                <w:lang w:val="fr-FR"/>
              </w:rPr>
              <w:fldChar w:fldCharType="begin">
                <w:ffData>
                  <w:name w:val=""/>
                  <w:enabled/>
                  <w:calcOnExit w:val="0"/>
                  <w:textInput>
                    <w:maxLength w:val="300"/>
                  </w:textInput>
                </w:ffData>
              </w:fldChar>
            </w:r>
            <w:r w:rsidRPr="00994A45">
              <w:rPr>
                <w:sz w:val="20"/>
                <w:szCs w:val="16"/>
                <w:lang w:val="fr-FR"/>
              </w:rPr>
              <w:instrText xml:space="preserve"> FORMTEXT </w:instrText>
            </w:r>
            <w:r w:rsidRPr="00994A45">
              <w:rPr>
                <w:sz w:val="20"/>
                <w:szCs w:val="16"/>
                <w:lang w:val="fr-FR"/>
              </w:rPr>
            </w:r>
            <w:r w:rsidRPr="00994A45">
              <w:rPr>
                <w:sz w:val="20"/>
                <w:szCs w:val="16"/>
                <w:lang w:val="fr-FR"/>
              </w:rPr>
              <w:fldChar w:fldCharType="separate"/>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fldChar w:fldCharType="end"/>
            </w:r>
            <w:r w:rsidR="00450B82">
              <w:rPr>
                <w:sz w:val="20"/>
                <w:szCs w:val="16"/>
                <w:lang w:val="fr-FR"/>
              </w:rPr>
              <w:t>0</w:t>
            </w:r>
          </w:p>
        </w:tc>
        <w:tc>
          <w:tcPr>
            <w:tcW w:w="4140" w:type="dxa"/>
          </w:tcPr>
          <w:p w14:paraId="2C2CC682" w14:textId="6FBB2E0B" w:rsidR="00030C37" w:rsidRPr="005A6420" w:rsidRDefault="00030C37" w:rsidP="00030C3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030C37">
              <w:rPr>
                <w:lang w:val="fr-FR"/>
              </w:rPr>
              <w:t xml:space="preserve"> </w:t>
            </w:r>
            <w:r w:rsidR="00A63E6E" w:rsidRPr="00DA4702">
              <w:rPr>
                <w:sz w:val="20"/>
                <w:szCs w:val="16"/>
                <w:lang w:val="fr-FR"/>
              </w:rPr>
              <w:t>Trop tôt pour affirmer cela.</w:t>
            </w:r>
          </w:p>
        </w:tc>
      </w:tr>
      <w:tr w:rsidR="00030C37" w:rsidRPr="004D6416" w14:paraId="00C542B2" w14:textId="77777777" w:rsidTr="00826923">
        <w:trPr>
          <w:trHeight w:val="422"/>
        </w:trPr>
        <w:tc>
          <w:tcPr>
            <w:tcW w:w="1530" w:type="dxa"/>
            <w:vMerge/>
          </w:tcPr>
          <w:p w14:paraId="39A21645" w14:textId="77777777" w:rsidR="00030C37" w:rsidRPr="005A6420" w:rsidRDefault="00030C37" w:rsidP="00030C37">
            <w:pPr>
              <w:rPr>
                <w:rFonts w:cs="Tahoma"/>
                <w:b/>
                <w:szCs w:val="20"/>
                <w:lang w:val="fr-FR" w:eastAsia="en-US"/>
              </w:rPr>
            </w:pPr>
          </w:p>
        </w:tc>
        <w:tc>
          <w:tcPr>
            <w:tcW w:w="2070" w:type="dxa"/>
            <w:shd w:val="clear" w:color="auto" w:fill="EEECE1"/>
          </w:tcPr>
          <w:p w14:paraId="2AE49F59" w14:textId="77777777" w:rsidR="00030C37" w:rsidRPr="00987C30" w:rsidRDefault="00030C37" w:rsidP="00030C37">
            <w:pPr>
              <w:jc w:val="both"/>
              <w:rPr>
                <w:rFonts w:cs="Tahoma"/>
                <w:sz w:val="20"/>
                <w:szCs w:val="16"/>
                <w:lang w:val="fr-FR" w:eastAsia="en-US"/>
              </w:rPr>
            </w:pPr>
            <w:r w:rsidRPr="00987C30">
              <w:rPr>
                <w:rFonts w:cs="Tahoma"/>
                <w:sz w:val="20"/>
                <w:szCs w:val="16"/>
                <w:lang w:val="fr-FR" w:eastAsia="en-US"/>
              </w:rPr>
              <w:t>Indicateur 1.3.2</w:t>
            </w:r>
          </w:p>
          <w:p w14:paraId="1FC1D307" w14:textId="77777777" w:rsidR="00030C37" w:rsidRPr="00987C30" w:rsidRDefault="00030C37" w:rsidP="00030C37">
            <w:pPr>
              <w:rPr>
                <w:sz w:val="20"/>
                <w:szCs w:val="16"/>
                <w:lang w:val="fr-FR"/>
              </w:rPr>
            </w:pPr>
            <w:r w:rsidRPr="00987C30">
              <w:rPr>
                <w:sz w:val="20"/>
                <w:szCs w:val="16"/>
                <w:lang w:val="fr-FR"/>
              </w:rPr>
              <w:t># participants dans une formation commune</w:t>
            </w:r>
          </w:p>
          <w:p w14:paraId="393760B4" w14:textId="37D614B1" w:rsidR="00030C37" w:rsidRPr="005A6420" w:rsidRDefault="00030C37" w:rsidP="00030C37">
            <w:pPr>
              <w:jc w:val="both"/>
              <w:rPr>
                <w:rFonts w:cs="Tahoma"/>
                <w:szCs w:val="20"/>
                <w:lang w:val="fr-FR" w:eastAsia="en-US"/>
              </w:rPr>
            </w:pPr>
          </w:p>
        </w:tc>
        <w:tc>
          <w:tcPr>
            <w:tcW w:w="1530" w:type="dxa"/>
            <w:shd w:val="clear" w:color="auto" w:fill="EEECE1"/>
          </w:tcPr>
          <w:p w14:paraId="1C85A585" w14:textId="73788353" w:rsidR="00030C37" w:rsidRPr="005A6420" w:rsidRDefault="00030C37" w:rsidP="00030C37">
            <w:pPr>
              <w:rPr>
                <w:lang w:val="fr-FR"/>
              </w:rPr>
            </w:pPr>
            <w:r w:rsidRPr="00987C30">
              <w:rPr>
                <w:sz w:val="20"/>
                <w:szCs w:val="16"/>
                <w:lang w:val="fr-FR"/>
              </w:rPr>
              <w:t>0</w:t>
            </w:r>
          </w:p>
        </w:tc>
        <w:tc>
          <w:tcPr>
            <w:tcW w:w="1620" w:type="dxa"/>
            <w:shd w:val="clear" w:color="auto" w:fill="EEECE1"/>
          </w:tcPr>
          <w:p w14:paraId="1679A066" w14:textId="77777777" w:rsidR="00030C37" w:rsidRPr="00987C30" w:rsidRDefault="00030C37" w:rsidP="00030C37">
            <w:pPr>
              <w:rPr>
                <w:sz w:val="20"/>
                <w:szCs w:val="16"/>
                <w:lang w:val="fr-FR"/>
              </w:rPr>
            </w:pPr>
            <w:r w:rsidRPr="00987C30">
              <w:rPr>
                <w:sz w:val="20"/>
                <w:szCs w:val="16"/>
                <w:lang w:val="fr-FR"/>
              </w:rPr>
              <w:t>180 (tous les membres des 4 comités composé d’au moins 30 membres + 15 représentants de l’administration et du secteur de sécurité dans chaque localité)</w:t>
            </w:r>
          </w:p>
          <w:p w14:paraId="4E2BA7C6" w14:textId="7152F478" w:rsidR="00030C37" w:rsidRPr="005A6420" w:rsidRDefault="00030C37" w:rsidP="00030C37">
            <w:pPr>
              <w:rPr>
                <w:lang w:val="fr-FR"/>
              </w:rPr>
            </w:pPr>
          </w:p>
        </w:tc>
        <w:tc>
          <w:tcPr>
            <w:tcW w:w="2070" w:type="dxa"/>
          </w:tcPr>
          <w:p w14:paraId="7BD02334" w14:textId="3C6284C1" w:rsidR="00030C37" w:rsidRPr="00994A45" w:rsidRDefault="00030C37" w:rsidP="00030C37">
            <w:pPr>
              <w:rPr>
                <w:sz w:val="20"/>
                <w:szCs w:val="16"/>
                <w:lang w:val="fr-FR"/>
              </w:rPr>
            </w:pPr>
            <w:r w:rsidRPr="00994A45">
              <w:rPr>
                <w:sz w:val="20"/>
                <w:szCs w:val="16"/>
                <w:lang w:val="fr-FR"/>
              </w:rPr>
              <w:lastRenderedPageBreak/>
              <w:fldChar w:fldCharType="begin">
                <w:ffData>
                  <w:name w:val=""/>
                  <w:enabled/>
                  <w:calcOnExit w:val="0"/>
                  <w:textInput>
                    <w:maxLength w:val="300"/>
                  </w:textInput>
                </w:ffData>
              </w:fldChar>
            </w:r>
            <w:r w:rsidRPr="00994A45">
              <w:rPr>
                <w:sz w:val="20"/>
                <w:szCs w:val="16"/>
                <w:lang w:val="fr-FR"/>
              </w:rPr>
              <w:instrText xml:space="preserve"> FORMTEXT </w:instrText>
            </w:r>
            <w:r w:rsidRPr="00994A45">
              <w:rPr>
                <w:sz w:val="20"/>
                <w:szCs w:val="16"/>
                <w:lang w:val="fr-FR"/>
              </w:rPr>
            </w:r>
            <w:r w:rsidRPr="00994A45">
              <w:rPr>
                <w:sz w:val="20"/>
                <w:szCs w:val="16"/>
                <w:lang w:val="fr-FR"/>
              </w:rPr>
              <w:fldChar w:fldCharType="separate"/>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fldChar w:fldCharType="end"/>
            </w:r>
            <w:r w:rsidR="00A63E6E">
              <w:rPr>
                <w:sz w:val="20"/>
                <w:szCs w:val="16"/>
                <w:lang w:val="fr-FR"/>
              </w:rPr>
              <w:t>90</w:t>
            </w:r>
          </w:p>
        </w:tc>
        <w:tc>
          <w:tcPr>
            <w:tcW w:w="2070" w:type="dxa"/>
          </w:tcPr>
          <w:p w14:paraId="7AE37EA5" w14:textId="0DE32A75" w:rsidR="00030C37" w:rsidRPr="009D5845" w:rsidRDefault="00030C37" w:rsidP="00030C37">
            <w:pPr>
              <w:rPr>
                <w:sz w:val="20"/>
                <w:szCs w:val="16"/>
                <w:lang w:val="fr-FR"/>
              </w:rPr>
            </w:pPr>
            <w:r w:rsidRPr="00994A45">
              <w:rPr>
                <w:sz w:val="20"/>
                <w:szCs w:val="16"/>
                <w:lang w:val="fr-FR"/>
              </w:rPr>
              <w:fldChar w:fldCharType="begin">
                <w:ffData>
                  <w:name w:val=""/>
                  <w:enabled/>
                  <w:calcOnExit w:val="0"/>
                  <w:textInput>
                    <w:maxLength w:val="300"/>
                  </w:textInput>
                </w:ffData>
              </w:fldChar>
            </w:r>
            <w:r w:rsidRPr="009D5845">
              <w:rPr>
                <w:sz w:val="20"/>
                <w:szCs w:val="16"/>
                <w:lang w:val="fr-FR"/>
              </w:rPr>
              <w:instrText xml:space="preserve"> FORMTEXT </w:instrText>
            </w:r>
            <w:r w:rsidRPr="00994A45">
              <w:rPr>
                <w:sz w:val="20"/>
                <w:szCs w:val="16"/>
                <w:lang w:val="fr-FR"/>
              </w:rPr>
            </w:r>
            <w:r w:rsidRPr="00994A45">
              <w:rPr>
                <w:sz w:val="20"/>
                <w:szCs w:val="16"/>
                <w:lang w:val="fr-FR"/>
              </w:rPr>
              <w:fldChar w:fldCharType="separate"/>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fldChar w:fldCharType="end"/>
            </w:r>
            <w:r w:rsidR="009D5845" w:rsidRPr="009D5845">
              <w:rPr>
                <w:sz w:val="20"/>
                <w:szCs w:val="16"/>
                <w:lang w:val="fr-FR"/>
              </w:rPr>
              <w:t>90 (</w:t>
            </w:r>
            <w:r w:rsidR="009D5845" w:rsidRPr="00B3765C">
              <w:rPr>
                <w:sz w:val="20"/>
                <w:szCs w:val="16"/>
                <w:lang w:val="fr-FR"/>
              </w:rPr>
              <w:t xml:space="preserve">100% de femmes : 40 à </w:t>
            </w:r>
            <w:proofErr w:type="spellStart"/>
            <w:r w:rsidR="009D5845" w:rsidRPr="00B3765C">
              <w:rPr>
                <w:sz w:val="20"/>
                <w:szCs w:val="16"/>
                <w:lang w:val="fr-FR"/>
              </w:rPr>
              <w:t>Ounianga</w:t>
            </w:r>
            <w:proofErr w:type="spellEnd"/>
            <w:r w:rsidR="009D5845" w:rsidRPr="00B3765C">
              <w:rPr>
                <w:sz w:val="20"/>
                <w:szCs w:val="16"/>
                <w:lang w:val="fr-FR"/>
              </w:rPr>
              <w:t xml:space="preserve"> </w:t>
            </w:r>
            <w:proofErr w:type="spellStart"/>
            <w:r w:rsidR="009D5845" w:rsidRPr="00B3765C">
              <w:rPr>
                <w:sz w:val="20"/>
                <w:szCs w:val="16"/>
                <w:lang w:val="fr-FR"/>
              </w:rPr>
              <w:t>Kebir</w:t>
            </w:r>
            <w:proofErr w:type="spellEnd"/>
            <w:r w:rsidR="009D5845" w:rsidRPr="00B3765C">
              <w:rPr>
                <w:sz w:val="20"/>
                <w:szCs w:val="16"/>
                <w:lang w:val="fr-FR"/>
              </w:rPr>
              <w:t>, 50 à Gouro avec un âge moyen de 35 ans)</w:t>
            </w:r>
          </w:p>
        </w:tc>
        <w:tc>
          <w:tcPr>
            <w:tcW w:w="4140" w:type="dxa"/>
          </w:tcPr>
          <w:p w14:paraId="047E6A6B" w14:textId="6456B8B3" w:rsidR="00030C37" w:rsidRPr="00994A45" w:rsidRDefault="00030C37" w:rsidP="00030C37">
            <w:pPr>
              <w:rPr>
                <w:sz w:val="20"/>
                <w:szCs w:val="16"/>
                <w:lang w:val="fr-FR"/>
              </w:rPr>
            </w:pPr>
            <w:r w:rsidRPr="00994A45">
              <w:rPr>
                <w:sz w:val="20"/>
                <w:szCs w:val="16"/>
                <w:lang w:val="fr-FR"/>
              </w:rPr>
              <w:fldChar w:fldCharType="begin">
                <w:ffData>
                  <w:name w:val=""/>
                  <w:enabled/>
                  <w:calcOnExit w:val="0"/>
                  <w:textInput>
                    <w:maxLength w:val="300"/>
                  </w:textInput>
                </w:ffData>
              </w:fldChar>
            </w:r>
            <w:r w:rsidRPr="00994A45">
              <w:rPr>
                <w:sz w:val="20"/>
                <w:szCs w:val="16"/>
                <w:lang w:val="fr-FR"/>
              </w:rPr>
              <w:instrText xml:space="preserve"> FORMTEXT </w:instrText>
            </w:r>
            <w:r w:rsidRPr="00994A45">
              <w:rPr>
                <w:sz w:val="20"/>
                <w:szCs w:val="16"/>
                <w:lang w:val="fr-FR"/>
              </w:rPr>
            </w:r>
            <w:r w:rsidRPr="00994A45">
              <w:rPr>
                <w:sz w:val="20"/>
                <w:szCs w:val="16"/>
                <w:lang w:val="fr-FR"/>
              </w:rPr>
              <w:fldChar w:fldCharType="separate"/>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t> </w:t>
            </w:r>
            <w:r w:rsidRPr="00994A45">
              <w:rPr>
                <w:sz w:val="20"/>
                <w:szCs w:val="16"/>
                <w:lang w:val="fr-FR"/>
              </w:rPr>
              <w:fldChar w:fldCharType="end"/>
            </w:r>
            <w:r w:rsidR="007E2AD1" w:rsidRPr="00994A45">
              <w:rPr>
                <w:sz w:val="20"/>
                <w:szCs w:val="16"/>
                <w:lang w:val="fr-FR"/>
              </w:rPr>
              <w:t>Les prochaines formations seront organisées en 2022</w:t>
            </w:r>
          </w:p>
        </w:tc>
      </w:tr>
      <w:tr w:rsidR="00826923" w:rsidRPr="005A6420" w14:paraId="7B8139A0" w14:textId="77777777" w:rsidTr="00826923">
        <w:trPr>
          <w:trHeight w:val="422"/>
        </w:trPr>
        <w:tc>
          <w:tcPr>
            <w:tcW w:w="1530" w:type="dxa"/>
            <w:vMerge w:val="restart"/>
          </w:tcPr>
          <w:p w14:paraId="2A9C6681"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4D153369"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62329A" w14:textId="77777777" w:rsidR="00826923" w:rsidRPr="005A6420" w:rsidRDefault="00826923" w:rsidP="00826923">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p>
          <w:p w14:paraId="6F3C0BD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DA0404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CDDA2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F36CA3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3F91EE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722C23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A443379" w14:textId="77777777" w:rsidTr="00826923">
        <w:trPr>
          <w:trHeight w:val="422"/>
        </w:trPr>
        <w:tc>
          <w:tcPr>
            <w:tcW w:w="1530" w:type="dxa"/>
            <w:vMerge/>
          </w:tcPr>
          <w:p w14:paraId="278CAF2E" w14:textId="77777777" w:rsidR="00826923" w:rsidRPr="005A6420" w:rsidRDefault="00826923" w:rsidP="00826923">
            <w:pPr>
              <w:rPr>
                <w:rFonts w:cs="Tahoma"/>
                <w:b/>
                <w:szCs w:val="20"/>
                <w:lang w:val="fr-FR" w:eastAsia="en-US"/>
              </w:rPr>
            </w:pPr>
          </w:p>
        </w:tc>
        <w:tc>
          <w:tcPr>
            <w:tcW w:w="2070" w:type="dxa"/>
            <w:shd w:val="clear" w:color="auto" w:fill="EEECE1"/>
          </w:tcPr>
          <w:p w14:paraId="5B293B8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57DD45E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D011B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F44DFB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484754"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58DC1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40665" w:rsidRPr="004D6416" w14:paraId="0CA7A1F1" w14:textId="77777777" w:rsidTr="00826923">
        <w:trPr>
          <w:trHeight w:val="422"/>
        </w:trPr>
        <w:tc>
          <w:tcPr>
            <w:tcW w:w="1530" w:type="dxa"/>
            <w:vMerge w:val="restart"/>
          </w:tcPr>
          <w:p w14:paraId="2845C57F" w14:textId="77777777" w:rsidR="00C40665" w:rsidRPr="00987C30" w:rsidRDefault="00C40665" w:rsidP="00C40665">
            <w:pPr>
              <w:rPr>
                <w:rFonts w:cs="Tahoma"/>
                <w:b/>
                <w:sz w:val="20"/>
                <w:szCs w:val="16"/>
                <w:lang w:val="fr-FR" w:eastAsia="en-US"/>
              </w:rPr>
            </w:pPr>
            <w:r w:rsidRPr="00987C30">
              <w:rPr>
                <w:rFonts w:cs="Tahoma"/>
                <w:b/>
                <w:sz w:val="20"/>
                <w:szCs w:val="16"/>
                <w:lang w:val="fr-FR" w:eastAsia="en-US"/>
              </w:rPr>
              <w:t>Résultat 2</w:t>
            </w:r>
          </w:p>
          <w:p w14:paraId="17B65CE0" w14:textId="77777777" w:rsidR="00C40665" w:rsidRPr="00987C30" w:rsidRDefault="00C40665" w:rsidP="00C40665">
            <w:pPr>
              <w:rPr>
                <w:rFonts w:cs="Tahoma"/>
                <w:b/>
                <w:sz w:val="20"/>
                <w:szCs w:val="16"/>
                <w:lang w:val="fr-FR" w:eastAsia="en-US"/>
              </w:rPr>
            </w:pPr>
            <w:r w:rsidRPr="00987C30">
              <w:rPr>
                <w:sz w:val="20"/>
                <w:szCs w:val="16"/>
                <w:lang w:val="fr-FR"/>
              </w:rPr>
              <w:t>Des canaux de communication entre l’Etat Tchadien et les communautés sont établis à travers le travail conjoint sur une feuille de route pour une meilleure gestion des conflits liés à l’exploitation des ressources naturelles</w:t>
            </w:r>
          </w:p>
          <w:p w14:paraId="73249FC4" w14:textId="77777777" w:rsidR="00C40665" w:rsidRPr="005A6420" w:rsidRDefault="00C40665" w:rsidP="00C40665">
            <w:pPr>
              <w:rPr>
                <w:rFonts w:cs="Tahoma"/>
                <w:b/>
                <w:szCs w:val="20"/>
                <w:lang w:val="fr-FR" w:eastAsia="en-US"/>
              </w:rPr>
            </w:pPr>
          </w:p>
        </w:tc>
        <w:tc>
          <w:tcPr>
            <w:tcW w:w="2070" w:type="dxa"/>
            <w:shd w:val="clear" w:color="auto" w:fill="EEECE1"/>
          </w:tcPr>
          <w:p w14:paraId="3E595F6B" w14:textId="77777777" w:rsidR="00C40665" w:rsidRPr="00987C30" w:rsidRDefault="00C40665" w:rsidP="00C40665">
            <w:pPr>
              <w:jc w:val="both"/>
              <w:rPr>
                <w:rFonts w:cs="Tahoma"/>
                <w:sz w:val="20"/>
                <w:szCs w:val="16"/>
                <w:lang w:val="fr-FR" w:eastAsia="en-US"/>
              </w:rPr>
            </w:pPr>
            <w:r w:rsidRPr="00987C30">
              <w:rPr>
                <w:rFonts w:cs="Tahoma"/>
                <w:sz w:val="20"/>
                <w:szCs w:val="16"/>
                <w:lang w:val="fr-FR" w:eastAsia="en-US"/>
              </w:rPr>
              <w:t>Indicateur 2.1</w:t>
            </w:r>
          </w:p>
          <w:p w14:paraId="05AE5EAC" w14:textId="77777777" w:rsidR="00C40665" w:rsidRPr="00987C30" w:rsidRDefault="00C40665" w:rsidP="00C40665">
            <w:pPr>
              <w:rPr>
                <w:sz w:val="20"/>
                <w:szCs w:val="16"/>
                <w:lang w:val="fr-FR"/>
              </w:rPr>
            </w:pPr>
            <w:r w:rsidRPr="00987C30">
              <w:rPr>
                <w:sz w:val="20"/>
                <w:szCs w:val="16"/>
                <w:lang w:val="fr-FR"/>
              </w:rPr>
              <w:t>% de membres des comités locaux qui disent que le gouvernement central s’intéresse aux besoins de la population</w:t>
            </w:r>
          </w:p>
          <w:p w14:paraId="5579C4A1" w14:textId="4A15B8A5" w:rsidR="00C40665" w:rsidRPr="005A6420" w:rsidRDefault="00C40665" w:rsidP="00C40665">
            <w:pPr>
              <w:jc w:val="both"/>
              <w:rPr>
                <w:rFonts w:cs="Tahoma"/>
                <w:szCs w:val="20"/>
                <w:lang w:val="fr-FR" w:eastAsia="en-US"/>
              </w:rPr>
            </w:pPr>
          </w:p>
        </w:tc>
        <w:tc>
          <w:tcPr>
            <w:tcW w:w="1530" w:type="dxa"/>
            <w:shd w:val="clear" w:color="auto" w:fill="EEECE1"/>
          </w:tcPr>
          <w:p w14:paraId="3B794B07" w14:textId="7FC8E50C" w:rsidR="00C40665" w:rsidRPr="005A6420" w:rsidRDefault="00C40665" w:rsidP="00C40665">
            <w:pPr>
              <w:rPr>
                <w:lang w:val="fr-FR"/>
              </w:rPr>
            </w:pPr>
            <w:r w:rsidRPr="00987C30">
              <w:rPr>
                <w:b/>
                <w:sz w:val="20"/>
                <w:szCs w:val="16"/>
                <w:lang w:val="fr-FR" w:eastAsia="en-US"/>
              </w:rPr>
              <w:t>0</w:t>
            </w:r>
          </w:p>
        </w:tc>
        <w:tc>
          <w:tcPr>
            <w:tcW w:w="1620" w:type="dxa"/>
            <w:shd w:val="clear" w:color="auto" w:fill="EEECE1"/>
          </w:tcPr>
          <w:p w14:paraId="37400CA8" w14:textId="21527DC0" w:rsidR="00C40665" w:rsidRPr="005A6420" w:rsidRDefault="00C40665" w:rsidP="00C40665">
            <w:pPr>
              <w:rPr>
                <w:lang w:val="fr-FR"/>
              </w:rPr>
            </w:pPr>
            <w:r w:rsidRPr="00987C30">
              <w:rPr>
                <w:sz w:val="20"/>
                <w:szCs w:val="16"/>
                <w:lang w:val="fr-FR"/>
              </w:rPr>
              <w:t>Augmentation de 10%</w:t>
            </w:r>
          </w:p>
        </w:tc>
        <w:tc>
          <w:tcPr>
            <w:tcW w:w="2070" w:type="dxa"/>
          </w:tcPr>
          <w:p w14:paraId="2F325CF4" w14:textId="4BAEECBA" w:rsidR="00C40665" w:rsidRPr="005A6420" w:rsidRDefault="00C40665" w:rsidP="00C40665">
            <w:pPr>
              <w:rPr>
                <w:lang w:val="fr-FR"/>
              </w:rPr>
            </w:pPr>
            <w:r w:rsidRPr="00C0291A">
              <w:rPr>
                <w:sz w:val="20"/>
                <w:szCs w:val="16"/>
                <w:lang w:val="fr-FR"/>
              </w:rPr>
              <w:fldChar w:fldCharType="begin">
                <w:ffData>
                  <w:name w:val=""/>
                  <w:enabled/>
                  <w:calcOnExit w:val="0"/>
                  <w:textInput>
                    <w:maxLength w:val="300"/>
                  </w:textInput>
                </w:ffData>
              </w:fldChar>
            </w:r>
            <w:r w:rsidRPr="00C0291A">
              <w:rPr>
                <w:sz w:val="20"/>
                <w:szCs w:val="16"/>
                <w:lang w:val="fr-FR"/>
              </w:rPr>
              <w:instrText xml:space="preserve"> FORMTEXT </w:instrText>
            </w:r>
            <w:r w:rsidRPr="00C0291A">
              <w:rPr>
                <w:sz w:val="20"/>
                <w:szCs w:val="16"/>
                <w:lang w:val="fr-FR"/>
              </w:rPr>
            </w:r>
            <w:r w:rsidRPr="00C0291A">
              <w:rPr>
                <w:sz w:val="20"/>
                <w:szCs w:val="16"/>
                <w:lang w:val="fr-FR"/>
              </w:rPr>
              <w:fldChar w:fldCharType="separate"/>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fldChar w:fldCharType="end"/>
            </w:r>
            <w:r w:rsidR="007E2AD1" w:rsidRPr="00C0291A">
              <w:rPr>
                <w:sz w:val="20"/>
                <w:szCs w:val="16"/>
                <w:lang w:val="fr-FR"/>
              </w:rPr>
              <w:t>0</w:t>
            </w:r>
          </w:p>
        </w:tc>
        <w:tc>
          <w:tcPr>
            <w:tcW w:w="2070" w:type="dxa"/>
          </w:tcPr>
          <w:p w14:paraId="3A24C0E7" w14:textId="77777777"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09239A" w14:textId="2A8BA919"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7E2AD1" w:rsidRPr="00987C30">
              <w:rPr>
                <w:sz w:val="20"/>
                <w:szCs w:val="16"/>
                <w:lang w:val="fr-FR"/>
              </w:rPr>
              <w:t xml:space="preserve"> </w:t>
            </w:r>
            <w:r w:rsidR="00A63E6E" w:rsidRPr="00DA4702">
              <w:rPr>
                <w:sz w:val="20"/>
                <w:szCs w:val="16"/>
                <w:lang w:val="fr-FR"/>
              </w:rPr>
              <w:t>Trop tôt pour affirmer cela.</w:t>
            </w:r>
          </w:p>
        </w:tc>
      </w:tr>
      <w:tr w:rsidR="00C40665" w:rsidRPr="005A6420" w14:paraId="6DDA32A5" w14:textId="77777777" w:rsidTr="00826923">
        <w:trPr>
          <w:trHeight w:val="422"/>
        </w:trPr>
        <w:tc>
          <w:tcPr>
            <w:tcW w:w="1530" w:type="dxa"/>
            <w:vMerge/>
          </w:tcPr>
          <w:p w14:paraId="15FC499C" w14:textId="77777777" w:rsidR="00C40665" w:rsidRPr="005A6420" w:rsidRDefault="00C40665" w:rsidP="00C40665">
            <w:pPr>
              <w:rPr>
                <w:rFonts w:cs="Tahoma"/>
                <w:szCs w:val="20"/>
                <w:lang w:val="fr-FR" w:eastAsia="en-US"/>
              </w:rPr>
            </w:pPr>
          </w:p>
        </w:tc>
        <w:tc>
          <w:tcPr>
            <w:tcW w:w="2070" w:type="dxa"/>
            <w:shd w:val="clear" w:color="auto" w:fill="EEECE1"/>
          </w:tcPr>
          <w:p w14:paraId="76FB1C47" w14:textId="77777777" w:rsidR="00C40665" w:rsidRPr="00987C30" w:rsidRDefault="00C40665" w:rsidP="00C40665">
            <w:pPr>
              <w:jc w:val="both"/>
              <w:rPr>
                <w:rFonts w:cs="Tahoma"/>
                <w:sz w:val="20"/>
                <w:szCs w:val="16"/>
                <w:lang w:val="fr-FR" w:eastAsia="en-US"/>
              </w:rPr>
            </w:pPr>
            <w:r w:rsidRPr="00987C30">
              <w:rPr>
                <w:rFonts w:cs="Tahoma"/>
                <w:sz w:val="20"/>
                <w:szCs w:val="16"/>
                <w:lang w:val="fr-FR" w:eastAsia="en-US"/>
              </w:rPr>
              <w:t>Indicateur 2.2</w:t>
            </w:r>
          </w:p>
          <w:p w14:paraId="1A78D10C" w14:textId="77777777" w:rsidR="00C40665" w:rsidRPr="00987C30" w:rsidRDefault="00C40665" w:rsidP="00C40665">
            <w:pPr>
              <w:rPr>
                <w:sz w:val="20"/>
                <w:szCs w:val="16"/>
                <w:lang w:val="fr-FR"/>
              </w:rPr>
            </w:pPr>
          </w:p>
          <w:p w14:paraId="27F87993" w14:textId="77777777" w:rsidR="00C40665" w:rsidRPr="00987C30" w:rsidRDefault="00C40665" w:rsidP="00C40665">
            <w:pPr>
              <w:rPr>
                <w:sz w:val="20"/>
                <w:szCs w:val="16"/>
                <w:lang w:val="fr-FR"/>
              </w:rPr>
            </w:pPr>
            <w:r w:rsidRPr="00987C30">
              <w:rPr>
                <w:sz w:val="20"/>
                <w:szCs w:val="16"/>
                <w:lang w:val="fr-FR"/>
              </w:rPr>
              <w:t># de réunions des comités mixtes assistés par plusieurs délégués des services techniques décentralisés</w:t>
            </w:r>
          </w:p>
          <w:p w14:paraId="4E8793D2" w14:textId="74AEF508" w:rsidR="00C40665" w:rsidRPr="005A6420" w:rsidRDefault="00C40665" w:rsidP="00C40665">
            <w:pPr>
              <w:jc w:val="both"/>
              <w:rPr>
                <w:rFonts w:cs="Tahoma"/>
                <w:szCs w:val="20"/>
                <w:lang w:val="fr-FR" w:eastAsia="en-US"/>
              </w:rPr>
            </w:pPr>
          </w:p>
        </w:tc>
        <w:tc>
          <w:tcPr>
            <w:tcW w:w="1530" w:type="dxa"/>
            <w:shd w:val="clear" w:color="auto" w:fill="EEECE1"/>
          </w:tcPr>
          <w:p w14:paraId="423EBDC6" w14:textId="3CA8504F" w:rsidR="00C40665" w:rsidRPr="005A6420" w:rsidRDefault="00C40665" w:rsidP="00C40665">
            <w:pPr>
              <w:rPr>
                <w:lang w:val="fr-FR"/>
              </w:rPr>
            </w:pPr>
            <w:r w:rsidRPr="00987C30">
              <w:rPr>
                <w:sz w:val="20"/>
                <w:szCs w:val="16"/>
                <w:lang w:val="fr-FR"/>
              </w:rPr>
              <w:fldChar w:fldCharType="begin"/>
            </w:r>
            <w:r w:rsidRPr="00987C30">
              <w:rPr>
                <w:sz w:val="20"/>
                <w:szCs w:val="16"/>
                <w:lang w:val="fr-FR"/>
              </w:rPr>
              <w:instrText xml:space="preserve"> FORMTEXT </w:instrText>
            </w:r>
            <w:r w:rsidRPr="00987C30">
              <w:rPr>
                <w:sz w:val="20"/>
                <w:szCs w:val="16"/>
                <w:lang w:val="fr-FR"/>
              </w:rPr>
              <w:fldChar w:fldCharType="separate"/>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t> </w:t>
            </w:r>
            <w:r w:rsidRPr="00987C30">
              <w:rPr>
                <w:sz w:val="20"/>
                <w:szCs w:val="16"/>
                <w:lang w:val="fr-FR"/>
              </w:rPr>
              <w:fldChar w:fldCharType="end"/>
            </w:r>
            <w:r w:rsidRPr="00987C30">
              <w:rPr>
                <w:sz w:val="20"/>
                <w:szCs w:val="16"/>
                <w:lang w:val="fr-FR"/>
              </w:rPr>
              <w:t>0</w:t>
            </w:r>
          </w:p>
        </w:tc>
        <w:tc>
          <w:tcPr>
            <w:tcW w:w="1620" w:type="dxa"/>
            <w:shd w:val="clear" w:color="auto" w:fill="EEECE1"/>
          </w:tcPr>
          <w:p w14:paraId="7C0330A3" w14:textId="327E5F24" w:rsidR="00C40665" w:rsidRPr="005A6420" w:rsidRDefault="00C40665" w:rsidP="00C40665">
            <w:pPr>
              <w:rPr>
                <w:lang w:val="fr-FR"/>
              </w:rPr>
            </w:pPr>
            <w:r w:rsidRPr="00987C30">
              <w:rPr>
                <w:sz w:val="20"/>
                <w:szCs w:val="16"/>
                <w:lang w:val="fr-FR"/>
              </w:rPr>
              <w:t>4</w:t>
            </w:r>
          </w:p>
        </w:tc>
        <w:tc>
          <w:tcPr>
            <w:tcW w:w="2070" w:type="dxa"/>
          </w:tcPr>
          <w:p w14:paraId="216DEA02" w14:textId="4DDF2F47" w:rsidR="00C40665" w:rsidRPr="00C0291A" w:rsidRDefault="00C40665" w:rsidP="00C40665">
            <w:pPr>
              <w:rPr>
                <w:sz w:val="20"/>
                <w:szCs w:val="16"/>
                <w:lang w:val="fr-FR"/>
              </w:rPr>
            </w:pPr>
            <w:r w:rsidRPr="00C0291A">
              <w:rPr>
                <w:sz w:val="20"/>
                <w:szCs w:val="16"/>
                <w:lang w:val="fr-FR"/>
              </w:rPr>
              <w:fldChar w:fldCharType="begin">
                <w:ffData>
                  <w:name w:val=""/>
                  <w:enabled/>
                  <w:calcOnExit w:val="0"/>
                  <w:textInput>
                    <w:maxLength w:val="300"/>
                  </w:textInput>
                </w:ffData>
              </w:fldChar>
            </w:r>
            <w:r w:rsidRPr="00C0291A">
              <w:rPr>
                <w:sz w:val="20"/>
                <w:szCs w:val="16"/>
                <w:lang w:val="fr-FR"/>
              </w:rPr>
              <w:instrText xml:space="preserve"> FORMTEXT </w:instrText>
            </w:r>
            <w:r w:rsidRPr="00C0291A">
              <w:rPr>
                <w:sz w:val="20"/>
                <w:szCs w:val="16"/>
                <w:lang w:val="fr-FR"/>
              </w:rPr>
            </w:r>
            <w:r w:rsidRPr="00C0291A">
              <w:rPr>
                <w:sz w:val="20"/>
                <w:szCs w:val="16"/>
                <w:lang w:val="fr-FR"/>
              </w:rPr>
              <w:fldChar w:fldCharType="separate"/>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fldChar w:fldCharType="end"/>
            </w:r>
            <w:r w:rsidR="00A63E6E">
              <w:rPr>
                <w:sz w:val="20"/>
                <w:szCs w:val="16"/>
                <w:lang w:val="fr-FR"/>
              </w:rPr>
              <w:t>2</w:t>
            </w:r>
          </w:p>
        </w:tc>
        <w:tc>
          <w:tcPr>
            <w:tcW w:w="2070" w:type="dxa"/>
          </w:tcPr>
          <w:p w14:paraId="10B70DE5" w14:textId="26D1C743" w:rsidR="00C40665" w:rsidRPr="00C0291A" w:rsidRDefault="00C40665" w:rsidP="00C40665">
            <w:pPr>
              <w:rPr>
                <w:sz w:val="20"/>
                <w:szCs w:val="16"/>
                <w:lang w:val="fr-FR"/>
              </w:rPr>
            </w:pPr>
            <w:r w:rsidRPr="00C0291A">
              <w:rPr>
                <w:sz w:val="20"/>
                <w:szCs w:val="16"/>
                <w:lang w:val="fr-FR"/>
              </w:rPr>
              <w:fldChar w:fldCharType="begin">
                <w:ffData>
                  <w:name w:val=""/>
                  <w:enabled/>
                  <w:calcOnExit w:val="0"/>
                  <w:textInput>
                    <w:maxLength w:val="300"/>
                  </w:textInput>
                </w:ffData>
              </w:fldChar>
            </w:r>
            <w:r w:rsidRPr="00C0291A">
              <w:rPr>
                <w:sz w:val="20"/>
                <w:szCs w:val="16"/>
                <w:lang w:val="fr-FR"/>
              </w:rPr>
              <w:instrText xml:space="preserve"> FORMTEXT </w:instrText>
            </w:r>
            <w:r w:rsidRPr="00C0291A">
              <w:rPr>
                <w:sz w:val="20"/>
                <w:szCs w:val="16"/>
                <w:lang w:val="fr-FR"/>
              </w:rPr>
            </w:r>
            <w:r w:rsidRPr="00C0291A">
              <w:rPr>
                <w:sz w:val="20"/>
                <w:szCs w:val="16"/>
                <w:lang w:val="fr-FR"/>
              </w:rPr>
              <w:fldChar w:fldCharType="separate"/>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fldChar w:fldCharType="end"/>
            </w:r>
            <w:r w:rsidR="007E2AD1" w:rsidRPr="00C0291A">
              <w:rPr>
                <w:sz w:val="20"/>
                <w:szCs w:val="16"/>
                <w:lang w:val="fr-FR"/>
              </w:rPr>
              <w:t>2</w:t>
            </w:r>
          </w:p>
        </w:tc>
        <w:tc>
          <w:tcPr>
            <w:tcW w:w="4140" w:type="dxa"/>
          </w:tcPr>
          <w:p w14:paraId="599CC263" w14:textId="77777777"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6214E5C" w14:textId="77777777" w:rsidTr="00826923">
        <w:trPr>
          <w:trHeight w:val="422"/>
        </w:trPr>
        <w:tc>
          <w:tcPr>
            <w:tcW w:w="1530" w:type="dxa"/>
            <w:vMerge/>
          </w:tcPr>
          <w:p w14:paraId="66D5C63F" w14:textId="77777777" w:rsidR="00826923" w:rsidRPr="005A6420" w:rsidRDefault="00826923" w:rsidP="00826923">
            <w:pPr>
              <w:rPr>
                <w:rFonts w:cs="Tahoma"/>
                <w:szCs w:val="20"/>
                <w:lang w:val="fr-FR" w:eastAsia="en-US"/>
              </w:rPr>
            </w:pPr>
          </w:p>
        </w:tc>
        <w:tc>
          <w:tcPr>
            <w:tcW w:w="2070" w:type="dxa"/>
            <w:shd w:val="clear" w:color="auto" w:fill="EEECE1"/>
          </w:tcPr>
          <w:p w14:paraId="322344B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2.3</w:t>
            </w:r>
          </w:p>
          <w:p w14:paraId="0E0FF48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826923" w:rsidRPr="00C0291A" w:rsidRDefault="00826923" w:rsidP="00826923">
            <w:pPr>
              <w:rPr>
                <w:sz w:val="20"/>
                <w:szCs w:val="16"/>
                <w:lang w:val="fr-FR"/>
              </w:rPr>
            </w:pPr>
            <w:r w:rsidRPr="00C0291A">
              <w:rPr>
                <w:sz w:val="20"/>
                <w:szCs w:val="16"/>
                <w:lang w:val="fr-FR"/>
              </w:rPr>
              <w:fldChar w:fldCharType="begin">
                <w:ffData>
                  <w:name w:val=""/>
                  <w:enabled/>
                  <w:calcOnExit w:val="0"/>
                  <w:textInput>
                    <w:maxLength w:val="300"/>
                  </w:textInput>
                </w:ffData>
              </w:fldChar>
            </w:r>
            <w:r w:rsidRPr="00C0291A">
              <w:rPr>
                <w:sz w:val="20"/>
                <w:szCs w:val="16"/>
                <w:lang w:val="fr-FR"/>
              </w:rPr>
              <w:instrText xml:space="preserve"> FORMTEXT </w:instrText>
            </w:r>
            <w:r w:rsidRPr="00C0291A">
              <w:rPr>
                <w:sz w:val="20"/>
                <w:szCs w:val="16"/>
                <w:lang w:val="fr-FR"/>
              </w:rPr>
            </w:r>
            <w:r w:rsidRPr="00C0291A">
              <w:rPr>
                <w:sz w:val="20"/>
                <w:szCs w:val="16"/>
                <w:lang w:val="fr-FR"/>
              </w:rPr>
              <w:fldChar w:fldCharType="separate"/>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fldChar w:fldCharType="end"/>
            </w:r>
          </w:p>
        </w:tc>
        <w:tc>
          <w:tcPr>
            <w:tcW w:w="2070" w:type="dxa"/>
          </w:tcPr>
          <w:p w14:paraId="2DF5E23B" w14:textId="77777777" w:rsidR="00826923" w:rsidRPr="00C0291A" w:rsidRDefault="00826923" w:rsidP="00826923">
            <w:pPr>
              <w:rPr>
                <w:sz w:val="20"/>
                <w:szCs w:val="16"/>
                <w:lang w:val="fr-FR"/>
              </w:rPr>
            </w:pPr>
            <w:r w:rsidRPr="00C0291A">
              <w:rPr>
                <w:sz w:val="20"/>
                <w:szCs w:val="16"/>
                <w:lang w:val="fr-FR"/>
              </w:rPr>
              <w:fldChar w:fldCharType="begin">
                <w:ffData>
                  <w:name w:val=""/>
                  <w:enabled/>
                  <w:calcOnExit w:val="0"/>
                  <w:textInput>
                    <w:maxLength w:val="300"/>
                  </w:textInput>
                </w:ffData>
              </w:fldChar>
            </w:r>
            <w:r w:rsidRPr="00C0291A">
              <w:rPr>
                <w:sz w:val="20"/>
                <w:szCs w:val="16"/>
                <w:lang w:val="fr-FR"/>
              </w:rPr>
              <w:instrText xml:space="preserve"> FORMTEXT </w:instrText>
            </w:r>
            <w:r w:rsidRPr="00C0291A">
              <w:rPr>
                <w:sz w:val="20"/>
                <w:szCs w:val="16"/>
                <w:lang w:val="fr-FR"/>
              </w:rPr>
            </w:r>
            <w:r w:rsidRPr="00C0291A">
              <w:rPr>
                <w:sz w:val="20"/>
                <w:szCs w:val="16"/>
                <w:lang w:val="fr-FR"/>
              </w:rPr>
              <w:fldChar w:fldCharType="separate"/>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fldChar w:fldCharType="end"/>
            </w:r>
          </w:p>
        </w:tc>
        <w:tc>
          <w:tcPr>
            <w:tcW w:w="4140" w:type="dxa"/>
          </w:tcPr>
          <w:p w14:paraId="4CF4CB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40665" w:rsidRPr="005A6420" w14:paraId="24D5CF99" w14:textId="77777777" w:rsidTr="00826923">
        <w:trPr>
          <w:trHeight w:val="422"/>
        </w:trPr>
        <w:tc>
          <w:tcPr>
            <w:tcW w:w="1530" w:type="dxa"/>
            <w:vMerge w:val="restart"/>
          </w:tcPr>
          <w:p w14:paraId="0CAACE77" w14:textId="77777777" w:rsidR="00C40665" w:rsidRPr="00987C30" w:rsidRDefault="00C40665" w:rsidP="00C40665">
            <w:pPr>
              <w:rPr>
                <w:rFonts w:cs="Tahoma"/>
                <w:sz w:val="20"/>
                <w:szCs w:val="16"/>
                <w:lang w:val="fr-FR" w:eastAsia="en-US"/>
              </w:rPr>
            </w:pPr>
            <w:r w:rsidRPr="00987C30">
              <w:rPr>
                <w:rFonts w:cs="Tahoma"/>
                <w:sz w:val="20"/>
                <w:szCs w:val="16"/>
                <w:lang w:val="fr-FR" w:eastAsia="en-US"/>
              </w:rPr>
              <w:t>Produit 2.1</w:t>
            </w:r>
          </w:p>
          <w:p w14:paraId="0FBF689A" w14:textId="77777777" w:rsidR="00C40665" w:rsidRPr="00987C30" w:rsidRDefault="00C40665" w:rsidP="00C40665">
            <w:pPr>
              <w:rPr>
                <w:sz w:val="20"/>
                <w:szCs w:val="16"/>
                <w:lang w:val="fr-FR"/>
              </w:rPr>
            </w:pPr>
            <w:r w:rsidRPr="00987C30">
              <w:rPr>
                <w:sz w:val="20"/>
                <w:szCs w:val="16"/>
                <w:lang w:val="fr-FR"/>
              </w:rPr>
              <w:t xml:space="preserve">Analyse des modes de </w:t>
            </w:r>
            <w:r w:rsidRPr="00987C30">
              <w:rPr>
                <w:sz w:val="20"/>
                <w:szCs w:val="16"/>
                <w:lang w:val="fr-FR"/>
              </w:rPr>
              <w:lastRenderedPageBreak/>
              <w:t>règlements traditionnels des conflits liés à l’exploitation des ressources naturelles et la perception du code minier parmi les communautés au Nord</w:t>
            </w:r>
          </w:p>
          <w:p w14:paraId="3D1C865B" w14:textId="77777777" w:rsidR="00C40665" w:rsidRPr="00987C30" w:rsidRDefault="00C40665" w:rsidP="00C40665">
            <w:pPr>
              <w:rPr>
                <w:rFonts w:cs="Tahoma"/>
                <w:sz w:val="20"/>
                <w:szCs w:val="16"/>
                <w:lang w:val="fr-FR" w:eastAsia="en-US"/>
              </w:rPr>
            </w:pPr>
          </w:p>
          <w:p w14:paraId="0A5B238F" w14:textId="77777777" w:rsidR="00C40665" w:rsidRPr="00987C30" w:rsidRDefault="00C40665" w:rsidP="00C40665">
            <w:pPr>
              <w:rPr>
                <w:rFonts w:cs="Tahoma"/>
                <w:sz w:val="20"/>
                <w:szCs w:val="16"/>
                <w:lang w:val="fr-FR" w:eastAsia="en-US"/>
              </w:rPr>
            </w:pPr>
          </w:p>
          <w:p w14:paraId="0075BE1D" w14:textId="77777777" w:rsidR="00C40665" w:rsidRPr="005A6420" w:rsidRDefault="00C40665" w:rsidP="00C40665">
            <w:pPr>
              <w:rPr>
                <w:rFonts w:cs="Tahoma"/>
                <w:b/>
                <w:szCs w:val="20"/>
                <w:lang w:val="fr-FR" w:eastAsia="en-US"/>
              </w:rPr>
            </w:pPr>
          </w:p>
        </w:tc>
        <w:tc>
          <w:tcPr>
            <w:tcW w:w="2070" w:type="dxa"/>
            <w:shd w:val="clear" w:color="auto" w:fill="EEECE1"/>
          </w:tcPr>
          <w:p w14:paraId="0EBA802E" w14:textId="5711BE21" w:rsidR="00C40665" w:rsidRPr="00987C30" w:rsidRDefault="00C40665" w:rsidP="00C40665">
            <w:pPr>
              <w:jc w:val="both"/>
              <w:rPr>
                <w:rFonts w:cs="Tahoma"/>
                <w:sz w:val="20"/>
                <w:szCs w:val="16"/>
                <w:lang w:val="fr-FR" w:eastAsia="en-US"/>
              </w:rPr>
            </w:pPr>
            <w:r w:rsidRPr="00987C30">
              <w:rPr>
                <w:rFonts w:cs="Tahoma"/>
                <w:sz w:val="20"/>
                <w:szCs w:val="16"/>
                <w:lang w:val="fr-FR" w:eastAsia="en-US"/>
              </w:rPr>
              <w:lastRenderedPageBreak/>
              <w:t>Indicateur 2.1.1</w:t>
            </w:r>
          </w:p>
          <w:p w14:paraId="23D40E39" w14:textId="77777777" w:rsidR="00C40665" w:rsidRPr="00987C30" w:rsidRDefault="00C40665" w:rsidP="00C40665">
            <w:pPr>
              <w:rPr>
                <w:sz w:val="20"/>
                <w:szCs w:val="16"/>
                <w:lang w:val="fr-FR"/>
              </w:rPr>
            </w:pPr>
            <w:r w:rsidRPr="00987C30">
              <w:rPr>
                <w:sz w:val="20"/>
                <w:szCs w:val="16"/>
                <w:lang w:val="fr-FR"/>
              </w:rPr>
              <w:t>Rapport d’analyse disponible</w:t>
            </w:r>
          </w:p>
          <w:p w14:paraId="021841C7" w14:textId="656FD7E6" w:rsidR="00C40665" w:rsidRPr="005A6420" w:rsidRDefault="00C40665" w:rsidP="00C40665">
            <w:pPr>
              <w:jc w:val="both"/>
              <w:rPr>
                <w:rFonts w:cs="Tahoma"/>
                <w:szCs w:val="20"/>
                <w:lang w:val="fr-FR" w:eastAsia="en-US"/>
              </w:rPr>
            </w:pPr>
          </w:p>
        </w:tc>
        <w:tc>
          <w:tcPr>
            <w:tcW w:w="1530" w:type="dxa"/>
            <w:shd w:val="clear" w:color="auto" w:fill="EEECE1"/>
          </w:tcPr>
          <w:p w14:paraId="77A025C3" w14:textId="3E71F71B" w:rsidR="00C40665" w:rsidRPr="005A6420" w:rsidRDefault="00C40665" w:rsidP="00C40665">
            <w:pPr>
              <w:rPr>
                <w:lang w:val="fr-FR"/>
              </w:rPr>
            </w:pPr>
            <w:r w:rsidRPr="00987C30">
              <w:rPr>
                <w:sz w:val="20"/>
                <w:szCs w:val="16"/>
                <w:lang w:val="fr-FR"/>
              </w:rPr>
              <w:lastRenderedPageBreak/>
              <w:t>0</w:t>
            </w:r>
          </w:p>
        </w:tc>
        <w:tc>
          <w:tcPr>
            <w:tcW w:w="1620" w:type="dxa"/>
            <w:shd w:val="clear" w:color="auto" w:fill="EEECE1"/>
          </w:tcPr>
          <w:p w14:paraId="55D5AC11" w14:textId="62A779CF" w:rsidR="00C40665" w:rsidRPr="005A6420" w:rsidRDefault="00C40665" w:rsidP="00C40665">
            <w:pPr>
              <w:rPr>
                <w:lang w:val="fr-FR"/>
              </w:rPr>
            </w:pPr>
            <w:r w:rsidRPr="00987C30">
              <w:rPr>
                <w:sz w:val="20"/>
                <w:szCs w:val="16"/>
                <w:lang w:val="fr-FR"/>
              </w:rPr>
              <w:t>1</w:t>
            </w:r>
          </w:p>
        </w:tc>
        <w:tc>
          <w:tcPr>
            <w:tcW w:w="2070" w:type="dxa"/>
          </w:tcPr>
          <w:p w14:paraId="0136ED42" w14:textId="1B8B2CEE" w:rsidR="00C40665" w:rsidRPr="00C0291A" w:rsidRDefault="00C40665" w:rsidP="00C40665">
            <w:pPr>
              <w:rPr>
                <w:sz w:val="20"/>
                <w:szCs w:val="16"/>
                <w:lang w:val="fr-FR"/>
              </w:rPr>
            </w:pPr>
            <w:r w:rsidRPr="00C0291A">
              <w:rPr>
                <w:sz w:val="20"/>
                <w:szCs w:val="16"/>
                <w:lang w:val="fr-FR"/>
              </w:rPr>
              <w:fldChar w:fldCharType="begin">
                <w:ffData>
                  <w:name w:val=""/>
                  <w:enabled/>
                  <w:calcOnExit w:val="0"/>
                  <w:textInput>
                    <w:maxLength w:val="300"/>
                  </w:textInput>
                </w:ffData>
              </w:fldChar>
            </w:r>
            <w:r w:rsidRPr="00C0291A">
              <w:rPr>
                <w:sz w:val="20"/>
                <w:szCs w:val="16"/>
                <w:lang w:val="fr-FR"/>
              </w:rPr>
              <w:instrText xml:space="preserve"> FORMTEXT </w:instrText>
            </w:r>
            <w:r w:rsidRPr="00C0291A">
              <w:rPr>
                <w:sz w:val="20"/>
                <w:szCs w:val="16"/>
                <w:lang w:val="fr-FR"/>
              </w:rPr>
            </w:r>
            <w:r w:rsidRPr="00C0291A">
              <w:rPr>
                <w:sz w:val="20"/>
                <w:szCs w:val="16"/>
                <w:lang w:val="fr-FR"/>
              </w:rPr>
              <w:fldChar w:fldCharType="separate"/>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fldChar w:fldCharType="end"/>
            </w:r>
            <w:r w:rsidR="008264F8" w:rsidRPr="00C0291A">
              <w:rPr>
                <w:sz w:val="20"/>
                <w:szCs w:val="16"/>
                <w:lang w:val="fr-FR"/>
              </w:rPr>
              <w:t>0</w:t>
            </w:r>
          </w:p>
        </w:tc>
        <w:tc>
          <w:tcPr>
            <w:tcW w:w="2070" w:type="dxa"/>
          </w:tcPr>
          <w:p w14:paraId="200EF4F4" w14:textId="65C0D2AE" w:rsidR="00C40665" w:rsidRDefault="00C40665" w:rsidP="00C40665">
            <w:pPr>
              <w:rPr>
                <w:sz w:val="20"/>
                <w:szCs w:val="16"/>
                <w:lang w:val="fr-FR"/>
              </w:rPr>
            </w:pPr>
            <w:r w:rsidRPr="00C0291A">
              <w:rPr>
                <w:sz w:val="20"/>
                <w:szCs w:val="16"/>
                <w:lang w:val="fr-FR"/>
              </w:rPr>
              <w:fldChar w:fldCharType="begin">
                <w:ffData>
                  <w:name w:val=""/>
                  <w:enabled/>
                  <w:calcOnExit w:val="0"/>
                  <w:textInput>
                    <w:maxLength w:val="300"/>
                  </w:textInput>
                </w:ffData>
              </w:fldChar>
            </w:r>
            <w:r w:rsidRPr="00C0291A">
              <w:rPr>
                <w:sz w:val="20"/>
                <w:szCs w:val="16"/>
                <w:lang w:val="fr-FR"/>
              </w:rPr>
              <w:instrText xml:space="preserve"> FORMTEXT </w:instrText>
            </w:r>
            <w:r w:rsidRPr="00C0291A">
              <w:rPr>
                <w:sz w:val="20"/>
                <w:szCs w:val="16"/>
                <w:lang w:val="fr-FR"/>
              </w:rPr>
            </w:r>
            <w:r w:rsidRPr="00C0291A">
              <w:rPr>
                <w:sz w:val="20"/>
                <w:szCs w:val="16"/>
                <w:lang w:val="fr-FR"/>
              </w:rPr>
              <w:fldChar w:fldCharType="separate"/>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t> </w:t>
            </w:r>
            <w:r w:rsidRPr="00C0291A">
              <w:rPr>
                <w:sz w:val="20"/>
                <w:szCs w:val="16"/>
                <w:lang w:val="fr-FR"/>
              </w:rPr>
              <w:fldChar w:fldCharType="end"/>
            </w:r>
            <w:r w:rsidR="00083ACB">
              <w:rPr>
                <w:sz w:val="20"/>
                <w:szCs w:val="16"/>
                <w:lang w:val="fr-FR"/>
              </w:rPr>
              <w:t>0</w:t>
            </w:r>
          </w:p>
          <w:p w14:paraId="3338B1BA" w14:textId="2AFBFC68" w:rsidR="00083ACB" w:rsidRPr="00C0291A" w:rsidRDefault="00083ACB" w:rsidP="00C40665">
            <w:pPr>
              <w:rPr>
                <w:sz w:val="20"/>
                <w:szCs w:val="16"/>
                <w:lang w:val="fr-FR"/>
              </w:rPr>
            </w:pPr>
          </w:p>
        </w:tc>
        <w:tc>
          <w:tcPr>
            <w:tcW w:w="4140" w:type="dxa"/>
          </w:tcPr>
          <w:p w14:paraId="2107019E" w14:textId="4BC436C3"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EC7AC5">
              <w:rPr>
                <w:b/>
                <w:sz w:val="22"/>
                <w:szCs w:val="22"/>
                <w:lang w:val="fr-FR" w:eastAsia="en-US"/>
              </w:rPr>
              <w:t xml:space="preserve"> </w:t>
            </w:r>
            <w:r w:rsidR="00EC7AC5" w:rsidRPr="00EC7AC5">
              <w:rPr>
                <w:bCs/>
                <w:sz w:val="20"/>
                <w:szCs w:val="20"/>
                <w:lang w:val="fr-FR" w:eastAsia="en-US"/>
              </w:rPr>
              <w:t xml:space="preserve">Analyse </w:t>
            </w:r>
            <w:r w:rsidR="00F05347" w:rsidRPr="00EC7AC5">
              <w:rPr>
                <w:bCs/>
                <w:sz w:val="20"/>
                <w:szCs w:val="20"/>
                <w:lang w:val="fr-FR" w:eastAsia="en-US"/>
              </w:rPr>
              <w:t>en cours</w:t>
            </w:r>
          </w:p>
        </w:tc>
      </w:tr>
      <w:tr w:rsidR="00C40665" w:rsidRPr="005A6420" w14:paraId="3E4237A1" w14:textId="77777777" w:rsidTr="00826923">
        <w:trPr>
          <w:trHeight w:val="458"/>
        </w:trPr>
        <w:tc>
          <w:tcPr>
            <w:tcW w:w="1530" w:type="dxa"/>
            <w:vMerge/>
          </w:tcPr>
          <w:p w14:paraId="3989DD76" w14:textId="77777777" w:rsidR="00C40665" w:rsidRPr="005A6420" w:rsidRDefault="00C40665" w:rsidP="00C40665">
            <w:pPr>
              <w:rPr>
                <w:rFonts w:cs="Tahoma"/>
                <w:b/>
                <w:szCs w:val="20"/>
                <w:lang w:val="fr-FR" w:eastAsia="en-US"/>
              </w:rPr>
            </w:pPr>
          </w:p>
        </w:tc>
        <w:tc>
          <w:tcPr>
            <w:tcW w:w="2070" w:type="dxa"/>
            <w:shd w:val="clear" w:color="auto" w:fill="EEECE1"/>
          </w:tcPr>
          <w:p w14:paraId="5E589064" w14:textId="4D7DBDBD" w:rsidR="00C40665" w:rsidRPr="00987C30" w:rsidRDefault="00C40665" w:rsidP="00C40665">
            <w:pPr>
              <w:jc w:val="both"/>
              <w:rPr>
                <w:rFonts w:cs="Tahoma"/>
                <w:sz w:val="20"/>
                <w:szCs w:val="16"/>
                <w:lang w:val="fr-FR" w:eastAsia="en-US"/>
              </w:rPr>
            </w:pPr>
            <w:r w:rsidRPr="00987C30">
              <w:rPr>
                <w:rFonts w:cs="Tahoma"/>
                <w:sz w:val="20"/>
                <w:szCs w:val="16"/>
                <w:lang w:val="fr-FR" w:eastAsia="en-US"/>
              </w:rPr>
              <w:t>Indicateur 2.1.2</w:t>
            </w:r>
          </w:p>
          <w:p w14:paraId="565108E4" w14:textId="06A82293" w:rsidR="00C40665" w:rsidRPr="005A6420" w:rsidRDefault="00C40665" w:rsidP="00C40665">
            <w:pPr>
              <w:jc w:val="both"/>
              <w:rPr>
                <w:rFonts w:cs="Tahoma"/>
                <w:szCs w:val="20"/>
                <w:lang w:val="fr-FR" w:eastAsia="en-US"/>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p>
        </w:tc>
        <w:tc>
          <w:tcPr>
            <w:tcW w:w="1530" w:type="dxa"/>
            <w:shd w:val="clear" w:color="auto" w:fill="EEECE1"/>
          </w:tcPr>
          <w:p w14:paraId="7DCEF98D" w14:textId="57E968E2" w:rsidR="00C40665" w:rsidRPr="005A6420" w:rsidRDefault="00C40665" w:rsidP="00C40665">
            <w:pPr>
              <w:rPr>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p>
        </w:tc>
        <w:tc>
          <w:tcPr>
            <w:tcW w:w="1620" w:type="dxa"/>
            <w:shd w:val="clear" w:color="auto" w:fill="EEECE1"/>
          </w:tcPr>
          <w:p w14:paraId="0848978D" w14:textId="5BB142F6" w:rsidR="00C40665" w:rsidRPr="005A6420" w:rsidRDefault="00C40665" w:rsidP="00C40665">
            <w:pPr>
              <w:rPr>
                <w:lang w:val="fr-FR"/>
              </w:rPr>
            </w:pPr>
            <w:r w:rsidRPr="00987C30">
              <w:rPr>
                <w:b/>
                <w:sz w:val="20"/>
                <w:szCs w:val="16"/>
                <w:lang w:val="fr-FR" w:eastAsia="en-US"/>
              </w:rPr>
              <w:fldChar w:fldCharType="begin"/>
            </w:r>
            <w:r w:rsidRPr="00987C30">
              <w:rPr>
                <w:b/>
                <w:sz w:val="20"/>
                <w:szCs w:val="16"/>
                <w:lang w:val="fr-FR" w:eastAsia="en-US"/>
              </w:rPr>
              <w:instrText xml:space="preserve"> FORMTEXT </w:instrText>
            </w:r>
            <w:r w:rsidRPr="00987C30">
              <w:rPr>
                <w:b/>
                <w:sz w:val="20"/>
                <w:szCs w:val="16"/>
                <w:lang w:val="fr-FR" w:eastAsia="en-US"/>
              </w:rPr>
              <w:fldChar w:fldCharType="separate"/>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noProof/>
                <w:sz w:val="20"/>
                <w:szCs w:val="16"/>
                <w:lang w:val="fr-FR" w:eastAsia="en-US"/>
              </w:rPr>
              <w:t> </w:t>
            </w:r>
            <w:r w:rsidRPr="00987C30">
              <w:rPr>
                <w:b/>
                <w:sz w:val="20"/>
                <w:szCs w:val="16"/>
                <w:lang w:val="fr-FR" w:eastAsia="en-US"/>
              </w:rPr>
              <w:fldChar w:fldCharType="end"/>
            </w:r>
          </w:p>
        </w:tc>
        <w:tc>
          <w:tcPr>
            <w:tcW w:w="2070" w:type="dxa"/>
          </w:tcPr>
          <w:p w14:paraId="63EAC37A" w14:textId="77777777"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40665" w:rsidRPr="004D6416" w14:paraId="2407E0AE" w14:textId="77777777" w:rsidTr="00826923">
        <w:trPr>
          <w:trHeight w:val="512"/>
        </w:trPr>
        <w:tc>
          <w:tcPr>
            <w:tcW w:w="1530" w:type="dxa"/>
            <w:vMerge w:val="restart"/>
          </w:tcPr>
          <w:p w14:paraId="7900FB3B" w14:textId="77777777" w:rsidR="00C40665" w:rsidRPr="00987C30" w:rsidRDefault="00C40665" w:rsidP="00C40665">
            <w:pPr>
              <w:rPr>
                <w:rFonts w:cs="Tahoma"/>
                <w:b/>
                <w:sz w:val="20"/>
                <w:szCs w:val="16"/>
                <w:lang w:val="fr-FR" w:eastAsia="en-US"/>
              </w:rPr>
            </w:pPr>
          </w:p>
          <w:p w14:paraId="35B2FEFF" w14:textId="77777777" w:rsidR="00C40665" w:rsidRPr="00987C30" w:rsidRDefault="00C40665" w:rsidP="00C40665">
            <w:pPr>
              <w:rPr>
                <w:rFonts w:cs="Tahoma"/>
                <w:sz w:val="20"/>
                <w:szCs w:val="16"/>
                <w:lang w:val="fr-FR" w:eastAsia="en-US"/>
              </w:rPr>
            </w:pPr>
            <w:r w:rsidRPr="00987C30">
              <w:rPr>
                <w:rFonts w:cs="Tahoma"/>
                <w:sz w:val="20"/>
                <w:szCs w:val="16"/>
                <w:lang w:val="fr-FR" w:eastAsia="en-US"/>
              </w:rPr>
              <w:t>Produit 2.2</w:t>
            </w:r>
          </w:p>
          <w:p w14:paraId="75E4C980" w14:textId="2EED3A27" w:rsidR="00C40665" w:rsidRPr="005A6420" w:rsidRDefault="00C40665" w:rsidP="00C40665">
            <w:pPr>
              <w:rPr>
                <w:rFonts w:cs="Tahoma"/>
                <w:szCs w:val="20"/>
                <w:lang w:val="fr-FR" w:eastAsia="en-US"/>
              </w:rPr>
            </w:pPr>
            <w:r w:rsidRPr="00987C30">
              <w:rPr>
                <w:sz w:val="20"/>
                <w:szCs w:val="16"/>
                <w:lang w:val="fr-FR"/>
              </w:rPr>
              <w:t>Élaboration d’une structure de règlement pacifique des conflits liée à l’exploitation des ressources aurifères</w:t>
            </w:r>
          </w:p>
        </w:tc>
        <w:tc>
          <w:tcPr>
            <w:tcW w:w="2070" w:type="dxa"/>
            <w:shd w:val="clear" w:color="auto" w:fill="EEECE1"/>
          </w:tcPr>
          <w:p w14:paraId="7A1329FD" w14:textId="45245E11" w:rsidR="00C40665" w:rsidRPr="00987C30" w:rsidRDefault="00C40665" w:rsidP="00C40665">
            <w:pPr>
              <w:jc w:val="both"/>
              <w:rPr>
                <w:rFonts w:cs="Tahoma"/>
                <w:sz w:val="20"/>
                <w:szCs w:val="16"/>
                <w:lang w:val="fr-FR" w:eastAsia="en-US"/>
              </w:rPr>
            </w:pPr>
            <w:r w:rsidRPr="00987C30">
              <w:rPr>
                <w:rFonts w:cs="Tahoma"/>
                <w:sz w:val="20"/>
                <w:szCs w:val="16"/>
                <w:lang w:val="fr-FR" w:eastAsia="en-US"/>
              </w:rPr>
              <w:t>Indicateur 2.2.1</w:t>
            </w:r>
          </w:p>
          <w:p w14:paraId="4C3ECF56" w14:textId="77777777" w:rsidR="00C40665" w:rsidRPr="00987C30" w:rsidRDefault="00C40665" w:rsidP="00C40665">
            <w:pPr>
              <w:rPr>
                <w:sz w:val="20"/>
                <w:szCs w:val="16"/>
                <w:lang w:val="fr-FR"/>
              </w:rPr>
            </w:pPr>
            <w:r w:rsidRPr="00987C30">
              <w:rPr>
                <w:sz w:val="20"/>
                <w:szCs w:val="16"/>
                <w:lang w:val="fr-FR"/>
              </w:rPr>
              <w:t>Feuille de route finalisée</w:t>
            </w:r>
          </w:p>
          <w:p w14:paraId="2AEA46A0" w14:textId="5DDCC8E0" w:rsidR="00C40665" w:rsidRPr="005A6420" w:rsidRDefault="00C40665" w:rsidP="00C40665">
            <w:pPr>
              <w:jc w:val="both"/>
              <w:rPr>
                <w:rFonts w:cs="Tahoma"/>
                <w:szCs w:val="20"/>
                <w:lang w:val="fr-FR" w:eastAsia="en-US"/>
              </w:rPr>
            </w:pPr>
          </w:p>
        </w:tc>
        <w:tc>
          <w:tcPr>
            <w:tcW w:w="1530" w:type="dxa"/>
            <w:shd w:val="clear" w:color="auto" w:fill="EEECE1"/>
          </w:tcPr>
          <w:p w14:paraId="78A44495" w14:textId="7489910E" w:rsidR="00C40665" w:rsidRPr="005A6420" w:rsidRDefault="00C40665" w:rsidP="00C40665">
            <w:pPr>
              <w:rPr>
                <w:lang w:val="fr-FR"/>
              </w:rPr>
            </w:pPr>
            <w:r w:rsidRPr="00987C30">
              <w:rPr>
                <w:sz w:val="20"/>
                <w:szCs w:val="16"/>
                <w:lang w:val="fr-FR"/>
              </w:rPr>
              <w:t>0</w:t>
            </w:r>
          </w:p>
        </w:tc>
        <w:tc>
          <w:tcPr>
            <w:tcW w:w="1620" w:type="dxa"/>
            <w:shd w:val="clear" w:color="auto" w:fill="EEECE1"/>
          </w:tcPr>
          <w:p w14:paraId="50E80DE0" w14:textId="698B36F5" w:rsidR="00C40665" w:rsidRPr="005A6420" w:rsidRDefault="00C40665" w:rsidP="00C40665">
            <w:pPr>
              <w:rPr>
                <w:lang w:val="fr-FR"/>
              </w:rPr>
            </w:pPr>
            <w:r w:rsidRPr="00987C30">
              <w:rPr>
                <w:sz w:val="20"/>
                <w:szCs w:val="16"/>
                <w:lang w:val="fr-FR"/>
              </w:rPr>
              <w:t>1</w:t>
            </w:r>
          </w:p>
        </w:tc>
        <w:tc>
          <w:tcPr>
            <w:tcW w:w="2070" w:type="dxa"/>
          </w:tcPr>
          <w:p w14:paraId="71692D0E" w14:textId="6103D34F"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8264F8">
              <w:rPr>
                <w:b/>
                <w:sz w:val="22"/>
                <w:szCs w:val="22"/>
                <w:lang w:val="fr-FR" w:eastAsia="en-US"/>
              </w:rPr>
              <w:t>0</w:t>
            </w:r>
          </w:p>
        </w:tc>
        <w:tc>
          <w:tcPr>
            <w:tcW w:w="2070" w:type="dxa"/>
          </w:tcPr>
          <w:p w14:paraId="6AF25464" w14:textId="6ACE7056"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8264F8">
              <w:rPr>
                <w:b/>
                <w:sz w:val="22"/>
                <w:szCs w:val="22"/>
                <w:lang w:val="fr-FR" w:eastAsia="en-US"/>
              </w:rPr>
              <w:t>0</w:t>
            </w:r>
          </w:p>
        </w:tc>
        <w:tc>
          <w:tcPr>
            <w:tcW w:w="4140" w:type="dxa"/>
          </w:tcPr>
          <w:p w14:paraId="6D9C6627" w14:textId="362B9086"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EC7AC5">
              <w:rPr>
                <w:b/>
                <w:sz w:val="22"/>
                <w:szCs w:val="22"/>
                <w:lang w:val="fr-FR" w:eastAsia="en-US"/>
              </w:rPr>
              <w:t xml:space="preserve"> </w:t>
            </w:r>
            <w:r w:rsidR="00F05347" w:rsidRPr="00987C30">
              <w:rPr>
                <w:sz w:val="20"/>
                <w:szCs w:val="16"/>
                <w:lang w:val="fr-FR"/>
              </w:rPr>
              <w:t xml:space="preserve">Feuille de route </w:t>
            </w:r>
            <w:r w:rsidR="00F05347">
              <w:rPr>
                <w:sz w:val="20"/>
                <w:szCs w:val="16"/>
                <w:lang w:val="fr-FR"/>
              </w:rPr>
              <w:t>e</w:t>
            </w:r>
            <w:r w:rsidR="00F05347">
              <w:rPr>
                <w:bCs/>
                <w:sz w:val="20"/>
                <w:szCs w:val="20"/>
                <w:lang w:val="fr-FR" w:eastAsia="en-US"/>
              </w:rPr>
              <w:t>n cours</w:t>
            </w:r>
          </w:p>
        </w:tc>
      </w:tr>
      <w:tr w:rsidR="00C40665" w:rsidRPr="005A6420" w14:paraId="0D3A8502" w14:textId="77777777" w:rsidTr="00826923">
        <w:trPr>
          <w:trHeight w:val="458"/>
        </w:trPr>
        <w:tc>
          <w:tcPr>
            <w:tcW w:w="1530" w:type="dxa"/>
            <w:vMerge/>
          </w:tcPr>
          <w:p w14:paraId="5D432616" w14:textId="77777777" w:rsidR="00C40665" w:rsidRPr="005A6420" w:rsidRDefault="00C40665" w:rsidP="00C40665">
            <w:pPr>
              <w:rPr>
                <w:rFonts w:cs="Tahoma"/>
                <w:b/>
                <w:szCs w:val="20"/>
                <w:lang w:val="fr-FR" w:eastAsia="en-US"/>
              </w:rPr>
            </w:pPr>
          </w:p>
        </w:tc>
        <w:tc>
          <w:tcPr>
            <w:tcW w:w="2070" w:type="dxa"/>
            <w:shd w:val="clear" w:color="auto" w:fill="EEECE1"/>
          </w:tcPr>
          <w:p w14:paraId="4C9F023E" w14:textId="001EABB6" w:rsidR="00C40665" w:rsidRPr="00987C30" w:rsidRDefault="00C40665" w:rsidP="00C40665">
            <w:pPr>
              <w:jc w:val="both"/>
              <w:rPr>
                <w:rFonts w:cs="Tahoma"/>
                <w:sz w:val="20"/>
                <w:szCs w:val="16"/>
                <w:lang w:val="fr-FR" w:eastAsia="en-US"/>
              </w:rPr>
            </w:pPr>
            <w:r w:rsidRPr="00987C30">
              <w:rPr>
                <w:rFonts w:cs="Tahoma"/>
                <w:sz w:val="20"/>
                <w:szCs w:val="16"/>
                <w:lang w:val="fr-FR" w:eastAsia="en-US"/>
              </w:rPr>
              <w:t>Indicateur 2.2.2</w:t>
            </w:r>
          </w:p>
          <w:p w14:paraId="0B25F512" w14:textId="77777777" w:rsidR="00C40665" w:rsidRPr="00987C30" w:rsidRDefault="00C40665" w:rsidP="00C40665">
            <w:pPr>
              <w:rPr>
                <w:sz w:val="20"/>
                <w:szCs w:val="16"/>
                <w:lang w:val="fr-FR"/>
              </w:rPr>
            </w:pPr>
            <w:r w:rsidRPr="00987C30">
              <w:rPr>
                <w:sz w:val="20"/>
                <w:szCs w:val="16"/>
                <w:lang w:val="fr-FR"/>
              </w:rPr>
              <w:t># de réunions des comités mixtes assistés par plusieurs délégués des services techniques décentralisés</w:t>
            </w:r>
          </w:p>
          <w:p w14:paraId="7E3A8DEF" w14:textId="1CC8562F" w:rsidR="00C40665" w:rsidRPr="005A6420" w:rsidRDefault="00C40665" w:rsidP="00C40665">
            <w:pPr>
              <w:jc w:val="both"/>
              <w:rPr>
                <w:rFonts w:cs="Tahoma"/>
                <w:szCs w:val="20"/>
                <w:lang w:val="fr-FR" w:eastAsia="en-US"/>
              </w:rPr>
            </w:pPr>
          </w:p>
        </w:tc>
        <w:tc>
          <w:tcPr>
            <w:tcW w:w="1530" w:type="dxa"/>
            <w:shd w:val="clear" w:color="auto" w:fill="EEECE1"/>
          </w:tcPr>
          <w:p w14:paraId="2763FB7E" w14:textId="497521C4" w:rsidR="00C40665" w:rsidRPr="005A6420" w:rsidRDefault="00C40665" w:rsidP="00C40665">
            <w:pPr>
              <w:rPr>
                <w:lang w:val="fr-FR"/>
              </w:rPr>
            </w:pPr>
            <w:r w:rsidRPr="00987C30">
              <w:rPr>
                <w:sz w:val="20"/>
                <w:szCs w:val="16"/>
                <w:lang w:val="fr-FR"/>
              </w:rPr>
              <w:t>0</w:t>
            </w:r>
          </w:p>
        </w:tc>
        <w:tc>
          <w:tcPr>
            <w:tcW w:w="1620" w:type="dxa"/>
            <w:shd w:val="clear" w:color="auto" w:fill="EEECE1"/>
          </w:tcPr>
          <w:p w14:paraId="41B3D961" w14:textId="01352C6F" w:rsidR="00C40665" w:rsidRPr="005A6420" w:rsidRDefault="00C40665" w:rsidP="00C40665">
            <w:pPr>
              <w:rPr>
                <w:lang w:val="fr-FR"/>
              </w:rPr>
            </w:pPr>
            <w:r w:rsidRPr="00987C30">
              <w:rPr>
                <w:sz w:val="20"/>
                <w:szCs w:val="16"/>
                <w:lang w:val="fr-FR"/>
              </w:rPr>
              <w:t>4</w:t>
            </w:r>
          </w:p>
        </w:tc>
        <w:tc>
          <w:tcPr>
            <w:tcW w:w="2070" w:type="dxa"/>
          </w:tcPr>
          <w:p w14:paraId="2BA73874" w14:textId="68449E61"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A63E6E">
              <w:rPr>
                <w:b/>
                <w:sz w:val="22"/>
                <w:szCs w:val="22"/>
                <w:lang w:val="fr-FR" w:eastAsia="en-US"/>
              </w:rPr>
              <w:t>2</w:t>
            </w:r>
          </w:p>
        </w:tc>
        <w:tc>
          <w:tcPr>
            <w:tcW w:w="2070" w:type="dxa"/>
          </w:tcPr>
          <w:p w14:paraId="492D884A" w14:textId="1F79141D"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008264F8">
              <w:rPr>
                <w:b/>
                <w:sz w:val="22"/>
                <w:szCs w:val="22"/>
                <w:lang w:val="fr-FR" w:eastAsia="en-US"/>
              </w:rPr>
              <w:t>2</w:t>
            </w:r>
          </w:p>
        </w:tc>
        <w:tc>
          <w:tcPr>
            <w:tcW w:w="4140" w:type="dxa"/>
          </w:tcPr>
          <w:p w14:paraId="72D26A07" w14:textId="77777777" w:rsidR="00C40665" w:rsidRPr="005A6420" w:rsidRDefault="00C40665" w:rsidP="00C4066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21B3FB7" w14:textId="77777777" w:rsidTr="00826923">
        <w:trPr>
          <w:trHeight w:val="458"/>
        </w:trPr>
        <w:tc>
          <w:tcPr>
            <w:tcW w:w="1530" w:type="dxa"/>
            <w:vMerge w:val="restart"/>
          </w:tcPr>
          <w:p w14:paraId="190D57F3" w14:textId="77777777" w:rsidR="00826923" w:rsidRPr="005A6420" w:rsidRDefault="00826923" w:rsidP="00826923">
            <w:pPr>
              <w:rPr>
                <w:rFonts w:cs="Tahoma"/>
                <w:b/>
                <w:szCs w:val="20"/>
                <w:lang w:val="fr-FR" w:eastAsia="en-US"/>
              </w:rPr>
            </w:pPr>
          </w:p>
          <w:p w14:paraId="2FF3BDED" w14:textId="77777777" w:rsidR="00826923" w:rsidRPr="005A6420" w:rsidRDefault="00826923" w:rsidP="00826923">
            <w:pPr>
              <w:rPr>
                <w:rFonts w:cs="Tahoma"/>
                <w:szCs w:val="20"/>
                <w:lang w:val="fr-FR" w:eastAsia="en-US"/>
              </w:rPr>
            </w:pPr>
            <w:r w:rsidRPr="005A6420">
              <w:rPr>
                <w:rFonts w:cs="Tahoma"/>
                <w:szCs w:val="20"/>
                <w:lang w:val="fr-FR" w:eastAsia="en-US"/>
              </w:rPr>
              <w:lastRenderedPageBreak/>
              <w:t>Produit 2.3</w:t>
            </w:r>
          </w:p>
          <w:p w14:paraId="34C9ECDD"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lastRenderedPageBreak/>
              <w:t>Indicateur  2.3.1</w:t>
            </w:r>
            <w:proofErr w:type="gramEnd"/>
          </w:p>
          <w:p w14:paraId="64EB3D5C"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F9C0C94" w14:textId="77777777" w:rsidTr="00826923">
        <w:trPr>
          <w:trHeight w:val="458"/>
        </w:trPr>
        <w:tc>
          <w:tcPr>
            <w:tcW w:w="1530" w:type="dxa"/>
            <w:vMerge/>
          </w:tcPr>
          <w:p w14:paraId="1A68426C" w14:textId="77777777" w:rsidR="00826923" w:rsidRPr="005A6420" w:rsidRDefault="00826923" w:rsidP="00826923">
            <w:pPr>
              <w:rPr>
                <w:rFonts w:cs="Tahoma"/>
                <w:b/>
                <w:szCs w:val="20"/>
                <w:lang w:val="fr-FR" w:eastAsia="en-US"/>
              </w:rPr>
            </w:pPr>
          </w:p>
        </w:tc>
        <w:tc>
          <w:tcPr>
            <w:tcW w:w="2070" w:type="dxa"/>
            <w:shd w:val="clear" w:color="auto" w:fill="EEECE1"/>
          </w:tcPr>
          <w:p w14:paraId="2CC8F54A"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DB2A2DA" w14:textId="77777777" w:rsidTr="00826923">
        <w:trPr>
          <w:trHeight w:val="458"/>
        </w:trPr>
        <w:tc>
          <w:tcPr>
            <w:tcW w:w="1530" w:type="dxa"/>
            <w:vMerge w:val="restart"/>
          </w:tcPr>
          <w:p w14:paraId="109B5CCA" w14:textId="77777777" w:rsidR="00826923" w:rsidRPr="005A6420" w:rsidRDefault="00826923" w:rsidP="00826923">
            <w:pPr>
              <w:rPr>
                <w:rFonts w:cs="Tahoma"/>
                <w:b/>
                <w:szCs w:val="20"/>
                <w:lang w:val="fr-FR" w:eastAsia="en-US"/>
              </w:rPr>
            </w:pPr>
          </w:p>
          <w:p w14:paraId="33436EC0" w14:textId="77777777" w:rsidR="00826923" w:rsidRPr="005A6420" w:rsidRDefault="00826923" w:rsidP="00826923">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C8B8D9B" w14:textId="77777777" w:rsidTr="00826923">
        <w:trPr>
          <w:trHeight w:val="458"/>
        </w:trPr>
        <w:tc>
          <w:tcPr>
            <w:tcW w:w="1530" w:type="dxa"/>
            <w:vMerge/>
          </w:tcPr>
          <w:p w14:paraId="391E61E2" w14:textId="77777777" w:rsidR="00826923" w:rsidRPr="005A6420" w:rsidRDefault="00826923" w:rsidP="00826923">
            <w:pPr>
              <w:rPr>
                <w:rFonts w:cs="Tahoma"/>
                <w:b/>
                <w:szCs w:val="20"/>
                <w:lang w:val="fr-FR" w:eastAsia="en-US"/>
              </w:rPr>
            </w:pPr>
          </w:p>
        </w:tc>
        <w:tc>
          <w:tcPr>
            <w:tcW w:w="2070" w:type="dxa"/>
            <w:shd w:val="clear" w:color="auto" w:fill="EEECE1"/>
          </w:tcPr>
          <w:p w14:paraId="5D9DE907" w14:textId="77777777" w:rsidR="00826923" w:rsidRPr="005A6420" w:rsidRDefault="00826923" w:rsidP="00826923">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D0CB0B0" w14:textId="77777777" w:rsidTr="00826923">
        <w:trPr>
          <w:trHeight w:val="458"/>
        </w:trPr>
        <w:tc>
          <w:tcPr>
            <w:tcW w:w="1530" w:type="dxa"/>
            <w:vMerge w:val="restart"/>
          </w:tcPr>
          <w:p w14:paraId="50C445A7" w14:textId="77777777" w:rsidR="00826923" w:rsidRPr="005A6420" w:rsidRDefault="00826923" w:rsidP="00826923">
            <w:pPr>
              <w:rPr>
                <w:rFonts w:cs="Tahoma"/>
                <w:b/>
                <w:szCs w:val="20"/>
                <w:lang w:val="fr-FR" w:eastAsia="en-US"/>
              </w:rPr>
            </w:pPr>
            <w:r w:rsidRPr="005A6420">
              <w:rPr>
                <w:rFonts w:cs="Tahoma"/>
                <w:b/>
                <w:szCs w:val="20"/>
                <w:lang w:val="fr-FR" w:eastAsia="en-US"/>
              </w:rPr>
              <w:t>Résultat 3</w:t>
            </w:r>
          </w:p>
          <w:p w14:paraId="14B10969"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w:t>
            </w:r>
          </w:p>
          <w:p w14:paraId="5ACB1910"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F255D0F" w14:textId="77777777" w:rsidTr="00826923">
        <w:trPr>
          <w:trHeight w:val="458"/>
        </w:trPr>
        <w:tc>
          <w:tcPr>
            <w:tcW w:w="1530" w:type="dxa"/>
            <w:vMerge/>
          </w:tcPr>
          <w:p w14:paraId="7AE33CCE" w14:textId="77777777" w:rsidR="00826923" w:rsidRPr="005A6420" w:rsidRDefault="00826923" w:rsidP="00826923">
            <w:pPr>
              <w:rPr>
                <w:rFonts w:cs="Tahoma"/>
                <w:szCs w:val="20"/>
                <w:lang w:val="fr-FR" w:eastAsia="en-US"/>
              </w:rPr>
            </w:pPr>
          </w:p>
        </w:tc>
        <w:tc>
          <w:tcPr>
            <w:tcW w:w="2070" w:type="dxa"/>
            <w:shd w:val="clear" w:color="auto" w:fill="EEECE1"/>
          </w:tcPr>
          <w:p w14:paraId="7AA0A81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w:t>
            </w:r>
          </w:p>
          <w:p w14:paraId="005E55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3E17286" w14:textId="77777777" w:rsidTr="00826923">
        <w:trPr>
          <w:trHeight w:val="458"/>
        </w:trPr>
        <w:tc>
          <w:tcPr>
            <w:tcW w:w="1530" w:type="dxa"/>
            <w:vMerge/>
          </w:tcPr>
          <w:p w14:paraId="07700AC1" w14:textId="77777777" w:rsidR="00826923" w:rsidRPr="005A6420" w:rsidRDefault="00826923" w:rsidP="00826923">
            <w:pPr>
              <w:rPr>
                <w:rFonts w:cs="Tahoma"/>
                <w:szCs w:val="20"/>
                <w:lang w:val="fr-FR" w:eastAsia="en-US"/>
              </w:rPr>
            </w:pPr>
          </w:p>
        </w:tc>
        <w:tc>
          <w:tcPr>
            <w:tcW w:w="2070" w:type="dxa"/>
            <w:shd w:val="clear" w:color="auto" w:fill="EEECE1"/>
          </w:tcPr>
          <w:p w14:paraId="70593CC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w:t>
            </w:r>
          </w:p>
          <w:p w14:paraId="2A7E17C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42158F" w14:textId="77777777" w:rsidTr="00826923">
        <w:trPr>
          <w:trHeight w:val="458"/>
        </w:trPr>
        <w:tc>
          <w:tcPr>
            <w:tcW w:w="1530" w:type="dxa"/>
            <w:vMerge w:val="restart"/>
          </w:tcPr>
          <w:p w14:paraId="5AF379A3" w14:textId="77777777" w:rsidR="00826923" w:rsidRPr="005A6420" w:rsidRDefault="00826923" w:rsidP="00826923">
            <w:pPr>
              <w:rPr>
                <w:rFonts w:cs="Tahoma"/>
                <w:szCs w:val="20"/>
                <w:lang w:val="fr-FR" w:eastAsia="en-US"/>
              </w:rPr>
            </w:pPr>
            <w:r w:rsidRPr="005A6420">
              <w:rPr>
                <w:rFonts w:cs="Tahoma"/>
                <w:szCs w:val="20"/>
                <w:lang w:val="fr-FR" w:eastAsia="en-US"/>
              </w:rPr>
              <w:t>Produit 3.1</w:t>
            </w:r>
          </w:p>
          <w:p w14:paraId="498E3ED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3.1.1</w:t>
            </w:r>
          </w:p>
          <w:p w14:paraId="1D7757D3"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00B110C" w14:textId="77777777" w:rsidTr="00826923">
        <w:trPr>
          <w:trHeight w:val="458"/>
        </w:trPr>
        <w:tc>
          <w:tcPr>
            <w:tcW w:w="1530" w:type="dxa"/>
            <w:vMerge/>
          </w:tcPr>
          <w:p w14:paraId="6E42058F" w14:textId="77777777" w:rsidR="00826923" w:rsidRPr="005A6420" w:rsidRDefault="00826923" w:rsidP="00826923">
            <w:pPr>
              <w:rPr>
                <w:rFonts w:cs="Tahoma"/>
                <w:szCs w:val="20"/>
                <w:lang w:val="fr-FR" w:eastAsia="en-US"/>
              </w:rPr>
            </w:pPr>
          </w:p>
        </w:tc>
        <w:tc>
          <w:tcPr>
            <w:tcW w:w="2070" w:type="dxa"/>
            <w:shd w:val="clear" w:color="auto" w:fill="EEECE1"/>
          </w:tcPr>
          <w:p w14:paraId="75DC2D64"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3.1.2</w:t>
            </w:r>
          </w:p>
          <w:p w14:paraId="1AC64B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A002238" w14:textId="77777777" w:rsidTr="00826923">
        <w:trPr>
          <w:trHeight w:val="458"/>
        </w:trPr>
        <w:tc>
          <w:tcPr>
            <w:tcW w:w="1530" w:type="dxa"/>
            <w:vMerge w:val="restart"/>
          </w:tcPr>
          <w:p w14:paraId="1399BFDF" w14:textId="77777777" w:rsidR="00826923" w:rsidRPr="005A6420" w:rsidRDefault="00826923" w:rsidP="00826923">
            <w:pPr>
              <w:rPr>
                <w:rFonts w:cs="Tahoma"/>
                <w:szCs w:val="20"/>
                <w:lang w:val="fr-FR" w:eastAsia="en-US"/>
              </w:rPr>
            </w:pPr>
            <w:r w:rsidRPr="005A6420">
              <w:rPr>
                <w:rFonts w:cs="Tahoma"/>
                <w:szCs w:val="20"/>
                <w:lang w:val="fr-FR" w:eastAsia="en-US"/>
              </w:rPr>
              <w:t>Produit 3.2</w:t>
            </w:r>
          </w:p>
          <w:p w14:paraId="0C627E92"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3.2.1</w:t>
            </w:r>
          </w:p>
          <w:p w14:paraId="094E5F4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E815455" w14:textId="77777777" w:rsidTr="00826923">
        <w:trPr>
          <w:trHeight w:val="458"/>
        </w:trPr>
        <w:tc>
          <w:tcPr>
            <w:tcW w:w="1530" w:type="dxa"/>
            <w:vMerge/>
          </w:tcPr>
          <w:p w14:paraId="022D9C9C" w14:textId="77777777" w:rsidR="00826923" w:rsidRPr="005A6420" w:rsidRDefault="00826923" w:rsidP="00826923">
            <w:pPr>
              <w:rPr>
                <w:rFonts w:cs="Tahoma"/>
                <w:b/>
                <w:szCs w:val="20"/>
                <w:lang w:val="fr-FR" w:eastAsia="en-US"/>
              </w:rPr>
            </w:pPr>
          </w:p>
        </w:tc>
        <w:tc>
          <w:tcPr>
            <w:tcW w:w="2070" w:type="dxa"/>
            <w:shd w:val="clear" w:color="auto" w:fill="EEECE1"/>
          </w:tcPr>
          <w:p w14:paraId="2ADDAD1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3.2.2</w:t>
            </w:r>
          </w:p>
          <w:p w14:paraId="15472455"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3035B13" w14:textId="77777777" w:rsidTr="00826923">
        <w:trPr>
          <w:trHeight w:val="458"/>
        </w:trPr>
        <w:tc>
          <w:tcPr>
            <w:tcW w:w="1530" w:type="dxa"/>
            <w:vMerge w:val="restart"/>
          </w:tcPr>
          <w:p w14:paraId="528D1B2B" w14:textId="77777777" w:rsidR="00826923" w:rsidRPr="005A6420" w:rsidRDefault="00826923" w:rsidP="00826923">
            <w:pPr>
              <w:rPr>
                <w:rFonts w:cs="Tahoma"/>
                <w:szCs w:val="20"/>
                <w:lang w:val="fr-FR" w:eastAsia="en-US"/>
              </w:rPr>
            </w:pPr>
            <w:r w:rsidRPr="005A6420">
              <w:rPr>
                <w:rFonts w:cs="Tahoma"/>
                <w:szCs w:val="20"/>
                <w:lang w:val="fr-FR" w:eastAsia="en-US"/>
              </w:rPr>
              <w:t>Produit 3.3</w:t>
            </w:r>
          </w:p>
          <w:p w14:paraId="0A5815BE"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3.3.1</w:t>
            </w:r>
          </w:p>
          <w:p w14:paraId="6940626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A09C3B1" w14:textId="77777777" w:rsidTr="00826923">
        <w:trPr>
          <w:trHeight w:val="458"/>
        </w:trPr>
        <w:tc>
          <w:tcPr>
            <w:tcW w:w="1530" w:type="dxa"/>
            <w:vMerge/>
          </w:tcPr>
          <w:p w14:paraId="72C9CEDA" w14:textId="77777777" w:rsidR="00826923" w:rsidRPr="005A6420" w:rsidRDefault="00826923" w:rsidP="00826923">
            <w:pPr>
              <w:rPr>
                <w:rFonts w:cs="Tahoma"/>
                <w:b/>
                <w:szCs w:val="20"/>
                <w:lang w:val="fr-FR" w:eastAsia="en-US"/>
              </w:rPr>
            </w:pPr>
          </w:p>
        </w:tc>
        <w:tc>
          <w:tcPr>
            <w:tcW w:w="2070" w:type="dxa"/>
            <w:shd w:val="clear" w:color="auto" w:fill="EEECE1"/>
          </w:tcPr>
          <w:p w14:paraId="4311711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3.3.2</w:t>
            </w:r>
          </w:p>
          <w:p w14:paraId="0F2B53F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2D62A20" w14:textId="77777777" w:rsidTr="00826923">
        <w:trPr>
          <w:trHeight w:val="458"/>
        </w:trPr>
        <w:tc>
          <w:tcPr>
            <w:tcW w:w="1530" w:type="dxa"/>
            <w:vMerge w:val="restart"/>
          </w:tcPr>
          <w:p w14:paraId="43A532A5"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1404373" w14:textId="77777777" w:rsidTr="00826923">
        <w:trPr>
          <w:trHeight w:val="458"/>
        </w:trPr>
        <w:tc>
          <w:tcPr>
            <w:tcW w:w="1530" w:type="dxa"/>
            <w:vMerge/>
          </w:tcPr>
          <w:p w14:paraId="3D1AC496" w14:textId="77777777" w:rsidR="00826923" w:rsidRPr="005A6420" w:rsidRDefault="00826923" w:rsidP="00826923">
            <w:pPr>
              <w:rPr>
                <w:rFonts w:cs="Tahoma"/>
                <w:b/>
                <w:szCs w:val="20"/>
                <w:lang w:val="fr-FR" w:eastAsia="en-US"/>
              </w:rPr>
            </w:pPr>
          </w:p>
        </w:tc>
        <w:tc>
          <w:tcPr>
            <w:tcW w:w="2070" w:type="dxa"/>
            <w:shd w:val="clear" w:color="auto" w:fill="EEECE1"/>
          </w:tcPr>
          <w:p w14:paraId="46F47E1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874D959" w14:textId="77777777" w:rsidTr="00826923">
        <w:trPr>
          <w:trHeight w:val="458"/>
        </w:trPr>
        <w:tc>
          <w:tcPr>
            <w:tcW w:w="1530" w:type="dxa"/>
            <w:vMerge w:val="restart"/>
          </w:tcPr>
          <w:p w14:paraId="796888F0" w14:textId="77777777" w:rsidR="00826923" w:rsidRPr="005A6420" w:rsidRDefault="00826923" w:rsidP="00826923">
            <w:pPr>
              <w:rPr>
                <w:rFonts w:cs="Tahoma"/>
                <w:b/>
                <w:szCs w:val="20"/>
                <w:lang w:val="fr-FR" w:eastAsia="en-US"/>
              </w:rPr>
            </w:pPr>
            <w:r w:rsidRPr="005A6420">
              <w:rPr>
                <w:rFonts w:cs="Tahoma"/>
                <w:b/>
                <w:szCs w:val="20"/>
                <w:lang w:val="fr-FR" w:eastAsia="en-US"/>
              </w:rPr>
              <w:t>Résultat 4</w:t>
            </w:r>
          </w:p>
          <w:p w14:paraId="3A5A4A30" w14:textId="77777777"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w:t>
            </w:r>
          </w:p>
          <w:p w14:paraId="16FB3756"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20AABF6" w14:textId="77777777" w:rsidTr="00826923">
        <w:trPr>
          <w:trHeight w:val="458"/>
        </w:trPr>
        <w:tc>
          <w:tcPr>
            <w:tcW w:w="1530" w:type="dxa"/>
            <w:vMerge/>
          </w:tcPr>
          <w:p w14:paraId="75C2F19D" w14:textId="77777777" w:rsidR="00826923" w:rsidRPr="005A6420" w:rsidRDefault="00826923" w:rsidP="00826923">
            <w:pPr>
              <w:rPr>
                <w:rFonts w:cs="Tahoma"/>
                <w:szCs w:val="20"/>
                <w:lang w:val="fr-FR" w:eastAsia="en-US"/>
              </w:rPr>
            </w:pPr>
          </w:p>
        </w:tc>
        <w:tc>
          <w:tcPr>
            <w:tcW w:w="2070" w:type="dxa"/>
            <w:shd w:val="clear" w:color="auto" w:fill="EEECE1"/>
          </w:tcPr>
          <w:p w14:paraId="52BBFC6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w:t>
            </w:r>
          </w:p>
          <w:p w14:paraId="10CF230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C7090E6" w14:textId="77777777" w:rsidTr="00826923">
        <w:trPr>
          <w:trHeight w:val="458"/>
        </w:trPr>
        <w:tc>
          <w:tcPr>
            <w:tcW w:w="1530" w:type="dxa"/>
            <w:vMerge/>
          </w:tcPr>
          <w:p w14:paraId="7E73DB26" w14:textId="77777777" w:rsidR="00826923" w:rsidRPr="005A6420" w:rsidRDefault="00826923" w:rsidP="00826923">
            <w:pPr>
              <w:rPr>
                <w:rFonts w:cs="Tahoma"/>
                <w:szCs w:val="20"/>
                <w:lang w:val="fr-FR" w:eastAsia="en-US"/>
              </w:rPr>
            </w:pPr>
          </w:p>
        </w:tc>
        <w:tc>
          <w:tcPr>
            <w:tcW w:w="2070" w:type="dxa"/>
            <w:shd w:val="clear" w:color="auto" w:fill="EEECE1"/>
          </w:tcPr>
          <w:p w14:paraId="3DAB4F65"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w:t>
            </w:r>
          </w:p>
          <w:p w14:paraId="7011A2A4"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826923" w:rsidRPr="005A6420" w:rsidRDefault="00826923" w:rsidP="00826923">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7179FCB9" w14:textId="77777777" w:rsidTr="00826923">
        <w:trPr>
          <w:trHeight w:val="458"/>
        </w:trPr>
        <w:tc>
          <w:tcPr>
            <w:tcW w:w="1530" w:type="dxa"/>
            <w:vMerge w:val="restart"/>
          </w:tcPr>
          <w:p w14:paraId="3573B9F9" w14:textId="77777777" w:rsidR="00826923" w:rsidRPr="005A6420" w:rsidRDefault="00826923" w:rsidP="00826923">
            <w:pPr>
              <w:rPr>
                <w:rFonts w:cs="Tahoma"/>
                <w:szCs w:val="20"/>
                <w:lang w:val="fr-FR" w:eastAsia="en-US"/>
              </w:rPr>
            </w:pPr>
            <w:r w:rsidRPr="005A6420">
              <w:rPr>
                <w:rFonts w:cs="Tahoma"/>
                <w:szCs w:val="20"/>
                <w:lang w:val="fr-FR" w:eastAsia="en-US"/>
              </w:rPr>
              <w:t>Produit 4.1</w:t>
            </w:r>
          </w:p>
          <w:p w14:paraId="33B24705"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4.1.1</w:t>
            </w:r>
          </w:p>
          <w:p w14:paraId="21D276F9"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3A2FD794" w14:textId="77777777" w:rsidTr="00826923">
        <w:trPr>
          <w:trHeight w:val="458"/>
        </w:trPr>
        <w:tc>
          <w:tcPr>
            <w:tcW w:w="1530" w:type="dxa"/>
            <w:vMerge/>
          </w:tcPr>
          <w:p w14:paraId="6FE132D3" w14:textId="77777777" w:rsidR="00826923" w:rsidRPr="005A6420" w:rsidRDefault="00826923" w:rsidP="00826923">
            <w:pPr>
              <w:rPr>
                <w:rFonts w:cs="Tahoma"/>
                <w:szCs w:val="20"/>
                <w:lang w:val="fr-FR" w:eastAsia="en-US"/>
              </w:rPr>
            </w:pPr>
          </w:p>
        </w:tc>
        <w:tc>
          <w:tcPr>
            <w:tcW w:w="2070" w:type="dxa"/>
            <w:shd w:val="clear" w:color="auto" w:fill="EEECE1"/>
          </w:tcPr>
          <w:p w14:paraId="2D67BEF7"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4.1.2</w:t>
            </w:r>
          </w:p>
          <w:p w14:paraId="0015DC61"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40A7EB21" w14:textId="77777777" w:rsidTr="00826923">
        <w:trPr>
          <w:trHeight w:val="458"/>
        </w:trPr>
        <w:tc>
          <w:tcPr>
            <w:tcW w:w="1530" w:type="dxa"/>
            <w:vMerge w:val="restart"/>
          </w:tcPr>
          <w:p w14:paraId="586E2AEC" w14:textId="77777777" w:rsidR="00826923" w:rsidRPr="005A6420" w:rsidRDefault="00826923" w:rsidP="00826923">
            <w:pPr>
              <w:rPr>
                <w:rFonts w:cs="Tahoma"/>
                <w:szCs w:val="20"/>
                <w:lang w:val="fr-FR" w:eastAsia="en-US"/>
              </w:rPr>
            </w:pPr>
            <w:r w:rsidRPr="005A6420">
              <w:rPr>
                <w:rFonts w:cs="Tahoma"/>
                <w:szCs w:val="20"/>
                <w:lang w:val="fr-FR" w:eastAsia="en-US"/>
              </w:rPr>
              <w:t>Produit 4.2</w:t>
            </w:r>
          </w:p>
          <w:p w14:paraId="157177A1"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4.2.1</w:t>
            </w:r>
          </w:p>
          <w:p w14:paraId="5334C722"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292D4DCC" w14:textId="77777777" w:rsidTr="00826923">
        <w:trPr>
          <w:trHeight w:val="458"/>
        </w:trPr>
        <w:tc>
          <w:tcPr>
            <w:tcW w:w="1530" w:type="dxa"/>
            <w:vMerge/>
          </w:tcPr>
          <w:p w14:paraId="04F43519" w14:textId="77777777" w:rsidR="00826923" w:rsidRPr="005A6420" w:rsidRDefault="00826923" w:rsidP="00826923">
            <w:pPr>
              <w:rPr>
                <w:rFonts w:cs="Tahoma"/>
                <w:b/>
                <w:szCs w:val="20"/>
                <w:lang w:val="fr-FR" w:eastAsia="en-US"/>
              </w:rPr>
            </w:pPr>
          </w:p>
        </w:tc>
        <w:tc>
          <w:tcPr>
            <w:tcW w:w="2070" w:type="dxa"/>
            <w:shd w:val="clear" w:color="auto" w:fill="EEECE1"/>
          </w:tcPr>
          <w:p w14:paraId="27A5A6F9"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4.2.2</w:t>
            </w:r>
          </w:p>
          <w:p w14:paraId="19035C5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1DCE9A40" w14:textId="77777777" w:rsidTr="00826923">
        <w:trPr>
          <w:trHeight w:val="458"/>
        </w:trPr>
        <w:tc>
          <w:tcPr>
            <w:tcW w:w="1530" w:type="dxa"/>
            <w:vMerge w:val="restart"/>
          </w:tcPr>
          <w:p w14:paraId="4A0E5F1B" w14:textId="77777777" w:rsidR="00826923" w:rsidRPr="005A6420" w:rsidRDefault="00826923" w:rsidP="00826923">
            <w:pPr>
              <w:rPr>
                <w:rFonts w:cs="Tahoma"/>
                <w:szCs w:val="20"/>
                <w:lang w:val="fr-FR" w:eastAsia="en-US"/>
              </w:rPr>
            </w:pPr>
            <w:r w:rsidRPr="005A6420">
              <w:rPr>
                <w:rFonts w:cs="Tahoma"/>
                <w:szCs w:val="20"/>
                <w:lang w:val="fr-FR" w:eastAsia="en-US"/>
              </w:rPr>
              <w:t>Produit 4.3</w:t>
            </w:r>
          </w:p>
          <w:p w14:paraId="24635A0A"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4.3.1</w:t>
            </w:r>
          </w:p>
          <w:p w14:paraId="1E5B9C88"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5C18505F" w14:textId="77777777" w:rsidTr="00826923">
        <w:trPr>
          <w:trHeight w:val="458"/>
        </w:trPr>
        <w:tc>
          <w:tcPr>
            <w:tcW w:w="1530" w:type="dxa"/>
            <w:vMerge/>
          </w:tcPr>
          <w:p w14:paraId="1A003D07" w14:textId="77777777" w:rsidR="00826923" w:rsidRPr="005A6420" w:rsidRDefault="00826923" w:rsidP="00826923">
            <w:pPr>
              <w:rPr>
                <w:rFonts w:cs="Tahoma"/>
                <w:b/>
                <w:szCs w:val="20"/>
                <w:lang w:val="fr-FR" w:eastAsia="en-US"/>
              </w:rPr>
            </w:pPr>
          </w:p>
        </w:tc>
        <w:tc>
          <w:tcPr>
            <w:tcW w:w="2070" w:type="dxa"/>
            <w:shd w:val="clear" w:color="auto" w:fill="EEECE1"/>
          </w:tcPr>
          <w:p w14:paraId="1631FCBA"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4.3.2</w:t>
            </w:r>
          </w:p>
          <w:p w14:paraId="16B9347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ACAFFBB" w14:textId="77777777" w:rsidTr="00826923">
        <w:trPr>
          <w:trHeight w:val="458"/>
        </w:trPr>
        <w:tc>
          <w:tcPr>
            <w:tcW w:w="1530" w:type="dxa"/>
            <w:vMerge w:val="restart"/>
          </w:tcPr>
          <w:p w14:paraId="2BD03DCE" w14:textId="77777777" w:rsidR="00826923" w:rsidRPr="005A6420" w:rsidRDefault="00826923" w:rsidP="00826923">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826923" w:rsidRPr="005A6420" w14:paraId="6EFB70AF" w14:textId="77777777" w:rsidTr="00826923">
        <w:trPr>
          <w:trHeight w:val="458"/>
        </w:trPr>
        <w:tc>
          <w:tcPr>
            <w:tcW w:w="1530" w:type="dxa"/>
            <w:vMerge/>
          </w:tcPr>
          <w:p w14:paraId="08C1A086" w14:textId="77777777" w:rsidR="00826923" w:rsidRPr="005A6420" w:rsidRDefault="00826923" w:rsidP="00826923">
            <w:pPr>
              <w:rPr>
                <w:rFonts w:cs="Tahoma"/>
                <w:b/>
                <w:szCs w:val="20"/>
                <w:lang w:val="fr-FR" w:eastAsia="en-US"/>
              </w:rPr>
            </w:pPr>
          </w:p>
        </w:tc>
        <w:tc>
          <w:tcPr>
            <w:tcW w:w="2070" w:type="dxa"/>
            <w:shd w:val="clear" w:color="auto" w:fill="EEECE1"/>
          </w:tcPr>
          <w:p w14:paraId="0737E443"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8FFDD" w14:textId="77777777" w:rsidR="00C27697" w:rsidRDefault="00C27697" w:rsidP="00E76CA1">
      <w:r>
        <w:separator/>
      </w:r>
    </w:p>
  </w:endnote>
  <w:endnote w:type="continuationSeparator" w:id="0">
    <w:p w14:paraId="35C3C2CD" w14:textId="77777777" w:rsidR="00C27697" w:rsidRDefault="00C2769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4E4AFD9B" w:rsidR="004931DD" w:rsidRDefault="004931DD">
    <w:pPr>
      <w:pStyle w:val="Footer"/>
      <w:jc w:val="center"/>
    </w:pPr>
    <w:r>
      <w:fldChar w:fldCharType="begin"/>
    </w:r>
    <w:r>
      <w:instrText xml:space="preserve"> PAGE   \* MERGEFORMAT </w:instrText>
    </w:r>
    <w:r>
      <w:fldChar w:fldCharType="separate"/>
    </w:r>
    <w:r w:rsidR="00C33F0E">
      <w:rPr>
        <w:noProof/>
      </w:rPr>
      <w:t>2</w:t>
    </w:r>
    <w:r>
      <w:fldChar w:fldCharType="end"/>
    </w:r>
  </w:p>
  <w:p w14:paraId="6E791841" w14:textId="77777777" w:rsidR="004931DD" w:rsidRDefault="00493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7C548" w14:textId="77777777" w:rsidR="00C27697" w:rsidRDefault="00C27697" w:rsidP="00E76CA1">
      <w:r>
        <w:separator/>
      </w:r>
    </w:p>
  </w:footnote>
  <w:footnote w:type="continuationSeparator" w:id="0">
    <w:p w14:paraId="3AEA15CE" w14:textId="77777777" w:rsidR="00C27697" w:rsidRDefault="00C27697"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4931DD" w:rsidRDefault="004931DD">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D1E6B"/>
    <w:multiLevelType w:val="hybridMultilevel"/>
    <w:tmpl w:val="38A2E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C342C8"/>
    <w:multiLevelType w:val="hybridMultilevel"/>
    <w:tmpl w:val="4B16066C"/>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num w:numId="1">
    <w:abstractNumId w:val="15"/>
  </w:num>
  <w:num w:numId="2">
    <w:abstractNumId w:val="18"/>
  </w:num>
  <w:num w:numId="3">
    <w:abstractNumId w:val="28"/>
  </w:num>
  <w:num w:numId="4">
    <w:abstractNumId w:val="8"/>
  </w:num>
  <w:num w:numId="5">
    <w:abstractNumId w:val="14"/>
  </w:num>
  <w:num w:numId="6">
    <w:abstractNumId w:val="40"/>
  </w:num>
  <w:num w:numId="7">
    <w:abstractNumId w:val="38"/>
  </w:num>
  <w:num w:numId="8">
    <w:abstractNumId w:val="48"/>
  </w:num>
  <w:num w:numId="9">
    <w:abstractNumId w:val="19"/>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2"/>
  </w:num>
  <w:num w:numId="18">
    <w:abstractNumId w:val="9"/>
  </w:num>
  <w:num w:numId="19">
    <w:abstractNumId w:val="31"/>
  </w:num>
  <w:num w:numId="20">
    <w:abstractNumId w:val="23"/>
  </w:num>
  <w:num w:numId="21">
    <w:abstractNumId w:val="6"/>
  </w:num>
  <w:num w:numId="22">
    <w:abstractNumId w:val="32"/>
  </w:num>
  <w:num w:numId="23">
    <w:abstractNumId w:val="44"/>
  </w:num>
  <w:num w:numId="24">
    <w:abstractNumId w:val="17"/>
  </w:num>
  <w:num w:numId="25">
    <w:abstractNumId w:val="27"/>
  </w:num>
  <w:num w:numId="26">
    <w:abstractNumId w:val="49"/>
  </w:num>
  <w:num w:numId="27">
    <w:abstractNumId w:val="22"/>
  </w:num>
  <w:num w:numId="28">
    <w:abstractNumId w:val="39"/>
  </w:num>
  <w:num w:numId="29">
    <w:abstractNumId w:val="20"/>
  </w:num>
  <w:num w:numId="30">
    <w:abstractNumId w:val="13"/>
  </w:num>
  <w:num w:numId="31">
    <w:abstractNumId w:val="7"/>
  </w:num>
  <w:num w:numId="32">
    <w:abstractNumId w:val="10"/>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1"/>
  </w:num>
  <w:num w:numId="46">
    <w:abstractNumId w:val="42"/>
  </w:num>
  <w:num w:numId="47">
    <w:abstractNumId w:val="1"/>
  </w:num>
  <w:num w:numId="48">
    <w:abstractNumId w:val="16"/>
  </w:num>
  <w:num w:numId="49">
    <w:abstractNumId w:val="21"/>
  </w:num>
  <w:num w:numId="50">
    <w:abstractNumId w:val="5"/>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05B5"/>
    <w:rsid w:val="00001573"/>
    <w:rsid w:val="000022C4"/>
    <w:rsid w:val="00002815"/>
    <w:rsid w:val="00005737"/>
    <w:rsid w:val="000057A9"/>
    <w:rsid w:val="00006DBE"/>
    <w:rsid w:val="00006EC0"/>
    <w:rsid w:val="00010EB0"/>
    <w:rsid w:val="0001109A"/>
    <w:rsid w:val="00013D36"/>
    <w:rsid w:val="00013D69"/>
    <w:rsid w:val="00014B13"/>
    <w:rsid w:val="000163C3"/>
    <w:rsid w:val="000204E4"/>
    <w:rsid w:val="00025EFA"/>
    <w:rsid w:val="00027B46"/>
    <w:rsid w:val="00030C37"/>
    <w:rsid w:val="00031640"/>
    <w:rsid w:val="00045C24"/>
    <w:rsid w:val="00050759"/>
    <w:rsid w:val="00051F71"/>
    <w:rsid w:val="0005216F"/>
    <w:rsid w:val="00052745"/>
    <w:rsid w:val="00052DE5"/>
    <w:rsid w:val="000554F8"/>
    <w:rsid w:val="000560A1"/>
    <w:rsid w:val="00056698"/>
    <w:rsid w:val="0005765B"/>
    <w:rsid w:val="00063017"/>
    <w:rsid w:val="00065EF6"/>
    <w:rsid w:val="000731D0"/>
    <w:rsid w:val="00075D98"/>
    <w:rsid w:val="0008134A"/>
    <w:rsid w:val="0008233D"/>
    <w:rsid w:val="00082738"/>
    <w:rsid w:val="00083ACB"/>
    <w:rsid w:val="00084F64"/>
    <w:rsid w:val="00086239"/>
    <w:rsid w:val="00087773"/>
    <w:rsid w:val="00091CFD"/>
    <w:rsid w:val="00092442"/>
    <w:rsid w:val="000A01C6"/>
    <w:rsid w:val="000A2B37"/>
    <w:rsid w:val="000A45BA"/>
    <w:rsid w:val="000A45F4"/>
    <w:rsid w:val="000A4660"/>
    <w:rsid w:val="000A51DA"/>
    <w:rsid w:val="000A6719"/>
    <w:rsid w:val="000B4E5C"/>
    <w:rsid w:val="000B65AF"/>
    <w:rsid w:val="000B7954"/>
    <w:rsid w:val="000C7EA0"/>
    <w:rsid w:val="000D4955"/>
    <w:rsid w:val="000D4F4B"/>
    <w:rsid w:val="000D677C"/>
    <w:rsid w:val="000E05AE"/>
    <w:rsid w:val="000E6A96"/>
    <w:rsid w:val="000F05A2"/>
    <w:rsid w:val="000F13B1"/>
    <w:rsid w:val="000F43A8"/>
    <w:rsid w:val="00102C0E"/>
    <w:rsid w:val="001121CE"/>
    <w:rsid w:val="00112741"/>
    <w:rsid w:val="00113D2B"/>
    <w:rsid w:val="00113EC4"/>
    <w:rsid w:val="00116449"/>
    <w:rsid w:val="0011666C"/>
    <w:rsid w:val="00121B2D"/>
    <w:rsid w:val="00124909"/>
    <w:rsid w:val="001307E0"/>
    <w:rsid w:val="001307FA"/>
    <w:rsid w:val="00131824"/>
    <w:rsid w:val="00135D2E"/>
    <w:rsid w:val="00136B32"/>
    <w:rsid w:val="001425DA"/>
    <w:rsid w:val="00142AF5"/>
    <w:rsid w:val="001444EE"/>
    <w:rsid w:val="00145766"/>
    <w:rsid w:val="001458E9"/>
    <w:rsid w:val="00146B93"/>
    <w:rsid w:val="00152C8F"/>
    <w:rsid w:val="0015322B"/>
    <w:rsid w:val="00153CD9"/>
    <w:rsid w:val="00156AFA"/>
    <w:rsid w:val="00156C4C"/>
    <w:rsid w:val="00157BF2"/>
    <w:rsid w:val="001607B2"/>
    <w:rsid w:val="0016088D"/>
    <w:rsid w:val="00161D02"/>
    <w:rsid w:val="001625DF"/>
    <w:rsid w:val="00171480"/>
    <w:rsid w:val="001745E8"/>
    <w:rsid w:val="0018095F"/>
    <w:rsid w:val="0018313E"/>
    <w:rsid w:val="0018446E"/>
    <w:rsid w:val="00185425"/>
    <w:rsid w:val="00186529"/>
    <w:rsid w:val="001912E2"/>
    <w:rsid w:val="00192F1D"/>
    <w:rsid w:val="001948EA"/>
    <w:rsid w:val="00194D4C"/>
    <w:rsid w:val="00196AA8"/>
    <w:rsid w:val="001A1E86"/>
    <w:rsid w:val="001A3157"/>
    <w:rsid w:val="001A374F"/>
    <w:rsid w:val="001A4786"/>
    <w:rsid w:val="001B1EAF"/>
    <w:rsid w:val="001B458D"/>
    <w:rsid w:val="001B4FC7"/>
    <w:rsid w:val="001B5798"/>
    <w:rsid w:val="001B5D16"/>
    <w:rsid w:val="001B6DFD"/>
    <w:rsid w:val="001C4484"/>
    <w:rsid w:val="001C46E9"/>
    <w:rsid w:val="001C5691"/>
    <w:rsid w:val="001C56B8"/>
    <w:rsid w:val="001C5B82"/>
    <w:rsid w:val="001D1C14"/>
    <w:rsid w:val="001D575F"/>
    <w:rsid w:val="001D6683"/>
    <w:rsid w:val="001D67F9"/>
    <w:rsid w:val="001D68DE"/>
    <w:rsid w:val="001E4CCE"/>
    <w:rsid w:val="001E5180"/>
    <w:rsid w:val="001E660A"/>
    <w:rsid w:val="001F308A"/>
    <w:rsid w:val="001F4938"/>
    <w:rsid w:val="0020130A"/>
    <w:rsid w:val="00203CB4"/>
    <w:rsid w:val="00205737"/>
    <w:rsid w:val="00205EB7"/>
    <w:rsid w:val="0020791D"/>
    <w:rsid w:val="002129DA"/>
    <w:rsid w:val="00212B43"/>
    <w:rsid w:val="0021550A"/>
    <w:rsid w:val="00215F41"/>
    <w:rsid w:val="00217A2E"/>
    <w:rsid w:val="00217EB6"/>
    <w:rsid w:val="002247C2"/>
    <w:rsid w:val="00227D75"/>
    <w:rsid w:val="002322E6"/>
    <w:rsid w:val="00233827"/>
    <w:rsid w:val="00234A5E"/>
    <w:rsid w:val="00236072"/>
    <w:rsid w:val="0023672E"/>
    <w:rsid w:val="00236AB3"/>
    <w:rsid w:val="00237116"/>
    <w:rsid w:val="002436F0"/>
    <w:rsid w:val="002453A3"/>
    <w:rsid w:val="00245E73"/>
    <w:rsid w:val="00246135"/>
    <w:rsid w:val="002462CD"/>
    <w:rsid w:val="00247F4E"/>
    <w:rsid w:val="00251E92"/>
    <w:rsid w:val="0025220B"/>
    <w:rsid w:val="00252B39"/>
    <w:rsid w:val="0025443E"/>
    <w:rsid w:val="00254AC2"/>
    <w:rsid w:val="0025525B"/>
    <w:rsid w:val="00263714"/>
    <w:rsid w:val="0027242A"/>
    <w:rsid w:val="00272A58"/>
    <w:rsid w:val="00273AD0"/>
    <w:rsid w:val="0027508E"/>
    <w:rsid w:val="00280FEA"/>
    <w:rsid w:val="00281A1B"/>
    <w:rsid w:val="002822AF"/>
    <w:rsid w:val="00282BD9"/>
    <w:rsid w:val="002843F5"/>
    <w:rsid w:val="00286F66"/>
    <w:rsid w:val="00287878"/>
    <w:rsid w:val="002940E8"/>
    <w:rsid w:val="00296C15"/>
    <w:rsid w:val="002A1877"/>
    <w:rsid w:val="002B0F98"/>
    <w:rsid w:val="002B1CA3"/>
    <w:rsid w:val="002B30B0"/>
    <w:rsid w:val="002B31F6"/>
    <w:rsid w:val="002B3207"/>
    <w:rsid w:val="002B346A"/>
    <w:rsid w:val="002B351E"/>
    <w:rsid w:val="002B4426"/>
    <w:rsid w:val="002B4C54"/>
    <w:rsid w:val="002B5491"/>
    <w:rsid w:val="002B5F4F"/>
    <w:rsid w:val="002B740B"/>
    <w:rsid w:val="002C187A"/>
    <w:rsid w:val="002C1DBE"/>
    <w:rsid w:val="002C20A8"/>
    <w:rsid w:val="002C5DD0"/>
    <w:rsid w:val="002C7051"/>
    <w:rsid w:val="002C78DB"/>
    <w:rsid w:val="002D0A1B"/>
    <w:rsid w:val="002D1EE7"/>
    <w:rsid w:val="002D2FBB"/>
    <w:rsid w:val="002D4247"/>
    <w:rsid w:val="002D5236"/>
    <w:rsid w:val="002D68D7"/>
    <w:rsid w:val="002D6DA0"/>
    <w:rsid w:val="002E10E6"/>
    <w:rsid w:val="002E1CED"/>
    <w:rsid w:val="002E4F17"/>
    <w:rsid w:val="002E5250"/>
    <w:rsid w:val="002E61AA"/>
    <w:rsid w:val="002E6F58"/>
    <w:rsid w:val="002E745D"/>
    <w:rsid w:val="002E7D54"/>
    <w:rsid w:val="002F10F6"/>
    <w:rsid w:val="002F15D9"/>
    <w:rsid w:val="002F26EC"/>
    <w:rsid w:val="002F42EA"/>
    <w:rsid w:val="00301344"/>
    <w:rsid w:val="00302B31"/>
    <w:rsid w:val="00302D45"/>
    <w:rsid w:val="003040D8"/>
    <w:rsid w:val="0030455E"/>
    <w:rsid w:val="00305626"/>
    <w:rsid w:val="00306586"/>
    <w:rsid w:val="003107C9"/>
    <w:rsid w:val="0031427A"/>
    <w:rsid w:val="003148D5"/>
    <w:rsid w:val="00315F75"/>
    <w:rsid w:val="00316D58"/>
    <w:rsid w:val="003212BB"/>
    <w:rsid w:val="0032151D"/>
    <w:rsid w:val="00321C92"/>
    <w:rsid w:val="003235DF"/>
    <w:rsid w:val="00323ABC"/>
    <w:rsid w:val="00324A7C"/>
    <w:rsid w:val="00324FE5"/>
    <w:rsid w:val="003324E5"/>
    <w:rsid w:val="003335DD"/>
    <w:rsid w:val="00333EC9"/>
    <w:rsid w:val="0033515C"/>
    <w:rsid w:val="00336BF8"/>
    <w:rsid w:val="00342356"/>
    <w:rsid w:val="00343425"/>
    <w:rsid w:val="0034386B"/>
    <w:rsid w:val="00343AD3"/>
    <w:rsid w:val="00346D73"/>
    <w:rsid w:val="003473C6"/>
    <w:rsid w:val="00355C69"/>
    <w:rsid w:val="0035676B"/>
    <w:rsid w:val="00362A89"/>
    <w:rsid w:val="0036386A"/>
    <w:rsid w:val="00366549"/>
    <w:rsid w:val="00372156"/>
    <w:rsid w:val="003722AE"/>
    <w:rsid w:val="00373B68"/>
    <w:rsid w:val="0037561F"/>
    <w:rsid w:val="0037563A"/>
    <w:rsid w:val="00380849"/>
    <w:rsid w:val="003818DB"/>
    <w:rsid w:val="003834CD"/>
    <w:rsid w:val="00383908"/>
    <w:rsid w:val="00384456"/>
    <w:rsid w:val="0038651A"/>
    <w:rsid w:val="00386E6E"/>
    <w:rsid w:val="00390B5F"/>
    <w:rsid w:val="00391614"/>
    <w:rsid w:val="003966E6"/>
    <w:rsid w:val="003968D7"/>
    <w:rsid w:val="003A53E7"/>
    <w:rsid w:val="003A57D4"/>
    <w:rsid w:val="003A5E41"/>
    <w:rsid w:val="003A613D"/>
    <w:rsid w:val="003A6341"/>
    <w:rsid w:val="003A73B5"/>
    <w:rsid w:val="003B24AE"/>
    <w:rsid w:val="003B3A5F"/>
    <w:rsid w:val="003B4F6E"/>
    <w:rsid w:val="003B5338"/>
    <w:rsid w:val="003C5283"/>
    <w:rsid w:val="003C5CC6"/>
    <w:rsid w:val="003D12C7"/>
    <w:rsid w:val="003D228B"/>
    <w:rsid w:val="003D40E8"/>
    <w:rsid w:val="003D4CD7"/>
    <w:rsid w:val="003D4D7C"/>
    <w:rsid w:val="003D5D87"/>
    <w:rsid w:val="003E73A5"/>
    <w:rsid w:val="003F08B1"/>
    <w:rsid w:val="003F21BE"/>
    <w:rsid w:val="003F36FB"/>
    <w:rsid w:val="003F660A"/>
    <w:rsid w:val="003F72D6"/>
    <w:rsid w:val="003F78CD"/>
    <w:rsid w:val="004017BD"/>
    <w:rsid w:val="00402083"/>
    <w:rsid w:val="004023AC"/>
    <w:rsid w:val="00402514"/>
    <w:rsid w:val="0040513F"/>
    <w:rsid w:val="00405DE7"/>
    <w:rsid w:val="0041000D"/>
    <w:rsid w:val="00411A5F"/>
    <w:rsid w:val="00413763"/>
    <w:rsid w:val="00413EAF"/>
    <w:rsid w:val="00414097"/>
    <w:rsid w:val="004213AF"/>
    <w:rsid w:val="00425AF8"/>
    <w:rsid w:val="0043720A"/>
    <w:rsid w:val="00437FF5"/>
    <w:rsid w:val="00444C2B"/>
    <w:rsid w:val="00450B82"/>
    <w:rsid w:val="0046101E"/>
    <w:rsid w:val="00461944"/>
    <w:rsid w:val="00464188"/>
    <w:rsid w:val="00465304"/>
    <w:rsid w:val="0046558F"/>
    <w:rsid w:val="00467AC7"/>
    <w:rsid w:val="00470654"/>
    <w:rsid w:val="00470EC3"/>
    <w:rsid w:val="00473CAB"/>
    <w:rsid w:val="00476758"/>
    <w:rsid w:val="00477CF8"/>
    <w:rsid w:val="00480A02"/>
    <w:rsid w:val="0048168F"/>
    <w:rsid w:val="00484092"/>
    <w:rsid w:val="00484169"/>
    <w:rsid w:val="004931DD"/>
    <w:rsid w:val="00494B6A"/>
    <w:rsid w:val="00495AC5"/>
    <w:rsid w:val="004965A3"/>
    <w:rsid w:val="004A210E"/>
    <w:rsid w:val="004A49E6"/>
    <w:rsid w:val="004A79E1"/>
    <w:rsid w:val="004B137D"/>
    <w:rsid w:val="004B1E1E"/>
    <w:rsid w:val="004B5601"/>
    <w:rsid w:val="004B5B20"/>
    <w:rsid w:val="004C3DC3"/>
    <w:rsid w:val="004C4272"/>
    <w:rsid w:val="004C4F3B"/>
    <w:rsid w:val="004D141E"/>
    <w:rsid w:val="004D1686"/>
    <w:rsid w:val="004D4DF7"/>
    <w:rsid w:val="004D6416"/>
    <w:rsid w:val="004E3136"/>
    <w:rsid w:val="004E33A8"/>
    <w:rsid w:val="004E3B3E"/>
    <w:rsid w:val="004E3BA5"/>
    <w:rsid w:val="004E3BD7"/>
    <w:rsid w:val="004E44DD"/>
    <w:rsid w:val="004E6614"/>
    <w:rsid w:val="004F016F"/>
    <w:rsid w:val="004F5D0C"/>
    <w:rsid w:val="004F7D22"/>
    <w:rsid w:val="00500587"/>
    <w:rsid w:val="00505758"/>
    <w:rsid w:val="005129DA"/>
    <w:rsid w:val="005132B7"/>
    <w:rsid w:val="00513515"/>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981"/>
    <w:rsid w:val="00541F2E"/>
    <w:rsid w:val="0054416C"/>
    <w:rsid w:val="00544390"/>
    <w:rsid w:val="00544781"/>
    <w:rsid w:val="0054500B"/>
    <w:rsid w:val="005460E0"/>
    <w:rsid w:val="005470AF"/>
    <w:rsid w:val="00547F47"/>
    <w:rsid w:val="00550982"/>
    <w:rsid w:val="0055185F"/>
    <w:rsid w:val="00553A7C"/>
    <w:rsid w:val="00553D53"/>
    <w:rsid w:val="00556F8B"/>
    <w:rsid w:val="0056086D"/>
    <w:rsid w:val="00561C6B"/>
    <w:rsid w:val="00563DE5"/>
    <w:rsid w:val="005675BC"/>
    <w:rsid w:val="0057086A"/>
    <w:rsid w:val="005718ED"/>
    <w:rsid w:val="0058153F"/>
    <w:rsid w:val="0058189B"/>
    <w:rsid w:val="0058301B"/>
    <w:rsid w:val="00590937"/>
    <w:rsid w:val="0059166A"/>
    <w:rsid w:val="00592733"/>
    <w:rsid w:val="00593B59"/>
    <w:rsid w:val="00594293"/>
    <w:rsid w:val="00595DBA"/>
    <w:rsid w:val="005A2661"/>
    <w:rsid w:val="005A26F8"/>
    <w:rsid w:val="005A298D"/>
    <w:rsid w:val="005A5445"/>
    <w:rsid w:val="005A56E0"/>
    <w:rsid w:val="005B02A2"/>
    <w:rsid w:val="005B58B6"/>
    <w:rsid w:val="005C187A"/>
    <w:rsid w:val="005C1FC7"/>
    <w:rsid w:val="005C4963"/>
    <w:rsid w:val="005C4BBA"/>
    <w:rsid w:val="005C4DD1"/>
    <w:rsid w:val="005C68B4"/>
    <w:rsid w:val="005C725B"/>
    <w:rsid w:val="005D04FB"/>
    <w:rsid w:val="005D15A3"/>
    <w:rsid w:val="005D2343"/>
    <w:rsid w:val="005D545C"/>
    <w:rsid w:val="005D5A4A"/>
    <w:rsid w:val="005D653E"/>
    <w:rsid w:val="005E25B4"/>
    <w:rsid w:val="005E3B28"/>
    <w:rsid w:val="005F0CC2"/>
    <w:rsid w:val="005F439F"/>
    <w:rsid w:val="005F77DA"/>
    <w:rsid w:val="00600B5F"/>
    <w:rsid w:val="006017A2"/>
    <w:rsid w:val="00601F12"/>
    <w:rsid w:val="00605275"/>
    <w:rsid w:val="006073A2"/>
    <w:rsid w:val="006073AB"/>
    <w:rsid w:val="0060796B"/>
    <w:rsid w:val="006100F5"/>
    <w:rsid w:val="0061467E"/>
    <w:rsid w:val="00615C30"/>
    <w:rsid w:val="00616D81"/>
    <w:rsid w:val="00620D80"/>
    <w:rsid w:val="006223D2"/>
    <w:rsid w:val="00624881"/>
    <w:rsid w:val="00624B2F"/>
    <w:rsid w:val="00624F31"/>
    <w:rsid w:val="00626B3F"/>
    <w:rsid w:val="00627A1C"/>
    <w:rsid w:val="00632971"/>
    <w:rsid w:val="00635112"/>
    <w:rsid w:val="00643A9E"/>
    <w:rsid w:val="00646116"/>
    <w:rsid w:val="00646FF7"/>
    <w:rsid w:val="006500AC"/>
    <w:rsid w:val="00650E66"/>
    <w:rsid w:val="00651323"/>
    <w:rsid w:val="00656A65"/>
    <w:rsid w:val="006578BB"/>
    <w:rsid w:val="00657A0F"/>
    <w:rsid w:val="00661420"/>
    <w:rsid w:val="006638BA"/>
    <w:rsid w:val="00664149"/>
    <w:rsid w:val="006645BE"/>
    <w:rsid w:val="006648F5"/>
    <w:rsid w:val="00664EA0"/>
    <w:rsid w:val="0066611C"/>
    <w:rsid w:val="0067044E"/>
    <w:rsid w:val="00670842"/>
    <w:rsid w:val="00670D17"/>
    <w:rsid w:val="00671040"/>
    <w:rsid w:val="006725B4"/>
    <w:rsid w:val="0067321D"/>
    <w:rsid w:val="006734B3"/>
    <w:rsid w:val="0067356E"/>
    <w:rsid w:val="00673D6E"/>
    <w:rsid w:val="00675507"/>
    <w:rsid w:val="006811AD"/>
    <w:rsid w:val="006907EE"/>
    <w:rsid w:val="00691C2F"/>
    <w:rsid w:val="006947B7"/>
    <w:rsid w:val="006969E7"/>
    <w:rsid w:val="006974EA"/>
    <w:rsid w:val="006A0090"/>
    <w:rsid w:val="006A07CA"/>
    <w:rsid w:val="006A207B"/>
    <w:rsid w:val="006A2E42"/>
    <w:rsid w:val="006A4A2C"/>
    <w:rsid w:val="006A5032"/>
    <w:rsid w:val="006A5B0E"/>
    <w:rsid w:val="006B1B78"/>
    <w:rsid w:val="006B4DED"/>
    <w:rsid w:val="006C1819"/>
    <w:rsid w:val="006C29FB"/>
    <w:rsid w:val="006C6F09"/>
    <w:rsid w:val="006D0366"/>
    <w:rsid w:val="006D3593"/>
    <w:rsid w:val="006D3F0B"/>
    <w:rsid w:val="006D5799"/>
    <w:rsid w:val="006D5C4C"/>
    <w:rsid w:val="006D60AB"/>
    <w:rsid w:val="006D6B92"/>
    <w:rsid w:val="006E10BF"/>
    <w:rsid w:val="006E2489"/>
    <w:rsid w:val="006E4A4F"/>
    <w:rsid w:val="006E4DA8"/>
    <w:rsid w:val="006E6BFD"/>
    <w:rsid w:val="006E7CF8"/>
    <w:rsid w:val="006F0257"/>
    <w:rsid w:val="006F0654"/>
    <w:rsid w:val="006F0B62"/>
    <w:rsid w:val="006F0F2D"/>
    <w:rsid w:val="006F14FD"/>
    <w:rsid w:val="006F1516"/>
    <w:rsid w:val="006F3EA6"/>
    <w:rsid w:val="006F4A07"/>
    <w:rsid w:val="006F533B"/>
    <w:rsid w:val="006F690E"/>
    <w:rsid w:val="006F74C9"/>
    <w:rsid w:val="00705D02"/>
    <w:rsid w:val="007065B1"/>
    <w:rsid w:val="007073F6"/>
    <w:rsid w:val="007118F5"/>
    <w:rsid w:val="0071286E"/>
    <w:rsid w:val="00712EDA"/>
    <w:rsid w:val="007133CF"/>
    <w:rsid w:val="0071506D"/>
    <w:rsid w:val="00715EC6"/>
    <w:rsid w:val="00716A5D"/>
    <w:rsid w:val="00720431"/>
    <w:rsid w:val="00725957"/>
    <w:rsid w:val="007308CD"/>
    <w:rsid w:val="007317AD"/>
    <w:rsid w:val="00734278"/>
    <w:rsid w:val="00740B1E"/>
    <w:rsid w:val="0074108E"/>
    <w:rsid w:val="00741135"/>
    <w:rsid w:val="00742E4A"/>
    <w:rsid w:val="00742F27"/>
    <w:rsid w:val="00742FDD"/>
    <w:rsid w:val="007435E3"/>
    <w:rsid w:val="00744AB6"/>
    <w:rsid w:val="007451EC"/>
    <w:rsid w:val="00745803"/>
    <w:rsid w:val="00750205"/>
    <w:rsid w:val="00751279"/>
    <w:rsid w:val="00751324"/>
    <w:rsid w:val="00751DAF"/>
    <w:rsid w:val="00752927"/>
    <w:rsid w:val="00753159"/>
    <w:rsid w:val="007569BB"/>
    <w:rsid w:val="00760279"/>
    <w:rsid w:val="00761508"/>
    <w:rsid w:val="007615A5"/>
    <w:rsid w:val="007626C9"/>
    <w:rsid w:val="007640C0"/>
    <w:rsid w:val="00764773"/>
    <w:rsid w:val="00764B9C"/>
    <w:rsid w:val="00765AB0"/>
    <w:rsid w:val="0076624E"/>
    <w:rsid w:val="007712FB"/>
    <w:rsid w:val="007717E2"/>
    <w:rsid w:val="007740D4"/>
    <w:rsid w:val="007756B0"/>
    <w:rsid w:val="00776484"/>
    <w:rsid w:val="00782959"/>
    <w:rsid w:val="00782E30"/>
    <w:rsid w:val="00785E5E"/>
    <w:rsid w:val="0078600B"/>
    <w:rsid w:val="00786C99"/>
    <w:rsid w:val="00790676"/>
    <w:rsid w:val="00791410"/>
    <w:rsid w:val="00792B90"/>
    <w:rsid w:val="007937AE"/>
    <w:rsid w:val="00793DE6"/>
    <w:rsid w:val="00793E8B"/>
    <w:rsid w:val="00794B81"/>
    <w:rsid w:val="007958F2"/>
    <w:rsid w:val="007A0A55"/>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14AA"/>
    <w:rsid w:val="007E1B64"/>
    <w:rsid w:val="007E2AD1"/>
    <w:rsid w:val="007E3962"/>
    <w:rsid w:val="007E3EB8"/>
    <w:rsid w:val="007E4FA1"/>
    <w:rsid w:val="007E7BE8"/>
    <w:rsid w:val="007F4C86"/>
    <w:rsid w:val="007F6F6D"/>
    <w:rsid w:val="007F7257"/>
    <w:rsid w:val="008040B2"/>
    <w:rsid w:val="00805ADB"/>
    <w:rsid w:val="00812452"/>
    <w:rsid w:val="008264F8"/>
    <w:rsid w:val="00826923"/>
    <w:rsid w:val="00827F61"/>
    <w:rsid w:val="008315D0"/>
    <w:rsid w:val="0083461E"/>
    <w:rsid w:val="00834A9F"/>
    <w:rsid w:val="008364E5"/>
    <w:rsid w:val="00837B04"/>
    <w:rsid w:val="0084221C"/>
    <w:rsid w:val="0084393C"/>
    <w:rsid w:val="00845913"/>
    <w:rsid w:val="00846071"/>
    <w:rsid w:val="00847A89"/>
    <w:rsid w:val="008505EB"/>
    <w:rsid w:val="00852370"/>
    <w:rsid w:val="00853068"/>
    <w:rsid w:val="00853672"/>
    <w:rsid w:val="00861412"/>
    <w:rsid w:val="00861669"/>
    <w:rsid w:val="008632DB"/>
    <w:rsid w:val="008640A5"/>
    <w:rsid w:val="00865821"/>
    <w:rsid w:val="00865AFA"/>
    <w:rsid w:val="00865EDC"/>
    <w:rsid w:val="00865FA0"/>
    <w:rsid w:val="008664A8"/>
    <w:rsid w:val="00866E96"/>
    <w:rsid w:val="00871E57"/>
    <w:rsid w:val="00871EF6"/>
    <w:rsid w:val="00874634"/>
    <w:rsid w:val="00875EA5"/>
    <w:rsid w:val="00877934"/>
    <w:rsid w:val="00881D4B"/>
    <w:rsid w:val="0088329C"/>
    <w:rsid w:val="0089193D"/>
    <w:rsid w:val="00891AE7"/>
    <w:rsid w:val="0089473B"/>
    <w:rsid w:val="00894F75"/>
    <w:rsid w:val="00895652"/>
    <w:rsid w:val="00896DD4"/>
    <w:rsid w:val="00897FDD"/>
    <w:rsid w:val="008A1155"/>
    <w:rsid w:val="008A3181"/>
    <w:rsid w:val="008A3874"/>
    <w:rsid w:val="008A719B"/>
    <w:rsid w:val="008B1B75"/>
    <w:rsid w:val="008B3518"/>
    <w:rsid w:val="008B5A12"/>
    <w:rsid w:val="008B75B2"/>
    <w:rsid w:val="008B7E23"/>
    <w:rsid w:val="008C0277"/>
    <w:rsid w:val="008C050B"/>
    <w:rsid w:val="008C782A"/>
    <w:rsid w:val="008D321D"/>
    <w:rsid w:val="008D3B67"/>
    <w:rsid w:val="008D3FA1"/>
    <w:rsid w:val="008E1083"/>
    <w:rsid w:val="008E3872"/>
    <w:rsid w:val="008E729D"/>
    <w:rsid w:val="008F2145"/>
    <w:rsid w:val="008F5112"/>
    <w:rsid w:val="008F6703"/>
    <w:rsid w:val="00900D78"/>
    <w:rsid w:val="00901C1E"/>
    <w:rsid w:val="00910AB5"/>
    <w:rsid w:val="00910FE1"/>
    <w:rsid w:val="00911185"/>
    <w:rsid w:val="0091229B"/>
    <w:rsid w:val="00912D25"/>
    <w:rsid w:val="00915C96"/>
    <w:rsid w:val="00915D77"/>
    <w:rsid w:val="00916DF8"/>
    <w:rsid w:val="0091758E"/>
    <w:rsid w:val="00920A2D"/>
    <w:rsid w:val="009216A8"/>
    <w:rsid w:val="00921C68"/>
    <w:rsid w:val="0092673B"/>
    <w:rsid w:val="0093134E"/>
    <w:rsid w:val="00931786"/>
    <w:rsid w:val="00933BB0"/>
    <w:rsid w:val="00934D85"/>
    <w:rsid w:val="00937ABE"/>
    <w:rsid w:val="009405F3"/>
    <w:rsid w:val="00941B92"/>
    <w:rsid w:val="00944D5A"/>
    <w:rsid w:val="00945925"/>
    <w:rsid w:val="0094625E"/>
    <w:rsid w:val="0095040D"/>
    <w:rsid w:val="00950F63"/>
    <w:rsid w:val="00951B1D"/>
    <w:rsid w:val="00952DE4"/>
    <w:rsid w:val="00953C30"/>
    <w:rsid w:val="00956285"/>
    <w:rsid w:val="009568EF"/>
    <w:rsid w:val="00956B79"/>
    <w:rsid w:val="0096149D"/>
    <w:rsid w:val="00965345"/>
    <w:rsid w:val="00965F6B"/>
    <w:rsid w:val="00970D92"/>
    <w:rsid w:val="00970F4C"/>
    <w:rsid w:val="0097130A"/>
    <w:rsid w:val="00971C69"/>
    <w:rsid w:val="00974D94"/>
    <w:rsid w:val="009774FE"/>
    <w:rsid w:val="00980C99"/>
    <w:rsid w:val="009832F8"/>
    <w:rsid w:val="009839DA"/>
    <w:rsid w:val="00985E49"/>
    <w:rsid w:val="00986505"/>
    <w:rsid w:val="009867C4"/>
    <w:rsid w:val="00991418"/>
    <w:rsid w:val="00994476"/>
    <w:rsid w:val="00994A45"/>
    <w:rsid w:val="00994B0E"/>
    <w:rsid w:val="00995F8E"/>
    <w:rsid w:val="0099700D"/>
    <w:rsid w:val="00997347"/>
    <w:rsid w:val="009A012A"/>
    <w:rsid w:val="009A1CD3"/>
    <w:rsid w:val="009A44A4"/>
    <w:rsid w:val="009A4A5D"/>
    <w:rsid w:val="009A5E68"/>
    <w:rsid w:val="009A5EEF"/>
    <w:rsid w:val="009B18EB"/>
    <w:rsid w:val="009B5D1A"/>
    <w:rsid w:val="009C153E"/>
    <w:rsid w:val="009C28DE"/>
    <w:rsid w:val="009C2C5E"/>
    <w:rsid w:val="009C68E1"/>
    <w:rsid w:val="009D0838"/>
    <w:rsid w:val="009D0C9F"/>
    <w:rsid w:val="009D10B2"/>
    <w:rsid w:val="009D1BCE"/>
    <w:rsid w:val="009D2543"/>
    <w:rsid w:val="009D5845"/>
    <w:rsid w:val="009D64E4"/>
    <w:rsid w:val="009D77D6"/>
    <w:rsid w:val="009E20F1"/>
    <w:rsid w:val="009E24CD"/>
    <w:rsid w:val="009E329B"/>
    <w:rsid w:val="009E38EA"/>
    <w:rsid w:val="009E5594"/>
    <w:rsid w:val="009F1CCC"/>
    <w:rsid w:val="009F517D"/>
    <w:rsid w:val="009F6554"/>
    <w:rsid w:val="009F7F98"/>
    <w:rsid w:val="00A01346"/>
    <w:rsid w:val="00A02F58"/>
    <w:rsid w:val="00A032AE"/>
    <w:rsid w:val="00A048D2"/>
    <w:rsid w:val="00A10DAC"/>
    <w:rsid w:val="00A13D03"/>
    <w:rsid w:val="00A142EB"/>
    <w:rsid w:val="00A25E0A"/>
    <w:rsid w:val="00A27666"/>
    <w:rsid w:val="00A31988"/>
    <w:rsid w:val="00A34FE2"/>
    <w:rsid w:val="00A35FDA"/>
    <w:rsid w:val="00A360E8"/>
    <w:rsid w:val="00A3795E"/>
    <w:rsid w:val="00A41166"/>
    <w:rsid w:val="00A41736"/>
    <w:rsid w:val="00A4395F"/>
    <w:rsid w:val="00A43B9C"/>
    <w:rsid w:val="00A4581B"/>
    <w:rsid w:val="00A45BD4"/>
    <w:rsid w:val="00A46B06"/>
    <w:rsid w:val="00A471E3"/>
    <w:rsid w:val="00A477D4"/>
    <w:rsid w:val="00A47C05"/>
    <w:rsid w:val="00A47DDA"/>
    <w:rsid w:val="00A509C6"/>
    <w:rsid w:val="00A52A49"/>
    <w:rsid w:val="00A53C94"/>
    <w:rsid w:val="00A53DBD"/>
    <w:rsid w:val="00A54EC4"/>
    <w:rsid w:val="00A56DD8"/>
    <w:rsid w:val="00A6017D"/>
    <w:rsid w:val="00A63E6E"/>
    <w:rsid w:val="00A64309"/>
    <w:rsid w:val="00A6484C"/>
    <w:rsid w:val="00A64A02"/>
    <w:rsid w:val="00A656C0"/>
    <w:rsid w:val="00A6573E"/>
    <w:rsid w:val="00A66688"/>
    <w:rsid w:val="00A72A9B"/>
    <w:rsid w:val="00A76EDC"/>
    <w:rsid w:val="00A77540"/>
    <w:rsid w:val="00A81DF0"/>
    <w:rsid w:val="00A8266F"/>
    <w:rsid w:val="00A843B5"/>
    <w:rsid w:val="00A855EA"/>
    <w:rsid w:val="00A860A5"/>
    <w:rsid w:val="00A86B3F"/>
    <w:rsid w:val="00A86F4D"/>
    <w:rsid w:val="00A9067B"/>
    <w:rsid w:val="00A90E80"/>
    <w:rsid w:val="00A91FCD"/>
    <w:rsid w:val="00A96579"/>
    <w:rsid w:val="00A96C65"/>
    <w:rsid w:val="00A9791E"/>
    <w:rsid w:val="00AA0AF3"/>
    <w:rsid w:val="00AA1DFA"/>
    <w:rsid w:val="00AA363D"/>
    <w:rsid w:val="00AA7C77"/>
    <w:rsid w:val="00AB1368"/>
    <w:rsid w:val="00AB1FF8"/>
    <w:rsid w:val="00AB21C3"/>
    <w:rsid w:val="00AB37F4"/>
    <w:rsid w:val="00AB6561"/>
    <w:rsid w:val="00AB6BAD"/>
    <w:rsid w:val="00AC433F"/>
    <w:rsid w:val="00AC4A04"/>
    <w:rsid w:val="00AC4B04"/>
    <w:rsid w:val="00AC5D55"/>
    <w:rsid w:val="00AC7088"/>
    <w:rsid w:val="00AD0A31"/>
    <w:rsid w:val="00AD0C21"/>
    <w:rsid w:val="00AD17A6"/>
    <w:rsid w:val="00AD1B06"/>
    <w:rsid w:val="00AD25D6"/>
    <w:rsid w:val="00AD6104"/>
    <w:rsid w:val="00AD6C55"/>
    <w:rsid w:val="00AD73D3"/>
    <w:rsid w:val="00AE0D84"/>
    <w:rsid w:val="00AE1A32"/>
    <w:rsid w:val="00AE49C8"/>
    <w:rsid w:val="00AF2D89"/>
    <w:rsid w:val="00AF7DA4"/>
    <w:rsid w:val="00B00EBD"/>
    <w:rsid w:val="00B0370E"/>
    <w:rsid w:val="00B03E68"/>
    <w:rsid w:val="00B05E35"/>
    <w:rsid w:val="00B124BD"/>
    <w:rsid w:val="00B12FB8"/>
    <w:rsid w:val="00B21B7B"/>
    <w:rsid w:val="00B21EBF"/>
    <w:rsid w:val="00B22390"/>
    <w:rsid w:val="00B244A1"/>
    <w:rsid w:val="00B24F72"/>
    <w:rsid w:val="00B27419"/>
    <w:rsid w:val="00B27F4F"/>
    <w:rsid w:val="00B31635"/>
    <w:rsid w:val="00B329B9"/>
    <w:rsid w:val="00B330C2"/>
    <w:rsid w:val="00B371AD"/>
    <w:rsid w:val="00B37406"/>
    <w:rsid w:val="00B3765C"/>
    <w:rsid w:val="00B404DF"/>
    <w:rsid w:val="00B419C8"/>
    <w:rsid w:val="00B4227A"/>
    <w:rsid w:val="00B43B8D"/>
    <w:rsid w:val="00B43EEA"/>
    <w:rsid w:val="00B43F6D"/>
    <w:rsid w:val="00B442A2"/>
    <w:rsid w:val="00B46712"/>
    <w:rsid w:val="00B47CFB"/>
    <w:rsid w:val="00B52B10"/>
    <w:rsid w:val="00B6401E"/>
    <w:rsid w:val="00B652A1"/>
    <w:rsid w:val="00B702C0"/>
    <w:rsid w:val="00B726E9"/>
    <w:rsid w:val="00B735DD"/>
    <w:rsid w:val="00B737D1"/>
    <w:rsid w:val="00B7459B"/>
    <w:rsid w:val="00B749E2"/>
    <w:rsid w:val="00B74CE9"/>
    <w:rsid w:val="00B7553C"/>
    <w:rsid w:val="00B75C20"/>
    <w:rsid w:val="00B80156"/>
    <w:rsid w:val="00B82635"/>
    <w:rsid w:val="00B82C51"/>
    <w:rsid w:val="00B82E71"/>
    <w:rsid w:val="00B91F39"/>
    <w:rsid w:val="00B93E1B"/>
    <w:rsid w:val="00BA28FA"/>
    <w:rsid w:val="00BA341F"/>
    <w:rsid w:val="00BA4F96"/>
    <w:rsid w:val="00BA5D85"/>
    <w:rsid w:val="00BA6176"/>
    <w:rsid w:val="00BA6688"/>
    <w:rsid w:val="00BA6F4B"/>
    <w:rsid w:val="00BB21B0"/>
    <w:rsid w:val="00BB21FF"/>
    <w:rsid w:val="00BC1A5D"/>
    <w:rsid w:val="00BC34D3"/>
    <w:rsid w:val="00BC6808"/>
    <w:rsid w:val="00BC6E25"/>
    <w:rsid w:val="00BC71E1"/>
    <w:rsid w:val="00BD2962"/>
    <w:rsid w:val="00BD4309"/>
    <w:rsid w:val="00BD5D49"/>
    <w:rsid w:val="00BD643D"/>
    <w:rsid w:val="00BE28AA"/>
    <w:rsid w:val="00BE41D3"/>
    <w:rsid w:val="00BE440E"/>
    <w:rsid w:val="00BE720A"/>
    <w:rsid w:val="00BE7698"/>
    <w:rsid w:val="00BF1BFB"/>
    <w:rsid w:val="00BF41E2"/>
    <w:rsid w:val="00BF43F8"/>
    <w:rsid w:val="00BF4E1E"/>
    <w:rsid w:val="00C0291A"/>
    <w:rsid w:val="00C04E6D"/>
    <w:rsid w:val="00C0670D"/>
    <w:rsid w:val="00C07A0C"/>
    <w:rsid w:val="00C107F6"/>
    <w:rsid w:val="00C12D6A"/>
    <w:rsid w:val="00C13590"/>
    <w:rsid w:val="00C145CF"/>
    <w:rsid w:val="00C221D7"/>
    <w:rsid w:val="00C22BC2"/>
    <w:rsid w:val="00C2331C"/>
    <w:rsid w:val="00C27302"/>
    <w:rsid w:val="00C27697"/>
    <w:rsid w:val="00C30188"/>
    <w:rsid w:val="00C30F72"/>
    <w:rsid w:val="00C312C0"/>
    <w:rsid w:val="00C33F0E"/>
    <w:rsid w:val="00C40665"/>
    <w:rsid w:val="00C41926"/>
    <w:rsid w:val="00C42FB9"/>
    <w:rsid w:val="00C52BDA"/>
    <w:rsid w:val="00C55369"/>
    <w:rsid w:val="00C578BE"/>
    <w:rsid w:val="00C57CD6"/>
    <w:rsid w:val="00C61129"/>
    <w:rsid w:val="00C640B2"/>
    <w:rsid w:val="00C72CF8"/>
    <w:rsid w:val="00C745FB"/>
    <w:rsid w:val="00C74E37"/>
    <w:rsid w:val="00C76BEF"/>
    <w:rsid w:val="00C82FBB"/>
    <w:rsid w:val="00C846A4"/>
    <w:rsid w:val="00C847EE"/>
    <w:rsid w:val="00C853D5"/>
    <w:rsid w:val="00C85A2F"/>
    <w:rsid w:val="00C86437"/>
    <w:rsid w:val="00C90966"/>
    <w:rsid w:val="00C955F4"/>
    <w:rsid w:val="00C96336"/>
    <w:rsid w:val="00CA1B43"/>
    <w:rsid w:val="00CA6C99"/>
    <w:rsid w:val="00CB02F7"/>
    <w:rsid w:val="00CB25A2"/>
    <w:rsid w:val="00CB4183"/>
    <w:rsid w:val="00CB4B5C"/>
    <w:rsid w:val="00CB5499"/>
    <w:rsid w:val="00CC027E"/>
    <w:rsid w:val="00CC1D40"/>
    <w:rsid w:val="00CC2015"/>
    <w:rsid w:val="00CC26EB"/>
    <w:rsid w:val="00CC59E5"/>
    <w:rsid w:val="00CD0A47"/>
    <w:rsid w:val="00CD2F67"/>
    <w:rsid w:val="00CD3754"/>
    <w:rsid w:val="00CD5E04"/>
    <w:rsid w:val="00CD5E74"/>
    <w:rsid w:val="00CE0239"/>
    <w:rsid w:val="00CE132D"/>
    <w:rsid w:val="00CE3BEA"/>
    <w:rsid w:val="00CE499C"/>
    <w:rsid w:val="00CE7C3A"/>
    <w:rsid w:val="00CF04AE"/>
    <w:rsid w:val="00CF4314"/>
    <w:rsid w:val="00CF6D45"/>
    <w:rsid w:val="00D03D06"/>
    <w:rsid w:val="00D03DA5"/>
    <w:rsid w:val="00D06A43"/>
    <w:rsid w:val="00D079BC"/>
    <w:rsid w:val="00D12CC9"/>
    <w:rsid w:val="00D13792"/>
    <w:rsid w:val="00D147C9"/>
    <w:rsid w:val="00D215AC"/>
    <w:rsid w:val="00D21E2D"/>
    <w:rsid w:val="00D22B42"/>
    <w:rsid w:val="00D26972"/>
    <w:rsid w:val="00D30647"/>
    <w:rsid w:val="00D3351A"/>
    <w:rsid w:val="00D34147"/>
    <w:rsid w:val="00D36AF6"/>
    <w:rsid w:val="00D36E09"/>
    <w:rsid w:val="00D41969"/>
    <w:rsid w:val="00D43221"/>
    <w:rsid w:val="00D444F4"/>
    <w:rsid w:val="00D44632"/>
    <w:rsid w:val="00D450BB"/>
    <w:rsid w:val="00D5552B"/>
    <w:rsid w:val="00D557FD"/>
    <w:rsid w:val="00D569A1"/>
    <w:rsid w:val="00D57F64"/>
    <w:rsid w:val="00D6094C"/>
    <w:rsid w:val="00D61557"/>
    <w:rsid w:val="00D632A3"/>
    <w:rsid w:val="00D65589"/>
    <w:rsid w:val="00D65BB5"/>
    <w:rsid w:val="00D6788F"/>
    <w:rsid w:val="00D70EC5"/>
    <w:rsid w:val="00D755D9"/>
    <w:rsid w:val="00D75D94"/>
    <w:rsid w:val="00D76947"/>
    <w:rsid w:val="00D82C29"/>
    <w:rsid w:val="00D84A39"/>
    <w:rsid w:val="00D85131"/>
    <w:rsid w:val="00D8543B"/>
    <w:rsid w:val="00D92FF2"/>
    <w:rsid w:val="00DA064C"/>
    <w:rsid w:val="00DA2795"/>
    <w:rsid w:val="00DA2CD8"/>
    <w:rsid w:val="00DA7B93"/>
    <w:rsid w:val="00DC1151"/>
    <w:rsid w:val="00DC3579"/>
    <w:rsid w:val="00DC3612"/>
    <w:rsid w:val="00DC40B5"/>
    <w:rsid w:val="00DC4D0A"/>
    <w:rsid w:val="00DC5066"/>
    <w:rsid w:val="00DC6E62"/>
    <w:rsid w:val="00DD1EB3"/>
    <w:rsid w:val="00DD5E2E"/>
    <w:rsid w:val="00DE2383"/>
    <w:rsid w:val="00DE648D"/>
    <w:rsid w:val="00DE7D6E"/>
    <w:rsid w:val="00DF24B9"/>
    <w:rsid w:val="00DF3624"/>
    <w:rsid w:val="00DF5EB7"/>
    <w:rsid w:val="00DF5FD1"/>
    <w:rsid w:val="00DF6A23"/>
    <w:rsid w:val="00DF78DD"/>
    <w:rsid w:val="00E021C1"/>
    <w:rsid w:val="00E04A24"/>
    <w:rsid w:val="00E0564D"/>
    <w:rsid w:val="00E07987"/>
    <w:rsid w:val="00E10926"/>
    <w:rsid w:val="00E13590"/>
    <w:rsid w:val="00E149AA"/>
    <w:rsid w:val="00E16AA2"/>
    <w:rsid w:val="00E178FB"/>
    <w:rsid w:val="00E238D2"/>
    <w:rsid w:val="00E271E4"/>
    <w:rsid w:val="00E31B37"/>
    <w:rsid w:val="00E33750"/>
    <w:rsid w:val="00E33CB7"/>
    <w:rsid w:val="00E34912"/>
    <w:rsid w:val="00E3564C"/>
    <w:rsid w:val="00E3590E"/>
    <w:rsid w:val="00E35E72"/>
    <w:rsid w:val="00E41079"/>
    <w:rsid w:val="00E42721"/>
    <w:rsid w:val="00E43490"/>
    <w:rsid w:val="00E436B7"/>
    <w:rsid w:val="00E44AF0"/>
    <w:rsid w:val="00E5082E"/>
    <w:rsid w:val="00E513CC"/>
    <w:rsid w:val="00E51A66"/>
    <w:rsid w:val="00E53840"/>
    <w:rsid w:val="00E5415A"/>
    <w:rsid w:val="00E5487E"/>
    <w:rsid w:val="00E54C30"/>
    <w:rsid w:val="00E55349"/>
    <w:rsid w:val="00E55557"/>
    <w:rsid w:val="00E566D0"/>
    <w:rsid w:val="00E60EA0"/>
    <w:rsid w:val="00E62ED2"/>
    <w:rsid w:val="00E634E1"/>
    <w:rsid w:val="00E6489D"/>
    <w:rsid w:val="00E658A1"/>
    <w:rsid w:val="00E671FC"/>
    <w:rsid w:val="00E70F8C"/>
    <w:rsid w:val="00E723DD"/>
    <w:rsid w:val="00E75D3B"/>
    <w:rsid w:val="00E76BB5"/>
    <w:rsid w:val="00E76CA1"/>
    <w:rsid w:val="00E76F75"/>
    <w:rsid w:val="00E84BB9"/>
    <w:rsid w:val="00E84FA2"/>
    <w:rsid w:val="00E876A0"/>
    <w:rsid w:val="00E91942"/>
    <w:rsid w:val="00E928D7"/>
    <w:rsid w:val="00E97C4A"/>
    <w:rsid w:val="00EA0448"/>
    <w:rsid w:val="00EA44D7"/>
    <w:rsid w:val="00EB1536"/>
    <w:rsid w:val="00EB1C20"/>
    <w:rsid w:val="00EB2B6A"/>
    <w:rsid w:val="00EB4C46"/>
    <w:rsid w:val="00EC18C3"/>
    <w:rsid w:val="00EC19E1"/>
    <w:rsid w:val="00EC3396"/>
    <w:rsid w:val="00EC5F32"/>
    <w:rsid w:val="00EC5F36"/>
    <w:rsid w:val="00EC6E52"/>
    <w:rsid w:val="00EC7AC5"/>
    <w:rsid w:val="00ED1554"/>
    <w:rsid w:val="00ED39AE"/>
    <w:rsid w:val="00ED3F14"/>
    <w:rsid w:val="00ED5881"/>
    <w:rsid w:val="00ED6399"/>
    <w:rsid w:val="00ED7365"/>
    <w:rsid w:val="00ED7FBD"/>
    <w:rsid w:val="00EE0A91"/>
    <w:rsid w:val="00EE0B54"/>
    <w:rsid w:val="00EE1BEA"/>
    <w:rsid w:val="00EE28CD"/>
    <w:rsid w:val="00EE45FD"/>
    <w:rsid w:val="00EE5DF0"/>
    <w:rsid w:val="00EE6B58"/>
    <w:rsid w:val="00EF10E8"/>
    <w:rsid w:val="00EF2C7B"/>
    <w:rsid w:val="00EF3439"/>
    <w:rsid w:val="00EF34F7"/>
    <w:rsid w:val="00EF3746"/>
    <w:rsid w:val="00EF728A"/>
    <w:rsid w:val="00F0137B"/>
    <w:rsid w:val="00F0457B"/>
    <w:rsid w:val="00F05140"/>
    <w:rsid w:val="00F05347"/>
    <w:rsid w:val="00F05682"/>
    <w:rsid w:val="00F05730"/>
    <w:rsid w:val="00F11438"/>
    <w:rsid w:val="00F164A8"/>
    <w:rsid w:val="00F17161"/>
    <w:rsid w:val="00F177AC"/>
    <w:rsid w:val="00F20F55"/>
    <w:rsid w:val="00F2227D"/>
    <w:rsid w:val="00F2233A"/>
    <w:rsid w:val="00F23D0F"/>
    <w:rsid w:val="00F2629E"/>
    <w:rsid w:val="00F32725"/>
    <w:rsid w:val="00F34857"/>
    <w:rsid w:val="00F36070"/>
    <w:rsid w:val="00F3653F"/>
    <w:rsid w:val="00F36B57"/>
    <w:rsid w:val="00F434C7"/>
    <w:rsid w:val="00F443F8"/>
    <w:rsid w:val="00F45F58"/>
    <w:rsid w:val="00F47125"/>
    <w:rsid w:val="00F5244F"/>
    <w:rsid w:val="00F52B4E"/>
    <w:rsid w:val="00F5504F"/>
    <w:rsid w:val="00F5578A"/>
    <w:rsid w:val="00F6058B"/>
    <w:rsid w:val="00F62067"/>
    <w:rsid w:val="00F63B1C"/>
    <w:rsid w:val="00F63FBE"/>
    <w:rsid w:val="00F71684"/>
    <w:rsid w:val="00F74CD1"/>
    <w:rsid w:val="00F75EBF"/>
    <w:rsid w:val="00F76C54"/>
    <w:rsid w:val="00F76F11"/>
    <w:rsid w:val="00F773B2"/>
    <w:rsid w:val="00F778A1"/>
    <w:rsid w:val="00F80B98"/>
    <w:rsid w:val="00F81B93"/>
    <w:rsid w:val="00F81D14"/>
    <w:rsid w:val="00F8258D"/>
    <w:rsid w:val="00F84319"/>
    <w:rsid w:val="00F858BA"/>
    <w:rsid w:val="00F86077"/>
    <w:rsid w:val="00F86697"/>
    <w:rsid w:val="00F879DA"/>
    <w:rsid w:val="00F9014A"/>
    <w:rsid w:val="00F90494"/>
    <w:rsid w:val="00F90BC0"/>
    <w:rsid w:val="00F9114D"/>
    <w:rsid w:val="00F92DC8"/>
    <w:rsid w:val="00F933A1"/>
    <w:rsid w:val="00F96AB1"/>
    <w:rsid w:val="00FA0393"/>
    <w:rsid w:val="00FA1F56"/>
    <w:rsid w:val="00FA2D66"/>
    <w:rsid w:val="00FA2ECD"/>
    <w:rsid w:val="00FA49A7"/>
    <w:rsid w:val="00FA703B"/>
    <w:rsid w:val="00FB1CB1"/>
    <w:rsid w:val="00FB27F5"/>
    <w:rsid w:val="00FB5C17"/>
    <w:rsid w:val="00FC14D4"/>
    <w:rsid w:val="00FC1AE0"/>
    <w:rsid w:val="00FC1C72"/>
    <w:rsid w:val="00FC5060"/>
    <w:rsid w:val="00FC7475"/>
    <w:rsid w:val="00FC79C2"/>
    <w:rsid w:val="00FD00AA"/>
    <w:rsid w:val="00FD0105"/>
    <w:rsid w:val="00FD0B1C"/>
    <w:rsid w:val="00FD2745"/>
    <w:rsid w:val="00FD5036"/>
    <w:rsid w:val="00FD7A4A"/>
    <w:rsid w:val="00FE2242"/>
    <w:rsid w:val="00FE41B0"/>
    <w:rsid w:val="00FE63C1"/>
    <w:rsid w:val="00FE73EF"/>
    <w:rsid w:val="00FE7836"/>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141CD0CD-B93D-4EC4-8EA9-20697739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CommentTextChar">
    <w:name w:val="Comment Text Char"/>
    <w:basedOn w:val="DefaultParagraphFont"/>
    <w:link w:val="CommentText"/>
    <w:semiHidden/>
    <w:rsid w:val="00E436B7"/>
    <w:rPr>
      <w:rFonts w:ascii="Times New Roman" w:eastAsia="Times New Roman" w:hAnsi="Times New Roman"/>
      <w:lang w:val="en-GB" w:eastAsia="en-GB"/>
    </w:rPr>
  </w:style>
  <w:style w:type="paragraph" w:customStyle="1" w:styleId="xmsolistparagraph">
    <w:name w:val="x_msolistparagraph"/>
    <w:basedOn w:val="Normal"/>
    <w:rsid w:val="00C85A2F"/>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1">
    <w:name w:val="Unresolved Mention1"/>
    <w:basedOn w:val="DefaultParagraphFont"/>
    <w:uiPriority w:val="99"/>
    <w:semiHidden/>
    <w:unhideWhenUsed/>
    <w:rsid w:val="0013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8661402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038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acebook.com/OIMCHAD/posts/4005860852860787" TargetMode="External"/><Relationship Id="rId26" Type="http://schemas.openxmlformats.org/officeDocument/2006/relationships/hyperlink" Target="https://www.facebook.com/OIMCHAD/posts/4248548148592055" TargetMode="External"/><Relationship Id="rId3" Type="http://schemas.openxmlformats.org/officeDocument/2006/relationships/customXml" Target="../customXml/item3.xml"/><Relationship Id="rId21" Type="http://schemas.openxmlformats.org/officeDocument/2006/relationships/hyperlink" Target="https://www.facebook.com/OIMCHAD/posts/413293634348657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acebook.com/OIMCHAD/posts/3989510347829171" TargetMode="External"/><Relationship Id="rId25" Type="http://schemas.openxmlformats.org/officeDocument/2006/relationships/hyperlink" Target="https://www.facebook.com/OIMCHAD/posts/4208601932586677" TargetMode="External"/><Relationship Id="rId2" Type="http://schemas.openxmlformats.org/officeDocument/2006/relationships/customXml" Target="../customXml/item2.xml"/><Relationship Id="rId16" Type="http://schemas.openxmlformats.org/officeDocument/2006/relationships/hyperlink" Target="https://www.facebook.com/OIMCHAD/posts/3972723192841220" TargetMode="External"/><Relationship Id="rId20" Type="http://schemas.openxmlformats.org/officeDocument/2006/relationships/hyperlink" Target="https://www.facebook.com/OIMCHAD/posts/402689303075756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acebook.com/OIMCHAD/posts/4199821070131430" TargetMode="External"/><Relationship Id="rId5" Type="http://schemas.openxmlformats.org/officeDocument/2006/relationships/customXml" Target="../customXml/item5.xml"/><Relationship Id="rId15" Type="http://schemas.openxmlformats.org/officeDocument/2006/relationships/hyperlink" Target="https://www.facebook.com/OIMCHAD/posts/3766466850133523" TargetMode="External"/><Relationship Id="rId23" Type="http://schemas.openxmlformats.org/officeDocument/2006/relationships/hyperlink" Target="https://www.facebook.com/OIMCHAD/posts/4167054393408098" TargetMode="External"/><Relationship Id="rId28" Type="http://schemas.openxmlformats.org/officeDocument/2006/relationships/hyperlink" Target="https://www.facebook.com/OIMCHAD/posts/4467338643379670" TargetMode="External"/><Relationship Id="rId10" Type="http://schemas.openxmlformats.org/officeDocument/2006/relationships/webSettings" Target="webSettings.xml"/><Relationship Id="rId19" Type="http://schemas.openxmlformats.org/officeDocument/2006/relationships/hyperlink" Target="https://www.facebook.com/OIMCHAD/posts/401441411200546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acebook.com/OIMCHAD/posts/4146179405495597" TargetMode="External"/><Relationship Id="rId27" Type="http://schemas.openxmlformats.org/officeDocument/2006/relationships/hyperlink" Target="https://www.facebook.com/OIMCHAD/posts/444129211265099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7</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 xsi:nil="true"/>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4.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8D5954C2ECF3B24496086A64CC0C75F7" ma:contentTypeVersion="7" ma:contentTypeDescription="" ma:contentTypeScope="" ma:versionID="b1affa97105c32e6d39ecff046834ecb">
  <xsd:schema xmlns:xsd="http://www.w3.org/2001/XMLSchema" xmlns:xs="http://www.w3.org/2001/XMLSchema" xmlns:p="http://schemas.microsoft.com/office/2006/metadata/properties" xmlns:ns2="e81e2c38-9487-48a0-8f55-b8a98745bb66" targetNamespace="http://schemas.microsoft.com/office/2006/metadata/properties" ma:root="true" ma:fieldsID="c98fc67263a71413b480b83a80a6ae2b"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Management Response Plan"/>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b886aaa-2ace-43d1-8504-81239637f55f" ContentTypeId="0x01010052DE85A6ADF5C64AB1DD21656C4C38BB"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6C8E27A-EEF7-4A12-B672-C947257D3FD7}">
  <ds:schemaRefs>
    <ds:schemaRef ds:uri="http://schemas.openxmlformats.org/officeDocument/2006/bibliography"/>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4.xml><?xml version="1.0" encoding="utf-8"?>
<ds:datastoreItem xmlns:ds="http://schemas.openxmlformats.org/officeDocument/2006/customXml" ds:itemID="{81BB5FD7-18A4-4618-B916-33829A255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45726A-C26F-4B9C-8AD8-3D8B0B3F4A5C}">
  <ds:schemaRefs>
    <ds:schemaRef ds:uri="Microsoft.SharePoint.Taxonomy.ContentTypeSync"/>
  </ds:schemaRefs>
</ds:datastoreItem>
</file>

<file path=customXml/itemProps6.xml><?xml version="1.0" encoding="utf-8"?>
<ds:datastoreItem xmlns:ds="http://schemas.openxmlformats.org/officeDocument/2006/customXml" ds:itemID="{0FD88E00-AD6C-4229-8EC8-D20BA84B1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5334</Words>
  <Characters>30408</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Appoline UWIMBABAZI</cp:lastModifiedBy>
  <cp:revision>3</cp:revision>
  <cp:lastPrinted>2021-11-18T16:37:00Z</cp:lastPrinted>
  <dcterms:created xsi:type="dcterms:W3CDTF">2021-11-19T11:34:00Z</dcterms:created>
  <dcterms:modified xsi:type="dcterms:W3CDTF">2021-11-19T11:36:00Z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0x01010052DE85A6ADF5C64AB1DD21656C4C38BB008D5954C2ECF3B24496086A64CC0C75F7</vt:lpwstr>
  </property>
  <property fmtid="{D5CDD505-2E9C-101B-9397-08002B2CF9AE}" pid="6" name="MSIP_Label_65b15e2b-c6d2-488b-8aea-978109a77633_Enabled">
    <vt:lpwstr>true</vt:lpwstr>
  </property>
  <property fmtid="{D5CDD505-2E9C-101B-9397-08002B2CF9AE}" pid="7" name="MSIP_Label_65b15e2b-c6d2-488b-8aea-978109a77633_SetDate">
    <vt:lpwstr>2021-10-14T11:04:14Z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6efb9c49-3a65-49d6-9443-09ef144c94ba</vt:lpwstr>
  </property>
  <property fmtid="{D5CDD505-2E9C-101B-9397-08002B2CF9AE}" pid="12" name="MSIP_Label_65b15e2b-c6d2-488b-8aea-978109a77633_ContentBits">
    <vt:lpwstr>0</vt:lpwstr>
  </property>
  <property fmtid="{D5CDD505-2E9C-101B-9397-08002B2CF9AE}" pid="13" name="ProjectPhase_SC">
    <vt:lpwstr/>
  </property>
  <property fmtid="{D5CDD505-2E9C-101B-9397-08002B2CF9AE}" pid="14" name="ProjectStage_SC">
    <vt:lpwstr/>
  </property>
</Properties>
</file>