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B659A" w14:textId="3353589A" w:rsidR="00E76CA1" w:rsidRPr="00627A1C" w:rsidRDefault="00527E52" w:rsidP="007C288F">
      <w:pPr>
        <w:rPr>
          <w:b/>
        </w:rPr>
      </w:pPr>
      <w:r>
        <w:rPr>
          <w:rFonts w:ascii="Arial Narrow" w:hAnsi="Arial Narrow"/>
          <w:b/>
          <w:noProof/>
          <w:sz w:val="22"/>
          <w:szCs w:val="22"/>
          <w:lang w:val="en-US" w:eastAsia="en-US"/>
        </w:rPr>
        <w:drawing>
          <wp:anchor distT="0" distB="0" distL="114300" distR="114300" simplePos="0" relativeHeight="251657728"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p>
    <w:p w14:paraId="0C2587EF" w14:textId="38BC20F7" w:rsidR="00CB02F7" w:rsidRPr="00627A1C" w:rsidRDefault="00793DE6" w:rsidP="00493A81">
      <w:pPr>
        <w:numPr>
          <w:ilvl w:val="12"/>
          <w:numId w:val="0"/>
        </w:numPr>
        <w:tabs>
          <w:tab w:val="left" w:pos="0"/>
        </w:tabs>
        <w:suppressAutoHyphens/>
        <w:jc w:val="center"/>
        <w:rPr>
          <w:b/>
          <w:bCs/>
          <w:caps/>
        </w:rPr>
      </w:pPr>
      <w:r w:rsidRPr="00627A1C">
        <w:rPr>
          <w:b/>
        </w:rPr>
        <w:t>PBF</w:t>
      </w:r>
      <w:r w:rsidR="008640A5" w:rsidRPr="00627A1C">
        <w:rPr>
          <w:b/>
        </w:rPr>
        <w:t xml:space="preserve"> </w:t>
      </w:r>
      <w:r w:rsidR="00CB02F7" w:rsidRPr="00627A1C">
        <w:rPr>
          <w:b/>
          <w:bCs/>
          <w:caps/>
        </w:rPr>
        <w:t>PROJECT progress report</w:t>
      </w:r>
    </w:p>
    <w:p w14:paraId="16DC9E23" w14:textId="00BCB0CA" w:rsidR="00CB02F7" w:rsidRPr="00627A1C" w:rsidRDefault="00CB02F7" w:rsidP="008364E5">
      <w:pPr>
        <w:jc w:val="center"/>
        <w:rPr>
          <w:b/>
          <w:bCs/>
          <w:caps/>
        </w:rPr>
      </w:pPr>
      <w:r w:rsidRPr="00627A1C">
        <w:rPr>
          <w:b/>
          <w:bCs/>
          <w:caps/>
        </w:rPr>
        <w:t>COUNTRY:</w:t>
      </w:r>
      <w:r w:rsidR="00A47DDA" w:rsidRPr="00627A1C">
        <w:rPr>
          <w:bCs/>
          <w:iCs/>
          <w:snapToGrid w:val="0"/>
        </w:rPr>
        <w:t xml:space="preserve"> </w:t>
      </w:r>
      <w:r w:rsidR="00493A81">
        <w:rPr>
          <w:bCs/>
          <w:iCs/>
          <w:snapToGrid w:val="0"/>
        </w:rPr>
        <w:t>SOMALIA</w:t>
      </w:r>
    </w:p>
    <w:p w14:paraId="28AB750A" w14:textId="1509EC54" w:rsidR="008640A5" w:rsidRPr="00627A1C" w:rsidRDefault="008640A5" w:rsidP="008364E5">
      <w:pPr>
        <w:jc w:val="center"/>
        <w:rPr>
          <w:b/>
          <w:bCs/>
          <w:caps/>
        </w:rPr>
      </w:pPr>
      <w:r w:rsidRPr="00627A1C">
        <w:rPr>
          <w:b/>
          <w:bCs/>
          <w:caps/>
        </w:rPr>
        <w:t>TYPE OF REPORT: FINAL</w:t>
      </w:r>
    </w:p>
    <w:p w14:paraId="54B5CFAE" w14:textId="1A25CAF6" w:rsidR="00CB02F7" w:rsidRPr="00627A1C" w:rsidRDefault="007C288F" w:rsidP="008364E5">
      <w:pPr>
        <w:jc w:val="center"/>
        <w:rPr>
          <w:b/>
          <w:bCs/>
          <w:caps/>
        </w:rPr>
      </w:pPr>
      <w:r>
        <w:rPr>
          <w:b/>
          <w:bCs/>
          <w:caps/>
        </w:rPr>
        <w:t>YEAR</w:t>
      </w:r>
      <w:r w:rsidR="00793DE6" w:rsidRPr="00627A1C">
        <w:rPr>
          <w:b/>
          <w:bCs/>
          <w:caps/>
        </w:rPr>
        <w:t xml:space="preserve"> of report</w:t>
      </w:r>
      <w:r w:rsidR="00F05682" w:rsidRPr="00627A1C">
        <w:rPr>
          <w:b/>
          <w:bCs/>
          <w:caps/>
        </w:rPr>
        <w:t xml:space="preserve">: </w:t>
      </w:r>
      <w:r w:rsidR="00493A81">
        <w:rPr>
          <w:bCs/>
          <w:iCs/>
          <w:snapToGrid w:val="0"/>
        </w:rPr>
        <w:t>2021</w:t>
      </w:r>
    </w:p>
    <w:p w14:paraId="5DED3840" w14:textId="77777777" w:rsidR="000554F8" w:rsidRPr="00627A1C"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27A1C" w14:paraId="1CD9355A" w14:textId="77777777" w:rsidTr="00F23D0F">
        <w:trPr>
          <w:trHeight w:val="422"/>
        </w:trPr>
        <w:tc>
          <w:tcPr>
            <w:tcW w:w="10080" w:type="dxa"/>
            <w:gridSpan w:val="2"/>
          </w:tcPr>
          <w:p w14:paraId="7093DA9F" w14:textId="0C954457" w:rsidR="00793DE6" w:rsidRPr="00627A1C" w:rsidRDefault="00793DE6" w:rsidP="00D538A2">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627A1C">
              <w:rPr>
                <w:rFonts w:ascii="Times New Roman" w:hAnsi="Times New Roman" w:cs="Times New Roman"/>
                <w:b/>
                <w:sz w:val="24"/>
                <w:szCs w:val="24"/>
                <w:lang w:val="en-US"/>
              </w:rPr>
              <w:t xml:space="preserve">Project </w:t>
            </w:r>
            <w:r w:rsidRPr="00627A1C">
              <w:rPr>
                <w:rFonts w:ascii="Times New Roman" w:hAnsi="Times New Roman" w:cs="Times New Roman"/>
                <w:b/>
                <w:sz w:val="24"/>
                <w:szCs w:val="24"/>
              </w:rPr>
              <w:t>Title</w:t>
            </w:r>
            <w:r w:rsidRPr="00627A1C">
              <w:rPr>
                <w:rFonts w:ascii="Times New Roman" w:hAnsi="Times New Roman" w:cs="Times New Roman"/>
                <w:b/>
                <w:sz w:val="24"/>
                <w:szCs w:val="24"/>
                <w:lang w:val="en-US"/>
              </w:rPr>
              <w:t xml:space="preserve">: </w:t>
            </w:r>
            <w:r w:rsidR="008F26C5">
              <w:rPr>
                <w:rFonts w:ascii="Times New Roman" w:hAnsi="Times New Roman" w:cs="Times New Roman"/>
                <w:b/>
                <w:sz w:val="24"/>
                <w:szCs w:val="24"/>
                <w:lang w:val="en-US"/>
              </w:rPr>
              <w:t xml:space="preserve">Midnimo II - </w:t>
            </w:r>
            <w:r w:rsidR="00D538A2">
              <w:rPr>
                <w:rFonts w:ascii="Times New Roman" w:hAnsi="Times New Roman" w:cs="Times New Roman"/>
                <w:bCs/>
                <w:iCs/>
                <w:snapToGrid w:val="0"/>
                <w:sz w:val="24"/>
                <w:szCs w:val="24"/>
              </w:rPr>
              <w:t>Support for the Attainment of Durable Solutions in Areas Impacted by Displacements and Returns, in Galmudug and Hirshabelle States</w:t>
            </w:r>
          </w:p>
          <w:p w14:paraId="7336EAC3" w14:textId="77777777" w:rsidR="00793DE6" w:rsidRPr="00627A1C" w:rsidRDefault="00793DE6" w:rsidP="00793DE6">
            <w:pPr>
              <w:rPr>
                <w:b/>
              </w:rPr>
            </w:pPr>
            <w:r w:rsidRPr="00627A1C">
              <w:rPr>
                <w:b/>
              </w:rPr>
              <w:t xml:space="preserve">Project Number from MPTF-O Gateway: </w:t>
            </w:r>
            <w:r w:rsidR="004D141E" w:rsidRPr="00627A1C">
              <w:rPr>
                <w:b/>
              </w:rPr>
              <w:fldChar w:fldCharType="begin">
                <w:ffData>
                  <w:name w:val="projtype"/>
                  <w:enabled/>
                  <w:calcOnExit w:val="0"/>
                  <w:ddList>
                    <w:listEntry w:val="please select"/>
                    <w:listEntry w:val="IRF"/>
                    <w:listEntry w:val="PRF"/>
                  </w:ddList>
                </w:ffData>
              </w:fldChar>
            </w:r>
            <w:bookmarkStart w:id="0" w:name="projtype"/>
            <w:r w:rsidR="004D141E" w:rsidRPr="00627A1C">
              <w:rPr>
                <w:b/>
              </w:rPr>
              <w:instrText xml:space="preserve"> FORMDROPDOWN </w:instrText>
            </w:r>
            <w:r w:rsidR="00554D20">
              <w:rPr>
                <w:b/>
              </w:rPr>
            </w:r>
            <w:r w:rsidR="00554D20">
              <w:rPr>
                <w:b/>
              </w:rPr>
              <w:fldChar w:fldCharType="separate"/>
            </w:r>
            <w:r w:rsidR="004D141E" w:rsidRPr="00627A1C">
              <w:rPr>
                <w:b/>
              </w:rPr>
              <w:fldChar w:fldCharType="end"/>
            </w:r>
            <w:bookmarkEnd w:id="0"/>
            <w:r w:rsidR="00A43B9C" w:rsidRPr="00627A1C">
              <w:rPr>
                <w:b/>
              </w:rPr>
              <w:t xml:space="preserve">   </w:t>
            </w:r>
            <w:r w:rsidR="00A43B9C" w:rsidRPr="00627A1C">
              <w:rPr>
                <w:b/>
              </w:rPr>
              <w:fldChar w:fldCharType="begin">
                <w:ffData>
                  <w:name w:val="Text39"/>
                  <w:enabled/>
                  <w:calcOnExit w:val="0"/>
                  <w:textInput/>
                </w:ffData>
              </w:fldChar>
            </w:r>
            <w:bookmarkStart w:id="1" w:name="Text39"/>
            <w:r w:rsidR="00A43B9C" w:rsidRPr="00627A1C">
              <w:rPr>
                <w:b/>
              </w:rPr>
              <w:instrText xml:space="preserve"> FORMTEXT </w:instrText>
            </w:r>
            <w:r w:rsidR="00A43B9C" w:rsidRPr="00627A1C">
              <w:rPr>
                <w:b/>
              </w:rPr>
            </w:r>
            <w:r w:rsidR="00A43B9C" w:rsidRPr="00627A1C">
              <w:rPr>
                <w:b/>
              </w:rPr>
              <w:fldChar w:fldCharType="separate"/>
            </w:r>
            <w:r w:rsidR="00A43B9C" w:rsidRPr="00627A1C">
              <w:rPr>
                <w:b/>
                <w:noProof/>
              </w:rPr>
              <w:t> </w:t>
            </w:r>
            <w:r w:rsidR="00A43B9C" w:rsidRPr="00627A1C">
              <w:rPr>
                <w:b/>
                <w:noProof/>
              </w:rPr>
              <w:t> </w:t>
            </w:r>
            <w:r w:rsidR="00A43B9C" w:rsidRPr="00627A1C">
              <w:rPr>
                <w:b/>
                <w:noProof/>
              </w:rPr>
              <w:t> </w:t>
            </w:r>
            <w:r w:rsidR="00A43B9C" w:rsidRPr="00627A1C">
              <w:rPr>
                <w:b/>
                <w:noProof/>
              </w:rPr>
              <w:t> </w:t>
            </w:r>
            <w:r w:rsidR="00A43B9C" w:rsidRPr="00627A1C">
              <w:rPr>
                <w:b/>
                <w:noProof/>
              </w:rPr>
              <w:t> </w:t>
            </w:r>
            <w:r w:rsidR="00A43B9C" w:rsidRPr="00627A1C">
              <w:rPr>
                <w:b/>
              </w:rPr>
              <w:fldChar w:fldCharType="end"/>
            </w:r>
            <w:bookmarkEnd w:id="1"/>
          </w:p>
        </w:tc>
      </w:tr>
      <w:tr w:rsidR="00A43B9C" w:rsidRPr="00627A1C" w14:paraId="23080537" w14:textId="77777777" w:rsidTr="00A43B9C">
        <w:trPr>
          <w:trHeight w:val="422"/>
        </w:trPr>
        <w:tc>
          <w:tcPr>
            <w:tcW w:w="4163" w:type="dxa"/>
          </w:tcPr>
          <w:p w14:paraId="53E07092" w14:textId="77777777" w:rsidR="00A43B9C" w:rsidRPr="00627A1C" w:rsidRDefault="00A43B9C" w:rsidP="00F23D0F">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644B77B0" w14:textId="77777777" w:rsidR="00A43B9C" w:rsidRPr="00627A1C" w:rsidRDefault="00A43B9C" w:rsidP="00F23D0F">
            <w:pPr>
              <w:tabs>
                <w:tab w:val="left" w:pos="0"/>
              </w:tabs>
              <w:suppressAutoHyphens/>
              <w:jc w:val="both"/>
              <w:rPr>
                <w:b/>
                <w:spacing w:val="-3"/>
              </w:rPr>
            </w:pPr>
            <w:r w:rsidRPr="00627A1C">
              <w:fldChar w:fldCharType="begin">
                <w:ffData>
                  <w:name w:val="Check1"/>
                  <w:enabled/>
                  <w:calcOnExit w:val="0"/>
                  <w:checkBox>
                    <w:sizeAuto/>
                    <w:default w:val="0"/>
                  </w:checkBox>
                </w:ffData>
              </w:fldChar>
            </w:r>
            <w:r w:rsidRPr="00627A1C">
              <w:instrText xml:space="preserve"> FORMCHECKBOX </w:instrText>
            </w:r>
            <w:r w:rsidR="00554D20">
              <w:fldChar w:fldCharType="separate"/>
            </w:r>
            <w:r w:rsidRPr="00627A1C">
              <w:fldChar w:fldCharType="end"/>
            </w:r>
            <w:r w:rsidRPr="00627A1C">
              <w:tab/>
            </w:r>
            <w:r w:rsidRPr="00627A1C">
              <w:tab/>
            </w:r>
            <w:r w:rsidRPr="00627A1C">
              <w:rPr>
                <w:spacing w:val="-3"/>
              </w:rPr>
              <w:t>Country Trust Fund</w:t>
            </w:r>
            <w:r w:rsidRPr="00627A1C">
              <w:rPr>
                <w:b/>
                <w:spacing w:val="-3"/>
              </w:rPr>
              <w:t xml:space="preserve"> </w:t>
            </w:r>
          </w:p>
          <w:p w14:paraId="3E3B954C" w14:textId="77777777" w:rsidR="00A43B9C" w:rsidRPr="00627A1C" w:rsidRDefault="00A43B9C" w:rsidP="00F23D0F">
            <w:pPr>
              <w:tabs>
                <w:tab w:val="left" w:pos="0"/>
              </w:tabs>
              <w:suppressAutoHyphens/>
              <w:jc w:val="both"/>
              <w:rPr>
                <w:b/>
              </w:rPr>
            </w:pPr>
            <w:r w:rsidRPr="00627A1C">
              <w:fldChar w:fldCharType="begin">
                <w:ffData>
                  <w:name w:val="Check1"/>
                  <w:enabled/>
                  <w:calcOnExit w:val="0"/>
                  <w:checkBox>
                    <w:sizeAuto/>
                    <w:default w:val="0"/>
                  </w:checkBox>
                </w:ffData>
              </w:fldChar>
            </w:r>
            <w:r w:rsidRPr="00627A1C">
              <w:instrText xml:space="preserve"> FORMCHECKBOX </w:instrText>
            </w:r>
            <w:r w:rsidR="00554D20">
              <w:fldChar w:fldCharType="separate"/>
            </w:r>
            <w:r w:rsidRPr="00627A1C">
              <w:fldChar w:fldCharType="end"/>
            </w:r>
            <w:r w:rsidRPr="00627A1C">
              <w:tab/>
            </w:r>
            <w:r w:rsidRPr="00627A1C">
              <w:tab/>
              <w:t>Regional Trust Fund</w:t>
            </w:r>
            <w:r w:rsidRPr="00627A1C">
              <w:rPr>
                <w:b/>
              </w:rPr>
              <w:t xml:space="preserve"> </w:t>
            </w:r>
          </w:p>
          <w:p w14:paraId="0EDB4FD7" w14:textId="77777777" w:rsidR="00A43B9C" w:rsidRPr="00627A1C" w:rsidRDefault="00A43B9C" w:rsidP="00F23D0F">
            <w:pPr>
              <w:tabs>
                <w:tab w:val="left" w:pos="0"/>
              </w:tabs>
              <w:suppressAutoHyphens/>
              <w:jc w:val="both"/>
              <w:rPr>
                <w:b/>
              </w:rPr>
            </w:pPr>
          </w:p>
          <w:p w14:paraId="0E92ACAC" w14:textId="77777777"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p>
          <w:p w14:paraId="2BF6F37D" w14:textId="77777777" w:rsidR="00A43B9C" w:rsidRPr="00627A1C" w:rsidRDefault="00A43B9C" w:rsidP="00F23D0F">
            <w:pPr>
              <w:tabs>
                <w:tab w:val="left" w:pos="0"/>
              </w:tabs>
              <w:suppressAutoHyphens/>
              <w:jc w:val="both"/>
              <w:rPr>
                <w:b/>
              </w:rPr>
            </w:pPr>
          </w:p>
        </w:tc>
        <w:tc>
          <w:tcPr>
            <w:tcW w:w="5917" w:type="dxa"/>
          </w:tcPr>
          <w:p w14:paraId="3BE7D44F" w14:textId="77777777" w:rsidR="00A43B9C" w:rsidRPr="00627A1C" w:rsidRDefault="00A43B9C" w:rsidP="00A43B9C">
            <w:pPr>
              <w:rPr>
                <w:b/>
                <w:bCs/>
                <w:iCs/>
              </w:rPr>
            </w:pPr>
            <w:r w:rsidRPr="00627A1C">
              <w:rPr>
                <w:b/>
                <w:bCs/>
                <w:iCs/>
              </w:rPr>
              <w:t xml:space="preserve">Type and name of recipient organizations: </w:t>
            </w:r>
          </w:p>
          <w:p w14:paraId="47C8A2A1" w14:textId="77777777" w:rsidR="00A43B9C" w:rsidRPr="00627A1C" w:rsidRDefault="00A43B9C" w:rsidP="00A43B9C">
            <w:pPr>
              <w:rPr>
                <w:b/>
                <w:bCs/>
                <w:iCs/>
              </w:rPr>
            </w:pPr>
          </w:p>
          <w:p w14:paraId="7713E2B6" w14:textId="50ECF9C5"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554D20">
              <w:rPr>
                <w:rFonts w:ascii="Times New Roman" w:hAnsi="Times New Roman" w:cs="Times New Roman"/>
                <w:b/>
                <w:sz w:val="24"/>
                <w:szCs w:val="24"/>
              </w:rPr>
            </w:r>
            <w:r w:rsidR="00554D20">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D538A2">
              <w:rPr>
                <w:rFonts w:ascii="Times New Roman" w:hAnsi="Times New Roman" w:cs="Times New Roman"/>
                <w:b/>
                <w:sz w:val="24"/>
                <w:szCs w:val="24"/>
              </w:rPr>
              <w:t>UNDP</w:t>
            </w:r>
            <w:r w:rsidR="00A43B9C" w:rsidRPr="00627A1C">
              <w:rPr>
                <w:rFonts w:ascii="Times New Roman" w:hAnsi="Times New Roman" w:cs="Times New Roman"/>
                <w:b/>
                <w:sz w:val="24"/>
                <w:szCs w:val="24"/>
              </w:rPr>
              <w:t xml:space="preserve"> (Convening Agency)</w:t>
            </w:r>
          </w:p>
          <w:p w14:paraId="50ED535B" w14:textId="2B190ADA"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554D20">
              <w:rPr>
                <w:rFonts w:ascii="Times New Roman" w:hAnsi="Times New Roman" w:cs="Times New Roman"/>
                <w:b/>
                <w:sz w:val="24"/>
                <w:szCs w:val="24"/>
              </w:rPr>
            </w:r>
            <w:r w:rsidR="00554D20">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D538A2">
              <w:rPr>
                <w:rFonts w:ascii="Times New Roman" w:hAnsi="Times New Roman" w:cs="Times New Roman"/>
                <w:b/>
                <w:sz w:val="24"/>
                <w:szCs w:val="24"/>
              </w:rPr>
              <w:t>IOM</w:t>
            </w:r>
          </w:p>
          <w:p w14:paraId="3BA3B1FC" w14:textId="51E4C882"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recipeinttype"/>
                  <w:enabled/>
                  <w:calcOnExit w:val="0"/>
                  <w:ddList>
                    <w:listEntry w:val="please select"/>
                    <w:listEntry w:val="RUNO"/>
                    <w:listEntry w:val="NUNO"/>
                  </w:ddList>
                </w:ffData>
              </w:fldChar>
            </w:r>
            <w:bookmarkStart w:id="2" w:name="recipeinttype"/>
            <w:r w:rsidRPr="00627A1C">
              <w:rPr>
                <w:rFonts w:ascii="Times New Roman" w:hAnsi="Times New Roman" w:cs="Times New Roman"/>
                <w:b/>
                <w:sz w:val="24"/>
                <w:szCs w:val="24"/>
              </w:rPr>
              <w:instrText xml:space="preserve"> FORMDROPDOWN </w:instrText>
            </w:r>
            <w:r w:rsidR="00554D20">
              <w:rPr>
                <w:rFonts w:ascii="Times New Roman" w:hAnsi="Times New Roman" w:cs="Times New Roman"/>
                <w:b/>
                <w:sz w:val="24"/>
                <w:szCs w:val="24"/>
              </w:rPr>
            </w:r>
            <w:r w:rsidR="00554D20">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bookmarkEnd w:id="2"/>
            <w:r w:rsidR="00A43B9C" w:rsidRPr="00627A1C">
              <w:rPr>
                <w:rFonts w:ascii="Times New Roman" w:hAnsi="Times New Roman" w:cs="Times New Roman"/>
                <w:b/>
                <w:sz w:val="24"/>
                <w:szCs w:val="24"/>
              </w:rPr>
              <w:t xml:space="preserve">     </w:t>
            </w:r>
            <w:r w:rsidR="00D538A2">
              <w:rPr>
                <w:rFonts w:ascii="Times New Roman" w:hAnsi="Times New Roman" w:cs="Times New Roman"/>
                <w:b/>
                <w:sz w:val="24"/>
                <w:szCs w:val="24"/>
              </w:rPr>
              <w:t xml:space="preserve">UN Habitat </w:t>
            </w:r>
          </w:p>
          <w:p w14:paraId="11EFE7EB"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554D20">
              <w:rPr>
                <w:rFonts w:ascii="Times New Roman" w:hAnsi="Times New Roman" w:cs="Times New Roman"/>
                <w:b/>
                <w:sz w:val="24"/>
                <w:szCs w:val="24"/>
              </w:rPr>
            </w:r>
            <w:r w:rsidR="00554D20">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3"/>
                  <w:enabled/>
                  <w:calcOnExit w:val="0"/>
                  <w:textInput/>
                </w:ffData>
              </w:fldChar>
            </w:r>
            <w:bookmarkStart w:id="3" w:name="Text43"/>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3"/>
          </w:p>
          <w:p w14:paraId="3BA0CDE8"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recipienttype"/>
                  <w:enabled/>
                  <w:calcOnExit w:val="0"/>
                  <w:ddList>
                    <w:listEntry w:val="please select"/>
                    <w:listEntry w:val="RUNO"/>
                    <w:listEntry w:val="NUNO"/>
                  </w:ddList>
                </w:ffData>
              </w:fldChar>
            </w:r>
            <w:bookmarkStart w:id="4" w:name="recipienttype"/>
            <w:r w:rsidRPr="00627A1C">
              <w:rPr>
                <w:rFonts w:ascii="Times New Roman" w:hAnsi="Times New Roman" w:cs="Times New Roman"/>
                <w:b/>
                <w:sz w:val="24"/>
                <w:szCs w:val="24"/>
              </w:rPr>
              <w:instrText xml:space="preserve"> FORMDROPDOWN </w:instrText>
            </w:r>
            <w:r w:rsidR="00554D20">
              <w:rPr>
                <w:rFonts w:ascii="Times New Roman" w:hAnsi="Times New Roman" w:cs="Times New Roman"/>
                <w:b/>
                <w:sz w:val="24"/>
                <w:szCs w:val="24"/>
              </w:rPr>
            </w:r>
            <w:r w:rsidR="00554D20">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bookmarkEnd w:id="4"/>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4"/>
                  <w:enabled/>
                  <w:calcOnExit w:val="0"/>
                  <w:textInput/>
                </w:ffData>
              </w:fldChar>
            </w:r>
            <w:bookmarkStart w:id="5" w:name="Text44"/>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5"/>
          </w:p>
        </w:tc>
      </w:tr>
      <w:tr w:rsidR="00793DE6" w:rsidRPr="00627A1C" w14:paraId="3B6DAA11" w14:textId="77777777" w:rsidTr="00F23D0F">
        <w:trPr>
          <w:trHeight w:val="368"/>
        </w:trPr>
        <w:tc>
          <w:tcPr>
            <w:tcW w:w="10080" w:type="dxa"/>
            <w:gridSpan w:val="2"/>
          </w:tcPr>
          <w:p w14:paraId="05BCD0D9" w14:textId="5D697B5B" w:rsidR="00793DE6" w:rsidRPr="00627A1C" w:rsidRDefault="0025220B" w:rsidP="00F23D0F">
            <w:pPr>
              <w:rPr>
                <w:b/>
                <w:bCs/>
                <w:iCs/>
              </w:rPr>
            </w:pPr>
            <w:r w:rsidRPr="00627A1C">
              <w:rPr>
                <w:b/>
                <w:bCs/>
                <w:iCs/>
              </w:rPr>
              <w:t>D</w:t>
            </w:r>
            <w:r w:rsidR="00793DE6" w:rsidRPr="00627A1C">
              <w:rPr>
                <w:b/>
                <w:bCs/>
                <w:iCs/>
              </w:rPr>
              <w:t>ate</w:t>
            </w:r>
            <w:r w:rsidRPr="00627A1C">
              <w:rPr>
                <w:b/>
                <w:bCs/>
                <w:iCs/>
              </w:rPr>
              <w:t xml:space="preserve"> of first transfer</w:t>
            </w:r>
            <w:r w:rsidR="00793DE6" w:rsidRPr="00627A1C">
              <w:rPr>
                <w:b/>
                <w:bCs/>
                <w:iCs/>
              </w:rPr>
              <w:t xml:space="preserve">: </w:t>
            </w:r>
            <w:r w:rsidR="00D538A2">
              <w:rPr>
                <w:bCs/>
                <w:iCs/>
                <w:snapToGrid w:val="0"/>
              </w:rPr>
              <w:t>15/01/2019</w:t>
            </w:r>
          </w:p>
          <w:p w14:paraId="37A4BB59" w14:textId="5F05BAD8" w:rsidR="004D141E" w:rsidRPr="00627A1C" w:rsidRDefault="00793DE6" w:rsidP="00F23D0F">
            <w:pPr>
              <w:rPr>
                <w:bCs/>
                <w:iCs/>
                <w:snapToGrid w:val="0"/>
              </w:rPr>
            </w:pPr>
            <w:r w:rsidRPr="00627A1C">
              <w:rPr>
                <w:b/>
                <w:bCs/>
                <w:iCs/>
              </w:rPr>
              <w:t xml:space="preserve">Project </w:t>
            </w:r>
            <w:r w:rsidR="001C56B8" w:rsidRPr="00627A1C">
              <w:rPr>
                <w:b/>
                <w:bCs/>
                <w:iCs/>
              </w:rPr>
              <w:t>end date</w:t>
            </w:r>
            <w:r w:rsidRPr="00627A1C">
              <w:rPr>
                <w:b/>
                <w:bCs/>
                <w:iCs/>
              </w:rPr>
              <w:t xml:space="preserve">: </w:t>
            </w:r>
            <w:r w:rsidR="00D538A2">
              <w:rPr>
                <w:bCs/>
                <w:iCs/>
                <w:snapToGrid w:val="0"/>
              </w:rPr>
              <w:t>10/01/2021</w:t>
            </w:r>
            <w:r w:rsidR="0025220B" w:rsidRPr="00627A1C">
              <w:rPr>
                <w:bCs/>
                <w:iCs/>
                <w:snapToGrid w:val="0"/>
              </w:rPr>
              <w:t xml:space="preserve">     </w:t>
            </w:r>
          </w:p>
          <w:p w14:paraId="3CE25F8F" w14:textId="146DDD5E" w:rsidR="00793DE6" w:rsidRDefault="0025220B" w:rsidP="00D538A2">
            <w:pPr>
              <w:rPr>
                <w:bCs/>
                <w:iCs/>
                <w:snapToGrid w:val="0"/>
              </w:rPr>
            </w:pPr>
            <w:r w:rsidRPr="00627A1C">
              <w:rPr>
                <w:b/>
                <w:iCs/>
                <w:snapToGrid w:val="0"/>
              </w:rPr>
              <w:t>Is the current project end date within 6 months?</w:t>
            </w:r>
            <w:r w:rsidRPr="00627A1C">
              <w:rPr>
                <w:bCs/>
                <w:iCs/>
                <w:snapToGrid w:val="0"/>
              </w:rPr>
              <w:t xml:space="preserve"> </w:t>
            </w:r>
            <w:r w:rsidR="00D538A2">
              <w:rPr>
                <w:bCs/>
                <w:iCs/>
                <w:snapToGrid w:val="0"/>
              </w:rPr>
              <w:t xml:space="preserve">Ended </w:t>
            </w:r>
          </w:p>
          <w:p w14:paraId="267396D1" w14:textId="4F2AED67" w:rsidR="00D538A2" w:rsidRPr="00627A1C" w:rsidRDefault="00D538A2" w:rsidP="00D538A2">
            <w:pPr>
              <w:rPr>
                <w:b/>
                <w:bCs/>
                <w:iCs/>
              </w:rPr>
            </w:pPr>
          </w:p>
        </w:tc>
      </w:tr>
      <w:tr w:rsidR="00793DE6" w:rsidRPr="00627A1C" w14:paraId="0A32218D" w14:textId="77777777" w:rsidTr="00F23D0F">
        <w:trPr>
          <w:trHeight w:val="368"/>
        </w:trPr>
        <w:tc>
          <w:tcPr>
            <w:tcW w:w="10080" w:type="dxa"/>
            <w:gridSpan w:val="2"/>
          </w:tcPr>
          <w:p w14:paraId="7922155B" w14:textId="77777777" w:rsidR="00793DE6" w:rsidRPr="00627A1C" w:rsidRDefault="004D141E" w:rsidP="00F23D0F">
            <w:pPr>
              <w:rPr>
                <w:b/>
                <w:bCs/>
                <w:iCs/>
              </w:rPr>
            </w:pPr>
            <w:r w:rsidRPr="00627A1C">
              <w:rPr>
                <w:b/>
                <w:bCs/>
                <w:iCs/>
              </w:rPr>
              <w:t>Check if the</w:t>
            </w:r>
            <w:r w:rsidR="00793DE6" w:rsidRPr="00627A1C">
              <w:rPr>
                <w:b/>
                <w:bCs/>
                <w:iCs/>
              </w:rPr>
              <w:t xml:space="preserve"> project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14:paraId="2B9A3354"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554D20">
              <w:fldChar w:fldCharType="separate"/>
            </w:r>
            <w:r w:rsidRPr="00627A1C">
              <w:fldChar w:fldCharType="end"/>
            </w:r>
            <w:r w:rsidRPr="00627A1C">
              <w:t xml:space="preserve"> Gender promotion initiative</w:t>
            </w:r>
          </w:p>
          <w:p w14:paraId="55AFED50"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554D20">
              <w:fldChar w:fldCharType="separate"/>
            </w:r>
            <w:r w:rsidRPr="00627A1C">
              <w:fldChar w:fldCharType="end"/>
            </w:r>
            <w:r w:rsidRPr="00627A1C">
              <w:t xml:space="preserve"> Youth promotion initiative</w:t>
            </w:r>
          </w:p>
          <w:p w14:paraId="5930010F"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554D20">
              <w:fldChar w:fldCharType="separate"/>
            </w:r>
            <w:r w:rsidRPr="00627A1C">
              <w:fldChar w:fldCharType="end"/>
            </w:r>
            <w:r w:rsidRPr="00627A1C">
              <w:t xml:space="preserve"> Transition from UN or regional peacekeeping or special political missions</w:t>
            </w:r>
          </w:p>
          <w:p w14:paraId="21A584FA"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554D20">
              <w:fldChar w:fldCharType="separate"/>
            </w:r>
            <w:r w:rsidRPr="00627A1C">
              <w:fldChar w:fldCharType="end"/>
            </w:r>
            <w:r w:rsidRPr="00627A1C">
              <w:t xml:space="preserve"> Cross-border or regional project</w:t>
            </w:r>
          </w:p>
          <w:p w14:paraId="65EB2D34" w14:textId="77777777" w:rsidR="00793DE6" w:rsidRPr="00627A1C" w:rsidRDefault="00793DE6" w:rsidP="00F23D0F">
            <w:pPr>
              <w:rPr>
                <w:b/>
                <w:bCs/>
                <w:iCs/>
              </w:rPr>
            </w:pPr>
          </w:p>
        </w:tc>
      </w:tr>
      <w:tr w:rsidR="00793DE6" w:rsidRPr="00627A1C" w14:paraId="481DE647" w14:textId="77777777" w:rsidTr="00F23D0F">
        <w:trPr>
          <w:trHeight w:val="1124"/>
        </w:trPr>
        <w:tc>
          <w:tcPr>
            <w:tcW w:w="10080" w:type="dxa"/>
            <w:gridSpan w:val="2"/>
          </w:tcPr>
          <w:p w14:paraId="403DC2CA" w14:textId="77777777" w:rsidR="00793DE6" w:rsidRPr="00627A1C" w:rsidRDefault="00793DE6" w:rsidP="00F23D0F">
            <w:pPr>
              <w:rPr>
                <w:b/>
                <w:bCs/>
                <w:iCs/>
              </w:rPr>
            </w:pPr>
            <w:r w:rsidRPr="00627A1C">
              <w:rPr>
                <w:b/>
                <w:bCs/>
                <w:iCs/>
              </w:rPr>
              <w:t xml:space="preserve">Total PBF approved project budget (by recipient organization): </w:t>
            </w:r>
          </w:p>
          <w:p w14:paraId="1C668B70" w14:textId="77777777" w:rsidR="00006EC0" w:rsidRPr="00627A1C" w:rsidRDefault="00006EC0" w:rsidP="00F23D0F">
            <w:pPr>
              <w:rPr>
                <w:b/>
                <w:iCs/>
                <w:snapToGrid w:val="0"/>
              </w:rPr>
            </w:pPr>
            <w:bookmarkStart w:id="6" w:name="_Hlk39507683"/>
            <w:r w:rsidRPr="00627A1C">
              <w:rPr>
                <w:b/>
                <w:iCs/>
                <w:snapToGrid w:val="0"/>
              </w:rPr>
              <w:t xml:space="preserve">Recipient Organization              Amount  </w:t>
            </w:r>
          </w:p>
          <w:p w14:paraId="2500092D" w14:textId="77777777" w:rsidR="00006EC0" w:rsidRPr="00627A1C" w:rsidRDefault="00006EC0" w:rsidP="00F23D0F">
            <w:pPr>
              <w:rPr>
                <w:bCs/>
                <w:iCs/>
                <w:snapToGrid w:val="0"/>
              </w:rPr>
            </w:pPr>
          </w:p>
          <w:bookmarkEnd w:id="6"/>
          <w:p w14:paraId="17665190" w14:textId="162B5F69" w:rsidR="00D538A2" w:rsidRPr="00627A1C" w:rsidRDefault="00D538A2" w:rsidP="00D538A2">
            <w:pPr>
              <w:rPr>
                <w:iCs/>
              </w:rPr>
            </w:pPr>
            <w:r>
              <w:rPr>
                <w:bCs/>
                <w:iCs/>
                <w:snapToGrid w:val="0"/>
              </w:rPr>
              <w:t>UNDP</w:t>
            </w:r>
            <w:r w:rsidRPr="00627A1C">
              <w:rPr>
                <w:bCs/>
                <w:iCs/>
                <w:snapToGrid w:val="0"/>
              </w:rPr>
              <w:t xml:space="preserve">   </w:t>
            </w:r>
            <w:r w:rsidRPr="00627A1C">
              <w:rPr>
                <w:b/>
                <w:bCs/>
                <w:iCs/>
              </w:rPr>
              <w:t xml:space="preserve">                                        </w:t>
            </w:r>
            <w:r w:rsidRPr="00627A1C">
              <w:rPr>
                <w:iCs/>
              </w:rPr>
              <w:t xml:space="preserve">$ </w:t>
            </w:r>
            <w:r>
              <w:rPr>
                <w:bCs/>
                <w:iCs/>
                <w:snapToGrid w:val="0"/>
              </w:rPr>
              <w:t>1,012,500</w:t>
            </w:r>
          </w:p>
          <w:p w14:paraId="4B53C69F" w14:textId="02565B9E" w:rsidR="00D538A2" w:rsidRPr="00627A1C" w:rsidRDefault="00D538A2" w:rsidP="00D538A2">
            <w:pPr>
              <w:pStyle w:val="BalloonText"/>
              <w:numPr>
                <w:ilvl w:val="12"/>
                <w:numId w:val="0"/>
              </w:numPr>
              <w:tabs>
                <w:tab w:val="left" w:pos="-720"/>
                <w:tab w:val="left" w:pos="4500"/>
              </w:tabs>
              <w:suppressAutoHyphens/>
              <w:rPr>
                <w:rFonts w:ascii="Times New Roman" w:hAnsi="Times New Roman" w:cs="Times New Roman"/>
                <w:sz w:val="24"/>
                <w:szCs w:val="24"/>
              </w:rPr>
            </w:pPr>
            <w:r>
              <w:rPr>
                <w:rFonts w:ascii="Times New Roman" w:hAnsi="Times New Roman" w:cs="Times New Roman"/>
                <w:bCs/>
                <w:iCs/>
                <w:snapToGrid w:val="0"/>
                <w:sz w:val="24"/>
                <w:szCs w:val="24"/>
              </w:rPr>
              <w:t>IOM</w:t>
            </w:r>
            <w:r w:rsidRPr="00627A1C">
              <w:rPr>
                <w:rFonts w:ascii="Times New Roman" w:hAnsi="Times New Roman" w:cs="Times New Roman"/>
                <w:bCs/>
                <w:iCs/>
                <w:snapToGrid w:val="0"/>
                <w:sz w:val="24"/>
                <w:szCs w:val="24"/>
              </w:rPr>
              <w:t xml:space="preserve">                                           </w:t>
            </w:r>
            <w:r>
              <w:rPr>
                <w:rFonts w:ascii="Times New Roman" w:hAnsi="Times New Roman" w:cs="Times New Roman"/>
                <w:bCs/>
                <w:iCs/>
                <w:snapToGrid w:val="0"/>
                <w:sz w:val="24"/>
                <w:szCs w:val="24"/>
              </w:rPr>
              <w:t xml:space="preserve">  </w:t>
            </w:r>
            <w:r w:rsidRPr="00627A1C">
              <w:rPr>
                <w:rFonts w:ascii="Times New Roman" w:hAnsi="Times New Roman" w:cs="Times New Roman"/>
                <w:bCs/>
                <w:iCs/>
                <w:snapToGrid w:val="0"/>
                <w:sz w:val="24"/>
                <w:szCs w:val="24"/>
              </w:rPr>
              <w:t xml:space="preserve"> </w:t>
            </w:r>
            <w:r w:rsidRPr="00627A1C">
              <w:rPr>
                <w:rFonts w:ascii="Times New Roman" w:hAnsi="Times New Roman" w:cs="Times New Roman"/>
                <w:sz w:val="24"/>
                <w:szCs w:val="24"/>
              </w:rPr>
              <w:t xml:space="preserve">$ </w:t>
            </w:r>
            <w:r>
              <w:rPr>
                <w:rFonts w:ascii="Times New Roman" w:hAnsi="Times New Roman" w:cs="Times New Roman"/>
                <w:sz w:val="24"/>
                <w:szCs w:val="24"/>
              </w:rPr>
              <w:t>1,012,500</w:t>
            </w:r>
          </w:p>
          <w:p w14:paraId="4EF4758B" w14:textId="153A2BAD" w:rsidR="00D538A2" w:rsidRDefault="00D538A2" w:rsidP="00D538A2">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Pr>
                <w:rFonts w:ascii="Times New Roman" w:hAnsi="Times New Roman" w:cs="Times New Roman"/>
                <w:bCs/>
                <w:iCs/>
                <w:snapToGrid w:val="0"/>
                <w:sz w:val="24"/>
                <w:szCs w:val="24"/>
              </w:rPr>
              <w:t>UN Habitat</w:t>
            </w:r>
            <w:r w:rsidRPr="00627A1C">
              <w:rPr>
                <w:rFonts w:ascii="Times New Roman" w:hAnsi="Times New Roman" w:cs="Times New Roman"/>
                <w:bCs/>
                <w:iCs/>
                <w:snapToGrid w:val="0"/>
                <w:sz w:val="24"/>
                <w:szCs w:val="24"/>
              </w:rPr>
              <w:t xml:space="preserve">                               </w:t>
            </w:r>
            <w:r>
              <w:rPr>
                <w:rFonts w:ascii="Times New Roman" w:hAnsi="Times New Roman" w:cs="Times New Roman"/>
                <w:bCs/>
                <w:iCs/>
                <w:snapToGrid w:val="0"/>
                <w:sz w:val="24"/>
                <w:szCs w:val="24"/>
              </w:rPr>
              <w:t xml:space="preserve">    </w:t>
            </w:r>
            <w:r w:rsidRPr="00627A1C">
              <w:rPr>
                <w:rFonts w:ascii="Times New Roman" w:hAnsi="Times New Roman" w:cs="Times New Roman"/>
                <w:sz w:val="24"/>
                <w:szCs w:val="24"/>
              </w:rPr>
              <w:t xml:space="preserve">$ </w:t>
            </w:r>
            <w:r>
              <w:rPr>
                <w:rFonts w:ascii="Times New Roman" w:hAnsi="Times New Roman" w:cs="Times New Roman"/>
                <w:bCs/>
                <w:iCs/>
                <w:snapToGrid w:val="0"/>
                <w:sz w:val="24"/>
                <w:szCs w:val="24"/>
              </w:rPr>
              <w:t>675,</w:t>
            </w:r>
            <w:r w:rsidR="008F26C5">
              <w:rPr>
                <w:rFonts w:ascii="Times New Roman" w:hAnsi="Times New Roman" w:cs="Times New Roman"/>
                <w:bCs/>
                <w:iCs/>
                <w:snapToGrid w:val="0"/>
                <w:sz w:val="24"/>
                <w:szCs w:val="24"/>
              </w:rPr>
              <w:t>0</w:t>
            </w:r>
            <w:r>
              <w:rPr>
                <w:rFonts w:ascii="Times New Roman" w:hAnsi="Times New Roman" w:cs="Times New Roman"/>
                <w:bCs/>
                <w:iCs/>
                <w:snapToGrid w:val="0"/>
                <w:sz w:val="24"/>
                <w:szCs w:val="24"/>
              </w:rPr>
              <w:t>00</w:t>
            </w:r>
          </w:p>
          <w:p w14:paraId="3F7E23CE" w14:textId="5FBA2126" w:rsidR="00D538A2" w:rsidRPr="00D538A2" w:rsidRDefault="00D538A2" w:rsidP="00D538A2">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D538A2">
              <w:rPr>
                <w:rFonts w:ascii="Times New Roman" w:hAnsi="Times New Roman" w:cs="Times New Roman"/>
                <w:b/>
                <w:bCs/>
                <w:sz w:val="24"/>
                <w:szCs w:val="24"/>
              </w:rPr>
              <w:t xml:space="preserve">Total: </w:t>
            </w:r>
            <w:r>
              <w:rPr>
                <w:rFonts w:ascii="Times New Roman" w:hAnsi="Times New Roman" w:cs="Times New Roman"/>
                <w:b/>
                <w:bCs/>
                <w:sz w:val="24"/>
                <w:szCs w:val="24"/>
              </w:rPr>
              <w:t xml:space="preserve">                                          </w:t>
            </w:r>
            <w:r w:rsidRPr="00D538A2">
              <w:rPr>
                <w:rFonts w:ascii="Times New Roman" w:hAnsi="Times New Roman" w:cs="Times New Roman"/>
                <w:b/>
                <w:bCs/>
                <w:sz w:val="24"/>
                <w:szCs w:val="24"/>
              </w:rPr>
              <w:t xml:space="preserve">$ </w:t>
            </w:r>
            <w:r w:rsidRPr="00D538A2">
              <w:rPr>
                <w:rFonts w:ascii="Times New Roman" w:hAnsi="Times New Roman" w:cs="Times New Roman"/>
                <w:b/>
                <w:bCs/>
                <w:iCs/>
                <w:snapToGrid w:val="0"/>
                <w:sz w:val="24"/>
                <w:szCs w:val="24"/>
              </w:rPr>
              <w:t xml:space="preserve">2,700,000.00 </w:t>
            </w:r>
          </w:p>
          <w:p w14:paraId="21E4CBF9" w14:textId="77777777" w:rsidR="001C56B8" w:rsidRDefault="001C56B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t xml:space="preserve">Approximate implementation rate as percentage of total project budget: </w:t>
            </w:r>
            <w:r w:rsidRPr="00627A1C">
              <w:rPr>
                <w:rFonts w:ascii="Times New Roman" w:hAnsi="Times New Roman" w:cs="Times New Roman"/>
                <w:bCs/>
                <w:iCs/>
                <w:snapToGrid w:val="0"/>
                <w:sz w:val="24"/>
                <w:szCs w:val="24"/>
              </w:rPr>
              <w:fldChar w:fldCharType="begin">
                <w:ffData>
                  <w:name w:val="Text51"/>
                  <w:enabled/>
                  <w:calcOnExit w:val="0"/>
                  <w:textInput>
                    <w:type w:val="number"/>
                    <w:format w:val="0%"/>
                  </w:textInput>
                </w:ffData>
              </w:fldChar>
            </w:r>
            <w:bookmarkStart w:id="7" w:name="Text51"/>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snapToGrid w:val="0"/>
                <w:sz w:val="24"/>
                <w:szCs w:val="24"/>
              </w:rPr>
              <w:fldChar w:fldCharType="end"/>
            </w:r>
            <w:bookmarkEnd w:id="7"/>
          </w:p>
          <w:p w14:paraId="6171E240" w14:textId="77777777" w:rsidR="007C288F" w:rsidRPr="00826923" w:rsidRDefault="007C288F" w:rsidP="007C288F">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826923">
              <w:rPr>
                <w:rFonts w:ascii="Times New Roman" w:hAnsi="Times New Roman" w:cs="Times New Roman"/>
                <w:bCs/>
                <w:iCs/>
                <w:snapToGrid w:val="0"/>
                <w:sz w:val="23"/>
                <w:szCs w:val="23"/>
              </w:rPr>
              <w:t>*ATTACH PROJECT EXCEL BUDGET SHOWING CURRENT APPROXIMATE EXPENDITURE*</w:t>
            </w:r>
          </w:p>
          <w:p w14:paraId="6901A670" w14:textId="77777777" w:rsidR="00793DE6" w:rsidRPr="00627A1C"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rPr>
            </w:pPr>
          </w:p>
          <w:p w14:paraId="7F5AF3D2" w14:textId="77777777" w:rsidR="00006EC0"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
                <w:bCs/>
                <w:sz w:val="24"/>
                <w:szCs w:val="24"/>
              </w:rPr>
            </w:pPr>
            <w:r w:rsidRPr="00627A1C">
              <w:rPr>
                <w:rFonts w:ascii="Times New Roman" w:hAnsi="Times New Roman" w:cs="Times New Roman"/>
                <w:b/>
                <w:bCs/>
                <w:sz w:val="24"/>
                <w:szCs w:val="24"/>
              </w:rPr>
              <w:t>Gender-responsive Budgeting:</w:t>
            </w:r>
          </w:p>
          <w:p w14:paraId="5F48B706" w14:textId="77777777" w:rsidR="00006EC0" w:rsidRPr="00627A1C" w:rsidRDefault="00006EC0" w:rsidP="00006EC0">
            <w:pPr>
              <w:pStyle w:val="BalloonText"/>
              <w:numPr>
                <w:ilvl w:val="12"/>
                <w:numId w:val="0"/>
              </w:numPr>
              <w:tabs>
                <w:tab w:val="left" w:pos="-720"/>
                <w:tab w:val="left" w:pos="4500"/>
              </w:tabs>
              <w:suppressAutoHyphens/>
              <w:rPr>
                <w:rFonts w:ascii="Times New Roman" w:hAnsi="Times New Roman" w:cs="Times New Roman"/>
                <w:b/>
                <w:bCs/>
                <w:sz w:val="24"/>
                <w:szCs w:val="24"/>
              </w:rPr>
            </w:pPr>
          </w:p>
          <w:p w14:paraId="03A24537" w14:textId="77777777" w:rsidR="00970F4C" w:rsidRPr="00627A1C" w:rsidRDefault="00006EC0" w:rsidP="00006EC0">
            <w:r w:rsidRPr="00627A1C">
              <w:t>I</w:t>
            </w:r>
            <w:r w:rsidR="00970F4C" w:rsidRPr="00627A1C">
              <w:t xml:space="preserve">ndicate </w:t>
            </w:r>
            <w:r w:rsidRPr="00627A1C">
              <w:t xml:space="preserve">dollar amount from the project document </w:t>
            </w:r>
            <w:r w:rsidR="00970F4C" w:rsidRPr="00627A1C">
              <w:t xml:space="preserve">to be allocated to activities focussed on gender equality or women’s empowerment: </w:t>
            </w:r>
            <w:r w:rsidRPr="00627A1C">
              <w:fldChar w:fldCharType="begin">
                <w:ffData>
                  <w:name w:val="Text1"/>
                  <w:enabled/>
                  <w:calcOnExit w:val="0"/>
                  <w:textInput>
                    <w:type w:val="number"/>
                    <w:maxLength w:val="500"/>
                    <w:format w:val="0.00"/>
                  </w:textInput>
                </w:ffData>
              </w:fldChar>
            </w:r>
            <w:bookmarkStart w:id="8" w:name="Text1"/>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8"/>
          </w:p>
          <w:p w14:paraId="0345EEE7" w14:textId="77777777" w:rsidR="00006EC0" w:rsidRPr="00627A1C" w:rsidRDefault="00006EC0" w:rsidP="00006EC0">
            <w:r w:rsidRPr="00627A1C">
              <w:t xml:space="preserve">Amount expended to date on activities focussed on gender equality or women’s empowerment: </w:t>
            </w:r>
            <w:r w:rsidRPr="00627A1C">
              <w:fldChar w:fldCharType="begin">
                <w:ffData>
                  <w:name w:val="Text1"/>
                  <w:enabled/>
                  <w:calcOnExit w:val="0"/>
                  <w:textInput>
                    <w:type w:val="number"/>
                    <w:maxLength w:val="500"/>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2CEAD5EE" w14:textId="77777777" w:rsidR="00952DE4" w:rsidRPr="00627A1C"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9B18EB" w:rsidRPr="00627A1C" w14:paraId="5ACD9B9B" w14:textId="77777777" w:rsidTr="00F23D0F">
        <w:trPr>
          <w:trHeight w:val="1124"/>
        </w:trPr>
        <w:tc>
          <w:tcPr>
            <w:tcW w:w="10080" w:type="dxa"/>
            <w:gridSpan w:val="2"/>
          </w:tcPr>
          <w:p w14:paraId="0213FEBE" w14:textId="77777777" w:rsidR="00D538A2" w:rsidRPr="00627A1C" w:rsidRDefault="00D538A2" w:rsidP="00D538A2">
            <w:pPr>
              <w:rPr>
                <w:b/>
                <w:bCs/>
                <w:iCs/>
              </w:rPr>
            </w:pPr>
            <w:r w:rsidRPr="00627A1C">
              <w:rPr>
                <w:b/>
                <w:bCs/>
                <w:iCs/>
              </w:rPr>
              <w:t xml:space="preserve">Project Gender Marker: </w:t>
            </w:r>
            <w:r w:rsidRPr="00D538A2">
              <w:rPr>
                <w:iCs/>
              </w:rPr>
              <w:t>GM2</w:t>
            </w:r>
          </w:p>
          <w:p w14:paraId="54206383" w14:textId="77777777" w:rsidR="00D538A2" w:rsidRPr="00627A1C" w:rsidRDefault="00D538A2" w:rsidP="00D538A2">
            <w:pPr>
              <w:rPr>
                <w:b/>
                <w:bCs/>
                <w:iCs/>
              </w:rPr>
            </w:pPr>
            <w:r w:rsidRPr="00627A1C">
              <w:rPr>
                <w:b/>
                <w:bCs/>
                <w:iCs/>
              </w:rPr>
              <w:t>Project Risk Marker:</w:t>
            </w:r>
            <w:r>
              <w:rPr>
                <w:b/>
                <w:bCs/>
                <w:iCs/>
              </w:rPr>
              <w:t xml:space="preserve"> </w:t>
            </w:r>
            <w:r w:rsidRPr="00D538A2">
              <w:rPr>
                <w:iCs/>
              </w:rPr>
              <w:t>Low</w:t>
            </w:r>
          </w:p>
          <w:p w14:paraId="1DAEED2D" w14:textId="79968409" w:rsidR="009B18EB" w:rsidRPr="00627A1C" w:rsidRDefault="00D538A2" w:rsidP="00D538A2">
            <w:pPr>
              <w:rPr>
                <w:b/>
                <w:bCs/>
                <w:iCs/>
              </w:rPr>
            </w:pPr>
            <w:r w:rsidRPr="00627A1C">
              <w:rPr>
                <w:b/>
                <w:bCs/>
                <w:iCs/>
              </w:rPr>
              <w:t xml:space="preserve">Project PBF focus area: </w:t>
            </w:r>
            <w:r w:rsidRPr="00D538A2">
              <w:rPr>
                <w:iCs/>
              </w:rPr>
              <w:t>2.3 Conflict Prevention Management</w:t>
            </w:r>
          </w:p>
        </w:tc>
      </w:tr>
      <w:tr w:rsidR="00793DE6" w:rsidRPr="00627A1C" w14:paraId="277CF964" w14:textId="77777777" w:rsidTr="00F23D0F">
        <w:trPr>
          <w:trHeight w:val="1124"/>
        </w:trPr>
        <w:tc>
          <w:tcPr>
            <w:tcW w:w="10080" w:type="dxa"/>
            <w:gridSpan w:val="2"/>
          </w:tcPr>
          <w:p w14:paraId="1CD7755C" w14:textId="77777777" w:rsidR="00793DE6" w:rsidRPr="00627A1C" w:rsidRDefault="00793DE6" w:rsidP="00793DE6">
            <w:pPr>
              <w:rPr>
                <w:b/>
                <w:bCs/>
              </w:rPr>
            </w:pPr>
            <w:r w:rsidRPr="00627A1C">
              <w:rPr>
                <w:b/>
                <w:bCs/>
              </w:rPr>
              <w:lastRenderedPageBreak/>
              <w:t>Report preparation:</w:t>
            </w:r>
          </w:p>
          <w:p w14:paraId="10BDFB0E" w14:textId="75DC01CC" w:rsidR="00793DE6" w:rsidRPr="00627A1C" w:rsidRDefault="00793DE6" w:rsidP="00793DE6">
            <w:r w:rsidRPr="00627A1C">
              <w:t xml:space="preserve">Project report prepared by: </w:t>
            </w:r>
            <w:r w:rsidR="00D538A2">
              <w:rPr>
                <w:bCs/>
                <w:iCs/>
                <w:snapToGrid w:val="0"/>
              </w:rPr>
              <w:t xml:space="preserve">Nahla Mahmoud, UNDP Project Manager </w:t>
            </w:r>
            <w:r w:rsidR="00D538A2">
              <w:t>with inputs from UN Habitat and IOM</w:t>
            </w:r>
          </w:p>
          <w:p w14:paraId="6354F724" w14:textId="77777777" w:rsidR="00793DE6" w:rsidRPr="00627A1C" w:rsidRDefault="00793DE6" w:rsidP="00793DE6">
            <w:r w:rsidRPr="00627A1C">
              <w:t xml:space="preserve">Project report approved by: </w:t>
            </w:r>
            <w:r w:rsidRPr="00627A1C">
              <w:fldChar w:fldCharType="begin">
                <w:ffData>
                  <w:name w:val="Text24"/>
                  <w:enabled/>
                  <w:calcOnExit w:val="0"/>
                  <w:textInput/>
                </w:ffData>
              </w:fldChar>
            </w:r>
            <w:r w:rsidRPr="00627A1C">
              <w:instrText xml:space="preserve"> FORMTEXT </w:instrText>
            </w:r>
            <w:r w:rsidRPr="00627A1C">
              <w:fldChar w:fldCharType="separate"/>
            </w:r>
            <w:r w:rsidRPr="00627A1C">
              <w:t> </w:t>
            </w:r>
            <w:r w:rsidRPr="00627A1C">
              <w:t> </w:t>
            </w:r>
            <w:r w:rsidRPr="00627A1C">
              <w:t> </w:t>
            </w:r>
            <w:r w:rsidRPr="00627A1C">
              <w:t> </w:t>
            </w:r>
            <w:r w:rsidRPr="00627A1C">
              <w:t> </w:t>
            </w:r>
            <w:r w:rsidRPr="00627A1C">
              <w:fldChar w:fldCharType="end"/>
            </w:r>
          </w:p>
          <w:p w14:paraId="4D99FC9D" w14:textId="77777777" w:rsidR="00793DE6" w:rsidRPr="00627A1C" w:rsidRDefault="00793DE6" w:rsidP="001A3157">
            <w:r w:rsidRPr="00627A1C">
              <w:t xml:space="preserve">Did PBF Secretariat </w:t>
            </w:r>
            <w:r w:rsidR="009B18EB" w:rsidRPr="00627A1C">
              <w:t xml:space="preserve">review </w:t>
            </w:r>
            <w:r w:rsidRPr="00627A1C">
              <w:t xml:space="preserve">the report: </w:t>
            </w:r>
            <w:r w:rsidR="004D141E" w:rsidRPr="00627A1C">
              <w:fldChar w:fldCharType="begin">
                <w:ffData>
                  <w:name w:val="secretariatreview"/>
                  <w:enabled/>
                  <w:calcOnExit w:val="0"/>
                  <w:ddList>
                    <w:listEntry w:val="please select"/>
                    <w:listEntry w:val="Yes"/>
                    <w:listEntry w:val="No"/>
                  </w:ddList>
                </w:ffData>
              </w:fldChar>
            </w:r>
            <w:bookmarkStart w:id="9" w:name="secretariatreview"/>
            <w:r w:rsidR="004D141E" w:rsidRPr="00627A1C">
              <w:instrText xml:space="preserve"> FORMDROPDOWN </w:instrText>
            </w:r>
            <w:r w:rsidR="00554D20">
              <w:fldChar w:fldCharType="separate"/>
            </w:r>
            <w:r w:rsidR="004D141E" w:rsidRPr="00627A1C">
              <w:fldChar w:fldCharType="end"/>
            </w:r>
            <w:bookmarkEnd w:id="9"/>
          </w:p>
        </w:tc>
      </w:tr>
    </w:tbl>
    <w:p w14:paraId="00782974" w14:textId="77777777" w:rsidR="00272A58" w:rsidRPr="00627A1C" w:rsidRDefault="00272A58" w:rsidP="00E76CA1">
      <w:pPr>
        <w:rPr>
          <w:b/>
        </w:rPr>
        <w:sectPr w:rsidR="00272A58" w:rsidRPr="00627A1C" w:rsidSect="0078600B">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20" w:footer="720" w:gutter="0"/>
          <w:cols w:space="720"/>
          <w:docGrid w:linePitch="360"/>
        </w:sectPr>
      </w:pPr>
    </w:p>
    <w:p w14:paraId="1CDAFC7E" w14:textId="77777777" w:rsidR="004C4F3B" w:rsidRPr="00627A1C" w:rsidRDefault="00793DE6" w:rsidP="00A47DDA">
      <w:pPr>
        <w:ind w:hanging="810"/>
        <w:jc w:val="both"/>
        <w:rPr>
          <w:b/>
          <w:i/>
          <w:iCs/>
        </w:rPr>
      </w:pPr>
      <w:r w:rsidRPr="00627A1C">
        <w:rPr>
          <w:b/>
          <w:i/>
          <w:iCs/>
        </w:rPr>
        <w:lastRenderedPageBreak/>
        <w:t>NOTES</w:t>
      </w:r>
      <w:r w:rsidR="004C4F3B" w:rsidRPr="00627A1C">
        <w:rPr>
          <w:b/>
          <w:i/>
          <w:iCs/>
        </w:rPr>
        <w:t xml:space="preserve"> FOR COMPLETING THE REPORT:</w:t>
      </w:r>
    </w:p>
    <w:p w14:paraId="18152DD7" w14:textId="77777777" w:rsidR="004C4F3B" w:rsidRPr="00627A1C" w:rsidRDefault="001A1E86" w:rsidP="0085001D">
      <w:pPr>
        <w:numPr>
          <w:ilvl w:val="0"/>
          <w:numId w:val="1"/>
        </w:numPr>
        <w:ind w:left="-540"/>
        <w:jc w:val="both"/>
        <w:rPr>
          <w:i/>
          <w:iCs/>
        </w:rPr>
      </w:pPr>
      <w:r w:rsidRPr="00627A1C">
        <w:rPr>
          <w:i/>
          <w:iCs/>
        </w:rPr>
        <w:t>Avoid acronyms and UN jargon, use genera</w:t>
      </w:r>
      <w:r w:rsidR="00013D36" w:rsidRPr="00627A1C">
        <w:rPr>
          <w:i/>
          <w:iCs/>
        </w:rPr>
        <w:t>l</w:t>
      </w:r>
      <w:r w:rsidRPr="00627A1C">
        <w:rPr>
          <w:i/>
          <w:iCs/>
        </w:rPr>
        <w:t xml:space="preserve"> /common language</w:t>
      </w:r>
      <w:r w:rsidR="004C4F3B" w:rsidRPr="00627A1C">
        <w:rPr>
          <w:i/>
          <w:iCs/>
        </w:rPr>
        <w:t>.</w:t>
      </w:r>
    </w:p>
    <w:p w14:paraId="7F8C5BB1" w14:textId="77777777" w:rsidR="007B368E" w:rsidRPr="00627A1C" w:rsidRDefault="007B368E" w:rsidP="0085001D">
      <w:pPr>
        <w:numPr>
          <w:ilvl w:val="0"/>
          <w:numId w:val="1"/>
        </w:numPr>
        <w:ind w:left="-540"/>
        <w:jc w:val="both"/>
        <w:rPr>
          <w:i/>
          <w:iCs/>
        </w:rPr>
      </w:pPr>
      <w:r w:rsidRPr="00627A1C">
        <w:rPr>
          <w:i/>
          <w:iCs/>
        </w:rPr>
        <w:t>Report on what has been achieved in the reporting period, not what the project aims to do.</w:t>
      </w:r>
    </w:p>
    <w:p w14:paraId="46A6A1E7" w14:textId="77777777" w:rsidR="004C4F3B" w:rsidRPr="00627A1C" w:rsidRDefault="004C4F3B" w:rsidP="0085001D">
      <w:pPr>
        <w:numPr>
          <w:ilvl w:val="0"/>
          <w:numId w:val="1"/>
        </w:numPr>
        <w:ind w:left="-540"/>
        <w:jc w:val="both"/>
        <w:rPr>
          <w:i/>
          <w:iCs/>
        </w:rPr>
      </w:pPr>
      <w:r w:rsidRPr="00627A1C">
        <w:rPr>
          <w:i/>
          <w:iCs/>
        </w:rPr>
        <w:t xml:space="preserve">Be as concrete as possible. Avoid theoretical, </w:t>
      </w:r>
      <w:proofErr w:type="gramStart"/>
      <w:r w:rsidRPr="00627A1C">
        <w:rPr>
          <w:i/>
          <w:iCs/>
        </w:rPr>
        <w:t>vague</w:t>
      </w:r>
      <w:proofErr w:type="gramEnd"/>
      <w:r w:rsidRPr="00627A1C">
        <w:rPr>
          <w:i/>
          <w:iCs/>
        </w:rPr>
        <w:t xml:space="preserve"> or conceptual discourse.</w:t>
      </w:r>
    </w:p>
    <w:p w14:paraId="019E0240" w14:textId="4FE5996F" w:rsidR="004C4F3B" w:rsidRDefault="006A07CA" w:rsidP="0085001D">
      <w:pPr>
        <w:numPr>
          <w:ilvl w:val="0"/>
          <w:numId w:val="1"/>
        </w:numPr>
        <w:ind w:left="-540"/>
        <w:jc w:val="both"/>
        <w:rPr>
          <w:i/>
          <w:iCs/>
        </w:rPr>
      </w:pPr>
      <w:r w:rsidRPr="00627A1C">
        <w:rPr>
          <w:i/>
          <w:iCs/>
        </w:rPr>
        <w:t>Ensure the analysis and project progress assessment is gender and age sensitive.</w:t>
      </w:r>
    </w:p>
    <w:p w14:paraId="363C1C2E" w14:textId="61ABEEF4" w:rsidR="00E83A40" w:rsidRPr="00627A1C" w:rsidRDefault="00E83A40" w:rsidP="0085001D">
      <w:pPr>
        <w:numPr>
          <w:ilvl w:val="0"/>
          <w:numId w:val="1"/>
        </w:numPr>
        <w:ind w:left="-540"/>
        <w:jc w:val="both"/>
        <w:rPr>
          <w:i/>
          <w:iCs/>
        </w:rPr>
      </w:pPr>
      <w:r>
        <w:rPr>
          <w:i/>
          <w:iCs/>
        </w:rPr>
        <w:t>Please include any COVID-19 related considerations, adjustments and results</w:t>
      </w:r>
      <w:r w:rsidR="00CF073D">
        <w:rPr>
          <w:i/>
          <w:iCs/>
        </w:rPr>
        <w:t xml:space="preserve"> and respond to section IV. </w:t>
      </w:r>
    </w:p>
    <w:p w14:paraId="25C8F0DF" w14:textId="77777777" w:rsidR="004C4F3B" w:rsidRPr="00627A1C" w:rsidRDefault="004C4F3B" w:rsidP="00A47DDA">
      <w:pPr>
        <w:ind w:hanging="810"/>
        <w:jc w:val="both"/>
        <w:rPr>
          <w:b/>
        </w:rPr>
      </w:pPr>
    </w:p>
    <w:p w14:paraId="28CD6784" w14:textId="77777777" w:rsidR="00985E49" w:rsidRPr="00627A1C" w:rsidRDefault="00985E49" w:rsidP="00A47DDA">
      <w:pPr>
        <w:ind w:hanging="810"/>
        <w:jc w:val="both"/>
        <w:rPr>
          <w:b/>
        </w:rPr>
      </w:pPr>
    </w:p>
    <w:p w14:paraId="6B090363" w14:textId="77777777" w:rsidR="00E42721" w:rsidRPr="00CA18AB" w:rsidRDefault="00A47DDA" w:rsidP="00A47DDA">
      <w:pPr>
        <w:ind w:hanging="810"/>
        <w:jc w:val="both"/>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53D3D9A6" w14:textId="77777777" w:rsidR="00A02F58" w:rsidRPr="00627A1C" w:rsidRDefault="00A02F58" w:rsidP="00206D45">
      <w:pPr>
        <w:rPr>
          <w:b/>
        </w:rPr>
      </w:pPr>
    </w:p>
    <w:p w14:paraId="01518E19" w14:textId="77777777" w:rsidR="00D84A39" w:rsidRPr="00627A1C" w:rsidRDefault="00411A5F" w:rsidP="007C304F">
      <w:pPr>
        <w:ind w:left="-810"/>
      </w:pPr>
      <w:r w:rsidRPr="00627A1C">
        <w:t xml:space="preserve">Briefly </w:t>
      </w:r>
      <w:r w:rsidR="008364E5" w:rsidRPr="00627A1C">
        <w:t>outline</w:t>
      </w:r>
      <w:r w:rsidR="007C304F" w:rsidRPr="00627A1C">
        <w:t xml:space="preserve"> the</w:t>
      </w:r>
      <w:r w:rsidR="00F5504F" w:rsidRPr="00627A1C">
        <w:t xml:space="preserve"> </w:t>
      </w:r>
      <w:r w:rsidR="00F5504F" w:rsidRPr="00627A1C">
        <w:rPr>
          <w:b/>
          <w:bCs/>
        </w:rPr>
        <w:t>status of the</w:t>
      </w:r>
      <w:r w:rsidR="007C304F" w:rsidRPr="00627A1C">
        <w:rPr>
          <w:b/>
          <w:bCs/>
        </w:rPr>
        <w:t xml:space="preserve"> project</w:t>
      </w:r>
      <w:r w:rsidR="007C304F" w:rsidRPr="00627A1C">
        <w:t xml:space="preserve"> in terms of implementation cycle, including whether preliminary/preparatory activities have been completed</w:t>
      </w:r>
      <w:r w:rsidR="008364E5" w:rsidRPr="00627A1C">
        <w:t xml:space="preserve"> (i.e. </w:t>
      </w:r>
      <w:r w:rsidR="009B18EB" w:rsidRPr="00627A1C">
        <w:t>contracting of partners, staff recruitment</w:t>
      </w:r>
      <w:r w:rsidR="004D141E" w:rsidRPr="00627A1C">
        <w:t>, etc.</w:t>
      </w:r>
      <w:r w:rsidR="008364E5" w:rsidRPr="00627A1C">
        <w:t>)</w:t>
      </w:r>
      <w:r w:rsidR="004D141E" w:rsidRPr="00627A1C">
        <w:t xml:space="preserve"> </w:t>
      </w:r>
      <w:r w:rsidR="006A07CA" w:rsidRPr="00627A1C">
        <w:t>(</w:t>
      </w:r>
      <w:proofErr w:type="gramStart"/>
      <w:r w:rsidR="006A07CA" w:rsidRPr="00627A1C">
        <w:t>1</w:t>
      </w:r>
      <w:r w:rsidR="00521468" w:rsidRPr="00627A1C">
        <w:t>5</w:t>
      </w:r>
      <w:r w:rsidR="006A07CA" w:rsidRPr="00627A1C">
        <w:t>00 character</w:t>
      </w:r>
      <w:proofErr w:type="gramEnd"/>
      <w:r w:rsidR="006A07CA" w:rsidRPr="00627A1C">
        <w:t xml:space="preserve"> limit)</w:t>
      </w:r>
      <w:r w:rsidR="007C304F" w:rsidRPr="00627A1C">
        <w:t xml:space="preserve">: </w:t>
      </w:r>
    </w:p>
    <w:p w14:paraId="30C511ED" w14:textId="28665C85" w:rsidR="00627A1C" w:rsidRPr="00627A1C" w:rsidRDefault="002C6B93" w:rsidP="00627A1C">
      <w:pPr>
        <w:ind w:left="-810"/>
      </w:pPr>
      <w:r>
        <w:rPr>
          <w:b/>
          <w:i/>
        </w:rPr>
        <w:t>COMPLETE</w:t>
      </w:r>
      <w:r w:rsidR="00567D2D">
        <w:rPr>
          <w:b/>
          <w:i/>
        </w:rPr>
        <w:t>D</w:t>
      </w:r>
    </w:p>
    <w:p w14:paraId="134D7776" w14:textId="77777777" w:rsidR="00627A1C" w:rsidRPr="00627A1C" w:rsidRDefault="00627A1C" w:rsidP="00627A1C">
      <w:pPr>
        <w:ind w:left="-810"/>
      </w:pPr>
    </w:p>
    <w:p w14:paraId="1DEC97FD" w14:textId="77777777" w:rsidR="00161D02" w:rsidRPr="00627A1C" w:rsidRDefault="00627A1C" w:rsidP="00627A1C">
      <w:pPr>
        <w:ind w:left="-810"/>
      </w:pPr>
      <w:r w:rsidRPr="00627A1C">
        <w:rPr>
          <w:color w:val="000000"/>
          <w:lang w:val="en-US" w:eastAsia="en-US"/>
        </w:rPr>
        <w:t>Please indicate any significant project-related events anticipated in the next six months, i.e. national dialogues, youth congresses, film screenings, etc.</w:t>
      </w:r>
      <w:r w:rsidRPr="00627A1C">
        <w:t xml:space="preserve">  </w:t>
      </w:r>
      <w:r w:rsidR="00161D02" w:rsidRPr="00627A1C">
        <w:t>(</w:t>
      </w:r>
      <w:proofErr w:type="gramStart"/>
      <w:r w:rsidR="00161D02" w:rsidRPr="00ED2B57">
        <w:rPr>
          <w:color w:val="FF0000"/>
        </w:rPr>
        <w:t>1000 character</w:t>
      </w:r>
      <w:proofErr w:type="gramEnd"/>
      <w:r w:rsidR="00161D02" w:rsidRPr="00ED2B57">
        <w:rPr>
          <w:color w:val="FF0000"/>
        </w:rPr>
        <w:t xml:space="preserve"> limit): </w:t>
      </w:r>
    </w:p>
    <w:p w14:paraId="188F83E4" w14:textId="60BAE1E6" w:rsidR="00161D02" w:rsidRPr="00627A1C" w:rsidRDefault="00D538A2" w:rsidP="00161D02">
      <w:pPr>
        <w:ind w:left="-810"/>
      </w:pPr>
      <w:r>
        <w:rPr>
          <w:b/>
          <w:i/>
        </w:rPr>
        <w:t>NA</w:t>
      </w:r>
    </w:p>
    <w:p w14:paraId="54C37BC9" w14:textId="77777777" w:rsidR="00161D02" w:rsidRPr="00627A1C" w:rsidRDefault="00161D02" w:rsidP="001A1E86">
      <w:pPr>
        <w:ind w:left="-810" w:right="-154"/>
      </w:pPr>
    </w:p>
    <w:p w14:paraId="6A70A7D2" w14:textId="6A6E92D3" w:rsidR="008C782A" w:rsidRDefault="008364E5" w:rsidP="001A1E86">
      <w:pPr>
        <w:ind w:left="-810" w:right="-154"/>
      </w:pPr>
      <w:r w:rsidRPr="00627A1C">
        <w:t xml:space="preserve">FOR PROJECTS WITHIN SIX MONTHS OF COMPLETION: </w:t>
      </w:r>
      <w:r w:rsidRPr="002C6B93">
        <w:rPr>
          <w:i/>
          <w:iCs/>
        </w:rPr>
        <w:t xml:space="preserve">summarize </w:t>
      </w:r>
      <w:r w:rsidR="00A64A02" w:rsidRPr="002C6B93">
        <w:rPr>
          <w:b/>
          <w:bCs/>
          <w:i/>
          <w:iCs/>
        </w:rPr>
        <w:t xml:space="preserve">the </w:t>
      </w:r>
      <w:r w:rsidR="001C56B8" w:rsidRPr="002C6B93">
        <w:rPr>
          <w:b/>
          <w:bCs/>
          <w:i/>
          <w:iCs/>
        </w:rPr>
        <w:t xml:space="preserve">main </w:t>
      </w:r>
      <w:r w:rsidR="00A64A02" w:rsidRPr="002C6B93">
        <w:rPr>
          <w:b/>
          <w:bCs/>
          <w:i/>
          <w:iCs/>
        </w:rPr>
        <w:t xml:space="preserve">structural, </w:t>
      </w:r>
      <w:proofErr w:type="gramStart"/>
      <w:r w:rsidR="00A64A02" w:rsidRPr="002C6B93">
        <w:rPr>
          <w:b/>
          <w:bCs/>
          <w:i/>
          <w:iCs/>
        </w:rPr>
        <w:t>institutional</w:t>
      </w:r>
      <w:proofErr w:type="gramEnd"/>
      <w:r w:rsidR="00A64A02" w:rsidRPr="002C6B93">
        <w:rPr>
          <w:b/>
          <w:bCs/>
          <w:i/>
          <w:iCs/>
        </w:rPr>
        <w:t xml:space="preserve"> or societal level change the project has contributed to</w:t>
      </w:r>
      <w:r w:rsidR="00A64A02" w:rsidRPr="002C6B93">
        <w:rPr>
          <w:i/>
          <w:iCs/>
        </w:rPr>
        <w:t>. This is not anecdotal evidence</w:t>
      </w:r>
      <w:r w:rsidR="001B6DFD" w:rsidRPr="002C6B93">
        <w:rPr>
          <w:i/>
          <w:iCs/>
        </w:rPr>
        <w:t xml:space="preserve"> or a list of individual outputs</w:t>
      </w:r>
      <w:r w:rsidR="00A64A02" w:rsidRPr="002C6B93">
        <w:rPr>
          <w:i/>
          <w:iCs/>
        </w:rPr>
        <w:t xml:space="preserve">, but </w:t>
      </w:r>
      <w:r w:rsidRPr="002C6B93">
        <w:rPr>
          <w:i/>
          <w:iCs/>
        </w:rPr>
        <w:t xml:space="preserve">a description of </w:t>
      </w:r>
      <w:r w:rsidR="00A64A02" w:rsidRPr="002C6B93">
        <w:rPr>
          <w:i/>
          <w:iCs/>
        </w:rPr>
        <w:t xml:space="preserve">progress made toward the main purpose of the project. </w:t>
      </w:r>
      <w:r w:rsidR="008C782A" w:rsidRPr="002C6B93">
        <w:rPr>
          <w:i/>
          <w:iCs/>
        </w:rPr>
        <w:t>(</w:t>
      </w:r>
      <w:r w:rsidR="008F7C1F" w:rsidRPr="002C6B93">
        <w:rPr>
          <w:i/>
          <w:iCs/>
        </w:rPr>
        <w:t>1500-character</w:t>
      </w:r>
      <w:r w:rsidR="008C782A" w:rsidRPr="002C6B93">
        <w:rPr>
          <w:i/>
          <w:iCs/>
        </w:rPr>
        <w:t xml:space="preserve"> limit)</w:t>
      </w:r>
      <w:r w:rsidR="008C782A" w:rsidRPr="00627A1C">
        <w:t xml:space="preserve">: </w:t>
      </w:r>
    </w:p>
    <w:p w14:paraId="349E2DA4" w14:textId="77777777" w:rsidR="00990936" w:rsidRPr="00627A1C" w:rsidRDefault="00990936" w:rsidP="001A1E86">
      <w:pPr>
        <w:ind w:left="-810" w:right="-154"/>
      </w:pPr>
    </w:p>
    <w:p w14:paraId="037CAB86" w14:textId="37F4BECA" w:rsidR="00AD51F4" w:rsidRDefault="00990936" w:rsidP="00AD51F4">
      <w:pPr>
        <w:ind w:left="-810" w:right="-154"/>
        <w:jc w:val="both"/>
      </w:pPr>
      <w:r>
        <w:t xml:space="preserve">In Hirshabelle and Galmudug States, the Midnimo II project contributed to streamlining and expanding government authority and accountability at both state and district levels, particularly in the realm of peacebuilding and </w:t>
      </w:r>
      <w:r w:rsidR="008F26C5">
        <w:t>Durable Solutions for Displacement Affected Communities (DACs), while mainstreaming gender equality</w:t>
      </w:r>
      <w:r>
        <w:t xml:space="preserve">. </w:t>
      </w:r>
    </w:p>
    <w:p w14:paraId="2DE9D0EE" w14:textId="77777777" w:rsidR="00AD51F4" w:rsidRDefault="00AD51F4" w:rsidP="00AD51F4">
      <w:pPr>
        <w:ind w:left="-810" w:right="-154"/>
        <w:jc w:val="both"/>
      </w:pPr>
    </w:p>
    <w:p w14:paraId="1C78D98F" w14:textId="60A148B8" w:rsidR="00990936" w:rsidRDefault="00990936" w:rsidP="00AD51F4">
      <w:pPr>
        <w:ind w:left="-810" w:right="-154"/>
        <w:jc w:val="both"/>
      </w:pPr>
      <w:r>
        <w:t>At state level, UNDP set</w:t>
      </w:r>
      <w:r w:rsidRPr="0076339D">
        <w:t xml:space="preserve"> </w:t>
      </w:r>
      <w:r>
        <w:t>up</w:t>
      </w:r>
      <w:r w:rsidRPr="0076339D">
        <w:t xml:space="preserve"> effective</w:t>
      </w:r>
      <w:r>
        <w:t xml:space="preserve"> inter-ministerial</w:t>
      </w:r>
      <w:r w:rsidRPr="0076339D">
        <w:t xml:space="preserve"> coordination </w:t>
      </w:r>
      <w:r>
        <w:t>mechanisms and</w:t>
      </w:r>
      <w:r w:rsidRPr="0076339D">
        <w:t xml:space="preserve"> </w:t>
      </w:r>
      <w:r>
        <w:t>assigned dedicated P</w:t>
      </w:r>
      <w:r w:rsidRPr="0076339D">
        <w:t xml:space="preserve">roject </w:t>
      </w:r>
      <w:r>
        <w:t xml:space="preserve">Coordinators for oversight and efficient implementation of project </w:t>
      </w:r>
      <w:r w:rsidRPr="0076339D">
        <w:t>activities</w:t>
      </w:r>
      <w:r>
        <w:t xml:space="preserve">. </w:t>
      </w:r>
      <w:r w:rsidRPr="002C6B93">
        <w:t>At district</w:t>
      </w:r>
      <w:r>
        <w:t xml:space="preserve"> level, IOM has built the capacity of local authorities and civil society to design and implement inclusive initiatives for promoting peaceful and productive interaction between groups in </w:t>
      </w:r>
      <w:r w:rsidR="00493A81" w:rsidRPr="00BE7AA3">
        <w:t xml:space="preserve">Displacement Affected Communities </w:t>
      </w:r>
      <w:r w:rsidR="00493A81">
        <w:t>(</w:t>
      </w:r>
      <w:r>
        <w:t>DACs</w:t>
      </w:r>
      <w:r w:rsidR="00493A81">
        <w:t>)</w:t>
      </w:r>
      <w:r>
        <w:t xml:space="preserve">. </w:t>
      </w:r>
      <w:r w:rsidRPr="00BE7AA3">
        <w:t>UN Habitat has expanded the technical capacities of relevant line ministries and</w:t>
      </w:r>
      <w:r w:rsidR="00B97DC0" w:rsidRPr="00BE7AA3">
        <w:t xml:space="preserve"> community leaders </w:t>
      </w:r>
      <w:r w:rsidR="008F26C5" w:rsidRPr="00BE7AA3">
        <w:t xml:space="preserve">to plan, develop, and manage urban space, reflecting the prioritized needs of the DAC through spatial </w:t>
      </w:r>
      <w:r w:rsidR="008F26C5">
        <w:t xml:space="preserve">and urban resilience </w:t>
      </w:r>
      <w:r w:rsidR="008F26C5" w:rsidRPr="00BE7AA3">
        <w:t xml:space="preserve">planning </w:t>
      </w:r>
      <w:r w:rsidR="008F26C5">
        <w:t xml:space="preserve">and community infrastructure projects aligned to national and state priorities and </w:t>
      </w:r>
      <w:r w:rsidR="008F26C5" w:rsidRPr="00BE7AA3">
        <w:t xml:space="preserve">complementary to the Community Action Planning processes </w:t>
      </w:r>
      <w:r w:rsidR="008F26C5">
        <w:t>led by</w:t>
      </w:r>
      <w:r w:rsidR="008F26C5" w:rsidRPr="00BE7AA3">
        <w:t xml:space="preserve"> IOM</w:t>
      </w:r>
      <w:r>
        <w:t xml:space="preserve">. Taken together, these mutually reinforcing initiatives pave the way for responsible government leadership, participatory civic engagement, and durable solutions to displacement.   </w:t>
      </w:r>
    </w:p>
    <w:p w14:paraId="633EF7C6" w14:textId="77777777" w:rsidR="00990936" w:rsidRDefault="00990936" w:rsidP="00990936">
      <w:pPr>
        <w:ind w:left="-810"/>
        <w:jc w:val="both"/>
      </w:pPr>
    </w:p>
    <w:p w14:paraId="01B442F2" w14:textId="4764C6BD" w:rsidR="00990936" w:rsidRDefault="00990936" w:rsidP="00990936">
      <w:pPr>
        <w:ind w:left="-810" w:right="-154"/>
        <w:jc w:val="both"/>
      </w:pPr>
      <w:r>
        <w:t xml:space="preserve">Greater need for societal-level changes arose </w:t>
      </w:r>
      <w:proofErr w:type="gramStart"/>
      <w:r>
        <w:t>as a result of</w:t>
      </w:r>
      <w:proofErr w:type="gramEnd"/>
      <w:r>
        <w:t xml:space="preserve"> the COVID-19 pandemic. Social cohesion activities and awareness raising campaigns in </w:t>
      </w:r>
      <w:hyperlink r:id="rId19" w:history="1">
        <w:proofErr w:type="spellStart"/>
        <w:r w:rsidRPr="00E911B0">
          <w:rPr>
            <w:rStyle w:val="Hyperlink"/>
            <w:bCs/>
            <w:iCs/>
          </w:rPr>
          <w:t>Abudwaq</w:t>
        </w:r>
        <w:proofErr w:type="spellEnd"/>
      </w:hyperlink>
      <w:r>
        <w:rPr>
          <w:bCs/>
          <w:iCs/>
        </w:rPr>
        <w:t xml:space="preserve">, </w:t>
      </w:r>
      <w:hyperlink r:id="rId20" w:history="1">
        <w:proofErr w:type="spellStart"/>
        <w:r w:rsidRPr="00E911B0">
          <w:rPr>
            <w:rStyle w:val="Hyperlink"/>
            <w:bCs/>
            <w:iCs/>
          </w:rPr>
          <w:t>Hobyo</w:t>
        </w:r>
        <w:proofErr w:type="spellEnd"/>
      </w:hyperlink>
      <w:r>
        <w:rPr>
          <w:bCs/>
          <w:iCs/>
        </w:rPr>
        <w:t xml:space="preserve"> and </w:t>
      </w:r>
      <w:hyperlink r:id="rId21" w:history="1">
        <w:proofErr w:type="spellStart"/>
        <w:r w:rsidRPr="00E911B0">
          <w:rPr>
            <w:rStyle w:val="Hyperlink"/>
            <w:bCs/>
            <w:iCs/>
          </w:rPr>
          <w:t>Jowhar</w:t>
        </w:r>
        <w:proofErr w:type="spellEnd"/>
      </w:hyperlink>
      <w:r>
        <w:rPr>
          <w:bCs/>
          <w:iCs/>
        </w:rPr>
        <w:t xml:space="preserve"> </w:t>
      </w:r>
      <w:r>
        <w:t xml:space="preserve">enabled the government to take the lead on preventive measures against COVID-19. Activities were prepared in coordination with the government and, following the training components, were handed over fully. Communities acquired knowledge about the pandemic and increased hygiene practices while learning how to prevent stigmatization and social divides that can result from such a pandemic. </w:t>
      </w:r>
    </w:p>
    <w:p w14:paraId="7B78F37C" w14:textId="77777777" w:rsidR="00990936" w:rsidRDefault="00990936" w:rsidP="00990936">
      <w:pPr>
        <w:ind w:left="-810" w:right="-154"/>
        <w:jc w:val="both"/>
      </w:pPr>
    </w:p>
    <w:p w14:paraId="42E1FE12" w14:textId="266FB74D" w:rsidR="00AD51F4" w:rsidRDefault="00AD51F4" w:rsidP="00990936">
      <w:pPr>
        <w:ind w:left="-810" w:right="-154"/>
        <w:jc w:val="both"/>
      </w:pPr>
      <w:r>
        <w:lastRenderedPageBreak/>
        <w:t xml:space="preserve">In Hirshabelle State, the government took the lead in launching the consolidated Community Action Plan (CAP) covering 8 districts. This provided an overview of the inclusive community-based planning process, and services delivered to the public. The launch also served as a platform for the government to advocate for more support and coordination from donors, partners, and key ministerial stakeholders.  </w:t>
      </w:r>
    </w:p>
    <w:p w14:paraId="6637FF99" w14:textId="77777777" w:rsidR="00764773" w:rsidRPr="00627A1C" w:rsidRDefault="00764773" w:rsidP="0078600B"/>
    <w:p w14:paraId="0D556FD2" w14:textId="15DAC29C" w:rsidR="008C782A" w:rsidRDefault="008C782A" w:rsidP="008C782A">
      <w:pPr>
        <w:ind w:left="-810"/>
      </w:pPr>
      <w:r w:rsidRPr="002C6B93">
        <w:rPr>
          <w:i/>
          <w:iCs/>
        </w:rPr>
        <w:t xml:space="preserve">In a few sentences, explain </w:t>
      </w:r>
      <w:r w:rsidR="00A64A02" w:rsidRPr="002C6B93">
        <w:rPr>
          <w:i/>
          <w:iCs/>
        </w:rPr>
        <w:t xml:space="preserve">whether </w:t>
      </w:r>
      <w:r w:rsidRPr="002C6B93">
        <w:rPr>
          <w:i/>
          <w:iCs/>
        </w:rPr>
        <w:t xml:space="preserve">the project has </w:t>
      </w:r>
      <w:r w:rsidR="00A64A02" w:rsidRPr="002C6B93">
        <w:rPr>
          <w:i/>
          <w:iCs/>
        </w:rPr>
        <w:t>had a positive</w:t>
      </w:r>
      <w:r w:rsidRPr="002C6B93">
        <w:rPr>
          <w:b/>
          <w:bCs/>
          <w:i/>
          <w:iCs/>
        </w:rPr>
        <w:t xml:space="preserve"> human impact</w:t>
      </w:r>
      <w:r w:rsidR="00A64A02" w:rsidRPr="002C6B93">
        <w:rPr>
          <w:i/>
          <w:iCs/>
        </w:rPr>
        <w:t>.</w:t>
      </w:r>
      <w:r w:rsidRPr="002C6B93">
        <w:rPr>
          <w:i/>
          <w:iCs/>
        </w:rPr>
        <w:t xml:space="preserve"> </w:t>
      </w:r>
      <w:r w:rsidR="00A64A02" w:rsidRPr="002C6B93">
        <w:rPr>
          <w:i/>
          <w:iCs/>
        </w:rPr>
        <w:t>May include anecdotal stories about the project’s positive effect on the</w:t>
      </w:r>
      <w:r w:rsidRPr="002C6B93">
        <w:rPr>
          <w:i/>
          <w:iCs/>
        </w:rPr>
        <w:t xml:space="preserve"> </w:t>
      </w:r>
      <w:r w:rsidR="00A64A02" w:rsidRPr="002C6B93">
        <w:rPr>
          <w:i/>
          <w:iCs/>
        </w:rPr>
        <w:t xml:space="preserve">people’s </w:t>
      </w:r>
      <w:r w:rsidRPr="002C6B93">
        <w:rPr>
          <w:i/>
          <w:iCs/>
        </w:rPr>
        <w:t>lives</w:t>
      </w:r>
      <w:r w:rsidR="00A64A02" w:rsidRPr="002C6B93">
        <w:rPr>
          <w:i/>
          <w:iCs/>
        </w:rPr>
        <w:t>. Include</w:t>
      </w:r>
      <w:r w:rsidRPr="002C6B93">
        <w:rPr>
          <w:i/>
          <w:iCs/>
        </w:rPr>
        <w:t xml:space="preserve"> direct quotes</w:t>
      </w:r>
      <w:r w:rsidR="00793DE6" w:rsidRPr="002C6B93">
        <w:rPr>
          <w:i/>
          <w:iCs/>
        </w:rPr>
        <w:t xml:space="preserve"> </w:t>
      </w:r>
      <w:r w:rsidR="00A64A02" w:rsidRPr="002C6B93">
        <w:rPr>
          <w:i/>
          <w:iCs/>
        </w:rPr>
        <w:t>where possible</w:t>
      </w:r>
      <w:r w:rsidR="001B6DFD" w:rsidRPr="002C6B93">
        <w:rPr>
          <w:i/>
          <w:iCs/>
        </w:rPr>
        <w:t xml:space="preserve"> or weblinks to strategic communications pieces</w:t>
      </w:r>
      <w:r w:rsidR="00A64A02" w:rsidRPr="002C6B93">
        <w:rPr>
          <w:i/>
          <w:iCs/>
        </w:rPr>
        <w:t>.</w:t>
      </w:r>
      <w:r w:rsidRPr="002C6B93">
        <w:rPr>
          <w:i/>
          <w:iCs/>
        </w:rPr>
        <w:t xml:space="preserve"> (</w:t>
      </w:r>
      <w:r w:rsidR="008F7C1F" w:rsidRPr="002C6B93">
        <w:rPr>
          <w:i/>
          <w:iCs/>
        </w:rPr>
        <w:t>2000-character</w:t>
      </w:r>
      <w:r w:rsidRPr="002C6B93">
        <w:rPr>
          <w:i/>
          <w:iCs/>
        </w:rPr>
        <w:t xml:space="preserve"> limit)</w:t>
      </w:r>
      <w:r w:rsidRPr="00627A1C">
        <w:t>:</w:t>
      </w:r>
    </w:p>
    <w:p w14:paraId="0468AAED" w14:textId="3E71E7D1" w:rsidR="00827DDF" w:rsidRDefault="00827DDF" w:rsidP="008C782A">
      <w:pPr>
        <w:ind w:left="-810"/>
      </w:pPr>
    </w:p>
    <w:p w14:paraId="6F243F96" w14:textId="4AE22516" w:rsidR="008F26C5" w:rsidRDefault="009C714F" w:rsidP="008F26C5">
      <w:pPr>
        <w:ind w:left="-810" w:right="-153"/>
        <w:jc w:val="both"/>
      </w:pPr>
      <w:r>
        <w:t xml:space="preserve">By bridging humanitarian and development efforts, as well as contributing to peace and state building in </w:t>
      </w:r>
      <w:r w:rsidR="008F26C5">
        <w:t>the two states</w:t>
      </w:r>
      <w:r>
        <w:t xml:space="preserve"> (see </w:t>
      </w:r>
      <w:hyperlink r:id="rId22" w:history="1">
        <w:r w:rsidRPr="009C714F">
          <w:rPr>
            <w:rStyle w:val="Hyperlink"/>
          </w:rPr>
          <w:t>HDPN document</w:t>
        </w:r>
      </w:hyperlink>
      <w:r>
        <w:t xml:space="preserve">), Midnimo 2 was able to have a </w:t>
      </w:r>
      <w:r w:rsidR="00827DDF">
        <w:t xml:space="preserve">positive human impact </w:t>
      </w:r>
      <w:r>
        <w:t xml:space="preserve">on communities and the government as reflected in the </w:t>
      </w:r>
      <w:hyperlink r:id="rId23" w:history="1">
        <w:r w:rsidR="00EF60CC" w:rsidRPr="0069776F">
          <w:rPr>
            <w:rStyle w:val="Hyperlink"/>
          </w:rPr>
          <w:t>monthly situation-reports</w:t>
        </w:r>
      </w:hyperlink>
      <w:r w:rsidR="00EF60CC">
        <w:t xml:space="preserve">, </w:t>
      </w:r>
      <w:r>
        <w:t>i</w:t>
      </w:r>
      <w:r w:rsidR="00EF60CC">
        <w:t xml:space="preserve">n a </w:t>
      </w:r>
      <w:hyperlink r:id="rId24" w:history="1">
        <w:r w:rsidR="00EF60CC" w:rsidRPr="0069776F">
          <w:rPr>
            <w:rStyle w:val="Hyperlink"/>
          </w:rPr>
          <w:t>video</w:t>
        </w:r>
      </w:hyperlink>
      <w:r w:rsidR="00EF60CC">
        <w:t xml:space="preserve"> on women </w:t>
      </w:r>
      <w:r w:rsidR="0069776F">
        <w:t xml:space="preserve">facilitators during the </w:t>
      </w:r>
      <w:r>
        <w:t xml:space="preserve">covid-19 </w:t>
      </w:r>
      <w:r w:rsidR="0069776F">
        <w:t xml:space="preserve">awareness raising campaign, and </w:t>
      </w:r>
      <w:r>
        <w:t>i</w:t>
      </w:r>
      <w:r w:rsidR="0069776F">
        <w:t xml:space="preserve">n the human interest story </w:t>
      </w:r>
      <w:r>
        <w:t xml:space="preserve">booklet </w:t>
      </w:r>
      <w:r w:rsidR="0069776F">
        <w:t>on the rehabilitate</w:t>
      </w:r>
      <w:r>
        <w:t>d</w:t>
      </w:r>
      <w:r w:rsidR="0069776F">
        <w:t xml:space="preserve"> borehole</w:t>
      </w:r>
      <w:r>
        <w:t xml:space="preserve"> in</w:t>
      </w:r>
      <w:r w:rsidR="0069776F">
        <w:t xml:space="preserve"> </w:t>
      </w:r>
      <w:hyperlink r:id="rId25" w:history="1">
        <w:proofErr w:type="spellStart"/>
        <w:r w:rsidR="0069776F" w:rsidRPr="0069776F">
          <w:rPr>
            <w:rStyle w:val="Hyperlink"/>
          </w:rPr>
          <w:t>Abduwaq</w:t>
        </w:r>
        <w:proofErr w:type="spellEnd"/>
      </w:hyperlink>
      <w:r w:rsidR="0069776F">
        <w:t xml:space="preserve">, as well as </w:t>
      </w:r>
      <w:r>
        <w:t xml:space="preserve">in </w:t>
      </w:r>
      <w:r w:rsidR="008F26C5">
        <w:t>other</w:t>
      </w:r>
      <w:r w:rsidR="000D5FC5">
        <w:t xml:space="preserve"> stories included in this report.</w:t>
      </w:r>
      <w:r w:rsidR="008F26C5">
        <w:t xml:space="preserve"> In </w:t>
      </w:r>
      <w:proofErr w:type="spellStart"/>
      <w:r w:rsidR="008F26C5">
        <w:t>Dhusamareb</w:t>
      </w:r>
      <w:proofErr w:type="spellEnd"/>
      <w:r w:rsidR="008F26C5">
        <w:t>, a newly constructed public space facility provides an enabling environment for dialogue among local communities and duty bearers from the District Administration.</w:t>
      </w:r>
    </w:p>
    <w:p w14:paraId="1E19D498" w14:textId="0DE040D7" w:rsidR="00257C7D" w:rsidRDefault="000D5FC5" w:rsidP="00257C7D">
      <w:pPr>
        <w:ind w:left="-810" w:right="-153"/>
        <w:jc w:val="both"/>
      </w:pPr>
      <w:r>
        <w:t xml:space="preserve"> </w:t>
      </w:r>
    </w:p>
    <w:p w14:paraId="32D70CBA" w14:textId="0ADDA957" w:rsidR="00827DDF" w:rsidRDefault="000D5FC5" w:rsidP="00257C7D">
      <w:pPr>
        <w:ind w:left="-810" w:right="-153"/>
        <w:jc w:val="both"/>
      </w:pPr>
      <w:r>
        <w:t xml:space="preserve">A case in point is </w:t>
      </w:r>
      <w:r w:rsidR="00827DDF">
        <w:t xml:space="preserve">through </w:t>
      </w:r>
      <w:r>
        <w:t xml:space="preserve">the awareness raising campaign against the spread of COVID-19 and stigmatization </w:t>
      </w:r>
      <w:proofErr w:type="gramStart"/>
      <w:r>
        <w:t>as a result of</w:t>
      </w:r>
      <w:proofErr w:type="gramEnd"/>
      <w:r>
        <w:t xml:space="preserve"> the disease. Noor Ahmed Ali, 26 years old with a wife and child was one of the facilitators and expressed his</w:t>
      </w:r>
      <w:r w:rsidRPr="000D5FC5">
        <w:t xml:space="preserve"> distressing situation with no source of reliable income and no way to provide for his family’s daily needs. “I was desperate and unable to earn a living for my family. </w:t>
      </w:r>
      <w:r>
        <w:t xml:space="preserve">Through the Cash-for-work component of the awareness campaign, Mr. Ali was able to have a </w:t>
      </w:r>
      <w:r w:rsidR="0069776F">
        <w:t>short-term</w:t>
      </w:r>
      <w:r>
        <w:t xml:space="preserve"> employment mentioning that </w:t>
      </w:r>
      <w:r w:rsidRPr="000D5FC5">
        <w:t>“</w:t>
      </w:r>
      <w:r w:rsidR="008F26C5" w:rsidRPr="000D5FC5">
        <w:t>This was the highest-paid job I have ever had in my entire life,"</w:t>
      </w:r>
      <w:r w:rsidR="008F26C5">
        <w:t xml:space="preserve"> </w:t>
      </w:r>
      <w:r w:rsidR="008F26C5" w:rsidRPr="000D5FC5">
        <w:t>The most significant changes th</w:t>
      </w:r>
      <w:r w:rsidR="008F26C5">
        <w:t>at</w:t>
      </w:r>
      <w:r w:rsidR="008F26C5" w:rsidRPr="000D5FC5">
        <w:t xml:space="preserve"> </w:t>
      </w:r>
      <w:r w:rsidR="008F26C5">
        <w:t>he</w:t>
      </w:r>
      <w:r w:rsidR="008F26C5" w:rsidRPr="000D5FC5">
        <w:t xml:space="preserve"> experienced from  the project were restored hope in terms of his finances and emotions. The activity created short-term employment</w:t>
      </w:r>
      <w:r w:rsidRPr="000D5FC5">
        <w:t>. He said, “the job gave me hope that good times will come.” He also expressed satisfaction that he contributed to the wellbeing of the community through sharing basic COVID-19 prevention techniques with his wider community. "It was a rewarding experience to interact with different people and make friends”</w:t>
      </w:r>
      <w:r w:rsidR="001070F0">
        <w:t xml:space="preserve">. </w:t>
      </w:r>
      <w:r w:rsidR="003D1908">
        <w:t xml:space="preserve">See </w:t>
      </w:r>
      <w:hyperlink r:id="rId26" w:history="1">
        <w:r w:rsidR="003D1908" w:rsidRPr="003D1908">
          <w:rPr>
            <w:rStyle w:val="Hyperlink"/>
          </w:rPr>
          <w:t>Human Interest Story</w:t>
        </w:r>
      </w:hyperlink>
      <w:r w:rsidR="003D1908">
        <w:t xml:space="preserve">. </w:t>
      </w:r>
    </w:p>
    <w:p w14:paraId="030EC4BC" w14:textId="77777777" w:rsidR="00AD51F4" w:rsidRDefault="00AD51F4" w:rsidP="00206D45">
      <w:pPr>
        <w:rPr>
          <w:b/>
        </w:rPr>
      </w:pPr>
    </w:p>
    <w:p w14:paraId="619E3770" w14:textId="77777777" w:rsidR="00F5504F" w:rsidRPr="00206D45" w:rsidRDefault="00206D45" w:rsidP="00206D45">
      <w:pPr>
        <w:ind w:hanging="810"/>
        <w:jc w:val="both"/>
        <w:rPr>
          <w:b/>
          <w:u w:val="single"/>
        </w:rPr>
      </w:pPr>
      <w:r w:rsidRPr="00206D45">
        <w:rPr>
          <w:b/>
          <w:u w:val="single"/>
        </w:rPr>
        <w:t xml:space="preserve">PART II: RESULT PROGRESS BY PROJECT OUTCOME </w:t>
      </w:r>
    </w:p>
    <w:p w14:paraId="0DC19C42" w14:textId="77777777" w:rsidR="00F5504F" w:rsidRPr="00627A1C" w:rsidRDefault="00F5504F" w:rsidP="00323ABC">
      <w:pPr>
        <w:ind w:left="-720"/>
        <w:rPr>
          <w:b/>
          <w:u w:val="single"/>
        </w:rPr>
      </w:pPr>
    </w:p>
    <w:p w14:paraId="579437EA" w14:textId="77777777" w:rsidR="00287878" w:rsidRPr="00627A1C" w:rsidRDefault="00287878" w:rsidP="003D4CD7">
      <w:pPr>
        <w:ind w:left="-810"/>
        <w:rPr>
          <w:i/>
        </w:rPr>
      </w:pPr>
      <w:r w:rsidRPr="00627A1C">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w:t>
      </w:r>
      <w:proofErr w:type="gramStart"/>
      <w:r w:rsidRPr="00627A1C">
        <w:rPr>
          <w:i/>
        </w:rPr>
        <w:t>make/has</w:t>
      </w:r>
      <w:proofErr w:type="gramEnd"/>
      <w:r w:rsidRPr="00627A1C">
        <w:rPr>
          <w:i/>
        </w:rPr>
        <w:t xml:space="preserve"> made a difference at the outcome level, provide specific evidence for the progress (quantitative and qualitative) and explain how it impacts the broader political and peacebuilding context. </w:t>
      </w:r>
    </w:p>
    <w:p w14:paraId="6C31DEBA" w14:textId="77777777" w:rsidR="008364E5" w:rsidRPr="00627A1C" w:rsidRDefault="008364E5" w:rsidP="003D4CD7">
      <w:pPr>
        <w:ind w:left="-810"/>
        <w:rPr>
          <w:i/>
        </w:rPr>
      </w:pPr>
    </w:p>
    <w:p w14:paraId="503A73CA" w14:textId="77777777" w:rsidR="008364E5" w:rsidRPr="00627A1C" w:rsidRDefault="008364E5" w:rsidP="0085001D">
      <w:pPr>
        <w:numPr>
          <w:ilvl w:val="0"/>
          <w:numId w:val="2"/>
        </w:numPr>
        <w:rPr>
          <w:i/>
        </w:rPr>
      </w:pPr>
      <w:r w:rsidRPr="00627A1C">
        <w:rPr>
          <w:i/>
        </w:rPr>
        <w:t xml:space="preserve">“On track” refers to </w:t>
      </w:r>
      <w:r w:rsidR="007118F5" w:rsidRPr="00627A1C">
        <w:rPr>
          <w:i/>
        </w:rPr>
        <w:t xml:space="preserve">the timely completion of outputs as indicated in the workplan. </w:t>
      </w:r>
    </w:p>
    <w:p w14:paraId="6D78EDB6" w14:textId="77777777" w:rsidR="007118F5" w:rsidRPr="00627A1C" w:rsidRDefault="007118F5" w:rsidP="0085001D">
      <w:pPr>
        <w:numPr>
          <w:ilvl w:val="0"/>
          <w:numId w:val="2"/>
        </w:numPr>
        <w:rPr>
          <w:i/>
        </w:rPr>
      </w:pPr>
      <w:r w:rsidRPr="00627A1C">
        <w:rPr>
          <w:i/>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627A1C" w:rsidRDefault="00287878" w:rsidP="008364E5">
      <w:pPr>
        <w:rPr>
          <w:i/>
        </w:rPr>
      </w:pPr>
    </w:p>
    <w:p w14:paraId="00C1C1D9" w14:textId="77777777" w:rsidR="003D4CD7" w:rsidRPr="00627A1C" w:rsidRDefault="00BA5D85" w:rsidP="003D4CD7">
      <w:pPr>
        <w:ind w:left="-810"/>
        <w:rPr>
          <w:i/>
          <w:iCs/>
        </w:rPr>
      </w:pPr>
      <w:r w:rsidRPr="00627A1C">
        <w:rPr>
          <w:i/>
          <w:iCs/>
        </w:rPr>
        <w:t xml:space="preserve">If your project has more </w:t>
      </w:r>
      <w:r w:rsidR="00287878" w:rsidRPr="00627A1C">
        <w:rPr>
          <w:i/>
          <w:iCs/>
        </w:rPr>
        <w:t xml:space="preserve">than four </w:t>
      </w:r>
      <w:r w:rsidRPr="00627A1C">
        <w:rPr>
          <w:i/>
          <w:iCs/>
        </w:rPr>
        <w:t>outcomes, contact PBSO for template modification.</w:t>
      </w:r>
    </w:p>
    <w:p w14:paraId="243656BC" w14:textId="77777777" w:rsidR="003D4CD7" w:rsidRPr="00627A1C" w:rsidRDefault="003D4CD7" w:rsidP="0078600B">
      <w:pPr>
        <w:rPr>
          <w:b/>
          <w:u w:val="single"/>
        </w:rPr>
      </w:pPr>
    </w:p>
    <w:p w14:paraId="5A20AC90" w14:textId="77777777" w:rsidR="00905BA1" w:rsidRPr="00627A1C" w:rsidRDefault="007626C9" w:rsidP="00905BA1">
      <w:pPr>
        <w:ind w:left="-720"/>
        <w:rPr>
          <w:b/>
        </w:rPr>
      </w:pPr>
      <w:r w:rsidRPr="00627A1C">
        <w:rPr>
          <w:b/>
          <w:u w:val="single"/>
        </w:rPr>
        <w:t xml:space="preserve">Outcome </w:t>
      </w:r>
      <w:r w:rsidR="005216B2" w:rsidRPr="00627A1C">
        <w:rPr>
          <w:b/>
          <w:u w:val="single"/>
        </w:rPr>
        <w:t>1:</w:t>
      </w:r>
      <w:r w:rsidR="005216B2" w:rsidRPr="00627A1C">
        <w:rPr>
          <w:b/>
        </w:rPr>
        <w:t xml:space="preserve">  </w:t>
      </w:r>
      <w:r w:rsidR="00905BA1">
        <w:rPr>
          <w:b/>
        </w:rPr>
        <w:fldChar w:fldCharType="begin">
          <w:ffData>
            <w:name w:val="Text33"/>
            <w:enabled/>
            <w:calcOnExit w:val="0"/>
            <w:textInput>
              <w:default w:val="Government structures and institutions at Federal, regional, district and community level are strengthened, more accountable and transparent and better able, to respond to the various needs of the population in the Federal Member States of Somalia, and in"/>
            </w:textInput>
          </w:ffData>
        </w:fldChar>
      </w:r>
      <w:bookmarkStart w:id="10" w:name="Text33"/>
      <w:r w:rsidR="00905BA1">
        <w:rPr>
          <w:b/>
        </w:rPr>
        <w:instrText xml:space="preserve"> FORMTEXT </w:instrText>
      </w:r>
      <w:r w:rsidR="00905BA1">
        <w:rPr>
          <w:b/>
        </w:rPr>
      </w:r>
      <w:r w:rsidR="00905BA1">
        <w:rPr>
          <w:b/>
        </w:rPr>
        <w:fldChar w:fldCharType="separate"/>
      </w:r>
      <w:r w:rsidR="00905BA1">
        <w:rPr>
          <w:b/>
          <w:noProof/>
        </w:rPr>
        <w:t xml:space="preserve">Government structures and institutions at Federal, regional, district and community level are strengthened, more accountable and transparent and better able, </w:t>
      </w:r>
      <w:r w:rsidR="00905BA1">
        <w:rPr>
          <w:b/>
          <w:noProof/>
        </w:rPr>
        <w:lastRenderedPageBreak/>
        <w:t>to respond to the various needs of the population in the Federal Member States of Somalia, and in</w:t>
      </w:r>
      <w:r w:rsidR="00905BA1">
        <w:rPr>
          <w:b/>
        </w:rPr>
        <w:fldChar w:fldCharType="end"/>
      </w:r>
      <w:bookmarkEnd w:id="10"/>
    </w:p>
    <w:p w14:paraId="41A3C253" w14:textId="77777777" w:rsidR="00D3351A" w:rsidRPr="00627A1C" w:rsidRDefault="00D3351A" w:rsidP="00905BA1">
      <w:pPr>
        <w:rPr>
          <w:b/>
        </w:rPr>
      </w:pPr>
    </w:p>
    <w:p w14:paraId="4262CE1B" w14:textId="78CF83D0" w:rsidR="002E1CED" w:rsidRPr="00627A1C" w:rsidRDefault="002E1CED" w:rsidP="00323ABC">
      <w:pPr>
        <w:ind w:left="-720"/>
        <w:rPr>
          <w:b/>
        </w:rPr>
      </w:pPr>
      <w:r w:rsidRPr="00627A1C">
        <w:rPr>
          <w:b/>
        </w:rPr>
        <w:t xml:space="preserve">Rate the </w:t>
      </w:r>
      <w:proofErr w:type="gramStart"/>
      <w:r w:rsidR="00A47DDA" w:rsidRPr="00627A1C">
        <w:rPr>
          <w:b/>
        </w:rPr>
        <w:t xml:space="preserve">current </w:t>
      </w:r>
      <w:r w:rsidRPr="00627A1C">
        <w:rPr>
          <w:b/>
        </w:rPr>
        <w:t>status</w:t>
      </w:r>
      <w:proofErr w:type="gramEnd"/>
      <w:r w:rsidRPr="00627A1C">
        <w:rPr>
          <w:b/>
        </w:rPr>
        <w:t xml:space="preserve"> of the </w:t>
      </w:r>
      <w:r w:rsidR="00323ABC" w:rsidRPr="00627A1C">
        <w:rPr>
          <w:b/>
        </w:rPr>
        <w:t>outcome</w:t>
      </w:r>
      <w:r w:rsidR="00764773" w:rsidRPr="00627A1C">
        <w:rPr>
          <w:b/>
        </w:rPr>
        <w:t xml:space="preserve"> progress</w:t>
      </w:r>
      <w:r w:rsidRPr="00627A1C">
        <w:rPr>
          <w:b/>
        </w:rPr>
        <w:t xml:space="preserve">: </w:t>
      </w:r>
      <w:r w:rsidR="001F3625">
        <w:rPr>
          <w:bCs/>
        </w:rPr>
        <w:t>Finalized</w:t>
      </w:r>
    </w:p>
    <w:p w14:paraId="6389C77C" w14:textId="77777777" w:rsidR="002E1CED" w:rsidRPr="00627A1C" w:rsidRDefault="002E1CED" w:rsidP="00323ABC">
      <w:pPr>
        <w:ind w:left="-720"/>
        <w:jc w:val="both"/>
        <w:rPr>
          <w:b/>
        </w:rPr>
      </w:pPr>
    </w:p>
    <w:p w14:paraId="0485BBE5" w14:textId="4CC7696E" w:rsidR="0058475E" w:rsidRDefault="003235DF" w:rsidP="000D61C2">
      <w:pPr>
        <w:ind w:left="-720"/>
        <w:jc w:val="both"/>
      </w:pPr>
      <w:r w:rsidRPr="00627A1C">
        <w:rPr>
          <w:b/>
        </w:rPr>
        <w:t xml:space="preserve">Progress summary: </w:t>
      </w:r>
      <w:r w:rsidRPr="00ED2B57">
        <w:rPr>
          <w:i/>
          <w:color w:val="FF0000"/>
        </w:rPr>
        <w:t>(</w:t>
      </w:r>
      <w:r w:rsidR="005A7216" w:rsidRPr="00ED2B57">
        <w:rPr>
          <w:i/>
          <w:color w:val="FF0000"/>
        </w:rPr>
        <w:t>3000-character</w:t>
      </w:r>
      <w:r w:rsidRPr="00ED2B57">
        <w:rPr>
          <w:i/>
          <w:color w:val="FF0000"/>
        </w:rPr>
        <w:t xml:space="preserve"> limit)</w:t>
      </w:r>
    </w:p>
    <w:p w14:paraId="420462C0" w14:textId="77777777" w:rsidR="0058475E" w:rsidRDefault="0058475E" w:rsidP="000D61C2">
      <w:pPr>
        <w:ind w:left="-720"/>
        <w:jc w:val="both"/>
        <w:rPr>
          <w:i/>
        </w:rPr>
      </w:pPr>
    </w:p>
    <w:p w14:paraId="734765A1" w14:textId="77E7F17F" w:rsidR="0058475E" w:rsidRDefault="00B55493" w:rsidP="00324CA5">
      <w:pPr>
        <w:ind w:left="-720"/>
        <w:jc w:val="both"/>
        <w:rPr>
          <w:rFonts w:ascii="Calibri" w:hAnsi="Calibri" w:cs="Calibri"/>
          <w:color w:val="4FFF9E"/>
          <w:sz w:val="22"/>
          <w:szCs w:val="22"/>
        </w:rPr>
      </w:pPr>
      <w:r>
        <w:t>S</w:t>
      </w:r>
      <w:r w:rsidR="000B5565" w:rsidRPr="00671990">
        <w:t xml:space="preserve">trengthening and supporting government </w:t>
      </w:r>
      <w:r>
        <w:t>t</w:t>
      </w:r>
      <w:r w:rsidR="000B5565" w:rsidRPr="00671990">
        <w:t xml:space="preserve">o be more transparent </w:t>
      </w:r>
      <w:r>
        <w:t xml:space="preserve">and responsive </w:t>
      </w:r>
      <w:r w:rsidR="000B5565" w:rsidRPr="00671990">
        <w:t xml:space="preserve">to the needs of the population, </w:t>
      </w:r>
      <w:r>
        <w:t>the project</w:t>
      </w:r>
      <w:r w:rsidR="000B5565" w:rsidRPr="00671990">
        <w:t xml:space="preserve"> supported </w:t>
      </w:r>
      <w:r w:rsidR="00671990">
        <w:t>the Federal and Hirshabelle Ministries of Interior</w:t>
      </w:r>
      <w:r w:rsidR="000B5565" w:rsidRPr="00671990">
        <w:t xml:space="preserve"> to launch the </w:t>
      </w:r>
      <w:r>
        <w:t xml:space="preserve">consolidated </w:t>
      </w:r>
      <w:r w:rsidR="000B5565" w:rsidRPr="00671990">
        <w:t>Hirshabelle Community Action Plan</w:t>
      </w:r>
      <w:r w:rsidR="008F26C5">
        <w:t>s</w:t>
      </w:r>
      <w:r>
        <w:t>.</w:t>
      </w:r>
      <w:r w:rsidR="000B5565" w:rsidRPr="00671990">
        <w:t xml:space="preserve"> This document, which is a result of an inclusive and participatory government-led and community</w:t>
      </w:r>
      <w:r w:rsidR="00257C7D" w:rsidRPr="00671990">
        <w:t>-</w:t>
      </w:r>
      <w:r w:rsidR="000B5565" w:rsidRPr="00671990">
        <w:t>driven process</w:t>
      </w:r>
      <w:r>
        <w:t xml:space="preserve"> in 8 districts</w:t>
      </w:r>
      <w:r w:rsidR="00257C7D" w:rsidRPr="00671990">
        <w:t>,</w:t>
      </w:r>
      <w:r w:rsidR="000B5565" w:rsidRPr="00671990">
        <w:t xml:space="preserve"> enable</w:t>
      </w:r>
      <w:r>
        <w:t>s</w:t>
      </w:r>
      <w:r w:rsidR="000B5565" w:rsidRPr="00671990">
        <w:t xml:space="preserve"> the </w:t>
      </w:r>
      <w:r w:rsidR="00425202">
        <w:t>g</w:t>
      </w:r>
      <w:r w:rsidR="000B5565" w:rsidRPr="00671990">
        <w:t xml:space="preserve">overnment to </w:t>
      </w:r>
      <w:r>
        <w:t xml:space="preserve">both </w:t>
      </w:r>
      <w:r w:rsidR="000B5565" w:rsidRPr="00671990">
        <w:t xml:space="preserve">advocate </w:t>
      </w:r>
      <w:r>
        <w:t xml:space="preserve">and provide </w:t>
      </w:r>
      <w:r w:rsidR="000B5565" w:rsidRPr="00671990">
        <w:t xml:space="preserve">for the needs and priorities of </w:t>
      </w:r>
      <w:r>
        <w:t>its</w:t>
      </w:r>
      <w:r w:rsidR="000B5565" w:rsidRPr="00671990">
        <w:t xml:space="preserve"> constituents</w:t>
      </w:r>
      <w:r>
        <w:t>.</w:t>
      </w:r>
      <w:r w:rsidR="00425202">
        <w:rPr>
          <w:rStyle w:val="FootnoteReference"/>
        </w:rPr>
        <w:footnoteReference w:id="1"/>
      </w:r>
      <w:r>
        <w:t xml:space="preserve"> A similar process is underway in Galmudug, catalysed by initial interventions under Midnimo II.</w:t>
      </w:r>
      <w:r w:rsidR="00E1325B">
        <w:rPr>
          <w:rStyle w:val="FootnoteReference"/>
        </w:rPr>
        <w:footnoteReference w:id="2"/>
      </w:r>
      <w:r w:rsidR="0058475E">
        <w:t xml:space="preserve"> </w:t>
      </w:r>
      <w:r w:rsidR="0058475E" w:rsidRPr="00324CA5">
        <w:t xml:space="preserve">Galmudug currently has two CAPs finalized under Midnimo 2, and another three is currently ongoing from a different funding. A similar CAP launch will be held by the end of the year 2021 featuring a total of five CAPs, and a similar document in both English and Somali will also be published. UNPBF </w:t>
      </w:r>
      <w:r w:rsidR="0058475E">
        <w:t xml:space="preserve">will be invited </w:t>
      </w:r>
      <w:r w:rsidR="0058475E" w:rsidRPr="00324CA5">
        <w:t xml:space="preserve">for this Galmudug CAP launch, and </w:t>
      </w:r>
      <w:r w:rsidR="0058475E">
        <w:t xml:space="preserve">effects and impact will be documented and shared. </w:t>
      </w:r>
    </w:p>
    <w:p w14:paraId="138C3A8F" w14:textId="48AECC55" w:rsidR="000D61C2" w:rsidRPr="00671990" w:rsidRDefault="00B55493" w:rsidP="0058475E">
      <w:pPr>
        <w:ind w:left="-810" w:right="-153"/>
        <w:jc w:val="both"/>
      </w:pPr>
      <w:r>
        <w:t xml:space="preserve"> </w:t>
      </w:r>
      <w:r w:rsidR="000B5565" w:rsidRPr="00671990">
        <w:t xml:space="preserve"> </w:t>
      </w:r>
    </w:p>
    <w:p w14:paraId="4280BE3D" w14:textId="68345D53" w:rsidR="000B5565" w:rsidRDefault="000D61C2" w:rsidP="00671990">
      <w:pPr>
        <w:ind w:left="-810" w:right="-153"/>
        <w:jc w:val="both"/>
      </w:pPr>
      <w:r w:rsidRPr="00671990">
        <w:t>To further increase accountability and transparency of the Government and local authorities in Galmudug, t</w:t>
      </w:r>
      <w:r w:rsidR="000B5565" w:rsidRPr="00671990">
        <w:t xml:space="preserve">he Common Social Accountability Platform (CSAP) </w:t>
      </w:r>
      <w:r w:rsidR="00671990" w:rsidRPr="00671990">
        <w:t xml:space="preserve">interactive </w:t>
      </w:r>
      <w:r w:rsidR="000B5565" w:rsidRPr="00671990">
        <w:t xml:space="preserve">radio </w:t>
      </w:r>
      <w:r w:rsidR="00671990" w:rsidRPr="00671990">
        <w:t xml:space="preserve">program was broadcast, which </w:t>
      </w:r>
      <w:proofErr w:type="spellStart"/>
      <w:r w:rsidR="000B5565" w:rsidRPr="00671990">
        <w:t>centered</w:t>
      </w:r>
      <w:proofErr w:type="spellEnd"/>
      <w:r w:rsidR="000B5565" w:rsidRPr="00671990">
        <w:t xml:space="preserve"> on listeners’ perspectives </w:t>
      </w:r>
      <w:r w:rsidR="00671990" w:rsidRPr="00671990">
        <w:t>about</w:t>
      </w:r>
      <w:r w:rsidR="000B5565" w:rsidRPr="00671990">
        <w:t xml:space="preserve"> how </w:t>
      </w:r>
      <w:r w:rsidR="00671990" w:rsidRPr="00671990">
        <w:t xml:space="preserve">conflict is </w:t>
      </w:r>
      <w:r w:rsidR="000B5565" w:rsidRPr="00671990">
        <w:t>resolve</w:t>
      </w:r>
      <w:r w:rsidR="00671990" w:rsidRPr="00671990">
        <w:t>d</w:t>
      </w:r>
      <w:r w:rsidR="000B5565" w:rsidRPr="00671990">
        <w:t xml:space="preserve"> within communit</w:t>
      </w:r>
      <w:r w:rsidR="00671990" w:rsidRPr="00671990">
        <w:t>ies</w:t>
      </w:r>
      <w:r w:rsidR="000B5565" w:rsidRPr="00671990">
        <w:t>, and what steps could be taken to improve conflict resolution</w:t>
      </w:r>
      <w:r w:rsidR="00671990" w:rsidRPr="00671990">
        <w:t xml:space="preserve"> by informal and formal mechanisms</w:t>
      </w:r>
      <w:r w:rsidR="000B5565" w:rsidRPr="00671990">
        <w:t xml:space="preserve">. The CSAP created a space in which citizens’ views and questions could be responded to by key decision-makers. </w:t>
      </w:r>
      <w:r w:rsidRPr="00671990">
        <w:t xml:space="preserve">The radio show was also aired at a time when </w:t>
      </w:r>
      <w:r w:rsidR="00671990" w:rsidRPr="00671990">
        <w:t>state</w:t>
      </w:r>
      <w:r w:rsidRPr="00671990">
        <w:t xml:space="preserve"> elections were ongoing. This provided an opportune moment for both the Federal Government (through the Peace and Reconciliation Coordinator of MOIFAR), and the local authority (through the Youth Chairman) as well as Galmudug constituents to discuss topic</w:t>
      </w:r>
      <w:r w:rsidR="00671990" w:rsidRPr="00671990">
        <w:t>s</w:t>
      </w:r>
      <w:r w:rsidRPr="00671990">
        <w:t xml:space="preserve"> pertinent to their region at a time when political changes were in progress.</w:t>
      </w:r>
      <w:r w:rsidR="00023F13">
        <w:rPr>
          <w:rStyle w:val="FootnoteReference"/>
        </w:rPr>
        <w:footnoteReference w:id="3"/>
      </w:r>
      <w:r w:rsidRPr="00671990">
        <w:t xml:space="preserve"> </w:t>
      </w:r>
    </w:p>
    <w:p w14:paraId="3BED243A" w14:textId="306AD922" w:rsidR="00FB438D" w:rsidRDefault="00FB438D" w:rsidP="00671990">
      <w:pPr>
        <w:ind w:left="-810" w:right="-153"/>
        <w:jc w:val="both"/>
      </w:pPr>
    </w:p>
    <w:p w14:paraId="3AB3BEFC" w14:textId="4C625C31" w:rsidR="00FB438D" w:rsidRDefault="00FB438D" w:rsidP="00FB438D">
      <w:pPr>
        <w:ind w:left="-810" w:right="-153"/>
        <w:jc w:val="both"/>
      </w:pPr>
      <w:r>
        <w:t>Dialogue generated by the CSAP exercise was harnessed by UNDP</w:t>
      </w:r>
      <w:r w:rsidR="00B55493">
        <w:t>-led</w:t>
      </w:r>
      <w:r w:rsidRPr="00671990">
        <w:t xml:space="preserve"> peace</w:t>
      </w:r>
      <w:r>
        <w:t xml:space="preserve">building </w:t>
      </w:r>
      <w:r w:rsidRPr="00671990">
        <w:t xml:space="preserve">workshops </w:t>
      </w:r>
      <w:r>
        <w:t>with</w:t>
      </w:r>
      <w:r w:rsidRPr="00671990">
        <w:t xml:space="preserve"> IDP and host communities</w:t>
      </w:r>
      <w:r>
        <w:t xml:space="preserve"> in </w:t>
      </w:r>
      <w:proofErr w:type="spellStart"/>
      <w:r>
        <w:t>Dhusamareb</w:t>
      </w:r>
      <w:proofErr w:type="spellEnd"/>
      <w:r>
        <w:t xml:space="preserve">, aimed at </w:t>
      </w:r>
      <w:r w:rsidRPr="00671990">
        <w:t>different segments of youth population</w:t>
      </w:r>
      <w:r>
        <w:t>, i</w:t>
      </w:r>
      <w:r w:rsidRPr="00671990">
        <w:t>nclud</w:t>
      </w:r>
      <w:r>
        <w:t>ing</w:t>
      </w:r>
      <w:r w:rsidRPr="00671990">
        <w:t xml:space="preserve"> poets, artists, play-write</w:t>
      </w:r>
      <w:r>
        <w:t>rs.</w:t>
      </w:r>
      <w:r>
        <w:rPr>
          <w:rStyle w:val="FootnoteReference"/>
        </w:rPr>
        <w:footnoteReference w:id="4"/>
      </w:r>
      <w:r w:rsidRPr="00671990">
        <w:t xml:space="preserve"> </w:t>
      </w:r>
      <w:r>
        <w:t>A</w:t>
      </w:r>
      <w:r w:rsidRPr="00671990">
        <w:t xml:space="preserve">pproaches to conflict prevention and resolution tailored towards their specific positions in the peace building process as well as practical tools to contribute in the conflict resolution process. </w:t>
      </w:r>
    </w:p>
    <w:p w14:paraId="5B0F923A" w14:textId="7F69A1A5" w:rsidR="00FB438D" w:rsidRDefault="00FB438D" w:rsidP="00FB438D">
      <w:pPr>
        <w:ind w:left="-810" w:right="-153"/>
        <w:jc w:val="both"/>
      </w:pPr>
    </w:p>
    <w:p w14:paraId="7B2DD589" w14:textId="1922D4B8" w:rsidR="00FB438D" w:rsidRPr="002C336C" w:rsidRDefault="008F26C5" w:rsidP="00FB438D">
      <w:pPr>
        <w:ind w:left="-810" w:right="-153"/>
        <w:jc w:val="both"/>
      </w:pPr>
      <w:r>
        <w:t xml:space="preserve">Much of the conflict witnessed in the two target states revolves around access to and competition over land, especially in the rapid growing urban centers. </w:t>
      </w:r>
      <w:r w:rsidRPr="00671990">
        <w:t xml:space="preserve">UN-Habitat’s specific contribution to the Community Action Planning process was </w:t>
      </w:r>
      <w:r>
        <w:t xml:space="preserve">to </w:t>
      </w:r>
      <w:r w:rsidRPr="00671990">
        <w:t>focus on urban profiling, spatial analysis</w:t>
      </w:r>
      <w:r>
        <w:t>,</w:t>
      </w:r>
      <w:r w:rsidRPr="00671990">
        <w:t xml:space="preserve"> </w:t>
      </w:r>
      <w:proofErr w:type="gramStart"/>
      <w:r>
        <w:t>resilience</w:t>
      </w:r>
      <w:proofErr w:type="gramEnd"/>
      <w:r>
        <w:t xml:space="preserve"> </w:t>
      </w:r>
      <w:r w:rsidRPr="00671990">
        <w:t xml:space="preserve">and settlement planning in conjunction with a capacity building approach that can be </w:t>
      </w:r>
      <w:r w:rsidRPr="00671990">
        <w:lastRenderedPageBreak/>
        <w:t xml:space="preserve">continued and sustained beyond the project. </w:t>
      </w:r>
      <w:r w:rsidRPr="002C336C">
        <w:t>The urban profiles of Bele</w:t>
      </w:r>
      <w:r>
        <w:t>t</w:t>
      </w:r>
      <w:r w:rsidRPr="002C336C">
        <w:t>weyne</w:t>
      </w:r>
      <w:r>
        <w:rPr>
          <w:rStyle w:val="FootnoteReference"/>
        </w:rPr>
        <w:footnoteReference w:id="5"/>
      </w:r>
      <w:r w:rsidRPr="002C336C">
        <w:t>, Jowhar</w:t>
      </w:r>
      <w:r>
        <w:rPr>
          <w:rStyle w:val="FootnoteReference"/>
        </w:rPr>
        <w:footnoteReference w:id="6"/>
      </w:r>
      <w:r w:rsidRPr="002C336C">
        <w:t xml:space="preserve"> and Balcad have been completed</w:t>
      </w:r>
      <w:r>
        <w:t xml:space="preserve"> engaging the Core Facilitation Teams and District Offices directly</w:t>
      </w:r>
      <w:r w:rsidRPr="002C336C">
        <w:t>. Additionally, urban base map</w:t>
      </w:r>
      <w:r>
        <w:t xml:space="preserve"> sets</w:t>
      </w:r>
      <w:r w:rsidRPr="002C336C">
        <w:t xml:space="preserve"> for Galkayo, </w:t>
      </w:r>
      <w:proofErr w:type="spellStart"/>
      <w:r w:rsidRPr="002C336C">
        <w:t>Hobyo</w:t>
      </w:r>
      <w:proofErr w:type="spellEnd"/>
      <w:r w:rsidRPr="002C336C">
        <w:t xml:space="preserve">, </w:t>
      </w:r>
      <w:proofErr w:type="spellStart"/>
      <w:r w:rsidRPr="002C336C">
        <w:t>Abudwaq</w:t>
      </w:r>
      <w:proofErr w:type="spellEnd"/>
      <w:r w:rsidRPr="002C336C">
        <w:t xml:space="preserve">, and </w:t>
      </w:r>
      <w:proofErr w:type="spellStart"/>
      <w:r w:rsidRPr="002C336C">
        <w:t>Dhusamareb</w:t>
      </w:r>
      <w:proofErr w:type="spellEnd"/>
      <w:r w:rsidRPr="002C336C">
        <w:t xml:space="preserve"> have been </w:t>
      </w:r>
      <w:r w:rsidR="00FB438D" w:rsidRPr="002C336C">
        <w:t xml:space="preserve">completed. Additionally, urban base maps for Galkayo, </w:t>
      </w:r>
      <w:proofErr w:type="spellStart"/>
      <w:r w:rsidR="00FB438D" w:rsidRPr="002C336C">
        <w:t>Hobyo</w:t>
      </w:r>
      <w:proofErr w:type="spellEnd"/>
      <w:r w:rsidR="00FB438D" w:rsidRPr="002C336C">
        <w:t xml:space="preserve">, </w:t>
      </w:r>
      <w:proofErr w:type="spellStart"/>
      <w:r w:rsidR="00FB438D" w:rsidRPr="002C336C">
        <w:t>Abudwaq</w:t>
      </w:r>
      <w:proofErr w:type="spellEnd"/>
      <w:r w:rsidR="00FB438D" w:rsidRPr="002C336C">
        <w:t xml:space="preserve">, and </w:t>
      </w:r>
      <w:proofErr w:type="spellStart"/>
      <w:r w:rsidR="00FB438D" w:rsidRPr="002C336C">
        <w:t>Dhusamareb</w:t>
      </w:r>
      <w:proofErr w:type="spellEnd"/>
      <w:r w:rsidR="00FB438D" w:rsidRPr="002C336C">
        <w:t xml:space="preserve"> have been produced in preparation of trainings of the respective District Offices and staff from new State Administration.</w:t>
      </w:r>
    </w:p>
    <w:p w14:paraId="2865DB7D" w14:textId="77777777" w:rsidR="00FB438D" w:rsidRPr="002C336C" w:rsidRDefault="00FB438D" w:rsidP="00FB438D">
      <w:pPr>
        <w:ind w:left="-810" w:right="-153"/>
        <w:jc w:val="both"/>
      </w:pPr>
    </w:p>
    <w:p w14:paraId="66A2017B" w14:textId="6DD9B70D" w:rsidR="00FB438D" w:rsidRPr="00574B7F" w:rsidRDefault="00FB438D" w:rsidP="00FB438D">
      <w:pPr>
        <w:ind w:left="-810" w:right="-153"/>
        <w:jc w:val="both"/>
      </w:pPr>
      <w:r>
        <w:t>A</w:t>
      </w:r>
      <w:r w:rsidRPr="002C336C">
        <w:t xml:space="preserve"> Land Dispute Management Working Paper </w:t>
      </w:r>
      <w:r>
        <w:t>was</w:t>
      </w:r>
      <w:r w:rsidRPr="002C336C">
        <w:t xml:space="preserve"> developed based on the results from the comprehensive Assessment of Land Administration in Hirshabelle and Galmudug. The paper also analyses 80 local dispute cases from Jowhar and Beledweyne and includes Terms of Reference (</w:t>
      </w:r>
      <w:proofErr w:type="spellStart"/>
      <w:r w:rsidRPr="002C336C">
        <w:t>ToRs</w:t>
      </w:r>
      <w:proofErr w:type="spellEnd"/>
      <w:r w:rsidRPr="002C336C">
        <w:t>) for land dispute resolution commissions at both local and regional level and policies recommendations.</w:t>
      </w:r>
      <w:r>
        <w:rPr>
          <w:rStyle w:val="FootnoteReference"/>
        </w:rPr>
        <w:footnoteReference w:id="7"/>
      </w:r>
      <w:r>
        <w:t xml:space="preserve"> </w:t>
      </w:r>
      <w:r w:rsidRPr="002C336C">
        <w:t xml:space="preserve">Training manuals on </w:t>
      </w:r>
      <w:r w:rsidR="008F26C5" w:rsidRPr="002C336C">
        <w:t>Urban Profiling</w:t>
      </w:r>
      <w:r w:rsidR="008F26C5">
        <w:rPr>
          <w:rStyle w:val="FootnoteReference"/>
        </w:rPr>
        <w:footnoteReference w:id="8"/>
      </w:r>
      <w:r w:rsidR="008F26C5" w:rsidRPr="002C336C">
        <w:t>,</w:t>
      </w:r>
      <w:r w:rsidR="008F26C5">
        <w:t xml:space="preserve"> </w:t>
      </w:r>
      <w:r w:rsidRPr="002C336C">
        <w:t>Data Gathering and Mapping were developed for future usage by the Ministries of Public Works for all new upcoming urban p</w:t>
      </w:r>
      <w:r>
        <w:t>l</w:t>
      </w:r>
      <w:r w:rsidRPr="002C336C">
        <w:t>anning exercises to support district planning processes.</w:t>
      </w:r>
      <w:r>
        <w:t xml:space="preserve"> </w:t>
      </w:r>
      <w:r w:rsidRPr="002C336C">
        <w:t xml:space="preserve">Four working papers on </w:t>
      </w:r>
      <w:hyperlink r:id="rId27" w:history="1">
        <w:r w:rsidRPr="00023F13">
          <w:rPr>
            <w:rStyle w:val="Hyperlink"/>
          </w:rPr>
          <w:t>Risk Analysis and Urban Resilience of Beledweyne</w:t>
        </w:r>
      </w:hyperlink>
      <w:r w:rsidRPr="002C336C">
        <w:t xml:space="preserve">, </w:t>
      </w:r>
      <w:proofErr w:type="spellStart"/>
      <w:r w:rsidRPr="002C336C">
        <w:t>Jowhar</w:t>
      </w:r>
      <w:proofErr w:type="spellEnd"/>
      <w:r w:rsidRPr="002C336C">
        <w:t xml:space="preserve">, </w:t>
      </w:r>
      <w:proofErr w:type="spellStart"/>
      <w:r w:rsidRPr="002C336C">
        <w:t>Hobyo</w:t>
      </w:r>
      <w:proofErr w:type="spellEnd"/>
      <w:r w:rsidRPr="002C336C">
        <w:t xml:space="preserve"> and </w:t>
      </w:r>
      <w:proofErr w:type="spellStart"/>
      <w:r w:rsidRPr="002C336C">
        <w:t>Dhusamareb</w:t>
      </w:r>
      <w:proofErr w:type="spellEnd"/>
      <w:r w:rsidRPr="002C336C">
        <w:t xml:space="preserve"> have been developed.</w:t>
      </w:r>
      <w:r>
        <w:rPr>
          <w:rStyle w:val="FootnoteReference"/>
        </w:rPr>
        <w:footnoteReference w:id="9"/>
      </w:r>
      <w:r w:rsidRPr="002C336C">
        <w:t xml:space="preserve"> </w:t>
      </w:r>
    </w:p>
    <w:p w14:paraId="4BC62B9B" w14:textId="77777777" w:rsidR="00FB438D" w:rsidRDefault="00FB438D" w:rsidP="00FB438D">
      <w:pPr>
        <w:ind w:left="-810" w:right="-153"/>
        <w:jc w:val="both"/>
      </w:pPr>
    </w:p>
    <w:p w14:paraId="40A30073" w14:textId="37BAFFC9" w:rsidR="00C06EB7" w:rsidRPr="00C06EB7" w:rsidRDefault="00FB438D" w:rsidP="00C06EB7">
      <w:pPr>
        <w:pStyle w:val="ListParagraph"/>
        <w:ind w:left="-720"/>
        <w:jc w:val="both"/>
      </w:pPr>
      <w:r>
        <w:t xml:space="preserve">To further the objective of urban resilience, </w:t>
      </w:r>
      <w:r w:rsidR="00905BA1" w:rsidRPr="00671990">
        <w:t xml:space="preserve">UNDP organized </w:t>
      </w:r>
      <w:r>
        <w:t>a series of</w:t>
      </w:r>
      <w:r w:rsidR="00905BA1" w:rsidRPr="00671990">
        <w:t xml:space="preserve"> workshops</w:t>
      </w:r>
      <w:r>
        <w:t xml:space="preserve"> to </w:t>
      </w:r>
      <w:r w:rsidRPr="00671990">
        <w:t>foster</w:t>
      </w:r>
      <w:r>
        <w:t xml:space="preserve"> </w:t>
      </w:r>
      <w:r w:rsidRPr="00671990">
        <w:t xml:space="preserve">a common understanding </w:t>
      </w:r>
      <w:r>
        <w:t>of</w:t>
      </w:r>
      <w:r w:rsidRPr="00671990">
        <w:t xml:space="preserve"> </w:t>
      </w:r>
      <w:r>
        <w:t>D</w:t>
      </w:r>
      <w:r w:rsidRPr="00671990">
        <w:t xml:space="preserve">urable </w:t>
      </w:r>
      <w:r>
        <w:t>S</w:t>
      </w:r>
      <w:r w:rsidRPr="00671990">
        <w:t>olutions</w:t>
      </w:r>
      <w:r>
        <w:t xml:space="preserve"> (DS)</w:t>
      </w:r>
      <w:r w:rsidRPr="00671990">
        <w:t>, increased knowledge on legal frameworks</w:t>
      </w:r>
      <w:r>
        <w:t>,</w:t>
      </w:r>
      <w:r w:rsidRPr="00671990">
        <w:t xml:space="preserve"> development of a common</w:t>
      </w:r>
      <w:r>
        <w:t xml:space="preserve"> </w:t>
      </w:r>
      <w:r w:rsidRPr="00671990">
        <w:t xml:space="preserve">strategy involving all relevant actors to achieve </w:t>
      </w:r>
      <w:r>
        <w:t>d</w:t>
      </w:r>
      <w:r w:rsidRPr="00671990">
        <w:t xml:space="preserve">urable solutions for </w:t>
      </w:r>
      <w:r>
        <w:t>DACs.</w:t>
      </w:r>
      <w:r w:rsidR="00905BA1" w:rsidRPr="00671990">
        <w:t xml:space="preserve"> The main target groups were IDPs, </w:t>
      </w:r>
      <w:r>
        <w:t>y</w:t>
      </w:r>
      <w:r w:rsidR="00905BA1" w:rsidRPr="00671990">
        <w:t>outh, local community leaders, and women groups as well as Government Durable Solution</w:t>
      </w:r>
      <w:r w:rsidR="005F684A">
        <w:t>s</w:t>
      </w:r>
      <w:r w:rsidR="00905BA1" w:rsidRPr="00671990">
        <w:t xml:space="preserve"> Focal Points.</w:t>
      </w:r>
      <w:r>
        <w:t xml:space="preserve"> Recognizing that DS awareness must be supplemented by </w:t>
      </w:r>
      <w:r w:rsidR="00425202">
        <w:t>mechanisms</w:t>
      </w:r>
      <w:r w:rsidR="00086EE3">
        <w:t>, UNDP organized technical trainings on establishing P</w:t>
      </w:r>
      <w:r w:rsidR="00905BA1" w:rsidRPr="00671990">
        <w:t>ublic Private Partnership</w:t>
      </w:r>
      <w:r w:rsidR="00086EE3">
        <w:t>s</w:t>
      </w:r>
      <w:r w:rsidR="00905BA1" w:rsidRPr="00671990">
        <w:t xml:space="preserve"> (PPP)</w:t>
      </w:r>
      <w:r w:rsidR="00086EE3">
        <w:t>.</w:t>
      </w:r>
      <w:r w:rsidR="00086EE3">
        <w:rPr>
          <w:rStyle w:val="FootnoteReference"/>
        </w:rPr>
        <w:footnoteReference w:id="10"/>
      </w:r>
      <w:r w:rsidR="00905BA1" w:rsidRPr="00671990">
        <w:t xml:space="preserve"> The training covered </w:t>
      </w:r>
      <w:r w:rsidR="005F684A">
        <w:t>basic</w:t>
      </w:r>
      <w:r w:rsidR="00905BA1" w:rsidRPr="00671990">
        <w:t xml:space="preserve"> business</w:t>
      </w:r>
      <w:r w:rsidR="005F684A">
        <w:t xml:space="preserve"> components</w:t>
      </w:r>
      <w:r w:rsidR="00905BA1" w:rsidRPr="00671990">
        <w:t>, establish</w:t>
      </w:r>
      <w:r w:rsidR="005F684A">
        <w:t>ing a PPP</w:t>
      </w:r>
      <w:r w:rsidR="00905BA1" w:rsidRPr="00671990">
        <w:t>, writ</w:t>
      </w:r>
      <w:r w:rsidR="005F684A">
        <w:t>ing</w:t>
      </w:r>
      <w:r w:rsidR="00905BA1" w:rsidRPr="00671990">
        <w:t xml:space="preserve"> effective </w:t>
      </w:r>
      <w:r w:rsidR="00425202">
        <w:t>b</w:t>
      </w:r>
      <w:r w:rsidR="00905BA1" w:rsidRPr="00671990">
        <w:t xml:space="preserve">usiness </w:t>
      </w:r>
      <w:r w:rsidR="00425202">
        <w:t>p</w:t>
      </w:r>
      <w:r w:rsidR="00905BA1" w:rsidRPr="00671990">
        <w:t>lans</w:t>
      </w:r>
      <w:r w:rsidR="005F684A">
        <w:t>,</w:t>
      </w:r>
      <w:r w:rsidR="00905BA1" w:rsidRPr="00671990">
        <w:t xml:space="preserve"> sourc</w:t>
      </w:r>
      <w:r w:rsidR="005F684A">
        <w:t>ing</w:t>
      </w:r>
      <w:r w:rsidR="00905BA1" w:rsidRPr="00671990">
        <w:t xml:space="preserve"> capital </w:t>
      </w:r>
      <w:r w:rsidR="005F684A">
        <w:t>for</w:t>
      </w:r>
      <w:r w:rsidR="00905BA1" w:rsidRPr="00671990">
        <w:t xml:space="preserve"> investment, and </w:t>
      </w:r>
      <w:r w:rsidR="005F684A" w:rsidRPr="00671990">
        <w:t>market</w:t>
      </w:r>
      <w:r w:rsidR="00425202">
        <w:t>ing</w:t>
      </w:r>
      <w:r w:rsidR="005F684A" w:rsidRPr="00671990">
        <w:t xml:space="preserve"> products and services</w:t>
      </w:r>
      <w:r w:rsidR="00905BA1" w:rsidRPr="00671990">
        <w:t xml:space="preserve">. </w:t>
      </w:r>
      <w:r w:rsidR="005F684A">
        <w:t>Training culminated with the formation of a PPP Taskforce</w:t>
      </w:r>
      <w:r w:rsidR="00905BA1" w:rsidRPr="00671990">
        <w:t>.</w:t>
      </w:r>
      <w:r w:rsidR="00425202">
        <w:rPr>
          <w:rStyle w:val="FootnoteReference"/>
        </w:rPr>
        <w:footnoteReference w:id="11"/>
      </w:r>
      <w:r w:rsidR="00425202">
        <w:t xml:space="preserve"> </w:t>
      </w:r>
      <w:r w:rsidR="00C06EB7" w:rsidRPr="00C06EB7">
        <w:t xml:space="preserve">In parallel, a short documentary on conflict &amp; Peace </w:t>
      </w:r>
      <w:r w:rsidR="006F30DB">
        <w:t>has been</w:t>
      </w:r>
      <w:r w:rsidR="00C06EB7" w:rsidRPr="00C06EB7">
        <w:t xml:space="preserve"> produced</w:t>
      </w:r>
      <w:r w:rsidR="00C06EB7">
        <w:t xml:space="preserve"> in partnership with PBF</w:t>
      </w:r>
      <w:r w:rsidR="00C632F0" w:rsidRPr="00C632F0">
        <w:t xml:space="preserve"> </w:t>
      </w:r>
      <w:r w:rsidR="00C632F0">
        <w:t xml:space="preserve">please find the </w:t>
      </w:r>
      <w:hyperlink r:id="rId28" w:history="1">
        <w:r w:rsidR="003B3552">
          <w:rPr>
            <w:rStyle w:val="Hyperlink"/>
          </w:rPr>
          <w:t>Link</w:t>
        </w:r>
      </w:hyperlink>
      <w:r w:rsidR="00C632F0">
        <w:t>. The</w:t>
      </w:r>
      <w:r w:rsidR="00C632F0" w:rsidRPr="00C632F0">
        <w:t xml:space="preserve"> film</w:t>
      </w:r>
      <w:r w:rsidR="00C632F0">
        <w:t xml:space="preserve"> </w:t>
      </w:r>
      <w:r w:rsidR="00C632F0" w:rsidRPr="00C632F0">
        <w:t xml:space="preserve">has been aired on 4 local TV channels (Universal TV, Somali National, </w:t>
      </w:r>
      <w:proofErr w:type="spellStart"/>
      <w:r w:rsidR="00C632F0" w:rsidRPr="00C632F0">
        <w:t>Dalsan</w:t>
      </w:r>
      <w:proofErr w:type="spellEnd"/>
      <w:r w:rsidR="00C632F0" w:rsidRPr="00C632F0">
        <w:t xml:space="preserve"> TV &amp; Five Somali</w:t>
      </w:r>
      <w:r w:rsidR="00C632F0">
        <w:t>)</w:t>
      </w:r>
      <w:r w:rsidR="00C632F0" w:rsidRPr="00C632F0">
        <w:t xml:space="preserve"> to be once a week for four weeks with an additional roundtable discussion on one channel</w:t>
      </w:r>
      <w:r w:rsidR="00C632F0">
        <w:t xml:space="preserve"> (</w:t>
      </w:r>
      <w:r w:rsidR="00C632F0" w:rsidRPr="00C632F0">
        <w:t>Universal TV)</w:t>
      </w:r>
      <w:r w:rsidR="00C632F0">
        <w:t xml:space="preserve">. </w:t>
      </w:r>
    </w:p>
    <w:p w14:paraId="70D45109" w14:textId="77777777" w:rsidR="00425202" w:rsidRDefault="00425202" w:rsidP="00C06EB7">
      <w:pPr>
        <w:ind w:right="-153"/>
        <w:jc w:val="both"/>
      </w:pPr>
    </w:p>
    <w:p w14:paraId="0AD5D9E5" w14:textId="5D32E5BE" w:rsidR="00425202" w:rsidRPr="00425202" w:rsidRDefault="00425202" w:rsidP="00E1325B">
      <w:pPr>
        <w:ind w:left="-810" w:right="-153"/>
        <w:jc w:val="both"/>
        <w:rPr>
          <w:rStyle w:val="Hyperlink"/>
          <w:color w:val="auto"/>
          <w:u w:val="none"/>
        </w:rPr>
      </w:pPr>
      <w:r>
        <w:t xml:space="preserve">The </w:t>
      </w:r>
      <w:r w:rsidR="00E1325B">
        <w:t>governments of the target states have taken ownership of all the processes outlined above and are working with partners to build on the gains made under Midnimo II.</w:t>
      </w:r>
      <w:r>
        <w:rPr>
          <w:rStyle w:val="FootnoteReference"/>
        </w:rPr>
        <w:footnoteReference w:id="12"/>
      </w:r>
      <w:r w:rsidR="00905BA1" w:rsidRPr="00671990">
        <w:t xml:space="preserve"> </w:t>
      </w:r>
    </w:p>
    <w:p w14:paraId="1FCC5A17" w14:textId="082FD958" w:rsidR="002B6260" w:rsidRPr="00015774" w:rsidRDefault="002B6260" w:rsidP="00015774">
      <w:pPr>
        <w:pStyle w:val="ListParagraph"/>
        <w:ind w:left="-720"/>
        <w:jc w:val="both"/>
        <w:rPr>
          <w:rFonts w:asciiTheme="majorBidi" w:hAnsiTheme="majorBidi" w:cstheme="majorBidi"/>
          <w:bCs/>
          <w:highlight w:val="yellow"/>
          <w:lang w:val="en-US" w:eastAsia="en-US"/>
        </w:rPr>
      </w:pPr>
    </w:p>
    <w:p w14:paraId="73046BA5" w14:textId="4C0539CF" w:rsidR="002B6260" w:rsidRDefault="002B6260" w:rsidP="002B6260">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ED2B57">
        <w:rPr>
          <w:i/>
          <w:color w:val="FF0000"/>
        </w:rPr>
        <w:t>(</w:t>
      </w:r>
      <w:r w:rsidR="005A7216" w:rsidRPr="00ED2B57">
        <w:rPr>
          <w:i/>
          <w:color w:val="FF0000"/>
        </w:rPr>
        <w:t>1000-character</w:t>
      </w:r>
      <w:r w:rsidRPr="00ED2B57">
        <w:rPr>
          <w:i/>
          <w:color w:val="FF0000"/>
        </w:rPr>
        <w:t xml:space="preserve"> limit)</w:t>
      </w:r>
    </w:p>
    <w:p w14:paraId="7C1D25E8" w14:textId="77777777" w:rsidR="00555D85" w:rsidRPr="0080242F" w:rsidRDefault="00555D85" w:rsidP="002B6260">
      <w:pPr>
        <w:rPr>
          <w:b/>
          <w:bCs/>
          <w:color w:val="000000"/>
          <w:lang w:val="en-US" w:eastAsia="en-US"/>
        </w:rPr>
      </w:pPr>
    </w:p>
    <w:p w14:paraId="1871A73D" w14:textId="0C3C9ED0" w:rsidR="00905BA1" w:rsidRDefault="004E57EE" w:rsidP="00EA7F6A">
      <w:pPr>
        <w:ind w:left="-720"/>
        <w:jc w:val="both"/>
        <w:rPr>
          <w:color w:val="000000"/>
          <w:lang w:val="en-US" w:eastAsia="en-US"/>
        </w:rPr>
      </w:pPr>
      <w:r>
        <w:rPr>
          <w:color w:val="000000"/>
          <w:lang w:val="en-US" w:eastAsia="en-US"/>
        </w:rPr>
        <w:t xml:space="preserve">The Peace Consultations and </w:t>
      </w:r>
      <w:r w:rsidRPr="0080242F">
        <w:rPr>
          <w:rFonts w:asciiTheme="majorBidi" w:hAnsiTheme="majorBidi" w:cstheme="majorBidi"/>
          <w:bCs/>
          <w:lang w:val="en-US" w:eastAsia="en-US"/>
        </w:rPr>
        <w:t xml:space="preserve">livelihoods </w:t>
      </w:r>
      <w:r>
        <w:rPr>
          <w:rFonts w:asciiTheme="majorBidi" w:hAnsiTheme="majorBidi" w:cstheme="majorBidi"/>
          <w:bCs/>
          <w:lang w:val="en-US" w:eastAsia="en-US"/>
        </w:rPr>
        <w:t xml:space="preserve">activities have been primarily geared towards </w:t>
      </w:r>
      <w:r w:rsidR="002B6260">
        <w:rPr>
          <w:color w:val="000000"/>
          <w:lang w:val="en-US" w:eastAsia="en-US"/>
        </w:rPr>
        <w:t xml:space="preserve">youth participation </w:t>
      </w:r>
      <w:r>
        <w:rPr>
          <w:color w:val="000000"/>
          <w:lang w:val="en-US" w:eastAsia="en-US"/>
        </w:rPr>
        <w:t>which has been</w:t>
      </w:r>
      <w:r w:rsidR="002B6260">
        <w:rPr>
          <w:color w:val="000000"/>
          <w:lang w:val="en-US" w:eastAsia="en-US"/>
        </w:rPr>
        <w:t xml:space="preserve"> </w:t>
      </w:r>
      <w:r w:rsidR="00EA7F6A">
        <w:rPr>
          <w:color w:val="000000"/>
          <w:lang w:val="en-US" w:eastAsia="en-US"/>
        </w:rPr>
        <w:t xml:space="preserve">significantly </w:t>
      </w:r>
      <w:r w:rsidR="002B6260">
        <w:rPr>
          <w:color w:val="000000"/>
          <w:lang w:val="en-US" w:eastAsia="en-US"/>
        </w:rPr>
        <w:t xml:space="preserve">high where </w:t>
      </w:r>
      <w:r w:rsidR="00EA7F6A">
        <w:rPr>
          <w:color w:val="000000"/>
          <w:lang w:val="en-US" w:eastAsia="en-US"/>
        </w:rPr>
        <w:t>over 350 of participants aged between 18-35 years with 60% of women participation</w:t>
      </w:r>
      <w:r>
        <w:rPr>
          <w:color w:val="000000"/>
          <w:lang w:val="en-US" w:eastAsia="en-US"/>
        </w:rPr>
        <w:t xml:space="preserve"> have been actively engaged</w:t>
      </w:r>
      <w:r w:rsidR="00EA7F6A">
        <w:rPr>
          <w:color w:val="000000"/>
          <w:lang w:val="en-US" w:eastAsia="en-US"/>
        </w:rPr>
        <w:t xml:space="preserve">. Multiple platforms have been dedicated for youth </w:t>
      </w:r>
      <w:r w:rsidR="00F84753">
        <w:rPr>
          <w:color w:val="000000"/>
          <w:lang w:val="en-US" w:eastAsia="en-US"/>
        </w:rPr>
        <w:t xml:space="preserve">at local and across </w:t>
      </w:r>
      <w:r w:rsidR="005A41B6">
        <w:rPr>
          <w:color w:val="000000"/>
          <w:lang w:val="en-US" w:eastAsia="en-US"/>
        </w:rPr>
        <w:t>border</w:t>
      </w:r>
      <w:r w:rsidR="00F84753">
        <w:rPr>
          <w:color w:val="000000"/>
          <w:lang w:val="en-US" w:eastAsia="en-US"/>
        </w:rPr>
        <w:t xml:space="preserve"> </w:t>
      </w:r>
      <w:r w:rsidR="00EA7F6A">
        <w:rPr>
          <w:color w:val="000000"/>
          <w:lang w:val="en-US" w:eastAsia="en-US"/>
        </w:rPr>
        <w:t xml:space="preserve">to express their views and emphasize their participation </w:t>
      </w:r>
      <w:r w:rsidR="00EA7F6A" w:rsidRPr="00EA7F6A">
        <w:rPr>
          <w:color w:val="000000"/>
          <w:lang w:val="en-US" w:eastAsia="en-US"/>
        </w:rPr>
        <w:t xml:space="preserve">and involvement </w:t>
      </w:r>
      <w:r w:rsidR="00EA7F6A">
        <w:rPr>
          <w:color w:val="000000"/>
          <w:lang w:val="en-US" w:eastAsia="en-US"/>
        </w:rPr>
        <w:t xml:space="preserve">in critical communities’ issues such as peace and conflict. </w:t>
      </w:r>
    </w:p>
    <w:p w14:paraId="6035748B" w14:textId="5EB9E43F" w:rsidR="008602C7" w:rsidRDefault="008602C7" w:rsidP="00EA7F6A">
      <w:pPr>
        <w:ind w:left="-720"/>
        <w:jc w:val="both"/>
        <w:rPr>
          <w:color w:val="000000"/>
          <w:highlight w:val="yellow"/>
          <w:lang w:val="en-US" w:eastAsia="en-US"/>
        </w:rPr>
      </w:pPr>
    </w:p>
    <w:p w14:paraId="1C763595" w14:textId="76D55C5E" w:rsidR="00F13277" w:rsidRPr="00D62C43" w:rsidRDefault="00F13277" w:rsidP="00EA7F6A">
      <w:pPr>
        <w:ind w:left="-720"/>
        <w:jc w:val="both"/>
        <w:rPr>
          <w:color w:val="000000"/>
          <w:highlight w:val="yellow"/>
          <w:lang w:val="en-US" w:eastAsia="en-US"/>
        </w:rPr>
      </w:pPr>
      <w:r>
        <w:rPr>
          <w:color w:val="333333"/>
        </w:rPr>
        <w:t>In</w:t>
      </w:r>
      <w:r>
        <w:rPr>
          <w:color w:val="333333"/>
          <w:spacing w:val="1"/>
        </w:rPr>
        <w:t xml:space="preserve"> </w:t>
      </w:r>
      <w:r>
        <w:rPr>
          <w:color w:val="333333"/>
        </w:rPr>
        <w:t>response</w:t>
      </w:r>
      <w:r>
        <w:rPr>
          <w:color w:val="333333"/>
          <w:spacing w:val="1"/>
        </w:rPr>
        <w:t xml:space="preserve"> </w:t>
      </w:r>
      <w:r>
        <w:rPr>
          <w:color w:val="333333"/>
        </w:rPr>
        <w:t>to</w:t>
      </w:r>
      <w:r>
        <w:rPr>
          <w:color w:val="333333"/>
          <w:spacing w:val="1"/>
        </w:rPr>
        <w:t xml:space="preserve"> </w:t>
      </w:r>
      <w:r>
        <w:rPr>
          <w:color w:val="333333"/>
        </w:rPr>
        <w:t>government</w:t>
      </w:r>
      <w:r>
        <w:rPr>
          <w:color w:val="333333"/>
          <w:spacing w:val="1"/>
        </w:rPr>
        <w:t xml:space="preserve"> </w:t>
      </w:r>
      <w:r>
        <w:rPr>
          <w:color w:val="333333"/>
        </w:rPr>
        <w:t>request,</w:t>
      </w:r>
      <w:r>
        <w:rPr>
          <w:color w:val="333333"/>
          <w:spacing w:val="1"/>
        </w:rPr>
        <w:t xml:space="preserve"> </w:t>
      </w:r>
      <w:r>
        <w:rPr>
          <w:color w:val="333333"/>
        </w:rPr>
        <w:t>IOM</w:t>
      </w:r>
      <w:r>
        <w:rPr>
          <w:color w:val="333333"/>
          <w:spacing w:val="1"/>
        </w:rPr>
        <w:t xml:space="preserve"> </w:t>
      </w:r>
      <w:r>
        <w:rPr>
          <w:color w:val="333333"/>
        </w:rPr>
        <w:t>supported</w:t>
      </w:r>
      <w:r>
        <w:rPr>
          <w:color w:val="333333"/>
          <w:spacing w:val="1"/>
        </w:rPr>
        <w:t xml:space="preserve"> </w:t>
      </w:r>
      <w:r>
        <w:rPr>
          <w:color w:val="333333"/>
        </w:rPr>
        <w:t>Galmudug</w:t>
      </w:r>
      <w:r>
        <w:rPr>
          <w:color w:val="333333"/>
          <w:spacing w:val="1"/>
        </w:rPr>
        <w:t xml:space="preserve"> </w:t>
      </w:r>
      <w:r>
        <w:rPr>
          <w:color w:val="333333"/>
        </w:rPr>
        <w:t>Ministry</w:t>
      </w:r>
      <w:r>
        <w:rPr>
          <w:color w:val="333333"/>
          <w:spacing w:val="1"/>
        </w:rPr>
        <w:t xml:space="preserve"> </w:t>
      </w:r>
      <w:r>
        <w:rPr>
          <w:color w:val="333333"/>
        </w:rPr>
        <w:t>of</w:t>
      </w:r>
      <w:r>
        <w:rPr>
          <w:color w:val="333333"/>
          <w:spacing w:val="1"/>
        </w:rPr>
        <w:t xml:space="preserve"> </w:t>
      </w:r>
      <w:r>
        <w:rPr>
          <w:color w:val="333333"/>
        </w:rPr>
        <w:t>Women</w:t>
      </w:r>
      <w:r>
        <w:rPr>
          <w:color w:val="333333"/>
          <w:spacing w:val="1"/>
        </w:rPr>
        <w:t xml:space="preserve"> </w:t>
      </w:r>
      <w:r>
        <w:rPr>
          <w:color w:val="333333"/>
        </w:rPr>
        <w:t>and</w:t>
      </w:r>
      <w:r>
        <w:rPr>
          <w:color w:val="333333"/>
          <w:spacing w:val="1"/>
        </w:rPr>
        <w:t xml:space="preserve"> </w:t>
      </w:r>
      <w:r>
        <w:rPr>
          <w:color w:val="333333"/>
        </w:rPr>
        <w:t>Human</w:t>
      </w:r>
      <w:r>
        <w:rPr>
          <w:color w:val="333333"/>
          <w:spacing w:val="1"/>
        </w:rPr>
        <w:t xml:space="preserve"> </w:t>
      </w:r>
      <w:r>
        <w:rPr>
          <w:color w:val="333333"/>
        </w:rPr>
        <w:t>Rights</w:t>
      </w:r>
      <w:r>
        <w:rPr>
          <w:color w:val="333333"/>
          <w:spacing w:val="1"/>
        </w:rPr>
        <w:t xml:space="preserve"> </w:t>
      </w:r>
      <w:r>
        <w:rPr>
          <w:color w:val="333333"/>
        </w:rPr>
        <w:t>Development to facilitate a three-day mediation workshop</w:t>
      </w:r>
      <w:r>
        <w:rPr>
          <w:color w:val="333333"/>
          <w:spacing w:val="1"/>
        </w:rPr>
        <w:t xml:space="preserve"> </w:t>
      </w:r>
      <w:r>
        <w:rPr>
          <w:color w:val="333333"/>
        </w:rPr>
        <w:t xml:space="preserve">for </w:t>
      </w:r>
      <w:r w:rsidR="00D62C43">
        <w:rPr>
          <w:color w:val="333333"/>
        </w:rPr>
        <w:t xml:space="preserve">100 </w:t>
      </w:r>
      <w:r>
        <w:rPr>
          <w:color w:val="333333"/>
        </w:rPr>
        <w:t>women from two political divides (pro-</w:t>
      </w:r>
      <w:proofErr w:type="spellStart"/>
      <w:r>
        <w:rPr>
          <w:color w:val="333333"/>
        </w:rPr>
        <w:t>Ahlu</w:t>
      </w:r>
      <w:proofErr w:type="spellEnd"/>
      <w:r>
        <w:rPr>
          <w:color w:val="333333"/>
        </w:rPr>
        <w:t xml:space="preserve"> Sunnah</w:t>
      </w:r>
      <w:r>
        <w:rPr>
          <w:color w:val="333333"/>
          <w:spacing w:val="1"/>
        </w:rPr>
        <w:t xml:space="preserve"> </w:t>
      </w:r>
      <w:proofErr w:type="spellStart"/>
      <w:r>
        <w:rPr>
          <w:color w:val="333333"/>
        </w:rPr>
        <w:t>Waljama’a</w:t>
      </w:r>
      <w:proofErr w:type="spellEnd"/>
      <w:r>
        <w:rPr>
          <w:color w:val="333333"/>
          <w:spacing w:val="-5"/>
        </w:rPr>
        <w:t xml:space="preserve"> </w:t>
      </w:r>
      <w:r>
        <w:rPr>
          <w:color w:val="333333"/>
        </w:rPr>
        <w:t>(ASWJ)</w:t>
      </w:r>
      <w:r>
        <w:rPr>
          <w:color w:val="333333"/>
          <w:spacing w:val="-5"/>
        </w:rPr>
        <w:t xml:space="preserve"> </w:t>
      </w:r>
      <w:r>
        <w:rPr>
          <w:color w:val="333333"/>
        </w:rPr>
        <w:t>and</w:t>
      </w:r>
      <w:r>
        <w:rPr>
          <w:color w:val="333333"/>
          <w:spacing w:val="-5"/>
        </w:rPr>
        <w:t xml:space="preserve"> </w:t>
      </w:r>
      <w:r>
        <w:rPr>
          <w:color w:val="333333"/>
        </w:rPr>
        <w:t>pro-government)</w:t>
      </w:r>
      <w:r>
        <w:rPr>
          <w:color w:val="333333"/>
          <w:spacing w:val="-5"/>
        </w:rPr>
        <w:t xml:space="preserve"> </w:t>
      </w:r>
      <w:r>
        <w:rPr>
          <w:color w:val="333333"/>
        </w:rPr>
        <w:t>in</w:t>
      </w:r>
      <w:r>
        <w:rPr>
          <w:color w:val="333333"/>
          <w:spacing w:val="-5"/>
        </w:rPr>
        <w:t xml:space="preserve"> </w:t>
      </w:r>
      <w:proofErr w:type="spellStart"/>
      <w:r>
        <w:rPr>
          <w:color w:val="333333"/>
        </w:rPr>
        <w:t>Dhuusamarreeb</w:t>
      </w:r>
      <w:proofErr w:type="spellEnd"/>
      <w:r>
        <w:rPr>
          <w:color w:val="333333"/>
        </w:rPr>
        <w:t>.</w:t>
      </w:r>
      <w:r>
        <w:rPr>
          <w:color w:val="333333"/>
          <w:spacing w:val="-56"/>
        </w:rPr>
        <w:t xml:space="preserve"> </w:t>
      </w:r>
      <w:r>
        <w:rPr>
          <w:color w:val="333333"/>
        </w:rPr>
        <w:t>This activity was aimed to foster social cohesion among</w:t>
      </w:r>
      <w:r>
        <w:rPr>
          <w:color w:val="333333"/>
          <w:spacing w:val="1"/>
        </w:rPr>
        <w:t xml:space="preserve"> </w:t>
      </w:r>
      <w:r>
        <w:rPr>
          <w:color w:val="333333"/>
        </w:rPr>
        <w:t xml:space="preserve">women and to establish </w:t>
      </w:r>
      <w:proofErr w:type="gramStart"/>
      <w:r>
        <w:rPr>
          <w:color w:val="333333"/>
        </w:rPr>
        <w:t>a</w:t>
      </w:r>
      <w:proofErr w:type="gramEnd"/>
      <w:r>
        <w:rPr>
          <w:color w:val="333333"/>
        </w:rPr>
        <w:t xml:space="preserve"> unanimously agreed leadership</w:t>
      </w:r>
      <w:r>
        <w:rPr>
          <w:color w:val="333333"/>
          <w:spacing w:val="1"/>
        </w:rPr>
        <w:t xml:space="preserve"> </w:t>
      </w:r>
      <w:r>
        <w:rPr>
          <w:color w:val="333333"/>
        </w:rPr>
        <w:t xml:space="preserve">structure and working platforms. As a result, 11 members from both groups were nominated to constitute a peace-steering committee. </w:t>
      </w:r>
      <w:r w:rsidR="00D62C43">
        <w:rPr>
          <w:color w:val="333333"/>
        </w:rPr>
        <w:t xml:space="preserve">Sahara Adan, a </w:t>
      </w:r>
      <w:proofErr w:type="gramStart"/>
      <w:r w:rsidR="00D62C43">
        <w:rPr>
          <w:color w:val="333333"/>
        </w:rPr>
        <w:t>55 year old</w:t>
      </w:r>
      <w:proofErr w:type="gramEnd"/>
      <w:r w:rsidR="00D62C43">
        <w:rPr>
          <w:color w:val="333333"/>
        </w:rPr>
        <w:t xml:space="preserve"> religious teacher and small business women, and is one of the women who attended the meeting expressed: </w:t>
      </w:r>
      <w:r w:rsidR="00D62C43">
        <w:t>“</w:t>
      </w:r>
      <w:r w:rsidR="00D62C43">
        <w:rPr>
          <w:i/>
          <w:iCs/>
        </w:rPr>
        <w:t>W</w:t>
      </w:r>
      <w:r w:rsidR="00D62C43" w:rsidRPr="00011ADD">
        <w:rPr>
          <w:i/>
          <w:iCs/>
        </w:rPr>
        <w:t>e are all women</w:t>
      </w:r>
      <w:r w:rsidR="00D62C43">
        <w:rPr>
          <w:i/>
          <w:iCs/>
        </w:rPr>
        <w:t xml:space="preserve"> and there are</w:t>
      </w:r>
      <w:r w:rsidR="00D62C43" w:rsidRPr="00011ADD">
        <w:rPr>
          <w:i/>
          <w:iCs/>
        </w:rPr>
        <w:t xml:space="preserve"> no winner</w:t>
      </w:r>
      <w:r w:rsidR="00D62C43">
        <w:rPr>
          <w:i/>
          <w:iCs/>
        </w:rPr>
        <w:t>s</w:t>
      </w:r>
      <w:r w:rsidR="00D62C43" w:rsidRPr="00011ADD">
        <w:rPr>
          <w:i/>
          <w:iCs/>
        </w:rPr>
        <w:t xml:space="preserve"> </w:t>
      </w:r>
      <w:r w:rsidR="00D62C43">
        <w:rPr>
          <w:i/>
          <w:iCs/>
        </w:rPr>
        <w:t>if we are divided</w:t>
      </w:r>
      <w:r w:rsidR="00D62C43" w:rsidRPr="00011ADD">
        <w:rPr>
          <w:i/>
          <w:iCs/>
        </w:rPr>
        <w:t>.”</w:t>
      </w:r>
      <w:r w:rsidR="00D62C43">
        <w:rPr>
          <w:i/>
          <w:iCs/>
        </w:rPr>
        <w:t xml:space="preserve"> </w:t>
      </w:r>
      <w:r w:rsidR="00D62C43">
        <w:t xml:space="preserve">See </w:t>
      </w:r>
      <w:hyperlink r:id="rId29" w:history="1">
        <w:r w:rsidR="00D62C43" w:rsidRPr="003D1908">
          <w:rPr>
            <w:rStyle w:val="Hyperlink"/>
          </w:rPr>
          <w:t>Human Interest Stories</w:t>
        </w:r>
      </w:hyperlink>
      <w:r w:rsidR="00D62C43">
        <w:t xml:space="preserve"> on the reconciliation of two female friends who were initially divided by their </w:t>
      </w:r>
      <w:r w:rsidR="00D62C43" w:rsidRPr="00C65028">
        <w:t>political affiliation.</w:t>
      </w:r>
      <w:r w:rsidR="00D62C43">
        <w:t xml:space="preserve">   </w:t>
      </w:r>
    </w:p>
    <w:p w14:paraId="28A8C891" w14:textId="77777777" w:rsidR="00555D85" w:rsidRPr="00627A1C" w:rsidRDefault="00555D85" w:rsidP="00555D85">
      <w:pPr>
        <w:rPr>
          <w:b/>
        </w:rPr>
      </w:pPr>
    </w:p>
    <w:p w14:paraId="449804A3" w14:textId="77777777" w:rsidR="005C4E40" w:rsidRDefault="00555D85" w:rsidP="005C4E40">
      <w:pPr>
        <w:ind w:left="-720"/>
        <w:rPr>
          <w:b/>
        </w:rPr>
      </w:pPr>
      <w:r w:rsidRPr="00627A1C">
        <w:rPr>
          <w:b/>
          <w:u w:val="single"/>
        </w:rPr>
        <w:t>Outcome 2:</w:t>
      </w:r>
      <w:r w:rsidRPr="00627A1C">
        <w:rPr>
          <w:b/>
        </w:rPr>
        <w:t xml:space="preserve">  </w:t>
      </w:r>
      <w:r>
        <w:rPr>
          <w:b/>
        </w:rPr>
        <w:fldChar w:fldCharType="begin">
          <w:ffData>
            <w:name w:val=""/>
            <w:enabled/>
            <w:calcOnExit w:val="0"/>
            <w:textInput>
              <w:default w:val="Communities in the Federal Member States of Somalia, and in particular Hirshabelle and Galmudug, generate the demand for, and benefit from local governance, security, justice, economic and social solutions."/>
            </w:textInput>
          </w:ffData>
        </w:fldChar>
      </w:r>
      <w:r>
        <w:rPr>
          <w:b/>
        </w:rPr>
        <w:instrText xml:space="preserve"> FORMTEXT </w:instrText>
      </w:r>
      <w:r>
        <w:rPr>
          <w:b/>
        </w:rPr>
      </w:r>
      <w:r>
        <w:rPr>
          <w:b/>
        </w:rPr>
        <w:fldChar w:fldCharType="separate"/>
      </w:r>
      <w:r>
        <w:rPr>
          <w:b/>
          <w:noProof/>
        </w:rPr>
        <w:t>Communities in the Federal Member States of Somalia, and in particular Hirshabelle and Galmudug, generate the demand for, and benefit from local governance, security, justice, economic and social solutions.</w:t>
      </w:r>
      <w:r>
        <w:rPr>
          <w:b/>
        </w:rPr>
        <w:fldChar w:fldCharType="end"/>
      </w:r>
    </w:p>
    <w:p w14:paraId="12533B2F" w14:textId="77777777" w:rsidR="005C4E40" w:rsidRDefault="005C4E40" w:rsidP="005C4E40">
      <w:pPr>
        <w:ind w:left="-720"/>
        <w:rPr>
          <w:bCs/>
        </w:rPr>
      </w:pPr>
    </w:p>
    <w:p w14:paraId="04E03DAA" w14:textId="0B3ABFDC" w:rsidR="00B0370E" w:rsidRPr="00627A1C" w:rsidRDefault="00B0370E" w:rsidP="00B0370E">
      <w:pPr>
        <w:ind w:left="-720"/>
        <w:rPr>
          <w:b/>
        </w:rPr>
      </w:pPr>
      <w:r w:rsidRPr="00627A1C">
        <w:rPr>
          <w:b/>
        </w:rPr>
        <w:t xml:space="preserve">Rate the </w:t>
      </w:r>
      <w:proofErr w:type="gramStart"/>
      <w:r w:rsidRPr="00627A1C">
        <w:rPr>
          <w:b/>
        </w:rPr>
        <w:t>current status</w:t>
      </w:r>
      <w:proofErr w:type="gramEnd"/>
      <w:r w:rsidRPr="00627A1C">
        <w:rPr>
          <w:b/>
        </w:rPr>
        <w:t xml:space="preserve"> of the outcome progress: </w:t>
      </w:r>
      <w:r w:rsidR="00055835">
        <w:rPr>
          <w:bCs/>
        </w:rPr>
        <w:t>On track</w:t>
      </w:r>
    </w:p>
    <w:p w14:paraId="29AA4334" w14:textId="77777777" w:rsidR="00B0370E" w:rsidRPr="00627A1C" w:rsidRDefault="00B0370E" w:rsidP="00D3351A">
      <w:pPr>
        <w:ind w:left="-720"/>
        <w:rPr>
          <w:b/>
        </w:rPr>
      </w:pPr>
    </w:p>
    <w:p w14:paraId="38C4EB8A" w14:textId="77777777" w:rsidR="00E1325B" w:rsidRPr="00ED2B57" w:rsidRDefault="00627A1C" w:rsidP="00717C14">
      <w:pPr>
        <w:ind w:left="-720"/>
        <w:jc w:val="both"/>
        <w:rPr>
          <w:i/>
          <w:color w:val="FF0000"/>
        </w:rPr>
      </w:pPr>
      <w:r w:rsidRPr="00627A1C">
        <w:rPr>
          <w:b/>
        </w:rPr>
        <w:t>Progress summary:</w:t>
      </w:r>
      <w:r w:rsidRPr="00ED2B57">
        <w:rPr>
          <w:b/>
          <w:color w:val="FF0000"/>
        </w:rPr>
        <w:t xml:space="preserve"> </w:t>
      </w:r>
      <w:r w:rsidRPr="00ED2B57">
        <w:rPr>
          <w:i/>
          <w:color w:val="FF0000"/>
        </w:rPr>
        <w:t>(</w:t>
      </w:r>
      <w:r w:rsidR="005A41B6" w:rsidRPr="00ED2B57">
        <w:rPr>
          <w:i/>
          <w:color w:val="FF0000"/>
        </w:rPr>
        <w:t>3000-character</w:t>
      </w:r>
      <w:r w:rsidRPr="00ED2B57">
        <w:rPr>
          <w:i/>
          <w:color w:val="FF0000"/>
        </w:rPr>
        <w:t xml:space="preserve"> limit)</w:t>
      </w:r>
    </w:p>
    <w:p w14:paraId="3AC1E1E7" w14:textId="77777777" w:rsidR="00E1325B" w:rsidRDefault="00E1325B" w:rsidP="00717C14">
      <w:pPr>
        <w:ind w:left="-720"/>
        <w:jc w:val="both"/>
        <w:rPr>
          <w:bCs/>
        </w:rPr>
      </w:pPr>
    </w:p>
    <w:p w14:paraId="0E16629B" w14:textId="485F87FE" w:rsidR="00717C14" w:rsidRPr="00E1325B" w:rsidRDefault="008F26C5" w:rsidP="00E1325B">
      <w:pPr>
        <w:ind w:left="-720"/>
        <w:jc w:val="both"/>
        <w:rPr>
          <w:bCs/>
        </w:rPr>
      </w:pPr>
      <w:r>
        <w:rPr>
          <w:bCs/>
        </w:rPr>
        <w:t>Community Action Plans (CAPs) initiated through the project</w:t>
      </w:r>
      <w:r w:rsidRPr="005C4E40">
        <w:rPr>
          <w:bCs/>
        </w:rPr>
        <w:t xml:space="preserve"> </w:t>
      </w:r>
      <w:r>
        <w:rPr>
          <w:bCs/>
        </w:rPr>
        <w:t xml:space="preserve">and taken over by government authorities enabled communities to benefit from improved local governance  and at the same time </w:t>
      </w:r>
      <w:r w:rsidRPr="005C4E40">
        <w:rPr>
          <w:bCs/>
        </w:rPr>
        <w:t xml:space="preserve">provided an opportunity for the different </w:t>
      </w:r>
      <w:r>
        <w:rPr>
          <w:bCs/>
        </w:rPr>
        <w:t xml:space="preserve">social </w:t>
      </w:r>
      <w:r w:rsidRPr="005C4E40">
        <w:rPr>
          <w:bCs/>
        </w:rPr>
        <w:t>groups to get together,</w:t>
      </w:r>
      <w:r w:rsidR="00717C14" w:rsidRPr="005C4E40">
        <w:rPr>
          <w:bCs/>
        </w:rPr>
        <w:t xml:space="preserve"> assess their needs, and have a common vision on identifying their goals. The result of this process was the development of four CAPs</w:t>
      </w:r>
      <w:r w:rsidR="00717C14">
        <w:rPr>
          <w:bCs/>
        </w:rPr>
        <w:t xml:space="preserve"> across Hirsh</w:t>
      </w:r>
      <w:r w:rsidR="00E1325B">
        <w:rPr>
          <w:bCs/>
        </w:rPr>
        <w:t>a</w:t>
      </w:r>
      <w:r w:rsidR="00717C14">
        <w:rPr>
          <w:bCs/>
        </w:rPr>
        <w:t>belle and Galmudug,</w:t>
      </w:r>
      <w:r w:rsidR="00717C14" w:rsidRPr="005C4E40">
        <w:rPr>
          <w:bCs/>
        </w:rPr>
        <w:t xml:space="preserve"> which </w:t>
      </w:r>
      <w:r w:rsidR="002270E4">
        <w:rPr>
          <w:bCs/>
        </w:rPr>
        <w:t>enabled communities to generate and broadcast demand for and benefit from socioeconomic and governance solutions</w:t>
      </w:r>
      <w:r w:rsidR="00717C14" w:rsidRPr="005C4E40">
        <w:rPr>
          <w:bCs/>
        </w:rPr>
        <w:t>.</w:t>
      </w:r>
      <w:r w:rsidR="00E1325B">
        <w:rPr>
          <w:rStyle w:val="FootnoteReference"/>
          <w:bCs/>
        </w:rPr>
        <w:footnoteReference w:id="13"/>
      </w:r>
      <w:r w:rsidR="00717C14" w:rsidRPr="005C4E40">
        <w:rPr>
          <w:bCs/>
        </w:rPr>
        <w:t xml:space="preserve"> </w:t>
      </w:r>
    </w:p>
    <w:p w14:paraId="0280A29B" w14:textId="77777777" w:rsidR="00717C14" w:rsidRDefault="00717C14" w:rsidP="00793DFC">
      <w:pPr>
        <w:pStyle w:val="ListParagraph"/>
        <w:ind w:left="-720"/>
        <w:jc w:val="both"/>
        <w:rPr>
          <w:color w:val="000000"/>
          <w:lang w:val="en-US" w:eastAsia="en-US"/>
        </w:rPr>
      </w:pPr>
    </w:p>
    <w:p w14:paraId="376169FE" w14:textId="77777777" w:rsidR="001A24AB" w:rsidRDefault="00555D85" w:rsidP="001A24AB">
      <w:pPr>
        <w:pStyle w:val="ListParagraph"/>
        <w:ind w:left="-720"/>
        <w:jc w:val="both"/>
        <w:rPr>
          <w:color w:val="000000"/>
          <w:lang w:val="en-US" w:eastAsia="en-US"/>
        </w:rPr>
      </w:pPr>
      <w:r w:rsidRPr="00271ADE">
        <w:rPr>
          <w:color w:val="000000"/>
          <w:lang w:val="en-US" w:eastAsia="en-US"/>
        </w:rPr>
        <w:t xml:space="preserve">A </w:t>
      </w:r>
      <w:r w:rsidR="002270E4">
        <w:rPr>
          <w:color w:val="000000"/>
          <w:lang w:val="en-US" w:eastAsia="en-US"/>
        </w:rPr>
        <w:t>m</w:t>
      </w:r>
      <w:r w:rsidRPr="00271ADE">
        <w:rPr>
          <w:color w:val="000000"/>
          <w:lang w:val="en-US" w:eastAsia="en-US"/>
        </w:rPr>
        <w:t xml:space="preserve">arket systems assessment and sector analysis </w:t>
      </w:r>
      <w:r w:rsidR="002270E4">
        <w:rPr>
          <w:color w:val="000000"/>
          <w:lang w:val="en-US" w:eastAsia="en-US"/>
        </w:rPr>
        <w:t>identified</w:t>
      </w:r>
      <w:r w:rsidRPr="00271ADE">
        <w:rPr>
          <w:color w:val="000000"/>
          <w:lang w:val="en-US" w:eastAsia="en-US"/>
        </w:rPr>
        <w:t xml:space="preserve"> systemic constraints and opportunities </w:t>
      </w:r>
      <w:r w:rsidR="002270E4">
        <w:rPr>
          <w:color w:val="000000"/>
          <w:lang w:val="en-US" w:eastAsia="en-US"/>
        </w:rPr>
        <w:t xml:space="preserve">for </w:t>
      </w:r>
      <w:r w:rsidRPr="00271ADE">
        <w:rPr>
          <w:color w:val="000000"/>
          <w:lang w:val="en-US" w:eastAsia="en-US"/>
        </w:rPr>
        <w:t>develop</w:t>
      </w:r>
      <w:r w:rsidR="002270E4">
        <w:rPr>
          <w:color w:val="000000"/>
          <w:lang w:val="en-US" w:eastAsia="en-US"/>
        </w:rPr>
        <w:t>ing</w:t>
      </w:r>
      <w:r w:rsidRPr="00271ADE">
        <w:rPr>
          <w:color w:val="000000"/>
          <w:lang w:val="en-US" w:eastAsia="en-US"/>
        </w:rPr>
        <w:t xml:space="preserve"> market strateg</w:t>
      </w:r>
      <w:r w:rsidR="002270E4">
        <w:rPr>
          <w:color w:val="000000"/>
          <w:lang w:val="en-US" w:eastAsia="en-US"/>
        </w:rPr>
        <w:t>ies</w:t>
      </w:r>
      <w:r w:rsidRPr="00271ADE">
        <w:rPr>
          <w:color w:val="000000"/>
          <w:lang w:val="en-US" w:eastAsia="en-US"/>
        </w:rPr>
        <w:t xml:space="preserve"> (linked to small enterprise innovations)</w:t>
      </w:r>
      <w:r w:rsidR="002270E4">
        <w:rPr>
          <w:color w:val="000000"/>
          <w:lang w:val="en-US" w:eastAsia="en-US"/>
        </w:rPr>
        <w:t xml:space="preserve"> </w:t>
      </w:r>
      <w:r w:rsidRPr="00271ADE">
        <w:rPr>
          <w:color w:val="000000"/>
          <w:lang w:val="en-US" w:eastAsia="en-US"/>
        </w:rPr>
        <w:t>in the sectors</w:t>
      </w:r>
      <w:r w:rsidR="002270E4">
        <w:rPr>
          <w:color w:val="000000"/>
          <w:lang w:val="en-US" w:eastAsia="en-US"/>
        </w:rPr>
        <w:t xml:space="preserve"> of l</w:t>
      </w:r>
      <w:r w:rsidRPr="00271ADE">
        <w:rPr>
          <w:color w:val="000000"/>
          <w:lang w:val="en-US" w:eastAsia="en-US"/>
        </w:rPr>
        <w:t xml:space="preserve">ivestock, </w:t>
      </w:r>
      <w:r w:rsidR="002270E4">
        <w:rPr>
          <w:color w:val="000000"/>
          <w:lang w:val="en-US" w:eastAsia="en-US"/>
        </w:rPr>
        <w:t>t</w:t>
      </w:r>
      <w:r w:rsidRPr="00271ADE">
        <w:rPr>
          <w:color w:val="000000"/>
          <w:lang w:val="en-US" w:eastAsia="en-US"/>
        </w:rPr>
        <w:t xml:space="preserve">ransport, </w:t>
      </w:r>
      <w:r w:rsidR="002270E4">
        <w:rPr>
          <w:color w:val="000000"/>
          <w:lang w:val="en-US" w:eastAsia="en-US"/>
        </w:rPr>
        <w:t xml:space="preserve">and agriculture, </w:t>
      </w:r>
      <w:r w:rsidRPr="00271ADE">
        <w:rPr>
          <w:color w:val="000000"/>
          <w:lang w:val="en-US" w:eastAsia="en-US"/>
        </w:rPr>
        <w:t xml:space="preserve">with </w:t>
      </w:r>
      <w:r w:rsidR="002270E4">
        <w:rPr>
          <w:color w:val="000000"/>
          <w:lang w:val="en-US" w:eastAsia="en-US"/>
        </w:rPr>
        <w:t>risk mitigation</w:t>
      </w:r>
      <w:r w:rsidRPr="00271ADE">
        <w:rPr>
          <w:color w:val="000000"/>
          <w:lang w:val="en-US" w:eastAsia="en-US"/>
        </w:rPr>
        <w:t xml:space="preserve"> and </w:t>
      </w:r>
      <w:r w:rsidR="002270E4">
        <w:rPr>
          <w:color w:val="000000"/>
          <w:lang w:val="en-US" w:eastAsia="en-US"/>
        </w:rPr>
        <w:t>r</w:t>
      </w:r>
      <w:r w:rsidRPr="00271ADE">
        <w:rPr>
          <w:color w:val="000000"/>
          <w:lang w:val="en-US" w:eastAsia="en-US"/>
        </w:rPr>
        <w:t xml:space="preserve">esponse </w:t>
      </w:r>
      <w:r w:rsidR="002270E4">
        <w:rPr>
          <w:color w:val="000000"/>
          <w:lang w:val="en-US" w:eastAsia="en-US"/>
        </w:rPr>
        <w:t>m</w:t>
      </w:r>
      <w:r w:rsidRPr="00271ADE">
        <w:rPr>
          <w:color w:val="000000"/>
          <w:lang w:val="en-US" w:eastAsia="en-US"/>
        </w:rPr>
        <w:t>echanisms</w:t>
      </w:r>
      <w:r w:rsidR="00271ADE" w:rsidRPr="00271ADE">
        <w:rPr>
          <w:color w:val="000000"/>
          <w:lang w:val="en-US" w:eastAsia="en-US"/>
        </w:rPr>
        <w:t xml:space="preserve">. </w:t>
      </w:r>
      <w:r w:rsidR="002270E4">
        <w:rPr>
          <w:color w:val="000000"/>
          <w:lang w:val="en-US" w:eastAsia="en-US"/>
        </w:rPr>
        <w:t>Government and the private sector collaborated on the assessment, and representatives from both groups</w:t>
      </w:r>
      <w:r w:rsidR="00271ADE" w:rsidRPr="00271ADE">
        <w:rPr>
          <w:color w:val="000000"/>
          <w:lang w:val="en-US" w:eastAsia="en-US"/>
        </w:rPr>
        <w:t xml:space="preserve"> have been trained on </w:t>
      </w:r>
      <w:r w:rsidR="002270E4">
        <w:rPr>
          <w:color w:val="000000"/>
          <w:lang w:val="en-US" w:eastAsia="en-US"/>
        </w:rPr>
        <w:t>m</w:t>
      </w:r>
      <w:r w:rsidR="00271ADE" w:rsidRPr="00271ADE">
        <w:rPr>
          <w:color w:val="000000"/>
          <w:lang w:val="en-US" w:eastAsia="en-US"/>
        </w:rPr>
        <w:t xml:space="preserve">arket </w:t>
      </w:r>
      <w:r w:rsidR="002270E4">
        <w:rPr>
          <w:color w:val="000000"/>
          <w:lang w:val="en-US" w:eastAsia="en-US"/>
        </w:rPr>
        <w:t>s</w:t>
      </w:r>
      <w:r w:rsidR="00271ADE" w:rsidRPr="00271ADE">
        <w:rPr>
          <w:color w:val="000000"/>
          <w:lang w:val="en-US" w:eastAsia="en-US"/>
        </w:rPr>
        <w:t xml:space="preserve">ystems and </w:t>
      </w:r>
      <w:r w:rsidR="002270E4">
        <w:rPr>
          <w:color w:val="000000"/>
          <w:lang w:val="en-US" w:eastAsia="en-US"/>
        </w:rPr>
        <w:t>s</w:t>
      </w:r>
      <w:r w:rsidR="00271ADE" w:rsidRPr="00271ADE">
        <w:rPr>
          <w:color w:val="000000"/>
          <w:lang w:val="en-US" w:eastAsia="en-US"/>
        </w:rPr>
        <w:t xml:space="preserve">ector </w:t>
      </w:r>
      <w:r w:rsidR="002270E4">
        <w:rPr>
          <w:color w:val="000000"/>
          <w:lang w:val="en-US" w:eastAsia="en-US"/>
        </w:rPr>
        <w:t>a</w:t>
      </w:r>
      <w:r w:rsidR="00271ADE" w:rsidRPr="00271ADE">
        <w:rPr>
          <w:color w:val="000000"/>
          <w:lang w:val="en-US" w:eastAsia="en-US"/>
        </w:rPr>
        <w:t>nalysis</w:t>
      </w:r>
      <w:r w:rsidR="00271ADE">
        <w:rPr>
          <w:color w:val="000000"/>
          <w:lang w:val="en-US" w:eastAsia="en-US"/>
        </w:rPr>
        <w:t>.</w:t>
      </w:r>
    </w:p>
    <w:p w14:paraId="4635F543" w14:textId="77777777" w:rsidR="001A24AB" w:rsidRDefault="001A24AB" w:rsidP="001A24AB">
      <w:pPr>
        <w:pStyle w:val="ListParagraph"/>
        <w:ind w:left="-720"/>
        <w:jc w:val="both"/>
        <w:rPr>
          <w:color w:val="000000"/>
          <w:lang w:val="en-US" w:eastAsia="en-US"/>
        </w:rPr>
      </w:pPr>
    </w:p>
    <w:p w14:paraId="65C000BE" w14:textId="02FB5283" w:rsidR="00F074F9" w:rsidRDefault="00555D85" w:rsidP="001A24AB">
      <w:pPr>
        <w:pStyle w:val="ListParagraph"/>
        <w:ind w:left="-720"/>
        <w:jc w:val="both"/>
        <w:rPr>
          <w:color w:val="000000"/>
          <w:lang w:val="en-US" w:eastAsia="en-US"/>
        </w:rPr>
      </w:pPr>
      <w:r w:rsidRPr="000C35F3">
        <w:rPr>
          <w:color w:val="000000"/>
          <w:lang w:val="en-US" w:eastAsia="en-US"/>
        </w:rPr>
        <w:t xml:space="preserve">A Conflict Resolution training workshop in Galmudug State has been done for </w:t>
      </w:r>
      <w:r w:rsidR="000C35F3" w:rsidRPr="000C35F3">
        <w:rPr>
          <w:color w:val="000000"/>
          <w:lang w:val="en-US" w:eastAsia="en-US"/>
        </w:rPr>
        <w:t xml:space="preserve">70 district administrators; ministers and local leaders (40 M, 30 F) from </w:t>
      </w:r>
      <w:r w:rsidRPr="000C35F3">
        <w:rPr>
          <w:color w:val="000000"/>
          <w:lang w:val="en-US" w:eastAsia="en-US"/>
        </w:rPr>
        <w:t xml:space="preserve">Local Government members and some community resources persons involving in conflict resolution and peace building. A comprehensive training on Conflict Resolution with developed manuals and Baseline data (including mapping, baselines assessment tools) have been developed to support future monitoring, measuring, and evaluating peacebuilding and reconciliation in Galmudug. </w:t>
      </w:r>
      <w:r w:rsidR="000C35F3" w:rsidRPr="000C35F3">
        <w:rPr>
          <w:color w:val="000000"/>
          <w:lang w:val="en-US" w:eastAsia="en-US"/>
        </w:rPr>
        <w:t xml:space="preserve">5 government staff (3 M, 2 F) received </w:t>
      </w:r>
      <w:proofErr w:type="spellStart"/>
      <w:r w:rsidR="000C35F3" w:rsidRPr="000C35F3">
        <w:rPr>
          <w:color w:val="000000"/>
          <w:lang w:val="en-US" w:eastAsia="en-US"/>
        </w:rPr>
        <w:t>ToT</w:t>
      </w:r>
      <w:proofErr w:type="spellEnd"/>
      <w:r w:rsidR="000C35F3" w:rsidRPr="000C35F3">
        <w:rPr>
          <w:color w:val="000000"/>
          <w:lang w:val="en-US" w:eastAsia="en-US"/>
        </w:rPr>
        <w:t xml:space="preserve"> training on the peace and conflict resolution training manual while 50 members from government and community resources persons participated on Peacebuilding and conflict resolution training manual validation workshop. </w:t>
      </w:r>
    </w:p>
    <w:p w14:paraId="5AF02EF2" w14:textId="77777777" w:rsidR="001A24AB" w:rsidRDefault="001A24AB" w:rsidP="001A24AB">
      <w:pPr>
        <w:pStyle w:val="ListParagraph"/>
        <w:ind w:left="-720"/>
        <w:jc w:val="both"/>
        <w:rPr>
          <w:color w:val="000000"/>
          <w:lang w:val="en-US" w:eastAsia="en-US"/>
        </w:rPr>
      </w:pPr>
    </w:p>
    <w:p w14:paraId="2BF4344F" w14:textId="7A21B7A7" w:rsidR="00743EAE" w:rsidRDefault="00743EAE" w:rsidP="002270E4">
      <w:pPr>
        <w:pStyle w:val="ListParagraph"/>
        <w:ind w:left="-720"/>
        <w:jc w:val="both"/>
        <w:rPr>
          <w:color w:val="000000"/>
          <w:lang w:val="en-US" w:eastAsia="en-US"/>
        </w:rPr>
      </w:pPr>
      <w:r>
        <w:rPr>
          <w:color w:val="000000"/>
          <w:lang w:val="en-US" w:eastAsia="en-US"/>
        </w:rPr>
        <w:t>Five</w:t>
      </w:r>
      <w:r w:rsidR="00837443" w:rsidRPr="002270E4">
        <w:rPr>
          <w:color w:val="000000"/>
          <w:lang w:val="en-US" w:eastAsia="en-US"/>
        </w:rPr>
        <w:t xml:space="preserve"> </w:t>
      </w:r>
      <w:r w:rsidR="0038077E" w:rsidRPr="002270E4">
        <w:rPr>
          <w:color w:val="000000"/>
          <w:lang w:val="en-US" w:eastAsia="en-US"/>
        </w:rPr>
        <w:t>community infrastructure projects to support the implementation of the CAP</w:t>
      </w:r>
      <w:r w:rsidR="00837443" w:rsidRPr="002270E4">
        <w:rPr>
          <w:color w:val="000000"/>
          <w:lang w:val="en-US" w:eastAsia="en-US"/>
        </w:rPr>
        <w:t>s were successfully completed</w:t>
      </w:r>
      <w:r w:rsidR="002E6EC2" w:rsidRPr="002270E4">
        <w:rPr>
          <w:color w:val="000000"/>
          <w:lang w:val="en-US" w:eastAsia="en-US"/>
        </w:rPr>
        <w:t xml:space="preserve">: </w:t>
      </w:r>
      <w:r w:rsidR="0038077E" w:rsidRPr="002270E4">
        <w:rPr>
          <w:color w:val="000000"/>
          <w:lang w:val="en-US" w:eastAsia="en-US"/>
        </w:rPr>
        <w:t>Bal</w:t>
      </w:r>
      <w:r w:rsidR="002E6EC2" w:rsidRPr="002270E4">
        <w:rPr>
          <w:color w:val="000000"/>
          <w:lang w:val="en-US" w:eastAsia="en-US"/>
        </w:rPr>
        <w:t xml:space="preserve">cad Hospital Support Structures, </w:t>
      </w:r>
      <w:r w:rsidR="0038077E" w:rsidRPr="002270E4">
        <w:rPr>
          <w:color w:val="000000"/>
          <w:lang w:val="en-US" w:eastAsia="en-US"/>
        </w:rPr>
        <w:t>four Water Kiosk</w:t>
      </w:r>
      <w:r w:rsidR="00837443" w:rsidRPr="002270E4">
        <w:rPr>
          <w:color w:val="000000"/>
          <w:lang w:val="en-US" w:eastAsia="en-US"/>
        </w:rPr>
        <w:t>s</w:t>
      </w:r>
      <w:r w:rsidR="0038077E" w:rsidRPr="002270E4">
        <w:rPr>
          <w:color w:val="000000"/>
          <w:lang w:val="en-US" w:eastAsia="en-US"/>
        </w:rPr>
        <w:t xml:space="preserve"> in </w:t>
      </w:r>
      <w:proofErr w:type="spellStart"/>
      <w:r w:rsidR="0038077E" w:rsidRPr="002270E4">
        <w:rPr>
          <w:color w:val="000000"/>
          <w:lang w:val="en-US" w:eastAsia="en-US"/>
        </w:rPr>
        <w:t>Bele</w:t>
      </w:r>
      <w:r w:rsidR="002270E4">
        <w:rPr>
          <w:color w:val="000000"/>
          <w:lang w:val="en-US" w:eastAsia="en-US"/>
        </w:rPr>
        <w:t>t</w:t>
      </w:r>
      <w:r w:rsidR="002E6EC2" w:rsidRPr="002270E4">
        <w:rPr>
          <w:color w:val="000000"/>
          <w:lang w:val="en-US" w:eastAsia="en-US"/>
        </w:rPr>
        <w:t>weyne</w:t>
      </w:r>
      <w:proofErr w:type="spellEnd"/>
      <w:r>
        <w:rPr>
          <w:color w:val="000000"/>
          <w:lang w:val="en-US" w:eastAsia="en-US"/>
        </w:rPr>
        <w:t>,</w:t>
      </w:r>
      <w:r w:rsidR="002E6EC2" w:rsidRPr="002270E4">
        <w:rPr>
          <w:color w:val="000000"/>
          <w:lang w:val="en-US" w:eastAsia="en-US"/>
        </w:rPr>
        <w:t xml:space="preserve"> </w:t>
      </w:r>
      <w:proofErr w:type="spellStart"/>
      <w:r w:rsidR="0038077E" w:rsidRPr="002270E4">
        <w:rPr>
          <w:color w:val="000000"/>
          <w:lang w:val="en-US" w:eastAsia="en-US"/>
        </w:rPr>
        <w:t>Dhusamare</w:t>
      </w:r>
      <w:r w:rsidR="002E6EC2" w:rsidRPr="002270E4">
        <w:rPr>
          <w:color w:val="000000"/>
          <w:lang w:val="en-US" w:eastAsia="en-US"/>
        </w:rPr>
        <w:t>b</w:t>
      </w:r>
      <w:proofErr w:type="spellEnd"/>
      <w:r w:rsidR="002E6EC2" w:rsidRPr="002270E4">
        <w:rPr>
          <w:color w:val="000000"/>
          <w:lang w:val="en-US" w:eastAsia="en-US"/>
        </w:rPr>
        <w:t xml:space="preserve"> public facilities</w:t>
      </w:r>
      <w:r>
        <w:rPr>
          <w:color w:val="000000"/>
          <w:lang w:val="en-US" w:eastAsia="en-US"/>
        </w:rPr>
        <w:t xml:space="preserve">, water points in </w:t>
      </w:r>
      <w:proofErr w:type="spellStart"/>
      <w:r>
        <w:rPr>
          <w:color w:val="000000"/>
          <w:lang w:val="en-US" w:eastAsia="en-US"/>
        </w:rPr>
        <w:t>Abudwaq</w:t>
      </w:r>
      <w:proofErr w:type="spellEnd"/>
      <w:r>
        <w:rPr>
          <w:color w:val="000000"/>
          <w:lang w:val="en-US" w:eastAsia="en-US"/>
        </w:rPr>
        <w:t xml:space="preserve">, and a community center in </w:t>
      </w:r>
      <w:proofErr w:type="spellStart"/>
      <w:r>
        <w:rPr>
          <w:color w:val="000000"/>
          <w:lang w:val="en-US" w:eastAsia="en-US"/>
        </w:rPr>
        <w:t>Hobyo</w:t>
      </w:r>
      <w:proofErr w:type="spellEnd"/>
      <w:r w:rsidR="002E6EC2" w:rsidRPr="002270E4">
        <w:rPr>
          <w:color w:val="000000"/>
          <w:lang w:val="en-US" w:eastAsia="en-US"/>
        </w:rPr>
        <w:t xml:space="preserve">. </w:t>
      </w:r>
      <w:r w:rsidR="008F26C5" w:rsidRPr="002270E4">
        <w:rPr>
          <w:color w:val="000000"/>
          <w:lang w:val="en-US" w:eastAsia="en-US"/>
        </w:rPr>
        <w:t xml:space="preserve">All </w:t>
      </w:r>
      <w:r w:rsidR="008F26C5">
        <w:rPr>
          <w:color w:val="000000"/>
          <w:lang w:val="en-US" w:eastAsia="en-US"/>
        </w:rPr>
        <w:t>the</w:t>
      </w:r>
      <w:r w:rsidR="008F26C5" w:rsidRPr="002270E4">
        <w:rPr>
          <w:color w:val="000000"/>
          <w:lang w:val="en-US" w:eastAsia="en-US"/>
        </w:rPr>
        <w:t xml:space="preserve"> </w:t>
      </w:r>
      <w:r w:rsidR="008F26C5">
        <w:rPr>
          <w:color w:val="000000"/>
          <w:lang w:val="en-US" w:eastAsia="en-US"/>
        </w:rPr>
        <w:t xml:space="preserve">infrastructure </w:t>
      </w:r>
      <w:r w:rsidR="008F26C5" w:rsidRPr="002270E4">
        <w:rPr>
          <w:color w:val="000000"/>
          <w:lang w:val="en-US" w:eastAsia="en-US"/>
        </w:rPr>
        <w:t xml:space="preserve">projects (hardware) are complemented by </w:t>
      </w:r>
      <w:r w:rsidR="008F26C5">
        <w:rPr>
          <w:color w:val="000000"/>
          <w:lang w:val="en-US" w:eastAsia="en-US"/>
        </w:rPr>
        <w:t xml:space="preserve">visualized </w:t>
      </w:r>
      <w:r w:rsidR="008F26C5" w:rsidRPr="002270E4">
        <w:rPr>
          <w:color w:val="000000"/>
          <w:lang w:val="en-US" w:eastAsia="en-US"/>
        </w:rPr>
        <w:t xml:space="preserve">development briefs </w:t>
      </w:r>
      <w:r w:rsidR="008F26C5">
        <w:rPr>
          <w:color w:val="000000"/>
          <w:lang w:val="en-US" w:eastAsia="en-US"/>
        </w:rPr>
        <w:t xml:space="preserve">and capacity building tools designed to promote </w:t>
      </w:r>
      <w:r w:rsidR="008F26C5" w:rsidRPr="002270E4">
        <w:rPr>
          <w:color w:val="000000"/>
          <w:lang w:val="en-US" w:eastAsia="en-US"/>
        </w:rPr>
        <w:t>sustainable development strateg</w:t>
      </w:r>
      <w:r w:rsidR="008F26C5">
        <w:rPr>
          <w:color w:val="000000"/>
          <w:lang w:val="en-US" w:eastAsia="en-US"/>
        </w:rPr>
        <w:t>ies</w:t>
      </w:r>
      <w:r w:rsidR="008F26C5" w:rsidRPr="002270E4">
        <w:rPr>
          <w:color w:val="000000"/>
          <w:lang w:val="en-US" w:eastAsia="en-US"/>
        </w:rPr>
        <w:t xml:space="preserve"> and to unlock additional resources for further investments in settlement upgrading and management of community infrastructure</w:t>
      </w:r>
      <w:r w:rsidR="002D0657" w:rsidRPr="002270E4">
        <w:rPr>
          <w:color w:val="000000"/>
          <w:lang w:val="en-US" w:eastAsia="en-US"/>
        </w:rPr>
        <w:t>.</w:t>
      </w:r>
      <w:r>
        <w:rPr>
          <w:rStyle w:val="FootnoteReference"/>
          <w:color w:val="000000"/>
          <w:lang w:val="en-US" w:eastAsia="en-US"/>
        </w:rPr>
        <w:footnoteReference w:id="14"/>
      </w:r>
      <w:r>
        <w:rPr>
          <w:color w:val="000000"/>
          <w:lang w:val="en-US" w:eastAsia="en-US"/>
        </w:rPr>
        <w:t xml:space="preserve"> </w:t>
      </w:r>
    </w:p>
    <w:p w14:paraId="79E64257" w14:textId="0D1FB464" w:rsidR="00FC1A48" w:rsidRDefault="00FC1A48" w:rsidP="002270E4">
      <w:pPr>
        <w:pStyle w:val="ListParagraph"/>
        <w:ind w:left="-720"/>
        <w:jc w:val="both"/>
        <w:rPr>
          <w:color w:val="000000"/>
          <w:lang w:val="en-US" w:eastAsia="en-US"/>
        </w:rPr>
      </w:pPr>
    </w:p>
    <w:p w14:paraId="13D6E22C" w14:textId="700904CD" w:rsidR="00FC1A48" w:rsidRDefault="00F1631D" w:rsidP="00FC1A48">
      <w:pPr>
        <w:ind w:left="-720"/>
        <w:jc w:val="both"/>
        <w:rPr>
          <w:color w:val="000000"/>
          <w:lang w:val="en-US" w:eastAsia="en-US"/>
        </w:rPr>
      </w:pPr>
      <w:r w:rsidRPr="00ED2B57">
        <w:rPr>
          <w:color w:val="000000"/>
          <w:lang w:val="en-US" w:eastAsia="en-US"/>
        </w:rPr>
        <w:t>A</w:t>
      </w:r>
      <w:r w:rsidR="00FC1A48" w:rsidRPr="00ED2B57">
        <w:rPr>
          <w:color w:val="000000"/>
          <w:lang w:val="en-US" w:eastAsia="en-US"/>
        </w:rPr>
        <w:t xml:space="preserve"> credit facility is embedded to provide credit support to the existing enterprises and potential entrepreneurs. 20 potential/existing entrepreneurs of which 6 (30%) were women, have received Training of Entrepreneurs on business skills and enterprise development</w:t>
      </w:r>
      <w:r w:rsidR="008C268E" w:rsidRPr="00ED2B57">
        <w:rPr>
          <w:color w:val="000000"/>
          <w:lang w:val="en-US" w:eastAsia="en-US"/>
        </w:rPr>
        <w:t>,</w:t>
      </w:r>
      <w:r w:rsidR="00FC1A48" w:rsidRPr="00ED2B57">
        <w:rPr>
          <w:color w:val="000000"/>
          <w:lang w:val="en-US" w:eastAsia="en-US"/>
        </w:rPr>
        <w:t xml:space="preserve"> 13 </w:t>
      </w:r>
      <w:r w:rsidR="008C268E" w:rsidRPr="00ED2B57">
        <w:rPr>
          <w:color w:val="000000"/>
          <w:lang w:val="en-US" w:eastAsia="en-US"/>
        </w:rPr>
        <w:t>of which</w:t>
      </w:r>
      <w:r w:rsidR="00FC1A48" w:rsidRPr="00ED2B57">
        <w:rPr>
          <w:color w:val="000000"/>
          <w:lang w:val="en-US" w:eastAsia="en-US"/>
        </w:rPr>
        <w:t xml:space="preserve"> </w:t>
      </w:r>
      <w:r w:rsidRPr="00ED2B57">
        <w:rPr>
          <w:color w:val="000000"/>
          <w:lang w:val="en-US" w:eastAsia="en-US"/>
        </w:rPr>
        <w:t xml:space="preserve">working in 4 different sectors, </w:t>
      </w:r>
      <w:r w:rsidR="00FC1A48" w:rsidRPr="00ED2B57">
        <w:rPr>
          <w:color w:val="000000"/>
          <w:lang w:val="en-US" w:eastAsia="en-US"/>
        </w:rPr>
        <w:t>are receiving loan and monitoring support from International Bank of Somalia until end of 2022.</w:t>
      </w:r>
    </w:p>
    <w:p w14:paraId="35AF6F94" w14:textId="77777777" w:rsidR="00FC1A48" w:rsidRPr="00F074F9" w:rsidRDefault="00FC1A48" w:rsidP="00FC1A48">
      <w:pPr>
        <w:ind w:left="-720"/>
        <w:jc w:val="both"/>
        <w:rPr>
          <w:color w:val="000000"/>
          <w:lang w:val="en-US" w:eastAsia="en-US"/>
        </w:rPr>
      </w:pPr>
    </w:p>
    <w:p w14:paraId="3349871D" w14:textId="77777777" w:rsidR="00743EAE" w:rsidRDefault="00743EAE" w:rsidP="002270E4">
      <w:pPr>
        <w:pStyle w:val="ListParagraph"/>
        <w:ind w:left="-720"/>
        <w:jc w:val="both"/>
        <w:rPr>
          <w:color w:val="000000"/>
          <w:lang w:val="en-US" w:eastAsia="en-US"/>
        </w:rPr>
      </w:pPr>
    </w:p>
    <w:p w14:paraId="1F0129F6" w14:textId="3EA1D77F" w:rsidR="00627A1C" w:rsidRDefault="00627A1C" w:rsidP="00627A1C">
      <w:pPr>
        <w:ind w:left="-720"/>
        <w:rPr>
          <w:i/>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0A6ADA">
        <w:rPr>
          <w:i/>
          <w:color w:val="FF0000"/>
        </w:rPr>
        <w:t>(</w:t>
      </w:r>
      <w:r w:rsidR="005A7216" w:rsidRPr="000A6ADA">
        <w:rPr>
          <w:i/>
          <w:color w:val="FF0000"/>
        </w:rPr>
        <w:t>1000-character</w:t>
      </w:r>
      <w:r w:rsidRPr="000A6ADA">
        <w:rPr>
          <w:i/>
          <w:color w:val="FF0000"/>
        </w:rPr>
        <w:t xml:space="preserve"> limit)</w:t>
      </w:r>
    </w:p>
    <w:p w14:paraId="47B9A852" w14:textId="77777777" w:rsidR="008602C7" w:rsidRDefault="008602C7" w:rsidP="008602C7">
      <w:pPr>
        <w:rPr>
          <w:i/>
        </w:rPr>
      </w:pPr>
    </w:p>
    <w:p w14:paraId="68ADA433" w14:textId="1CEA8D32" w:rsidR="00B00B53" w:rsidRDefault="00CF1A3A" w:rsidP="00B00B53">
      <w:pPr>
        <w:ind w:left="-720"/>
        <w:jc w:val="both"/>
        <w:rPr>
          <w:bCs/>
        </w:rPr>
      </w:pPr>
      <w:r w:rsidRPr="00CF1A3A">
        <w:rPr>
          <w:bCs/>
        </w:rPr>
        <w:t xml:space="preserve">Women participation has been sustained </w:t>
      </w:r>
      <w:r>
        <w:rPr>
          <w:bCs/>
        </w:rPr>
        <w:t xml:space="preserve">throughout </w:t>
      </w:r>
      <w:r w:rsidR="00736E55">
        <w:rPr>
          <w:color w:val="000000"/>
          <w:lang w:val="en-US" w:eastAsia="en-US"/>
        </w:rPr>
        <w:t>c</w:t>
      </w:r>
      <w:r w:rsidRPr="000C35F3">
        <w:rPr>
          <w:color w:val="000000"/>
          <w:lang w:val="en-US" w:eastAsia="en-US"/>
        </w:rPr>
        <w:t xml:space="preserve">onflict </w:t>
      </w:r>
      <w:r w:rsidR="00736E55">
        <w:rPr>
          <w:color w:val="000000"/>
          <w:lang w:val="en-US" w:eastAsia="en-US"/>
        </w:rPr>
        <w:t>r</w:t>
      </w:r>
      <w:r w:rsidRPr="000C35F3">
        <w:rPr>
          <w:color w:val="000000"/>
          <w:lang w:val="en-US" w:eastAsia="en-US"/>
        </w:rPr>
        <w:t>esolution</w:t>
      </w:r>
      <w:r>
        <w:rPr>
          <w:color w:val="000000"/>
          <w:lang w:val="en-US" w:eastAsia="en-US"/>
        </w:rPr>
        <w:t xml:space="preserve"> activities while the economic activities such as market assessment and economic</w:t>
      </w:r>
      <w:r w:rsidRPr="00B974F9">
        <w:rPr>
          <w:lang w:val="en-US"/>
        </w:rPr>
        <w:t xml:space="preserve"> infrastructure sector assessments </w:t>
      </w:r>
      <w:r>
        <w:rPr>
          <w:lang w:val="en-US"/>
        </w:rPr>
        <w:t xml:space="preserve">have been geared </w:t>
      </w:r>
      <w:r>
        <w:rPr>
          <w:rFonts w:eastAsia="Calibri" w:cstheme="minorHAnsi"/>
        </w:rPr>
        <w:t>to</w:t>
      </w:r>
      <w:r w:rsidRPr="00584518">
        <w:rPr>
          <w:rFonts w:eastAsia="Calibri" w:cstheme="minorHAnsi"/>
        </w:rPr>
        <w:t xml:space="preserve"> explore</w:t>
      </w:r>
      <w:r>
        <w:rPr>
          <w:rFonts w:eastAsia="Calibri" w:cstheme="minorHAnsi"/>
        </w:rPr>
        <w:t xml:space="preserve"> the</w:t>
      </w:r>
      <w:r w:rsidRPr="00584518">
        <w:rPr>
          <w:rFonts w:eastAsia="Calibri" w:cstheme="minorHAnsi"/>
        </w:rPr>
        <w:t xml:space="preserve"> employment activities for </w:t>
      </w:r>
      <w:r>
        <w:rPr>
          <w:rFonts w:eastAsia="Calibri" w:cstheme="minorHAnsi"/>
        </w:rPr>
        <w:t xml:space="preserve">young </w:t>
      </w:r>
      <w:r w:rsidRPr="00584518">
        <w:rPr>
          <w:rFonts w:eastAsia="Calibri" w:cstheme="minorHAnsi"/>
        </w:rPr>
        <w:t>men</w:t>
      </w:r>
      <w:r>
        <w:rPr>
          <w:rFonts w:eastAsia="Calibri" w:cstheme="minorHAnsi"/>
        </w:rPr>
        <w:t xml:space="preserve"> and </w:t>
      </w:r>
      <w:r w:rsidRPr="00584518">
        <w:rPr>
          <w:rFonts w:eastAsia="Calibri" w:cstheme="minorHAnsi"/>
        </w:rPr>
        <w:t>women in IDP camps.</w:t>
      </w:r>
    </w:p>
    <w:p w14:paraId="3F283E17" w14:textId="77777777" w:rsidR="00B00B53" w:rsidRDefault="00B00B53" w:rsidP="00B00B53">
      <w:pPr>
        <w:ind w:left="-720"/>
        <w:jc w:val="both"/>
        <w:rPr>
          <w:bCs/>
        </w:rPr>
      </w:pPr>
    </w:p>
    <w:p w14:paraId="57BE3041" w14:textId="0534A0B4" w:rsidR="00B00B53" w:rsidRDefault="00B00B53" w:rsidP="00B00B53">
      <w:pPr>
        <w:ind w:left="-720"/>
        <w:jc w:val="both"/>
        <w:rPr>
          <w:rFonts w:eastAsia="Calibri" w:cstheme="minorHAnsi"/>
        </w:rPr>
      </w:pPr>
      <w:r w:rsidRPr="00B00B53">
        <w:rPr>
          <w:rFonts w:eastAsia="Calibri" w:cstheme="minorHAnsi"/>
        </w:rPr>
        <w:t>During the CAP process</w:t>
      </w:r>
      <w:r>
        <w:rPr>
          <w:rFonts w:eastAsia="Calibri" w:cstheme="minorHAnsi"/>
        </w:rPr>
        <w:t xml:space="preserve"> in </w:t>
      </w:r>
      <w:proofErr w:type="spellStart"/>
      <w:r>
        <w:rPr>
          <w:rFonts w:eastAsia="Calibri" w:cstheme="minorHAnsi"/>
        </w:rPr>
        <w:t>Abudwaq</w:t>
      </w:r>
      <w:proofErr w:type="spellEnd"/>
      <w:r>
        <w:rPr>
          <w:rFonts w:eastAsia="Calibri" w:cstheme="minorHAnsi"/>
        </w:rPr>
        <w:t xml:space="preserve">, </w:t>
      </w:r>
      <w:proofErr w:type="spellStart"/>
      <w:r>
        <w:rPr>
          <w:rFonts w:eastAsia="Calibri" w:cstheme="minorHAnsi"/>
        </w:rPr>
        <w:t>Hobyo</w:t>
      </w:r>
      <w:proofErr w:type="spellEnd"/>
      <w:r>
        <w:rPr>
          <w:rFonts w:eastAsia="Calibri" w:cstheme="minorHAnsi"/>
        </w:rPr>
        <w:t xml:space="preserve">, </w:t>
      </w:r>
      <w:proofErr w:type="spellStart"/>
      <w:r>
        <w:rPr>
          <w:rFonts w:eastAsia="Calibri" w:cstheme="minorHAnsi"/>
        </w:rPr>
        <w:t>Belet</w:t>
      </w:r>
      <w:proofErr w:type="spellEnd"/>
      <w:r>
        <w:rPr>
          <w:rFonts w:eastAsia="Calibri" w:cstheme="minorHAnsi"/>
        </w:rPr>
        <w:t xml:space="preserve"> </w:t>
      </w:r>
      <w:proofErr w:type="spellStart"/>
      <w:r>
        <w:rPr>
          <w:rFonts w:eastAsia="Calibri" w:cstheme="minorHAnsi"/>
        </w:rPr>
        <w:t>Weyne</w:t>
      </w:r>
      <w:proofErr w:type="spellEnd"/>
      <w:r>
        <w:rPr>
          <w:rFonts w:eastAsia="Calibri" w:cstheme="minorHAnsi"/>
        </w:rPr>
        <w:t xml:space="preserve"> and Jowhar</w:t>
      </w:r>
      <w:r w:rsidRPr="00B00B53">
        <w:rPr>
          <w:rFonts w:eastAsia="Calibri" w:cstheme="minorHAnsi"/>
        </w:rPr>
        <w:t xml:space="preserve">, </w:t>
      </w:r>
      <w:r>
        <w:rPr>
          <w:rFonts w:eastAsia="Calibri" w:cstheme="minorHAnsi"/>
        </w:rPr>
        <w:t xml:space="preserve">inclusivity and gender balance was considered during formation of </w:t>
      </w:r>
      <w:r w:rsidRPr="00B00B53">
        <w:rPr>
          <w:rFonts w:eastAsia="Calibri" w:cstheme="minorHAnsi"/>
        </w:rPr>
        <w:t>community committees including</w:t>
      </w:r>
      <w:r>
        <w:rPr>
          <w:rFonts w:eastAsia="Calibri" w:cstheme="minorHAnsi"/>
        </w:rPr>
        <w:t>:</w:t>
      </w:r>
      <w:r w:rsidRPr="00B00B53">
        <w:rPr>
          <w:rFonts w:eastAsia="Calibri" w:cstheme="minorHAnsi"/>
        </w:rPr>
        <w:t xml:space="preserve"> Core Facilitation Teams (CFT)</w:t>
      </w:r>
      <w:r>
        <w:rPr>
          <w:rFonts w:eastAsia="Calibri" w:cstheme="minorHAnsi"/>
        </w:rPr>
        <w:t xml:space="preserve"> </w:t>
      </w:r>
      <w:r w:rsidRPr="00B00B53">
        <w:rPr>
          <w:rFonts w:eastAsia="Calibri" w:cstheme="minorHAnsi"/>
        </w:rPr>
        <w:t>comprise</w:t>
      </w:r>
      <w:r>
        <w:rPr>
          <w:rFonts w:eastAsia="Calibri" w:cstheme="minorHAnsi"/>
        </w:rPr>
        <w:t>d of</w:t>
      </w:r>
      <w:r w:rsidRPr="00B00B53">
        <w:rPr>
          <w:rFonts w:eastAsia="Calibri" w:cstheme="minorHAnsi"/>
        </w:rPr>
        <w:t xml:space="preserve"> </w:t>
      </w:r>
      <w:r w:rsidRPr="002C3A60">
        <w:rPr>
          <w:rFonts w:eastAsia="Calibri" w:cstheme="minorHAnsi"/>
        </w:rPr>
        <w:t xml:space="preserve">21 individuals (33% female), Community Action </w:t>
      </w:r>
      <w:r w:rsidRPr="002C3A60">
        <w:rPr>
          <w:rFonts w:eastAsia="Calibri" w:cstheme="minorHAnsi"/>
        </w:rPr>
        <w:lastRenderedPageBreak/>
        <w:t xml:space="preserve">Groups (CAG) comprised of 22 individuals (41% female), and Community Based M&amp;E groups (CBM&amp;E) comprised of 12 individuals (25% female). </w:t>
      </w:r>
      <w:r w:rsidR="00667BDD" w:rsidRPr="002C3A60">
        <w:rPr>
          <w:rFonts w:eastAsia="Calibri" w:cstheme="minorHAnsi"/>
        </w:rPr>
        <w:t>Furthermore,</w:t>
      </w:r>
      <w:r w:rsidRPr="002C3A60">
        <w:rPr>
          <w:rFonts w:eastAsia="Calibri" w:cstheme="minorHAnsi"/>
        </w:rPr>
        <w:t xml:space="preserve"> 40% of the community consultation participants are female.</w:t>
      </w:r>
    </w:p>
    <w:p w14:paraId="6E623A5D" w14:textId="4965F1A7" w:rsidR="00B00B53" w:rsidRDefault="00B00B53" w:rsidP="00B00B53">
      <w:pPr>
        <w:ind w:left="-720"/>
        <w:jc w:val="both"/>
        <w:rPr>
          <w:rFonts w:eastAsia="Calibri" w:cstheme="minorHAnsi"/>
        </w:rPr>
      </w:pPr>
    </w:p>
    <w:p w14:paraId="07A935B8" w14:textId="19FCE89E" w:rsidR="008308DD" w:rsidRDefault="00B00B53" w:rsidP="008308DD">
      <w:pPr>
        <w:ind w:left="-720"/>
        <w:jc w:val="both"/>
        <w:rPr>
          <w:rFonts w:eastAsia="Calibri" w:cstheme="minorHAnsi"/>
        </w:rPr>
      </w:pPr>
      <w:r>
        <w:rPr>
          <w:rFonts w:eastAsia="Calibri" w:cstheme="minorHAnsi"/>
        </w:rPr>
        <w:t xml:space="preserve">The social cohesion activity through awareness raising of preventive measures against COVID-19 and stigmatization </w:t>
      </w:r>
      <w:proofErr w:type="gramStart"/>
      <w:r>
        <w:rPr>
          <w:rFonts w:eastAsia="Calibri" w:cstheme="minorHAnsi"/>
        </w:rPr>
        <w:t>as a result of</w:t>
      </w:r>
      <w:proofErr w:type="gramEnd"/>
      <w:r>
        <w:rPr>
          <w:rFonts w:eastAsia="Calibri" w:cstheme="minorHAnsi"/>
        </w:rPr>
        <w:t xml:space="preserve"> the disease also focused on recruiting women facilitators from different displacement groups: 66% (n=145) of facilitators from the total 220 were female. </w:t>
      </w:r>
      <w:r w:rsidR="00667BDD">
        <w:rPr>
          <w:rFonts w:eastAsia="Calibri" w:cstheme="minorHAnsi"/>
        </w:rPr>
        <w:t xml:space="preserve">Women were trained to work in groups and to acquire skills in engaging with the public. One of participants, </w:t>
      </w:r>
      <w:proofErr w:type="spellStart"/>
      <w:r w:rsidR="00667BDD">
        <w:rPr>
          <w:rFonts w:eastAsia="Calibri" w:cstheme="minorHAnsi"/>
        </w:rPr>
        <w:t>Sumaya</w:t>
      </w:r>
      <w:proofErr w:type="spellEnd"/>
      <w:r w:rsidR="00667BDD">
        <w:rPr>
          <w:rFonts w:eastAsia="Calibri" w:cstheme="minorHAnsi"/>
        </w:rPr>
        <w:t xml:space="preserve">, a </w:t>
      </w:r>
      <w:r w:rsidR="003D1908">
        <w:rPr>
          <w:rFonts w:eastAsia="Calibri" w:cstheme="minorHAnsi"/>
        </w:rPr>
        <w:t>16-year-old</w:t>
      </w:r>
      <w:r w:rsidR="00667BDD">
        <w:rPr>
          <w:rFonts w:eastAsia="Calibri" w:cstheme="minorHAnsi"/>
        </w:rPr>
        <w:t xml:space="preserve"> youth from Jowhar, and one of the youngest campaigners shared her experience: </w:t>
      </w:r>
      <w:r w:rsidR="00667BDD" w:rsidRPr="00667BDD">
        <w:rPr>
          <w:rFonts w:eastAsia="Calibri" w:cstheme="minorHAnsi"/>
        </w:rPr>
        <w:t xml:space="preserve">“The training period was a great starting point that helped me to engage with people I did not know before, and I gained a lot of new information regarding coronavirus," said </w:t>
      </w:r>
      <w:proofErr w:type="spellStart"/>
      <w:r w:rsidR="00667BDD" w:rsidRPr="00667BDD">
        <w:rPr>
          <w:rFonts w:eastAsia="Calibri" w:cstheme="minorHAnsi"/>
        </w:rPr>
        <w:t>Sumaya</w:t>
      </w:r>
      <w:proofErr w:type="spellEnd"/>
      <w:r w:rsidR="00667BDD" w:rsidRPr="00667BDD">
        <w:rPr>
          <w:rFonts w:eastAsia="Calibri" w:cstheme="minorHAnsi"/>
        </w:rPr>
        <w:t xml:space="preserve"> describing her empowering experience. “I also gained experience in conducting public awareness sessions, which I am certain will be helpful in the future.”</w:t>
      </w:r>
      <w:r w:rsidR="00667BDD">
        <w:rPr>
          <w:rFonts w:eastAsia="Calibri" w:cstheme="minorHAnsi"/>
        </w:rPr>
        <w:t xml:space="preserve"> </w:t>
      </w:r>
      <w:r w:rsidR="00667BDD" w:rsidRPr="003D1908">
        <w:rPr>
          <w:rFonts w:eastAsia="Calibri" w:cstheme="minorHAnsi"/>
        </w:rPr>
        <w:t xml:space="preserve">(See </w:t>
      </w:r>
      <w:hyperlink r:id="rId30" w:history="1">
        <w:r w:rsidR="00667BDD" w:rsidRPr="003D1908">
          <w:rPr>
            <w:rStyle w:val="Hyperlink"/>
            <w:rFonts w:eastAsia="Calibri" w:cstheme="minorHAnsi"/>
          </w:rPr>
          <w:t>Human Interest Story</w:t>
        </w:r>
      </w:hyperlink>
      <w:r w:rsidR="00667BDD" w:rsidRPr="003D1908">
        <w:rPr>
          <w:rFonts w:eastAsia="Calibri" w:cstheme="minorHAnsi"/>
        </w:rPr>
        <w:t xml:space="preserve"> </w:t>
      </w:r>
      <w:r w:rsidR="003D1908">
        <w:rPr>
          <w:rFonts w:eastAsia="Calibri" w:cstheme="minorHAnsi"/>
        </w:rPr>
        <w:t>and</w:t>
      </w:r>
      <w:r w:rsidR="00352CAA">
        <w:rPr>
          <w:rFonts w:eastAsia="Calibri" w:cstheme="minorHAnsi"/>
        </w:rPr>
        <w:t xml:space="preserve"> </w:t>
      </w:r>
      <w:hyperlink r:id="rId31" w:history="1">
        <w:r w:rsidR="00352CAA" w:rsidRPr="00352CAA">
          <w:rPr>
            <w:rStyle w:val="Hyperlink"/>
            <w:rFonts w:eastAsia="Calibri" w:cstheme="minorHAnsi"/>
          </w:rPr>
          <w:t>video</w:t>
        </w:r>
      </w:hyperlink>
      <w:r w:rsidR="00352CAA">
        <w:rPr>
          <w:rFonts w:eastAsia="Calibri" w:cstheme="minorHAnsi"/>
        </w:rPr>
        <w:t xml:space="preserve"> of female campaigners in </w:t>
      </w:r>
      <w:proofErr w:type="spellStart"/>
      <w:r w:rsidR="00352CAA">
        <w:rPr>
          <w:rFonts w:eastAsia="Calibri" w:cstheme="minorHAnsi"/>
        </w:rPr>
        <w:t>Abudwaq</w:t>
      </w:r>
      <w:proofErr w:type="spellEnd"/>
      <w:r w:rsidR="00352CAA">
        <w:rPr>
          <w:rFonts w:eastAsia="Calibri" w:cstheme="minorHAnsi"/>
        </w:rPr>
        <w:t xml:space="preserve">. </w:t>
      </w:r>
    </w:p>
    <w:p w14:paraId="6F229A8F" w14:textId="77777777" w:rsidR="008308DD" w:rsidRDefault="008308DD" w:rsidP="008308DD">
      <w:pPr>
        <w:ind w:left="-720"/>
        <w:jc w:val="both"/>
        <w:rPr>
          <w:rFonts w:eastAsia="Calibri" w:cstheme="minorHAnsi"/>
        </w:rPr>
      </w:pPr>
    </w:p>
    <w:p w14:paraId="439D70B7" w14:textId="5DCEC9EE" w:rsidR="00206D45" w:rsidRDefault="00667BDD" w:rsidP="008308DD">
      <w:pPr>
        <w:ind w:left="-720"/>
        <w:jc w:val="both"/>
        <w:rPr>
          <w:rFonts w:eastAsia="Calibri" w:cstheme="minorHAnsi"/>
        </w:rPr>
      </w:pPr>
      <w:r>
        <w:rPr>
          <w:rFonts w:eastAsia="Calibri" w:cstheme="minorHAnsi"/>
        </w:rPr>
        <w:t xml:space="preserve">Lastly, the </w:t>
      </w:r>
      <w:proofErr w:type="spellStart"/>
      <w:r>
        <w:rPr>
          <w:rFonts w:eastAsia="Calibri" w:cstheme="minorHAnsi"/>
        </w:rPr>
        <w:t>Hobyo</w:t>
      </w:r>
      <w:proofErr w:type="spellEnd"/>
      <w:r>
        <w:rPr>
          <w:rFonts w:eastAsia="Calibri" w:cstheme="minorHAnsi"/>
        </w:rPr>
        <w:t xml:space="preserve"> Youth Centre </w:t>
      </w:r>
      <w:r w:rsidR="008308DD">
        <w:rPr>
          <w:rFonts w:eastAsia="Calibri" w:cstheme="minorHAnsi"/>
        </w:rPr>
        <w:t xml:space="preserve">was </w:t>
      </w:r>
      <w:r>
        <w:rPr>
          <w:rFonts w:eastAsia="Calibri" w:cstheme="minorHAnsi"/>
        </w:rPr>
        <w:t xml:space="preserve">rehabilitated last January 2021 </w:t>
      </w:r>
      <w:r w:rsidR="008308DD">
        <w:rPr>
          <w:rFonts w:eastAsia="Calibri" w:cstheme="minorHAnsi"/>
        </w:rPr>
        <w:t xml:space="preserve">primarily for both male and female youth members. </w:t>
      </w:r>
      <w:r w:rsidR="008308DD" w:rsidRPr="008308DD">
        <w:rPr>
          <w:rFonts w:eastAsia="Calibri" w:cstheme="minorHAnsi"/>
        </w:rPr>
        <w:t>The project is designed to</w:t>
      </w:r>
      <w:r w:rsidR="008308DD">
        <w:rPr>
          <w:rFonts w:eastAsia="Calibri" w:cstheme="minorHAnsi"/>
        </w:rPr>
        <w:t xml:space="preserve"> </w:t>
      </w:r>
      <w:r w:rsidR="008308DD" w:rsidRPr="008308DD">
        <w:rPr>
          <w:rFonts w:eastAsia="Calibri" w:cstheme="minorHAnsi"/>
        </w:rPr>
        <w:t>addressing specific needs of the youth groups and to provide</w:t>
      </w:r>
      <w:r w:rsidR="008308DD">
        <w:rPr>
          <w:rFonts w:eastAsia="Calibri" w:cstheme="minorHAnsi"/>
        </w:rPr>
        <w:t xml:space="preserve"> </w:t>
      </w:r>
      <w:r w:rsidR="008308DD" w:rsidRPr="008308DD">
        <w:rPr>
          <w:rFonts w:eastAsia="Calibri" w:cstheme="minorHAnsi"/>
        </w:rPr>
        <w:t>a place for their meetings</w:t>
      </w:r>
      <w:r w:rsidR="008308DD">
        <w:rPr>
          <w:rFonts w:eastAsia="Calibri" w:cstheme="minorHAnsi"/>
        </w:rPr>
        <w:t>, leisure and livelihood activities</w:t>
      </w:r>
      <w:r w:rsidR="008308DD" w:rsidRPr="008308DD">
        <w:rPr>
          <w:rFonts w:eastAsia="Calibri" w:cstheme="minorHAnsi"/>
        </w:rPr>
        <w:t xml:space="preserve"> across clan and displacement</w:t>
      </w:r>
      <w:r w:rsidR="008308DD">
        <w:rPr>
          <w:rFonts w:eastAsia="Calibri" w:cstheme="minorHAnsi"/>
        </w:rPr>
        <w:t xml:space="preserve"> </w:t>
      </w:r>
      <w:r w:rsidR="008308DD" w:rsidRPr="008308DD">
        <w:rPr>
          <w:rFonts w:eastAsia="Calibri" w:cstheme="minorHAnsi"/>
        </w:rPr>
        <w:t xml:space="preserve">group divisions. The </w:t>
      </w:r>
      <w:proofErr w:type="spellStart"/>
      <w:r w:rsidR="008308DD" w:rsidRPr="008308DD">
        <w:rPr>
          <w:rFonts w:eastAsia="Calibri" w:cstheme="minorHAnsi"/>
        </w:rPr>
        <w:t>center</w:t>
      </w:r>
      <w:proofErr w:type="spellEnd"/>
      <w:r w:rsidR="008308DD" w:rsidRPr="008308DD">
        <w:rPr>
          <w:rFonts w:eastAsia="Calibri" w:cstheme="minorHAnsi"/>
        </w:rPr>
        <w:t xml:space="preserve"> is comprised of a mini sport field</w:t>
      </w:r>
      <w:r w:rsidR="008308DD">
        <w:rPr>
          <w:rFonts w:eastAsia="Calibri" w:cstheme="minorHAnsi"/>
        </w:rPr>
        <w:t xml:space="preserve"> </w:t>
      </w:r>
      <w:r w:rsidR="008308DD" w:rsidRPr="008308DD">
        <w:rPr>
          <w:rFonts w:eastAsia="Calibri" w:cstheme="minorHAnsi"/>
        </w:rPr>
        <w:t>(football pitch), four rehabilitated rooms for office and skills</w:t>
      </w:r>
      <w:r w:rsidR="008308DD">
        <w:rPr>
          <w:rFonts w:eastAsia="Calibri" w:cstheme="minorHAnsi"/>
        </w:rPr>
        <w:t xml:space="preserve"> </w:t>
      </w:r>
      <w:r w:rsidR="008308DD" w:rsidRPr="008308DD">
        <w:rPr>
          <w:rFonts w:eastAsia="Calibri" w:cstheme="minorHAnsi"/>
        </w:rPr>
        <w:t>training use, and toilet facilities</w:t>
      </w:r>
      <w:r w:rsidR="008308DD">
        <w:rPr>
          <w:rFonts w:eastAsia="Calibri" w:cstheme="minorHAnsi"/>
        </w:rPr>
        <w:t xml:space="preserve">. Equipment is provided to be used by male and female youth including for </w:t>
      </w:r>
      <w:r w:rsidR="009872E5">
        <w:rPr>
          <w:rFonts w:eastAsia="Calibri" w:cstheme="minorHAnsi"/>
        </w:rPr>
        <w:t xml:space="preserve">office, </w:t>
      </w:r>
      <w:r w:rsidR="008308DD">
        <w:rPr>
          <w:rFonts w:eastAsia="Calibri" w:cstheme="minorHAnsi"/>
        </w:rPr>
        <w:t xml:space="preserve">hair dressing, tailoring, </w:t>
      </w:r>
      <w:r w:rsidR="009872E5">
        <w:rPr>
          <w:rFonts w:eastAsia="Calibri" w:cstheme="minorHAnsi"/>
        </w:rPr>
        <w:t xml:space="preserve">boat making as well as freezers mainly to store fish as </w:t>
      </w:r>
      <w:proofErr w:type="spellStart"/>
      <w:r w:rsidR="009872E5">
        <w:rPr>
          <w:rFonts w:eastAsia="Calibri" w:cstheme="minorHAnsi"/>
        </w:rPr>
        <w:t>Hobyo</w:t>
      </w:r>
      <w:proofErr w:type="spellEnd"/>
      <w:r w:rsidR="009872E5">
        <w:rPr>
          <w:rFonts w:eastAsia="Calibri" w:cstheme="minorHAnsi"/>
        </w:rPr>
        <w:t xml:space="preserve"> is by the sea and fisheries is one of the main livelihood activities. </w:t>
      </w:r>
    </w:p>
    <w:p w14:paraId="3E09C24F" w14:textId="77777777" w:rsidR="008308DD" w:rsidRPr="008308DD" w:rsidRDefault="008308DD" w:rsidP="008308DD">
      <w:pPr>
        <w:ind w:left="-720"/>
        <w:jc w:val="both"/>
        <w:rPr>
          <w:rFonts w:eastAsia="Calibri" w:cstheme="minorHAnsi"/>
        </w:rPr>
      </w:pPr>
    </w:p>
    <w:p w14:paraId="09F9EEE8" w14:textId="77777777" w:rsidR="00997347" w:rsidRPr="00206D45" w:rsidRDefault="00206D45" w:rsidP="00206D45">
      <w:pPr>
        <w:ind w:hanging="810"/>
        <w:jc w:val="both"/>
        <w:rPr>
          <w:b/>
          <w:u w:val="single"/>
        </w:rPr>
      </w:pPr>
      <w:r w:rsidRPr="00206D45">
        <w:rPr>
          <w:b/>
          <w:u w:val="single"/>
        </w:rPr>
        <w:t xml:space="preserve">PART III: CROSS-CUTTING ISSUES </w:t>
      </w:r>
    </w:p>
    <w:p w14:paraId="544EE643"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8"/>
        <w:gridCol w:w="5272"/>
      </w:tblGrid>
      <w:tr w:rsidR="00997347" w:rsidRPr="00627A1C" w14:paraId="76D87A8D" w14:textId="77777777" w:rsidTr="00144512">
        <w:tc>
          <w:tcPr>
            <w:tcW w:w="4898" w:type="dxa"/>
            <w:shd w:val="clear" w:color="auto" w:fill="auto"/>
          </w:tcPr>
          <w:p w14:paraId="71E48A14" w14:textId="68FC09AD" w:rsidR="007118F5" w:rsidRPr="00627A1C" w:rsidRDefault="003D4CD7" w:rsidP="00234A5E">
            <w:r w:rsidRPr="00627A1C">
              <w:rPr>
                <w:b/>
                <w:bCs/>
                <w:u w:val="single"/>
              </w:rPr>
              <w:t>M</w:t>
            </w:r>
            <w:r w:rsidR="006C1819" w:rsidRPr="00627A1C">
              <w:rPr>
                <w:b/>
                <w:bCs/>
                <w:u w:val="single"/>
              </w:rPr>
              <w:t>onitoring</w:t>
            </w:r>
            <w:r w:rsidR="00513612" w:rsidRPr="00627A1C">
              <w:rPr>
                <w:b/>
                <w:bCs/>
              </w:rPr>
              <w:t xml:space="preserve">: </w:t>
            </w:r>
            <w:r w:rsidR="007118F5" w:rsidRPr="00627A1C">
              <w:t>Please list monitoring activities undertaken in the reporting period (</w:t>
            </w:r>
            <w:r w:rsidR="008F7C1F" w:rsidRPr="00627A1C">
              <w:t>1000-character</w:t>
            </w:r>
            <w:r w:rsidR="007118F5" w:rsidRPr="00627A1C">
              <w:t xml:space="preserve"> limit)</w:t>
            </w:r>
          </w:p>
          <w:p w14:paraId="67921720" w14:textId="77777777" w:rsidR="007118F5" w:rsidRPr="00627A1C" w:rsidRDefault="007118F5" w:rsidP="00234A5E">
            <w:pPr>
              <w:rPr>
                <w:iCs/>
              </w:rPr>
            </w:pPr>
          </w:p>
          <w:p w14:paraId="0203720C" w14:textId="1196A0BB" w:rsidR="00C40023" w:rsidRDefault="00C40023" w:rsidP="00C40023">
            <w:r>
              <w:rPr>
                <w:color w:val="000000"/>
                <w:lang w:val="en-US"/>
              </w:rPr>
              <w:br/>
              <w:t xml:space="preserve">1 - Post Intervention Monitoring Report for </w:t>
            </w:r>
            <w:proofErr w:type="spellStart"/>
            <w:r>
              <w:rPr>
                <w:color w:val="000000"/>
                <w:lang w:val="en-US"/>
              </w:rPr>
              <w:t>Abudwaq</w:t>
            </w:r>
            <w:proofErr w:type="spellEnd"/>
            <w:r>
              <w:rPr>
                <w:color w:val="000000"/>
                <w:lang w:val="en-US"/>
              </w:rPr>
              <w:t xml:space="preserve"> Borehole- August 2020 </w:t>
            </w:r>
          </w:p>
          <w:p w14:paraId="68C1616C" w14:textId="77777777" w:rsidR="00C40023" w:rsidRDefault="00C40023" w:rsidP="00C40023">
            <w:pPr>
              <w:rPr>
                <w:color w:val="000000"/>
              </w:rPr>
            </w:pPr>
          </w:p>
          <w:p w14:paraId="593ADA40" w14:textId="66E9CC84" w:rsidR="00C40023" w:rsidRDefault="00C40023" w:rsidP="00C40023">
            <w:r>
              <w:rPr>
                <w:color w:val="000000"/>
                <w:lang w:val="en-US"/>
              </w:rPr>
              <w:t xml:space="preserve">2 - Baseline Report for Community Awareness in </w:t>
            </w:r>
            <w:proofErr w:type="spellStart"/>
            <w:r>
              <w:rPr>
                <w:color w:val="000000"/>
                <w:lang w:val="en-US"/>
              </w:rPr>
              <w:t>Jowhar</w:t>
            </w:r>
            <w:proofErr w:type="spellEnd"/>
            <w:r>
              <w:rPr>
                <w:color w:val="000000"/>
                <w:lang w:val="en-US"/>
              </w:rPr>
              <w:t xml:space="preserve"> and </w:t>
            </w:r>
            <w:proofErr w:type="spellStart"/>
            <w:r>
              <w:rPr>
                <w:color w:val="000000"/>
                <w:lang w:val="en-US"/>
              </w:rPr>
              <w:t>Abudwaq</w:t>
            </w:r>
            <w:proofErr w:type="spellEnd"/>
            <w:r>
              <w:rPr>
                <w:color w:val="000000"/>
                <w:lang w:val="en-US"/>
              </w:rPr>
              <w:t> -August 2020 </w:t>
            </w:r>
          </w:p>
          <w:p w14:paraId="24D1E120" w14:textId="77777777" w:rsidR="00C40023" w:rsidRDefault="00C40023" w:rsidP="00C40023">
            <w:pPr>
              <w:rPr>
                <w:color w:val="000000"/>
              </w:rPr>
            </w:pPr>
          </w:p>
          <w:p w14:paraId="41D3A351" w14:textId="38FDD07A" w:rsidR="00C40023" w:rsidRDefault="00C40023" w:rsidP="00C40023">
            <w:r>
              <w:rPr>
                <w:color w:val="000000"/>
              </w:rPr>
              <w:t xml:space="preserve">3 - </w:t>
            </w:r>
            <w:r>
              <w:rPr>
                <w:color w:val="000000"/>
                <w:lang w:val="en-US"/>
              </w:rPr>
              <w:t xml:space="preserve">Registration &amp; Baseline Report for Community awareness facilitators in </w:t>
            </w:r>
            <w:proofErr w:type="spellStart"/>
            <w:r>
              <w:rPr>
                <w:color w:val="000000"/>
                <w:lang w:val="en-US"/>
              </w:rPr>
              <w:t>Jowhar</w:t>
            </w:r>
            <w:proofErr w:type="spellEnd"/>
            <w:r>
              <w:rPr>
                <w:color w:val="000000"/>
                <w:lang w:val="en-US"/>
              </w:rPr>
              <w:t xml:space="preserve"> &amp; </w:t>
            </w:r>
            <w:proofErr w:type="spellStart"/>
            <w:r>
              <w:rPr>
                <w:color w:val="000000"/>
                <w:lang w:val="en-US"/>
              </w:rPr>
              <w:t>Abudwaq</w:t>
            </w:r>
            <w:proofErr w:type="spellEnd"/>
            <w:r>
              <w:rPr>
                <w:color w:val="000000"/>
                <w:lang w:val="en-US"/>
              </w:rPr>
              <w:t>- August 2020 </w:t>
            </w:r>
          </w:p>
          <w:p w14:paraId="25359F50" w14:textId="77777777" w:rsidR="00C40023" w:rsidRDefault="00C40023" w:rsidP="00C40023">
            <w:pPr>
              <w:rPr>
                <w:color w:val="000000"/>
              </w:rPr>
            </w:pPr>
          </w:p>
          <w:p w14:paraId="6F2D31A4" w14:textId="27D7239A" w:rsidR="00C40023" w:rsidRDefault="00C40023" w:rsidP="00C40023">
            <w:r>
              <w:rPr>
                <w:color w:val="000000"/>
              </w:rPr>
              <w:t xml:space="preserve">4 - </w:t>
            </w:r>
            <w:r>
              <w:rPr>
                <w:color w:val="000000"/>
                <w:lang w:val="en-US"/>
              </w:rPr>
              <w:t xml:space="preserve">End line Assessment for community awareness session _ </w:t>
            </w:r>
            <w:proofErr w:type="spellStart"/>
            <w:r>
              <w:rPr>
                <w:color w:val="000000"/>
                <w:lang w:val="en-US"/>
              </w:rPr>
              <w:t>Abudwaq</w:t>
            </w:r>
            <w:proofErr w:type="spellEnd"/>
            <w:r>
              <w:rPr>
                <w:color w:val="000000"/>
                <w:lang w:val="en-US"/>
              </w:rPr>
              <w:t>- September 2020 </w:t>
            </w:r>
          </w:p>
          <w:p w14:paraId="72C3E877" w14:textId="77777777" w:rsidR="00C40023" w:rsidRDefault="00C40023" w:rsidP="00C40023">
            <w:pPr>
              <w:rPr>
                <w:color w:val="000000"/>
              </w:rPr>
            </w:pPr>
          </w:p>
          <w:p w14:paraId="33D64AE7" w14:textId="75298DB2" w:rsidR="00C40023" w:rsidRDefault="00C40023" w:rsidP="00C40023">
            <w:pPr>
              <w:rPr>
                <w:color w:val="000000"/>
                <w:lang w:val="en-US"/>
              </w:rPr>
            </w:pPr>
            <w:r>
              <w:rPr>
                <w:color w:val="000000"/>
              </w:rPr>
              <w:t xml:space="preserve">5 - </w:t>
            </w:r>
            <w:r>
              <w:rPr>
                <w:color w:val="000000"/>
                <w:lang w:val="en-US"/>
              </w:rPr>
              <w:t xml:space="preserve">Baseline Report for </w:t>
            </w:r>
            <w:proofErr w:type="spellStart"/>
            <w:r>
              <w:rPr>
                <w:color w:val="000000"/>
                <w:lang w:val="en-US"/>
              </w:rPr>
              <w:t>Hobyo</w:t>
            </w:r>
            <w:proofErr w:type="spellEnd"/>
            <w:r>
              <w:rPr>
                <w:color w:val="000000"/>
                <w:lang w:val="en-US"/>
              </w:rPr>
              <w:t xml:space="preserve"> youth Centre- October 2020</w:t>
            </w:r>
          </w:p>
          <w:p w14:paraId="777BA75E" w14:textId="5DD0B104" w:rsidR="009872E5" w:rsidRDefault="009872E5" w:rsidP="00C40023">
            <w:pPr>
              <w:rPr>
                <w:color w:val="000000"/>
              </w:rPr>
            </w:pPr>
          </w:p>
          <w:p w14:paraId="2A23C7A3" w14:textId="37DA6FF2" w:rsidR="009872E5" w:rsidRDefault="009872E5" w:rsidP="00C40023">
            <w:r>
              <w:rPr>
                <w:color w:val="000000"/>
              </w:rPr>
              <w:t xml:space="preserve">6 – Local Reintegration Index (LORI) in Jowhar, which is a research activity meant to have a better understanding of local </w:t>
            </w:r>
            <w:r>
              <w:rPr>
                <w:color w:val="000000"/>
              </w:rPr>
              <w:lastRenderedPageBreak/>
              <w:t xml:space="preserve">reintegration and durable solutions in Jowhar and at large. </w:t>
            </w:r>
            <w:r w:rsidR="00B62560">
              <w:rPr>
                <w:color w:val="000000"/>
              </w:rPr>
              <w:t>April to September 2020</w:t>
            </w:r>
          </w:p>
          <w:p w14:paraId="6A8E1C2F" w14:textId="73E06158" w:rsidR="00997347" w:rsidRPr="00627A1C" w:rsidRDefault="006C1819" w:rsidP="00234A5E">
            <w:pPr>
              <w:rPr>
                <w:i/>
              </w:rPr>
            </w:pPr>
            <w:r w:rsidRPr="00627A1C">
              <w:rPr>
                <w:i/>
              </w:rPr>
              <w:t xml:space="preserve"> </w:t>
            </w:r>
          </w:p>
          <w:p w14:paraId="68DC370D" w14:textId="77777777" w:rsidR="007118F5" w:rsidRPr="00627A1C" w:rsidRDefault="007118F5" w:rsidP="00234A5E"/>
        </w:tc>
        <w:tc>
          <w:tcPr>
            <w:tcW w:w="5272" w:type="dxa"/>
            <w:shd w:val="clear" w:color="auto" w:fill="auto"/>
          </w:tcPr>
          <w:p w14:paraId="6338D0DA" w14:textId="78DA6DA7" w:rsidR="00997347" w:rsidRPr="00627A1C" w:rsidRDefault="007118F5" w:rsidP="00AD73D3">
            <w:r w:rsidRPr="00627A1C">
              <w:lastRenderedPageBreak/>
              <w:t xml:space="preserve">Do outcome indicators have baselines? </w:t>
            </w:r>
            <w:r w:rsidR="00C40023">
              <w:t>Yes</w:t>
            </w:r>
          </w:p>
          <w:p w14:paraId="32B94C99" w14:textId="4A707038" w:rsidR="008602C7" w:rsidRDefault="008602C7" w:rsidP="00AD73D3"/>
          <w:p w14:paraId="6A7D189B" w14:textId="77777777" w:rsidR="008602C7" w:rsidRPr="00627A1C" w:rsidRDefault="008602C7" w:rsidP="00AD73D3"/>
          <w:p w14:paraId="4749D761" w14:textId="3F4693D1" w:rsidR="008602C7" w:rsidRPr="00627A1C" w:rsidRDefault="007118F5" w:rsidP="00AD73D3">
            <w:r w:rsidRPr="00627A1C">
              <w:t>Has the project launched perception surveys or other community-based data collection?</w:t>
            </w:r>
            <w:r w:rsidR="00C40023">
              <w:t xml:space="preserve"> Yes</w:t>
            </w:r>
          </w:p>
        </w:tc>
      </w:tr>
      <w:tr w:rsidR="008F7C1F" w:rsidRPr="00627A1C" w14:paraId="27203492" w14:textId="77777777" w:rsidTr="00144512">
        <w:tc>
          <w:tcPr>
            <w:tcW w:w="4898" w:type="dxa"/>
            <w:shd w:val="clear" w:color="auto" w:fill="auto"/>
          </w:tcPr>
          <w:p w14:paraId="3154D4B0" w14:textId="77777777" w:rsidR="008F7C1F" w:rsidRPr="00627A1C" w:rsidRDefault="008F7C1F" w:rsidP="008F7C1F">
            <w:r w:rsidRPr="00627A1C">
              <w:rPr>
                <w:b/>
                <w:bCs/>
                <w:u w:val="single"/>
              </w:rPr>
              <w:t>Evaluation:</w:t>
            </w:r>
            <w:r w:rsidRPr="00627A1C">
              <w:t xml:space="preserve"> Has an evaluation been conducted during the reporting period?</w:t>
            </w:r>
          </w:p>
          <w:p w14:paraId="1E702D98" w14:textId="77777777" w:rsidR="008F7C1F" w:rsidRDefault="008F7C1F" w:rsidP="008F7C1F"/>
          <w:p w14:paraId="5091E8E6" w14:textId="77777777" w:rsidR="008F7C1F" w:rsidRDefault="008F7C1F" w:rsidP="008F7C1F">
            <w:r>
              <w:t>Yes</w:t>
            </w:r>
          </w:p>
          <w:p w14:paraId="08A0A0BE" w14:textId="77777777" w:rsidR="008F7C1F" w:rsidRDefault="008F7C1F" w:rsidP="008F7C1F"/>
          <w:p w14:paraId="30E2DDCB" w14:textId="5B6B1BD2" w:rsidR="008F7C1F" w:rsidRPr="00627A1C" w:rsidRDefault="0039644B" w:rsidP="008F7C1F">
            <w:r w:rsidRPr="00ED0289">
              <w:t xml:space="preserve">The mid-term evaluation carried out by </w:t>
            </w:r>
            <w:r>
              <w:t>a competitively selected third party</w:t>
            </w:r>
            <w:r w:rsidRPr="00ED0289">
              <w:t xml:space="preserve"> </w:t>
            </w:r>
            <w:r>
              <w:t>did not meet the expectations</w:t>
            </w:r>
            <w:r w:rsidRPr="00ED0289">
              <w:t xml:space="preserve"> to provide the necessary information to evaluate the Midnimo 2 project. To mitigate this, IOM, as the </w:t>
            </w:r>
            <w:r>
              <w:t xml:space="preserve">lead </w:t>
            </w:r>
            <w:r w:rsidRPr="00ED0289">
              <w:t xml:space="preserve">partner responsible for the mid-term evaluation, used </w:t>
            </w:r>
            <w:r>
              <w:t xml:space="preserve">additional </w:t>
            </w:r>
            <w:r w:rsidRPr="00ED0289">
              <w:t xml:space="preserve">internal resources </w:t>
            </w:r>
            <w:r>
              <w:t xml:space="preserve">and closely engaged UN partners </w:t>
            </w:r>
            <w:r w:rsidRPr="00ED0289">
              <w:t>to address the weaknesses of the report, to the extent possible.</w:t>
            </w:r>
          </w:p>
        </w:tc>
        <w:tc>
          <w:tcPr>
            <w:tcW w:w="5272" w:type="dxa"/>
            <w:shd w:val="clear" w:color="auto" w:fill="auto"/>
          </w:tcPr>
          <w:p w14:paraId="0A637856" w14:textId="26B85B27" w:rsidR="008F7C1F" w:rsidRPr="00627A1C" w:rsidRDefault="008F7C1F" w:rsidP="008F7C1F">
            <w:r w:rsidRPr="00627A1C">
              <w:t xml:space="preserve">Evaluation budget (response required):  </w:t>
            </w:r>
            <w:r>
              <w:t>50,000</w:t>
            </w:r>
          </w:p>
          <w:p w14:paraId="250C2893" w14:textId="77777777" w:rsidR="008F7C1F" w:rsidRPr="00627A1C" w:rsidRDefault="008F7C1F" w:rsidP="008F7C1F"/>
          <w:p w14:paraId="5E7D651E" w14:textId="098DBD1D" w:rsidR="008F7C1F" w:rsidRDefault="008F7C1F" w:rsidP="008F7C1F">
            <w:r w:rsidRPr="00627A1C">
              <w:t xml:space="preserve">If project will end in next six months, describe the evaluation preparations </w:t>
            </w:r>
            <w:r w:rsidRPr="00627A1C">
              <w:rPr>
                <w:i/>
              </w:rPr>
              <w:t>(1500-character limit)</w:t>
            </w:r>
            <w:r w:rsidRPr="00627A1C">
              <w:t xml:space="preserve">: </w:t>
            </w:r>
          </w:p>
          <w:p w14:paraId="21D00F22" w14:textId="2AA028E8" w:rsidR="008F7C1F" w:rsidRPr="00627A1C" w:rsidRDefault="008F7C1F" w:rsidP="008F7C1F">
            <w:r>
              <w:t>A</w:t>
            </w:r>
            <w:r w:rsidR="0039644B">
              <w:t xml:space="preserve"> different</w:t>
            </w:r>
            <w:r>
              <w:t xml:space="preserve"> International consultancy Firm has been recruited by UNDP and the evaluation has started and will end by 15 of April 2021. </w:t>
            </w:r>
          </w:p>
          <w:p w14:paraId="1D9CC220" w14:textId="77777777" w:rsidR="008F7C1F" w:rsidRDefault="008F7C1F" w:rsidP="008F7C1F"/>
          <w:p w14:paraId="19D87996" w14:textId="77777777" w:rsidR="008F7C1F" w:rsidRPr="00627A1C" w:rsidRDefault="008F7C1F" w:rsidP="008F7C1F"/>
          <w:p w14:paraId="0B9D2850" w14:textId="77777777" w:rsidR="008F7C1F" w:rsidRPr="00627A1C" w:rsidRDefault="008F7C1F" w:rsidP="008F7C1F"/>
        </w:tc>
      </w:tr>
      <w:tr w:rsidR="00997347" w:rsidRPr="00627A1C" w14:paraId="7A0799D1" w14:textId="77777777" w:rsidTr="00144512">
        <w:tc>
          <w:tcPr>
            <w:tcW w:w="4898" w:type="dxa"/>
            <w:shd w:val="clear" w:color="auto" w:fill="auto"/>
          </w:tcPr>
          <w:p w14:paraId="198D7EA9" w14:textId="77777777" w:rsidR="00997347" w:rsidRPr="00627A1C" w:rsidRDefault="00513612" w:rsidP="00411A5F">
            <w:r w:rsidRPr="00627A1C">
              <w:rPr>
                <w:b/>
                <w:bCs/>
                <w:u w:val="single"/>
              </w:rPr>
              <w:t>Catalytic effects</w:t>
            </w:r>
            <w:r w:rsidR="005F439F" w:rsidRPr="00627A1C">
              <w:rPr>
                <w:b/>
                <w:bCs/>
                <w:u w:val="single"/>
              </w:rPr>
              <w:t xml:space="preserve"> (financial)</w:t>
            </w:r>
            <w:r w:rsidRPr="00627A1C">
              <w:rPr>
                <w:b/>
                <w:bCs/>
              </w:rPr>
              <w:t>:</w:t>
            </w:r>
            <w:r w:rsidRPr="00627A1C">
              <w:t xml:space="preserve"> </w:t>
            </w:r>
            <w:r w:rsidR="00156C4C" w:rsidRPr="00627A1C">
              <w:t>Indicate name of funding agent and amount of additional non-PBF funding support that has been leveraged by the project.</w:t>
            </w:r>
            <w:r w:rsidR="002E10E6" w:rsidRPr="00627A1C">
              <w:t xml:space="preserve"> </w:t>
            </w:r>
          </w:p>
        </w:tc>
        <w:tc>
          <w:tcPr>
            <w:tcW w:w="5272" w:type="dxa"/>
            <w:shd w:val="clear" w:color="auto" w:fill="auto"/>
          </w:tcPr>
          <w:p w14:paraId="3401FB5A" w14:textId="77777777" w:rsidR="0039644B" w:rsidRPr="00627A1C" w:rsidRDefault="0039644B" w:rsidP="0039644B">
            <w:r w:rsidRPr="00627A1C">
              <w:t>Name of funder:          Amount:</w:t>
            </w:r>
          </w:p>
          <w:p w14:paraId="4B147892" w14:textId="77777777" w:rsidR="0039644B" w:rsidRDefault="0039644B" w:rsidP="0039644B">
            <w:r>
              <w:t xml:space="preserve">MPTF-JPLG III            USD </w:t>
            </w:r>
            <w:r w:rsidRPr="00896C56">
              <w:t>148,600</w:t>
            </w:r>
          </w:p>
          <w:p w14:paraId="6B6260D0" w14:textId="77777777" w:rsidR="0039644B" w:rsidRDefault="0039644B" w:rsidP="0039644B"/>
          <w:p w14:paraId="3828FB5B" w14:textId="77777777" w:rsidR="0039644B" w:rsidRDefault="0039644B" w:rsidP="0039644B">
            <w:r>
              <w:t xml:space="preserve">SDC </w:t>
            </w:r>
            <w:proofErr w:type="spellStart"/>
            <w:r>
              <w:t>Saameynta</w:t>
            </w:r>
            <w:proofErr w:type="spellEnd"/>
            <w:r>
              <w:t xml:space="preserve">          USD 500,000 (project inception phase currently running)</w:t>
            </w:r>
          </w:p>
          <w:p w14:paraId="173FAC33" w14:textId="77777777" w:rsidR="0039644B" w:rsidRDefault="0039644B" w:rsidP="0039644B"/>
          <w:p w14:paraId="00BDE7B7" w14:textId="77777777" w:rsidR="0039644B" w:rsidRDefault="0039644B" w:rsidP="0039644B">
            <w:r>
              <w:t>SDC, Dutch-</w:t>
            </w:r>
            <w:proofErr w:type="spellStart"/>
            <w:r>
              <w:t>Saameynta</w:t>
            </w:r>
            <w:proofErr w:type="spellEnd"/>
            <w:r>
              <w:t xml:space="preserve">          USD 10.5 M (donor endorsed, currently in government endorsement process)</w:t>
            </w:r>
          </w:p>
          <w:p w14:paraId="69EA9CD6" w14:textId="77777777" w:rsidR="00896C56" w:rsidRDefault="00896C56" w:rsidP="00896C56">
            <w:pPr>
              <w:ind w:firstLine="2257"/>
            </w:pPr>
          </w:p>
          <w:p w14:paraId="117B6D78" w14:textId="77777777" w:rsidR="00896C56" w:rsidRDefault="00896C56" w:rsidP="00156C4C"/>
          <w:p w14:paraId="1D02513E" w14:textId="17B49C28" w:rsidR="000B6749" w:rsidRDefault="00896C56" w:rsidP="00015774">
            <w:r>
              <w:t xml:space="preserve">Following the frequent devastating floods in Hirshabelle and to improve Disaster Preparedness and Response, Midnimo II project partners jointed </w:t>
            </w:r>
            <w:r w:rsidR="00015774">
              <w:t xml:space="preserve">the </w:t>
            </w:r>
            <w:r w:rsidR="00015774" w:rsidRPr="00015774">
              <w:t>Inter-agency and inte</w:t>
            </w:r>
            <w:r w:rsidR="00015774">
              <w:t>r-governmental Water Taskforce, an initiative by</w:t>
            </w:r>
            <w:r>
              <w:t xml:space="preserve"> the RCO</w:t>
            </w:r>
            <w:r w:rsidR="00015774">
              <w:t xml:space="preserve"> and the Federal Government. Midnimo II contribution was focused on the Risk Mapping and Urban Resilience </w:t>
            </w:r>
            <w:r w:rsidR="0039644B">
              <w:t xml:space="preserve">Planning and linking partners such as FAO, WFP, </w:t>
            </w:r>
            <w:proofErr w:type="gramStart"/>
            <w:r w:rsidR="0039644B">
              <w:t>UNEP</w:t>
            </w:r>
            <w:proofErr w:type="gramEnd"/>
            <w:r w:rsidR="0039644B">
              <w:t xml:space="preserve"> and others with the Midnimo approach.</w:t>
            </w:r>
            <w:r>
              <w:t xml:space="preserve"> </w:t>
            </w:r>
          </w:p>
          <w:p w14:paraId="08D611AF" w14:textId="77777777" w:rsidR="000B6749" w:rsidRPr="000B6749" w:rsidRDefault="000B6749" w:rsidP="000B6749">
            <w:pPr>
              <w:rPr>
                <w:highlight w:val="yellow"/>
              </w:rPr>
            </w:pPr>
          </w:p>
          <w:p w14:paraId="3363C19E" w14:textId="77777777" w:rsidR="000B6749" w:rsidRDefault="000B6749" w:rsidP="000B6749"/>
          <w:p w14:paraId="55CB79AC" w14:textId="2150CA0B" w:rsidR="000B6749" w:rsidRPr="00627A1C" w:rsidRDefault="000B6749" w:rsidP="000B6749"/>
        </w:tc>
      </w:tr>
      <w:tr w:rsidR="002C187A" w:rsidRPr="00627A1C" w14:paraId="5E21C55B" w14:textId="77777777" w:rsidTr="00144512">
        <w:tc>
          <w:tcPr>
            <w:tcW w:w="4898" w:type="dxa"/>
            <w:shd w:val="clear" w:color="auto" w:fill="auto"/>
          </w:tcPr>
          <w:p w14:paraId="10A4DB11" w14:textId="77777777" w:rsidR="007F7257" w:rsidRPr="00627A1C" w:rsidRDefault="002C187A" w:rsidP="007F7257">
            <w:pPr>
              <w:ind w:hanging="15"/>
            </w:pPr>
            <w:r w:rsidRPr="00627A1C">
              <w:rPr>
                <w:b/>
                <w:bCs/>
                <w:u w:val="single"/>
              </w:rPr>
              <w:t>Other:</w:t>
            </w:r>
            <w:r w:rsidRPr="00627A1C">
              <w:t xml:space="preserve"> Are there any other issues concerning project implementation that you want to share</w:t>
            </w:r>
            <w:r w:rsidR="006A07CA" w:rsidRPr="00627A1C">
              <w:t>, including any capacity needs of the recipient organizations</w:t>
            </w:r>
            <w:r w:rsidRPr="00627A1C">
              <w:t xml:space="preserve">? </w:t>
            </w:r>
            <w:r w:rsidRPr="00627A1C">
              <w:rPr>
                <w:i/>
                <w:iCs/>
              </w:rPr>
              <w:t>(</w:t>
            </w:r>
            <w:proofErr w:type="gramStart"/>
            <w:r w:rsidRPr="00627A1C">
              <w:rPr>
                <w:i/>
                <w:iCs/>
              </w:rPr>
              <w:t>1500 character</w:t>
            </w:r>
            <w:proofErr w:type="gramEnd"/>
            <w:r w:rsidRPr="00627A1C">
              <w:rPr>
                <w:i/>
                <w:iCs/>
              </w:rPr>
              <w:t xml:space="preserve"> limit)</w:t>
            </w:r>
          </w:p>
          <w:p w14:paraId="1F74E3A2" w14:textId="77777777" w:rsidR="002C187A" w:rsidRPr="00627A1C" w:rsidRDefault="002C187A" w:rsidP="001A1E86"/>
          <w:p w14:paraId="624D8A20" w14:textId="77777777" w:rsidR="002C187A" w:rsidRPr="00627A1C" w:rsidRDefault="002C187A" w:rsidP="009A1CD3">
            <w:pPr>
              <w:rPr>
                <w:b/>
                <w:bCs/>
                <w:u w:val="single"/>
              </w:rPr>
            </w:pPr>
          </w:p>
        </w:tc>
        <w:tc>
          <w:tcPr>
            <w:tcW w:w="5272" w:type="dxa"/>
            <w:shd w:val="clear" w:color="auto" w:fill="auto"/>
          </w:tcPr>
          <w:p w14:paraId="53B8EA61" w14:textId="77777777" w:rsidR="007118F5" w:rsidRPr="00627A1C" w:rsidRDefault="007118F5" w:rsidP="00E76CA1"/>
          <w:p w14:paraId="780475A2" w14:textId="77777777" w:rsidR="002C187A" w:rsidRPr="00627A1C" w:rsidRDefault="006A07CA" w:rsidP="00E76CA1">
            <w:r w:rsidRPr="00627A1C">
              <w:fldChar w:fldCharType="begin">
                <w:ffData>
                  <w:name w:val=""/>
                  <w:enabled/>
                  <w:calcOnExit w:val="0"/>
                  <w:textInput>
                    <w:maxLength w:val="1500"/>
                    <w:format w:val="First capital"/>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tc>
      </w:tr>
    </w:tbl>
    <w:p w14:paraId="509D177D" w14:textId="77777777" w:rsidR="00673D6E" w:rsidRPr="00627A1C" w:rsidRDefault="00673D6E" w:rsidP="00E76CA1">
      <w:pPr>
        <w:rPr>
          <w:b/>
        </w:rPr>
      </w:pPr>
    </w:p>
    <w:p w14:paraId="1EDB62B0" w14:textId="77777777" w:rsidR="001B54AC" w:rsidRDefault="001B54AC" w:rsidP="001B54AC">
      <w:pPr>
        <w:rPr>
          <w:b/>
          <w:u w:val="single"/>
        </w:rPr>
      </w:pPr>
    </w:p>
    <w:p w14:paraId="0A92E17E" w14:textId="77777777" w:rsidR="00F43449" w:rsidRDefault="00F43449" w:rsidP="001B54AC">
      <w:pPr>
        <w:rPr>
          <w:b/>
          <w:u w:val="single"/>
        </w:rPr>
      </w:pPr>
    </w:p>
    <w:p w14:paraId="3536F884" w14:textId="39AF0656" w:rsidR="001B54AC" w:rsidRDefault="00E83A40" w:rsidP="00933BF3">
      <w:pPr>
        <w:ind w:left="-720"/>
        <w:rPr>
          <w:b/>
          <w:u w:val="single"/>
        </w:rPr>
      </w:pPr>
      <w:r w:rsidRPr="001B54AC">
        <w:rPr>
          <w:b/>
          <w:u w:val="single"/>
        </w:rPr>
        <w:lastRenderedPageBreak/>
        <w:t>PART IV: COVID-19</w:t>
      </w:r>
    </w:p>
    <w:p w14:paraId="02781BF2" w14:textId="0FFB9ED8" w:rsidR="00E83A40" w:rsidRPr="001B54AC" w:rsidRDefault="00E83A40" w:rsidP="00933BF3">
      <w:pPr>
        <w:ind w:left="-720"/>
        <w:rPr>
          <w:b/>
          <w:u w:val="single"/>
        </w:rPr>
      </w:pPr>
      <w:r>
        <w:rPr>
          <w:i/>
          <w:iCs/>
        </w:rPr>
        <w:t>Please respond to these questions if the project underwent any monetary or non-monetary adjustments due to the COVID-19 pandemic</w:t>
      </w:r>
      <w:r w:rsidR="00C70E7A">
        <w:rPr>
          <w:i/>
          <w:iCs/>
        </w:rPr>
        <w:t>.</w:t>
      </w:r>
    </w:p>
    <w:p w14:paraId="00D01617" w14:textId="77777777" w:rsidR="00E83A40" w:rsidRPr="001B54AC" w:rsidRDefault="00E83A40" w:rsidP="00933BF3">
      <w:pPr>
        <w:ind w:left="-720"/>
        <w:rPr>
          <w:b/>
          <w:bCs/>
        </w:rPr>
      </w:pPr>
    </w:p>
    <w:p w14:paraId="4AE5D756" w14:textId="77777777" w:rsidR="004E3B3E" w:rsidRDefault="004E3B3E" w:rsidP="00933BF3">
      <w:pPr>
        <w:pStyle w:val="ListParagraph"/>
        <w:ind w:left="-720"/>
      </w:pPr>
    </w:p>
    <w:p w14:paraId="2BA56957" w14:textId="15406D43" w:rsidR="00E83A40" w:rsidRDefault="00257569" w:rsidP="00933BF3">
      <w:pPr>
        <w:pStyle w:val="ListParagraph"/>
        <w:numPr>
          <w:ilvl w:val="0"/>
          <w:numId w:val="3"/>
        </w:numPr>
        <w:ind w:left="-720"/>
      </w:pPr>
      <w:r>
        <w:t xml:space="preserve">Monetary adjustments: </w:t>
      </w:r>
      <w:r w:rsidR="00E83A40">
        <w:t>Please indicate the total amount in USD of adjustments due to COVID-19:</w:t>
      </w:r>
    </w:p>
    <w:p w14:paraId="63AC6A12" w14:textId="77777777" w:rsidR="000B6749" w:rsidRDefault="000B6749" w:rsidP="00933BF3">
      <w:pPr>
        <w:ind w:left="-720"/>
      </w:pPr>
    </w:p>
    <w:p w14:paraId="4D1B0A06" w14:textId="77777777" w:rsidR="00933BF3" w:rsidRDefault="000B6749" w:rsidP="00933BF3">
      <w:pPr>
        <w:pStyle w:val="ListParagraph"/>
        <w:numPr>
          <w:ilvl w:val="0"/>
          <w:numId w:val="7"/>
        </w:numPr>
      </w:pPr>
      <w:r w:rsidRPr="00574B7F">
        <w:t>Construction of four water kiosks in Beledweyne to provide safe and affordable water to the most vulnerable communities both IDP and host communities. Amount: 18,345 USD</w:t>
      </w:r>
    </w:p>
    <w:p w14:paraId="2ED42697" w14:textId="77777777" w:rsidR="0039644B" w:rsidRDefault="0039644B" w:rsidP="0039644B">
      <w:pPr>
        <w:pStyle w:val="ListParagraph"/>
        <w:numPr>
          <w:ilvl w:val="0"/>
          <w:numId w:val="7"/>
        </w:numPr>
      </w:pPr>
      <w:r w:rsidRPr="00574B7F">
        <w:t>Social cash transfer to 141 vulnerable households in Jowhar</w:t>
      </w:r>
      <w:r>
        <w:t xml:space="preserve"> selected and confirmed by the District Office to mitigate economic hardship</w:t>
      </w:r>
      <w:r w:rsidRPr="00574B7F">
        <w:t>. Amount; 4,984 USD</w:t>
      </w:r>
    </w:p>
    <w:p w14:paraId="766D8856" w14:textId="2A0C242A" w:rsidR="00E83A40" w:rsidRDefault="0039644B" w:rsidP="0039644B">
      <w:pPr>
        <w:pStyle w:val="ListParagraph"/>
        <w:numPr>
          <w:ilvl w:val="0"/>
          <w:numId w:val="7"/>
        </w:numPr>
      </w:pPr>
      <w:r w:rsidRPr="00574B7F">
        <w:t xml:space="preserve">Donation of facemasks, hand sanitizer and disinfectant to Balcad </w:t>
      </w:r>
      <w:r>
        <w:t xml:space="preserve">community </w:t>
      </w:r>
      <w:r w:rsidRPr="00574B7F">
        <w:t>hospital during the handover ceremony of Balcad Hospital Support Structures. Amount: 1,651 USD</w:t>
      </w:r>
    </w:p>
    <w:p w14:paraId="50938D6B" w14:textId="77777777" w:rsidR="00E83A40" w:rsidRDefault="00E83A40" w:rsidP="00933BF3">
      <w:pPr>
        <w:ind w:left="-720"/>
      </w:pPr>
    </w:p>
    <w:p w14:paraId="42BC2B4F" w14:textId="02278246" w:rsidR="00E83A40" w:rsidRDefault="00C55E8E" w:rsidP="00933BF3">
      <w:pPr>
        <w:pStyle w:val="ListParagraph"/>
        <w:numPr>
          <w:ilvl w:val="0"/>
          <w:numId w:val="3"/>
        </w:numPr>
        <w:ind w:left="-720"/>
      </w:pPr>
      <w:r>
        <w:t xml:space="preserve">Non-monetary adjustments: </w:t>
      </w:r>
      <w:r w:rsidR="00E83A40">
        <w:t>Please indicate any adjustments</w:t>
      </w:r>
      <w:r w:rsidR="00257569">
        <w:t xml:space="preserve"> to the project</w:t>
      </w:r>
      <w:r w:rsidR="00E83A40">
        <w:t xml:space="preserve"> which did not have any financial implications:</w:t>
      </w:r>
    </w:p>
    <w:p w14:paraId="40BD5C72" w14:textId="77777777" w:rsidR="000B6749" w:rsidRDefault="000B6749" w:rsidP="00933BF3">
      <w:pPr>
        <w:pStyle w:val="ListParagraph"/>
        <w:ind w:left="-720"/>
      </w:pPr>
    </w:p>
    <w:p w14:paraId="204A4887" w14:textId="4ED4615E" w:rsidR="00CB5244" w:rsidRPr="00574B7F" w:rsidRDefault="000B6749" w:rsidP="00933BF3">
      <w:pPr>
        <w:pStyle w:val="ListParagraph"/>
        <w:numPr>
          <w:ilvl w:val="0"/>
          <w:numId w:val="9"/>
        </w:numPr>
      </w:pPr>
      <w:r w:rsidRPr="00574B7F">
        <w:t xml:space="preserve">Given the serious risk that COVID19 represents in the IDP settlements, the Manual/toolkit on facilitation management of IDP settlements, site selection and settlement upgrading (Output Indicator 1.5.1) has been adjusted to “Decongestion of IDP settlements as a prevention and control measure for COVID-19 pandemic in Somalia” with a great impact (See </w:t>
      </w:r>
      <w:r w:rsidR="00CB5244" w:rsidRPr="00574B7F">
        <w:t>catalytic effect section above):</w:t>
      </w:r>
    </w:p>
    <w:p w14:paraId="5B4F816F" w14:textId="77777777" w:rsidR="00933BF3" w:rsidRDefault="00933BF3" w:rsidP="00933BF3"/>
    <w:p w14:paraId="6939F7F8" w14:textId="4E6D89E2" w:rsidR="00E83A40" w:rsidRDefault="000B6749" w:rsidP="00933BF3">
      <w:r w:rsidRPr="00574B7F">
        <w:t xml:space="preserve">Link to the guidelines: </w:t>
      </w:r>
      <w:hyperlink r:id="rId32" w:history="1">
        <w:r w:rsidR="00CB5244" w:rsidRPr="00574B7F">
          <w:rPr>
            <w:rStyle w:val="Hyperlink"/>
          </w:rPr>
          <w:t>https://unhabitat.org/decongestion-of-idp-settlements</w:t>
        </w:r>
      </w:hyperlink>
    </w:p>
    <w:p w14:paraId="1DD25630" w14:textId="13B6CAA8" w:rsidR="00CB5244" w:rsidRDefault="00CB5244" w:rsidP="00933BF3">
      <w:pPr>
        <w:ind w:left="-720"/>
      </w:pPr>
    </w:p>
    <w:p w14:paraId="668940C8" w14:textId="020695D8" w:rsidR="008602C7" w:rsidRDefault="00B62560" w:rsidP="00933BF3">
      <w:pPr>
        <w:pStyle w:val="ListParagraph"/>
        <w:numPr>
          <w:ilvl w:val="0"/>
          <w:numId w:val="8"/>
        </w:numPr>
        <w:jc w:val="both"/>
      </w:pPr>
      <w:r>
        <w:t xml:space="preserve">In place of implementing social cohesion activities through sports, art and cultural activities, IOM team focused on awareness raising against the spread of COVID-19 and stigmatization </w:t>
      </w:r>
      <w:proofErr w:type="gramStart"/>
      <w:r>
        <w:t>as a result of</w:t>
      </w:r>
      <w:proofErr w:type="gramEnd"/>
      <w:r>
        <w:t xml:space="preserve"> the disease. Facilitators were drawn from different displacement groups and worked as a team to foster understanding amongst them, and also to increase not only awareness of the public about the disease but also on the importance of solidarity and social understanding amidst a time of physical distancing. </w:t>
      </w:r>
    </w:p>
    <w:p w14:paraId="46D182B0" w14:textId="630BFB41" w:rsidR="00E83A40" w:rsidRDefault="00E83A40" w:rsidP="00933BF3">
      <w:pPr>
        <w:ind w:left="-720"/>
      </w:pPr>
    </w:p>
    <w:p w14:paraId="3779C9A2" w14:textId="77777777" w:rsidR="00257569" w:rsidRDefault="00257569" w:rsidP="00933BF3">
      <w:pPr>
        <w:ind w:left="-720"/>
      </w:pPr>
    </w:p>
    <w:p w14:paraId="59BC82AF" w14:textId="2B9AA913" w:rsidR="00257569" w:rsidRDefault="00257569" w:rsidP="00933BF3">
      <w:pPr>
        <w:pStyle w:val="ListParagraph"/>
        <w:numPr>
          <w:ilvl w:val="0"/>
          <w:numId w:val="3"/>
        </w:numPr>
        <w:ind w:left="-720"/>
      </w:pPr>
      <w:r>
        <w:t>Please select all categories which describe the adjustments made to the project (</w:t>
      </w:r>
      <w:r w:rsidRPr="001B54AC">
        <w:rPr>
          <w:i/>
          <w:iCs/>
        </w:rPr>
        <w:t>and include details in general sections of</w:t>
      </w:r>
      <w:r w:rsidR="00C55E8E" w:rsidRPr="001B54AC">
        <w:rPr>
          <w:i/>
          <w:iCs/>
        </w:rPr>
        <w:t xml:space="preserve"> this</w:t>
      </w:r>
      <w:r w:rsidRPr="001B54AC">
        <w:rPr>
          <w:i/>
          <w:iCs/>
        </w:rPr>
        <w:t xml:space="preserve"> report</w:t>
      </w:r>
      <w:r>
        <w:t>):</w:t>
      </w:r>
    </w:p>
    <w:p w14:paraId="13758056" w14:textId="77777777" w:rsidR="00257569" w:rsidRDefault="00257569" w:rsidP="00933BF3">
      <w:pPr>
        <w:ind w:left="-720"/>
      </w:pPr>
    </w:p>
    <w:p w14:paraId="2697C025" w14:textId="73934330" w:rsidR="00257569" w:rsidRPr="00AF7BE4" w:rsidRDefault="00554D20" w:rsidP="00933BF3">
      <w:pPr>
        <w:ind w:left="-720"/>
      </w:pPr>
      <w:sdt>
        <w:sdtPr>
          <w:id w:val="402566072"/>
          <w14:checkbox>
            <w14:checked w14:val="1"/>
            <w14:checkedState w14:val="2612" w14:font="MS Gothic"/>
            <w14:uncheckedState w14:val="2610" w14:font="MS Gothic"/>
          </w14:checkbox>
        </w:sdtPr>
        <w:sdtEndPr/>
        <w:sdtContent>
          <w:r w:rsidR="008F7C1F">
            <w:rPr>
              <w:rFonts w:ascii="MS Gothic" w:eastAsia="MS Gothic" w:hAnsi="MS Gothic" w:hint="eastAsia"/>
            </w:rPr>
            <w:t>☒</w:t>
          </w:r>
        </w:sdtContent>
      </w:sdt>
      <w:r w:rsidR="00257569" w:rsidRPr="00AF7BE4">
        <w:t xml:space="preserve"> </w:t>
      </w:r>
      <w:r w:rsidR="00257569">
        <w:t>Reinforce crisis management capacities and communications</w:t>
      </w:r>
    </w:p>
    <w:p w14:paraId="26B30B5B" w14:textId="6381BCA3" w:rsidR="00257569" w:rsidRPr="00AF7BE4" w:rsidRDefault="00554D20" w:rsidP="00933BF3">
      <w:pPr>
        <w:ind w:left="-720"/>
      </w:pPr>
      <w:sdt>
        <w:sdtPr>
          <w:id w:val="1706904896"/>
          <w14:checkbox>
            <w14:checked w14:val="1"/>
            <w14:checkedState w14:val="2612" w14:font="MS Gothic"/>
            <w14:uncheckedState w14:val="2610" w14:font="MS Gothic"/>
          </w14:checkbox>
        </w:sdtPr>
        <w:sdtEndPr/>
        <w:sdtContent>
          <w:r w:rsidR="008F7C1F">
            <w:rPr>
              <w:rFonts w:ascii="MS Gothic" w:eastAsia="MS Gothic" w:hAnsi="MS Gothic" w:hint="eastAsia"/>
            </w:rPr>
            <w:t>☒</w:t>
          </w:r>
        </w:sdtContent>
      </w:sdt>
      <w:r w:rsidR="00257569" w:rsidRPr="00AF7BE4">
        <w:t xml:space="preserve"> </w:t>
      </w:r>
      <w:r w:rsidR="00257569">
        <w:t>Ensure inclusive and equitable response and recovery</w:t>
      </w:r>
    </w:p>
    <w:p w14:paraId="3DC77993" w14:textId="313E9E8C" w:rsidR="00257569" w:rsidRPr="00AF7BE4" w:rsidRDefault="00554D20" w:rsidP="00933BF3">
      <w:pPr>
        <w:ind w:left="-720"/>
      </w:pPr>
      <w:sdt>
        <w:sdtPr>
          <w:id w:val="1028075960"/>
          <w14:checkbox>
            <w14:checked w14:val="1"/>
            <w14:checkedState w14:val="2612" w14:font="MS Gothic"/>
            <w14:uncheckedState w14:val="2610" w14:font="MS Gothic"/>
          </w14:checkbox>
        </w:sdtPr>
        <w:sdtEndPr/>
        <w:sdtContent>
          <w:r w:rsidR="008F7C1F">
            <w:rPr>
              <w:rFonts w:ascii="MS Gothic" w:eastAsia="MS Gothic" w:hAnsi="MS Gothic" w:hint="eastAsia"/>
            </w:rPr>
            <w:t>☒</w:t>
          </w:r>
        </w:sdtContent>
      </w:sdt>
      <w:r w:rsidR="00257569" w:rsidRPr="00AF7BE4">
        <w:t xml:space="preserve"> </w:t>
      </w:r>
      <w:r w:rsidR="00257569">
        <w:t>Strengthen inter-community social cohesion and border management</w:t>
      </w:r>
    </w:p>
    <w:p w14:paraId="545EB12E" w14:textId="3F8F322C" w:rsidR="00257569" w:rsidRDefault="00554D20" w:rsidP="00933BF3">
      <w:pPr>
        <w:ind w:left="-720"/>
      </w:pPr>
      <w:sdt>
        <w:sdtPr>
          <w:id w:val="1433550173"/>
          <w14:checkbox>
            <w14:checked w14:val="1"/>
            <w14:checkedState w14:val="2612" w14:font="MS Gothic"/>
            <w14:uncheckedState w14:val="2610" w14:font="MS Gothic"/>
          </w14:checkbox>
        </w:sdtPr>
        <w:sdtEndPr/>
        <w:sdtContent>
          <w:r w:rsidR="008F7C1F">
            <w:rPr>
              <w:rFonts w:ascii="MS Gothic" w:eastAsia="MS Gothic" w:hAnsi="MS Gothic" w:hint="eastAsia"/>
            </w:rPr>
            <w:t>☒</w:t>
          </w:r>
        </w:sdtContent>
      </w:sdt>
      <w:r w:rsidR="00257569" w:rsidRPr="00AF7BE4">
        <w:t xml:space="preserve"> </w:t>
      </w:r>
      <w:r w:rsidR="00257569">
        <w:t>Counter hate speech and stigmatization and address trauma</w:t>
      </w:r>
    </w:p>
    <w:p w14:paraId="6C3CF8C3" w14:textId="77777777" w:rsidR="00257569" w:rsidRDefault="00257569" w:rsidP="00933BF3">
      <w:pPr>
        <w:ind w:left="-720"/>
      </w:pPr>
    </w:p>
    <w:p w14:paraId="1FEA3E7A" w14:textId="45C12543" w:rsidR="00257569" w:rsidRDefault="00554D20" w:rsidP="00933BF3">
      <w:pPr>
        <w:ind w:left="-720"/>
      </w:pPr>
      <w:sdt>
        <w:sdtPr>
          <w:id w:val="-197162951"/>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Support the SG’s call for a global ceasefire</w:t>
      </w:r>
    </w:p>
    <w:p w14:paraId="57416BD3" w14:textId="4A1BFD85" w:rsidR="00257569" w:rsidRDefault="00554D20" w:rsidP="00933BF3">
      <w:pPr>
        <w:ind w:left="-720"/>
      </w:pPr>
      <w:sdt>
        <w:sdtPr>
          <w:id w:val="810906333"/>
          <w14:checkbox>
            <w14:checked w14:val="0"/>
            <w14:checkedState w14:val="2612" w14:font="MS Gothic"/>
            <w14:uncheckedState w14:val="2610" w14:font="MS Gothic"/>
          </w14:checkbox>
        </w:sdtPr>
        <w:sdtEndPr/>
        <w:sdtContent>
          <w:r w:rsidR="00257569">
            <w:rPr>
              <w:rFonts w:ascii="MS Gothic" w:eastAsia="MS Gothic" w:hAnsi="MS Gothic" w:hint="eastAsia"/>
            </w:rPr>
            <w:t>☐</w:t>
          </w:r>
        </w:sdtContent>
      </w:sdt>
      <w:r w:rsidR="00257569" w:rsidRPr="00AF7BE4">
        <w:t xml:space="preserve"> </w:t>
      </w:r>
      <w:r w:rsidR="00257569">
        <w:t xml:space="preserve">Other (please describe): </w:t>
      </w:r>
      <w:r w:rsidR="00F065BD">
        <w:fldChar w:fldCharType="begin">
          <w:ffData>
            <w:name w:val=""/>
            <w:enabled/>
            <w:calcOnExit w:val="0"/>
            <w:textInput>
              <w:maxLength w:val="1500"/>
              <w:format w:val="First capital"/>
            </w:textInput>
          </w:ffData>
        </w:fldChar>
      </w:r>
      <w:r w:rsidR="00F065BD">
        <w:instrText xml:space="preserve"> FORMTEXT </w:instrText>
      </w:r>
      <w:r w:rsidR="00F065BD">
        <w:fldChar w:fldCharType="separate"/>
      </w:r>
      <w:r w:rsidR="00F065BD">
        <w:rPr>
          <w:noProof/>
        </w:rPr>
        <w:t> </w:t>
      </w:r>
      <w:r w:rsidR="00F065BD">
        <w:rPr>
          <w:noProof/>
        </w:rPr>
        <w:t> </w:t>
      </w:r>
      <w:r w:rsidR="00F065BD">
        <w:rPr>
          <w:noProof/>
        </w:rPr>
        <w:t> </w:t>
      </w:r>
      <w:r w:rsidR="00F065BD">
        <w:rPr>
          <w:noProof/>
        </w:rPr>
        <w:t> </w:t>
      </w:r>
      <w:r w:rsidR="00F065BD">
        <w:rPr>
          <w:noProof/>
        </w:rPr>
        <w:t> </w:t>
      </w:r>
      <w:r w:rsidR="00F065BD">
        <w:fldChar w:fldCharType="end"/>
      </w:r>
    </w:p>
    <w:p w14:paraId="16206367" w14:textId="7627270D" w:rsidR="00257569" w:rsidRDefault="00257569" w:rsidP="00933BF3">
      <w:pPr>
        <w:ind w:left="-720"/>
      </w:pPr>
    </w:p>
    <w:p w14:paraId="57122498" w14:textId="0EC1AA1B" w:rsidR="00257569" w:rsidRDefault="00257569" w:rsidP="00933BF3">
      <w:pPr>
        <w:ind w:left="-720"/>
      </w:pPr>
      <w:r>
        <w:lastRenderedPageBreak/>
        <w:t>If relevant, please share a COVID-19 success story of this project (</w:t>
      </w:r>
      <w:r w:rsidRPr="001B54AC">
        <w:rPr>
          <w:i/>
          <w:iCs/>
        </w:rPr>
        <w:t>i.e. how adjustments of this project made a difference and contributed to a positive response to the pandemic</w:t>
      </w:r>
      <w:r w:rsidR="0094196C">
        <w:rPr>
          <w:i/>
          <w:iCs/>
        </w:rPr>
        <w:t>/prevented tensions or violence related to the pandemic etc.</w:t>
      </w:r>
      <w:r>
        <w:t>)</w:t>
      </w:r>
    </w:p>
    <w:p w14:paraId="33D931B2" w14:textId="77777777" w:rsidR="0094196C" w:rsidRDefault="0094196C" w:rsidP="00933BF3">
      <w:pPr>
        <w:ind w:left="-720"/>
      </w:pPr>
    </w:p>
    <w:p w14:paraId="36A7784B" w14:textId="28597186" w:rsidR="0094196C" w:rsidRDefault="00034A4C" w:rsidP="00933BF3">
      <w:pPr>
        <w:ind w:left="-720"/>
      </w:pPr>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73D539" w14:textId="77777777" w:rsidR="00257569" w:rsidRDefault="00257569" w:rsidP="00257569">
      <w:pPr>
        <w:ind w:left="2160"/>
      </w:pPr>
    </w:p>
    <w:p w14:paraId="14363678" w14:textId="03D25EEA" w:rsidR="00257569" w:rsidRPr="00627A1C" w:rsidRDefault="00257569" w:rsidP="00257569">
      <w:pPr>
        <w:sectPr w:rsidR="00257569" w:rsidRPr="00627A1C" w:rsidSect="0078600B">
          <w:pgSz w:w="11906" w:h="16838"/>
          <w:pgMar w:top="1440" w:right="1800" w:bottom="1440" w:left="1800" w:header="720" w:footer="720" w:gutter="0"/>
          <w:cols w:space="720"/>
          <w:docGrid w:linePitch="360"/>
        </w:sectPr>
      </w:pPr>
    </w:p>
    <w:p w14:paraId="7ED44B0B" w14:textId="7E6D504D" w:rsidR="00206D45" w:rsidRPr="00206D45" w:rsidRDefault="00206D45" w:rsidP="00206D45">
      <w:pPr>
        <w:ind w:firstLine="990"/>
        <w:jc w:val="both"/>
        <w:rPr>
          <w:b/>
          <w:u w:val="single"/>
        </w:rPr>
      </w:pPr>
      <w:r w:rsidRPr="00206D45">
        <w:rPr>
          <w:b/>
          <w:u w:val="single"/>
        </w:rPr>
        <w:lastRenderedPageBreak/>
        <w:t>PART V:</w:t>
      </w:r>
      <w:r w:rsidR="004E3B3E" w:rsidRPr="00206D45">
        <w:rPr>
          <w:b/>
          <w:u w:val="single"/>
        </w:rPr>
        <w:t xml:space="preserve"> INDICATOR BASED PERFORMANCE ASSESSMENT</w:t>
      </w:r>
    </w:p>
    <w:p w14:paraId="314FE0B4" w14:textId="77777777" w:rsidR="00206D45" w:rsidRDefault="00206D45" w:rsidP="0078600B">
      <w:pPr>
        <w:jc w:val="both"/>
        <w:rPr>
          <w:b/>
          <w:i/>
          <w:lang w:val="en-US" w:eastAsia="en-US"/>
        </w:rPr>
      </w:pPr>
    </w:p>
    <w:p w14:paraId="011EB353" w14:textId="77777777" w:rsidR="00704657" w:rsidRPr="00627A1C" w:rsidRDefault="00704657" w:rsidP="00704657">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both the outcome and output level in the table below (if your project has more indicators than provided in the table, select the most relevant ones with most relevant progress to highlight). Where it has not been possible to collect data on indicators, state this and provide any explanation.</w:t>
      </w:r>
      <w:r w:rsidRPr="00627A1C">
        <w:rPr>
          <w:bCs/>
          <w:lang w:val="en-US" w:eastAsia="en-US"/>
        </w:rPr>
        <w:t xml:space="preserve"> Provide gender and age disaggregated data. (300 characters max per entry)</w:t>
      </w:r>
    </w:p>
    <w:p w14:paraId="11D2235D" w14:textId="77777777" w:rsidR="00704657" w:rsidRDefault="00704657" w:rsidP="00704657">
      <w:pPr>
        <w:outlineLvl w:val="0"/>
        <w:rPr>
          <w:lang w:val="en-US" w:eastAsia="en-US"/>
        </w:rPr>
      </w:pPr>
    </w:p>
    <w:p w14:paraId="45A360B5" w14:textId="77777777" w:rsidR="00704657" w:rsidRPr="00627A1C" w:rsidRDefault="00704657" w:rsidP="00704657">
      <w:pPr>
        <w:outlineLvl w:val="0"/>
        <w:rPr>
          <w:lang w:val="en-US" w:eastAsia="en-US"/>
        </w:rPr>
      </w:pPr>
    </w:p>
    <w:tbl>
      <w:tblPr>
        <w:tblW w:w="14557"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7"/>
        <w:gridCol w:w="2430"/>
        <w:gridCol w:w="1170"/>
        <w:gridCol w:w="1890"/>
        <w:gridCol w:w="1202"/>
        <w:gridCol w:w="2693"/>
        <w:gridCol w:w="3485"/>
      </w:tblGrid>
      <w:tr w:rsidR="00704657" w:rsidRPr="00A401C4" w14:paraId="6C9CD3C7" w14:textId="77777777" w:rsidTr="001F3625">
        <w:trPr>
          <w:tblHeader/>
        </w:trPr>
        <w:tc>
          <w:tcPr>
            <w:tcW w:w="1687" w:type="dxa"/>
          </w:tcPr>
          <w:p w14:paraId="27C1CE65" w14:textId="77777777" w:rsidR="00704657" w:rsidRPr="00A401C4" w:rsidRDefault="00704657" w:rsidP="007A4243">
            <w:pPr>
              <w:jc w:val="center"/>
              <w:rPr>
                <w:rFonts w:asciiTheme="majorBidi" w:hAnsiTheme="majorBidi" w:cstheme="majorBidi"/>
                <w:b/>
                <w:sz w:val="22"/>
                <w:szCs w:val="22"/>
                <w:lang w:val="en-US" w:eastAsia="en-US"/>
              </w:rPr>
            </w:pPr>
          </w:p>
        </w:tc>
        <w:tc>
          <w:tcPr>
            <w:tcW w:w="2430" w:type="dxa"/>
            <w:shd w:val="clear" w:color="auto" w:fill="EEECE1"/>
          </w:tcPr>
          <w:p w14:paraId="5117B130" w14:textId="77777777" w:rsidR="00704657" w:rsidRPr="00A401C4" w:rsidRDefault="00704657" w:rsidP="007A4243">
            <w:pPr>
              <w:jc w:val="center"/>
              <w:rPr>
                <w:rFonts w:asciiTheme="majorBidi" w:hAnsiTheme="majorBidi" w:cstheme="majorBidi"/>
                <w:b/>
                <w:sz w:val="22"/>
                <w:szCs w:val="22"/>
                <w:lang w:val="en-US" w:eastAsia="en-US"/>
              </w:rPr>
            </w:pPr>
            <w:r w:rsidRPr="00A401C4">
              <w:rPr>
                <w:rFonts w:asciiTheme="majorBidi" w:hAnsiTheme="majorBidi" w:cstheme="majorBidi"/>
                <w:b/>
                <w:sz w:val="22"/>
                <w:szCs w:val="22"/>
                <w:lang w:val="en-US" w:eastAsia="en-US"/>
              </w:rPr>
              <w:t>Performance Indicators</w:t>
            </w:r>
          </w:p>
        </w:tc>
        <w:tc>
          <w:tcPr>
            <w:tcW w:w="1170" w:type="dxa"/>
            <w:shd w:val="clear" w:color="auto" w:fill="EEECE1"/>
          </w:tcPr>
          <w:p w14:paraId="14F556A2" w14:textId="77777777" w:rsidR="00704657" w:rsidRPr="00A401C4" w:rsidRDefault="00704657" w:rsidP="007A4243">
            <w:pPr>
              <w:jc w:val="center"/>
              <w:rPr>
                <w:rFonts w:asciiTheme="majorBidi" w:hAnsiTheme="majorBidi" w:cstheme="majorBidi"/>
                <w:b/>
                <w:sz w:val="22"/>
                <w:szCs w:val="22"/>
                <w:lang w:val="en-US" w:eastAsia="en-US"/>
              </w:rPr>
            </w:pPr>
            <w:r w:rsidRPr="00A401C4">
              <w:rPr>
                <w:rFonts w:asciiTheme="majorBidi" w:hAnsiTheme="majorBidi" w:cstheme="majorBidi"/>
                <w:b/>
                <w:sz w:val="22"/>
                <w:szCs w:val="22"/>
                <w:lang w:val="en-US" w:eastAsia="en-US"/>
              </w:rPr>
              <w:t>Indicator Baseline</w:t>
            </w:r>
          </w:p>
        </w:tc>
        <w:tc>
          <w:tcPr>
            <w:tcW w:w="1890" w:type="dxa"/>
            <w:shd w:val="clear" w:color="auto" w:fill="EEECE1"/>
          </w:tcPr>
          <w:p w14:paraId="23093050" w14:textId="77777777" w:rsidR="00704657" w:rsidRPr="00A401C4" w:rsidRDefault="00704657" w:rsidP="007A4243">
            <w:pPr>
              <w:jc w:val="center"/>
              <w:rPr>
                <w:rFonts w:asciiTheme="majorBidi" w:hAnsiTheme="majorBidi" w:cstheme="majorBidi"/>
                <w:b/>
                <w:sz w:val="22"/>
                <w:szCs w:val="22"/>
                <w:lang w:val="en-US" w:eastAsia="en-US"/>
              </w:rPr>
            </w:pPr>
            <w:r w:rsidRPr="00A401C4">
              <w:rPr>
                <w:rFonts w:asciiTheme="majorBidi" w:hAnsiTheme="majorBidi" w:cstheme="majorBidi"/>
                <w:b/>
                <w:sz w:val="22"/>
                <w:szCs w:val="22"/>
                <w:lang w:val="en-US" w:eastAsia="en-US"/>
              </w:rPr>
              <w:t>End of project Indicator Target</w:t>
            </w:r>
          </w:p>
        </w:tc>
        <w:tc>
          <w:tcPr>
            <w:tcW w:w="1202" w:type="dxa"/>
          </w:tcPr>
          <w:p w14:paraId="328F2E07" w14:textId="77777777" w:rsidR="00704657" w:rsidRPr="00A401C4" w:rsidRDefault="00704657" w:rsidP="007A4243">
            <w:pPr>
              <w:jc w:val="center"/>
              <w:rPr>
                <w:rFonts w:asciiTheme="majorBidi" w:hAnsiTheme="majorBidi" w:cstheme="majorBidi"/>
                <w:b/>
                <w:sz w:val="22"/>
                <w:szCs w:val="22"/>
                <w:lang w:val="en-US" w:eastAsia="en-US"/>
              </w:rPr>
            </w:pPr>
            <w:r w:rsidRPr="00A401C4">
              <w:rPr>
                <w:rFonts w:asciiTheme="majorBidi" w:hAnsiTheme="majorBidi" w:cstheme="majorBidi"/>
                <w:b/>
                <w:sz w:val="22"/>
                <w:szCs w:val="22"/>
                <w:lang w:val="en-US" w:eastAsia="en-US"/>
              </w:rPr>
              <w:t>Indicator Milestone</w:t>
            </w:r>
          </w:p>
        </w:tc>
        <w:tc>
          <w:tcPr>
            <w:tcW w:w="2693" w:type="dxa"/>
          </w:tcPr>
          <w:p w14:paraId="39E58887" w14:textId="77777777" w:rsidR="00704657" w:rsidRPr="00A401C4" w:rsidRDefault="00704657" w:rsidP="007A4243">
            <w:pPr>
              <w:jc w:val="center"/>
              <w:rPr>
                <w:rFonts w:asciiTheme="majorBidi" w:hAnsiTheme="majorBidi" w:cstheme="majorBidi"/>
                <w:b/>
                <w:sz w:val="22"/>
                <w:szCs w:val="22"/>
                <w:lang w:val="en-US" w:eastAsia="en-US"/>
              </w:rPr>
            </w:pPr>
            <w:r w:rsidRPr="00A401C4">
              <w:rPr>
                <w:rFonts w:asciiTheme="majorBidi" w:hAnsiTheme="majorBidi" w:cstheme="majorBidi"/>
                <w:b/>
                <w:sz w:val="22"/>
                <w:szCs w:val="22"/>
                <w:lang w:val="en-US" w:eastAsia="en-US"/>
              </w:rPr>
              <w:t>Current indicator progress</w:t>
            </w:r>
          </w:p>
        </w:tc>
        <w:tc>
          <w:tcPr>
            <w:tcW w:w="3485" w:type="dxa"/>
          </w:tcPr>
          <w:p w14:paraId="35B36F8C" w14:textId="77777777" w:rsidR="00704657" w:rsidRPr="00A401C4" w:rsidRDefault="00704657" w:rsidP="007A4243">
            <w:pPr>
              <w:jc w:val="center"/>
              <w:rPr>
                <w:rFonts w:asciiTheme="majorBidi" w:hAnsiTheme="majorBidi" w:cstheme="majorBidi"/>
                <w:b/>
                <w:sz w:val="22"/>
                <w:szCs w:val="22"/>
                <w:lang w:val="en-US" w:eastAsia="en-US"/>
              </w:rPr>
            </w:pPr>
            <w:r w:rsidRPr="00A401C4">
              <w:rPr>
                <w:rFonts w:asciiTheme="majorBidi" w:hAnsiTheme="majorBidi" w:cstheme="majorBidi"/>
                <w:b/>
                <w:sz w:val="22"/>
                <w:szCs w:val="22"/>
                <w:lang w:val="en-US" w:eastAsia="en-US"/>
              </w:rPr>
              <w:t>Reasons for Variance/ Delay</w:t>
            </w:r>
          </w:p>
          <w:p w14:paraId="3FCB12CB" w14:textId="77777777" w:rsidR="00704657" w:rsidRPr="00A401C4" w:rsidRDefault="00704657" w:rsidP="007A4243">
            <w:pPr>
              <w:jc w:val="center"/>
              <w:rPr>
                <w:rFonts w:asciiTheme="majorBidi" w:hAnsiTheme="majorBidi" w:cstheme="majorBidi"/>
                <w:b/>
                <w:sz w:val="22"/>
                <w:szCs w:val="22"/>
                <w:lang w:val="en-US" w:eastAsia="en-US"/>
              </w:rPr>
            </w:pPr>
            <w:r w:rsidRPr="00A401C4">
              <w:rPr>
                <w:rFonts w:asciiTheme="majorBidi" w:hAnsiTheme="majorBidi" w:cstheme="majorBidi"/>
                <w:b/>
                <w:sz w:val="22"/>
                <w:szCs w:val="22"/>
                <w:lang w:val="en-US" w:eastAsia="en-US"/>
              </w:rPr>
              <w:t>(if any)</w:t>
            </w:r>
          </w:p>
        </w:tc>
      </w:tr>
      <w:tr w:rsidR="00FC2D09" w:rsidRPr="00A401C4" w14:paraId="5E4110A5" w14:textId="77777777" w:rsidTr="001F3625">
        <w:trPr>
          <w:trHeight w:val="548"/>
        </w:trPr>
        <w:tc>
          <w:tcPr>
            <w:tcW w:w="1687" w:type="dxa"/>
            <w:vMerge w:val="restart"/>
          </w:tcPr>
          <w:p w14:paraId="577577EC" w14:textId="77777777" w:rsidR="00FC2D09" w:rsidRPr="00A401C4" w:rsidRDefault="00FC2D09" w:rsidP="00FC2D09">
            <w:pPr>
              <w:rPr>
                <w:rFonts w:asciiTheme="majorBidi" w:hAnsiTheme="majorBidi" w:cstheme="majorBidi"/>
                <w:b/>
                <w:sz w:val="22"/>
                <w:szCs w:val="22"/>
                <w:lang w:val="en-US" w:eastAsia="en-US"/>
              </w:rPr>
            </w:pPr>
            <w:r w:rsidRPr="00A401C4">
              <w:rPr>
                <w:rFonts w:asciiTheme="majorBidi" w:hAnsiTheme="majorBidi" w:cstheme="majorBidi"/>
                <w:b/>
                <w:sz w:val="22"/>
                <w:szCs w:val="22"/>
                <w:lang w:val="en-US" w:eastAsia="en-US"/>
              </w:rPr>
              <w:t>Outcome 1</w:t>
            </w:r>
          </w:p>
          <w:p w14:paraId="508671AC" w14:textId="77777777" w:rsidR="00FC2D09" w:rsidRPr="00A401C4" w:rsidRDefault="00FC2D09" w:rsidP="00FC2D09">
            <w:pPr>
              <w:rPr>
                <w:rFonts w:asciiTheme="majorBidi" w:hAnsiTheme="majorBidi" w:cstheme="majorBidi"/>
                <w:b/>
                <w:sz w:val="22"/>
                <w:szCs w:val="22"/>
                <w:lang w:val="en-US" w:eastAsia="en-US"/>
              </w:rPr>
            </w:pPr>
            <w:r w:rsidRPr="00A401C4">
              <w:rPr>
                <w:rFonts w:asciiTheme="majorBidi" w:hAnsiTheme="majorBidi" w:cstheme="majorBidi"/>
                <w:sz w:val="22"/>
                <w:szCs w:val="22"/>
                <w:lang w:val="en-US" w:eastAsia="en-US"/>
              </w:rPr>
              <w:t xml:space="preserve">Government structures and institutions at Federal, regional, district and community level are strengthened, more accountable and transparent and better able, to respond to the various needs of the population in the Federal Member States of Somalia, and </w:t>
            </w:r>
            <w:proofErr w:type="gramStart"/>
            <w:r w:rsidRPr="00A401C4">
              <w:rPr>
                <w:rFonts w:asciiTheme="majorBidi" w:hAnsiTheme="majorBidi" w:cstheme="majorBidi"/>
                <w:sz w:val="22"/>
                <w:szCs w:val="22"/>
                <w:lang w:val="en-US" w:eastAsia="en-US"/>
              </w:rPr>
              <w:t xml:space="preserve">in particular </w:t>
            </w:r>
            <w:r w:rsidRPr="00A401C4">
              <w:rPr>
                <w:rFonts w:asciiTheme="majorBidi" w:hAnsiTheme="majorBidi" w:cstheme="majorBidi"/>
                <w:sz w:val="22"/>
                <w:szCs w:val="22"/>
                <w:lang w:val="en-US" w:eastAsia="en-US"/>
              </w:rPr>
              <w:lastRenderedPageBreak/>
              <w:t>Hirshabelle</w:t>
            </w:r>
            <w:proofErr w:type="gramEnd"/>
            <w:r w:rsidRPr="00A401C4">
              <w:rPr>
                <w:rFonts w:asciiTheme="majorBidi" w:hAnsiTheme="majorBidi" w:cstheme="majorBidi"/>
                <w:sz w:val="22"/>
                <w:szCs w:val="22"/>
                <w:lang w:val="en-US" w:eastAsia="en-US"/>
              </w:rPr>
              <w:t xml:space="preserve"> and Galmudug.</w:t>
            </w:r>
          </w:p>
        </w:tc>
        <w:tc>
          <w:tcPr>
            <w:tcW w:w="2430" w:type="dxa"/>
            <w:shd w:val="clear" w:color="auto" w:fill="EEECE1"/>
          </w:tcPr>
          <w:p w14:paraId="50C3C4A0" w14:textId="77777777" w:rsidR="00FC2D09" w:rsidRPr="00A401C4" w:rsidRDefault="00FC2D09" w:rsidP="00FC2D09">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lastRenderedPageBreak/>
              <w:t>Indicator 1.1</w:t>
            </w:r>
          </w:p>
          <w:p w14:paraId="015B129C" w14:textId="74051FA9" w:rsidR="00FC2D09" w:rsidRPr="00A401C4" w:rsidRDefault="00FC2D09" w:rsidP="00FC2D09">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Priority durable solutions needs, and priorities effectively responded to by government institutions</w:t>
            </w:r>
          </w:p>
        </w:tc>
        <w:tc>
          <w:tcPr>
            <w:tcW w:w="1170" w:type="dxa"/>
            <w:shd w:val="clear" w:color="auto" w:fill="EEECE1"/>
          </w:tcPr>
          <w:p w14:paraId="1DE58E0A" w14:textId="50F78A93" w:rsidR="00FC2D09" w:rsidRPr="00A401C4" w:rsidRDefault="00FC2D09" w:rsidP="00FC2D09">
            <w:pPr>
              <w:rPr>
                <w:rFonts w:asciiTheme="majorBidi" w:hAnsiTheme="majorBidi" w:cstheme="majorBidi"/>
                <w:sz w:val="22"/>
                <w:szCs w:val="22"/>
                <w:lang w:val="en-US" w:eastAsia="en-US"/>
              </w:rPr>
            </w:pPr>
          </w:p>
        </w:tc>
        <w:tc>
          <w:tcPr>
            <w:tcW w:w="1890" w:type="dxa"/>
            <w:shd w:val="clear" w:color="auto" w:fill="EEECE1"/>
          </w:tcPr>
          <w:p w14:paraId="0A86E549" w14:textId="66EC8864" w:rsidR="00FC2D09" w:rsidRPr="00A401C4" w:rsidRDefault="00FC2D09" w:rsidP="00FC2D09">
            <w:pPr>
              <w:rPr>
                <w:rFonts w:asciiTheme="majorBidi" w:hAnsiTheme="majorBidi" w:cstheme="majorBidi"/>
                <w:sz w:val="22"/>
                <w:szCs w:val="22"/>
              </w:rPr>
            </w:pPr>
            <w:r w:rsidRPr="00A401C4">
              <w:rPr>
                <w:b/>
                <w:sz w:val="22"/>
                <w:szCs w:val="22"/>
                <w:lang w:val="en-US" w:eastAsia="en-US"/>
              </w:rPr>
              <w:fldChar w:fldCharType="begin">
                <w:ffData>
                  <w:name w:val=""/>
                  <w:enabled/>
                  <w:calcOnExit w:val="0"/>
                  <w:textInput>
                    <w:maxLength w:val="300"/>
                  </w:textInput>
                </w:ffData>
              </w:fldChar>
            </w:r>
            <w:r w:rsidRPr="00A401C4">
              <w:rPr>
                <w:b/>
                <w:sz w:val="22"/>
                <w:szCs w:val="22"/>
                <w:lang w:val="en-US" w:eastAsia="en-US"/>
              </w:rPr>
              <w:instrText xml:space="preserve"> FORMTEXT </w:instrText>
            </w:r>
            <w:r w:rsidRPr="00A401C4">
              <w:rPr>
                <w:b/>
                <w:sz w:val="22"/>
                <w:szCs w:val="22"/>
                <w:lang w:val="en-US" w:eastAsia="en-US"/>
              </w:rPr>
            </w:r>
            <w:r w:rsidRPr="00A401C4">
              <w:rPr>
                <w:b/>
                <w:sz w:val="22"/>
                <w:szCs w:val="22"/>
                <w:lang w:val="en-US" w:eastAsia="en-US"/>
              </w:rPr>
              <w:fldChar w:fldCharType="separate"/>
            </w:r>
            <w:r w:rsidRPr="00A401C4">
              <w:rPr>
                <w:b/>
                <w:noProof/>
                <w:sz w:val="22"/>
                <w:szCs w:val="22"/>
                <w:lang w:val="en-US" w:eastAsia="en-US"/>
              </w:rPr>
              <w:t> </w:t>
            </w:r>
            <w:r w:rsidRPr="00A401C4">
              <w:rPr>
                <w:b/>
                <w:noProof/>
                <w:sz w:val="22"/>
                <w:szCs w:val="22"/>
                <w:lang w:val="en-US" w:eastAsia="en-US"/>
              </w:rPr>
              <w:t>70%</w:t>
            </w:r>
            <w:r w:rsidRPr="00A401C4">
              <w:rPr>
                <w:b/>
                <w:noProof/>
                <w:sz w:val="22"/>
                <w:szCs w:val="22"/>
                <w:lang w:val="en-US" w:eastAsia="en-US"/>
              </w:rPr>
              <w:t> </w:t>
            </w:r>
            <w:r w:rsidRPr="00A401C4">
              <w:rPr>
                <w:b/>
                <w:noProof/>
                <w:sz w:val="22"/>
                <w:szCs w:val="22"/>
                <w:lang w:val="en-US" w:eastAsia="en-US"/>
              </w:rPr>
              <w:t> </w:t>
            </w:r>
            <w:r w:rsidRPr="00A401C4">
              <w:rPr>
                <w:b/>
                <w:noProof/>
                <w:sz w:val="22"/>
                <w:szCs w:val="22"/>
                <w:lang w:val="en-US" w:eastAsia="en-US"/>
              </w:rPr>
              <w:t> </w:t>
            </w:r>
            <w:r w:rsidRPr="00A401C4">
              <w:rPr>
                <w:b/>
                <w:noProof/>
                <w:sz w:val="22"/>
                <w:szCs w:val="22"/>
                <w:lang w:val="en-US" w:eastAsia="en-US"/>
              </w:rPr>
              <w:t> </w:t>
            </w:r>
            <w:r w:rsidRPr="00A401C4">
              <w:rPr>
                <w:b/>
                <w:sz w:val="22"/>
                <w:szCs w:val="22"/>
                <w:lang w:val="en-US" w:eastAsia="en-US"/>
              </w:rPr>
              <w:fldChar w:fldCharType="end"/>
            </w:r>
          </w:p>
        </w:tc>
        <w:tc>
          <w:tcPr>
            <w:tcW w:w="1202" w:type="dxa"/>
          </w:tcPr>
          <w:p w14:paraId="7416E3B7" w14:textId="1CF1F309" w:rsidR="00FC2D09" w:rsidRPr="00A401C4" w:rsidRDefault="00FC2D09" w:rsidP="00FC2D09">
            <w:pPr>
              <w:rPr>
                <w:rFonts w:asciiTheme="majorBidi" w:hAnsiTheme="majorBidi" w:cstheme="majorBidi"/>
                <w:b/>
                <w:sz w:val="22"/>
                <w:szCs w:val="22"/>
                <w:lang w:val="en-US" w:eastAsia="en-US"/>
              </w:rPr>
            </w:pPr>
            <w:r w:rsidRPr="00A401C4">
              <w:rPr>
                <w:b/>
                <w:sz w:val="22"/>
                <w:szCs w:val="22"/>
                <w:lang w:val="en-US" w:eastAsia="en-US"/>
              </w:rPr>
              <w:t>In progress</w:t>
            </w:r>
          </w:p>
        </w:tc>
        <w:tc>
          <w:tcPr>
            <w:tcW w:w="2693" w:type="dxa"/>
          </w:tcPr>
          <w:p w14:paraId="2D2AE2E6" w14:textId="0905510D" w:rsidR="00FC2D09" w:rsidRPr="00A401C4" w:rsidRDefault="00FC2D09" w:rsidP="00FC2D09">
            <w:pPr>
              <w:rPr>
                <w:rFonts w:asciiTheme="majorBidi" w:hAnsiTheme="majorBidi" w:cstheme="majorBidi"/>
                <w:sz w:val="22"/>
                <w:szCs w:val="22"/>
              </w:rPr>
            </w:pPr>
            <w:r w:rsidRPr="00A401C4">
              <w:rPr>
                <w:b/>
                <w:sz w:val="22"/>
                <w:szCs w:val="22"/>
                <w:lang w:val="en-US" w:eastAsia="en-US"/>
              </w:rPr>
              <w:t>62%</w:t>
            </w:r>
          </w:p>
        </w:tc>
        <w:tc>
          <w:tcPr>
            <w:tcW w:w="3485" w:type="dxa"/>
          </w:tcPr>
          <w:p w14:paraId="2C031CB7" w14:textId="210B5545" w:rsidR="00FC2D09" w:rsidRPr="00A401C4" w:rsidRDefault="00FC2D09" w:rsidP="00FC2D09">
            <w:pPr>
              <w:rPr>
                <w:bCs/>
                <w:sz w:val="22"/>
                <w:szCs w:val="22"/>
                <w:lang w:val="en-US" w:eastAsia="en-US"/>
              </w:rPr>
            </w:pPr>
            <w:proofErr w:type="spellStart"/>
            <w:r w:rsidRPr="00A401C4">
              <w:rPr>
                <w:b/>
                <w:sz w:val="22"/>
                <w:szCs w:val="22"/>
              </w:rPr>
              <w:t>Hobyo</w:t>
            </w:r>
            <w:proofErr w:type="spellEnd"/>
            <w:r w:rsidRPr="00A401C4">
              <w:rPr>
                <w:b/>
                <w:sz w:val="22"/>
                <w:szCs w:val="22"/>
              </w:rPr>
              <w:t xml:space="preserve">: </w:t>
            </w:r>
            <w:r w:rsidRPr="00A401C4">
              <w:rPr>
                <w:bCs/>
                <w:sz w:val="22"/>
                <w:szCs w:val="22"/>
              </w:rPr>
              <w:t xml:space="preserve">Current indicator progress reflects perception survey findings prior to </w:t>
            </w:r>
            <w:proofErr w:type="spellStart"/>
            <w:r w:rsidRPr="00A401C4">
              <w:rPr>
                <w:bCs/>
                <w:sz w:val="22"/>
                <w:szCs w:val="22"/>
              </w:rPr>
              <w:t>Hobyo</w:t>
            </w:r>
            <w:proofErr w:type="spellEnd"/>
            <w:r w:rsidRPr="00A401C4">
              <w:rPr>
                <w:bCs/>
                <w:sz w:val="22"/>
                <w:szCs w:val="22"/>
              </w:rPr>
              <w:t xml:space="preserve"> community centre implementation. </w:t>
            </w:r>
            <w:r w:rsidRPr="00A401C4">
              <w:rPr>
                <w:bCs/>
                <w:sz w:val="22"/>
                <w:szCs w:val="22"/>
                <w:lang w:val="en-US" w:eastAsia="en-US"/>
              </w:rPr>
              <w:t xml:space="preserve">The next indicator progress will be assessed during end-term evaluation. </w:t>
            </w:r>
          </w:p>
          <w:p w14:paraId="0E716CC7" w14:textId="77777777" w:rsidR="00FC2D09" w:rsidRPr="00A401C4" w:rsidRDefault="00FC2D09" w:rsidP="00FC2D09">
            <w:pPr>
              <w:rPr>
                <w:bCs/>
                <w:sz w:val="22"/>
                <w:szCs w:val="22"/>
                <w:lang w:val="en-US" w:eastAsia="en-US"/>
              </w:rPr>
            </w:pPr>
          </w:p>
          <w:p w14:paraId="3066CF08" w14:textId="77777777" w:rsidR="00FC2D09" w:rsidRPr="00A401C4" w:rsidRDefault="00FC2D09" w:rsidP="00FC2D09">
            <w:pPr>
              <w:rPr>
                <w:bCs/>
                <w:sz w:val="22"/>
                <w:szCs w:val="22"/>
                <w:lang w:val="en-US" w:eastAsia="en-US"/>
              </w:rPr>
            </w:pPr>
            <w:r w:rsidRPr="00A401C4">
              <w:rPr>
                <w:bCs/>
                <w:sz w:val="22"/>
                <w:szCs w:val="22"/>
                <w:lang w:val="en-US" w:eastAsia="en-US"/>
              </w:rPr>
              <w:t>Hobyo:62%</w:t>
            </w:r>
          </w:p>
          <w:p w14:paraId="73213D58" w14:textId="77777777" w:rsidR="00FC2D09" w:rsidRPr="00A401C4" w:rsidRDefault="00FC2D09" w:rsidP="00FC2D09">
            <w:pPr>
              <w:rPr>
                <w:bCs/>
                <w:sz w:val="22"/>
                <w:szCs w:val="22"/>
                <w:lang w:val="en-US" w:eastAsia="en-US"/>
              </w:rPr>
            </w:pPr>
          </w:p>
          <w:p w14:paraId="5D3B5832" w14:textId="77777777" w:rsidR="00FC2D09" w:rsidRPr="00A401C4" w:rsidRDefault="00FC2D09" w:rsidP="00FC2D09">
            <w:pPr>
              <w:rPr>
                <w:bCs/>
                <w:sz w:val="22"/>
                <w:szCs w:val="22"/>
                <w:lang w:val="en-US" w:eastAsia="en-US"/>
              </w:rPr>
            </w:pPr>
            <w:proofErr w:type="spellStart"/>
            <w:r w:rsidRPr="00A401C4">
              <w:rPr>
                <w:b/>
                <w:sz w:val="22"/>
                <w:szCs w:val="22"/>
                <w:lang w:val="en-US" w:eastAsia="en-US"/>
              </w:rPr>
              <w:t>Abudwak</w:t>
            </w:r>
            <w:proofErr w:type="spellEnd"/>
            <w:r w:rsidRPr="00A401C4">
              <w:rPr>
                <w:b/>
                <w:sz w:val="22"/>
                <w:szCs w:val="22"/>
                <w:lang w:val="en-US" w:eastAsia="en-US"/>
              </w:rPr>
              <w:t xml:space="preserve"> and </w:t>
            </w:r>
            <w:proofErr w:type="spellStart"/>
            <w:r w:rsidRPr="00A401C4">
              <w:rPr>
                <w:b/>
                <w:sz w:val="22"/>
                <w:szCs w:val="22"/>
                <w:lang w:val="en-US" w:eastAsia="en-US"/>
              </w:rPr>
              <w:t>Jowhar</w:t>
            </w:r>
            <w:proofErr w:type="spellEnd"/>
            <w:r w:rsidRPr="00A401C4">
              <w:rPr>
                <w:b/>
                <w:sz w:val="22"/>
                <w:szCs w:val="22"/>
                <w:lang w:val="en-US" w:eastAsia="en-US"/>
              </w:rPr>
              <w:t xml:space="preserve">: </w:t>
            </w:r>
            <w:r w:rsidRPr="00A401C4">
              <w:rPr>
                <w:bCs/>
                <w:sz w:val="22"/>
                <w:szCs w:val="22"/>
                <w:lang w:val="en-US" w:eastAsia="en-US"/>
              </w:rPr>
              <w:t xml:space="preserve">Two baseline monitoring activities were also conducted on effectiveness of response of the government in addressing COVID-19.  </w:t>
            </w:r>
            <w:proofErr w:type="spellStart"/>
            <w:r w:rsidRPr="00A401C4">
              <w:rPr>
                <w:bCs/>
                <w:sz w:val="22"/>
                <w:szCs w:val="22"/>
                <w:lang w:val="en-US" w:eastAsia="en-US"/>
              </w:rPr>
              <w:t>Endline</w:t>
            </w:r>
            <w:proofErr w:type="spellEnd"/>
            <w:r w:rsidRPr="00A401C4">
              <w:rPr>
                <w:bCs/>
                <w:sz w:val="22"/>
                <w:szCs w:val="22"/>
                <w:lang w:val="en-US" w:eastAsia="en-US"/>
              </w:rPr>
              <w:t xml:space="preserve"> values will be measured during end-term evaluation. Below are results of community members saying ‘yes’ the government is effective in responding to the pandemic:</w:t>
            </w:r>
          </w:p>
          <w:p w14:paraId="48B3607D" w14:textId="77777777" w:rsidR="00FC2D09" w:rsidRPr="00A401C4" w:rsidRDefault="00FC2D09" w:rsidP="00FC2D09">
            <w:pPr>
              <w:rPr>
                <w:bCs/>
                <w:sz w:val="22"/>
                <w:szCs w:val="22"/>
                <w:lang w:val="en-US" w:eastAsia="en-US"/>
              </w:rPr>
            </w:pPr>
          </w:p>
          <w:p w14:paraId="24896B96" w14:textId="77777777" w:rsidR="00FC2D09" w:rsidRPr="00A401C4" w:rsidRDefault="00FC2D09" w:rsidP="00FC2D09">
            <w:pPr>
              <w:rPr>
                <w:bCs/>
                <w:sz w:val="22"/>
                <w:szCs w:val="22"/>
                <w:lang w:val="en-US" w:eastAsia="en-US"/>
              </w:rPr>
            </w:pPr>
            <w:proofErr w:type="spellStart"/>
            <w:r w:rsidRPr="00A401C4">
              <w:rPr>
                <w:bCs/>
                <w:sz w:val="22"/>
                <w:szCs w:val="22"/>
                <w:lang w:val="en-US" w:eastAsia="en-US"/>
              </w:rPr>
              <w:t>Abudwaq</w:t>
            </w:r>
            <w:proofErr w:type="spellEnd"/>
            <w:r w:rsidRPr="00A401C4">
              <w:rPr>
                <w:bCs/>
                <w:sz w:val="22"/>
                <w:szCs w:val="22"/>
                <w:lang w:val="en-US" w:eastAsia="en-US"/>
              </w:rPr>
              <w:t>: 33%</w:t>
            </w:r>
          </w:p>
          <w:p w14:paraId="46F11A9B" w14:textId="77777777" w:rsidR="00FC2D09" w:rsidRPr="00A401C4" w:rsidRDefault="00FC2D09" w:rsidP="00FC2D09">
            <w:pPr>
              <w:rPr>
                <w:bCs/>
                <w:sz w:val="22"/>
                <w:szCs w:val="22"/>
                <w:lang w:val="en-US" w:eastAsia="en-US"/>
              </w:rPr>
            </w:pPr>
            <w:r w:rsidRPr="00A401C4">
              <w:rPr>
                <w:bCs/>
                <w:sz w:val="22"/>
                <w:szCs w:val="22"/>
                <w:lang w:val="en-US" w:eastAsia="en-US"/>
              </w:rPr>
              <w:lastRenderedPageBreak/>
              <w:t>Jowhar: 32%</w:t>
            </w:r>
          </w:p>
          <w:p w14:paraId="2A96803B" w14:textId="77777777" w:rsidR="00FC2D09" w:rsidRPr="00A401C4" w:rsidRDefault="00FC2D09" w:rsidP="00FC2D09">
            <w:pPr>
              <w:rPr>
                <w:bCs/>
                <w:sz w:val="22"/>
                <w:szCs w:val="22"/>
                <w:lang w:val="en-US" w:eastAsia="en-US"/>
              </w:rPr>
            </w:pPr>
          </w:p>
          <w:p w14:paraId="6AC21BB1" w14:textId="77777777" w:rsidR="00FC2D09" w:rsidRPr="00A401C4" w:rsidRDefault="00FC2D09" w:rsidP="00FC2D09">
            <w:pPr>
              <w:rPr>
                <w:bCs/>
                <w:sz w:val="22"/>
                <w:szCs w:val="22"/>
                <w:lang w:val="en-US" w:eastAsia="en-US"/>
              </w:rPr>
            </w:pPr>
            <w:r w:rsidRPr="00A401C4">
              <w:rPr>
                <w:bCs/>
                <w:sz w:val="22"/>
                <w:szCs w:val="22"/>
                <w:lang w:val="en-US" w:eastAsia="en-US"/>
              </w:rPr>
              <w:t xml:space="preserve">An </w:t>
            </w:r>
            <w:proofErr w:type="spellStart"/>
            <w:r w:rsidRPr="00A401C4">
              <w:rPr>
                <w:bCs/>
                <w:sz w:val="22"/>
                <w:szCs w:val="22"/>
                <w:lang w:val="en-US" w:eastAsia="en-US"/>
              </w:rPr>
              <w:t>endline</w:t>
            </w:r>
            <w:proofErr w:type="spellEnd"/>
            <w:r w:rsidRPr="00A401C4">
              <w:rPr>
                <w:bCs/>
                <w:sz w:val="22"/>
                <w:szCs w:val="22"/>
                <w:lang w:val="en-US" w:eastAsia="en-US"/>
              </w:rPr>
              <w:t xml:space="preserve"> monitoring activity was also conducted in </w:t>
            </w:r>
            <w:proofErr w:type="spellStart"/>
            <w:r w:rsidRPr="00A401C4">
              <w:rPr>
                <w:bCs/>
                <w:sz w:val="22"/>
                <w:szCs w:val="22"/>
                <w:lang w:val="en-US" w:eastAsia="en-US"/>
              </w:rPr>
              <w:t>Abudwaq</w:t>
            </w:r>
            <w:proofErr w:type="spellEnd"/>
            <w:r w:rsidRPr="00A401C4">
              <w:rPr>
                <w:bCs/>
                <w:sz w:val="22"/>
                <w:szCs w:val="22"/>
                <w:lang w:val="en-US" w:eastAsia="en-US"/>
              </w:rPr>
              <w:t xml:space="preserve"> on effectiveness of response of the government in addressing COVID-19. Below are results of community members saying ‘yes’ the government is effective in responding to the pandemic: </w:t>
            </w:r>
          </w:p>
          <w:p w14:paraId="33AD4159" w14:textId="77777777" w:rsidR="00FC2D09" w:rsidRPr="00A401C4" w:rsidRDefault="00FC2D09" w:rsidP="00FC2D09">
            <w:pPr>
              <w:rPr>
                <w:bCs/>
                <w:sz w:val="22"/>
                <w:szCs w:val="22"/>
                <w:lang w:val="en-US" w:eastAsia="en-US"/>
              </w:rPr>
            </w:pPr>
          </w:p>
          <w:p w14:paraId="18B0CA54" w14:textId="77777777" w:rsidR="00FC2D09" w:rsidRPr="00A401C4" w:rsidRDefault="00FC2D09" w:rsidP="00FC2D09">
            <w:pPr>
              <w:rPr>
                <w:bCs/>
                <w:sz w:val="22"/>
                <w:szCs w:val="22"/>
                <w:lang w:val="en-US" w:eastAsia="en-US"/>
              </w:rPr>
            </w:pPr>
            <w:proofErr w:type="spellStart"/>
            <w:r w:rsidRPr="00A401C4">
              <w:rPr>
                <w:bCs/>
                <w:sz w:val="22"/>
                <w:szCs w:val="22"/>
                <w:lang w:val="en-US" w:eastAsia="en-US"/>
              </w:rPr>
              <w:t>Abudwaq</w:t>
            </w:r>
            <w:proofErr w:type="spellEnd"/>
            <w:r w:rsidRPr="00A401C4">
              <w:rPr>
                <w:bCs/>
                <w:sz w:val="22"/>
                <w:szCs w:val="22"/>
                <w:lang w:val="en-US" w:eastAsia="en-US"/>
              </w:rPr>
              <w:t>: 62%</w:t>
            </w:r>
          </w:p>
          <w:p w14:paraId="514EA792" w14:textId="77777777" w:rsidR="00FC2D09" w:rsidRPr="00A401C4" w:rsidRDefault="00FC2D09" w:rsidP="00FC2D09">
            <w:pPr>
              <w:rPr>
                <w:bCs/>
                <w:sz w:val="22"/>
                <w:szCs w:val="22"/>
                <w:lang w:val="en-US" w:eastAsia="en-US"/>
              </w:rPr>
            </w:pPr>
          </w:p>
          <w:p w14:paraId="517F6893" w14:textId="1C465B45" w:rsidR="00FC2D09" w:rsidRPr="00A401C4" w:rsidRDefault="00FC2D09" w:rsidP="00FC2D09">
            <w:pPr>
              <w:rPr>
                <w:b/>
                <w:sz w:val="22"/>
                <w:szCs w:val="22"/>
                <w:lang w:val="en-US" w:eastAsia="en-US"/>
              </w:rPr>
            </w:pPr>
            <w:r w:rsidRPr="00A401C4">
              <w:rPr>
                <w:b/>
                <w:sz w:val="22"/>
                <w:szCs w:val="22"/>
                <w:lang w:val="en-US" w:eastAsia="en-US"/>
              </w:rPr>
              <w:t xml:space="preserve">There is a 31% increase in perception of government effectiveness in addressing COVID-19 in </w:t>
            </w:r>
            <w:proofErr w:type="spellStart"/>
            <w:r w:rsidRPr="00A401C4">
              <w:rPr>
                <w:b/>
                <w:sz w:val="22"/>
                <w:szCs w:val="22"/>
                <w:lang w:val="en-US" w:eastAsia="en-US"/>
              </w:rPr>
              <w:t>Abudwaq</w:t>
            </w:r>
            <w:proofErr w:type="spellEnd"/>
            <w:r w:rsidRPr="00A401C4">
              <w:rPr>
                <w:b/>
                <w:sz w:val="22"/>
                <w:szCs w:val="22"/>
                <w:lang w:val="en-US" w:eastAsia="en-US"/>
              </w:rPr>
              <w:t xml:space="preserve"> prior and after awareness raising campaign. </w:t>
            </w:r>
          </w:p>
          <w:p w14:paraId="1FDBB5C2" w14:textId="77777777" w:rsidR="00FC2D09" w:rsidRPr="00A401C4" w:rsidRDefault="00FC2D09" w:rsidP="00FC2D09">
            <w:pPr>
              <w:rPr>
                <w:b/>
                <w:sz w:val="22"/>
                <w:szCs w:val="22"/>
                <w:lang w:val="en-US" w:eastAsia="en-US"/>
              </w:rPr>
            </w:pPr>
          </w:p>
          <w:p w14:paraId="1F92CFF8" w14:textId="4AD88B99" w:rsidR="00FC2D09" w:rsidRPr="00A401C4" w:rsidRDefault="00FC2D09" w:rsidP="00FC2D09">
            <w:pPr>
              <w:rPr>
                <w:rFonts w:asciiTheme="majorBidi" w:hAnsiTheme="majorBidi" w:cstheme="majorBidi"/>
                <w:bCs/>
                <w:sz w:val="22"/>
                <w:szCs w:val="22"/>
                <w:lang w:val="en-US"/>
              </w:rPr>
            </w:pPr>
            <w:proofErr w:type="spellStart"/>
            <w:r w:rsidRPr="00A401C4">
              <w:rPr>
                <w:b/>
                <w:sz w:val="22"/>
                <w:szCs w:val="22"/>
                <w:lang w:val="en-US" w:eastAsia="en-US"/>
              </w:rPr>
              <w:t>Abudwak</w:t>
            </w:r>
            <w:proofErr w:type="spellEnd"/>
            <w:r w:rsidRPr="00A401C4">
              <w:rPr>
                <w:b/>
                <w:sz w:val="22"/>
                <w:szCs w:val="22"/>
                <w:lang w:val="en-US" w:eastAsia="en-US"/>
              </w:rPr>
              <w:t xml:space="preserve">: </w:t>
            </w:r>
            <w:r w:rsidRPr="00A401C4">
              <w:rPr>
                <w:bCs/>
                <w:sz w:val="22"/>
                <w:szCs w:val="22"/>
                <w:lang w:val="en-US" w:eastAsia="en-US"/>
              </w:rPr>
              <w:t xml:space="preserve">During a post intervention monitoring (after rehabilitation, solarization and extension of </w:t>
            </w:r>
            <w:proofErr w:type="spellStart"/>
            <w:r w:rsidRPr="00A401C4">
              <w:rPr>
                <w:bCs/>
                <w:sz w:val="22"/>
                <w:szCs w:val="22"/>
                <w:lang w:val="en-US" w:eastAsia="en-US"/>
              </w:rPr>
              <w:t>Cawagle</w:t>
            </w:r>
            <w:proofErr w:type="spellEnd"/>
            <w:r w:rsidRPr="00A401C4">
              <w:rPr>
                <w:bCs/>
                <w:sz w:val="22"/>
                <w:szCs w:val="22"/>
                <w:lang w:val="en-US" w:eastAsia="en-US"/>
              </w:rPr>
              <w:t xml:space="preserve"> borehole), 52% of community members reported that government services improved in the past 6 months. </w:t>
            </w:r>
          </w:p>
        </w:tc>
      </w:tr>
      <w:tr w:rsidR="00FC2D09" w:rsidRPr="00A401C4" w14:paraId="1C5B677D" w14:textId="77777777" w:rsidTr="001F3625">
        <w:trPr>
          <w:trHeight w:val="548"/>
        </w:trPr>
        <w:tc>
          <w:tcPr>
            <w:tcW w:w="1687" w:type="dxa"/>
            <w:vMerge/>
          </w:tcPr>
          <w:p w14:paraId="01286296" w14:textId="77777777" w:rsidR="00FC2D09" w:rsidRPr="00A401C4" w:rsidRDefault="00FC2D09" w:rsidP="00FC2D09">
            <w:pPr>
              <w:rPr>
                <w:rFonts w:asciiTheme="majorBidi" w:hAnsiTheme="majorBidi" w:cstheme="majorBidi"/>
                <w:b/>
                <w:sz w:val="22"/>
                <w:szCs w:val="22"/>
                <w:lang w:val="en-US" w:eastAsia="en-US"/>
              </w:rPr>
            </w:pPr>
          </w:p>
        </w:tc>
        <w:tc>
          <w:tcPr>
            <w:tcW w:w="2430" w:type="dxa"/>
            <w:shd w:val="clear" w:color="auto" w:fill="EEECE1"/>
          </w:tcPr>
          <w:p w14:paraId="055AC367" w14:textId="77777777" w:rsidR="00FC2D09" w:rsidRPr="00A401C4" w:rsidRDefault="00FC2D09" w:rsidP="00FC2D09">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Indicator 1.2</w:t>
            </w:r>
          </w:p>
          <w:p w14:paraId="0606EEA9" w14:textId="77777777" w:rsidR="00FC2D09" w:rsidRPr="00A401C4" w:rsidRDefault="00FC2D09" w:rsidP="00FC2D09">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 xml:space="preserve">Percentage of the government institutions and structures report that </w:t>
            </w:r>
            <w:r w:rsidRPr="00A401C4">
              <w:rPr>
                <w:rFonts w:asciiTheme="majorBidi" w:hAnsiTheme="majorBidi" w:cstheme="majorBidi"/>
                <w:sz w:val="22"/>
                <w:szCs w:val="22"/>
                <w:lang w:val="en-US" w:eastAsia="en-US"/>
              </w:rPr>
              <w:lastRenderedPageBreak/>
              <w:t>they are better able to respond to their constituents</w:t>
            </w:r>
          </w:p>
        </w:tc>
        <w:tc>
          <w:tcPr>
            <w:tcW w:w="1170" w:type="dxa"/>
            <w:shd w:val="clear" w:color="auto" w:fill="EEECE1"/>
          </w:tcPr>
          <w:p w14:paraId="52FE76C2" w14:textId="5B3E9C49" w:rsidR="00FC2D09" w:rsidRPr="00A401C4" w:rsidRDefault="00FC2D09" w:rsidP="00FC2D09">
            <w:pPr>
              <w:rPr>
                <w:rFonts w:asciiTheme="majorBidi" w:hAnsiTheme="majorBidi" w:cstheme="majorBidi"/>
                <w:sz w:val="22"/>
                <w:szCs w:val="22"/>
              </w:rPr>
            </w:pPr>
            <w:r w:rsidRPr="00A401C4">
              <w:rPr>
                <w:b/>
                <w:sz w:val="22"/>
                <w:szCs w:val="22"/>
                <w:lang w:val="en-US" w:eastAsia="en-US"/>
              </w:rPr>
              <w:lastRenderedPageBreak/>
              <w:t>0</w:t>
            </w:r>
          </w:p>
        </w:tc>
        <w:tc>
          <w:tcPr>
            <w:tcW w:w="1890" w:type="dxa"/>
            <w:shd w:val="clear" w:color="auto" w:fill="EEECE1"/>
          </w:tcPr>
          <w:p w14:paraId="071ED53C" w14:textId="0BFE9562" w:rsidR="00FC2D09" w:rsidRPr="00A401C4" w:rsidRDefault="00FC2D09" w:rsidP="00FC2D09">
            <w:pPr>
              <w:rPr>
                <w:rFonts w:asciiTheme="majorBidi" w:hAnsiTheme="majorBidi" w:cstheme="majorBidi"/>
                <w:sz w:val="22"/>
                <w:szCs w:val="22"/>
              </w:rPr>
            </w:pPr>
            <w:r w:rsidRPr="00A401C4">
              <w:rPr>
                <w:b/>
                <w:sz w:val="22"/>
                <w:szCs w:val="22"/>
                <w:lang w:val="en-US" w:eastAsia="en-US"/>
              </w:rPr>
              <w:fldChar w:fldCharType="begin">
                <w:ffData>
                  <w:name w:val=""/>
                  <w:enabled/>
                  <w:calcOnExit w:val="0"/>
                  <w:textInput>
                    <w:maxLength w:val="300"/>
                  </w:textInput>
                </w:ffData>
              </w:fldChar>
            </w:r>
            <w:r w:rsidRPr="00A401C4">
              <w:rPr>
                <w:b/>
                <w:sz w:val="22"/>
                <w:szCs w:val="22"/>
                <w:lang w:val="en-US" w:eastAsia="en-US"/>
              </w:rPr>
              <w:instrText xml:space="preserve"> FORMTEXT </w:instrText>
            </w:r>
            <w:r w:rsidRPr="00A401C4">
              <w:rPr>
                <w:b/>
                <w:sz w:val="22"/>
                <w:szCs w:val="22"/>
                <w:lang w:val="en-US" w:eastAsia="en-US"/>
              </w:rPr>
            </w:r>
            <w:r w:rsidRPr="00A401C4">
              <w:rPr>
                <w:b/>
                <w:sz w:val="22"/>
                <w:szCs w:val="22"/>
                <w:lang w:val="en-US" w:eastAsia="en-US"/>
              </w:rPr>
              <w:fldChar w:fldCharType="separate"/>
            </w:r>
            <w:r w:rsidRPr="00A401C4">
              <w:rPr>
                <w:b/>
                <w:noProof/>
                <w:sz w:val="22"/>
                <w:szCs w:val="22"/>
                <w:lang w:val="en-US" w:eastAsia="en-US"/>
              </w:rPr>
              <w:t> </w:t>
            </w:r>
            <w:r w:rsidRPr="00A401C4">
              <w:rPr>
                <w:b/>
                <w:noProof/>
                <w:sz w:val="22"/>
                <w:szCs w:val="22"/>
                <w:lang w:val="en-US" w:eastAsia="en-US"/>
              </w:rPr>
              <w:t>60%</w:t>
            </w:r>
            <w:r w:rsidRPr="00A401C4">
              <w:rPr>
                <w:b/>
                <w:noProof/>
                <w:sz w:val="22"/>
                <w:szCs w:val="22"/>
                <w:lang w:val="en-US" w:eastAsia="en-US"/>
              </w:rPr>
              <w:t> </w:t>
            </w:r>
            <w:r w:rsidRPr="00A401C4">
              <w:rPr>
                <w:b/>
                <w:noProof/>
                <w:sz w:val="22"/>
                <w:szCs w:val="22"/>
                <w:lang w:val="en-US" w:eastAsia="en-US"/>
              </w:rPr>
              <w:t> </w:t>
            </w:r>
            <w:r w:rsidRPr="00A401C4">
              <w:rPr>
                <w:b/>
                <w:noProof/>
                <w:sz w:val="22"/>
                <w:szCs w:val="22"/>
                <w:lang w:val="en-US" w:eastAsia="en-US"/>
              </w:rPr>
              <w:t> </w:t>
            </w:r>
            <w:r w:rsidRPr="00A401C4">
              <w:rPr>
                <w:b/>
                <w:noProof/>
                <w:sz w:val="22"/>
                <w:szCs w:val="22"/>
                <w:lang w:val="en-US" w:eastAsia="en-US"/>
              </w:rPr>
              <w:t> </w:t>
            </w:r>
            <w:r w:rsidRPr="00A401C4">
              <w:rPr>
                <w:b/>
                <w:sz w:val="22"/>
                <w:szCs w:val="22"/>
                <w:lang w:val="en-US" w:eastAsia="en-US"/>
              </w:rPr>
              <w:fldChar w:fldCharType="end"/>
            </w:r>
          </w:p>
        </w:tc>
        <w:tc>
          <w:tcPr>
            <w:tcW w:w="1202" w:type="dxa"/>
          </w:tcPr>
          <w:p w14:paraId="44E71E43" w14:textId="40B5838E" w:rsidR="00FC2D09" w:rsidRPr="00A401C4" w:rsidRDefault="00FC2D09" w:rsidP="00FC2D09">
            <w:pPr>
              <w:rPr>
                <w:rFonts w:asciiTheme="majorBidi" w:hAnsiTheme="majorBidi" w:cstheme="majorBidi"/>
                <w:b/>
                <w:sz w:val="22"/>
                <w:szCs w:val="22"/>
                <w:lang w:val="en-US" w:eastAsia="en-US"/>
              </w:rPr>
            </w:pPr>
            <w:r w:rsidRPr="00A401C4">
              <w:rPr>
                <w:b/>
                <w:sz w:val="22"/>
                <w:szCs w:val="22"/>
                <w:lang w:val="en-US" w:eastAsia="en-US"/>
              </w:rPr>
              <w:t>In progress</w:t>
            </w:r>
          </w:p>
        </w:tc>
        <w:tc>
          <w:tcPr>
            <w:tcW w:w="2693" w:type="dxa"/>
          </w:tcPr>
          <w:p w14:paraId="7180C468" w14:textId="0E84A5D9" w:rsidR="00FC2D09" w:rsidRPr="00A401C4" w:rsidRDefault="00FC2D09" w:rsidP="00FC2D09">
            <w:pPr>
              <w:rPr>
                <w:rFonts w:asciiTheme="majorBidi" w:hAnsiTheme="majorBidi" w:cstheme="majorBidi"/>
                <w:sz w:val="22"/>
                <w:szCs w:val="22"/>
              </w:rPr>
            </w:pPr>
            <w:r w:rsidRPr="00A401C4">
              <w:rPr>
                <w:b/>
                <w:sz w:val="22"/>
                <w:szCs w:val="22"/>
                <w:lang w:val="en-US" w:eastAsia="en-US"/>
              </w:rPr>
              <w:t>57%</w:t>
            </w:r>
          </w:p>
        </w:tc>
        <w:tc>
          <w:tcPr>
            <w:tcW w:w="3485" w:type="dxa"/>
          </w:tcPr>
          <w:p w14:paraId="73FBC257" w14:textId="52282096" w:rsidR="00FC2D09" w:rsidRPr="00A401C4" w:rsidRDefault="00FC2D09" w:rsidP="00FC2D09">
            <w:pPr>
              <w:rPr>
                <w:rFonts w:asciiTheme="majorBidi" w:hAnsiTheme="majorBidi" w:cstheme="majorBidi"/>
                <w:bCs/>
                <w:sz w:val="22"/>
                <w:szCs w:val="22"/>
              </w:rPr>
            </w:pPr>
            <w:r w:rsidRPr="00A401C4">
              <w:rPr>
                <w:bCs/>
                <w:sz w:val="22"/>
                <w:szCs w:val="22"/>
                <w:lang w:val="en-US" w:eastAsia="en-US"/>
              </w:rPr>
              <w:t xml:space="preserve">The next indicator progress will be assessed during end-term evaluation.  </w:t>
            </w:r>
          </w:p>
        </w:tc>
      </w:tr>
      <w:tr w:rsidR="00704657" w:rsidRPr="00A401C4" w14:paraId="1F0692D8" w14:textId="77777777" w:rsidTr="001F3625">
        <w:trPr>
          <w:trHeight w:val="548"/>
        </w:trPr>
        <w:tc>
          <w:tcPr>
            <w:tcW w:w="1687" w:type="dxa"/>
            <w:vMerge/>
          </w:tcPr>
          <w:p w14:paraId="799DDED4" w14:textId="77777777" w:rsidR="00704657" w:rsidRPr="00A401C4" w:rsidRDefault="00704657" w:rsidP="007A4243">
            <w:pPr>
              <w:rPr>
                <w:rFonts w:asciiTheme="majorBidi" w:hAnsiTheme="majorBidi" w:cstheme="majorBidi"/>
                <w:sz w:val="22"/>
                <w:szCs w:val="22"/>
                <w:lang w:val="en-US" w:eastAsia="en-US"/>
              </w:rPr>
            </w:pPr>
          </w:p>
        </w:tc>
        <w:tc>
          <w:tcPr>
            <w:tcW w:w="2430" w:type="dxa"/>
            <w:shd w:val="clear" w:color="auto" w:fill="EEECE1"/>
          </w:tcPr>
          <w:p w14:paraId="387A629A" w14:textId="77777777" w:rsidR="00704657" w:rsidRPr="00A401C4" w:rsidRDefault="00704657" w:rsidP="007A4243">
            <w:pPr>
              <w:jc w:val="both"/>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Indicator 1.3</w:t>
            </w:r>
          </w:p>
          <w:p w14:paraId="4A2583E3" w14:textId="77777777" w:rsidR="00704657" w:rsidRPr="00A401C4" w:rsidRDefault="00704657" w:rsidP="007A4243">
            <w:pPr>
              <w:jc w:val="both"/>
              <w:rPr>
                <w:rFonts w:asciiTheme="majorBidi" w:hAnsiTheme="majorBidi" w:cstheme="majorBidi"/>
                <w:sz w:val="22"/>
                <w:szCs w:val="22"/>
                <w:lang w:val="en-US" w:eastAsia="en-US"/>
              </w:rPr>
            </w:pPr>
            <w:r w:rsidRPr="00A401C4">
              <w:rPr>
                <w:rFonts w:asciiTheme="majorBidi" w:hAnsiTheme="majorBidi" w:cstheme="majorBidi"/>
                <w:b/>
                <w:sz w:val="22"/>
                <w:szCs w:val="22"/>
                <w:lang w:val="en-US" w:eastAsia="en-US"/>
              </w:rPr>
              <w:fldChar w:fldCharType="begin">
                <w:ffData>
                  <w:name w:val=""/>
                  <w:enabled/>
                  <w:calcOnExit w:val="0"/>
                  <w:textInput>
                    <w:maxLength w:val="250"/>
                  </w:textInput>
                </w:ffData>
              </w:fldChar>
            </w:r>
            <w:r w:rsidRPr="00A401C4">
              <w:rPr>
                <w:rFonts w:asciiTheme="majorBidi" w:hAnsiTheme="majorBidi" w:cstheme="majorBidi"/>
                <w:b/>
                <w:sz w:val="22"/>
                <w:szCs w:val="22"/>
                <w:lang w:val="en-US" w:eastAsia="en-US"/>
              </w:rPr>
              <w:instrText xml:space="preserve"> FORMTEXT </w:instrText>
            </w:r>
            <w:r w:rsidRPr="00A401C4">
              <w:rPr>
                <w:rFonts w:asciiTheme="majorBidi" w:hAnsiTheme="majorBidi" w:cstheme="majorBidi"/>
                <w:b/>
                <w:sz w:val="22"/>
                <w:szCs w:val="22"/>
                <w:lang w:val="en-US" w:eastAsia="en-US"/>
              </w:rPr>
            </w:r>
            <w:r w:rsidRPr="00A401C4">
              <w:rPr>
                <w:rFonts w:asciiTheme="majorBidi" w:hAnsiTheme="majorBidi" w:cstheme="majorBidi"/>
                <w:b/>
                <w:sz w:val="22"/>
                <w:szCs w:val="22"/>
                <w:lang w:val="en-US" w:eastAsia="en-US"/>
              </w:rPr>
              <w:fldChar w:fldCharType="separate"/>
            </w:r>
            <w:r w:rsidRPr="00A401C4">
              <w:rPr>
                <w:rFonts w:asciiTheme="majorBidi" w:hAnsiTheme="majorBidi" w:cstheme="majorBidi"/>
                <w:b/>
                <w:noProof/>
                <w:sz w:val="22"/>
                <w:szCs w:val="22"/>
                <w:lang w:val="en-US" w:eastAsia="en-US"/>
              </w:rPr>
              <w:t> </w:t>
            </w:r>
            <w:r w:rsidRPr="00A401C4">
              <w:rPr>
                <w:rFonts w:asciiTheme="majorBidi" w:hAnsiTheme="majorBidi" w:cstheme="majorBidi"/>
                <w:b/>
                <w:noProof/>
                <w:sz w:val="22"/>
                <w:szCs w:val="22"/>
                <w:lang w:val="en-US" w:eastAsia="en-US"/>
              </w:rPr>
              <w:t> </w:t>
            </w:r>
            <w:r w:rsidRPr="00A401C4">
              <w:rPr>
                <w:rFonts w:asciiTheme="majorBidi" w:hAnsiTheme="majorBidi" w:cstheme="majorBidi"/>
                <w:b/>
                <w:noProof/>
                <w:sz w:val="22"/>
                <w:szCs w:val="22"/>
                <w:lang w:val="en-US" w:eastAsia="en-US"/>
              </w:rPr>
              <w:t> </w:t>
            </w:r>
            <w:r w:rsidRPr="00A401C4">
              <w:rPr>
                <w:rFonts w:asciiTheme="majorBidi" w:hAnsiTheme="majorBidi" w:cstheme="majorBidi"/>
                <w:b/>
                <w:noProof/>
                <w:sz w:val="22"/>
                <w:szCs w:val="22"/>
                <w:lang w:val="en-US" w:eastAsia="en-US"/>
              </w:rPr>
              <w:t> </w:t>
            </w:r>
            <w:r w:rsidRPr="00A401C4">
              <w:rPr>
                <w:rFonts w:asciiTheme="majorBidi" w:hAnsiTheme="majorBidi" w:cstheme="majorBidi"/>
                <w:b/>
                <w:noProof/>
                <w:sz w:val="22"/>
                <w:szCs w:val="22"/>
                <w:lang w:val="en-US" w:eastAsia="en-US"/>
              </w:rPr>
              <w:t> </w:t>
            </w:r>
            <w:r w:rsidRPr="00A401C4">
              <w:rPr>
                <w:rFonts w:asciiTheme="majorBidi" w:hAnsiTheme="majorBidi" w:cstheme="majorBidi"/>
                <w:b/>
                <w:sz w:val="22"/>
                <w:szCs w:val="22"/>
                <w:lang w:val="en-US" w:eastAsia="en-US"/>
              </w:rPr>
              <w:fldChar w:fldCharType="end"/>
            </w:r>
          </w:p>
        </w:tc>
        <w:tc>
          <w:tcPr>
            <w:tcW w:w="1170" w:type="dxa"/>
            <w:shd w:val="clear" w:color="auto" w:fill="EEECE1"/>
          </w:tcPr>
          <w:p w14:paraId="1C41826B" w14:textId="77777777" w:rsidR="00704657" w:rsidRPr="00A401C4" w:rsidRDefault="00704657" w:rsidP="007A4243">
            <w:pPr>
              <w:rPr>
                <w:rFonts w:asciiTheme="majorBidi" w:hAnsiTheme="majorBidi" w:cstheme="majorBidi"/>
                <w:sz w:val="22"/>
                <w:szCs w:val="22"/>
              </w:rPr>
            </w:pPr>
            <w:r w:rsidRPr="00A401C4">
              <w:rPr>
                <w:rFonts w:asciiTheme="majorBidi" w:hAnsiTheme="majorBidi" w:cstheme="majorBidi"/>
                <w:b/>
                <w:sz w:val="22"/>
                <w:szCs w:val="22"/>
                <w:lang w:val="en-US" w:eastAsia="en-US"/>
              </w:rPr>
              <w:fldChar w:fldCharType="begin">
                <w:ffData>
                  <w:name w:val=""/>
                  <w:enabled/>
                  <w:calcOnExit w:val="0"/>
                  <w:textInput>
                    <w:maxLength w:val="300"/>
                  </w:textInput>
                </w:ffData>
              </w:fldChar>
            </w:r>
            <w:r w:rsidRPr="00A401C4">
              <w:rPr>
                <w:rFonts w:asciiTheme="majorBidi" w:hAnsiTheme="majorBidi" w:cstheme="majorBidi"/>
                <w:b/>
                <w:sz w:val="22"/>
                <w:szCs w:val="22"/>
                <w:lang w:val="en-US" w:eastAsia="en-US"/>
              </w:rPr>
              <w:instrText xml:space="preserve"> FORMTEXT </w:instrText>
            </w:r>
            <w:r w:rsidRPr="00A401C4">
              <w:rPr>
                <w:rFonts w:asciiTheme="majorBidi" w:hAnsiTheme="majorBidi" w:cstheme="majorBidi"/>
                <w:b/>
                <w:sz w:val="22"/>
                <w:szCs w:val="22"/>
                <w:lang w:val="en-US" w:eastAsia="en-US"/>
              </w:rPr>
            </w:r>
            <w:r w:rsidRPr="00A401C4">
              <w:rPr>
                <w:rFonts w:asciiTheme="majorBidi" w:hAnsiTheme="majorBidi" w:cstheme="majorBidi"/>
                <w:b/>
                <w:sz w:val="22"/>
                <w:szCs w:val="22"/>
                <w:lang w:val="en-US" w:eastAsia="en-US"/>
              </w:rPr>
              <w:fldChar w:fldCharType="separate"/>
            </w:r>
            <w:r w:rsidRPr="00A401C4">
              <w:rPr>
                <w:rFonts w:asciiTheme="majorBidi" w:hAnsiTheme="majorBidi" w:cstheme="majorBidi"/>
                <w:b/>
                <w:noProof/>
                <w:sz w:val="22"/>
                <w:szCs w:val="22"/>
                <w:lang w:val="en-US" w:eastAsia="en-US"/>
              </w:rPr>
              <w:t> </w:t>
            </w:r>
            <w:r w:rsidRPr="00A401C4">
              <w:rPr>
                <w:rFonts w:asciiTheme="majorBidi" w:hAnsiTheme="majorBidi" w:cstheme="majorBidi"/>
                <w:b/>
                <w:noProof/>
                <w:sz w:val="22"/>
                <w:szCs w:val="22"/>
                <w:lang w:val="en-US" w:eastAsia="en-US"/>
              </w:rPr>
              <w:t> </w:t>
            </w:r>
            <w:r w:rsidRPr="00A401C4">
              <w:rPr>
                <w:rFonts w:asciiTheme="majorBidi" w:hAnsiTheme="majorBidi" w:cstheme="majorBidi"/>
                <w:b/>
                <w:noProof/>
                <w:sz w:val="22"/>
                <w:szCs w:val="22"/>
                <w:lang w:val="en-US" w:eastAsia="en-US"/>
              </w:rPr>
              <w:t> </w:t>
            </w:r>
            <w:r w:rsidRPr="00A401C4">
              <w:rPr>
                <w:rFonts w:asciiTheme="majorBidi" w:hAnsiTheme="majorBidi" w:cstheme="majorBidi"/>
                <w:b/>
                <w:noProof/>
                <w:sz w:val="22"/>
                <w:szCs w:val="22"/>
                <w:lang w:val="en-US" w:eastAsia="en-US"/>
              </w:rPr>
              <w:t> </w:t>
            </w:r>
            <w:r w:rsidRPr="00A401C4">
              <w:rPr>
                <w:rFonts w:asciiTheme="majorBidi" w:hAnsiTheme="majorBidi" w:cstheme="majorBidi"/>
                <w:b/>
                <w:noProof/>
                <w:sz w:val="22"/>
                <w:szCs w:val="22"/>
                <w:lang w:val="en-US" w:eastAsia="en-US"/>
              </w:rPr>
              <w:t> </w:t>
            </w:r>
            <w:r w:rsidRPr="00A401C4">
              <w:rPr>
                <w:rFonts w:asciiTheme="majorBidi" w:hAnsiTheme="majorBidi" w:cstheme="majorBidi"/>
                <w:b/>
                <w:sz w:val="22"/>
                <w:szCs w:val="22"/>
                <w:lang w:val="en-US" w:eastAsia="en-US"/>
              </w:rPr>
              <w:fldChar w:fldCharType="end"/>
            </w:r>
          </w:p>
        </w:tc>
        <w:tc>
          <w:tcPr>
            <w:tcW w:w="1890" w:type="dxa"/>
            <w:shd w:val="clear" w:color="auto" w:fill="EEECE1"/>
          </w:tcPr>
          <w:p w14:paraId="18350C61" w14:textId="77777777" w:rsidR="00704657" w:rsidRPr="00A401C4" w:rsidRDefault="00704657" w:rsidP="007A4243">
            <w:pPr>
              <w:rPr>
                <w:rFonts w:asciiTheme="majorBidi" w:hAnsiTheme="majorBidi" w:cstheme="majorBidi"/>
                <w:sz w:val="22"/>
                <w:szCs w:val="22"/>
              </w:rPr>
            </w:pPr>
            <w:r w:rsidRPr="00A401C4">
              <w:rPr>
                <w:rFonts w:asciiTheme="majorBidi" w:hAnsiTheme="majorBidi" w:cstheme="majorBidi"/>
                <w:b/>
                <w:sz w:val="22"/>
                <w:szCs w:val="22"/>
                <w:lang w:val="en-US" w:eastAsia="en-US"/>
              </w:rPr>
              <w:fldChar w:fldCharType="begin">
                <w:ffData>
                  <w:name w:val=""/>
                  <w:enabled/>
                  <w:calcOnExit w:val="0"/>
                  <w:textInput>
                    <w:maxLength w:val="300"/>
                  </w:textInput>
                </w:ffData>
              </w:fldChar>
            </w:r>
            <w:r w:rsidRPr="00A401C4">
              <w:rPr>
                <w:rFonts w:asciiTheme="majorBidi" w:hAnsiTheme="majorBidi" w:cstheme="majorBidi"/>
                <w:b/>
                <w:sz w:val="22"/>
                <w:szCs w:val="22"/>
                <w:lang w:val="en-US" w:eastAsia="en-US"/>
              </w:rPr>
              <w:instrText xml:space="preserve"> FORMTEXT </w:instrText>
            </w:r>
            <w:r w:rsidRPr="00A401C4">
              <w:rPr>
                <w:rFonts w:asciiTheme="majorBidi" w:hAnsiTheme="majorBidi" w:cstheme="majorBidi"/>
                <w:b/>
                <w:sz w:val="22"/>
                <w:szCs w:val="22"/>
                <w:lang w:val="en-US" w:eastAsia="en-US"/>
              </w:rPr>
            </w:r>
            <w:r w:rsidRPr="00A401C4">
              <w:rPr>
                <w:rFonts w:asciiTheme="majorBidi" w:hAnsiTheme="majorBidi" w:cstheme="majorBidi"/>
                <w:b/>
                <w:sz w:val="22"/>
                <w:szCs w:val="22"/>
                <w:lang w:val="en-US" w:eastAsia="en-US"/>
              </w:rPr>
              <w:fldChar w:fldCharType="separate"/>
            </w:r>
            <w:r w:rsidRPr="00A401C4">
              <w:rPr>
                <w:rFonts w:asciiTheme="majorBidi" w:hAnsiTheme="majorBidi" w:cstheme="majorBidi"/>
                <w:b/>
                <w:noProof/>
                <w:sz w:val="22"/>
                <w:szCs w:val="22"/>
                <w:lang w:val="en-US" w:eastAsia="en-US"/>
              </w:rPr>
              <w:t> </w:t>
            </w:r>
            <w:r w:rsidRPr="00A401C4">
              <w:rPr>
                <w:rFonts w:asciiTheme="majorBidi" w:hAnsiTheme="majorBidi" w:cstheme="majorBidi"/>
                <w:b/>
                <w:noProof/>
                <w:sz w:val="22"/>
                <w:szCs w:val="22"/>
                <w:lang w:val="en-US" w:eastAsia="en-US"/>
              </w:rPr>
              <w:t> </w:t>
            </w:r>
            <w:r w:rsidRPr="00A401C4">
              <w:rPr>
                <w:rFonts w:asciiTheme="majorBidi" w:hAnsiTheme="majorBidi" w:cstheme="majorBidi"/>
                <w:b/>
                <w:noProof/>
                <w:sz w:val="22"/>
                <w:szCs w:val="22"/>
                <w:lang w:val="en-US" w:eastAsia="en-US"/>
              </w:rPr>
              <w:t> </w:t>
            </w:r>
            <w:r w:rsidRPr="00A401C4">
              <w:rPr>
                <w:rFonts w:asciiTheme="majorBidi" w:hAnsiTheme="majorBidi" w:cstheme="majorBidi"/>
                <w:b/>
                <w:noProof/>
                <w:sz w:val="22"/>
                <w:szCs w:val="22"/>
                <w:lang w:val="en-US" w:eastAsia="en-US"/>
              </w:rPr>
              <w:t> </w:t>
            </w:r>
            <w:r w:rsidRPr="00A401C4">
              <w:rPr>
                <w:rFonts w:asciiTheme="majorBidi" w:hAnsiTheme="majorBidi" w:cstheme="majorBidi"/>
                <w:b/>
                <w:noProof/>
                <w:sz w:val="22"/>
                <w:szCs w:val="22"/>
                <w:lang w:val="en-US" w:eastAsia="en-US"/>
              </w:rPr>
              <w:t> </w:t>
            </w:r>
            <w:r w:rsidRPr="00A401C4">
              <w:rPr>
                <w:rFonts w:asciiTheme="majorBidi" w:hAnsiTheme="majorBidi" w:cstheme="majorBidi"/>
                <w:b/>
                <w:sz w:val="22"/>
                <w:szCs w:val="22"/>
                <w:lang w:val="en-US" w:eastAsia="en-US"/>
              </w:rPr>
              <w:fldChar w:fldCharType="end"/>
            </w:r>
          </w:p>
        </w:tc>
        <w:tc>
          <w:tcPr>
            <w:tcW w:w="1202" w:type="dxa"/>
          </w:tcPr>
          <w:p w14:paraId="46289FFB" w14:textId="77777777" w:rsidR="00704657" w:rsidRPr="00A401C4" w:rsidRDefault="00704657" w:rsidP="007A4243">
            <w:pPr>
              <w:rPr>
                <w:rFonts w:asciiTheme="majorBidi" w:hAnsiTheme="majorBidi" w:cstheme="majorBidi"/>
                <w:b/>
                <w:sz w:val="22"/>
                <w:szCs w:val="22"/>
                <w:lang w:val="en-US" w:eastAsia="en-US"/>
              </w:rPr>
            </w:pPr>
            <w:r w:rsidRPr="00A401C4">
              <w:rPr>
                <w:rFonts w:asciiTheme="majorBidi" w:hAnsiTheme="majorBidi" w:cstheme="majorBidi"/>
                <w:b/>
                <w:sz w:val="22"/>
                <w:szCs w:val="22"/>
                <w:lang w:val="en-US" w:eastAsia="en-US"/>
              </w:rPr>
              <w:fldChar w:fldCharType="begin">
                <w:ffData>
                  <w:name w:val=""/>
                  <w:enabled/>
                  <w:calcOnExit w:val="0"/>
                  <w:textInput>
                    <w:maxLength w:val="300"/>
                  </w:textInput>
                </w:ffData>
              </w:fldChar>
            </w:r>
            <w:r w:rsidRPr="00A401C4">
              <w:rPr>
                <w:rFonts w:asciiTheme="majorBidi" w:hAnsiTheme="majorBidi" w:cstheme="majorBidi"/>
                <w:b/>
                <w:sz w:val="22"/>
                <w:szCs w:val="22"/>
                <w:lang w:val="en-US" w:eastAsia="en-US"/>
              </w:rPr>
              <w:instrText xml:space="preserve"> FORMTEXT </w:instrText>
            </w:r>
            <w:r w:rsidRPr="00A401C4">
              <w:rPr>
                <w:rFonts w:asciiTheme="majorBidi" w:hAnsiTheme="majorBidi" w:cstheme="majorBidi"/>
                <w:b/>
                <w:sz w:val="22"/>
                <w:szCs w:val="22"/>
                <w:lang w:val="en-US" w:eastAsia="en-US"/>
              </w:rPr>
            </w:r>
            <w:r w:rsidRPr="00A401C4">
              <w:rPr>
                <w:rFonts w:asciiTheme="majorBidi" w:hAnsiTheme="majorBidi" w:cstheme="majorBidi"/>
                <w:b/>
                <w:sz w:val="22"/>
                <w:szCs w:val="22"/>
                <w:lang w:val="en-US" w:eastAsia="en-US"/>
              </w:rPr>
              <w:fldChar w:fldCharType="separate"/>
            </w:r>
            <w:r w:rsidRPr="00A401C4">
              <w:rPr>
                <w:rFonts w:asciiTheme="majorBidi" w:hAnsiTheme="majorBidi" w:cstheme="majorBidi"/>
                <w:b/>
                <w:noProof/>
                <w:sz w:val="22"/>
                <w:szCs w:val="22"/>
                <w:lang w:val="en-US" w:eastAsia="en-US"/>
              </w:rPr>
              <w:t> </w:t>
            </w:r>
            <w:r w:rsidRPr="00A401C4">
              <w:rPr>
                <w:rFonts w:asciiTheme="majorBidi" w:hAnsiTheme="majorBidi" w:cstheme="majorBidi"/>
                <w:b/>
                <w:noProof/>
                <w:sz w:val="22"/>
                <w:szCs w:val="22"/>
                <w:lang w:val="en-US" w:eastAsia="en-US"/>
              </w:rPr>
              <w:t> </w:t>
            </w:r>
            <w:r w:rsidRPr="00A401C4">
              <w:rPr>
                <w:rFonts w:asciiTheme="majorBidi" w:hAnsiTheme="majorBidi" w:cstheme="majorBidi"/>
                <w:b/>
                <w:noProof/>
                <w:sz w:val="22"/>
                <w:szCs w:val="22"/>
                <w:lang w:val="en-US" w:eastAsia="en-US"/>
              </w:rPr>
              <w:t> </w:t>
            </w:r>
            <w:r w:rsidRPr="00A401C4">
              <w:rPr>
                <w:rFonts w:asciiTheme="majorBidi" w:hAnsiTheme="majorBidi" w:cstheme="majorBidi"/>
                <w:b/>
                <w:noProof/>
                <w:sz w:val="22"/>
                <w:szCs w:val="22"/>
                <w:lang w:val="en-US" w:eastAsia="en-US"/>
              </w:rPr>
              <w:t> </w:t>
            </w:r>
            <w:r w:rsidRPr="00A401C4">
              <w:rPr>
                <w:rFonts w:asciiTheme="majorBidi" w:hAnsiTheme="majorBidi" w:cstheme="majorBidi"/>
                <w:b/>
                <w:noProof/>
                <w:sz w:val="22"/>
                <w:szCs w:val="22"/>
                <w:lang w:val="en-US" w:eastAsia="en-US"/>
              </w:rPr>
              <w:t> </w:t>
            </w:r>
            <w:r w:rsidRPr="00A401C4">
              <w:rPr>
                <w:rFonts w:asciiTheme="majorBidi" w:hAnsiTheme="majorBidi" w:cstheme="majorBidi"/>
                <w:b/>
                <w:sz w:val="22"/>
                <w:szCs w:val="22"/>
                <w:lang w:val="en-US" w:eastAsia="en-US"/>
              </w:rPr>
              <w:fldChar w:fldCharType="end"/>
            </w:r>
          </w:p>
        </w:tc>
        <w:tc>
          <w:tcPr>
            <w:tcW w:w="2693" w:type="dxa"/>
          </w:tcPr>
          <w:p w14:paraId="1F8E499C" w14:textId="77777777" w:rsidR="00704657" w:rsidRPr="00A401C4" w:rsidRDefault="00704657" w:rsidP="007A4243">
            <w:pPr>
              <w:rPr>
                <w:rFonts w:asciiTheme="majorBidi" w:hAnsiTheme="majorBidi" w:cstheme="majorBidi"/>
                <w:sz w:val="22"/>
                <w:szCs w:val="22"/>
              </w:rPr>
            </w:pPr>
            <w:r w:rsidRPr="00A401C4">
              <w:rPr>
                <w:rFonts w:asciiTheme="majorBidi" w:hAnsiTheme="majorBidi" w:cstheme="majorBidi"/>
                <w:b/>
                <w:sz w:val="22"/>
                <w:szCs w:val="22"/>
                <w:lang w:val="en-US" w:eastAsia="en-US"/>
              </w:rPr>
              <w:fldChar w:fldCharType="begin">
                <w:ffData>
                  <w:name w:val=""/>
                  <w:enabled/>
                  <w:calcOnExit w:val="0"/>
                  <w:textInput>
                    <w:maxLength w:val="300"/>
                  </w:textInput>
                </w:ffData>
              </w:fldChar>
            </w:r>
            <w:r w:rsidRPr="00A401C4">
              <w:rPr>
                <w:rFonts w:asciiTheme="majorBidi" w:hAnsiTheme="majorBidi" w:cstheme="majorBidi"/>
                <w:b/>
                <w:sz w:val="22"/>
                <w:szCs w:val="22"/>
                <w:lang w:val="en-US" w:eastAsia="en-US"/>
              </w:rPr>
              <w:instrText xml:space="preserve"> FORMTEXT </w:instrText>
            </w:r>
            <w:r w:rsidRPr="00A401C4">
              <w:rPr>
                <w:rFonts w:asciiTheme="majorBidi" w:hAnsiTheme="majorBidi" w:cstheme="majorBidi"/>
                <w:b/>
                <w:sz w:val="22"/>
                <w:szCs w:val="22"/>
                <w:lang w:val="en-US" w:eastAsia="en-US"/>
              </w:rPr>
            </w:r>
            <w:r w:rsidRPr="00A401C4">
              <w:rPr>
                <w:rFonts w:asciiTheme="majorBidi" w:hAnsiTheme="majorBidi" w:cstheme="majorBidi"/>
                <w:b/>
                <w:sz w:val="22"/>
                <w:szCs w:val="22"/>
                <w:lang w:val="en-US" w:eastAsia="en-US"/>
              </w:rPr>
              <w:fldChar w:fldCharType="separate"/>
            </w:r>
            <w:r w:rsidRPr="00A401C4">
              <w:rPr>
                <w:rFonts w:asciiTheme="majorBidi" w:hAnsiTheme="majorBidi" w:cstheme="majorBidi"/>
                <w:b/>
                <w:noProof/>
                <w:sz w:val="22"/>
                <w:szCs w:val="22"/>
                <w:lang w:val="en-US" w:eastAsia="en-US"/>
              </w:rPr>
              <w:t> </w:t>
            </w:r>
            <w:r w:rsidRPr="00A401C4">
              <w:rPr>
                <w:rFonts w:asciiTheme="majorBidi" w:hAnsiTheme="majorBidi" w:cstheme="majorBidi"/>
                <w:b/>
                <w:noProof/>
                <w:sz w:val="22"/>
                <w:szCs w:val="22"/>
                <w:lang w:val="en-US" w:eastAsia="en-US"/>
              </w:rPr>
              <w:t> </w:t>
            </w:r>
            <w:r w:rsidRPr="00A401C4">
              <w:rPr>
                <w:rFonts w:asciiTheme="majorBidi" w:hAnsiTheme="majorBidi" w:cstheme="majorBidi"/>
                <w:b/>
                <w:noProof/>
                <w:sz w:val="22"/>
                <w:szCs w:val="22"/>
                <w:lang w:val="en-US" w:eastAsia="en-US"/>
              </w:rPr>
              <w:t> </w:t>
            </w:r>
            <w:r w:rsidRPr="00A401C4">
              <w:rPr>
                <w:rFonts w:asciiTheme="majorBidi" w:hAnsiTheme="majorBidi" w:cstheme="majorBidi"/>
                <w:b/>
                <w:noProof/>
                <w:sz w:val="22"/>
                <w:szCs w:val="22"/>
                <w:lang w:val="en-US" w:eastAsia="en-US"/>
              </w:rPr>
              <w:t> </w:t>
            </w:r>
            <w:r w:rsidRPr="00A401C4">
              <w:rPr>
                <w:rFonts w:asciiTheme="majorBidi" w:hAnsiTheme="majorBidi" w:cstheme="majorBidi"/>
                <w:b/>
                <w:noProof/>
                <w:sz w:val="22"/>
                <w:szCs w:val="22"/>
                <w:lang w:val="en-US" w:eastAsia="en-US"/>
              </w:rPr>
              <w:t> </w:t>
            </w:r>
            <w:r w:rsidRPr="00A401C4">
              <w:rPr>
                <w:rFonts w:asciiTheme="majorBidi" w:hAnsiTheme="majorBidi" w:cstheme="majorBidi"/>
                <w:b/>
                <w:sz w:val="22"/>
                <w:szCs w:val="22"/>
                <w:lang w:val="en-US" w:eastAsia="en-US"/>
              </w:rPr>
              <w:fldChar w:fldCharType="end"/>
            </w:r>
          </w:p>
        </w:tc>
        <w:tc>
          <w:tcPr>
            <w:tcW w:w="3485" w:type="dxa"/>
          </w:tcPr>
          <w:p w14:paraId="30AAAEF4" w14:textId="77777777" w:rsidR="00704657" w:rsidRPr="00A401C4" w:rsidRDefault="00704657" w:rsidP="007A4243">
            <w:pPr>
              <w:rPr>
                <w:rFonts w:asciiTheme="majorBidi" w:hAnsiTheme="majorBidi" w:cstheme="majorBidi"/>
                <w:sz w:val="22"/>
                <w:szCs w:val="22"/>
              </w:rPr>
            </w:pPr>
            <w:r w:rsidRPr="00A401C4">
              <w:rPr>
                <w:rFonts w:asciiTheme="majorBidi" w:hAnsiTheme="majorBidi" w:cstheme="majorBidi"/>
                <w:b/>
                <w:sz w:val="22"/>
                <w:szCs w:val="22"/>
                <w:lang w:val="en-US" w:eastAsia="en-US"/>
              </w:rPr>
              <w:fldChar w:fldCharType="begin">
                <w:ffData>
                  <w:name w:val=""/>
                  <w:enabled/>
                  <w:calcOnExit w:val="0"/>
                  <w:textInput>
                    <w:maxLength w:val="300"/>
                  </w:textInput>
                </w:ffData>
              </w:fldChar>
            </w:r>
            <w:r w:rsidRPr="00A401C4">
              <w:rPr>
                <w:rFonts w:asciiTheme="majorBidi" w:hAnsiTheme="majorBidi" w:cstheme="majorBidi"/>
                <w:b/>
                <w:sz w:val="22"/>
                <w:szCs w:val="22"/>
                <w:lang w:val="en-US" w:eastAsia="en-US"/>
              </w:rPr>
              <w:instrText xml:space="preserve"> FORMTEXT </w:instrText>
            </w:r>
            <w:r w:rsidRPr="00A401C4">
              <w:rPr>
                <w:rFonts w:asciiTheme="majorBidi" w:hAnsiTheme="majorBidi" w:cstheme="majorBidi"/>
                <w:b/>
                <w:sz w:val="22"/>
                <w:szCs w:val="22"/>
                <w:lang w:val="en-US" w:eastAsia="en-US"/>
              </w:rPr>
            </w:r>
            <w:r w:rsidRPr="00A401C4">
              <w:rPr>
                <w:rFonts w:asciiTheme="majorBidi" w:hAnsiTheme="majorBidi" w:cstheme="majorBidi"/>
                <w:b/>
                <w:sz w:val="22"/>
                <w:szCs w:val="22"/>
                <w:lang w:val="en-US" w:eastAsia="en-US"/>
              </w:rPr>
              <w:fldChar w:fldCharType="separate"/>
            </w:r>
            <w:r w:rsidRPr="00A401C4">
              <w:rPr>
                <w:rFonts w:asciiTheme="majorBidi" w:hAnsiTheme="majorBidi" w:cstheme="majorBidi"/>
                <w:b/>
                <w:noProof/>
                <w:sz w:val="22"/>
                <w:szCs w:val="22"/>
                <w:lang w:val="en-US" w:eastAsia="en-US"/>
              </w:rPr>
              <w:t> </w:t>
            </w:r>
            <w:r w:rsidRPr="00A401C4">
              <w:rPr>
                <w:rFonts w:asciiTheme="majorBidi" w:hAnsiTheme="majorBidi" w:cstheme="majorBidi"/>
                <w:b/>
                <w:noProof/>
                <w:sz w:val="22"/>
                <w:szCs w:val="22"/>
                <w:lang w:val="en-US" w:eastAsia="en-US"/>
              </w:rPr>
              <w:t> </w:t>
            </w:r>
            <w:r w:rsidRPr="00A401C4">
              <w:rPr>
                <w:rFonts w:asciiTheme="majorBidi" w:hAnsiTheme="majorBidi" w:cstheme="majorBidi"/>
                <w:b/>
                <w:noProof/>
                <w:sz w:val="22"/>
                <w:szCs w:val="22"/>
                <w:lang w:val="en-US" w:eastAsia="en-US"/>
              </w:rPr>
              <w:t> </w:t>
            </w:r>
            <w:r w:rsidRPr="00A401C4">
              <w:rPr>
                <w:rFonts w:asciiTheme="majorBidi" w:hAnsiTheme="majorBidi" w:cstheme="majorBidi"/>
                <w:b/>
                <w:noProof/>
                <w:sz w:val="22"/>
                <w:szCs w:val="22"/>
                <w:lang w:val="en-US" w:eastAsia="en-US"/>
              </w:rPr>
              <w:t> </w:t>
            </w:r>
            <w:r w:rsidRPr="00A401C4">
              <w:rPr>
                <w:rFonts w:asciiTheme="majorBidi" w:hAnsiTheme="majorBidi" w:cstheme="majorBidi"/>
                <w:b/>
                <w:noProof/>
                <w:sz w:val="22"/>
                <w:szCs w:val="22"/>
                <w:lang w:val="en-US" w:eastAsia="en-US"/>
              </w:rPr>
              <w:t> </w:t>
            </w:r>
            <w:r w:rsidRPr="00A401C4">
              <w:rPr>
                <w:rFonts w:asciiTheme="majorBidi" w:hAnsiTheme="majorBidi" w:cstheme="majorBidi"/>
                <w:b/>
                <w:sz w:val="22"/>
                <w:szCs w:val="22"/>
                <w:lang w:val="en-US" w:eastAsia="en-US"/>
              </w:rPr>
              <w:fldChar w:fldCharType="end"/>
            </w:r>
          </w:p>
        </w:tc>
      </w:tr>
      <w:tr w:rsidR="00FC2D09" w:rsidRPr="00A401C4" w14:paraId="14C36AF4" w14:textId="77777777" w:rsidTr="001F3625">
        <w:trPr>
          <w:trHeight w:val="548"/>
        </w:trPr>
        <w:tc>
          <w:tcPr>
            <w:tcW w:w="1687" w:type="dxa"/>
            <w:vMerge w:val="restart"/>
          </w:tcPr>
          <w:p w14:paraId="5A3C37E4" w14:textId="77777777" w:rsidR="00FC2D09" w:rsidRPr="00A401C4" w:rsidRDefault="00FC2D09" w:rsidP="00FC2D09">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Output 1.1</w:t>
            </w:r>
          </w:p>
          <w:p w14:paraId="53391459" w14:textId="77777777" w:rsidR="00FC2D09" w:rsidRPr="00A401C4" w:rsidRDefault="00FC2D09" w:rsidP="00FC2D09">
            <w:pPr>
              <w:rPr>
                <w:rFonts w:asciiTheme="majorBidi" w:hAnsiTheme="majorBidi" w:cstheme="majorBidi"/>
                <w:b/>
                <w:sz w:val="22"/>
                <w:szCs w:val="22"/>
                <w:lang w:val="en-US" w:eastAsia="en-US"/>
              </w:rPr>
            </w:pPr>
            <w:r w:rsidRPr="00A401C4">
              <w:rPr>
                <w:rFonts w:asciiTheme="majorBidi" w:hAnsiTheme="majorBidi" w:cstheme="majorBidi"/>
                <w:sz w:val="22"/>
                <w:szCs w:val="22"/>
                <w:lang w:val="en-US" w:eastAsia="en-US"/>
              </w:rPr>
              <w:t xml:space="preserve">District and/or community level government representatives are trained and capacitated to facilitate durable solutions through participatory inclusive planning, </w:t>
            </w:r>
            <w:proofErr w:type="gramStart"/>
            <w:r w:rsidRPr="00A401C4">
              <w:rPr>
                <w:rFonts w:asciiTheme="majorBidi" w:hAnsiTheme="majorBidi" w:cstheme="majorBidi"/>
                <w:sz w:val="22"/>
                <w:szCs w:val="22"/>
                <w:lang w:val="en-US" w:eastAsia="en-US"/>
              </w:rPr>
              <w:t>mapping</w:t>
            </w:r>
            <w:proofErr w:type="gramEnd"/>
            <w:r w:rsidRPr="00A401C4">
              <w:rPr>
                <w:rFonts w:asciiTheme="majorBidi" w:hAnsiTheme="majorBidi" w:cstheme="majorBidi"/>
                <w:sz w:val="22"/>
                <w:szCs w:val="22"/>
                <w:lang w:val="en-US" w:eastAsia="en-US"/>
              </w:rPr>
              <w:t xml:space="preserve"> and community driven recovery.</w:t>
            </w:r>
          </w:p>
        </w:tc>
        <w:tc>
          <w:tcPr>
            <w:tcW w:w="2430" w:type="dxa"/>
            <w:shd w:val="clear" w:color="auto" w:fill="EEECE1"/>
          </w:tcPr>
          <w:p w14:paraId="4FCE7119" w14:textId="1A32D54F" w:rsidR="00FC2D09" w:rsidRPr="00A401C4" w:rsidRDefault="00FC2D09" w:rsidP="00FC2D09">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Indicator 1.1.1</w:t>
            </w:r>
          </w:p>
          <w:p w14:paraId="3DD5B2F6" w14:textId="77777777" w:rsidR="00FC2D09" w:rsidRPr="00A401C4" w:rsidRDefault="00FC2D09" w:rsidP="00FC2D09">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Number of district and/or community level government representatives included in the core facilitation team for community consultations</w:t>
            </w:r>
          </w:p>
        </w:tc>
        <w:tc>
          <w:tcPr>
            <w:tcW w:w="1170" w:type="dxa"/>
            <w:shd w:val="clear" w:color="auto" w:fill="EEECE1"/>
          </w:tcPr>
          <w:p w14:paraId="4A3F49E7" w14:textId="5DEEB134" w:rsidR="00FC2D09" w:rsidRPr="00A401C4" w:rsidRDefault="00FC2D09" w:rsidP="00FC2D09">
            <w:pPr>
              <w:rPr>
                <w:rFonts w:asciiTheme="majorBidi" w:hAnsiTheme="majorBidi" w:cstheme="majorBidi"/>
                <w:sz w:val="22"/>
                <w:szCs w:val="22"/>
              </w:rPr>
            </w:pPr>
            <w:r w:rsidRPr="00A401C4">
              <w:rPr>
                <w:b/>
                <w:sz w:val="22"/>
                <w:szCs w:val="22"/>
                <w:lang w:val="en-US" w:eastAsia="en-US"/>
              </w:rPr>
              <w:t>4</w:t>
            </w:r>
          </w:p>
        </w:tc>
        <w:tc>
          <w:tcPr>
            <w:tcW w:w="1890" w:type="dxa"/>
            <w:shd w:val="clear" w:color="auto" w:fill="EEECE1"/>
          </w:tcPr>
          <w:p w14:paraId="79030825" w14:textId="2910EF1C" w:rsidR="00FC2D09" w:rsidRPr="00A401C4" w:rsidRDefault="00FC2D09" w:rsidP="00FC2D09">
            <w:pPr>
              <w:rPr>
                <w:rFonts w:asciiTheme="majorBidi" w:hAnsiTheme="majorBidi" w:cstheme="majorBidi"/>
                <w:sz w:val="22"/>
                <w:szCs w:val="22"/>
              </w:rPr>
            </w:pPr>
            <w:r w:rsidRPr="00A401C4">
              <w:rPr>
                <w:b/>
                <w:sz w:val="22"/>
                <w:szCs w:val="22"/>
                <w:lang w:val="en-US" w:eastAsia="en-US"/>
              </w:rPr>
              <w:fldChar w:fldCharType="begin">
                <w:ffData>
                  <w:name w:val=""/>
                  <w:enabled/>
                  <w:calcOnExit w:val="0"/>
                  <w:textInput>
                    <w:maxLength w:val="300"/>
                  </w:textInput>
                </w:ffData>
              </w:fldChar>
            </w:r>
            <w:r w:rsidRPr="00A401C4">
              <w:rPr>
                <w:b/>
                <w:sz w:val="22"/>
                <w:szCs w:val="22"/>
                <w:lang w:val="en-US" w:eastAsia="en-US"/>
              </w:rPr>
              <w:instrText xml:space="preserve"> FORMTEXT </w:instrText>
            </w:r>
            <w:r w:rsidRPr="00A401C4">
              <w:rPr>
                <w:b/>
                <w:sz w:val="22"/>
                <w:szCs w:val="22"/>
                <w:lang w:val="en-US" w:eastAsia="en-US"/>
              </w:rPr>
            </w:r>
            <w:r w:rsidRPr="00A401C4">
              <w:rPr>
                <w:b/>
                <w:sz w:val="22"/>
                <w:szCs w:val="22"/>
                <w:lang w:val="en-US" w:eastAsia="en-US"/>
              </w:rPr>
              <w:fldChar w:fldCharType="separate"/>
            </w:r>
            <w:r w:rsidRPr="00A401C4">
              <w:rPr>
                <w:b/>
                <w:noProof/>
                <w:sz w:val="22"/>
                <w:szCs w:val="22"/>
                <w:lang w:val="en-US" w:eastAsia="en-US"/>
              </w:rPr>
              <w:t> </w:t>
            </w:r>
            <w:r w:rsidRPr="00A401C4">
              <w:rPr>
                <w:b/>
                <w:noProof/>
                <w:sz w:val="22"/>
                <w:szCs w:val="22"/>
                <w:lang w:val="en-US" w:eastAsia="en-US"/>
              </w:rPr>
              <w:t>24</w:t>
            </w:r>
            <w:r w:rsidRPr="00A401C4">
              <w:rPr>
                <w:b/>
                <w:noProof/>
                <w:sz w:val="22"/>
                <w:szCs w:val="22"/>
                <w:lang w:val="en-US" w:eastAsia="en-US"/>
              </w:rPr>
              <w:t> </w:t>
            </w:r>
            <w:r w:rsidRPr="00A401C4">
              <w:rPr>
                <w:b/>
                <w:noProof/>
                <w:sz w:val="22"/>
                <w:szCs w:val="22"/>
                <w:lang w:val="en-US" w:eastAsia="en-US"/>
              </w:rPr>
              <w:t> </w:t>
            </w:r>
            <w:r w:rsidRPr="00A401C4">
              <w:rPr>
                <w:b/>
                <w:noProof/>
                <w:sz w:val="22"/>
                <w:szCs w:val="22"/>
                <w:lang w:val="en-US" w:eastAsia="en-US"/>
              </w:rPr>
              <w:t> </w:t>
            </w:r>
            <w:r w:rsidRPr="00A401C4">
              <w:rPr>
                <w:b/>
                <w:noProof/>
                <w:sz w:val="22"/>
                <w:szCs w:val="22"/>
                <w:lang w:val="en-US" w:eastAsia="en-US"/>
              </w:rPr>
              <w:t> </w:t>
            </w:r>
            <w:r w:rsidRPr="00A401C4">
              <w:rPr>
                <w:b/>
                <w:sz w:val="22"/>
                <w:szCs w:val="22"/>
                <w:lang w:val="en-US" w:eastAsia="en-US"/>
              </w:rPr>
              <w:fldChar w:fldCharType="end"/>
            </w:r>
          </w:p>
        </w:tc>
        <w:tc>
          <w:tcPr>
            <w:tcW w:w="1202" w:type="dxa"/>
          </w:tcPr>
          <w:p w14:paraId="045C5C7F" w14:textId="09B1C923" w:rsidR="00FC2D09" w:rsidRPr="00A401C4" w:rsidRDefault="00FC2D09" w:rsidP="00FC2D09">
            <w:pPr>
              <w:rPr>
                <w:rFonts w:asciiTheme="majorBidi" w:hAnsiTheme="majorBidi" w:cstheme="majorBidi"/>
                <w:b/>
                <w:sz w:val="22"/>
                <w:szCs w:val="22"/>
                <w:lang w:val="en-US" w:eastAsia="en-US"/>
              </w:rPr>
            </w:pPr>
            <w:r w:rsidRPr="00A401C4">
              <w:rPr>
                <w:b/>
                <w:sz w:val="22"/>
                <w:szCs w:val="22"/>
                <w:lang w:val="en-US" w:eastAsia="en-US"/>
              </w:rPr>
              <w:t>Achieved</w:t>
            </w:r>
          </w:p>
        </w:tc>
        <w:tc>
          <w:tcPr>
            <w:tcW w:w="2693" w:type="dxa"/>
          </w:tcPr>
          <w:p w14:paraId="66551AB9" w14:textId="047DED87" w:rsidR="00FC2D09" w:rsidRPr="00A401C4" w:rsidRDefault="00FC2D09" w:rsidP="00FC2D09">
            <w:pPr>
              <w:rPr>
                <w:rFonts w:asciiTheme="majorBidi" w:hAnsiTheme="majorBidi" w:cstheme="majorBidi"/>
                <w:sz w:val="22"/>
                <w:szCs w:val="22"/>
              </w:rPr>
            </w:pPr>
            <w:r w:rsidRPr="00A401C4">
              <w:rPr>
                <w:b/>
                <w:sz w:val="22"/>
                <w:szCs w:val="22"/>
                <w:lang w:val="en-US" w:eastAsia="en-US"/>
              </w:rPr>
              <w:t>27</w:t>
            </w:r>
          </w:p>
        </w:tc>
        <w:tc>
          <w:tcPr>
            <w:tcW w:w="3485" w:type="dxa"/>
          </w:tcPr>
          <w:p w14:paraId="69EF19F3" w14:textId="6E0E1527" w:rsidR="00FC2D09" w:rsidRPr="00A401C4" w:rsidRDefault="00FC2D09" w:rsidP="00FC2D09">
            <w:pPr>
              <w:rPr>
                <w:rFonts w:asciiTheme="majorBidi" w:hAnsiTheme="majorBidi" w:cstheme="majorBidi"/>
                <w:bCs/>
                <w:sz w:val="22"/>
                <w:szCs w:val="22"/>
              </w:rPr>
            </w:pPr>
            <w:r w:rsidRPr="00A401C4">
              <w:rPr>
                <w:bCs/>
                <w:sz w:val="22"/>
                <w:szCs w:val="22"/>
                <w:lang w:val="en-US" w:eastAsia="en-US"/>
              </w:rPr>
              <w:t>CFTs have been increased to enhance clan inclusivity. Target for this indicator has been achieved at 113%</w:t>
            </w:r>
          </w:p>
        </w:tc>
      </w:tr>
      <w:tr w:rsidR="00FC2D09" w:rsidRPr="00A401C4" w14:paraId="0E59474A" w14:textId="77777777" w:rsidTr="001F3625">
        <w:trPr>
          <w:trHeight w:val="512"/>
        </w:trPr>
        <w:tc>
          <w:tcPr>
            <w:tcW w:w="1687" w:type="dxa"/>
            <w:vMerge/>
          </w:tcPr>
          <w:p w14:paraId="27EAC6CB" w14:textId="77777777" w:rsidR="00FC2D09" w:rsidRPr="00A401C4" w:rsidRDefault="00FC2D09" w:rsidP="00FC2D09">
            <w:pPr>
              <w:rPr>
                <w:rFonts w:asciiTheme="majorBidi" w:hAnsiTheme="majorBidi" w:cstheme="majorBidi"/>
                <w:b/>
                <w:sz w:val="22"/>
                <w:szCs w:val="22"/>
                <w:lang w:val="en-US" w:eastAsia="en-US"/>
              </w:rPr>
            </w:pPr>
          </w:p>
        </w:tc>
        <w:tc>
          <w:tcPr>
            <w:tcW w:w="2430" w:type="dxa"/>
            <w:shd w:val="clear" w:color="auto" w:fill="EEECE1"/>
          </w:tcPr>
          <w:p w14:paraId="74D91D67" w14:textId="77777777" w:rsidR="00FC2D09" w:rsidRPr="00A401C4" w:rsidRDefault="00FC2D09" w:rsidP="00FC2D09">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Indicator 1.1.2</w:t>
            </w:r>
          </w:p>
          <w:p w14:paraId="4849F972" w14:textId="77777777" w:rsidR="00FC2D09" w:rsidRPr="00A401C4" w:rsidRDefault="00FC2D09" w:rsidP="00FC2D09">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Number of district and/or community level government representatives trained</w:t>
            </w:r>
          </w:p>
        </w:tc>
        <w:tc>
          <w:tcPr>
            <w:tcW w:w="1170" w:type="dxa"/>
            <w:shd w:val="clear" w:color="auto" w:fill="EEECE1"/>
          </w:tcPr>
          <w:p w14:paraId="58F35C29" w14:textId="4B398A0C" w:rsidR="00FC2D09" w:rsidRPr="00A401C4" w:rsidRDefault="00FC2D09" w:rsidP="00FC2D09">
            <w:pPr>
              <w:rPr>
                <w:rFonts w:asciiTheme="majorBidi" w:hAnsiTheme="majorBidi" w:cstheme="majorBidi"/>
                <w:sz w:val="22"/>
                <w:szCs w:val="22"/>
              </w:rPr>
            </w:pPr>
            <w:r w:rsidRPr="00A401C4">
              <w:rPr>
                <w:b/>
                <w:sz w:val="22"/>
                <w:szCs w:val="22"/>
                <w:lang w:val="en-US" w:eastAsia="en-US"/>
              </w:rPr>
              <w:t>4</w:t>
            </w:r>
          </w:p>
        </w:tc>
        <w:tc>
          <w:tcPr>
            <w:tcW w:w="1890" w:type="dxa"/>
            <w:shd w:val="clear" w:color="auto" w:fill="EEECE1"/>
          </w:tcPr>
          <w:p w14:paraId="0B237142" w14:textId="7971BA09" w:rsidR="00FC2D09" w:rsidRPr="00A401C4" w:rsidRDefault="00FC2D09" w:rsidP="00FC2D09">
            <w:pPr>
              <w:rPr>
                <w:rFonts w:asciiTheme="majorBidi" w:hAnsiTheme="majorBidi" w:cstheme="majorBidi"/>
                <w:sz w:val="22"/>
                <w:szCs w:val="22"/>
              </w:rPr>
            </w:pPr>
            <w:r w:rsidRPr="00A401C4">
              <w:rPr>
                <w:b/>
                <w:sz w:val="22"/>
                <w:szCs w:val="22"/>
                <w:lang w:val="en-US" w:eastAsia="en-US"/>
              </w:rPr>
              <w:fldChar w:fldCharType="begin">
                <w:ffData>
                  <w:name w:val=""/>
                  <w:enabled/>
                  <w:calcOnExit w:val="0"/>
                  <w:textInput>
                    <w:maxLength w:val="300"/>
                  </w:textInput>
                </w:ffData>
              </w:fldChar>
            </w:r>
            <w:r w:rsidRPr="00A401C4">
              <w:rPr>
                <w:b/>
                <w:sz w:val="22"/>
                <w:szCs w:val="22"/>
                <w:lang w:val="en-US" w:eastAsia="en-US"/>
              </w:rPr>
              <w:instrText xml:space="preserve"> FORMTEXT </w:instrText>
            </w:r>
            <w:r w:rsidRPr="00A401C4">
              <w:rPr>
                <w:b/>
                <w:sz w:val="22"/>
                <w:szCs w:val="22"/>
                <w:lang w:val="en-US" w:eastAsia="en-US"/>
              </w:rPr>
            </w:r>
            <w:r w:rsidRPr="00A401C4">
              <w:rPr>
                <w:b/>
                <w:sz w:val="22"/>
                <w:szCs w:val="22"/>
                <w:lang w:val="en-US" w:eastAsia="en-US"/>
              </w:rPr>
              <w:fldChar w:fldCharType="separate"/>
            </w:r>
            <w:r w:rsidRPr="00A401C4">
              <w:rPr>
                <w:b/>
                <w:noProof/>
                <w:sz w:val="22"/>
                <w:szCs w:val="22"/>
                <w:lang w:val="en-US" w:eastAsia="en-US"/>
              </w:rPr>
              <w:t> </w:t>
            </w:r>
            <w:r w:rsidRPr="00A401C4">
              <w:rPr>
                <w:b/>
                <w:noProof/>
                <w:sz w:val="22"/>
                <w:szCs w:val="22"/>
                <w:lang w:val="en-US" w:eastAsia="en-US"/>
              </w:rPr>
              <w:t>24</w:t>
            </w:r>
            <w:r w:rsidRPr="00A401C4">
              <w:rPr>
                <w:b/>
                <w:noProof/>
                <w:sz w:val="22"/>
                <w:szCs w:val="22"/>
                <w:lang w:val="en-US" w:eastAsia="en-US"/>
              </w:rPr>
              <w:t> </w:t>
            </w:r>
            <w:r w:rsidRPr="00A401C4">
              <w:rPr>
                <w:b/>
                <w:noProof/>
                <w:sz w:val="22"/>
                <w:szCs w:val="22"/>
                <w:lang w:val="en-US" w:eastAsia="en-US"/>
              </w:rPr>
              <w:t> </w:t>
            </w:r>
            <w:r w:rsidRPr="00A401C4">
              <w:rPr>
                <w:b/>
                <w:noProof/>
                <w:sz w:val="22"/>
                <w:szCs w:val="22"/>
                <w:lang w:val="en-US" w:eastAsia="en-US"/>
              </w:rPr>
              <w:t> </w:t>
            </w:r>
            <w:r w:rsidRPr="00A401C4">
              <w:rPr>
                <w:b/>
                <w:noProof/>
                <w:sz w:val="22"/>
                <w:szCs w:val="22"/>
                <w:lang w:val="en-US" w:eastAsia="en-US"/>
              </w:rPr>
              <w:t> </w:t>
            </w:r>
            <w:r w:rsidRPr="00A401C4">
              <w:rPr>
                <w:b/>
                <w:sz w:val="22"/>
                <w:szCs w:val="22"/>
                <w:lang w:val="en-US" w:eastAsia="en-US"/>
              </w:rPr>
              <w:fldChar w:fldCharType="end"/>
            </w:r>
          </w:p>
        </w:tc>
        <w:tc>
          <w:tcPr>
            <w:tcW w:w="1202" w:type="dxa"/>
          </w:tcPr>
          <w:p w14:paraId="69BC94B7" w14:textId="1AFAD6A5" w:rsidR="00FC2D09" w:rsidRPr="00A401C4" w:rsidRDefault="00FC2D09" w:rsidP="00FC2D09">
            <w:pPr>
              <w:rPr>
                <w:rFonts w:asciiTheme="majorBidi" w:hAnsiTheme="majorBidi" w:cstheme="majorBidi"/>
                <w:b/>
                <w:sz w:val="22"/>
                <w:szCs w:val="22"/>
                <w:lang w:val="en-US" w:eastAsia="en-US"/>
              </w:rPr>
            </w:pPr>
            <w:r w:rsidRPr="00A401C4">
              <w:rPr>
                <w:b/>
                <w:sz w:val="22"/>
                <w:szCs w:val="22"/>
                <w:lang w:val="en-US" w:eastAsia="en-US"/>
              </w:rPr>
              <w:t>Achieved</w:t>
            </w:r>
          </w:p>
        </w:tc>
        <w:tc>
          <w:tcPr>
            <w:tcW w:w="2693" w:type="dxa"/>
          </w:tcPr>
          <w:p w14:paraId="02A222FA" w14:textId="240936A9" w:rsidR="00FC2D09" w:rsidRPr="00A401C4" w:rsidRDefault="00FC2D09" w:rsidP="00FC2D09">
            <w:pPr>
              <w:rPr>
                <w:rFonts w:asciiTheme="majorBidi" w:hAnsiTheme="majorBidi" w:cstheme="majorBidi"/>
                <w:sz w:val="22"/>
                <w:szCs w:val="22"/>
              </w:rPr>
            </w:pPr>
            <w:r w:rsidRPr="00A401C4">
              <w:rPr>
                <w:b/>
                <w:sz w:val="22"/>
                <w:szCs w:val="22"/>
                <w:lang w:val="en-US" w:eastAsia="en-US"/>
              </w:rPr>
              <w:t>27</w:t>
            </w:r>
          </w:p>
        </w:tc>
        <w:tc>
          <w:tcPr>
            <w:tcW w:w="3485" w:type="dxa"/>
          </w:tcPr>
          <w:p w14:paraId="212472EA" w14:textId="1082A626" w:rsidR="00FC2D09" w:rsidRPr="00A401C4" w:rsidRDefault="00FC2D09" w:rsidP="00FC2D09">
            <w:pPr>
              <w:rPr>
                <w:rFonts w:asciiTheme="majorBidi" w:hAnsiTheme="majorBidi" w:cstheme="majorBidi"/>
                <w:sz w:val="22"/>
                <w:szCs w:val="22"/>
              </w:rPr>
            </w:pPr>
            <w:r w:rsidRPr="00A401C4">
              <w:rPr>
                <w:bCs/>
                <w:sz w:val="22"/>
                <w:szCs w:val="22"/>
                <w:lang w:val="en-US" w:eastAsia="en-US"/>
              </w:rPr>
              <w:t>CFTs have been increased to enhance clan inclusivity. Target for this indicator has been achieved at 113%</w:t>
            </w:r>
          </w:p>
        </w:tc>
      </w:tr>
      <w:tr w:rsidR="00FC2D09" w:rsidRPr="00A401C4" w14:paraId="15CAE42C" w14:textId="77777777" w:rsidTr="001F3625">
        <w:trPr>
          <w:trHeight w:val="440"/>
        </w:trPr>
        <w:tc>
          <w:tcPr>
            <w:tcW w:w="1687" w:type="dxa"/>
            <w:vMerge w:val="restart"/>
          </w:tcPr>
          <w:p w14:paraId="1210A8EB" w14:textId="77777777" w:rsidR="00FC2D09" w:rsidRPr="00A401C4" w:rsidRDefault="00FC2D09" w:rsidP="00FC2D09">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Output 1.2</w:t>
            </w:r>
          </w:p>
          <w:p w14:paraId="242CFA57" w14:textId="77777777" w:rsidR="00FC2D09" w:rsidRPr="00A401C4" w:rsidRDefault="00FC2D09" w:rsidP="00FC2D09">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 xml:space="preserve">Local governments have tools and capacity to lead the coordination and information </w:t>
            </w:r>
            <w:r w:rsidRPr="00A401C4">
              <w:rPr>
                <w:rFonts w:asciiTheme="majorBidi" w:hAnsiTheme="majorBidi" w:cstheme="majorBidi"/>
                <w:sz w:val="22"/>
                <w:szCs w:val="22"/>
                <w:lang w:val="en-US" w:eastAsia="en-US"/>
              </w:rPr>
              <w:lastRenderedPageBreak/>
              <w:t>management of Durable Solutions interventions in identified areas impacted by displacement and returns.</w:t>
            </w:r>
          </w:p>
        </w:tc>
        <w:tc>
          <w:tcPr>
            <w:tcW w:w="2430" w:type="dxa"/>
            <w:shd w:val="clear" w:color="auto" w:fill="EEECE1"/>
          </w:tcPr>
          <w:p w14:paraId="6C8CB392" w14:textId="1CF81276" w:rsidR="00FC2D09" w:rsidRPr="00A401C4" w:rsidRDefault="00FC2D09" w:rsidP="00FC2D09">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lastRenderedPageBreak/>
              <w:t>Indicator 1.2.1</w:t>
            </w:r>
          </w:p>
          <w:p w14:paraId="6CD1CB51" w14:textId="77777777" w:rsidR="00FC2D09" w:rsidRPr="00A401C4" w:rsidRDefault="00FC2D09" w:rsidP="00FC2D09">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 xml:space="preserve">Number of district level government authorities coordinating through regular meetings with the community leadership, leading the </w:t>
            </w:r>
            <w:r w:rsidRPr="00A401C4">
              <w:rPr>
                <w:rFonts w:asciiTheme="majorBidi" w:hAnsiTheme="majorBidi" w:cstheme="majorBidi"/>
                <w:sz w:val="22"/>
                <w:szCs w:val="22"/>
                <w:lang w:val="en-US" w:eastAsia="en-US"/>
              </w:rPr>
              <w:lastRenderedPageBreak/>
              <w:t>implementation schedule and interacting with the community leadership</w:t>
            </w:r>
          </w:p>
        </w:tc>
        <w:tc>
          <w:tcPr>
            <w:tcW w:w="1170" w:type="dxa"/>
            <w:shd w:val="clear" w:color="auto" w:fill="EEECE1"/>
          </w:tcPr>
          <w:p w14:paraId="4771D631" w14:textId="5A935449" w:rsidR="00FC2D09" w:rsidRPr="00A401C4" w:rsidRDefault="00FC2D09" w:rsidP="00FC2D09">
            <w:pPr>
              <w:rPr>
                <w:rFonts w:asciiTheme="majorBidi" w:hAnsiTheme="majorBidi" w:cstheme="majorBidi"/>
                <w:sz w:val="22"/>
                <w:szCs w:val="22"/>
              </w:rPr>
            </w:pPr>
            <w:r w:rsidRPr="00A401C4">
              <w:rPr>
                <w:b/>
                <w:sz w:val="22"/>
                <w:szCs w:val="22"/>
                <w:lang w:val="en-US" w:eastAsia="en-US"/>
              </w:rPr>
              <w:lastRenderedPageBreak/>
              <w:t>4</w:t>
            </w:r>
          </w:p>
        </w:tc>
        <w:tc>
          <w:tcPr>
            <w:tcW w:w="1890" w:type="dxa"/>
            <w:shd w:val="clear" w:color="auto" w:fill="EEECE1"/>
          </w:tcPr>
          <w:p w14:paraId="7532E1B3" w14:textId="611569DB" w:rsidR="00FC2D09" w:rsidRPr="00A401C4" w:rsidRDefault="00FC2D09" w:rsidP="00FC2D09">
            <w:pPr>
              <w:rPr>
                <w:rFonts w:asciiTheme="majorBidi" w:hAnsiTheme="majorBidi" w:cstheme="majorBidi"/>
                <w:sz w:val="22"/>
                <w:szCs w:val="22"/>
              </w:rPr>
            </w:pPr>
            <w:r w:rsidRPr="00A401C4">
              <w:rPr>
                <w:b/>
                <w:sz w:val="22"/>
                <w:szCs w:val="22"/>
                <w:lang w:val="en-US" w:eastAsia="en-US"/>
              </w:rPr>
              <w:fldChar w:fldCharType="begin">
                <w:ffData>
                  <w:name w:val=""/>
                  <w:enabled/>
                  <w:calcOnExit w:val="0"/>
                  <w:textInput>
                    <w:maxLength w:val="300"/>
                  </w:textInput>
                </w:ffData>
              </w:fldChar>
            </w:r>
            <w:r w:rsidRPr="00A401C4">
              <w:rPr>
                <w:b/>
                <w:sz w:val="22"/>
                <w:szCs w:val="22"/>
                <w:lang w:val="en-US" w:eastAsia="en-US"/>
              </w:rPr>
              <w:instrText xml:space="preserve"> FORMTEXT </w:instrText>
            </w:r>
            <w:r w:rsidRPr="00A401C4">
              <w:rPr>
                <w:b/>
                <w:sz w:val="22"/>
                <w:szCs w:val="22"/>
                <w:lang w:val="en-US" w:eastAsia="en-US"/>
              </w:rPr>
            </w:r>
            <w:r w:rsidRPr="00A401C4">
              <w:rPr>
                <w:b/>
                <w:sz w:val="22"/>
                <w:szCs w:val="22"/>
                <w:lang w:val="en-US" w:eastAsia="en-US"/>
              </w:rPr>
              <w:fldChar w:fldCharType="separate"/>
            </w:r>
            <w:r w:rsidRPr="00A401C4">
              <w:rPr>
                <w:b/>
                <w:noProof/>
                <w:sz w:val="22"/>
                <w:szCs w:val="22"/>
                <w:lang w:val="en-US" w:eastAsia="en-US"/>
              </w:rPr>
              <w:t> </w:t>
            </w:r>
            <w:r w:rsidRPr="00A401C4">
              <w:rPr>
                <w:b/>
                <w:noProof/>
                <w:sz w:val="22"/>
                <w:szCs w:val="22"/>
                <w:lang w:val="en-US" w:eastAsia="en-US"/>
              </w:rPr>
              <w:t>24</w:t>
            </w:r>
            <w:r w:rsidRPr="00A401C4">
              <w:rPr>
                <w:b/>
                <w:noProof/>
                <w:sz w:val="22"/>
                <w:szCs w:val="22"/>
                <w:lang w:val="en-US" w:eastAsia="en-US"/>
              </w:rPr>
              <w:t> </w:t>
            </w:r>
            <w:r w:rsidRPr="00A401C4">
              <w:rPr>
                <w:b/>
                <w:noProof/>
                <w:sz w:val="22"/>
                <w:szCs w:val="22"/>
                <w:lang w:val="en-US" w:eastAsia="en-US"/>
              </w:rPr>
              <w:t> </w:t>
            </w:r>
            <w:r w:rsidRPr="00A401C4">
              <w:rPr>
                <w:b/>
                <w:noProof/>
                <w:sz w:val="22"/>
                <w:szCs w:val="22"/>
                <w:lang w:val="en-US" w:eastAsia="en-US"/>
              </w:rPr>
              <w:t> </w:t>
            </w:r>
            <w:r w:rsidRPr="00A401C4">
              <w:rPr>
                <w:b/>
                <w:noProof/>
                <w:sz w:val="22"/>
                <w:szCs w:val="22"/>
                <w:lang w:val="en-US" w:eastAsia="en-US"/>
              </w:rPr>
              <w:t> </w:t>
            </w:r>
            <w:r w:rsidRPr="00A401C4">
              <w:rPr>
                <w:b/>
                <w:sz w:val="22"/>
                <w:szCs w:val="22"/>
                <w:lang w:val="en-US" w:eastAsia="en-US"/>
              </w:rPr>
              <w:fldChar w:fldCharType="end"/>
            </w:r>
          </w:p>
        </w:tc>
        <w:tc>
          <w:tcPr>
            <w:tcW w:w="1202" w:type="dxa"/>
          </w:tcPr>
          <w:p w14:paraId="3C09904E" w14:textId="0D8AE1A2" w:rsidR="00FC2D09" w:rsidRPr="00A401C4" w:rsidRDefault="00FC2D09" w:rsidP="00FC2D09">
            <w:pPr>
              <w:rPr>
                <w:rFonts w:asciiTheme="majorBidi" w:hAnsiTheme="majorBidi" w:cstheme="majorBidi"/>
                <w:b/>
                <w:sz w:val="22"/>
                <w:szCs w:val="22"/>
                <w:lang w:val="en-US" w:eastAsia="en-US"/>
              </w:rPr>
            </w:pPr>
            <w:r w:rsidRPr="00A401C4">
              <w:rPr>
                <w:b/>
                <w:sz w:val="22"/>
                <w:szCs w:val="22"/>
                <w:lang w:val="en-US" w:eastAsia="en-US"/>
              </w:rPr>
              <w:t>Achieved</w:t>
            </w:r>
          </w:p>
        </w:tc>
        <w:tc>
          <w:tcPr>
            <w:tcW w:w="2693" w:type="dxa"/>
          </w:tcPr>
          <w:p w14:paraId="55F1D8FA" w14:textId="23FECCFC" w:rsidR="00FC2D09" w:rsidRPr="00A401C4" w:rsidRDefault="00FC2D09" w:rsidP="00FC2D09">
            <w:pPr>
              <w:rPr>
                <w:rFonts w:asciiTheme="majorBidi" w:hAnsiTheme="majorBidi" w:cstheme="majorBidi"/>
                <w:sz w:val="22"/>
                <w:szCs w:val="22"/>
              </w:rPr>
            </w:pPr>
            <w:r w:rsidRPr="00A401C4">
              <w:rPr>
                <w:b/>
                <w:sz w:val="22"/>
                <w:szCs w:val="22"/>
                <w:lang w:val="en-US" w:eastAsia="en-US"/>
              </w:rPr>
              <w:t>28</w:t>
            </w:r>
          </w:p>
        </w:tc>
        <w:tc>
          <w:tcPr>
            <w:tcW w:w="3485" w:type="dxa"/>
          </w:tcPr>
          <w:p w14:paraId="010A9DD1" w14:textId="77777777" w:rsidR="00FC2D09" w:rsidRPr="00A401C4" w:rsidRDefault="00FC2D09" w:rsidP="00FC2D09">
            <w:pPr>
              <w:rPr>
                <w:sz w:val="22"/>
                <w:szCs w:val="22"/>
              </w:rPr>
            </w:pPr>
            <w:r w:rsidRPr="00A401C4">
              <w:rPr>
                <w:sz w:val="22"/>
                <w:szCs w:val="22"/>
              </w:rPr>
              <w:t>In addition to indicator progress of ‘20’ from last report, the additional meetings took place:</w:t>
            </w:r>
          </w:p>
          <w:p w14:paraId="0F550C3B" w14:textId="77777777" w:rsidR="00FC2D09" w:rsidRPr="00A401C4" w:rsidRDefault="00FC2D09" w:rsidP="00FC2D09">
            <w:pPr>
              <w:rPr>
                <w:sz w:val="22"/>
                <w:szCs w:val="22"/>
              </w:rPr>
            </w:pPr>
          </w:p>
          <w:p w14:paraId="4CC2FAD7" w14:textId="77777777" w:rsidR="00FC2D09" w:rsidRPr="00A401C4" w:rsidRDefault="00FC2D09" w:rsidP="00FC2D09">
            <w:pPr>
              <w:pStyle w:val="ListParagraph"/>
              <w:numPr>
                <w:ilvl w:val="0"/>
                <w:numId w:val="1"/>
              </w:numPr>
              <w:rPr>
                <w:sz w:val="22"/>
                <w:szCs w:val="22"/>
              </w:rPr>
            </w:pPr>
            <w:r w:rsidRPr="00A401C4">
              <w:rPr>
                <w:sz w:val="22"/>
                <w:szCs w:val="22"/>
              </w:rPr>
              <w:t xml:space="preserve">- 3 in Jowhar, Hirshabelle during the social cohesion activity (1 district level and 2 community)  </w:t>
            </w:r>
          </w:p>
          <w:p w14:paraId="6F1DF36A" w14:textId="77777777" w:rsidR="00FC2D09" w:rsidRPr="00A401C4" w:rsidRDefault="00FC2D09" w:rsidP="00FC2D09">
            <w:pPr>
              <w:pStyle w:val="ListParagraph"/>
              <w:numPr>
                <w:ilvl w:val="0"/>
                <w:numId w:val="1"/>
              </w:numPr>
              <w:rPr>
                <w:sz w:val="22"/>
                <w:szCs w:val="22"/>
              </w:rPr>
            </w:pPr>
            <w:r w:rsidRPr="00A401C4">
              <w:rPr>
                <w:sz w:val="22"/>
                <w:szCs w:val="22"/>
              </w:rPr>
              <w:lastRenderedPageBreak/>
              <w:t xml:space="preserve">- 5 in Galmudug </w:t>
            </w:r>
            <w:proofErr w:type="gramStart"/>
            <w:r w:rsidRPr="00A401C4">
              <w:rPr>
                <w:sz w:val="22"/>
                <w:szCs w:val="22"/>
              </w:rPr>
              <w:t>( 2</w:t>
            </w:r>
            <w:proofErr w:type="gramEnd"/>
            <w:r w:rsidRPr="00A401C4">
              <w:rPr>
                <w:sz w:val="22"/>
                <w:szCs w:val="22"/>
              </w:rPr>
              <w:t xml:space="preserve"> District level and 1 community-both during social cohesion activities and </w:t>
            </w:r>
            <w:proofErr w:type="spellStart"/>
            <w:r w:rsidRPr="00A401C4">
              <w:rPr>
                <w:sz w:val="22"/>
                <w:szCs w:val="22"/>
              </w:rPr>
              <w:t>Cawagale</w:t>
            </w:r>
            <w:proofErr w:type="spellEnd"/>
            <w:r w:rsidRPr="00A401C4">
              <w:rPr>
                <w:sz w:val="22"/>
                <w:szCs w:val="22"/>
              </w:rPr>
              <w:t xml:space="preserve"> handover ceremony at </w:t>
            </w:r>
            <w:proofErr w:type="spellStart"/>
            <w:r w:rsidRPr="00A401C4">
              <w:rPr>
                <w:sz w:val="22"/>
                <w:szCs w:val="22"/>
              </w:rPr>
              <w:t>Abudwak</w:t>
            </w:r>
            <w:proofErr w:type="spellEnd"/>
            <w:r w:rsidRPr="00A401C4">
              <w:rPr>
                <w:sz w:val="22"/>
                <w:szCs w:val="22"/>
              </w:rPr>
              <w:t xml:space="preserve"> District; 1 at District level and 1 community interaction in </w:t>
            </w:r>
            <w:proofErr w:type="spellStart"/>
            <w:r w:rsidRPr="00A401C4">
              <w:rPr>
                <w:sz w:val="22"/>
                <w:szCs w:val="22"/>
              </w:rPr>
              <w:t>Hobyo</w:t>
            </w:r>
            <w:proofErr w:type="spellEnd"/>
            <w:r w:rsidRPr="00A401C4">
              <w:rPr>
                <w:sz w:val="22"/>
                <w:szCs w:val="22"/>
              </w:rPr>
              <w:t xml:space="preserve"> during social cohesion and PPP endorsement ceremony). This indicator is in progress at 116%</w:t>
            </w:r>
          </w:p>
          <w:p w14:paraId="3BADCE2A" w14:textId="77777777" w:rsidR="00FC2D09" w:rsidRPr="00A401C4" w:rsidRDefault="00FC2D09" w:rsidP="00FC2D09">
            <w:pPr>
              <w:pStyle w:val="ListParagraph"/>
              <w:numPr>
                <w:ilvl w:val="0"/>
                <w:numId w:val="1"/>
              </w:numPr>
              <w:rPr>
                <w:rFonts w:asciiTheme="majorBidi" w:hAnsiTheme="majorBidi" w:cstheme="majorBidi"/>
                <w:sz w:val="22"/>
                <w:szCs w:val="22"/>
              </w:rPr>
            </w:pPr>
          </w:p>
        </w:tc>
      </w:tr>
      <w:tr w:rsidR="00FC2D09" w:rsidRPr="00A401C4" w14:paraId="704172FD" w14:textId="77777777" w:rsidTr="001F3625">
        <w:trPr>
          <w:trHeight w:val="467"/>
        </w:trPr>
        <w:tc>
          <w:tcPr>
            <w:tcW w:w="1687" w:type="dxa"/>
            <w:vMerge/>
          </w:tcPr>
          <w:p w14:paraId="23A02754" w14:textId="77777777" w:rsidR="00FC2D09" w:rsidRPr="00A401C4" w:rsidRDefault="00FC2D09" w:rsidP="00FC2D09">
            <w:pPr>
              <w:rPr>
                <w:rFonts w:asciiTheme="majorBidi" w:hAnsiTheme="majorBidi" w:cstheme="majorBidi"/>
                <w:b/>
                <w:sz w:val="22"/>
                <w:szCs w:val="22"/>
                <w:lang w:val="en-US" w:eastAsia="en-US"/>
              </w:rPr>
            </w:pPr>
          </w:p>
        </w:tc>
        <w:tc>
          <w:tcPr>
            <w:tcW w:w="2430" w:type="dxa"/>
            <w:shd w:val="clear" w:color="auto" w:fill="EEECE1"/>
          </w:tcPr>
          <w:p w14:paraId="521195F6" w14:textId="77777777" w:rsidR="00FC2D09" w:rsidRPr="00A401C4" w:rsidRDefault="00FC2D09" w:rsidP="00FC2D09">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Indicator 1.2.2</w:t>
            </w:r>
          </w:p>
          <w:p w14:paraId="07B2CD0C" w14:textId="77777777" w:rsidR="00FC2D09" w:rsidRPr="00A401C4" w:rsidRDefault="00FC2D09" w:rsidP="00FC2D09">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Number of government staff trained on relevant subjects including data management, data analysis and use of data</w:t>
            </w:r>
          </w:p>
        </w:tc>
        <w:tc>
          <w:tcPr>
            <w:tcW w:w="1170" w:type="dxa"/>
            <w:shd w:val="clear" w:color="auto" w:fill="EEECE1"/>
          </w:tcPr>
          <w:p w14:paraId="7170EE31" w14:textId="243CBD03" w:rsidR="00FC2D09" w:rsidRPr="00A401C4" w:rsidRDefault="00FC2D09" w:rsidP="00FC2D09">
            <w:pPr>
              <w:rPr>
                <w:rFonts w:asciiTheme="majorBidi" w:hAnsiTheme="majorBidi" w:cstheme="majorBidi"/>
                <w:sz w:val="22"/>
                <w:szCs w:val="22"/>
              </w:rPr>
            </w:pPr>
            <w:r w:rsidRPr="00A401C4">
              <w:rPr>
                <w:b/>
                <w:sz w:val="22"/>
                <w:szCs w:val="22"/>
                <w:lang w:val="en-US" w:eastAsia="en-US"/>
              </w:rPr>
              <w:t>2</w:t>
            </w:r>
          </w:p>
        </w:tc>
        <w:tc>
          <w:tcPr>
            <w:tcW w:w="1890" w:type="dxa"/>
            <w:shd w:val="clear" w:color="auto" w:fill="EEECE1"/>
          </w:tcPr>
          <w:p w14:paraId="146ECDC8" w14:textId="492BF148" w:rsidR="00FC2D09" w:rsidRPr="00A401C4" w:rsidRDefault="00FC2D09" w:rsidP="00FC2D09">
            <w:pPr>
              <w:rPr>
                <w:rFonts w:asciiTheme="majorBidi" w:hAnsiTheme="majorBidi" w:cstheme="majorBidi"/>
                <w:sz w:val="22"/>
                <w:szCs w:val="22"/>
              </w:rPr>
            </w:pPr>
            <w:r w:rsidRPr="00A401C4">
              <w:rPr>
                <w:b/>
                <w:sz w:val="22"/>
                <w:szCs w:val="22"/>
                <w:lang w:val="en-US" w:eastAsia="en-US"/>
              </w:rPr>
              <w:t>12</w:t>
            </w:r>
          </w:p>
        </w:tc>
        <w:tc>
          <w:tcPr>
            <w:tcW w:w="1202" w:type="dxa"/>
          </w:tcPr>
          <w:p w14:paraId="79D92E6B" w14:textId="35D44527" w:rsidR="00FC2D09" w:rsidRPr="00A401C4" w:rsidRDefault="00FC2D09" w:rsidP="00FC2D09">
            <w:pPr>
              <w:rPr>
                <w:rFonts w:asciiTheme="majorBidi" w:hAnsiTheme="majorBidi" w:cstheme="majorBidi"/>
                <w:b/>
                <w:sz w:val="22"/>
                <w:szCs w:val="22"/>
                <w:lang w:val="en-US" w:eastAsia="en-US"/>
              </w:rPr>
            </w:pPr>
            <w:r w:rsidRPr="00A401C4">
              <w:rPr>
                <w:b/>
                <w:sz w:val="22"/>
                <w:szCs w:val="22"/>
                <w:lang w:val="en-US" w:eastAsia="en-US"/>
              </w:rPr>
              <w:t>Achieved</w:t>
            </w:r>
          </w:p>
        </w:tc>
        <w:tc>
          <w:tcPr>
            <w:tcW w:w="2693" w:type="dxa"/>
          </w:tcPr>
          <w:p w14:paraId="1BD6CAFD" w14:textId="2B6DB585" w:rsidR="00FC2D09" w:rsidRPr="00A401C4" w:rsidRDefault="00FC2D09" w:rsidP="00FC2D09">
            <w:pPr>
              <w:rPr>
                <w:rFonts w:asciiTheme="majorBidi" w:hAnsiTheme="majorBidi" w:cstheme="majorBidi"/>
                <w:sz w:val="22"/>
                <w:szCs w:val="22"/>
              </w:rPr>
            </w:pPr>
            <w:r w:rsidRPr="00A401C4">
              <w:rPr>
                <w:b/>
                <w:sz w:val="22"/>
                <w:szCs w:val="22"/>
                <w:lang w:val="en-US" w:eastAsia="en-US"/>
              </w:rPr>
              <w:t>16</w:t>
            </w:r>
          </w:p>
        </w:tc>
        <w:tc>
          <w:tcPr>
            <w:tcW w:w="3485" w:type="dxa"/>
          </w:tcPr>
          <w:p w14:paraId="2AD98CAE" w14:textId="77777777" w:rsidR="00FC2D09" w:rsidRPr="00A401C4" w:rsidRDefault="00FC2D09" w:rsidP="00FC2D09">
            <w:pPr>
              <w:rPr>
                <w:sz w:val="22"/>
                <w:szCs w:val="22"/>
              </w:rPr>
            </w:pPr>
            <w:r w:rsidRPr="00A401C4">
              <w:rPr>
                <w:sz w:val="22"/>
                <w:szCs w:val="22"/>
              </w:rPr>
              <w:t xml:space="preserve">This indicator takes into account and refers to the twelve Ministry of Health staff who have been trained on responding to flood affected populations in Beletweyne, as well as the four core facilitation team members who were provided with basic knowledge on qualitative data collection, photography and drafting human interest stories through a 3-day training. </w:t>
            </w:r>
          </w:p>
          <w:p w14:paraId="28701E26" w14:textId="77777777" w:rsidR="00FC2D09" w:rsidRPr="00A401C4" w:rsidRDefault="00FC2D09" w:rsidP="00FC2D09">
            <w:pPr>
              <w:rPr>
                <w:rFonts w:asciiTheme="majorBidi" w:hAnsiTheme="majorBidi" w:cstheme="majorBidi"/>
                <w:sz w:val="22"/>
                <w:szCs w:val="22"/>
              </w:rPr>
            </w:pPr>
          </w:p>
        </w:tc>
      </w:tr>
      <w:tr w:rsidR="00704657" w:rsidRPr="00A401C4" w14:paraId="1A23C57F" w14:textId="77777777" w:rsidTr="001F3625">
        <w:trPr>
          <w:trHeight w:val="467"/>
        </w:trPr>
        <w:tc>
          <w:tcPr>
            <w:tcW w:w="1687" w:type="dxa"/>
          </w:tcPr>
          <w:p w14:paraId="19E5564A" w14:textId="77777777" w:rsidR="00704657" w:rsidRPr="00A401C4" w:rsidRDefault="00704657" w:rsidP="007A4243">
            <w:pPr>
              <w:rPr>
                <w:rFonts w:asciiTheme="majorBidi" w:hAnsiTheme="majorBidi" w:cstheme="majorBidi"/>
                <w:b/>
                <w:sz w:val="22"/>
                <w:szCs w:val="22"/>
                <w:lang w:val="en-US" w:eastAsia="en-US"/>
              </w:rPr>
            </w:pPr>
          </w:p>
        </w:tc>
        <w:tc>
          <w:tcPr>
            <w:tcW w:w="2430" w:type="dxa"/>
            <w:shd w:val="clear" w:color="auto" w:fill="EEECE1"/>
          </w:tcPr>
          <w:p w14:paraId="0E2C0A76" w14:textId="77777777" w:rsidR="00704657" w:rsidRPr="00A401C4" w:rsidRDefault="00704657" w:rsidP="007A4243">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 xml:space="preserve">Indicator 1.2.3 Number of information products (including urban profiles, </w:t>
            </w:r>
            <w:proofErr w:type="gramStart"/>
            <w:r w:rsidRPr="00A401C4">
              <w:rPr>
                <w:rFonts w:asciiTheme="majorBidi" w:hAnsiTheme="majorBidi" w:cstheme="majorBidi"/>
                <w:sz w:val="22"/>
                <w:szCs w:val="22"/>
                <w:lang w:val="en-US" w:eastAsia="en-US"/>
              </w:rPr>
              <w:t>assessments</w:t>
            </w:r>
            <w:proofErr w:type="gramEnd"/>
            <w:r w:rsidRPr="00A401C4">
              <w:rPr>
                <w:rFonts w:asciiTheme="majorBidi" w:hAnsiTheme="majorBidi" w:cstheme="majorBidi"/>
                <w:sz w:val="22"/>
                <w:szCs w:val="22"/>
                <w:lang w:val="en-US" w:eastAsia="en-US"/>
              </w:rPr>
              <w:t xml:space="preserve"> and data collection) developed in coordination with the government entities </w:t>
            </w:r>
            <w:r w:rsidRPr="00A401C4">
              <w:rPr>
                <w:rFonts w:asciiTheme="majorBidi" w:hAnsiTheme="majorBidi" w:cstheme="majorBidi"/>
                <w:sz w:val="22"/>
                <w:szCs w:val="22"/>
                <w:lang w:val="en-US" w:eastAsia="en-US"/>
              </w:rPr>
              <w:lastRenderedPageBreak/>
              <w:t>supported through this Project.</w:t>
            </w:r>
          </w:p>
        </w:tc>
        <w:tc>
          <w:tcPr>
            <w:tcW w:w="1170" w:type="dxa"/>
            <w:shd w:val="clear" w:color="auto" w:fill="EEECE1"/>
          </w:tcPr>
          <w:p w14:paraId="4A99FF79" w14:textId="6888918F" w:rsidR="00704657" w:rsidRPr="00A401C4" w:rsidRDefault="000B6749" w:rsidP="007A4243">
            <w:pPr>
              <w:rPr>
                <w:rFonts w:asciiTheme="majorBidi" w:hAnsiTheme="majorBidi" w:cstheme="majorBidi"/>
                <w:b/>
                <w:sz w:val="22"/>
                <w:szCs w:val="22"/>
                <w:lang w:val="en-US" w:eastAsia="en-US"/>
              </w:rPr>
            </w:pPr>
            <w:r w:rsidRPr="00A401C4">
              <w:rPr>
                <w:rFonts w:asciiTheme="majorBidi" w:hAnsiTheme="majorBidi" w:cstheme="majorBidi"/>
                <w:b/>
                <w:sz w:val="22"/>
                <w:szCs w:val="22"/>
                <w:lang w:val="en-US" w:eastAsia="en-US"/>
              </w:rPr>
              <w:lastRenderedPageBreak/>
              <w:t>0</w:t>
            </w:r>
          </w:p>
        </w:tc>
        <w:tc>
          <w:tcPr>
            <w:tcW w:w="1890" w:type="dxa"/>
            <w:shd w:val="clear" w:color="auto" w:fill="EEECE1"/>
          </w:tcPr>
          <w:p w14:paraId="10EA9E0D" w14:textId="46BAE1EE" w:rsidR="00704657" w:rsidRPr="00A401C4" w:rsidRDefault="000B6749" w:rsidP="007A4243">
            <w:pPr>
              <w:rPr>
                <w:rFonts w:asciiTheme="majorBidi" w:hAnsiTheme="majorBidi" w:cstheme="majorBidi"/>
                <w:b/>
                <w:sz w:val="22"/>
                <w:szCs w:val="22"/>
                <w:lang w:val="en-US" w:eastAsia="en-US"/>
              </w:rPr>
            </w:pPr>
            <w:r w:rsidRPr="00A401C4">
              <w:rPr>
                <w:rFonts w:asciiTheme="majorBidi" w:hAnsiTheme="majorBidi" w:cstheme="majorBidi"/>
                <w:b/>
                <w:sz w:val="22"/>
                <w:szCs w:val="22"/>
                <w:lang w:val="en-US" w:eastAsia="en-US"/>
              </w:rPr>
              <w:t>12</w:t>
            </w:r>
          </w:p>
        </w:tc>
        <w:tc>
          <w:tcPr>
            <w:tcW w:w="1202" w:type="dxa"/>
          </w:tcPr>
          <w:p w14:paraId="13BE0B14" w14:textId="61AD072B" w:rsidR="00704657" w:rsidRPr="00A401C4" w:rsidRDefault="000B6749" w:rsidP="007A4243">
            <w:pPr>
              <w:rPr>
                <w:rFonts w:asciiTheme="majorBidi" w:hAnsiTheme="majorBidi" w:cstheme="majorBidi"/>
                <w:b/>
                <w:sz w:val="22"/>
                <w:szCs w:val="22"/>
                <w:lang w:val="en-US" w:eastAsia="en-US"/>
              </w:rPr>
            </w:pPr>
            <w:r w:rsidRPr="00A401C4">
              <w:rPr>
                <w:rFonts w:asciiTheme="majorBidi" w:hAnsiTheme="majorBidi" w:cstheme="majorBidi"/>
                <w:b/>
                <w:sz w:val="22"/>
                <w:szCs w:val="22"/>
                <w:lang w:val="en-US" w:eastAsia="en-US"/>
              </w:rPr>
              <w:t>Achieved</w:t>
            </w:r>
          </w:p>
        </w:tc>
        <w:tc>
          <w:tcPr>
            <w:tcW w:w="2693" w:type="dxa"/>
          </w:tcPr>
          <w:p w14:paraId="60A3DC0D" w14:textId="1CBA20C2" w:rsidR="00D127AE" w:rsidRPr="00A401C4" w:rsidRDefault="00D127AE" w:rsidP="007A4243">
            <w:pPr>
              <w:rPr>
                <w:rFonts w:asciiTheme="majorBidi" w:hAnsiTheme="majorBidi" w:cstheme="majorBidi"/>
                <w:sz w:val="22"/>
                <w:szCs w:val="22"/>
                <w:lang w:val="it-IT" w:eastAsia="en-US"/>
              </w:rPr>
            </w:pPr>
            <w:r w:rsidRPr="00A401C4">
              <w:rPr>
                <w:rFonts w:asciiTheme="majorBidi" w:hAnsiTheme="majorBidi" w:cstheme="majorBidi"/>
                <w:sz w:val="22"/>
                <w:szCs w:val="22"/>
                <w:lang w:val="it-IT" w:eastAsia="en-US"/>
              </w:rPr>
              <w:t>9 U</w:t>
            </w:r>
            <w:r w:rsidR="00007FC2" w:rsidRPr="00A401C4">
              <w:rPr>
                <w:rFonts w:asciiTheme="majorBidi" w:hAnsiTheme="majorBidi" w:cstheme="majorBidi"/>
                <w:sz w:val="22"/>
                <w:szCs w:val="22"/>
                <w:lang w:val="it-IT" w:eastAsia="en-US"/>
              </w:rPr>
              <w:t>N-Habitat</w:t>
            </w:r>
            <w:r w:rsidR="00FC2D09" w:rsidRPr="00A401C4">
              <w:rPr>
                <w:rFonts w:asciiTheme="majorBidi" w:hAnsiTheme="majorBidi" w:cstheme="majorBidi"/>
                <w:sz w:val="22"/>
                <w:szCs w:val="22"/>
                <w:lang w:val="it-IT" w:eastAsia="en-US"/>
              </w:rPr>
              <w:t xml:space="preserve"> + 5 IOM</w:t>
            </w:r>
          </w:p>
          <w:p w14:paraId="61B3CA11" w14:textId="77777777" w:rsidR="00007FC2" w:rsidRPr="00A401C4" w:rsidRDefault="00007FC2" w:rsidP="007A4243">
            <w:pPr>
              <w:rPr>
                <w:rFonts w:asciiTheme="majorBidi" w:hAnsiTheme="majorBidi" w:cstheme="majorBidi"/>
                <w:sz w:val="22"/>
                <w:szCs w:val="22"/>
                <w:lang w:val="it-IT" w:eastAsia="en-US"/>
              </w:rPr>
            </w:pPr>
          </w:p>
          <w:p w14:paraId="154B8E17" w14:textId="78A1BB3C" w:rsidR="00D127AE" w:rsidRPr="00A401C4" w:rsidRDefault="00D127AE" w:rsidP="007A4243">
            <w:pPr>
              <w:rPr>
                <w:rFonts w:asciiTheme="majorBidi" w:hAnsiTheme="majorBidi" w:cstheme="majorBidi"/>
                <w:sz w:val="22"/>
                <w:szCs w:val="22"/>
                <w:lang w:val="it-IT" w:eastAsia="en-US"/>
              </w:rPr>
            </w:pPr>
            <w:r w:rsidRPr="00A401C4">
              <w:rPr>
                <w:rFonts w:asciiTheme="majorBidi" w:hAnsiTheme="majorBidi" w:cstheme="majorBidi"/>
                <w:sz w:val="22"/>
                <w:szCs w:val="22"/>
                <w:lang w:val="it-IT" w:eastAsia="en-US"/>
              </w:rPr>
              <w:t>-Beledweyne U</w:t>
            </w:r>
            <w:r w:rsidR="00007FC2" w:rsidRPr="00A401C4">
              <w:rPr>
                <w:rFonts w:asciiTheme="majorBidi" w:hAnsiTheme="majorBidi" w:cstheme="majorBidi"/>
                <w:sz w:val="22"/>
                <w:szCs w:val="22"/>
                <w:lang w:val="it-IT" w:eastAsia="en-US"/>
              </w:rPr>
              <w:t>rban P</w:t>
            </w:r>
            <w:r w:rsidRPr="00A401C4">
              <w:rPr>
                <w:rFonts w:asciiTheme="majorBidi" w:hAnsiTheme="majorBidi" w:cstheme="majorBidi"/>
                <w:sz w:val="22"/>
                <w:szCs w:val="22"/>
                <w:lang w:val="it-IT" w:eastAsia="en-US"/>
              </w:rPr>
              <w:t>rofile</w:t>
            </w:r>
          </w:p>
          <w:p w14:paraId="02982B45" w14:textId="77777777" w:rsidR="00007FC2" w:rsidRPr="00A401C4" w:rsidRDefault="00D127AE" w:rsidP="007A4243">
            <w:pPr>
              <w:rPr>
                <w:rFonts w:asciiTheme="majorBidi" w:hAnsiTheme="majorBidi" w:cstheme="majorBidi"/>
                <w:sz w:val="22"/>
                <w:szCs w:val="22"/>
                <w:lang w:val="it-IT" w:eastAsia="en-US"/>
              </w:rPr>
            </w:pPr>
            <w:r w:rsidRPr="00A401C4">
              <w:rPr>
                <w:rFonts w:asciiTheme="majorBidi" w:hAnsiTheme="majorBidi" w:cstheme="majorBidi"/>
                <w:sz w:val="22"/>
                <w:szCs w:val="22"/>
                <w:lang w:val="it-IT" w:eastAsia="en-US"/>
              </w:rPr>
              <w:t>-Jowhar Urba</w:t>
            </w:r>
            <w:r w:rsidR="00007FC2" w:rsidRPr="00A401C4">
              <w:rPr>
                <w:rFonts w:asciiTheme="majorBidi" w:hAnsiTheme="majorBidi" w:cstheme="majorBidi"/>
                <w:sz w:val="22"/>
                <w:szCs w:val="22"/>
                <w:lang w:val="it-IT" w:eastAsia="en-US"/>
              </w:rPr>
              <w:t>n Profile</w:t>
            </w:r>
          </w:p>
          <w:p w14:paraId="5576D1A4" w14:textId="77777777" w:rsidR="00007FC2" w:rsidRPr="00A401C4" w:rsidRDefault="00007FC2" w:rsidP="007A4243">
            <w:pPr>
              <w:rPr>
                <w:rFonts w:asciiTheme="majorBidi" w:hAnsiTheme="majorBidi" w:cstheme="majorBidi"/>
                <w:sz w:val="22"/>
                <w:szCs w:val="22"/>
                <w:lang w:val="it-IT" w:eastAsia="en-US"/>
              </w:rPr>
            </w:pPr>
            <w:r w:rsidRPr="00A401C4">
              <w:rPr>
                <w:rFonts w:asciiTheme="majorBidi" w:hAnsiTheme="majorBidi" w:cstheme="majorBidi"/>
                <w:sz w:val="22"/>
                <w:szCs w:val="22"/>
                <w:lang w:val="it-IT" w:eastAsia="en-US"/>
              </w:rPr>
              <w:t>-Balcad Urban Profile</w:t>
            </w:r>
          </w:p>
          <w:p w14:paraId="01D68673" w14:textId="00CAAC2E" w:rsidR="0039644B" w:rsidRPr="00A401C4" w:rsidRDefault="00007FC2" w:rsidP="0039644B">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w:t>
            </w:r>
            <w:r w:rsidR="0039644B" w:rsidRPr="00A401C4">
              <w:rPr>
                <w:rFonts w:asciiTheme="majorBidi" w:hAnsiTheme="majorBidi" w:cstheme="majorBidi"/>
                <w:sz w:val="22"/>
                <w:szCs w:val="22"/>
                <w:lang w:val="en-US" w:eastAsia="en-US"/>
              </w:rPr>
              <w:t xml:space="preserve"> Galkayo urban map set</w:t>
            </w:r>
          </w:p>
          <w:p w14:paraId="1DF08FD8" w14:textId="77777777" w:rsidR="0039644B" w:rsidRPr="00A401C4" w:rsidRDefault="0039644B" w:rsidP="0039644B">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w:t>
            </w:r>
            <w:proofErr w:type="spellStart"/>
            <w:r w:rsidRPr="00A401C4">
              <w:rPr>
                <w:rFonts w:asciiTheme="majorBidi" w:hAnsiTheme="majorBidi" w:cstheme="majorBidi"/>
                <w:sz w:val="22"/>
                <w:szCs w:val="22"/>
                <w:lang w:val="en-US" w:eastAsia="en-US"/>
              </w:rPr>
              <w:t>Dhusamareb</w:t>
            </w:r>
            <w:proofErr w:type="spellEnd"/>
            <w:r w:rsidRPr="00A401C4">
              <w:rPr>
                <w:rFonts w:asciiTheme="majorBidi" w:hAnsiTheme="majorBidi" w:cstheme="majorBidi"/>
                <w:sz w:val="22"/>
                <w:szCs w:val="22"/>
                <w:lang w:val="en-US" w:eastAsia="en-US"/>
              </w:rPr>
              <w:t xml:space="preserve"> urban map set</w:t>
            </w:r>
          </w:p>
          <w:p w14:paraId="30CB0F70" w14:textId="77777777" w:rsidR="0039644B" w:rsidRPr="00A401C4" w:rsidRDefault="0039644B" w:rsidP="0039644B">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w:t>
            </w:r>
            <w:proofErr w:type="spellStart"/>
            <w:r w:rsidRPr="00A401C4">
              <w:rPr>
                <w:rFonts w:asciiTheme="majorBidi" w:hAnsiTheme="majorBidi" w:cstheme="majorBidi"/>
                <w:sz w:val="22"/>
                <w:szCs w:val="22"/>
                <w:lang w:val="en-US" w:eastAsia="en-US"/>
              </w:rPr>
              <w:t>Hobyo</w:t>
            </w:r>
            <w:proofErr w:type="spellEnd"/>
            <w:r w:rsidRPr="00A401C4">
              <w:rPr>
                <w:rFonts w:asciiTheme="majorBidi" w:hAnsiTheme="majorBidi" w:cstheme="majorBidi"/>
                <w:sz w:val="22"/>
                <w:szCs w:val="22"/>
                <w:lang w:val="en-US" w:eastAsia="en-US"/>
              </w:rPr>
              <w:t xml:space="preserve"> urban map set</w:t>
            </w:r>
          </w:p>
          <w:p w14:paraId="791C0E7B" w14:textId="77777777" w:rsidR="0039644B" w:rsidRPr="00A401C4" w:rsidRDefault="0039644B" w:rsidP="0039644B">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lastRenderedPageBreak/>
              <w:t>-</w:t>
            </w:r>
            <w:proofErr w:type="spellStart"/>
            <w:r w:rsidRPr="00A401C4">
              <w:rPr>
                <w:rFonts w:asciiTheme="majorBidi" w:hAnsiTheme="majorBidi" w:cstheme="majorBidi"/>
                <w:sz w:val="22"/>
                <w:szCs w:val="22"/>
                <w:lang w:val="en-US" w:eastAsia="en-US"/>
              </w:rPr>
              <w:t>Abudwaq</w:t>
            </w:r>
            <w:proofErr w:type="spellEnd"/>
            <w:r w:rsidRPr="00A401C4">
              <w:rPr>
                <w:rFonts w:asciiTheme="majorBidi" w:hAnsiTheme="majorBidi" w:cstheme="majorBidi"/>
                <w:sz w:val="22"/>
                <w:szCs w:val="22"/>
                <w:lang w:val="en-US" w:eastAsia="en-US"/>
              </w:rPr>
              <w:t xml:space="preserve">  map set</w:t>
            </w:r>
          </w:p>
          <w:p w14:paraId="446479DF" w14:textId="77777777" w:rsidR="0039644B" w:rsidRPr="00A401C4" w:rsidRDefault="0039644B" w:rsidP="0039644B">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-Mapping Somalis cities</w:t>
            </w:r>
          </w:p>
          <w:p w14:paraId="7CBBB423" w14:textId="5DA43D25" w:rsidR="00704657" w:rsidRPr="00A401C4" w:rsidRDefault="0039644B" w:rsidP="0039644B">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-Data Gathering Manual</w:t>
            </w:r>
          </w:p>
        </w:tc>
        <w:tc>
          <w:tcPr>
            <w:tcW w:w="3485" w:type="dxa"/>
          </w:tcPr>
          <w:p w14:paraId="6D7E9002" w14:textId="77777777" w:rsidR="00704657" w:rsidRPr="00A401C4" w:rsidRDefault="00D127AE" w:rsidP="007A4243">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lastRenderedPageBreak/>
              <w:t xml:space="preserve">Detailed data compilation from the field was a challenge due to persistent security matters and accessibility during floods. Therefore, it was agreed to develop a set of spatial </w:t>
            </w:r>
            <w:proofErr w:type="spellStart"/>
            <w:r w:rsidRPr="00A401C4">
              <w:rPr>
                <w:rFonts w:asciiTheme="majorBidi" w:hAnsiTheme="majorBidi" w:cstheme="majorBidi"/>
                <w:sz w:val="22"/>
                <w:szCs w:val="22"/>
                <w:lang w:val="en-US" w:eastAsia="en-US"/>
              </w:rPr>
              <w:t>basemaps</w:t>
            </w:r>
            <w:proofErr w:type="spellEnd"/>
            <w:r w:rsidRPr="00A401C4">
              <w:rPr>
                <w:rFonts w:asciiTheme="majorBidi" w:hAnsiTheme="majorBidi" w:cstheme="majorBidi"/>
                <w:sz w:val="22"/>
                <w:szCs w:val="22"/>
                <w:lang w:val="en-US" w:eastAsia="en-US"/>
              </w:rPr>
              <w:t xml:space="preserve"> of each of the project location in Galmudug: Galkayo, </w:t>
            </w:r>
            <w:proofErr w:type="spellStart"/>
            <w:r w:rsidRPr="00A401C4">
              <w:rPr>
                <w:rFonts w:asciiTheme="majorBidi" w:hAnsiTheme="majorBidi" w:cstheme="majorBidi"/>
                <w:sz w:val="22"/>
                <w:szCs w:val="22"/>
                <w:lang w:val="en-US" w:eastAsia="en-US"/>
              </w:rPr>
              <w:t>Dhusamareb</w:t>
            </w:r>
            <w:proofErr w:type="spellEnd"/>
            <w:r w:rsidRPr="00A401C4">
              <w:rPr>
                <w:rFonts w:asciiTheme="majorBidi" w:hAnsiTheme="majorBidi" w:cstheme="majorBidi"/>
                <w:sz w:val="22"/>
                <w:szCs w:val="22"/>
                <w:lang w:val="en-US" w:eastAsia="en-US"/>
              </w:rPr>
              <w:t xml:space="preserve">, </w:t>
            </w:r>
            <w:proofErr w:type="spellStart"/>
            <w:r w:rsidRPr="00A401C4">
              <w:rPr>
                <w:rFonts w:asciiTheme="majorBidi" w:hAnsiTheme="majorBidi" w:cstheme="majorBidi"/>
                <w:sz w:val="22"/>
                <w:szCs w:val="22"/>
                <w:lang w:val="en-US" w:eastAsia="en-US"/>
              </w:rPr>
              <w:t>Hobyo</w:t>
            </w:r>
            <w:proofErr w:type="spellEnd"/>
            <w:r w:rsidRPr="00A401C4">
              <w:rPr>
                <w:rFonts w:asciiTheme="majorBidi" w:hAnsiTheme="majorBidi" w:cstheme="majorBidi"/>
                <w:sz w:val="22"/>
                <w:szCs w:val="22"/>
                <w:lang w:val="en-US" w:eastAsia="en-US"/>
              </w:rPr>
              <w:t xml:space="preserve"> and </w:t>
            </w:r>
            <w:proofErr w:type="spellStart"/>
            <w:r w:rsidRPr="00A401C4">
              <w:rPr>
                <w:rFonts w:asciiTheme="majorBidi" w:hAnsiTheme="majorBidi" w:cstheme="majorBidi"/>
                <w:sz w:val="22"/>
                <w:szCs w:val="22"/>
                <w:lang w:val="en-US" w:eastAsia="en-US"/>
              </w:rPr>
              <w:lastRenderedPageBreak/>
              <w:t>Abudwaq</w:t>
            </w:r>
            <w:proofErr w:type="spellEnd"/>
            <w:r w:rsidRPr="00A401C4">
              <w:rPr>
                <w:rFonts w:asciiTheme="majorBidi" w:hAnsiTheme="majorBidi" w:cstheme="majorBidi"/>
                <w:sz w:val="22"/>
                <w:szCs w:val="22"/>
                <w:lang w:val="en-US" w:eastAsia="en-US"/>
              </w:rPr>
              <w:t xml:space="preserve">. Each </w:t>
            </w:r>
            <w:proofErr w:type="spellStart"/>
            <w:r w:rsidRPr="00A401C4">
              <w:rPr>
                <w:rFonts w:asciiTheme="majorBidi" w:hAnsiTheme="majorBidi" w:cstheme="majorBidi"/>
                <w:sz w:val="22"/>
                <w:szCs w:val="22"/>
                <w:lang w:val="en-US" w:eastAsia="en-US"/>
              </w:rPr>
              <w:t>mapset</w:t>
            </w:r>
            <w:proofErr w:type="spellEnd"/>
            <w:r w:rsidRPr="00A401C4">
              <w:rPr>
                <w:rFonts w:asciiTheme="majorBidi" w:hAnsiTheme="majorBidi" w:cstheme="majorBidi"/>
                <w:sz w:val="22"/>
                <w:szCs w:val="22"/>
                <w:lang w:val="en-US" w:eastAsia="en-US"/>
              </w:rPr>
              <w:t xml:space="preserve"> consists of 9 detailed thematic maps.   </w:t>
            </w:r>
          </w:p>
          <w:p w14:paraId="3C16E098" w14:textId="77777777" w:rsidR="00FC2D09" w:rsidRPr="00A401C4" w:rsidRDefault="00FC2D09" w:rsidP="007A4243">
            <w:pPr>
              <w:rPr>
                <w:rFonts w:asciiTheme="majorBidi" w:hAnsiTheme="majorBidi" w:cstheme="majorBidi"/>
                <w:sz w:val="22"/>
                <w:szCs w:val="22"/>
                <w:lang w:val="en-US" w:eastAsia="en-US"/>
              </w:rPr>
            </w:pPr>
          </w:p>
          <w:p w14:paraId="478A27C0" w14:textId="61F39EC2" w:rsidR="00FC2D09" w:rsidRPr="00A401C4" w:rsidRDefault="00FC2D09" w:rsidP="007A4243">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 xml:space="preserve">IOM: </w:t>
            </w:r>
            <w:r w:rsidRPr="00A401C4">
              <w:rPr>
                <w:b/>
                <w:sz w:val="22"/>
                <w:szCs w:val="22"/>
                <w:lang w:val="en-US" w:eastAsia="en-US"/>
              </w:rPr>
              <w:t>4 Community Action Plans (</w:t>
            </w:r>
            <w:proofErr w:type="spellStart"/>
            <w:r w:rsidRPr="00A401C4">
              <w:rPr>
                <w:b/>
                <w:sz w:val="22"/>
                <w:szCs w:val="22"/>
                <w:lang w:val="en-US" w:eastAsia="en-US"/>
              </w:rPr>
              <w:t>Abudwaq</w:t>
            </w:r>
            <w:proofErr w:type="spellEnd"/>
            <w:r w:rsidRPr="00A401C4">
              <w:rPr>
                <w:b/>
                <w:sz w:val="22"/>
                <w:szCs w:val="22"/>
                <w:lang w:val="en-US" w:eastAsia="en-US"/>
              </w:rPr>
              <w:t xml:space="preserve">, </w:t>
            </w:r>
            <w:proofErr w:type="spellStart"/>
            <w:r w:rsidRPr="00A401C4">
              <w:rPr>
                <w:b/>
                <w:sz w:val="22"/>
                <w:szCs w:val="22"/>
                <w:lang w:val="en-US" w:eastAsia="en-US"/>
              </w:rPr>
              <w:t>Hobyo</w:t>
            </w:r>
            <w:proofErr w:type="spellEnd"/>
            <w:r w:rsidRPr="00A401C4">
              <w:rPr>
                <w:b/>
                <w:sz w:val="22"/>
                <w:szCs w:val="22"/>
                <w:lang w:val="en-US" w:eastAsia="en-US"/>
              </w:rPr>
              <w:t xml:space="preserve">, </w:t>
            </w:r>
            <w:proofErr w:type="spellStart"/>
            <w:r w:rsidRPr="00A401C4">
              <w:rPr>
                <w:b/>
                <w:sz w:val="22"/>
                <w:szCs w:val="22"/>
                <w:lang w:val="en-US" w:eastAsia="en-US"/>
              </w:rPr>
              <w:t>Jowhar</w:t>
            </w:r>
            <w:proofErr w:type="spellEnd"/>
            <w:r w:rsidRPr="00A401C4">
              <w:rPr>
                <w:b/>
                <w:sz w:val="22"/>
                <w:szCs w:val="22"/>
                <w:lang w:val="en-US" w:eastAsia="en-US"/>
              </w:rPr>
              <w:t xml:space="preserve">, </w:t>
            </w:r>
            <w:proofErr w:type="spellStart"/>
            <w:r w:rsidRPr="00A401C4">
              <w:rPr>
                <w:b/>
                <w:sz w:val="22"/>
                <w:szCs w:val="22"/>
                <w:lang w:val="en-US" w:eastAsia="en-US"/>
              </w:rPr>
              <w:t>Belet</w:t>
            </w:r>
            <w:proofErr w:type="spellEnd"/>
            <w:r w:rsidRPr="00A401C4">
              <w:rPr>
                <w:b/>
                <w:sz w:val="22"/>
                <w:szCs w:val="22"/>
                <w:lang w:val="en-US" w:eastAsia="en-US"/>
              </w:rPr>
              <w:t xml:space="preserve"> </w:t>
            </w:r>
            <w:proofErr w:type="spellStart"/>
            <w:r w:rsidRPr="00A401C4">
              <w:rPr>
                <w:b/>
                <w:sz w:val="22"/>
                <w:szCs w:val="22"/>
                <w:lang w:val="en-US" w:eastAsia="en-US"/>
              </w:rPr>
              <w:t>Wyene</w:t>
            </w:r>
            <w:proofErr w:type="spellEnd"/>
            <w:r w:rsidRPr="00A401C4">
              <w:rPr>
                <w:b/>
                <w:sz w:val="22"/>
                <w:szCs w:val="22"/>
                <w:lang w:val="en-US" w:eastAsia="en-US"/>
              </w:rPr>
              <w:t>) and M&amp;E report by CBM&amp;E</w:t>
            </w:r>
          </w:p>
        </w:tc>
      </w:tr>
      <w:tr w:rsidR="00FC2D09" w:rsidRPr="00A401C4" w14:paraId="28096D44" w14:textId="77777777" w:rsidTr="001F3625">
        <w:trPr>
          <w:trHeight w:val="422"/>
        </w:trPr>
        <w:tc>
          <w:tcPr>
            <w:tcW w:w="1687" w:type="dxa"/>
            <w:vMerge w:val="restart"/>
          </w:tcPr>
          <w:p w14:paraId="695C5D52" w14:textId="77777777" w:rsidR="00FC2D09" w:rsidRPr="00A401C4" w:rsidRDefault="00FC2D09" w:rsidP="00FC2D09">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lastRenderedPageBreak/>
              <w:t>Output 1.3</w:t>
            </w:r>
          </w:p>
          <w:p w14:paraId="1774F7DF" w14:textId="77777777" w:rsidR="00FC2D09" w:rsidRPr="00A401C4" w:rsidRDefault="00FC2D09" w:rsidP="00FC2D09">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 xml:space="preserve">State level / local radio and TV programs are </w:t>
            </w:r>
            <w:proofErr w:type="gramStart"/>
            <w:r w:rsidRPr="00A401C4">
              <w:rPr>
                <w:rFonts w:asciiTheme="majorBidi" w:hAnsiTheme="majorBidi" w:cstheme="majorBidi"/>
                <w:sz w:val="22"/>
                <w:szCs w:val="22"/>
                <w:lang w:val="en-US" w:eastAsia="en-US"/>
              </w:rPr>
              <w:t>aired</w:t>
            </w:r>
            <w:proofErr w:type="gramEnd"/>
            <w:r w:rsidRPr="00A401C4">
              <w:rPr>
                <w:rFonts w:asciiTheme="majorBidi" w:hAnsiTheme="majorBidi" w:cstheme="majorBidi"/>
                <w:sz w:val="22"/>
                <w:szCs w:val="22"/>
                <w:lang w:val="en-US" w:eastAsia="en-US"/>
              </w:rPr>
              <w:t xml:space="preserve"> and SMS messages disseminated to enhance general public’s awareness and understanding of the benefits of working together to achieve a common vision.</w:t>
            </w:r>
          </w:p>
        </w:tc>
        <w:tc>
          <w:tcPr>
            <w:tcW w:w="2430" w:type="dxa"/>
            <w:shd w:val="clear" w:color="auto" w:fill="EEECE1"/>
          </w:tcPr>
          <w:p w14:paraId="7D55DAC2" w14:textId="77777777" w:rsidR="00FC2D09" w:rsidRPr="00A401C4" w:rsidRDefault="00FC2D09" w:rsidP="00FC2D09">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Indicator 1.3.1</w:t>
            </w:r>
          </w:p>
          <w:p w14:paraId="61B63FE2" w14:textId="77777777" w:rsidR="00FC2D09" w:rsidRPr="00A401C4" w:rsidRDefault="00FC2D09" w:rsidP="00FC2D09">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 xml:space="preserve">Number of radio and TV programs broadcasted, SMS messages disseminated on social cohesion, peaceful </w:t>
            </w:r>
            <w:proofErr w:type="spellStart"/>
            <w:r w:rsidRPr="00A401C4">
              <w:rPr>
                <w:rFonts w:asciiTheme="majorBidi" w:hAnsiTheme="majorBidi" w:cstheme="majorBidi"/>
                <w:sz w:val="22"/>
                <w:szCs w:val="22"/>
                <w:lang w:val="en-US" w:eastAsia="en-US"/>
              </w:rPr>
              <w:t>coexistance</w:t>
            </w:r>
            <w:proofErr w:type="spellEnd"/>
            <w:r w:rsidRPr="00A401C4">
              <w:rPr>
                <w:rFonts w:asciiTheme="majorBidi" w:hAnsiTheme="majorBidi" w:cstheme="majorBidi"/>
                <w:sz w:val="22"/>
                <w:szCs w:val="22"/>
                <w:lang w:val="en-US" w:eastAsia="en-US"/>
              </w:rPr>
              <w:t>, and the benefits of working together to achieve a common vision</w:t>
            </w:r>
          </w:p>
        </w:tc>
        <w:tc>
          <w:tcPr>
            <w:tcW w:w="1170" w:type="dxa"/>
            <w:shd w:val="clear" w:color="auto" w:fill="EEECE1"/>
          </w:tcPr>
          <w:p w14:paraId="27BDA13D" w14:textId="161F125A" w:rsidR="00FC2D09" w:rsidRPr="00A401C4" w:rsidRDefault="00FC2D09" w:rsidP="00FC2D09">
            <w:pPr>
              <w:rPr>
                <w:rFonts w:asciiTheme="majorBidi" w:hAnsiTheme="majorBidi" w:cstheme="majorBidi"/>
                <w:sz w:val="22"/>
                <w:szCs w:val="22"/>
              </w:rPr>
            </w:pPr>
            <w:r w:rsidRPr="00A401C4">
              <w:rPr>
                <w:b/>
                <w:sz w:val="22"/>
                <w:szCs w:val="22"/>
                <w:lang w:val="en-US" w:eastAsia="en-US"/>
              </w:rPr>
              <w:t>0</w:t>
            </w:r>
          </w:p>
        </w:tc>
        <w:tc>
          <w:tcPr>
            <w:tcW w:w="1890" w:type="dxa"/>
            <w:shd w:val="clear" w:color="auto" w:fill="EEECE1"/>
          </w:tcPr>
          <w:p w14:paraId="30DF565C" w14:textId="410FC1D0" w:rsidR="00FC2D09" w:rsidRPr="00A401C4" w:rsidRDefault="00FC2D09" w:rsidP="00FC2D09">
            <w:pPr>
              <w:rPr>
                <w:rFonts w:asciiTheme="majorBidi" w:hAnsiTheme="majorBidi" w:cstheme="majorBidi"/>
                <w:sz w:val="22"/>
                <w:szCs w:val="22"/>
              </w:rPr>
            </w:pPr>
            <w:r w:rsidRPr="00A401C4">
              <w:rPr>
                <w:b/>
                <w:sz w:val="22"/>
                <w:szCs w:val="22"/>
                <w:lang w:val="en-US" w:eastAsia="en-US"/>
              </w:rPr>
              <w:t>12</w:t>
            </w:r>
          </w:p>
        </w:tc>
        <w:tc>
          <w:tcPr>
            <w:tcW w:w="1202" w:type="dxa"/>
          </w:tcPr>
          <w:p w14:paraId="0300DFEB" w14:textId="148B2E78" w:rsidR="00FC2D09" w:rsidRPr="00A401C4" w:rsidRDefault="00FC2D09" w:rsidP="00FC2D09">
            <w:pPr>
              <w:rPr>
                <w:rFonts w:asciiTheme="majorBidi" w:hAnsiTheme="majorBidi" w:cstheme="majorBidi"/>
                <w:b/>
                <w:sz w:val="22"/>
                <w:szCs w:val="22"/>
                <w:lang w:val="en-US" w:eastAsia="en-US"/>
              </w:rPr>
            </w:pPr>
            <w:r w:rsidRPr="00A401C4">
              <w:rPr>
                <w:b/>
                <w:sz w:val="22"/>
                <w:szCs w:val="22"/>
                <w:lang w:val="en-US" w:eastAsia="en-US"/>
              </w:rPr>
              <w:t>Achieved</w:t>
            </w:r>
          </w:p>
        </w:tc>
        <w:tc>
          <w:tcPr>
            <w:tcW w:w="2693" w:type="dxa"/>
          </w:tcPr>
          <w:p w14:paraId="539ADB57" w14:textId="3A826645" w:rsidR="00FC2D09" w:rsidRPr="00A401C4" w:rsidRDefault="00FC2D09" w:rsidP="00FC2D09">
            <w:pPr>
              <w:rPr>
                <w:rFonts w:asciiTheme="majorBidi" w:hAnsiTheme="majorBidi" w:cstheme="majorBidi"/>
                <w:sz w:val="22"/>
                <w:szCs w:val="22"/>
              </w:rPr>
            </w:pPr>
            <w:r w:rsidRPr="00A401C4">
              <w:rPr>
                <w:b/>
                <w:sz w:val="22"/>
                <w:szCs w:val="22"/>
                <w:lang w:val="en-US" w:eastAsia="en-US"/>
              </w:rPr>
              <w:fldChar w:fldCharType="begin">
                <w:ffData>
                  <w:name w:val=""/>
                  <w:enabled/>
                  <w:calcOnExit w:val="0"/>
                  <w:textInput>
                    <w:maxLength w:val="300"/>
                  </w:textInput>
                </w:ffData>
              </w:fldChar>
            </w:r>
            <w:r w:rsidRPr="00A401C4">
              <w:rPr>
                <w:b/>
                <w:sz w:val="22"/>
                <w:szCs w:val="22"/>
                <w:lang w:val="en-US" w:eastAsia="en-US"/>
              </w:rPr>
              <w:instrText xml:space="preserve"> FORMTEXT </w:instrText>
            </w:r>
            <w:r w:rsidRPr="00A401C4">
              <w:rPr>
                <w:b/>
                <w:sz w:val="22"/>
                <w:szCs w:val="22"/>
                <w:lang w:val="en-US" w:eastAsia="en-US"/>
              </w:rPr>
            </w:r>
            <w:r w:rsidRPr="00A401C4">
              <w:rPr>
                <w:b/>
                <w:sz w:val="22"/>
                <w:szCs w:val="22"/>
                <w:lang w:val="en-US" w:eastAsia="en-US"/>
              </w:rPr>
              <w:fldChar w:fldCharType="separate"/>
            </w:r>
            <w:r w:rsidRPr="00A401C4">
              <w:rPr>
                <w:b/>
                <w:noProof/>
                <w:sz w:val="22"/>
                <w:szCs w:val="22"/>
                <w:lang w:val="en-US" w:eastAsia="en-US"/>
              </w:rPr>
              <w:t> </w:t>
            </w:r>
            <w:r w:rsidRPr="00A401C4">
              <w:rPr>
                <w:b/>
                <w:noProof/>
                <w:sz w:val="22"/>
                <w:szCs w:val="22"/>
                <w:lang w:val="en-US" w:eastAsia="en-US"/>
              </w:rPr>
              <w:t>15</w:t>
            </w:r>
            <w:r w:rsidRPr="00A401C4">
              <w:rPr>
                <w:b/>
                <w:noProof/>
                <w:sz w:val="22"/>
                <w:szCs w:val="22"/>
                <w:lang w:val="en-US" w:eastAsia="en-US"/>
              </w:rPr>
              <w:t> </w:t>
            </w:r>
            <w:r w:rsidRPr="00A401C4">
              <w:rPr>
                <w:b/>
                <w:noProof/>
                <w:sz w:val="22"/>
                <w:szCs w:val="22"/>
                <w:lang w:val="en-US" w:eastAsia="en-US"/>
              </w:rPr>
              <w:t> </w:t>
            </w:r>
            <w:r w:rsidRPr="00A401C4">
              <w:rPr>
                <w:b/>
                <w:noProof/>
                <w:sz w:val="22"/>
                <w:szCs w:val="22"/>
                <w:lang w:val="en-US" w:eastAsia="en-US"/>
              </w:rPr>
              <w:t> </w:t>
            </w:r>
            <w:r w:rsidRPr="00A401C4">
              <w:rPr>
                <w:b/>
                <w:noProof/>
                <w:sz w:val="22"/>
                <w:szCs w:val="22"/>
                <w:lang w:val="en-US" w:eastAsia="en-US"/>
              </w:rPr>
              <w:t> </w:t>
            </w:r>
            <w:r w:rsidRPr="00A401C4">
              <w:rPr>
                <w:b/>
                <w:sz w:val="22"/>
                <w:szCs w:val="22"/>
                <w:lang w:val="en-US" w:eastAsia="en-US"/>
              </w:rPr>
              <w:fldChar w:fldCharType="end"/>
            </w:r>
          </w:p>
        </w:tc>
        <w:tc>
          <w:tcPr>
            <w:tcW w:w="3485" w:type="dxa"/>
          </w:tcPr>
          <w:p w14:paraId="76DD6F72" w14:textId="20C0864D" w:rsidR="00FC2D09" w:rsidRPr="00A401C4" w:rsidRDefault="00FC2D09" w:rsidP="00FC2D09">
            <w:pPr>
              <w:rPr>
                <w:rFonts w:asciiTheme="majorBidi" w:hAnsiTheme="majorBidi" w:cstheme="majorBidi"/>
                <w:sz w:val="22"/>
                <w:szCs w:val="22"/>
              </w:rPr>
            </w:pPr>
            <w:r w:rsidRPr="00A401C4">
              <w:rPr>
                <w:b/>
                <w:sz w:val="22"/>
                <w:szCs w:val="22"/>
                <w:lang w:val="en-US" w:eastAsia="en-US"/>
              </w:rPr>
              <w:fldChar w:fldCharType="begin">
                <w:ffData>
                  <w:name w:val=""/>
                  <w:enabled/>
                  <w:calcOnExit w:val="0"/>
                  <w:textInput>
                    <w:maxLength w:val="300"/>
                  </w:textInput>
                </w:ffData>
              </w:fldChar>
            </w:r>
            <w:r w:rsidRPr="00A401C4">
              <w:rPr>
                <w:b/>
                <w:sz w:val="22"/>
                <w:szCs w:val="22"/>
                <w:lang w:val="en-US" w:eastAsia="en-US"/>
              </w:rPr>
              <w:instrText xml:space="preserve"> FORMTEXT </w:instrText>
            </w:r>
            <w:r w:rsidRPr="00A401C4">
              <w:rPr>
                <w:b/>
                <w:sz w:val="22"/>
                <w:szCs w:val="22"/>
                <w:lang w:val="en-US" w:eastAsia="en-US"/>
              </w:rPr>
            </w:r>
            <w:r w:rsidRPr="00A401C4">
              <w:rPr>
                <w:b/>
                <w:sz w:val="22"/>
                <w:szCs w:val="22"/>
                <w:lang w:val="en-US" w:eastAsia="en-US"/>
              </w:rPr>
              <w:fldChar w:fldCharType="separate"/>
            </w:r>
            <w:r w:rsidRPr="00A401C4">
              <w:rPr>
                <w:bCs/>
                <w:noProof/>
                <w:sz w:val="22"/>
                <w:szCs w:val="22"/>
                <w:lang w:val="en-US" w:eastAsia="en-US"/>
              </w:rPr>
              <w:t xml:space="preserve">The overall result of 15 refers to 2 radio shows and 1 public service announcement that were broadcast in five radio stations in Galmudug.  </w:t>
            </w:r>
            <w:r w:rsidRPr="00A401C4">
              <w:rPr>
                <w:b/>
                <w:noProof/>
                <w:sz w:val="22"/>
                <w:szCs w:val="22"/>
                <w:lang w:val="en-US" w:eastAsia="en-US"/>
              </w:rPr>
              <w:t> </w:t>
            </w:r>
            <w:r w:rsidRPr="00A401C4">
              <w:rPr>
                <w:b/>
                <w:sz w:val="22"/>
                <w:szCs w:val="22"/>
                <w:lang w:val="en-US" w:eastAsia="en-US"/>
              </w:rPr>
              <w:fldChar w:fldCharType="end"/>
            </w:r>
          </w:p>
        </w:tc>
      </w:tr>
      <w:tr w:rsidR="00FC2D09" w:rsidRPr="00A401C4" w14:paraId="3BB6A519" w14:textId="77777777" w:rsidTr="001F3625">
        <w:trPr>
          <w:trHeight w:val="422"/>
        </w:trPr>
        <w:tc>
          <w:tcPr>
            <w:tcW w:w="1687" w:type="dxa"/>
            <w:vMerge/>
          </w:tcPr>
          <w:p w14:paraId="0CB17F21" w14:textId="77777777" w:rsidR="00FC2D09" w:rsidRPr="00A401C4" w:rsidRDefault="00FC2D09" w:rsidP="00FC2D09">
            <w:pPr>
              <w:rPr>
                <w:rFonts w:asciiTheme="majorBidi" w:hAnsiTheme="majorBidi" w:cstheme="majorBidi"/>
                <w:b/>
                <w:sz w:val="22"/>
                <w:szCs w:val="22"/>
                <w:lang w:val="en-US" w:eastAsia="en-US"/>
              </w:rPr>
            </w:pPr>
          </w:p>
        </w:tc>
        <w:tc>
          <w:tcPr>
            <w:tcW w:w="2430" w:type="dxa"/>
            <w:shd w:val="clear" w:color="auto" w:fill="EEECE1"/>
          </w:tcPr>
          <w:p w14:paraId="1066DC06" w14:textId="77777777" w:rsidR="00FC2D09" w:rsidRPr="00A401C4" w:rsidRDefault="00FC2D09" w:rsidP="00FC2D09">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Indicator 1.3.2</w:t>
            </w:r>
          </w:p>
          <w:p w14:paraId="55138D26" w14:textId="77777777" w:rsidR="00FC2D09" w:rsidRPr="00A401C4" w:rsidRDefault="00FC2D09" w:rsidP="00FC2D09">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 of audience who participated in the feedback survey expressing their improved understanding of the benefit of joint planning and a common vision</w:t>
            </w:r>
          </w:p>
        </w:tc>
        <w:tc>
          <w:tcPr>
            <w:tcW w:w="1170" w:type="dxa"/>
            <w:shd w:val="clear" w:color="auto" w:fill="EEECE1"/>
          </w:tcPr>
          <w:p w14:paraId="6A1AC2C5" w14:textId="0C44689F" w:rsidR="00FC2D09" w:rsidRPr="00A401C4" w:rsidRDefault="00FC2D09" w:rsidP="00FC2D09">
            <w:pPr>
              <w:rPr>
                <w:rFonts w:asciiTheme="majorBidi" w:hAnsiTheme="majorBidi" w:cstheme="majorBidi"/>
                <w:sz w:val="22"/>
                <w:szCs w:val="22"/>
              </w:rPr>
            </w:pPr>
            <w:r w:rsidRPr="00A401C4">
              <w:rPr>
                <w:b/>
                <w:sz w:val="22"/>
                <w:szCs w:val="22"/>
                <w:lang w:val="en-US" w:eastAsia="en-US"/>
              </w:rPr>
              <w:t>0</w:t>
            </w:r>
          </w:p>
        </w:tc>
        <w:tc>
          <w:tcPr>
            <w:tcW w:w="1890" w:type="dxa"/>
            <w:shd w:val="clear" w:color="auto" w:fill="EEECE1"/>
          </w:tcPr>
          <w:p w14:paraId="1FAEE2D9" w14:textId="376E566E" w:rsidR="00FC2D09" w:rsidRPr="00A401C4" w:rsidRDefault="00FC2D09" w:rsidP="00FC2D09">
            <w:pPr>
              <w:rPr>
                <w:rFonts w:asciiTheme="majorBidi" w:hAnsiTheme="majorBidi" w:cstheme="majorBidi"/>
                <w:sz w:val="22"/>
                <w:szCs w:val="22"/>
              </w:rPr>
            </w:pPr>
            <w:r w:rsidRPr="00A401C4">
              <w:rPr>
                <w:b/>
                <w:sz w:val="22"/>
                <w:szCs w:val="22"/>
                <w:lang w:val="en-US" w:eastAsia="en-US"/>
              </w:rPr>
              <w:t>65%</w:t>
            </w:r>
          </w:p>
        </w:tc>
        <w:tc>
          <w:tcPr>
            <w:tcW w:w="1202" w:type="dxa"/>
          </w:tcPr>
          <w:p w14:paraId="13416C29" w14:textId="1EF69C6B" w:rsidR="00FC2D09" w:rsidRPr="00A401C4" w:rsidRDefault="00FC2D09" w:rsidP="00FC2D09">
            <w:pPr>
              <w:rPr>
                <w:rFonts w:asciiTheme="majorBidi" w:hAnsiTheme="majorBidi" w:cstheme="majorBidi"/>
                <w:b/>
                <w:sz w:val="22"/>
                <w:szCs w:val="22"/>
                <w:lang w:val="en-US" w:eastAsia="en-US"/>
              </w:rPr>
            </w:pPr>
            <w:r w:rsidRPr="00A401C4">
              <w:rPr>
                <w:b/>
                <w:sz w:val="22"/>
                <w:szCs w:val="22"/>
                <w:lang w:val="en-US" w:eastAsia="en-US"/>
              </w:rPr>
              <w:t>Achieved</w:t>
            </w:r>
          </w:p>
        </w:tc>
        <w:tc>
          <w:tcPr>
            <w:tcW w:w="2693" w:type="dxa"/>
          </w:tcPr>
          <w:p w14:paraId="4FDF25C1" w14:textId="75DB8245" w:rsidR="00FC2D09" w:rsidRPr="00A401C4" w:rsidRDefault="00FC2D09" w:rsidP="00FC2D09">
            <w:pPr>
              <w:rPr>
                <w:rFonts w:asciiTheme="majorBidi" w:hAnsiTheme="majorBidi" w:cstheme="majorBidi"/>
                <w:sz w:val="22"/>
                <w:szCs w:val="22"/>
              </w:rPr>
            </w:pPr>
            <w:r w:rsidRPr="00A401C4">
              <w:rPr>
                <w:b/>
                <w:sz w:val="22"/>
                <w:szCs w:val="22"/>
                <w:lang w:val="en-US" w:eastAsia="en-US"/>
              </w:rPr>
              <w:t>99%</w:t>
            </w:r>
          </w:p>
        </w:tc>
        <w:tc>
          <w:tcPr>
            <w:tcW w:w="3485" w:type="dxa"/>
          </w:tcPr>
          <w:p w14:paraId="3EB8342E" w14:textId="01218343" w:rsidR="00FC2D09" w:rsidRPr="00A401C4" w:rsidRDefault="00FC2D09" w:rsidP="00FC2D09">
            <w:pPr>
              <w:rPr>
                <w:rFonts w:asciiTheme="majorBidi" w:hAnsiTheme="majorBidi" w:cstheme="majorBidi"/>
                <w:bCs/>
                <w:sz w:val="22"/>
                <w:szCs w:val="22"/>
              </w:rPr>
            </w:pPr>
            <w:r w:rsidRPr="00A401C4">
              <w:rPr>
                <w:bCs/>
                <w:sz w:val="22"/>
                <w:szCs w:val="22"/>
                <w:lang w:val="en-US" w:eastAsia="en-US"/>
              </w:rPr>
              <w:t xml:space="preserve">A survey was conducted amongst community members who attended community consultations during the CAP process in </w:t>
            </w:r>
            <w:proofErr w:type="spellStart"/>
            <w:r w:rsidRPr="00A401C4">
              <w:rPr>
                <w:bCs/>
                <w:sz w:val="22"/>
                <w:szCs w:val="22"/>
                <w:lang w:val="en-US" w:eastAsia="en-US"/>
              </w:rPr>
              <w:t>Abudwaq</w:t>
            </w:r>
            <w:proofErr w:type="spellEnd"/>
            <w:r w:rsidRPr="00A401C4">
              <w:rPr>
                <w:bCs/>
                <w:sz w:val="22"/>
                <w:szCs w:val="22"/>
                <w:lang w:val="en-US" w:eastAsia="en-US"/>
              </w:rPr>
              <w:t xml:space="preserve">, </w:t>
            </w:r>
            <w:proofErr w:type="spellStart"/>
            <w:r w:rsidRPr="00A401C4">
              <w:rPr>
                <w:bCs/>
                <w:sz w:val="22"/>
                <w:szCs w:val="22"/>
                <w:lang w:val="en-US" w:eastAsia="en-US"/>
              </w:rPr>
              <w:t>Hobyo</w:t>
            </w:r>
            <w:proofErr w:type="spellEnd"/>
            <w:r w:rsidRPr="00A401C4">
              <w:rPr>
                <w:bCs/>
                <w:sz w:val="22"/>
                <w:szCs w:val="22"/>
                <w:lang w:val="en-US" w:eastAsia="en-US"/>
              </w:rPr>
              <w:t xml:space="preserve">, </w:t>
            </w:r>
            <w:proofErr w:type="spellStart"/>
            <w:r w:rsidRPr="00A401C4">
              <w:rPr>
                <w:bCs/>
                <w:sz w:val="22"/>
                <w:szCs w:val="22"/>
                <w:lang w:val="en-US" w:eastAsia="en-US"/>
              </w:rPr>
              <w:t>Jowhar</w:t>
            </w:r>
            <w:proofErr w:type="spellEnd"/>
            <w:r w:rsidRPr="00A401C4">
              <w:rPr>
                <w:bCs/>
                <w:sz w:val="22"/>
                <w:szCs w:val="22"/>
                <w:lang w:val="en-US" w:eastAsia="en-US"/>
              </w:rPr>
              <w:t>, Beledweyne.</w:t>
            </w:r>
          </w:p>
        </w:tc>
      </w:tr>
      <w:tr w:rsidR="00D127AE" w:rsidRPr="00A401C4" w14:paraId="6FA70DA2" w14:textId="77777777" w:rsidTr="001F3625">
        <w:trPr>
          <w:trHeight w:val="2627"/>
        </w:trPr>
        <w:tc>
          <w:tcPr>
            <w:tcW w:w="1687" w:type="dxa"/>
            <w:vMerge w:val="restart"/>
          </w:tcPr>
          <w:p w14:paraId="68E8887F" w14:textId="77777777" w:rsidR="00D127AE" w:rsidRPr="00A401C4" w:rsidRDefault="00D127AE" w:rsidP="00D127AE">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lastRenderedPageBreak/>
              <w:t>Output 1.4</w:t>
            </w:r>
          </w:p>
          <w:p w14:paraId="3BC956DD" w14:textId="77777777" w:rsidR="00D127AE" w:rsidRPr="00A401C4" w:rsidRDefault="00D127AE" w:rsidP="00D127AE">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Regional and municipal legislative and executive bodies are supported in legislative processes for the drafting and approval of land legislation in relation to the formulation of area/town plans.</w:t>
            </w:r>
          </w:p>
          <w:p w14:paraId="36163740" w14:textId="77777777" w:rsidR="00D127AE" w:rsidRPr="00A401C4" w:rsidRDefault="00D127AE" w:rsidP="00D127AE">
            <w:pPr>
              <w:rPr>
                <w:rFonts w:asciiTheme="majorBidi" w:hAnsiTheme="majorBidi" w:cstheme="majorBidi"/>
                <w:sz w:val="22"/>
                <w:szCs w:val="22"/>
                <w:lang w:val="en-US" w:eastAsia="en-US"/>
              </w:rPr>
            </w:pPr>
          </w:p>
          <w:p w14:paraId="0D52595C" w14:textId="77777777" w:rsidR="00D127AE" w:rsidRPr="00A401C4" w:rsidRDefault="00D127AE" w:rsidP="00D127AE">
            <w:pPr>
              <w:rPr>
                <w:rFonts w:asciiTheme="majorBidi" w:hAnsiTheme="majorBidi" w:cstheme="majorBidi"/>
                <w:sz w:val="22"/>
                <w:szCs w:val="22"/>
                <w:lang w:val="en-US" w:eastAsia="en-US"/>
              </w:rPr>
            </w:pPr>
          </w:p>
        </w:tc>
        <w:tc>
          <w:tcPr>
            <w:tcW w:w="2430" w:type="dxa"/>
            <w:shd w:val="clear" w:color="auto" w:fill="EEECE1"/>
          </w:tcPr>
          <w:p w14:paraId="2B3AE05C" w14:textId="77777777" w:rsidR="00D127AE" w:rsidRPr="00A401C4" w:rsidRDefault="00D127AE" w:rsidP="00D127AE">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Indicator 1.4.1</w:t>
            </w:r>
          </w:p>
          <w:p w14:paraId="0CBDFD45" w14:textId="12B438C6" w:rsidR="00D127AE" w:rsidRPr="00A401C4" w:rsidRDefault="00D127AE" w:rsidP="00D127AE">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No. of Regional and municipal legislative and executive staff trained on land legislative process (Disaggregated by Gender and region)</w:t>
            </w:r>
          </w:p>
        </w:tc>
        <w:tc>
          <w:tcPr>
            <w:tcW w:w="1170" w:type="dxa"/>
            <w:shd w:val="clear" w:color="auto" w:fill="EEECE1"/>
          </w:tcPr>
          <w:p w14:paraId="6FA9FD5B" w14:textId="3BCC3F8F" w:rsidR="00D127AE" w:rsidRPr="00A401C4" w:rsidRDefault="00D127AE" w:rsidP="00D127AE">
            <w:pPr>
              <w:rPr>
                <w:rFonts w:asciiTheme="majorBidi" w:hAnsiTheme="majorBidi" w:cstheme="majorBidi"/>
                <w:sz w:val="22"/>
                <w:szCs w:val="22"/>
              </w:rPr>
            </w:pPr>
            <w:r w:rsidRPr="00A401C4">
              <w:rPr>
                <w:b/>
                <w:sz w:val="22"/>
                <w:szCs w:val="22"/>
                <w:lang w:val="en-US" w:eastAsia="en-US"/>
              </w:rPr>
              <w:t>0</w:t>
            </w:r>
          </w:p>
        </w:tc>
        <w:tc>
          <w:tcPr>
            <w:tcW w:w="1890" w:type="dxa"/>
            <w:shd w:val="clear" w:color="auto" w:fill="EEECE1"/>
          </w:tcPr>
          <w:p w14:paraId="67697C39" w14:textId="25AF1DC1" w:rsidR="00D127AE" w:rsidRPr="00A401C4" w:rsidRDefault="00D127AE" w:rsidP="00D127AE">
            <w:pPr>
              <w:rPr>
                <w:rFonts w:asciiTheme="majorBidi" w:hAnsiTheme="majorBidi" w:cstheme="majorBidi"/>
                <w:sz w:val="22"/>
                <w:szCs w:val="22"/>
              </w:rPr>
            </w:pPr>
            <w:r w:rsidRPr="00A401C4">
              <w:rPr>
                <w:b/>
                <w:sz w:val="22"/>
                <w:szCs w:val="22"/>
                <w:lang w:val="en-US" w:eastAsia="en-US"/>
              </w:rPr>
              <w:t>120</w:t>
            </w:r>
          </w:p>
        </w:tc>
        <w:tc>
          <w:tcPr>
            <w:tcW w:w="1202" w:type="dxa"/>
          </w:tcPr>
          <w:p w14:paraId="54CF93C3" w14:textId="4A152F8F" w:rsidR="00D127AE" w:rsidRPr="00A401C4" w:rsidRDefault="00D127AE" w:rsidP="00D127AE">
            <w:pPr>
              <w:rPr>
                <w:rFonts w:asciiTheme="majorBidi" w:hAnsiTheme="majorBidi" w:cstheme="majorBidi"/>
                <w:b/>
                <w:sz w:val="22"/>
                <w:szCs w:val="22"/>
                <w:lang w:val="en-US" w:eastAsia="en-US"/>
              </w:rPr>
            </w:pPr>
            <w:r w:rsidRPr="00A401C4">
              <w:rPr>
                <w:b/>
                <w:sz w:val="22"/>
                <w:szCs w:val="22"/>
                <w:lang w:val="en-US" w:eastAsia="en-US"/>
              </w:rPr>
              <w:t>Partially achieved</w:t>
            </w:r>
          </w:p>
        </w:tc>
        <w:tc>
          <w:tcPr>
            <w:tcW w:w="2693" w:type="dxa"/>
          </w:tcPr>
          <w:p w14:paraId="29CE4E80" w14:textId="77777777" w:rsidR="00D127AE" w:rsidRPr="00A401C4" w:rsidRDefault="00D127AE" w:rsidP="00D127AE">
            <w:pPr>
              <w:rPr>
                <w:sz w:val="22"/>
                <w:szCs w:val="22"/>
              </w:rPr>
            </w:pPr>
            <w:r w:rsidRPr="00A401C4">
              <w:rPr>
                <w:sz w:val="22"/>
                <w:szCs w:val="22"/>
              </w:rPr>
              <w:t xml:space="preserve">Total: 84 </w:t>
            </w:r>
          </w:p>
          <w:p w14:paraId="6AA65E43" w14:textId="77777777" w:rsidR="00D127AE" w:rsidRPr="00A401C4" w:rsidRDefault="00D127AE" w:rsidP="00D127AE">
            <w:pPr>
              <w:rPr>
                <w:sz w:val="22"/>
                <w:szCs w:val="22"/>
              </w:rPr>
            </w:pPr>
            <w:r w:rsidRPr="00A401C4">
              <w:rPr>
                <w:sz w:val="22"/>
                <w:szCs w:val="22"/>
              </w:rPr>
              <w:t>Female:28</w:t>
            </w:r>
          </w:p>
          <w:p w14:paraId="57675657" w14:textId="41025288" w:rsidR="00D127AE" w:rsidRPr="00A401C4" w:rsidRDefault="00D127AE" w:rsidP="00D127AE">
            <w:pPr>
              <w:rPr>
                <w:sz w:val="22"/>
                <w:szCs w:val="22"/>
              </w:rPr>
            </w:pPr>
            <w:r w:rsidRPr="00A401C4">
              <w:rPr>
                <w:sz w:val="22"/>
                <w:szCs w:val="22"/>
              </w:rPr>
              <w:t>Male:56</w:t>
            </w:r>
          </w:p>
          <w:p w14:paraId="1124FFB5" w14:textId="77777777" w:rsidR="00007FC2" w:rsidRPr="00A401C4" w:rsidRDefault="00007FC2" w:rsidP="00D127AE">
            <w:pPr>
              <w:rPr>
                <w:sz w:val="22"/>
                <w:szCs w:val="22"/>
              </w:rPr>
            </w:pPr>
          </w:p>
          <w:p w14:paraId="1F20E96D" w14:textId="6D1BE613" w:rsidR="00007FC2" w:rsidRPr="00A401C4" w:rsidRDefault="00007FC2" w:rsidP="00D127AE">
            <w:pPr>
              <w:rPr>
                <w:sz w:val="22"/>
                <w:szCs w:val="22"/>
              </w:rPr>
            </w:pPr>
            <w:r w:rsidRPr="00A401C4">
              <w:rPr>
                <w:sz w:val="22"/>
                <w:szCs w:val="22"/>
              </w:rPr>
              <w:t>-Jowhar training October 2020</w:t>
            </w:r>
          </w:p>
          <w:p w14:paraId="3A647FC0" w14:textId="5B49FD2B" w:rsidR="00007FC2" w:rsidRPr="00A401C4" w:rsidRDefault="00007FC2" w:rsidP="00D127AE">
            <w:pPr>
              <w:rPr>
                <w:rFonts w:asciiTheme="majorBidi" w:hAnsiTheme="majorBidi" w:cstheme="majorBidi"/>
                <w:sz w:val="22"/>
                <w:szCs w:val="22"/>
              </w:rPr>
            </w:pPr>
            <w:r w:rsidRPr="00A401C4">
              <w:rPr>
                <w:sz w:val="22"/>
                <w:szCs w:val="22"/>
              </w:rPr>
              <w:t>-</w:t>
            </w:r>
            <w:proofErr w:type="spellStart"/>
            <w:r w:rsidRPr="00A401C4">
              <w:rPr>
                <w:sz w:val="22"/>
                <w:szCs w:val="22"/>
              </w:rPr>
              <w:t>Dhusamareb</w:t>
            </w:r>
            <w:proofErr w:type="spellEnd"/>
            <w:r w:rsidRPr="00A401C4">
              <w:rPr>
                <w:sz w:val="22"/>
                <w:szCs w:val="22"/>
              </w:rPr>
              <w:t xml:space="preserve"> training January 2021</w:t>
            </w:r>
          </w:p>
        </w:tc>
        <w:tc>
          <w:tcPr>
            <w:tcW w:w="3485" w:type="dxa"/>
          </w:tcPr>
          <w:p w14:paraId="3C85AF68" w14:textId="670E1A36" w:rsidR="00D127AE" w:rsidRPr="00A401C4" w:rsidRDefault="00D127AE" w:rsidP="00D127AE">
            <w:pPr>
              <w:rPr>
                <w:rFonts w:asciiTheme="majorBidi" w:hAnsiTheme="majorBidi" w:cstheme="majorBidi"/>
                <w:sz w:val="22"/>
                <w:szCs w:val="22"/>
              </w:rPr>
            </w:pPr>
            <w:r w:rsidRPr="00A401C4">
              <w:rPr>
                <w:sz w:val="22"/>
                <w:szCs w:val="22"/>
              </w:rPr>
              <w:t xml:space="preserve">The COVID 19 official protocols required limitations for number of </w:t>
            </w:r>
            <w:r w:rsidR="0039644B" w:rsidRPr="00A401C4">
              <w:rPr>
                <w:sz w:val="22"/>
                <w:szCs w:val="22"/>
              </w:rPr>
              <w:t>participants in the trainings conducted as well as number of training days.</w:t>
            </w:r>
          </w:p>
        </w:tc>
      </w:tr>
      <w:tr w:rsidR="00D127AE" w:rsidRPr="00A401C4" w14:paraId="2DE50235" w14:textId="77777777" w:rsidTr="001F3625">
        <w:trPr>
          <w:trHeight w:val="422"/>
        </w:trPr>
        <w:tc>
          <w:tcPr>
            <w:tcW w:w="1687" w:type="dxa"/>
            <w:vMerge/>
          </w:tcPr>
          <w:p w14:paraId="76C2EC6B" w14:textId="77777777" w:rsidR="00D127AE" w:rsidRPr="00A401C4" w:rsidRDefault="00D127AE" w:rsidP="00D127AE">
            <w:pPr>
              <w:rPr>
                <w:rFonts w:asciiTheme="majorBidi" w:hAnsiTheme="majorBidi" w:cstheme="majorBidi"/>
                <w:b/>
                <w:sz w:val="22"/>
                <w:szCs w:val="22"/>
                <w:lang w:val="en-US" w:eastAsia="en-US"/>
              </w:rPr>
            </w:pPr>
          </w:p>
        </w:tc>
        <w:tc>
          <w:tcPr>
            <w:tcW w:w="2430" w:type="dxa"/>
            <w:shd w:val="clear" w:color="auto" w:fill="EEECE1"/>
          </w:tcPr>
          <w:p w14:paraId="2EF4CCB8" w14:textId="28531D5F" w:rsidR="00D127AE" w:rsidRPr="00A401C4" w:rsidRDefault="00D127AE" w:rsidP="00D127AE">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Indicator 1.4.2</w:t>
            </w:r>
          </w:p>
          <w:p w14:paraId="005E6E76" w14:textId="77777777" w:rsidR="00D127AE" w:rsidRPr="00A401C4" w:rsidRDefault="00D127AE" w:rsidP="00D127AE">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No. of land dispute claims reported and resolved</w:t>
            </w:r>
          </w:p>
        </w:tc>
        <w:tc>
          <w:tcPr>
            <w:tcW w:w="1170" w:type="dxa"/>
            <w:shd w:val="clear" w:color="auto" w:fill="EEECE1"/>
          </w:tcPr>
          <w:p w14:paraId="41C06083" w14:textId="1E9286EF" w:rsidR="00D127AE" w:rsidRPr="00A401C4" w:rsidRDefault="00D127AE" w:rsidP="00D127AE">
            <w:pPr>
              <w:rPr>
                <w:rFonts w:asciiTheme="majorBidi" w:hAnsiTheme="majorBidi" w:cstheme="majorBidi"/>
                <w:b/>
                <w:sz w:val="22"/>
                <w:szCs w:val="22"/>
                <w:lang w:val="en-US" w:eastAsia="en-US"/>
              </w:rPr>
            </w:pPr>
            <w:r w:rsidRPr="00A401C4">
              <w:rPr>
                <w:b/>
                <w:sz w:val="22"/>
                <w:szCs w:val="22"/>
                <w:lang w:val="en-US" w:eastAsia="en-US"/>
              </w:rPr>
              <w:t>0</w:t>
            </w:r>
          </w:p>
        </w:tc>
        <w:tc>
          <w:tcPr>
            <w:tcW w:w="1890" w:type="dxa"/>
            <w:shd w:val="clear" w:color="auto" w:fill="EEECE1"/>
          </w:tcPr>
          <w:p w14:paraId="0C434B8D" w14:textId="764F421B" w:rsidR="00D127AE" w:rsidRPr="00A401C4" w:rsidRDefault="00D127AE" w:rsidP="00D127AE">
            <w:pPr>
              <w:rPr>
                <w:rFonts w:asciiTheme="majorBidi" w:hAnsiTheme="majorBidi" w:cstheme="majorBidi"/>
                <w:b/>
                <w:sz w:val="22"/>
                <w:szCs w:val="22"/>
                <w:lang w:val="en-US" w:eastAsia="en-US"/>
              </w:rPr>
            </w:pPr>
            <w:r w:rsidRPr="00A401C4">
              <w:rPr>
                <w:b/>
                <w:sz w:val="22"/>
                <w:szCs w:val="22"/>
                <w:lang w:val="en-US" w:eastAsia="en-US"/>
              </w:rPr>
              <w:t>80</w:t>
            </w:r>
          </w:p>
        </w:tc>
        <w:tc>
          <w:tcPr>
            <w:tcW w:w="1202" w:type="dxa"/>
          </w:tcPr>
          <w:p w14:paraId="0CB60671" w14:textId="59A80A5B" w:rsidR="00D127AE" w:rsidRPr="00A401C4" w:rsidRDefault="00D127AE" w:rsidP="00D127AE">
            <w:pPr>
              <w:rPr>
                <w:rFonts w:asciiTheme="majorBidi" w:hAnsiTheme="majorBidi" w:cstheme="majorBidi"/>
                <w:b/>
                <w:sz w:val="22"/>
                <w:szCs w:val="22"/>
                <w:lang w:val="en-US" w:eastAsia="en-US"/>
              </w:rPr>
            </w:pPr>
            <w:r w:rsidRPr="00A401C4">
              <w:rPr>
                <w:b/>
                <w:sz w:val="22"/>
                <w:szCs w:val="22"/>
                <w:lang w:val="en-US" w:eastAsia="en-US"/>
              </w:rPr>
              <w:t>Achieved</w:t>
            </w:r>
          </w:p>
        </w:tc>
        <w:tc>
          <w:tcPr>
            <w:tcW w:w="2693" w:type="dxa"/>
          </w:tcPr>
          <w:p w14:paraId="4EF8613C" w14:textId="05EB9CCB" w:rsidR="00D127AE" w:rsidRPr="00A401C4" w:rsidRDefault="00D127AE" w:rsidP="00D127AE">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80</w:t>
            </w:r>
          </w:p>
          <w:p w14:paraId="3AEAC800" w14:textId="77777777" w:rsidR="00007FC2" w:rsidRPr="00A401C4" w:rsidRDefault="00007FC2" w:rsidP="00D127AE">
            <w:pPr>
              <w:rPr>
                <w:rFonts w:asciiTheme="majorBidi" w:hAnsiTheme="majorBidi" w:cstheme="majorBidi"/>
                <w:sz w:val="22"/>
                <w:szCs w:val="22"/>
                <w:lang w:val="en-US" w:eastAsia="en-US"/>
              </w:rPr>
            </w:pPr>
          </w:p>
          <w:p w14:paraId="3C09DECD" w14:textId="0EE8CE8D" w:rsidR="00007FC2" w:rsidRPr="00A401C4" w:rsidRDefault="00007FC2" w:rsidP="00007FC2">
            <w:pPr>
              <w:rPr>
                <w:sz w:val="22"/>
                <w:szCs w:val="22"/>
                <w:lang w:val="en-US" w:eastAsia="en-US"/>
              </w:rPr>
            </w:pPr>
            <w:r w:rsidRPr="00A401C4">
              <w:rPr>
                <w:sz w:val="22"/>
                <w:szCs w:val="22"/>
                <w:lang w:val="en-US" w:eastAsia="en-US"/>
              </w:rPr>
              <w:t>Land Dispute Management working paper analyzing 40 cases in Jowhar and 40 cases in Beledweyne.</w:t>
            </w:r>
          </w:p>
          <w:p w14:paraId="3E21C297" w14:textId="4720C37D" w:rsidR="00007FC2" w:rsidRPr="00A401C4" w:rsidRDefault="00007FC2" w:rsidP="00D127AE">
            <w:pPr>
              <w:rPr>
                <w:rFonts w:asciiTheme="majorBidi" w:hAnsiTheme="majorBidi" w:cstheme="majorBidi"/>
                <w:sz w:val="22"/>
                <w:szCs w:val="22"/>
                <w:lang w:val="en-US" w:eastAsia="en-US"/>
              </w:rPr>
            </w:pPr>
          </w:p>
        </w:tc>
        <w:tc>
          <w:tcPr>
            <w:tcW w:w="3485" w:type="dxa"/>
          </w:tcPr>
          <w:p w14:paraId="3032F4C5" w14:textId="4DB8098C" w:rsidR="00D127AE" w:rsidRPr="00A401C4" w:rsidRDefault="00D127AE" w:rsidP="00D127AE">
            <w:pPr>
              <w:rPr>
                <w:rFonts w:asciiTheme="majorBidi" w:hAnsiTheme="majorBidi" w:cstheme="majorBidi"/>
                <w:sz w:val="22"/>
                <w:szCs w:val="22"/>
                <w:lang w:val="en-US" w:eastAsia="en-US"/>
              </w:rPr>
            </w:pPr>
          </w:p>
        </w:tc>
      </w:tr>
      <w:tr w:rsidR="00D127AE" w:rsidRPr="00A401C4" w14:paraId="7C5AB843" w14:textId="77777777" w:rsidTr="001F3625">
        <w:trPr>
          <w:trHeight w:val="422"/>
        </w:trPr>
        <w:tc>
          <w:tcPr>
            <w:tcW w:w="1687" w:type="dxa"/>
            <w:vMerge/>
          </w:tcPr>
          <w:p w14:paraId="45928086" w14:textId="77777777" w:rsidR="00D127AE" w:rsidRPr="00A401C4" w:rsidRDefault="00D127AE" w:rsidP="00D127AE">
            <w:pPr>
              <w:rPr>
                <w:rFonts w:asciiTheme="majorBidi" w:hAnsiTheme="majorBidi" w:cstheme="majorBidi"/>
                <w:b/>
                <w:sz w:val="22"/>
                <w:szCs w:val="22"/>
                <w:lang w:val="en-US" w:eastAsia="en-US"/>
              </w:rPr>
            </w:pPr>
          </w:p>
        </w:tc>
        <w:tc>
          <w:tcPr>
            <w:tcW w:w="2430" w:type="dxa"/>
            <w:shd w:val="clear" w:color="auto" w:fill="EEECE1"/>
          </w:tcPr>
          <w:p w14:paraId="20596348" w14:textId="16FB9CB8" w:rsidR="00D127AE" w:rsidRPr="00A401C4" w:rsidRDefault="00D127AE" w:rsidP="00D127AE">
            <w:pPr>
              <w:jc w:val="both"/>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Indicator 1.4.3</w:t>
            </w:r>
          </w:p>
          <w:p w14:paraId="20428964" w14:textId="77777777" w:rsidR="00D127AE" w:rsidRPr="00A401C4" w:rsidRDefault="00D127AE" w:rsidP="00D127AE">
            <w:pPr>
              <w:jc w:val="both"/>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No. of ICE campaigns held (including ICE material produced and distributed)</w:t>
            </w:r>
          </w:p>
          <w:p w14:paraId="339D78B4" w14:textId="77777777" w:rsidR="00D127AE" w:rsidRPr="00A401C4" w:rsidRDefault="00D127AE" w:rsidP="00D127AE">
            <w:pPr>
              <w:jc w:val="both"/>
              <w:rPr>
                <w:rFonts w:asciiTheme="majorBidi" w:hAnsiTheme="majorBidi" w:cstheme="majorBidi"/>
                <w:sz w:val="22"/>
                <w:szCs w:val="22"/>
                <w:lang w:val="en-US" w:eastAsia="en-US"/>
              </w:rPr>
            </w:pPr>
          </w:p>
        </w:tc>
        <w:tc>
          <w:tcPr>
            <w:tcW w:w="1170" w:type="dxa"/>
            <w:shd w:val="clear" w:color="auto" w:fill="EEECE1"/>
          </w:tcPr>
          <w:p w14:paraId="3B2C4DC9" w14:textId="4E014D53" w:rsidR="00D127AE" w:rsidRPr="00A401C4" w:rsidRDefault="00D127AE" w:rsidP="00D127AE">
            <w:pPr>
              <w:rPr>
                <w:rFonts w:asciiTheme="majorBidi" w:hAnsiTheme="majorBidi" w:cstheme="majorBidi"/>
                <w:b/>
                <w:sz w:val="22"/>
                <w:szCs w:val="22"/>
                <w:lang w:val="en-US" w:eastAsia="en-US"/>
              </w:rPr>
            </w:pPr>
            <w:r w:rsidRPr="00A401C4">
              <w:rPr>
                <w:rFonts w:asciiTheme="majorBidi" w:hAnsiTheme="majorBidi" w:cstheme="majorBidi"/>
                <w:b/>
                <w:sz w:val="22"/>
                <w:szCs w:val="22"/>
                <w:lang w:val="en-US" w:eastAsia="en-US"/>
              </w:rPr>
              <w:t>0</w:t>
            </w:r>
          </w:p>
        </w:tc>
        <w:tc>
          <w:tcPr>
            <w:tcW w:w="1890" w:type="dxa"/>
            <w:shd w:val="clear" w:color="auto" w:fill="EEECE1"/>
          </w:tcPr>
          <w:p w14:paraId="2DB0DAEF" w14:textId="68C3E30E" w:rsidR="00D127AE" w:rsidRPr="00A401C4" w:rsidRDefault="00D127AE" w:rsidP="00D127AE">
            <w:pPr>
              <w:rPr>
                <w:rFonts w:asciiTheme="majorBidi" w:hAnsiTheme="majorBidi" w:cstheme="majorBidi"/>
                <w:b/>
                <w:sz w:val="22"/>
                <w:szCs w:val="22"/>
                <w:lang w:val="en-US" w:eastAsia="en-US"/>
              </w:rPr>
            </w:pPr>
            <w:r w:rsidRPr="00A401C4">
              <w:rPr>
                <w:rFonts w:asciiTheme="majorBidi" w:hAnsiTheme="majorBidi" w:cstheme="majorBidi"/>
                <w:b/>
                <w:sz w:val="22"/>
                <w:szCs w:val="22"/>
                <w:lang w:val="en-US" w:eastAsia="en-US"/>
              </w:rPr>
              <w:t>4</w:t>
            </w:r>
          </w:p>
        </w:tc>
        <w:tc>
          <w:tcPr>
            <w:tcW w:w="1202" w:type="dxa"/>
          </w:tcPr>
          <w:p w14:paraId="74CBBE2A" w14:textId="415CBDC6" w:rsidR="00D127AE" w:rsidRPr="00A401C4" w:rsidRDefault="00D127AE" w:rsidP="00D127AE">
            <w:pPr>
              <w:rPr>
                <w:rFonts w:asciiTheme="majorBidi" w:hAnsiTheme="majorBidi" w:cstheme="majorBidi"/>
                <w:b/>
                <w:sz w:val="22"/>
                <w:szCs w:val="22"/>
                <w:lang w:val="en-US" w:eastAsia="en-US"/>
              </w:rPr>
            </w:pPr>
            <w:r w:rsidRPr="00A401C4">
              <w:rPr>
                <w:b/>
                <w:sz w:val="22"/>
                <w:szCs w:val="22"/>
                <w:lang w:val="en-US" w:eastAsia="en-US"/>
              </w:rPr>
              <w:t>Partially achieved</w:t>
            </w:r>
          </w:p>
        </w:tc>
        <w:tc>
          <w:tcPr>
            <w:tcW w:w="2693" w:type="dxa"/>
          </w:tcPr>
          <w:p w14:paraId="04F03C07" w14:textId="18E3809D" w:rsidR="00007FC2" w:rsidRPr="00A401C4" w:rsidRDefault="00D127AE" w:rsidP="00D127AE">
            <w:pPr>
              <w:rPr>
                <w:sz w:val="22"/>
                <w:szCs w:val="22"/>
                <w:lang w:val="en-US" w:eastAsia="en-US"/>
              </w:rPr>
            </w:pPr>
            <w:r w:rsidRPr="00A401C4">
              <w:rPr>
                <w:sz w:val="22"/>
                <w:szCs w:val="22"/>
                <w:lang w:val="en-US" w:eastAsia="en-US"/>
              </w:rPr>
              <w:t>1</w:t>
            </w:r>
          </w:p>
          <w:p w14:paraId="474B4C11" w14:textId="38134F13" w:rsidR="00007FC2" w:rsidRPr="00A401C4" w:rsidRDefault="00007FC2" w:rsidP="00D127AE">
            <w:pPr>
              <w:rPr>
                <w:sz w:val="22"/>
                <w:szCs w:val="22"/>
                <w:lang w:val="en-US" w:eastAsia="en-US"/>
              </w:rPr>
            </w:pPr>
            <w:r w:rsidRPr="00A401C4">
              <w:rPr>
                <w:sz w:val="22"/>
                <w:szCs w:val="22"/>
                <w:lang w:val="en-US" w:eastAsia="en-US"/>
              </w:rPr>
              <w:t xml:space="preserve">ICE campaign at </w:t>
            </w:r>
            <w:proofErr w:type="spellStart"/>
            <w:r w:rsidRPr="00A401C4">
              <w:rPr>
                <w:sz w:val="22"/>
                <w:szCs w:val="22"/>
                <w:lang w:val="en-US" w:eastAsia="en-US"/>
              </w:rPr>
              <w:t>Dhusamareb</w:t>
            </w:r>
            <w:proofErr w:type="spellEnd"/>
            <w:r w:rsidR="0068046C">
              <w:rPr>
                <w:sz w:val="22"/>
                <w:szCs w:val="22"/>
                <w:lang w:val="en-US" w:eastAsia="en-US"/>
              </w:rPr>
              <w:t xml:space="preserve"> to raise awareness on land conflicts and resolution tools</w:t>
            </w:r>
          </w:p>
        </w:tc>
        <w:tc>
          <w:tcPr>
            <w:tcW w:w="3485" w:type="dxa"/>
          </w:tcPr>
          <w:p w14:paraId="19BFA90B" w14:textId="6BE459B1" w:rsidR="00D127AE" w:rsidRPr="00A401C4" w:rsidRDefault="00D127AE" w:rsidP="00D127AE">
            <w:pPr>
              <w:rPr>
                <w:sz w:val="22"/>
                <w:szCs w:val="22"/>
                <w:lang w:val="en-US" w:eastAsia="en-US"/>
              </w:rPr>
            </w:pPr>
            <w:r w:rsidRPr="00A401C4">
              <w:rPr>
                <w:sz w:val="22"/>
                <w:szCs w:val="22"/>
                <w:lang w:val="en-US" w:eastAsia="en-US"/>
              </w:rPr>
              <w:t>Dela</w:t>
            </w:r>
            <w:r w:rsidR="00FF3C97" w:rsidRPr="00A401C4">
              <w:rPr>
                <w:sz w:val="22"/>
                <w:szCs w:val="22"/>
                <w:lang w:val="en-US" w:eastAsia="en-US"/>
              </w:rPr>
              <w:t>y in</w:t>
            </w:r>
            <w:r w:rsidRPr="00A401C4">
              <w:rPr>
                <w:sz w:val="22"/>
                <w:szCs w:val="22"/>
                <w:lang w:val="en-US" w:eastAsia="en-US"/>
              </w:rPr>
              <w:t xml:space="preserve"> finalization of land conflict study in Hirshabelle and Galmudug.</w:t>
            </w:r>
          </w:p>
          <w:p w14:paraId="2EB1F6ED" w14:textId="163A2738" w:rsidR="00D127AE" w:rsidRPr="00A401C4" w:rsidRDefault="00D127AE" w:rsidP="00D127AE">
            <w:pPr>
              <w:rPr>
                <w:sz w:val="22"/>
                <w:szCs w:val="22"/>
                <w:lang w:val="en-US" w:eastAsia="en-US"/>
              </w:rPr>
            </w:pPr>
          </w:p>
        </w:tc>
      </w:tr>
      <w:tr w:rsidR="00D127AE" w:rsidRPr="00A401C4" w14:paraId="0776E1F5" w14:textId="77777777" w:rsidTr="001F3625">
        <w:trPr>
          <w:trHeight w:val="422"/>
        </w:trPr>
        <w:tc>
          <w:tcPr>
            <w:tcW w:w="1687" w:type="dxa"/>
            <w:vMerge w:val="restart"/>
          </w:tcPr>
          <w:p w14:paraId="3F5BDE32" w14:textId="3576AF40" w:rsidR="00D127AE" w:rsidRPr="00A401C4" w:rsidRDefault="00D127AE" w:rsidP="00D127AE">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 xml:space="preserve">Output 1.5 </w:t>
            </w:r>
          </w:p>
          <w:p w14:paraId="426807BE" w14:textId="77777777" w:rsidR="00D127AE" w:rsidRPr="00A401C4" w:rsidRDefault="00D127AE" w:rsidP="00D127AE">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 xml:space="preserve">Regional and local municipal legislative and executive bodies are supported in the </w:t>
            </w:r>
            <w:r w:rsidRPr="00A401C4">
              <w:rPr>
                <w:rFonts w:asciiTheme="majorBidi" w:hAnsiTheme="majorBidi" w:cstheme="majorBidi"/>
                <w:sz w:val="22"/>
                <w:szCs w:val="22"/>
                <w:lang w:val="en-US" w:eastAsia="en-US"/>
              </w:rPr>
              <w:lastRenderedPageBreak/>
              <w:t>development of toolkits to facilitate management of existing IDP settlements, site selection for creation of new settlements and settlement upgrading.</w:t>
            </w:r>
          </w:p>
          <w:p w14:paraId="2BFDED39" w14:textId="77777777" w:rsidR="00D127AE" w:rsidRPr="00A401C4" w:rsidRDefault="00D127AE" w:rsidP="00D127AE">
            <w:pPr>
              <w:rPr>
                <w:rFonts w:asciiTheme="majorBidi" w:hAnsiTheme="majorBidi" w:cstheme="majorBidi"/>
                <w:sz w:val="22"/>
                <w:szCs w:val="22"/>
                <w:lang w:val="en-US" w:eastAsia="en-US"/>
              </w:rPr>
            </w:pPr>
          </w:p>
        </w:tc>
        <w:tc>
          <w:tcPr>
            <w:tcW w:w="2430" w:type="dxa"/>
            <w:shd w:val="clear" w:color="auto" w:fill="EEECE1"/>
          </w:tcPr>
          <w:p w14:paraId="47827E72" w14:textId="77777777" w:rsidR="00D127AE" w:rsidRPr="00A401C4" w:rsidRDefault="00D127AE" w:rsidP="00D127AE">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lastRenderedPageBreak/>
              <w:t>Indicator 1.5.1 Manual/toolkit on facilitation management of IDP settlements, site selection and settlement upgrading in place</w:t>
            </w:r>
          </w:p>
        </w:tc>
        <w:tc>
          <w:tcPr>
            <w:tcW w:w="1170" w:type="dxa"/>
            <w:shd w:val="clear" w:color="auto" w:fill="EEECE1"/>
          </w:tcPr>
          <w:p w14:paraId="7439B3FA" w14:textId="34DA3ACA" w:rsidR="00D127AE" w:rsidRPr="00A401C4" w:rsidRDefault="00D127AE" w:rsidP="00D127AE">
            <w:pPr>
              <w:rPr>
                <w:rFonts w:asciiTheme="majorBidi" w:hAnsiTheme="majorBidi" w:cstheme="majorBidi"/>
                <w:b/>
                <w:sz w:val="22"/>
                <w:szCs w:val="22"/>
                <w:lang w:val="en-US" w:eastAsia="en-US"/>
              </w:rPr>
            </w:pPr>
            <w:r w:rsidRPr="00A401C4">
              <w:rPr>
                <w:b/>
                <w:sz w:val="22"/>
                <w:szCs w:val="22"/>
                <w:lang w:val="en-US" w:eastAsia="en-US"/>
              </w:rPr>
              <w:t>0</w:t>
            </w:r>
          </w:p>
        </w:tc>
        <w:tc>
          <w:tcPr>
            <w:tcW w:w="1890" w:type="dxa"/>
            <w:shd w:val="clear" w:color="auto" w:fill="EEECE1"/>
          </w:tcPr>
          <w:p w14:paraId="64BA727B" w14:textId="17CE52DB" w:rsidR="00D127AE" w:rsidRPr="00A401C4" w:rsidRDefault="00D127AE" w:rsidP="00D127AE">
            <w:pPr>
              <w:rPr>
                <w:rFonts w:asciiTheme="majorBidi" w:hAnsiTheme="majorBidi" w:cstheme="majorBidi"/>
                <w:b/>
                <w:sz w:val="22"/>
                <w:szCs w:val="22"/>
                <w:lang w:val="en-US" w:eastAsia="en-US"/>
              </w:rPr>
            </w:pPr>
            <w:r w:rsidRPr="00A401C4">
              <w:rPr>
                <w:b/>
                <w:sz w:val="22"/>
                <w:szCs w:val="22"/>
                <w:lang w:val="en-US" w:eastAsia="en-US"/>
              </w:rPr>
              <w:t>2</w:t>
            </w:r>
          </w:p>
        </w:tc>
        <w:tc>
          <w:tcPr>
            <w:tcW w:w="1202" w:type="dxa"/>
          </w:tcPr>
          <w:p w14:paraId="5FC6D1D7" w14:textId="4385DDBD" w:rsidR="00D127AE" w:rsidRPr="00A401C4" w:rsidRDefault="00D127AE" w:rsidP="00D127AE">
            <w:pPr>
              <w:rPr>
                <w:rFonts w:asciiTheme="majorBidi" w:hAnsiTheme="majorBidi" w:cstheme="majorBidi"/>
                <w:b/>
                <w:sz w:val="22"/>
                <w:szCs w:val="22"/>
                <w:lang w:val="en-US" w:eastAsia="en-US"/>
              </w:rPr>
            </w:pPr>
            <w:r w:rsidRPr="00A401C4">
              <w:rPr>
                <w:b/>
                <w:sz w:val="22"/>
                <w:szCs w:val="22"/>
                <w:lang w:val="en-US" w:eastAsia="en-US"/>
              </w:rPr>
              <w:t>Achieved</w:t>
            </w:r>
          </w:p>
        </w:tc>
        <w:tc>
          <w:tcPr>
            <w:tcW w:w="2693" w:type="dxa"/>
          </w:tcPr>
          <w:p w14:paraId="1254FADA" w14:textId="6DFC83F8" w:rsidR="00D127AE" w:rsidRPr="00A401C4" w:rsidRDefault="00D127AE" w:rsidP="00D127AE">
            <w:pPr>
              <w:rPr>
                <w:sz w:val="22"/>
                <w:szCs w:val="22"/>
                <w:lang w:val="en-US" w:eastAsia="en-US"/>
              </w:rPr>
            </w:pPr>
            <w:r w:rsidRPr="00A401C4">
              <w:rPr>
                <w:sz w:val="22"/>
                <w:szCs w:val="22"/>
                <w:lang w:val="en-US" w:eastAsia="en-US"/>
              </w:rPr>
              <w:t>2</w:t>
            </w:r>
          </w:p>
          <w:p w14:paraId="0B5FA49A" w14:textId="6154B449" w:rsidR="00007FC2" w:rsidRPr="00A401C4" w:rsidRDefault="00007FC2" w:rsidP="00D127AE">
            <w:pPr>
              <w:rPr>
                <w:sz w:val="22"/>
                <w:szCs w:val="22"/>
                <w:lang w:val="en-US" w:eastAsia="en-US"/>
              </w:rPr>
            </w:pPr>
          </w:p>
          <w:p w14:paraId="09952C44" w14:textId="63398D61" w:rsidR="00007FC2" w:rsidRPr="00A401C4" w:rsidRDefault="00007FC2" w:rsidP="00D127AE">
            <w:pPr>
              <w:rPr>
                <w:sz w:val="22"/>
                <w:szCs w:val="22"/>
                <w:lang w:val="en-US" w:eastAsia="en-US"/>
              </w:rPr>
            </w:pPr>
            <w:r w:rsidRPr="00A401C4">
              <w:rPr>
                <w:sz w:val="22"/>
                <w:szCs w:val="22"/>
                <w:lang w:val="en-US" w:eastAsia="en-US"/>
              </w:rPr>
              <w:t>-Decongestion of IDP settlements guidelines</w:t>
            </w:r>
          </w:p>
          <w:p w14:paraId="31F1B99A" w14:textId="1208E201" w:rsidR="00007FC2" w:rsidRPr="00A401C4" w:rsidRDefault="00007FC2" w:rsidP="00D127AE">
            <w:pPr>
              <w:rPr>
                <w:sz w:val="22"/>
                <w:szCs w:val="22"/>
                <w:lang w:val="en-US" w:eastAsia="en-US"/>
              </w:rPr>
            </w:pPr>
            <w:r w:rsidRPr="00A401C4">
              <w:rPr>
                <w:sz w:val="22"/>
                <w:szCs w:val="22"/>
                <w:lang w:val="en-US" w:eastAsia="en-US"/>
              </w:rPr>
              <w:t>-</w:t>
            </w:r>
            <w:r w:rsidRPr="00A401C4">
              <w:rPr>
                <w:sz w:val="22"/>
                <w:szCs w:val="22"/>
              </w:rPr>
              <w:t xml:space="preserve"> </w:t>
            </w:r>
            <w:r w:rsidRPr="00A401C4">
              <w:rPr>
                <w:sz w:val="22"/>
                <w:szCs w:val="22"/>
                <w:lang w:val="en-US" w:eastAsia="en-US"/>
              </w:rPr>
              <w:t>Urban profiling manual, Hirshabelle State.</w:t>
            </w:r>
          </w:p>
          <w:p w14:paraId="3C1384A5" w14:textId="1A3F8B1D" w:rsidR="00007FC2" w:rsidRPr="00A401C4" w:rsidRDefault="00007FC2" w:rsidP="00D127AE">
            <w:pPr>
              <w:rPr>
                <w:sz w:val="22"/>
                <w:szCs w:val="22"/>
                <w:lang w:val="en-US" w:eastAsia="en-US"/>
              </w:rPr>
            </w:pPr>
          </w:p>
          <w:p w14:paraId="12C884B8" w14:textId="77777777" w:rsidR="00007FC2" w:rsidRPr="00A401C4" w:rsidRDefault="00007FC2" w:rsidP="00D127AE">
            <w:pPr>
              <w:rPr>
                <w:sz w:val="22"/>
                <w:szCs w:val="22"/>
                <w:lang w:val="en-US" w:eastAsia="en-US"/>
              </w:rPr>
            </w:pPr>
          </w:p>
          <w:p w14:paraId="53C255F7" w14:textId="77777777" w:rsidR="00D127AE" w:rsidRPr="00A401C4" w:rsidRDefault="00D127AE" w:rsidP="00D127AE">
            <w:pPr>
              <w:rPr>
                <w:rFonts w:asciiTheme="majorBidi" w:hAnsiTheme="majorBidi" w:cstheme="majorBidi"/>
                <w:bCs/>
                <w:sz w:val="22"/>
                <w:szCs w:val="22"/>
                <w:lang w:val="en-US" w:eastAsia="en-US"/>
              </w:rPr>
            </w:pPr>
          </w:p>
          <w:p w14:paraId="696D1A4B" w14:textId="7A6A1C08" w:rsidR="00007FC2" w:rsidRPr="00A401C4" w:rsidRDefault="00007FC2" w:rsidP="00D127AE">
            <w:pPr>
              <w:rPr>
                <w:rFonts w:asciiTheme="majorBidi" w:hAnsiTheme="majorBidi" w:cstheme="majorBidi"/>
                <w:bCs/>
                <w:sz w:val="22"/>
                <w:szCs w:val="22"/>
                <w:lang w:val="en-US" w:eastAsia="en-US"/>
              </w:rPr>
            </w:pPr>
          </w:p>
        </w:tc>
        <w:tc>
          <w:tcPr>
            <w:tcW w:w="3485" w:type="dxa"/>
          </w:tcPr>
          <w:p w14:paraId="39BFA056" w14:textId="7D2FFFD6" w:rsidR="00D127AE" w:rsidRPr="00A401C4" w:rsidRDefault="00D127AE" w:rsidP="00D127AE">
            <w:pPr>
              <w:rPr>
                <w:rFonts w:asciiTheme="majorBidi" w:hAnsiTheme="majorBidi" w:cstheme="majorBidi"/>
                <w:sz w:val="22"/>
                <w:szCs w:val="22"/>
                <w:lang w:val="en-US" w:eastAsia="en-US"/>
              </w:rPr>
            </w:pPr>
          </w:p>
        </w:tc>
      </w:tr>
      <w:tr w:rsidR="00007FC2" w:rsidRPr="00A401C4" w14:paraId="740C2B23" w14:textId="77777777" w:rsidTr="001F3625">
        <w:trPr>
          <w:trHeight w:val="422"/>
        </w:trPr>
        <w:tc>
          <w:tcPr>
            <w:tcW w:w="1687" w:type="dxa"/>
            <w:vMerge/>
          </w:tcPr>
          <w:p w14:paraId="76C717E4" w14:textId="77777777" w:rsidR="00007FC2" w:rsidRPr="00A401C4" w:rsidRDefault="00007FC2" w:rsidP="00007FC2">
            <w:pPr>
              <w:rPr>
                <w:rFonts w:asciiTheme="majorBidi" w:hAnsiTheme="majorBidi" w:cstheme="majorBidi"/>
                <w:b/>
                <w:sz w:val="22"/>
                <w:szCs w:val="22"/>
                <w:lang w:val="en-US" w:eastAsia="en-US"/>
              </w:rPr>
            </w:pPr>
          </w:p>
        </w:tc>
        <w:tc>
          <w:tcPr>
            <w:tcW w:w="2430" w:type="dxa"/>
            <w:shd w:val="clear" w:color="auto" w:fill="EEECE1"/>
          </w:tcPr>
          <w:p w14:paraId="4EEC8641" w14:textId="1036D6BA" w:rsidR="00007FC2" w:rsidRPr="00A401C4" w:rsidRDefault="00007FC2" w:rsidP="00007FC2">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Output Indicator 1.5.2:  Number of Regional and local municipal legislative and executive bodies that adopt the toolkit</w:t>
            </w:r>
          </w:p>
        </w:tc>
        <w:tc>
          <w:tcPr>
            <w:tcW w:w="1170" w:type="dxa"/>
            <w:shd w:val="clear" w:color="auto" w:fill="EEECE1"/>
          </w:tcPr>
          <w:p w14:paraId="62E75257" w14:textId="079221DE" w:rsidR="00007FC2" w:rsidRPr="00A401C4" w:rsidRDefault="00007FC2" w:rsidP="00007FC2">
            <w:pPr>
              <w:rPr>
                <w:rFonts w:asciiTheme="majorBidi" w:hAnsiTheme="majorBidi" w:cstheme="majorBidi"/>
                <w:b/>
                <w:sz w:val="22"/>
                <w:szCs w:val="22"/>
                <w:lang w:val="en-US" w:eastAsia="en-US"/>
              </w:rPr>
            </w:pPr>
            <w:r w:rsidRPr="00A401C4">
              <w:rPr>
                <w:b/>
                <w:sz w:val="22"/>
                <w:szCs w:val="22"/>
                <w:lang w:val="en-US" w:eastAsia="en-US"/>
              </w:rPr>
              <w:t>0</w:t>
            </w:r>
          </w:p>
        </w:tc>
        <w:tc>
          <w:tcPr>
            <w:tcW w:w="1890" w:type="dxa"/>
            <w:shd w:val="clear" w:color="auto" w:fill="EEECE1"/>
          </w:tcPr>
          <w:p w14:paraId="5F4EAE91" w14:textId="0C29EF10" w:rsidR="00007FC2" w:rsidRPr="00A401C4" w:rsidRDefault="00007FC2" w:rsidP="00007FC2">
            <w:pPr>
              <w:rPr>
                <w:rFonts w:asciiTheme="majorBidi" w:hAnsiTheme="majorBidi" w:cstheme="majorBidi"/>
                <w:b/>
                <w:sz w:val="22"/>
                <w:szCs w:val="22"/>
                <w:lang w:val="en-US" w:eastAsia="en-US"/>
              </w:rPr>
            </w:pPr>
            <w:r w:rsidRPr="00A401C4">
              <w:rPr>
                <w:b/>
                <w:sz w:val="22"/>
                <w:szCs w:val="22"/>
                <w:lang w:val="en-US" w:eastAsia="en-US"/>
              </w:rPr>
              <w:t>4</w:t>
            </w:r>
          </w:p>
        </w:tc>
        <w:tc>
          <w:tcPr>
            <w:tcW w:w="1202" w:type="dxa"/>
          </w:tcPr>
          <w:p w14:paraId="688BDE25" w14:textId="3FC4DFC4" w:rsidR="00007FC2" w:rsidRPr="00A401C4" w:rsidRDefault="00007FC2" w:rsidP="00007FC2">
            <w:pPr>
              <w:rPr>
                <w:rFonts w:asciiTheme="majorBidi" w:hAnsiTheme="majorBidi" w:cstheme="majorBidi"/>
                <w:b/>
                <w:sz w:val="22"/>
                <w:szCs w:val="22"/>
                <w:lang w:val="en-US" w:eastAsia="en-US"/>
              </w:rPr>
            </w:pPr>
            <w:r w:rsidRPr="00A401C4">
              <w:rPr>
                <w:b/>
                <w:sz w:val="22"/>
                <w:szCs w:val="22"/>
                <w:lang w:val="en-US" w:eastAsia="en-US"/>
              </w:rPr>
              <w:t>Achieved</w:t>
            </w:r>
          </w:p>
        </w:tc>
        <w:tc>
          <w:tcPr>
            <w:tcW w:w="2693" w:type="dxa"/>
          </w:tcPr>
          <w:p w14:paraId="39C10437" w14:textId="77777777" w:rsidR="00007FC2" w:rsidRPr="00A401C4" w:rsidRDefault="00007FC2" w:rsidP="00007FC2">
            <w:pPr>
              <w:rPr>
                <w:b/>
                <w:sz w:val="22"/>
                <w:szCs w:val="22"/>
                <w:lang w:val="en-US" w:eastAsia="en-US"/>
              </w:rPr>
            </w:pPr>
            <w:r w:rsidRPr="00A401C4">
              <w:rPr>
                <w:b/>
                <w:sz w:val="22"/>
                <w:szCs w:val="22"/>
                <w:lang w:val="en-US" w:eastAsia="en-US"/>
              </w:rPr>
              <w:t>5</w:t>
            </w:r>
          </w:p>
          <w:p w14:paraId="2245E9A1" w14:textId="1E575711" w:rsidR="0039644B" w:rsidRPr="00A401C4" w:rsidRDefault="00007FC2" w:rsidP="0039644B">
            <w:pPr>
              <w:rPr>
                <w:sz w:val="22"/>
                <w:szCs w:val="22"/>
                <w:lang w:val="en-US" w:eastAsia="en-US"/>
              </w:rPr>
            </w:pPr>
            <w:r w:rsidRPr="00A401C4">
              <w:rPr>
                <w:b/>
                <w:sz w:val="22"/>
                <w:szCs w:val="22"/>
                <w:lang w:val="en-US" w:eastAsia="en-US"/>
              </w:rPr>
              <w:t>-</w:t>
            </w:r>
            <w:r w:rsidR="0039644B" w:rsidRPr="00A401C4">
              <w:rPr>
                <w:sz w:val="22"/>
                <w:szCs w:val="22"/>
                <w:lang w:val="en-US" w:eastAsia="en-US"/>
              </w:rPr>
              <w:t xml:space="preserve"> Agreement of Cooperation (</w:t>
            </w:r>
            <w:proofErr w:type="spellStart"/>
            <w:r w:rsidR="0039644B" w:rsidRPr="00A401C4">
              <w:rPr>
                <w:sz w:val="22"/>
                <w:szCs w:val="22"/>
                <w:lang w:val="en-US" w:eastAsia="en-US"/>
              </w:rPr>
              <w:t>AoC</w:t>
            </w:r>
            <w:proofErr w:type="spellEnd"/>
            <w:r w:rsidR="0039644B" w:rsidRPr="00A401C4">
              <w:rPr>
                <w:sz w:val="22"/>
                <w:szCs w:val="22"/>
                <w:lang w:val="en-US" w:eastAsia="en-US"/>
              </w:rPr>
              <w:t xml:space="preserve">) with federal Ministry of Public Works, Reconstruction and Housing (JPLG-Midnimo II), includes drafting of road maps for land and urbanization policies and coordination among federal and states levels incl. high-level technical dialogues upon land and urbanization. </w:t>
            </w:r>
          </w:p>
          <w:p w14:paraId="6F209908" w14:textId="77777777" w:rsidR="0039644B" w:rsidRPr="00A401C4" w:rsidRDefault="0039644B" w:rsidP="0039644B">
            <w:pPr>
              <w:rPr>
                <w:sz w:val="22"/>
                <w:szCs w:val="22"/>
                <w:lang w:val="en-US" w:eastAsia="en-US"/>
              </w:rPr>
            </w:pPr>
            <w:r w:rsidRPr="00A401C4">
              <w:rPr>
                <w:sz w:val="22"/>
                <w:szCs w:val="22"/>
                <w:lang w:val="en-US" w:eastAsia="en-US"/>
              </w:rPr>
              <w:t>-</w:t>
            </w:r>
            <w:proofErr w:type="spellStart"/>
            <w:r w:rsidRPr="00A401C4">
              <w:rPr>
                <w:sz w:val="22"/>
                <w:szCs w:val="22"/>
                <w:lang w:val="en-US" w:eastAsia="en-US"/>
              </w:rPr>
              <w:t>AoC</w:t>
            </w:r>
            <w:proofErr w:type="spellEnd"/>
            <w:r w:rsidRPr="00A401C4">
              <w:rPr>
                <w:sz w:val="22"/>
                <w:szCs w:val="22"/>
                <w:lang w:val="en-US" w:eastAsia="en-US"/>
              </w:rPr>
              <w:t xml:space="preserve"> with </w:t>
            </w:r>
            <w:proofErr w:type="spellStart"/>
            <w:r w:rsidRPr="00A401C4">
              <w:rPr>
                <w:sz w:val="22"/>
                <w:szCs w:val="22"/>
                <w:lang w:val="en-US" w:eastAsia="en-US"/>
              </w:rPr>
              <w:t>MoPWRH</w:t>
            </w:r>
            <w:proofErr w:type="spellEnd"/>
            <w:r w:rsidRPr="00A401C4">
              <w:rPr>
                <w:sz w:val="22"/>
                <w:szCs w:val="22"/>
                <w:lang w:val="en-US" w:eastAsia="en-US"/>
              </w:rPr>
              <w:t xml:space="preserve"> Hirshabelle (JPLG), application of the developed training manuals on urban profiling</w:t>
            </w:r>
          </w:p>
          <w:p w14:paraId="3E2395D0" w14:textId="79E005A8" w:rsidR="00007FC2" w:rsidRPr="00A401C4" w:rsidRDefault="00007FC2" w:rsidP="00007FC2">
            <w:pPr>
              <w:rPr>
                <w:sz w:val="22"/>
                <w:szCs w:val="22"/>
                <w:lang w:val="en-US" w:eastAsia="en-US"/>
              </w:rPr>
            </w:pPr>
            <w:r w:rsidRPr="00A401C4">
              <w:rPr>
                <w:sz w:val="22"/>
                <w:szCs w:val="22"/>
                <w:lang w:val="en-US" w:eastAsia="en-US"/>
              </w:rPr>
              <w:t>-</w:t>
            </w:r>
            <w:proofErr w:type="spellStart"/>
            <w:r w:rsidRPr="00A401C4">
              <w:rPr>
                <w:sz w:val="22"/>
                <w:szCs w:val="22"/>
                <w:lang w:val="en-US" w:eastAsia="en-US"/>
              </w:rPr>
              <w:t>AoC</w:t>
            </w:r>
            <w:proofErr w:type="spellEnd"/>
            <w:r w:rsidRPr="00A401C4">
              <w:rPr>
                <w:sz w:val="22"/>
                <w:szCs w:val="22"/>
                <w:lang w:val="en-US" w:eastAsia="en-US"/>
              </w:rPr>
              <w:t xml:space="preserve"> with </w:t>
            </w:r>
            <w:proofErr w:type="spellStart"/>
            <w:r w:rsidRPr="00A401C4">
              <w:rPr>
                <w:sz w:val="22"/>
                <w:szCs w:val="22"/>
                <w:lang w:val="en-US" w:eastAsia="en-US"/>
              </w:rPr>
              <w:t>MoPWRH</w:t>
            </w:r>
            <w:proofErr w:type="spellEnd"/>
          </w:p>
          <w:p w14:paraId="65D9F02C" w14:textId="123C12B6" w:rsidR="00007FC2" w:rsidRPr="00A401C4" w:rsidRDefault="00007FC2" w:rsidP="00007FC2">
            <w:pPr>
              <w:rPr>
                <w:sz w:val="22"/>
                <w:szCs w:val="22"/>
                <w:lang w:val="en-US" w:eastAsia="en-US"/>
              </w:rPr>
            </w:pPr>
            <w:r w:rsidRPr="00A401C4">
              <w:rPr>
                <w:sz w:val="22"/>
                <w:szCs w:val="22"/>
                <w:lang w:val="en-US" w:eastAsia="en-US"/>
              </w:rPr>
              <w:t>Galmudug (JPLG)</w:t>
            </w:r>
          </w:p>
          <w:p w14:paraId="57437EA0" w14:textId="6A301DCA" w:rsidR="00007FC2" w:rsidRPr="00A401C4" w:rsidRDefault="00007FC2" w:rsidP="00007FC2">
            <w:pPr>
              <w:rPr>
                <w:sz w:val="22"/>
                <w:szCs w:val="22"/>
                <w:lang w:val="en-US" w:eastAsia="en-US"/>
              </w:rPr>
            </w:pPr>
            <w:r w:rsidRPr="00A401C4">
              <w:rPr>
                <w:sz w:val="22"/>
                <w:szCs w:val="22"/>
                <w:lang w:val="en-US" w:eastAsia="en-US"/>
              </w:rPr>
              <w:t>-Urban planning training Jowhar</w:t>
            </w:r>
          </w:p>
          <w:p w14:paraId="52F3BD33" w14:textId="15B7C80E" w:rsidR="00007FC2" w:rsidRPr="00A401C4" w:rsidRDefault="00007FC2" w:rsidP="00007FC2">
            <w:pPr>
              <w:rPr>
                <w:sz w:val="22"/>
                <w:szCs w:val="22"/>
                <w:lang w:val="en-US" w:eastAsia="en-US"/>
              </w:rPr>
            </w:pPr>
            <w:r w:rsidRPr="00A401C4">
              <w:rPr>
                <w:sz w:val="22"/>
                <w:szCs w:val="22"/>
                <w:lang w:val="en-US" w:eastAsia="en-US"/>
              </w:rPr>
              <w:t xml:space="preserve">-Urban planning training </w:t>
            </w:r>
            <w:proofErr w:type="spellStart"/>
            <w:r w:rsidRPr="00A401C4">
              <w:rPr>
                <w:sz w:val="22"/>
                <w:szCs w:val="22"/>
                <w:lang w:val="en-US" w:eastAsia="en-US"/>
              </w:rPr>
              <w:t>Dhusamareb</w:t>
            </w:r>
            <w:proofErr w:type="spellEnd"/>
          </w:p>
          <w:p w14:paraId="46826DAB" w14:textId="0A4DCAF8" w:rsidR="00007FC2" w:rsidRPr="00A401C4" w:rsidRDefault="00007FC2" w:rsidP="00007FC2">
            <w:pPr>
              <w:rPr>
                <w:b/>
                <w:sz w:val="22"/>
                <w:szCs w:val="22"/>
                <w:lang w:val="en-US" w:eastAsia="en-US"/>
              </w:rPr>
            </w:pPr>
          </w:p>
          <w:p w14:paraId="58D619BE" w14:textId="4D6282DF" w:rsidR="00007FC2" w:rsidRPr="00A401C4" w:rsidRDefault="00007FC2" w:rsidP="00007FC2">
            <w:pPr>
              <w:rPr>
                <w:rFonts w:asciiTheme="majorBidi" w:hAnsiTheme="majorBidi" w:cstheme="majorBidi"/>
                <w:b/>
                <w:sz w:val="22"/>
                <w:szCs w:val="22"/>
                <w:lang w:val="en-US" w:eastAsia="en-US"/>
              </w:rPr>
            </w:pPr>
          </w:p>
        </w:tc>
        <w:tc>
          <w:tcPr>
            <w:tcW w:w="3485" w:type="dxa"/>
          </w:tcPr>
          <w:p w14:paraId="1205654E" w14:textId="3088EE9D" w:rsidR="00007FC2" w:rsidRPr="00A401C4" w:rsidRDefault="00007FC2" w:rsidP="00007FC2">
            <w:pPr>
              <w:rPr>
                <w:rFonts w:asciiTheme="majorBidi" w:hAnsiTheme="majorBidi" w:cstheme="majorBidi"/>
                <w:b/>
                <w:sz w:val="22"/>
                <w:szCs w:val="22"/>
                <w:lang w:val="en-US" w:eastAsia="en-US"/>
              </w:rPr>
            </w:pPr>
          </w:p>
        </w:tc>
      </w:tr>
      <w:tr w:rsidR="002F15FE" w:rsidRPr="00A401C4" w14:paraId="63A6DAFD" w14:textId="77777777" w:rsidTr="001F3625">
        <w:trPr>
          <w:trHeight w:val="1304"/>
        </w:trPr>
        <w:tc>
          <w:tcPr>
            <w:tcW w:w="1687" w:type="dxa"/>
            <w:vMerge w:val="restart"/>
          </w:tcPr>
          <w:p w14:paraId="11DFDAB3" w14:textId="55ECEB9A" w:rsidR="002F15FE" w:rsidRPr="00A401C4" w:rsidRDefault="002F15FE" w:rsidP="002F15FE">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lastRenderedPageBreak/>
              <w:t>Output 1.6 A strategic framework to devise spatial responses dealing with conflict prevention in relation to HLP issues, land use and livelihood opportunities, settlement locations and selection, settlement upgrading, prevention of hazards that may impact on livelihoods is developed for use by relevant duty bearers.</w:t>
            </w:r>
          </w:p>
        </w:tc>
        <w:tc>
          <w:tcPr>
            <w:tcW w:w="2430" w:type="dxa"/>
            <w:shd w:val="clear" w:color="auto" w:fill="EEECE1"/>
          </w:tcPr>
          <w:p w14:paraId="53D5B79A" w14:textId="77777777" w:rsidR="002F15FE" w:rsidRPr="00A401C4" w:rsidRDefault="002F15FE" w:rsidP="002F15FE">
            <w:pPr>
              <w:jc w:val="both"/>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1.6.1Strategic framework in place</w:t>
            </w:r>
          </w:p>
        </w:tc>
        <w:tc>
          <w:tcPr>
            <w:tcW w:w="1170" w:type="dxa"/>
            <w:shd w:val="clear" w:color="auto" w:fill="EEECE1"/>
          </w:tcPr>
          <w:p w14:paraId="48F18016" w14:textId="01360E97" w:rsidR="002F15FE" w:rsidRPr="00A401C4" w:rsidRDefault="002F15FE" w:rsidP="002F15FE">
            <w:pPr>
              <w:rPr>
                <w:rFonts w:asciiTheme="majorBidi" w:hAnsiTheme="majorBidi" w:cstheme="majorBidi"/>
                <w:b/>
                <w:sz w:val="22"/>
                <w:szCs w:val="22"/>
                <w:lang w:val="en-US" w:eastAsia="en-US"/>
              </w:rPr>
            </w:pPr>
            <w:r w:rsidRPr="00A401C4">
              <w:rPr>
                <w:b/>
                <w:sz w:val="22"/>
                <w:szCs w:val="22"/>
                <w:lang w:val="en-US" w:eastAsia="en-US"/>
              </w:rPr>
              <w:t>0</w:t>
            </w:r>
          </w:p>
        </w:tc>
        <w:tc>
          <w:tcPr>
            <w:tcW w:w="1890" w:type="dxa"/>
            <w:shd w:val="clear" w:color="auto" w:fill="EEECE1"/>
          </w:tcPr>
          <w:p w14:paraId="73CBB078" w14:textId="11DA5FC5" w:rsidR="002F15FE" w:rsidRPr="00A401C4" w:rsidRDefault="002F15FE" w:rsidP="002F15FE">
            <w:pPr>
              <w:rPr>
                <w:rFonts w:asciiTheme="majorBidi" w:hAnsiTheme="majorBidi" w:cstheme="majorBidi"/>
                <w:b/>
                <w:sz w:val="22"/>
                <w:szCs w:val="22"/>
                <w:lang w:val="en-US" w:eastAsia="en-US"/>
              </w:rPr>
            </w:pPr>
            <w:r w:rsidRPr="00A401C4">
              <w:rPr>
                <w:b/>
                <w:sz w:val="22"/>
                <w:szCs w:val="22"/>
                <w:lang w:val="en-US" w:eastAsia="en-US"/>
              </w:rPr>
              <w:t>1</w:t>
            </w:r>
          </w:p>
        </w:tc>
        <w:tc>
          <w:tcPr>
            <w:tcW w:w="1202" w:type="dxa"/>
          </w:tcPr>
          <w:p w14:paraId="683DDBAF" w14:textId="0198C2CA" w:rsidR="002F15FE" w:rsidRPr="00A401C4" w:rsidRDefault="002F15FE" w:rsidP="002F15FE">
            <w:pPr>
              <w:rPr>
                <w:rFonts w:asciiTheme="majorBidi" w:hAnsiTheme="majorBidi" w:cstheme="majorBidi"/>
                <w:b/>
                <w:sz w:val="22"/>
                <w:szCs w:val="22"/>
                <w:lang w:val="en-US" w:eastAsia="en-US"/>
              </w:rPr>
            </w:pPr>
            <w:r w:rsidRPr="00A401C4">
              <w:rPr>
                <w:b/>
                <w:sz w:val="22"/>
                <w:szCs w:val="22"/>
                <w:lang w:val="en-US" w:eastAsia="en-US"/>
              </w:rPr>
              <w:t>Not Achieved</w:t>
            </w:r>
          </w:p>
        </w:tc>
        <w:tc>
          <w:tcPr>
            <w:tcW w:w="2693" w:type="dxa"/>
          </w:tcPr>
          <w:p w14:paraId="2821BE97" w14:textId="5C758387" w:rsidR="002F15FE" w:rsidRPr="00A401C4" w:rsidRDefault="002F15FE" w:rsidP="002F15FE">
            <w:pPr>
              <w:rPr>
                <w:rFonts w:asciiTheme="majorBidi" w:hAnsiTheme="majorBidi" w:cstheme="majorBidi"/>
                <w:b/>
                <w:sz w:val="22"/>
                <w:szCs w:val="22"/>
                <w:lang w:val="en-US" w:eastAsia="en-US"/>
              </w:rPr>
            </w:pPr>
            <w:r w:rsidRPr="00A401C4">
              <w:rPr>
                <w:b/>
                <w:sz w:val="22"/>
                <w:szCs w:val="22"/>
                <w:lang w:val="en-US" w:eastAsia="en-US"/>
              </w:rPr>
              <w:t>0</w:t>
            </w:r>
          </w:p>
        </w:tc>
        <w:tc>
          <w:tcPr>
            <w:tcW w:w="3485" w:type="dxa"/>
          </w:tcPr>
          <w:p w14:paraId="35A871C9" w14:textId="26B1F5CF" w:rsidR="0039644B" w:rsidRPr="00A401C4" w:rsidRDefault="002F15FE" w:rsidP="0039644B">
            <w:pPr>
              <w:rPr>
                <w:sz w:val="22"/>
                <w:szCs w:val="22"/>
                <w:lang w:val="en-US" w:eastAsia="en-US"/>
              </w:rPr>
            </w:pPr>
            <w:r w:rsidRPr="00A401C4">
              <w:rPr>
                <w:sz w:val="22"/>
                <w:szCs w:val="22"/>
                <w:lang w:val="en-US" w:eastAsia="en-US"/>
              </w:rPr>
              <w:t xml:space="preserve">Government priorities in Hirshabelle are focusing on humanitarian response to floods, </w:t>
            </w:r>
            <w:proofErr w:type="gramStart"/>
            <w:r w:rsidRPr="00A401C4">
              <w:rPr>
                <w:sz w:val="22"/>
                <w:szCs w:val="22"/>
                <w:lang w:val="en-US" w:eastAsia="en-US"/>
              </w:rPr>
              <w:t>locust</w:t>
            </w:r>
            <w:proofErr w:type="gramEnd"/>
            <w:r w:rsidRPr="00A401C4">
              <w:rPr>
                <w:sz w:val="22"/>
                <w:szCs w:val="22"/>
                <w:lang w:val="en-US" w:eastAsia="en-US"/>
              </w:rPr>
              <w:t xml:space="preserve"> and droughts in collaboration with other UN entities.</w:t>
            </w:r>
            <w:r w:rsidR="0039644B" w:rsidRPr="00A401C4">
              <w:rPr>
                <w:sz w:val="22"/>
                <w:szCs w:val="22"/>
                <w:lang w:val="en-US" w:eastAsia="en-US"/>
              </w:rPr>
              <w:t xml:space="preserve"> Therefore, the project initiated a joint initiative with JPLG to foster high-level dialogue upon land and urbanization between federal and state line ministries </w:t>
            </w:r>
          </w:p>
          <w:p w14:paraId="04B8C6AA" w14:textId="1A2208A2" w:rsidR="002F15FE" w:rsidRPr="00A401C4" w:rsidRDefault="0039644B" w:rsidP="0039644B">
            <w:pPr>
              <w:rPr>
                <w:sz w:val="22"/>
                <w:szCs w:val="22"/>
                <w:lang w:val="en-US" w:eastAsia="en-US"/>
              </w:rPr>
            </w:pPr>
            <w:r w:rsidRPr="00A401C4">
              <w:rPr>
                <w:sz w:val="22"/>
                <w:szCs w:val="22"/>
                <w:lang w:val="en-US" w:eastAsia="en-US"/>
              </w:rPr>
              <w:t>(See indicator 1.5.2)</w:t>
            </w:r>
          </w:p>
          <w:p w14:paraId="31995D8E" w14:textId="6535BBF5" w:rsidR="00FF3C97" w:rsidRPr="00A401C4" w:rsidRDefault="00FF3C97" w:rsidP="002F15FE">
            <w:pPr>
              <w:rPr>
                <w:rFonts w:asciiTheme="majorBidi" w:hAnsiTheme="majorBidi" w:cstheme="majorBidi"/>
                <w:b/>
                <w:sz w:val="22"/>
                <w:szCs w:val="22"/>
                <w:lang w:val="en-US" w:eastAsia="en-US"/>
              </w:rPr>
            </w:pPr>
          </w:p>
        </w:tc>
      </w:tr>
      <w:tr w:rsidR="002F15FE" w:rsidRPr="00A401C4" w14:paraId="2EA663DB" w14:textId="77777777" w:rsidTr="001F3625">
        <w:trPr>
          <w:trHeight w:val="422"/>
        </w:trPr>
        <w:tc>
          <w:tcPr>
            <w:tcW w:w="1687" w:type="dxa"/>
            <w:vMerge/>
          </w:tcPr>
          <w:p w14:paraId="132C03EA" w14:textId="77777777" w:rsidR="002F15FE" w:rsidRPr="00A401C4" w:rsidRDefault="002F15FE" w:rsidP="002F15FE">
            <w:pPr>
              <w:rPr>
                <w:rFonts w:asciiTheme="majorBidi" w:hAnsiTheme="majorBidi" w:cstheme="majorBidi"/>
                <w:b/>
                <w:sz w:val="22"/>
                <w:szCs w:val="22"/>
                <w:lang w:val="en-US" w:eastAsia="en-US"/>
              </w:rPr>
            </w:pPr>
          </w:p>
        </w:tc>
        <w:tc>
          <w:tcPr>
            <w:tcW w:w="2430" w:type="dxa"/>
            <w:shd w:val="clear" w:color="auto" w:fill="EEECE1"/>
          </w:tcPr>
          <w:p w14:paraId="1A9EDFFB" w14:textId="6908E95C" w:rsidR="002F15FE" w:rsidRPr="00A401C4" w:rsidRDefault="002F15FE" w:rsidP="002F15FE">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Output Indicator 1.6.2:  Number of settlement maps produced (by district/FMS)</w:t>
            </w:r>
          </w:p>
        </w:tc>
        <w:tc>
          <w:tcPr>
            <w:tcW w:w="1170" w:type="dxa"/>
            <w:shd w:val="clear" w:color="auto" w:fill="EEECE1"/>
          </w:tcPr>
          <w:p w14:paraId="5C036DF5" w14:textId="5AD67453" w:rsidR="002F15FE" w:rsidRPr="00A401C4" w:rsidRDefault="002F15FE" w:rsidP="002F15FE">
            <w:pPr>
              <w:rPr>
                <w:rFonts w:asciiTheme="majorBidi" w:hAnsiTheme="majorBidi" w:cstheme="majorBidi"/>
                <w:b/>
                <w:sz w:val="22"/>
                <w:szCs w:val="22"/>
                <w:lang w:val="en-US" w:eastAsia="en-US"/>
              </w:rPr>
            </w:pPr>
            <w:r w:rsidRPr="00A401C4">
              <w:rPr>
                <w:b/>
                <w:sz w:val="22"/>
                <w:szCs w:val="22"/>
                <w:lang w:val="en-US" w:eastAsia="en-US"/>
              </w:rPr>
              <w:t>0</w:t>
            </w:r>
          </w:p>
        </w:tc>
        <w:tc>
          <w:tcPr>
            <w:tcW w:w="1890" w:type="dxa"/>
            <w:shd w:val="clear" w:color="auto" w:fill="EEECE1"/>
          </w:tcPr>
          <w:p w14:paraId="0A9E3EAD" w14:textId="70397389" w:rsidR="002F15FE" w:rsidRPr="00A401C4" w:rsidRDefault="002F15FE" w:rsidP="002F15FE">
            <w:pPr>
              <w:rPr>
                <w:rFonts w:asciiTheme="majorBidi" w:hAnsiTheme="majorBidi" w:cstheme="majorBidi"/>
                <w:b/>
                <w:sz w:val="22"/>
                <w:szCs w:val="22"/>
                <w:lang w:val="en-US" w:eastAsia="en-US"/>
              </w:rPr>
            </w:pPr>
            <w:r w:rsidRPr="00A401C4">
              <w:rPr>
                <w:b/>
                <w:sz w:val="22"/>
                <w:szCs w:val="22"/>
                <w:lang w:val="en-US" w:eastAsia="en-US"/>
              </w:rPr>
              <w:t>4</w:t>
            </w:r>
          </w:p>
        </w:tc>
        <w:tc>
          <w:tcPr>
            <w:tcW w:w="1202" w:type="dxa"/>
          </w:tcPr>
          <w:p w14:paraId="73D7312F" w14:textId="150999FF" w:rsidR="002F15FE" w:rsidRPr="00A401C4" w:rsidRDefault="002F15FE" w:rsidP="002F15FE">
            <w:pPr>
              <w:rPr>
                <w:rFonts w:asciiTheme="majorBidi" w:hAnsiTheme="majorBidi" w:cstheme="majorBidi"/>
                <w:b/>
                <w:sz w:val="22"/>
                <w:szCs w:val="22"/>
                <w:lang w:val="en-US" w:eastAsia="en-US"/>
              </w:rPr>
            </w:pPr>
            <w:r w:rsidRPr="00A401C4">
              <w:rPr>
                <w:b/>
                <w:sz w:val="22"/>
                <w:szCs w:val="22"/>
                <w:lang w:val="en-US" w:eastAsia="en-US"/>
              </w:rPr>
              <w:t>Achieved</w:t>
            </w:r>
          </w:p>
        </w:tc>
        <w:tc>
          <w:tcPr>
            <w:tcW w:w="2693" w:type="dxa"/>
          </w:tcPr>
          <w:p w14:paraId="221172FC" w14:textId="3F95CB69" w:rsidR="002F15FE" w:rsidRPr="00A401C4" w:rsidRDefault="002F15FE" w:rsidP="002F15FE">
            <w:pPr>
              <w:rPr>
                <w:b/>
                <w:sz w:val="22"/>
                <w:szCs w:val="22"/>
                <w:lang w:val="en-US" w:eastAsia="en-US"/>
              </w:rPr>
            </w:pPr>
            <w:r w:rsidRPr="00A401C4">
              <w:rPr>
                <w:b/>
                <w:sz w:val="22"/>
                <w:szCs w:val="22"/>
                <w:lang w:val="en-US" w:eastAsia="en-US"/>
              </w:rPr>
              <w:t>4</w:t>
            </w:r>
          </w:p>
          <w:p w14:paraId="70A94027" w14:textId="77777777" w:rsidR="002F15FE" w:rsidRPr="00A401C4" w:rsidRDefault="002F15FE" w:rsidP="002F15FE">
            <w:pPr>
              <w:rPr>
                <w:b/>
                <w:sz w:val="22"/>
                <w:szCs w:val="22"/>
                <w:lang w:val="en-US" w:eastAsia="en-US"/>
              </w:rPr>
            </w:pPr>
          </w:p>
          <w:p w14:paraId="4B88D582" w14:textId="77777777" w:rsidR="002F15FE" w:rsidRPr="00A401C4" w:rsidRDefault="002F15FE" w:rsidP="002F15FE">
            <w:pPr>
              <w:rPr>
                <w:sz w:val="22"/>
                <w:szCs w:val="22"/>
                <w:lang w:val="en-US" w:eastAsia="en-US"/>
              </w:rPr>
            </w:pPr>
            <w:r w:rsidRPr="00A401C4">
              <w:rPr>
                <w:sz w:val="22"/>
                <w:szCs w:val="22"/>
                <w:lang w:val="en-US" w:eastAsia="en-US"/>
              </w:rPr>
              <w:t>-Beledweyne Resilience Pan</w:t>
            </w:r>
          </w:p>
          <w:p w14:paraId="50234FE9" w14:textId="77777777" w:rsidR="002F15FE" w:rsidRPr="00A401C4" w:rsidRDefault="002F15FE" w:rsidP="002F15FE">
            <w:pPr>
              <w:rPr>
                <w:sz w:val="22"/>
                <w:szCs w:val="22"/>
                <w:lang w:val="en-US" w:eastAsia="en-US"/>
              </w:rPr>
            </w:pPr>
            <w:r w:rsidRPr="00A401C4">
              <w:rPr>
                <w:sz w:val="22"/>
                <w:szCs w:val="22"/>
                <w:lang w:val="en-US" w:eastAsia="en-US"/>
              </w:rPr>
              <w:t>-Jowhar Resilience Plan</w:t>
            </w:r>
          </w:p>
          <w:p w14:paraId="25758DE3" w14:textId="77777777" w:rsidR="002F15FE" w:rsidRPr="00A401C4" w:rsidRDefault="002F15FE" w:rsidP="002F15FE">
            <w:pPr>
              <w:rPr>
                <w:sz w:val="22"/>
                <w:szCs w:val="22"/>
                <w:lang w:val="en-US" w:eastAsia="en-US"/>
              </w:rPr>
            </w:pPr>
            <w:r w:rsidRPr="00A401C4">
              <w:rPr>
                <w:sz w:val="22"/>
                <w:szCs w:val="22"/>
                <w:lang w:val="en-US" w:eastAsia="en-US"/>
              </w:rPr>
              <w:t>-</w:t>
            </w:r>
            <w:proofErr w:type="spellStart"/>
            <w:r w:rsidRPr="00A401C4">
              <w:rPr>
                <w:sz w:val="22"/>
                <w:szCs w:val="22"/>
                <w:lang w:val="en-US" w:eastAsia="en-US"/>
              </w:rPr>
              <w:t>Hobyo</w:t>
            </w:r>
            <w:proofErr w:type="spellEnd"/>
            <w:r w:rsidRPr="00A401C4">
              <w:rPr>
                <w:sz w:val="22"/>
                <w:szCs w:val="22"/>
                <w:lang w:val="en-US" w:eastAsia="en-US"/>
              </w:rPr>
              <w:t xml:space="preserve"> resilience Plan</w:t>
            </w:r>
          </w:p>
          <w:p w14:paraId="2186DD13" w14:textId="6FC163E9" w:rsidR="002F15FE" w:rsidRPr="00A401C4" w:rsidRDefault="002F15FE" w:rsidP="002F15FE">
            <w:pPr>
              <w:rPr>
                <w:rFonts w:asciiTheme="majorBidi" w:hAnsiTheme="majorBidi" w:cstheme="majorBidi"/>
                <w:sz w:val="22"/>
                <w:szCs w:val="22"/>
                <w:lang w:val="en-US" w:eastAsia="en-US"/>
              </w:rPr>
            </w:pPr>
            <w:r w:rsidRPr="00A401C4">
              <w:rPr>
                <w:sz w:val="22"/>
                <w:szCs w:val="22"/>
                <w:lang w:val="en-US" w:eastAsia="en-US"/>
              </w:rPr>
              <w:t>-</w:t>
            </w:r>
            <w:proofErr w:type="spellStart"/>
            <w:r w:rsidRPr="00A401C4">
              <w:rPr>
                <w:sz w:val="22"/>
                <w:szCs w:val="22"/>
                <w:lang w:val="en-US" w:eastAsia="en-US"/>
              </w:rPr>
              <w:t>Dhusamareb</w:t>
            </w:r>
            <w:proofErr w:type="spellEnd"/>
            <w:r w:rsidRPr="00A401C4">
              <w:rPr>
                <w:sz w:val="22"/>
                <w:szCs w:val="22"/>
                <w:lang w:val="en-US" w:eastAsia="en-US"/>
              </w:rPr>
              <w:t xml:space="preserve"> Resilience Plan</w:t>
            </w:r>
          </w:p>
        </w:tc>
        <w:tc>
          <w:tcPr>
            <w:tcW w:w="3485" w:type="dxa"/>
          </w:tcPr>
          <w:p w14:paraId="07F7207F" w14:textId="2205E2D3" w:rsidR="002F15FE" w:rsidRPr="00A401C4" w:rsidRDefault="002F15FE" w:rsidP="002F15FE">
            <w:pPr>
              <w:rPr>
                <w:rFonts w:asciiTheme="majorBidi" w:hAnsiTheme="majorBidi" w:cstheme="majorBidi"/>
                <w:bCs/>
                <w:sz w:val="22"/>
                <w:szCs w:val="22"/>
                <w:lang w:val="en-US" w:eastAsia="en-US"/>
              </w:rPr>
            </w:pPr>
          </w:p>
        </w:tc>
      </w:tr>
      <w:tr w:rsidR="002F15FE" w:rsidRPr="00A401C4" w14:paraId="26349553" w14:textId="77777777" w:rsidTr="001F3625">
        <w:trPr>
          <w:trHeight w:val="422"/>
        </w:trPr>
        <w:tc>
          <w:tcPr>
            <w:tcW w:w="1687" w:type="dxa"/>
            <w:vMerge/>
          </w:tcPr>
          <w:p w14:paraId="4051997B" w14:textId="77777777" w:rsidR="002F15FE" w:rsidRPr="00A401C4" w:rsidRDefault="002F15FE" w:rsidP="002F15FE">
            <w:pPr>
              <w:rPr>
                <w:rFonts w:asciiTheme="majorBidi" w:hAnsiTheme="majorBidi" w:cstheme="majorBidi"/>
                <w:b/>
                <w:sz w:val="22"/>
                <w:szCs w:val="22"/>
                <w:lang w:val="en-US" w:eastAsia="en-US"/>
              </w:rPr>
            </w:pPr>
          </w:p>
        </w:tc>
        <w:tc>
          <w:tcPr>
            <w:tcW w:w="2430" w:type="dxa"/>
            <w:shd w:val="clear" w:color="auto" w:fill="EEECE1"/>
          </w:tcPr>
          <w:p w14:paraId="1579E41F" w14:textId="5FD5E14C" w:rsidR="002F15FE" w:rsidRPr="00A401C4" w:rsidRDefault="002F15FE" w:rsidP="002F15FE">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Output Indicator 1.6.3</w:t>
            </w:r>
          </w:p>
          <w:p w14:paraId="003123FA" w14:textId="44334662" w:rsidR="002F15FE" w:rsidRPr="00A401C4" w:rsidRDefault="002F15FE" w:rsidP="002F15FE">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Number of urban resilience campaigns on HLP at community level</w:t>
            </w:r>
          </w:p>
        </w:tc>
        <w:tc>
          <w:tcPr>
            <w:tcW w:w="1170" w:type="dxa"/>
            <w:shd w:val="clear" w:color="auto" w:fill="EEECE1"/>
          </w:tcPr>
          <w:p w14:paraId="783DCF76" w14:textId="2485EACD" w:rsidR="002F15FE" w:rsidRPr="00A401C4" w:rsidRDefault="002F15FE" w:rsidP="002F15FE">
            <w:pPr>
              <w:rPr>
                <w:rFonts w:asciiTheme="majorBidi" w:hAnsiTheme="majorBidi" w:cstheme="majorBidi"/>
                <w:b/>
                <w:sz w:val="22"/>
                <w:szCs w:val="22"/>
                <w:lang w:val="en-US" w:eastAsia="en-US"/>
              </w:rPr>
            </w:pPr>
            <w:r w:rsidRPr="00A401C4">
              <w:rPr>
                <w:b/>
                <w:sz w:val="22"/>
                <w:szCs w:val="22"/>
                <w:lang w:val="en-US" w:eastAsia="en-US"/>
              </w:rPr>
              <w:t>0</w:t>
            </w:r>
          </w:p>
        </w:tc>
        <w:tc>
          <w:tcPr>
            <w:tcW w:w="1890" w:type="dxa"/>
            <w:shd w:val="clear" w:color="auto" w:fill="EEECE1"/>
          </w:tcPr>
          <w:p w14:paraId="764CD10F" w14:textId="408D79DD" w:rsidR="002F15FE" w:rsidRPr="00A401C4" w:rsidRDefault="002F15FE" w:rsidP="002F15FE">
            <w:pPr>
              <w:rPr>
                <w:rFonts w:asciiTheme="majorBidi" w:hAnsiTheme="majorBidi" w:cstheme="majorBidi"/>
                <w:b/>
                <w:sz w:val="22"/>
                <w:szCs w:val="22"/>
                <w:lang w:val="en-US" w:eastAsia="en-US"/>
              </w:rPr>
            </w:pPr>
            <w:r w:rsidRPr="00A401C4">
              <w:rPr>
                <w:b/>
                <w:sz w:val="22"/>
                <w:szCs w:val="22"/>
                <w:lang w:val="en-US" w:eastAsia="en-US"/>
              </w:rPr>
              <w:t>4</w:t>
            </w:r>
          </w:p>
        </w:tc>
        <w:tc>
          <w:tcPr>
            <w:tcW w:w="1202" w:type="dxa"/>
          </w:tcPr>
          <w:p w14:paraId="7BFD29F3" w14:textId="0E88E064" w:rsidR="002F15FE" w:rsidRPr="00A401C4" w:rsidRDefault="002F15FE" w:rsidP="002F15FE">
            <w:pPr>
              <w:rPr>
                <w:rFonts w:asciiTheme="majorBidi" w:hAnsiTheme="majorBidi" w:cstheme="majorBidi"/>
                <w:b/>
                <w:sz w:val="22"/>
                <w:szCs w:val="22"/>
                <w:lang w:val="en-US" w:eastAsia="en-US"/>
              </w:rPr>
            </w:pPr>
            <w:r w:rsidRPr="00A401C4">
              <w:rPr>
                <w:b/>
                <w:sz w:val="22"/>
                <w:szCs w:val="22"/>
                <w:lang w:val="en-US" w:eastAsia="en-US"/>
              </w:rPr>
              <w:t>Partially achieved</w:t>
            </w:r>
          </w:p>
        </w:tc>
        <w:tc>
          <w:tcPr>
            <w:tcW w:w="2693" w:type="dxa"/>
          </w:tcPr>
          <w:p w14:paraId="5FCD6ED8" w14:textId="77777777" w:rsidR="002F15FE" w:rsidRPr="00A401C4" w:rsidRDefault="002F15FE" w:rsidP="002F15FE">
            <w:pPr>
              <w:rPr>
                <w:b/>
                <w:sz w:val="22"/>
                <w:szCs w:val="22"/>
                <w:lang w:val="en-US" w:eastAsia="en-US"/>
              </w:rPr>
            </w:pPr>
            <w:r w:rsidRPr="00A401C4">
              <w:rPr>
                <w:b/>
                <w:sz w:val="22"/>
                <w:szCs w:val="22"/>
                <w:lang w:val="en-US" w:eastAsia="en-US"/>
              </w:rPr>
              <w:t>1</w:t>
            </w:r>
          </w:p>
          <w:p w14:paraId="5A670538" w14:textId="77777777" w:rsidR="002F15FE" w:rsidRPr="00A401C4" w:rsidRDefault="002F15FE" w:rsidP="002F15FE">
            <w:pPr>
              <w:rPr>
                <w:sz w:val="22"/>
                <w:szCs w:val="22"/>
                <w:lang w:val="en-US" w:eastAsia="en-US"/>
              </w:rPr>
            </w:pPr>
          </w:p>
          <w:p w14:paraId="3A3F5912" w14:textId="58123CC9" w:rsidR="002F15FE" w:rsidRPr="00A401C4" w:rsidRDefault="002F15FE" w:rsidP="002F15FE">
            <w:pPr>
              <w:pStyle w:val="ListParagraph"/>
              <w:numPr>
                <w:ilvl w:val="0"/>
                <w:numId w:val="1"/>
              </w:numPr>
              <w:rPr>
                <w:sz w:val="22"/>
                <w:szCs w:val="22"/>
                <w:lang w:val="en-US" w:eastAsia="en-US"/>
              </w:rPr>
            </w:pPr>
            <w:r w:rsidRPr="00A401C4">
              <w:rPr>
                <w:sz w:val="22"/>
                <w:szCs w:val="22"/>
                <w:lang w:val="en-US" w:eastAsia="en-US"/>
              </w:rPr>
              <w:t>-Dissemination of Beledweyne Resilience Plan</w:t>
            </w:r>
          </w:p>
        </w:tc>
        <w:tc>
          <w:tcPr>
            <w:tcW w:w="3485" w:type="dxa"/>
          </w:tcPr>
          <w:p w14:paraId="2B48E2E1" w14:textId="04F0F34C" w:rsidR="002F15FE" w:rsidRPr="00A401C4" w:rsidRDefault="00FF3C97" w:rsidP="002F15FE">
            <w:pPr>
              <w:rPr>
                <w:bCs/>
                <w:sz w:val="22"/>
                <w:szCs w:val="22"/>
                <w:lang w:val="en-US" w:eastAsia="en-US"/>
              </w:rPr>
            </w:pPr>
            <w:r w:rsidRPr="00A401C4">
              <w:rPr>
                <w:bCs/>
                <w:sz w:val="22"/>
                <w:szCs w:val="22"/>
                <w:lang w:val="en-US" w:eastAsia="en-US"/>
              </w:rPr>
              <w:t xml:space="preserve">-Implementation affected by Covid-19 </w:t>
            </w:r>
          </w:p>
        </w:tc>
      </w:tr>
      <w:tr w:rsidR="002F15FE" w:rsidRPr="00A401C4" w14:paraId="22E35C71" w14:textId="77777777" w:rsidTr="001F3625">
        <w:trPr>
          <w:trHeight w:val="1502"/>
        </w:trPr>
        <w:tc>
          <w:tcPr>
            <w:tcW w:w="1687" w:type="dxa"/>
          </w:tcPr>
          <w:p w14:paraId="4A5164D9" w14:textId="4CA49C83" w:rsidR="002F15FE" w:rsidRPr="00A401C4" w:rsidRDefault="002F15FE" w:rsidP="002F15FE">
            <w:pPr>
              <w:rPr>
                <w:rFonts w:asciiTheme="majorBidi" w:hAnsiTheme="majorBidi" w:cstheme="majorBidi"/>
                <w:b/>
                <w:sz w:val="22"/>
                <w:szCs w:val="22"/>
                <w:lang w:val="en-US" w:eastAsia="en-US"/>
              </w:rPr>
            </w:pPr>
          </w:p>
        </w:tc>
        <w:tc>
          <w:tcPr>
            <w:tcW w:w="2430" w:type="dxa"/>
            <w:shd w:val="clear" w:color="auto" w:fill="EEECE1"/>
          </w:tcPr>
          <w:p w14:paraId="2F96AE8D" w14:textId="77777777" w:rsidR="002F15FE" w:rsidRPr="00A401C4" w:rsidRDefault="002F15FE" w:rsidP="002F15FE">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1.7.1 Terms of reference for land dispute resolution commissions/committee at local and regional level in place</w:t>
            </w:r>
          </w:p>
        </w:tc>
        <w:tc>
          <w:tcPr>
            <w:tcW w:w="1170" w:type="dxa"/>
            <w:shd w:val="clear" w:color="auto" w:fill="EEECE1"/>
          </w:tcPr>
          <w:p w14:paraId="42B32945" w14:textId="5DAF412F" w:rsidR="002F15FE" w:rsidRPr="00A401C4" w:rsidRDefault="002F15FE" w:rsidP="002F15FE">
            <w:pPr>
              <w:rPr>
                <w:b/>
                <w:sz w:val="22"/>
                <w:szCs w:val="22"/>
                <w:lang w:val="en-US" w:eastAsia="en-US"/>
              </w:rPr>
            </w:pPr>
            <w:r w:rsidRPr="00A401C4">
              <w:rPr>
                <w:b/>
                <w:sz w:val="22"/>
                <w:szCs w:val="22"/>
                <w:lang w:val="en-US" w:eastAsia="en-US"/>
              </w:rPr>
              <w:t>0</w:t>
            </w:r>
          </w:p>
        </w:tc>
        <w:tc>
          <w:tcPr>
            <w:tcW w:w="1890" w:type="dxa"/>
            <w:shd w:val="clear" w:color="auto" w:fill="EEECE1"/>
          </w:tcPr>
          <w:p w14:paraId="6E4311EF" w14:textId="4F942EF0" w:rsidR="002F15FE" w:rsidRPr="00A401C4" w:rsidRDefault="002F15FE" w:rsidP="002F15FE">
            <w:pPr>
              <w:rPr>
                <w:b/>
                <w:sz w:val="22"/>
                <w:szCs w:val="22"/>
                <w:lang w:val="en-US" w:eastAsia="en-US"/>
              </w:rPr>
            </w:pPr>
            <w:r w:rsidRPr="00A401C4">
              <w:rPr>
                <w:b/>
                <w:sz w:val="22"/>
                <w:szCs w:val="22"/>
                <w:lang w:val="en-US" w:eastAsia="en-US"/>
              </w:rPr>
              <w:t>2</w:t>
            </w:r>
          </w:p>
        </w:tc>
        <w:tc>
          <w:tcPr>
            <w:tcW w:w="1202" w:type="dxa"/>
          </w:tcPr>
          <w:p w14:paraId="1E13DDCF" w14:textId="5BB6994D" w:rsidR="002F15FE" w:rsidRPr="00A401C4" w:rsidRDefault="002F15FE" w:rsidP="002F15FE">
            <w:pPr>
              <w:rPr>
                <w:b/>
                <w:sz w:val="22"/>
                <w:szCs w:val="22"/>
                <w:lang w:val="en-US" w:eastAsia="en-US"/>
              </w:rPr>
            </w:pPr>
            <w:r w:rsidRPr="00A401C4">
              <w:rPr>
                <w:b/>
                <w:sz w:val="22"/>
                <w:szCs w:val="22"/>
                <w:lang w:val="en-US" w:eastAsia="en-US"/>
              </w:rPr>
              <w:t>Achieved</w:t>
            </w:r>
          </w:p>
        </w:tc>
        <w:tc>
          <w:tcPr>
            <w:tcW w:w="2693" w:type="dxa"/>
          </w:tcPr>
          <w:p w14:paraId="5588025E" w14:textId="77777777" w:rsidR="002F15FE" w:rsidRPr="00A401C4" w:rsidRDefault="002F15FE" w:rsidP="002F15FE">
            <w:pPr>
              <w:rPr>
                <w:rFonts w:asciiTheme="majorBidi" w:hAnsiTheme="majorBidi" w:cstheme="majorBidi"/>
                <w:b/>
                <w:sz w:val="22"/>
                <w:szCs w:val="22"/>
                <w:lang w:val="en-US" w:eastAsia="en-US"/>
              </w:rPr>
            </w:pPr>
            <w:r w:rsidRPr="00A401C4">
              <w:rPr>
                <w:rFonts w:asciiTheme="majorBidi" w:hAnsiTheme="majorBidi" w:cstheme="majorBidi"/>
                <w:b/>
                <w:sz w:val="22"/>
                <w:szCs w:val="22"/>
                <w:lang w:val="en-US" w:eastAsia="en-US"/>
              </w:rPr>
              <w:t xml:space="preserve">2 </w:t>
            </w:r>
          </w:p>
          <w:p w14:paraId="657A03F0" w14:textId="77777777" w:rsidR="002F15FE" w:rsidRPr="00A401C4" w:rsidRDefault="002F15FE" w:rsidP="002F15FE">
            <w:pPr>
              <w:rPr>
                <w:rFonts w:asciiTheme="majorBidi" w:hAnsiTheme="majorBidi" w:cstheme="majorBidi"/>
                <w:b/>
                <w:sz w:val="22"/>
                <w:szCs w:val="22"/>
                <w:lang w:val="en-US" w:eastAsia="en-US"/>
              </w:rPr>
            </w:pPr>
          </w:p>
          <w:p w14:paraId="7B311BE6" w14:textId="574798FA" w:rsidR="002F15FE" w:rsidRPr="00A401C4" w:rsidRDefault="002F15FE" w:rsidP="002F15FE">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Land Dispute Management working paper</w:t>
            </w:r>
          </w:p>
        </w:tc>
        <w:tc>
          <w:tcPr>
            <w:tcW w:w="3485" w:type="dxa"/>
          </w:tcPr>
          <w:p w14:paraId="26082E42" w14:textId="1B5951D2" w:rsidR="002F15FE" w:rsidRPr="00A401C4" w:rsidRDefault="002F15FE" w:rsidP="002F15FE">
            <w:pPr>
              <w:rPr>
                <w:rFonts w:asciiTheme="majorBidi" w:hAnsiTheme="majorBidi" w:cstheme="majorBidi"/>
                <w:bCs/>
                <w:sz w:val="22"/>
                <w:szCs w:val="22"/>
                <w:lang w:val="en-US" w:eastAsia="en-US"/>
              </w:rPr>
            </w:pPr>
          </w:p>
        </w:tc>
      </w:tr>
      <w:tr w:rsidR="002F15FE" w:rsidRPr="00A401C4" w14:paraId="3FC6F78D" w14:textId="77777777" w:rsidTr="001F3625">
        <w:trPr>
          <w:trHeight w:val="422"/>
        </w:trPr>
        <w:tc>
          <w:tcPr>
            <w:tcW w:w="1687" w:type="dxa"/>
          </w:tcPr>
          <w:p w14:paraId="075E12F3" w14:textId="248848B0" w:rsidR="002F15FE" w:rsidRPr="00A401C4" w:rsidRDefault="002F15FE" w:rsidP="002F15FE">
            <w:pPr>
              <w:rPr>
                <w:rFonts w:asciiTheme="majorBidi" w:hAnsiTheme="majorBidi" w:cstheme="majorBidi"/>
                <w:b/>
                <w:sz w:val="22"/>
                <w:szCs w:val="22"/>
                <w:lang w:val="en-US" w:eastAsia="en-US"/>
              </w:rPr>
            </w:pPr>
          </w:p>
        </w:tc>
        <w:tc>
          <w:tcPr>
            <w:tcW w:w="2430" w:type="dxa"/>
            <w:shd w:val="clear" w:color="auto" w:fill="EEECE1"/>
          </w:tcPr>
          <w:p w14:paraId="3F09BB16" w14:textId="77777777" w:rsidR="002F15FE" w:rsidRPr="00A401C4" w:rsidRDefault="002F15FE" w:rsidP="002F15FE">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1.7.2 No. of land dispute resolution commissions setup and adhering to the Terms of reference developed</w:t>
            </w:r>
          </w:p>
        </w:tc>
        <w:tc>
          <w:tcPr>
            <w:tcW w:w="1170" w:type="dxa"/>
            <w:shd w:val="clear" w:color="auto" w:fill="EEECE1"/>
          </w:tcPr>
          <w:p w14:paraId="735B076B" w14:textId="2C4F4494" w:rsidR="002F15FE" w:rsidRPr="00A401C4" w:rsidRDefault="002F15FE" w:rsidP="002F15FE">
            <w:pPr>
              <w:rPr>
                <w:rFonts w:asciiTheme="majorBidi" w:hAnsiTheme="majorBidi" w:cstheme="majorBidi"/>
                <w:b/>
                <w:sz w:val="22"/>
                <w:szCs w:val="22"/>
                <w:lang w:val="en-US" w:eastAsia="en-US"/>
              </w:rPr>
            </w:pPr>
          </w:p>
        </w:tc>
        <w:tc>
          <w:tcPr>
            <w:tcW w:w="1890" w:type="dxa"/>
            <w:shd w:val="clear" w:color="auto" w:fill="EEECE1"/>
          </w:tcPr>
          <w:p w14:paraId="06387834" w14:textId="1EEE0555" w:rsidR="002F15FE" w:rsidRPr="00A401C4" w:rsidRDefault="002F15FE" w:rsidP="002F15FE">
            <w:pPr>
              <w:rPr>
                <w:rFonts w:asciiTheme="majorBidi" w:hAnsiTheme="majorBidi" w:cstheme="majorBidi"/>
                <w:b/>
                <w:sz w:val="22"/>
                <w:szCs w:val="22"/>
                <w:lang w:val="en-US" w:eastAsia="en-US"/>
              </w:rPr>
            </w:pPr>
          </w:p>
        </w:tc>
        <w:tc>
          <w:tcPr>
            <w:tcW w:w="1202" w:type="dxa"/>
          </w:tcPr>
          <w:p w14:paraId="3F681EC2" w14:textId="39CD9586" w:rsidR="002F15FE" w:rsidRPr="00A401C4" w:rsidRDefault="002F15FE" w:rsidP="002F15FE">
            <w:pPr>
              <w:rPr>
                <w:rFonts w:asciiTheme="majorBidi" w:hAnsiTheme="majorBidi" w:cstheme="majorBidi"/>
                <w:b/>
                <w:sz w:val="22"/>
                <w:szCs w:val="22"/>
                <w:lang w:val="en-US" w:eastAsia="en-US"/>
              </w:rPr>
            </w:pPr>
          </w:p>
        </w:tc>
        <w:tc>
          <w:tcPr>
            <w:tcW w:w="2693" w:type="dxa"/>
          </w:tcPr>
          <w:p w14:paraId="1870D757" w14:textId="4CDC4846" w:rsidR="002F15FE" w:rsidRPr="00A401C4" w:rsidRDefault="002F15FE" w:rsidP="002F15FE">
            <w:pPr>
              <w:rPr>
                <w:rFonts w:asciiTheme="majorBidi" w:hAnsiTheme="majorBidi" w:cstheme="majorBidi"/>
                <w:b/>
                <w:sz w:val="22"/>
                <w:szCs w:val="22"/>
                <w:lang w:val="en-US" w:eastAsia="en-US"/>
              </w:rPr>
            </w:pPr>
          </w:p>
        </w:tc>
        <w:tc>
          <w:tcPr>
            <w:tcW w:w="3485" w:type="dxa"/>
            <w:vMerge w:val="restart"/>
          </w:tcPr>
          <w:p w14:paraId="766C9CC4" w14:textId="20818998" w:rsidR="002F15FE" w:rsidRPr="00A401C4" w:rsidRDefault="002F15FE" w:rsidP="002F15FE">
            <w:pPr>
              <w:rPr>
                <w:rFonts w:asciiTheme="majorBidi" w:hAnsiTheme="majorBidi" w:cstheme="majorBidi"/>
                <w:b/>
                <w:sz w:val="22"/>
                <w:szCs w:val="22"/>
                <w:lang w:val="en-US" w:eastAsia="en-US"/>
              </w:rPr>
            </w:pPr>
          </w:p>
        </w:tc>
      </w:tr>
      <w:tr w:rsidR="002F15FE" w:rsidRPr="00A401C4" w14:paraId="68F62A40" w14:textId="77777777" w:rsidTr="001F3625">
        <w:trPr>
          <w:trHeight w:val="422"/>
        </w:trPr>
        <w:tc>
          <w:tcPr>
            <w:tcW w:w="1687" w:type="dxa"/>
          </w:tcPr>
          <w:p w14:paraId="4F13A8E0" w14:textId="20A97887" w:rsidR="002F15FE" w:rsidRPr="00A401C4" w:rsidRDefault="002F15FE" w:rsidP="002F15FE">
            <w:pPr>
              <w:rPr>
                <w:rFonts w:asciiTheme="majorBidi" w:hAnsiTheme="majorBidi" w:cstheme="majorBidi"/>
                <w:b/>
                <w:sz w:val="22"/>
                <w:szCs w:val="22"/>
                <w:lang w:val="en-US" w:eastAsia="en-US"/>
              </w:rPr>
            </w:pPr>
          </w:p>
        </w:tc>
        <w:tc>
          <w:tcPr>
            <w:tcW w:w="2430" w:type="dxa"/>
            <w:shd w:val="clear" w:color="auto" w:fill="EEECE1"/>
          </w:tcPr>
          <w:p w14:paraId="40426C3F" w14:textId="77777777" w:rsidR="002F15FE" w:rsidRPr="00A401C4" w:rsidRDefault="002F15FE" w:rsidP="002F15FE">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Output Indicator 1.7.3: No. of land disputes resolved by the land dispute resolution commission</w:t>
            </w:r>
          </w:p>
        </w:tc>
        <w:tc>
          <w:tcPr>
            <w:tcW w:w="1170" w:type="dxa"/>
            <w:shd w:val="clear" w:color="auto" w:fill="EEECE1"/>
          </w:tcPr>
          <w:p w14:paraId="4F3F82AE" w14:textId="2E3873DC" w:rsidR="002F15FE" w:rsidRPr="00A401C4" w:rsidRDefault="002F15FE" w:rsidP="002F15FE">
            <w:pPr>
              <w:rPr>
                <w:rFonts w:asciiTheme="majorBidi" w:hAnsiTheme="majorBidi" w:cstheme="majorBidi"/>
                <w:b/>
                <w:sz w:val="22"/>
                <w:szCs w:val="22"/>
                <w:lang w:val="en-US" w:eastAsia="en-US"/>
              </w:rPr>
            </w:pPr>
          </w:p>
        </w:tc>
        <w:tc>
          <w:tcPr>
            <w:tcW w:w="1890" w:type="dxa"/>
            <w:shd w:val="clear" w:color="auto" w:fill="EEECE1"/>
          </w:tcPr>
          <w:p w14:paraId="5285263A" w14:textId="4E9B1319" w:rsidR="002F15FE" w:rsidRPr="00A401C4" w:rsidRDefault="002F15FE" w:rsidP="002F15FE">
            <w:pPr>
              <w:rPr>
                <w:rFonts w:asciiTheme="majorBidi" w:hAnsiTheme="majorBidi" w:cstheme="majorBidi"/>
                <w:b/>
                <w:sz w:val="22"/>
                <w:szCs w:val="22"/>
                <w:lang w:val="en-US" w:eastAsia="en-US"/>
              </w:rPr>
            </w:pPr>
          </w:p>
        </w:tc>
        <w:tc>
          <w:tcPr>
            <w:tcW w:w="1202" w:type="dxa"/>
          </w:tcPr>
          <w:p w14:paraId="591850D1" w14:textId="3307D59F" w:rsidR="002F15FE" w:rsidRPr="00A401C4" w:rsidRDefault="002F15FE" w:rsidP="002F15FE">
            <w:pPr>
              <w:rPr>
                <w:rFonts w:asciiTheme="majorBidi" w:hAnsiTheme="majorBidi" w:cstheme="majorBidi"/>
                <w:b/>
                <w:sz w:val="22"/>
                <w:szCs w:val="22"/>
                <w:lang w:val="en-US" w:eastAsia="en-US"/>
              </w:rPr>
            </w:pPr>
          </w:p>
        </w:tc>
        <w:tc>
          <w:tcPr>
            <w:tcW w:w="2693" w:type="dxa"/>
          </w:tcPr>
          <w:p w14:paraId="14E14249" w14:textId="63431C81" w:rsidR="002F15FE" w:rsidRPr="00A401C4" w:rsidRDefault="002F15FE" w:rsidP="002F15FE">
            <w:pPr>
              <w:rPr>
                <w:rFonts w:asciiTheme="majorBidi" w:hAnsiTheme="majorBidi" w:cstheme="majorBidi"/>
                <w:b/>
                <w:sz w:val="22"/>
                <w:szCs w:val="22"/>
                <w:lang w:val="en-US" w:eastAsia="en-US"/>
              </w:rPr>
            </w:pPr>
          </w:p>
        </w:tc>
        <w:tc>
          <w:tcPr>
            <w:tcW w:w="3485" w:type="dxa"/>
            <w:vMerge/>
          </w:tcPr>
          <w:p w14:paraId="20B8B4A0" w14:textId="77777777" w:rsidR="002F15FE" w:rsidRPr="00A401C4" w:rsidRDefault="002F15FE" w:rsidP="002F15FE">
            <w:pPr>
              <w:rPr>
                <w:rFonts w:asciiTheme="majorBidi" w:hAnsiTheme="majorBidi" w:cstheme="majorBidi"/>
                <w:b/>
                <w:sz w:val="22"/>
                <w:szCs w:val="22"/>
                <w:lang w:val="en-US" w:eastAsia="en-US"/>
              </w:rPr>
            </w:pPr>
          </w:p>
        </w:tc>
      </w:tr>
      <w:tr w:rsidR="002F15FE" w:rsidRPr="00A401C4" w14:paraId="66B31405" w14:textId="77777777" w:rsidTr="001F3625">
        <w:trPr>
          <w:trHeight w:val="422"/>
        </w:trPr>
        <w:tc>
          <w:tcPr>
            <w:tcW w:w="1687" w:type="dxa"/>
            <w:vMerge w:val="restart"/>
          </w:tcPr>
          <w:p w14:paraId="46BFC812" w14:textId="4CF4B7FC" w:rsidR="002F15FE" w:rsidRPr="00A401C4" w:rsidRDefault="002F15FE" w:rsidP="002F15FE">
            <w:pPr>
              <w:rPr>
                <w:rFonts w:asciiTheme="majorBidi" w:hAnsiTheme="majorBidi" w:cstheme="majorBidi"/>
                <w:b/>
                <w:sz w:val="22"/>
                <w:szCs w:val="22"/>
                <w:lang w:val="en-US" w:eastAsia="en-US"/>
              </w:rPr>
            </w:pPr>
            <w:r w:rsidRPr="00A401C4">
              <w:rPr>
                <w:rFonts w:asciiTheme="majorBidi" w:hAnsiTheme="majorBidi" w:cstheme="majorBidi"/>
                <w:sz w:val="22"/>
                <w:szCs w:val="22"/>
                <w:lang w:val="en-US" w:eastAsia="en-US"/>
              </w:rPr>
              <w:t>Output 1.8 Liaison and capacity building of peace building and regional DS focal points and line ministries in the FGS</w:t>
            </w:r>
          </w:p>
        </w:tc>
        <w:tc>
          <w:tcPr>
            <w:tcW w:w="2430" w:type="dxa"/>
            <w:shd w:val="clear" w:color="auto" w:fill="EEECE1"/>
          </w:tcPr>
          <w:p w14:paraId="466B26D1" w14:textId="77777777" w:rsidR="002F15FE" w:rsidRPr="00A401C4" w:rsidRDefault="002F15FE" w:rsidP="002F15FE">
            <w:pPr>
              <w:jc w:val="both"/>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Indicator 1.8.1</w:t>
            </w:r>
          </w:p>
          <w:p w14:paraId="17BCF652" w14:textId="77777777" w:rsidR="002F15FE" w:rsidRPr="00A401C4" w:rsidRDefault="002F15FE" w:rsidP="002F15FE">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 of regional durable solutions focal points and line ministries in the FGS trained (Disaggregated by gender)</w:t>
            </w:r>
          </w:p>
        </w:tc>
        <w:tc>
          <w:tcPr>
            <w:tcW w:w="1170" w:type="dxa"/>
            <w:shd w:val="clear" w:color="auto" w:fill="EEECE1"/>
          </w:tcPr>
          <w:p w14:paraId="47426BD3" w14:textId="77777777" w:rsidR="002F15FE" w:rsidRPr="00A401C4" w:rsidRDefault="002F15FE" w:rsidP="002F15FE">
            <w:pPr>
              <w:rPr>
                <w:rFonts w:asciiTheme="majorBidi" w:hAnsiTheme="majorBidi" w:cstheme="majorBidi"/>
                <w:bCs/>
                <w:sz w:val="22"/>
                <w:szCs w:val="22"/>
                <w:lang w:val="en-US" w:eastAsia="en-US"/>
              </w:rPr>
            </w:pPr>
            <w:r w:rsidRPr="00A401C4">
              <w:rPr>
                <w:rFonts w:asciiTheme="majorBidi" w:hAnsiTheme="majorBidi" w:cstheme="majorBidi"/>
                <w:bCs/>
                <w:sz w:val="22"/>
                <w:szCs w:val="22"/>
                <w:lang w:val="en-US" w:eastAsia="en-US"/>
              </w:rPr>
              <w:t>0</w:t>
            </w:r>
          </w:p>
        </w:tc>
        <w:tc>
          <w:tcPr>
            <w:tcW w:w="1890" w:type="dxa"/>
            <w:shd w:val="clear" w:color="auto" w:fill="EEECE1"/>
          </w:tcPr>
          <w:p w14:paraId="5A2F54CB" w14:textId="77777777" w:rsidR="002F15FE" w:rsidRPr="00A401C4" w:rsidRDefault="002F15FE" w:rsidP="002F15FE">
            <w:pPr>
              <w:rPr>
                <w:rFonts w:asciiTheme="majorBidi" w:hAnsiTheme="majorBidi" w:cstheme="majorBidi"/>
                <w:bCs/>
                <w:sz w:val="22"/>
                <w:szCs w:val="22"/>
                <w:lang w:val="en-US" w:eastAsia="en-US"/>
              </w:rPr>
            </w:pPr>
            <w:r w:rsidRPr="00A401C4">
              <w:rPr>
                <w:rFonts w:asciiTheme="majorBidi" w:hAnsiTheme="majorBidi" w:cstheme="majorBidi"/>
                <w:bCs/>
                <w:sz w:val="22"/>
                <w:szCs w:val="22"/>
                <w:lang w:val="en-US" w:eastAsia="en-US"/>
              </w:rPr>
              <w:t>10 (2 per ministry)</w:t>
            </w:r>
          </w:p>
        </w:tc>
        <w:tc>
          <w:tcPr>
            <w:tcW w:w="1202" w:type="dxa"/>
          </w:tcPr>
          <w:p w14:paraId="64D4D319" w14:textId="77777777" w:rsidR="002F15FE" w:rsidRPr="00A401C4" w:rsidRDefault="002F15FE" w:rsidP="002F15FE">
            <w:pPr>
              <w:rPr>
                <w:rFonts w:asciiTheme="majorBidi" w:hAnsiTheme="majorBidi" w:cstheme="majorBidi"/>
                <w:bCs/>
                <w:sz w:val="22"/>
                <w:szCs w:val="22"/>
                <w:lang w:val="en-US" w:eastAsia="en-US"/>
              </w:rPr>
            </w:pPr>
            <w:r w:rsidRPr="00A401C4">
              <w:rPr>
                <w:rFonts w:asciiTheme="majorBidi" w:hAnsiTheme="majorBidi" w:cstheme="majorBidi"/>
                <w:bCs/>
                <w:sz w:val="22"/>
                <w:szCs w:val="22"/>
                <w:lang w:val="en-US" w:eastAsia="en-US"/>
              </w:rPr>
              <w:t xml:space="preserve">Completed </w:t>
            </w:r>
          </w:p>
        </w:tc>
        <w:tc>
          <w:tcPr>
            <w:tcW w:w="2693" w:type="dxa"/>
          </w:tcPr>
          <w:p w14:paraId="53B360BD" w14:textId="77777777" w:rsidR="002F15FE" w:rsidRPr="00A401C4" w:rsidRDefault="002F15FE" w:rsidP="002F15FE">
            <w:pPr>
              <w:pStyle w:val="ListParagraph"/>
              <w:numPr>
                <w:ilvl w:val="0"/>
                <w:numId w:val="5"/>
              </w:numPr>
              <w:ind w:left="342"/>
              <w:rPr>
                <w:rFonts w:asciiTheme="majorBidi" w:hAnsiTheme="majorBidi" w:cstheme="majorBidi"/>
                <w:bCs/>
                <w:sz w:val="22"/>
                <w:szCs w:val="22"/>
                <w:lang w:val="en-US" w:eastAsia="en-US"/>
              </w:rPr>
            </w:pPr>
            <w:r w:rsidRPr="00A401C4">
              <w:rPr>
                <w:rFonts w:asciiTheme="majorBidi" w:hAnsiTheme="majorBidi" w:cstheme="majorBidi"/>
                <w:bCs/>
                <w:sz w:val="22"/>
                <w:szCs w:val="22"/>
                <w:lang w:val="en-US" w:eastAsia="en-US"/>
              </w:rPr>
              <w:t>10 Durable Solutions Ministries focal points trained</w:t>
            </w:r>
          </w:p>
          <w:p w14:paraId="239319C3" w14:textId="77777777" w:rsidR="002F15FE" w:rsidRPr="00A401C4" w:rsidRDefault="002F15FE" w:rsidP="002F15FE">
            <w:pPr>
              <w:pStyle w:val="ListParagraph"/>
              <w:numPr>
                <w:ilvl w:val="0"/>
                <w:numId w:val="5"/>
              </w:numPr>
              <w:ind w:left="342"/>
              <w:rPr>
                <w:rFonts w:asciiTheme="majorBidi" w:hAnsiTheme="majorBidi" w:cstheme="majorBidi"/>
                <w:bCs/>
                <w:sz w:val="22"/>
                <w:szCs w:val="22"/>
                <w:lang w:val="en-US" w:eastAsia="en-US"/>
              </w:rPr>
            </w:pPr>
            <w:r w:rsidRPr="00A401C4">
              <w:rPr>
                <w:rFonts w:asciiTheme="majorBidi" w:hAnsiTheme="majorBidi" w:cstheme="majorBidi"/>
                <w:bCs/>
                <w:sz w:val="22"/>
                <w:szCs w:val="22"/>
                <w:lang w:val="en-US" w:eastAsia="en-US"/>
              </w:rPr>
              <w:t>Durable Solutions Implementation Plan Workplan developed</w:t>
            </w:r>
          </w:p>
        </w:tc>
        <w:tc>
          <w:tcPr>
            <w:tcW w:w="3485" w:type="dxa"/>
          </w:tcPr>
          <w:p w14:paraId="5D502548" w14:textId="3210E382" w:rsidR="002F15FE" w:rsidRPr="00A401C4" w:rsidRDefault="002F15FE" w:rsidP="002F15FE">
            <w:pPr>
              <w:pStyle w:val="ListParagraph"/>
              <w:numPr>
                <w:ilvl w:val="0"/>
                <w:numId w:val="4"/>
              </w:numPr>
              <w:ind w:left="270" w:hanging="180"/>
              <w:contextualSpacing w:val="0"/>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Implementation affected by Covid-19</w:t>
            </w:r>
          </w:p>
        </w:tc>
      </w:tr>
      <w:tr w:rsidR="002F15FE" w:rsidRPr="00A401C4" w14:paraId="45E2CEC1" w14:textId="77777777" w:rsidTr="001F3625">
        <w:trPr>
          <w:trHeight w:val="422"/>
        </w:trPr>
        <w:tc>
          <w:tcPr>
            <w:tcW w:w="1687" w:type="dxa"/>
            <w:vMerge/>
          </w:tcPr>
          <w:p w14:paraId="7F13EDFC" w14:textId="77777777" w:rsidR="002F15FE" w:rsidRPr="00A401C4" w:rsidRDefault="002F15FE" w:rsidP="002F15FE">
            <w:pPr>
              <w:rPr>
                <w:rFonts w:asciiTheme="majorBidi" w:hAnsiTheme="majorBidi" w:cstheme="majorBidi"/>
                <w:b/>
                <w:sz w:val="22"/>
                <w:szCs w:val="22"/>
                <w:lang w:val="en-US" w:eastAsia="en-US"/>
              </w:rPr>
            </w:pPr>
          </w:p>
        </w:tc>
        <w:tc>
          <w:tcPr>
            <w:tcW w:w="2430" w:type="dxa"/>
            <w:shd w:val="clear" w:color="auto" w:fill="EEECE1"/>
          </w:tcPr>
          <w:p w14:paraId="3A9DEB83" w14:textId="794A4A4A" w:rsidR="002F15FE" w:rsidRPr="00A401C4" w:rsidRDefault="002F15FE" w:rsidP="002F15FE">
            <w:pPr>
              <w:jc w:val="both"/>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Indicator 1.8.2</w:t>
            </w:r>
          </w:p>
          <w:p w14:paraId="5760C9F2" w14:textId="77777777" w:rsidR="002F15FE" w:rsidRPr="00A401C4" w:rsidRDefault="002F15FE" w:rsidP="002F15FE">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 of local dignitaries participated</w:t>
            </w:r>
          </w:p>
        </w:tc>
        <w:tc>
          <w:tcPr>
            <w:tcW w:w="1170" w:type="dxa"/>
            <w:shd w:val="clear" w:color="auto" w:fill="EEECE1"/>
          </w:tcPr>
          <w:p w14:paraId="37301C16" w14:textId="77777777" w:rsidR="002F15FE" w:rsidRPr="00A401C4" w:rsidRDefault="002F15FE" w:rsidP="002F15FE">
            <w:pPr>
              <w:rPr>
                <w:rFonts w:asciiTheme="majorBidi" w:hAnsiTheme="majorBidi" w:cstheme="majorBidi"/>
                <w:bCs/>
                <w:sz w:val="22"/>
                <w:szCs w:val="22"/>
                <w:lang w:val="en-US" w:eastAsia="en-US"/>
              </w:rPr>
            </w:pPr>
            <w:r w:rsidRPr="00A401C4">
              <w:rPr>
                <w:rFonts w:asciiTheme="majorBidi" w:hAnsiTheme="majorBidi" w:cstheme="majorBidi"/>
                <w:bCs/>
                <w:sz w:val="22"/>
                <w:szCs w:val="22"/>
                <w:lang w:val="en-US" w:eastAsia="en-US"/>
              </w:rPr>
              <w:t>0</w:t>
            </w:r>
          </w:p>
        </w:tc>
        <w:tc>
          <w:tcPr>
            <w:tcW w:w="1890" w:type="dxa"/>
            <w:shd w:val="clear" w:color="auto" w:fill="EEECE1"/>
          </w:tcPr>
          <w:p w14:paraId="4BB2434B" w14:textId="77777777" w:rsidR="002F15FE" w:rsidRPr="00A401C4" w:rsidRDefault="002F15FE" w:rsidP="002F15FE">
            <w:pPr>
              <w:rPr>
                <w:rFonts w:asciiTheme="majorBidi" w:hAnsiTheme="majorBidi" w:cstheme="majorBidi"/>
                <w:bCs/>
                <w:sz w:val="22"/>
                <w:szCs w:val="22"/>
                <w:lang w:val="en-US" w:eastAsia="en-US"/>
              </w:rPr>
            </w:pPr>
            <w:r w:rsidRPr="00A401C4">
              <w:rPr>
                <w:rFonts w:asciiTheme="majorBidi" w:hAnsiTheme="majorBidi" w:cstheme="majorBidi"/>
                <w:bCs/>
                <w:sz w:val="22"/>
                <w:szCs w:val="22"/>
                <w:lang w:val="en-US" w:eastAsia="en-US"/>
              </w:rPr>
              <w:t>50 local dignitaries</w:t>
            </w:r>
          </w:p>
          <w:p w14:paraId="10CC8325" w14:textId="77777777" w:rsidR="002F15FE" w:rsidRPr="00A401C4" w:rsidRDefault="002F15FE" w:rsidP="002F15FE">
            <w:pPr>
              <w:rPr>
                <w:rFonts w:asciiTheme="majorBidi" w:hAnsiTheme="majorBidi" w:cstheme="majorBidi"/>
                <w:bCs/>
                <w:sz w:val="22"/>
                <w:szCs w:val="22"/>
                <w:lang w:val="en-US" w:eastAsia="en-US"/>
              </w:rPr>
            </w:pPr>
          </w:p>
        </w:tc>
        <w:tc>
          <w:tcPr>
            <w:tcW w:w="1202" w:type="dxa"/>
          </w:tcPr>
          <w:p w14:paraId="10CFCF54" w14:textId="77777777" w:rsidR="002F15FE" w:rsidRPr="00A401C4" w:rsidRDefault="002F15FE" w:rsidP="002F15FE">
            <w:pPr>
              <w:rPr>
                <w:rFonts w:asciiTheme="majorBidi" w:hAnsiTheme="majorBidi" w:cstheme="majorBidi"/>
                <w:bCs/>
                <w:sz w:val="22"/>
                <w:szCs w:val="22"/>
                <w:lang w:val="en-US" w:eastAsia="en-US"/>
              </w:rPr>
            </w:pPr>
            <w:r w:rsidRPr="00A401C4">
              <w:rPr>
                <w:rFonts w:asciiTheme="majorBidi" w:hAnsiTheme="majorBidi" w:cstheme="majorBidi"/>
                <w:bCs/>
                <w:sz w:val="22"/>
                <w:szCs w:val="22"/>
                <w:lang w:val="en-US" w:eastAsia="en-US"/>
              </w:rPr>
              <w:t xml:space="preserve">Completed </w:t>
            </w:r>
          </w:p>
        </w:tc>
        <w:tc>
          <w:tcPr>
            <w:tcW w:w="2693" w:type="dxa"/>
          </w:tcPr>
          <w:p w14:paraId="0F51756D" w14:textId="77777777" w:rsidR="002F15FE" w:rsidRPr="00A401C4" w:rsidRDefault="002F15FE" w:rsidP="002F15FE">
            <w:pPr>
              <w:pStyle w:val="ListParagraph"/>
              <w:numPr>
                <w:ilvl w:val="0"/>
                <w:numId w:val="5"/>
              </w:numPr>
              <w:ind w:left="342"/>
              <w:rPr>
                <w:rFonts w:asciiTheme="majorBidi" w:hAnsiTheme="majorBidi" w:cstheme="majorBidi"/>
                <w:bCs/>
                <w:sz w:val="22"/>
                <w:szCs w:val="22"/>
                <w:lang w:val="en-US" w:eastAsia="en-US"/>
              </w:rPr>
            </w:pPr>
            <w:r w:rsidRPr="00A401C4">
              <w:rPr>
                <w:rFonts w:asciiTheme="majorBidi" w:hAnsiTheme="majorBidi" w:cstheme="majorBidi"/>
                <w:bCs/>
                <w:sz w:val="22"/>
                <w:szCs w:val="22"/>
                <w:lang w:val="en-US" w:eastAsia="en-US"/>
              </w:rPr>
              <w:t xml:space="preserve">52 local dignitaries from (IDPs, Youth, local community leaders, women groups) communities in </w:t>
            </w:r>
            <w:proofErr w:type="spellStart"/>
            <w:r w:rsidRPr="00A401C4">
              <w:rPr>
                <w:rFonts w:asciiTheme="majorBidi" w:hAnsiTheme="majorBidi" w:cstheme="majorBidi"/>
                <w:bCs/>
                <w:sz w:val="22"/>
                <w:szCs w:val="22"/>
                <w:lang w:val="en-US" w:eastAsia="en-US"/>
              </w:rPr>
              <w:t>Dhusamareb</w:t>
            </w:r>
            <w:proofErr w:type="spellEnd"/>
            <w:r w:rsidRPr="00A401C4">
              <w:rPr>
                <w:rFonts w:asciiTheme="majorBidi" w:hAnsiTheme="majorBidi" w:cstheme="majorBidi"/>
                <w:bCs/>
                <w:sz w:val="22"/>
                <w:szCs w:val="22"/>
                <w:lang w:val="en-US" w:eastAsia="en-US"/>
              </w:rPr>
              <w:t xml:space="preserve"> participated in Durable Solutions consultative training workshop</w:t>
            </w:r>
          </w:p>
          <w:p w14:paraId="43129B02" w14:textId="77777777" w:rsidR="002F15FE" w:rsidRPr="00A401C4" w:rsidRDefault="002F15FE" w:rsidP="002F15FE">
            <w:pPr>
              <w:ind w:left="-18"/>
              <w:rPr>
                <w:rFonts w:asciiTheme="majorBidi" w:hAnsiTheme="majorBidi" w:cstheme="majorBidi"/>
                <w:bCs/>
                <w:sz w:val="22"/>
                <w:szCs w:val="22"/>
                <w:lang w:val="en-US" w:eastAsia="en-US"/>
              </w:rPr>
            </w:pPr>
          </w:p>
        </w:tc>
        <w:tc>
          <w:tcPr>
            <w:tcW w:w="3485" w:type="dxa"/>
          </w:tcPr>
          <w:p w14:paraId="3BD16F59" w14:textId="77777777" w:rsidR="002F15FE" w:rsidRPr="00A401C4" w:rsidRDefault="002F15FE" w:rsidP="002F15FE">
            <w:pPr>
              <w:pStyle w:val="ListParagraph"/>
              <w:numPr>
                <w:ilvl w:val="0"/>
                <w:numId w:val="4"/>
              </w:numPr>
              <w:ind w:left="270" w:hanging="180"/>
              <w:contextualSpacing w:val="0"/>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Implementation affected by Covid-19</w:t>
            </w:r>
          </w:p>
          <w:p w14:paraId="6CA97814" w14:textId="77777777" w:rsidR="002F15FE" w:rsidRPr="00A401C4" w:rsidRDefault="002F15FE" w:rsidP="002F15FE">
            <w:pPr>
              <w:pStyle w:val="ListParagraph"/>
              <w:numPr>
                <w:ilvl w:val="0"/>
                <w:numId w:val="4"/>
              </w:numPr>
              <w:ind w:left="270" w:hanging="180"/>
              <w:contextualSpacing w:val="0"/>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Re-orientation of activities in Galmudug</w:t>
            </w:r>
          </w:p>
          <w:p w14:paraId="3C7093CC" w14:textId="73575AFB" w:rsidR="002F15FE" w:rsidRPr="00A401C4" w:rsidRDefault="002F15FE" w:rsidP="002F15FE">
            <w:pPr>
              <w:pStyle w:val="ListParagraph"/>
              <w:numPr>
                <w:ilvl w:val="0"/>
                <w:numId w:val="4"/>
              </w:numPr>
              <w:ind w:left="270" w:hanging="180"/>
              <w:contextualSpacing w:val="0"/>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The implementation to be started</w:t>
            </w:r>
          </w:p>
        </w:tc>
      </w:tr>
      <w:tr w:rsidR="002F15FE" w:rsidRPr="00A401C4" w14:paraId="1398116F" w14:textId="77777777" w:rsidTr="001F3625">
        <w:trPr>
          <w:trHeight w:val="422"/>
        </w:trPr>
        <w:tc>
          <w:tcPr>
            <w:tcW w:w="1687" w:type="dxa"/>
            <w:vMerge w:val="restart"/>
          </w:tcPr>
          <w:p w14:paraId="29228D31" w14:textId="73071FAE" w:rsidR="002F15FE" w:rsidRPr="00A401C4" w:rsidRDefault="002F15FE" w:rsidP="002F15FE">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 xml:space="preserve">Output 1.9: Setting up Public Private </w:t>
            </w:r>
            <w:r w:rsidRPr="00A401C4">
              <w:rPr>
                <w:rFonts w:asciiTheme="majorBidi" w:hAnsiTheme="majorBidi" w:cstheme="majorBidi"/>
                <w:sz w:val="22"/>
                <w:szCs w:val="22"/>
                <w:lang w:val="en-US" w:eastAsia="en-US"/>
              </w:rPr>
              <w:lastRenderedPageBreak/>
              <w:t>Partnerships and company mentorship schemes for IDP-led start ups</w:t>
            </w:r>
          </w:p>
          <w:p w14:paraId="2D8F6ACB" w14:textId="77777777" w:rsidR="002F15FE" w:rsidRPr="00A401C4" w:rsidRDefault="002F15FE" w:rsidP="002F15FE">
            <w:pPr>
              <w:rPr>
                <w:rFonts w:asciiTheme="majorBidi" w:hAnsiTheme="majorBidi" w:cstheme="majorBidi"/>
                <w:b/>
                <w:sz w:val="22"/>
                <w:szCs w:val="22"/>
                <w:lang w:val="en-US" w:eastAsia="en-US"/>
              </w:rPr>
            </w:pPr>
          </w:p>
        </w:tc>
        <w:tc>
          <w:tcPr>
            <w:tcW w:w="2430" w:type="dxa"/>
            <w:shd w:val="clear" w:color="auto" w:fill="EEECE1"/>
          </w:tcPr>
          <w:p w14:paraId="7200A6FD" w14:textId="77777777" w:rsidR="002F15FE" w:rsidRPr="00A401C4" w:rsidRDefault="002F15FE" w:rsidP="002F15FE">
            <w:pPr>
              <w:jc w:val="both"/>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lastRenderedPageBreak/>
              <w:t>Indicator 1.9.1</w:t>
            </w:r>
          </w:p>
          <w:p w14:paraId="1E132F6C" w14:textId="77777777" w:rsidR="002F15FE" w:rsidRPr="00A401C4" w:rsidRDefault="002F15FE" w:rsidP="002F15FE">
            <w:pPr>
              <w:jc w:val="both"/>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 of dialogue forums held on PPs</w:t>
            </w:r>
          </w:p>
        </w:tc>
        <w:tc>
          <w:tcPr>
            <w:tcW w:w="1170" w:type="dxa"/>
            <w:shd w:val="clear" w:color="auto" w:fill="EEECE1"/>
          </w:tcPr>
          <w:p w14:paraId="610F1148" w14:textId="77777777" w:rsidR="002F15FE" w:rsidRPr="00A401C4" w:rsidRDefault="002F15FE" w:rsidP="002F15FE">
            <w:pPr>
              <w:rPr>
                <w:rFonts w:asciiTheme="majorBidi" w:hAnsiTheme="majorBidi" w:cstheme="majorBidi"/>
                <w:bCs/>
                <w:sz w:val="22"/>
                <w:szCs w:val="22"/>
                <w:lang w:val="en-US" w:eastAsia="en-US"/>
              </w:rPr>
            </w:pPr>
            <w:r w:rsidRPr="00A401C4">
              <w:rPr>
                <w:rFonts w:asciiTheme="majorBidi" w:hAnsiTheme="majorBidi" w:cstheme="majorBidi"/>
                <w:bCs/>
                <w:sz w:val="22"/>
                <w:szCs w:val="22"/>
                <w:lang w:val="en-US" w:eastAsia="en-US"/>
              </w:rPr>
              <w:t>0</w:t>
            </w:r>
          </w:p>
        </w:tc>
        <w:tc>
          <w:tcPr>
            <w:tcW w:w="1890" w:type="dxa"/>
            <w:shd w:val="clear" w:color="auto" w:fill="EEECE1"/>
          </w:tcPr>
          <w:p w14:paraId="1A16E933" w14:textId="77777777" w:rsidR="002F15FE" w:rsidRPr="00A401C4" w:rsidRDefault="002F15FE" w:rsidP="002F15FE">
            <w:pPr>
              <w:jc w:val="both"/>
              <w:rPr>
                <w:rFonts w:asciiTheme="majorBidi" w:hAnsiTheme="majorBidi" w:cstheme="majorBidi"/>
                <w:bCs/>
                <w:sz w:val="22"/>
                <w:szCs w:val="22"/>
                <w:lang w:val="en-US" w:eastAsia="en-US"/>
              </w:rPr>
            </w:pPr>
            <w:r w:rsidRPr="00A401C4">
              <w:rPr>
                <w:rFonts w:asciiTheme="majorBidi" w:hAnsiTheme="majorBidi" w:cstheme="majorBidi"/>
                <w:bCs/>
                <w:sz w:val="22"/>
                <w:szCs w:val="22"/>
                <w:lang w:val="en-US" w:eastAsia="en-US"/>
              </w:rPr>
              <w:t>6 (3 per state)</w:t>
            </w:r>
          </w:p>
          <w:p w14:paraId="7BFD0E88" w14:textId="77777777" w:rsidR="002F15FE" w:rsidRPr="00A401C4" w:rsidRDefault="002F15FE" w:rsidP="002F15FE">
            <w:pPr>
              <w:rPr>
                <w:rFonts w:asciiTheme="majorBidi" w:hAnsiTheme="majorBidi" w:cstheme="majorBidi"/>
                <w:bCs/>
                <w:sz w:val="22"/>
                <w:szCs w:val="22"/>
                <w:lang w:val="en-US" w:eastAsia="en-US"/>
              </w:rPr>
            </w:pPr>
          </w:p>
        </w:tc>
        <w:tc>
          <w:tcPr>
            <w:tcW w:w="1202" w:type="dxa"/>
          </w:tcPr>
          <w:p w14:paraId="362382C6" w14:textId="77777777" w:rsidR="002F15FE" w:rsidRPr="00A401C4" w:rsidRDefault="002F15FE" w:rsidP="002F15FE">
            <w:pPr>
              <w:rPr>
                <w:rFonts w:asciiTheme="majorBidi" w:hAnsiTheme="majorBidi" w:cstheme="majorBidi"/>
                <w:bCs/>
                <w:sz w:val="22"/>
                <w:szCs w:val="22"/>
                <w:lang w:val="en-US" w:eastAsia="en-US"/>
              </w:rPr>
            </w:pPr>
            <w:r w:rsidRPr="00A401C4">
              <w:rPr>
                <w:rFonts w:asciiTheme="majorBidi" w:hAnsiTheme="majorBidi" w:cstheme="majorBidi"/>
                <w:bCs/>
                <w:sz w:val="22"/>
                <w:szCs w:val="22"/>
                <w:lang w:val="en-US" w:eastAsia="en-US"/>
              </w:rPr>
              <w:t xml:space="preserve">Completed </w:t>
            </w:r>
          </w:p>
        </w:tc>
        <w:tc>
          <w:tcPr>
            <w:tcW w:w="2693" w:type="dxa"/>
          </w:tcPr>
          <w:p w14:paraId="0B5CBA14" w14:textId="77777777" w:rsidR="002F15FE" w:rsidRPr="00A401C4" w:rsidRDefault="002F15FE" w:rsidP="002F15FE">
            <w:pPr>
              <w:pStyle w:val="ListParagraph"/>
              <w:numPr>
                <w:ilvl w:val="0"/>
                <w:numId w:val="5"/>
              </w:numPr>
              <w:ind w:left="342"/>
              <w:rPr>
                <w:rFonts w:asciiTheme="majorBidi" w:hAnsiTheme="majorBidi" w:cstheme="majorBidi"/>
                <w:bCs/>
                <w:sz w:val="22"/>
                <w:szCs w:val="22"/>
                <w:lang w:val="en-US" w:eastAsia="en-US"/>
              </w:rPr>
            </w:pPr>
            <w:r w:rsidRPr="00A401C4">
              <w:rPr>
                <w:rFonts w:asciiTheme="majorBidi" w:hAnsiTheme="majorBidi" w:cstheme="majorBidi"/>
                <w:bCs/>
                <w:sz w:val="22"/>
                <w:szCs w:val="22"/>
                <w:lang w:val="en-US" w:eastAsia="en-US"/>
              </w:rPr>
              <w:t xml:space="preserve">40 participants (30 M, 10 F), from 9 districts participated in Public </w:t>
            </w:r>
            <w:r w:rsidRPr="00A401C4">
              <w:rPr>
                <w:rFonts w:asciiTheme="majorBidi" w:hAnsiTheme="majorBidi" w:cstheme="majorBidi"/>
                <w:bCs/>
                <w:sz w:val="22"/>
                <w:szCs w:val="22"/>
                <w:lang w:val="en-US" w:eastAsia="en-US"/>
              </w:rPr>
              <w:lastRenderedPageBreak/>
              <w:t>Private Partnership (PPP) dialogue &amp; consultative workshop</w:t>
            </w:r>
          </w:p>
          <w:p w14:paraId="7F5B4410" w14:textId="77777777" w:rsidR="002F15FE" w:rsidRPr="00A401C4" w:rsidRDefault="002F15FE" w:rsidP="002F15FE">
            <w:pPr>
              <w:pStyle w:val="ListParagraph"/>
              <w:numPr>
                <w:ilvl w:val="0"/>
                <w:numId w:val="5"/>
              </w:numPr>
              <w:ind w:left="342"/>
              <w:rPr>
                <w:rFonts w:asciiTheme="majorBidi" w:hAnsiTheme="majorBidi" w:cstheme="majorBidi"/>
                <w:bCs/>
                <w:sz w:val="22"/>
                <w:szCs w:val="22"/>
                <w:lang w:val="en-US" w:eastAsia="en-US"/>
              </w:rPr>
            </w:pPr>
            <w:r w:rsidRPr="00A401C4">
              <w:rPr>
                <w:rFonts w:asciiTheme="majorBidi" w:hAnsiTheme="majorBidi" w:cstheme="majorBidi"/>
                <w:bCs/>
                <w:sz w:val="22"/>
                <w:szCs w:val="22"/>
                <w:lang w:val="en-US" w:eastAsia="en-US"/>
              </w:rPr>
              <w:t>PPP Taskforce function and Institutional Design is in place</w:t>
            </w:r>
          </w:p>
        </w:tc>
        <w:tc>
          <w:tcPr>
            <w:tcW w:w="3485" w:type="dxa"/>
          </w:tcPr>
          <w:p w14:paraId="6B4F1FDB" w14:textId="77777777" w:rsidR="002F15FE" w:rsidRPr="00A401C4" w:rsidRDefault="002F15FE" w:rsidP="002F15FE">
            <w:pPr>
              <w:pStyle w:val="ListParagraph"/>
              <w:numPr>
                <w:ilvl w:val="0"/>
                <w:numId w:val="4"/>
              </w:numPr>
              <w:ind w:left="270" w:hanging="180"/>
              <w:contextualSpacing w:val="0"/>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lastRenderedPageBreak/>
              <w:t>Implementation affected by Covid-19</w:t>
            </w:r>
          </w:p>
          <w:p w14:paraId="5586131D" w14:textId="05824E6B" w:rsidR="002F15FE" w:rsidRPr="00A401C4" w:rsidRDefault="002F15FE" w:rsidP="002F15FE">
            <w:pPr>
              <w:ind w:left="90"/>
              <w:rPr>
                <w:rFonts w:asciiTheme="majorBidi" w:hAnsiTheme="majorBidi" w:cstheme="majorBidi"/>
                <w:sz w:val="22"/>
                <w:szCs w:val="22"/>
                <w:lang w:val="en-US" w:eastAsia="en-US"/>
              </w:rPr>
            </w:pPr>
          </w:p>
        </w:tc>
      </w:tr>
      <w:tr w:rsidR="002F15FE" w:rsidRPr="00A401C4" w14:paraId="287BB709" w14:textId="77777777" w:rsidTr="001F3625">
        <w:trPr>
          <w:trHeight w:val="422"/>
        </w:trPr>
        <w:tc>
          <w:tcPr>
            <w:tcW w:w="1687" w:type="dxa"/>
            <w:vMerge/>
          </w:tcPr>
          <w:p w14:paraId="4BE19741" w14:textId="77777777" w:rsidR="002F15FE" w:rsidRPr="00A401C4" w:rsidRDefault="002F15FE" w:rsidP="002F15FE">
            <w:pPr>
              <w:rPr>
                <w:rFonts w:asciiTheme="majorBidi" w:hAnsiTheme="majorBidi" w:cstheme="majorBidi"/>
                <w:b/>
                <w:sz w:val="22"/>
                <w:szCs w:val="22"/>
                <w:lang w:val="en-US" w:eastAsia="en-US"/>
              </w:rPr>
            </w:pPr>
          </w:p>
        </w:tc>
        <w:tc>
          <w:tcPr>
            <w:tcW w:w="2430" w:type="dxa"/>
            <w:shd w:val="clear" w:color="auto" w:fill="EEECE1"/>
          </w:tcPr>
          <w:p w14:paraId="287480D7" w14:textId="5243939A" w:rsidR="002F15FE" w:rsidRPr="00A401C4" w:rsidRDefault="002F15FE" w:rsidP="002F15FE">
            <w:pPr>
              <w:jc w:val="both"/>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Indicator 1.9.2</w:t>
            </w:r>
          </w:p>
          <w:p w14:paraId="187F84FC" w14:textId="77777777" w:rsidR="002F15FE" w:rsidRPr="00A401C4" w:rsidRDefault="002F15FE" w:rsidP="002F15FE">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 xml:space="preserve"># of IDP and host community participated </w:t>
            </w:r>
          </w:p>
          <w:p w14:paraId="6F1D78F5" w14:textId="77777777" w:rsidR="002F15FE" w:rsidRPr="00A401C4" w:rsidRDefault="002F15FE" w:rsidP="002F15FE">
            <w:pPr>
              <w:jc w:val="both"/>
              <w:rPr>
                <w:rFonts w:asciiTheme="majorBidi" w:hAnsiTheme="majorBidi" w:cstheme="majorBidi"/>
                <w:sz w:val="22"/>
                <w:szCs w:val="22"/>
                <w:lang w:val="en-US" w:eastAsia="en-US"/>
              </w:rPr>
            </w:pPr>
          </w:p>
        </w:tc>
        <w:tc>
          <w:tcPr>
            <w:tcW w:w="1170" w:type="dxa"/>
            <w:shd w:val="clear" w:color="auto" w:fill="EEECE1"/>
          </w:tcPr>
          <w:p w14:paraId="58B63ECC" w14:textId="77777777" w:rsidR="002F15FE" w:rsidRPr="00A401C4" w:rsidRDefault="002F15FE" w:rsidP="002F15FE">
            <w:pPr>
              <w:rPr>
                <w:rFonts w:asciiTheme="majorBidi" w:hAnsiTheme="majorBidi" w:cstheme="majorBidi"/>
                <w:bCs/>
                <w:sz w:val="22"/>
                <w:szCs w:val="22"/>
                <w:lang w:val="en-US" w:eastAsia="en-US"/>
              </w:rPr>
            </w:pPr>
            <w:r w:rsidRPr="00A401C4">
              <w:rPr>
                <w:rFonts w:asciiTheme="majorBidi" w:hAnsiTheme="majorBidi" w:cstheme="majorBidi"/>
                <w:bCs/>
                <w:sz w:val="22"/>
                <w:szCs w:val="22"/>
                <w:lang w:val="en-US" w:eastAsia="en-US"/>
              </w:rPr>
              <w:t>0</w:t>
            </w:r>
          </w:p>
        </w:tc>
        <w:tc>
          <w:tcPr>
            <w:tcW w:w="1890" w:type="dxa"/>
            <w:shd w:val="clear" w:color="auto" w:fill="EEECE1"/>
          </w:tcPr>
          <w:p w14:paraId="6293F23F" w14:textId="77777777" w:rsidR="002F15FE" w:rsidRPr="00A401C4" w:rsidRDefault="002F15FE" w:rsidP="002F15FE">
            <w:pPr>
              <w:rPr>
                <w:rFonts w:asciiTheme="majorBidi" w:hAnsiTheme="majorBidi" w:cstheme="majorBidi"/>
                <w:bCs/>
                <w:sz w:val="22"/>
                <w:szCs w:val="22"/>
                <w:lang w:val="en-US" w:eastAsia="en-US"/>
              </w:rPr>
            </w:pPr>
            <w:r w:rsidRPr="00A401C4">
              <w:rPr>
                <w:rFonts w:asciiTheme="majorBidi" w:hAnsiTheme="majorBidi" w:cstheme="majorBidi"/>
                <w:bCs/>
                <w:sz w:val="22"/>
                <w:szCs w:val="22"/>
                <w:lang w:val="en-US" w:eastAsia="en-US"/>
              </w:rPr>
              <w:t xml:space="preserve">70 IDP and host community representatives (60% female)        </w:t>
            </w:r>
          </w:p>
          <w:p w14:paraId="60C1486E" w14:textId="77777777" w:rsidR="002F15FE" w:rsidRPr="00A401C4" w:rsidRDefault="002F15FE" w:rsidP="002F15FE">
            <w:pPr>
              <w:rPr>
                <w:rFonts w:asciiTheme="majorBidi" w:hAnsiTheme="majorBidi" w:cstheme="majorBidi"/>
                <w:bCs/>
                <w:sz w:val="22"/>
                <w:szCs w:val="22"/>
                <w:lang w:val="en-US" w:eastAsia="en-US"/>
              </w:rPr>
            </w:pPr>
          </w:p>
        </w:tc>
        <w:tc>
          <w:tcPr>
            <w:tcW w:w="1202" w:type="dxa"/>
          </w:tcPr>
          <w:p w14:paraId="7204933A" w14:textId="77777777" w:rsidR="002F15FE" w:rsidRPr="00A401C4" w:rsidRDefault="002F15FE" w:rsidP="002F15FE">
            <w:pPr>
              <w:rPr>
                <w:rFonts w:asciiTheme="majorBidi" w:hAnsiTheme="majorBidi" w:cstheme="majorBidi"/>
                <w:bCs/>
                <w:sz w:val="22"/>
                <w:szCs w:val="22"/>
                <w:lang w:val="en-US" w:eastAsia="en-US"/>
              </w:rPr>
            </w:pPr>
            <w:r w:rsidRPr="00A401C4">
              <w:rPr>
                <w:rFonts w:asciiTheme="majorBidi" w:hAnsiTheme="majorBidi" w:cstheme="majorBidi"/>
                <w:bCs/>
                <w:sz w:val="22"/>
                <w:szCs w:val="22"/>
                <w:lang w:val="en-US" w:eastAsia="en-US"/>
              </w:rPr>
              <w:t xml:space="preserve">Completed </w:t>
            </w:r>
          </w:p>
        </w:tc>
        <w:tc>
          <w:tcPr>
            <w:tcW w:w="2693" w:type="dxa"/>
          </w:tcPr>
          <w:p w14:paraId="34910E29" w14:textId="77777777" w:rsidR="002F15FE" w:rsidRPr="00A401C4" w:rsidRDefault="002F15FE" w:rsidP="002F15FE">
            <w:pPr>
              <w:pStyle w:val="ListParagraph"/>
              <w:numPr>
                <w:ilvl w:val="0"/>
                <w:numId w:val="5"/>
              </w:numPr>
              <w:ind w:left="342"/>
              <w:rPr>
                <w:rFonts w:asciiTheme="majorBidi" w:hAnsiTheme="majorBidi" w:cstheme="majorBidi"/>
                <w:bCs/>
                <w:sz w:val="22"/>
                <w:szCs w:val="22"/>
                <w:lang w:val="en-US" w:eastAsia="en-US"/>
              </w:rPr>
            </w:pPr>
            <w:r w:rsidRPr="00A401C4">
              <w:rPr>
                <w:rFonts w:asciiTheme="majorBidi" w:hAnsiTheme="majorBidi" w:cstheme="majorBidi"/>
                <w:bCs/>
                <w:sz w:val="22"/>
                <w:szCs w:val="22"/>
                <w:lang w:val="en-US" w:eastAsia="en-US"/>
              </w:rPr>
              <w:t>70 IDP and host community members (40 M, 30 F) trained on conflict management, peace building skills and reconciliation methods.</w:t>
            </w:r>
          </w:p>
        </w:tc>
        <w:tc>
          <w:tcPr>
            <w:tcW w:w="3485" w:type="dxa"/>
          </w:tcPr>
          <w:p w14:paraId="3BD8F890" w14:textId="77777777" w:rsidR="002F15FE" w:rsidRPr="00A401C4" w:rsidRDefault="002F15FE" w:rsidP="002F15FE">
            <w:pPr>
              <w:pStyle w:val="ListParagraph"/>
              <w:numPr>
                <w:ilvl w:val="0"/>
                <w:numId w:val="4"/>
              </w:numPr>
              <w:ind w:left="270" w:hanging="180"/>
              <w:contextualSpacing w:val="0"/>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Implementation affected by Covid-19</w:t>
            </w:r>
          </w:p>
          <w:p w14:paraId="0DC47299" w14:textId="77777777" w:rsidR="002F15FE" w:rsidRPr="00A401C4" w:rsidRDefault="002F15FE" w:rsidP="002F15FE">
            <w:pPr>
              <w:pStyle w:val="ListParagraph"/>
              <w:numPr>
                <w:ilvl w:val="0"/>
                <w:numId w:val="4"/>
              </w:numPr>
              <w:ind w:left="270" w:hanging="180"/>
              <w:contextualSpacing w:val="0"/>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 xml:space="preserve">Re-orientation of activities in Galmudug </w:t>
            </w:r>
          </w:p>
          <w:p w14:paraId="446D1998" w14:textId="5F0EB506" w:rsidR="002F15FE" w:rsidRPr="00A401C4" w:rsidRDefault="002F15FE" w:rsidP="002F15FE">
            <w:pPr>
              <w:ind w:left="90"/>
              <w:rPr>
                <w:rFonts w:asciiTheme="majorBidi" w:hAnsiTheme="majorBidi" w:cstheme="majorBidi"/>
                <w:sz w:val="22"/>
                <w:szCs w:val="22"/>
                <w:lang w:val="en-US" w:eastAsia="en-US"/>
              </w:rPr>
            </w:pPr>
          </w:p>
        </w:tc>
      </w:tr>
      <w:tr w:rsidR="002F15FE" w:rsidRPr="00A401C4" w14:paraId="4AFB52CA" w14:textId="77777777" w:rsidTr="001F3625">
        <w:trPr>
          <w:trHeight w:val="422"/>
        </w:trPr>
        <w:tc>
          <w:tcPr>
            <w:tcW w:w="1687" w:type="dxa"/>
            <w:vMerge w:val="restart"/>
          </w:tcPr>
          <w:p w14:paraId="2D298D71" w14:textId="77A0634F" w:rsidR="002F15FE" w:rsidRPr="00A401C4" w:rsidRDefault="002F15FE" w:rsidP="002F15FE">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 xml:space="preserve">Output 1.10: Livelihood needs assessments, analytics, detailed studies on non-extractive sectors that will support the economy and horizontal knowledge exchange </w:t>
            </w:r>
            <w:proofErr w:type="spellStart"/>
            <w:r w:rsidRPr="00A401C4">
              <w:rPr>
                <w:rFonts w:asciiTheme="majorBidi" w:hAnsiTheme="majorBidi" w:cstheme="majorBidi"/>
                <w:sz w:val="22"/>
                <w:szCs w:val="22"/>
                <w:lang w:val="en-US" w:eastAsia="en-US"/>
              </w:rPr>
              <w:t>programmes</w:t>
            </w:r>
            <w:proofErr w:type="spellEnd"/>
            <w:r w:rsidRPr="00A401C4">
              <w:rPr>
                <w:rFonts w:asciiTheme="majorBidi" w:hAnsiTheme="majorBidi" w:cstheme="majorBidi"/>
                <w:sz w:val="22"/>
                <w:szCs w:val="22"/>
                <w:lang w:val="en-US" w:eastAsia="en-US"/>
              </w:rPr>
              <w:t xml:space="preserve">    </w:t>
            </w:r>
          </w:p>
          <w:p w14:paraId="2E23F23B" w14:textId="77777777" w:rsidR="002F15FE" w:rsidRPr="00A401C4" w:rsidRDefault="002F15FE" w:rsidP="002F15FE">
            <w:pPr>
              <w:rPr>
                <w:rFonts w:asciiTheme="majorBidi" w:hAnsiTheme="majorBidi" w:cstheme="majorBidi"/>
                <w:b/>
                <w:sz w:val="22"/>
                <w:szCs w:val="22"/>
                <w:lang w:val="en-US" w:eastAsia="en-US"/>
              </w:rPr>
            </w:pPr>
          </w:p>
        </w:tc>
        <w:tc>
          <w:tcPr>
            <w:tcW w:w="2430" w:type="dxa"/>
            <w:shd w:val="clear" w:color="auto" w:fill="EEECE1"/>
          </w:tcPr>
          <w:p w14:paraId="34109488" w14:textId="77777777" w:rsidR="002F15FE" w:rsidRPr="00A401C4" w:rsidRDefault="002F15FE" w:rsidP="002F15FE">
            <w:pPr>
              <w:jc w:val="both"/>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Indicator 1.10.1</w:t>
            </w:r>
          </w:p>
          <w:p w14:paraId="7B1EE9BD" w14:textId="77777777" w:rsidR="002F15FE" w:rsidRPr="00A401C4" w:rsidRDefault="002F15FE" w:rsidP="002F15FE">
            <w:pPr>
              <w:contextualSpacing/>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 of reports/ studies Aon non-extractive livelihoods reviewed/ undertaken</w:t>
            </w:r>
          </w:p>
        </w:tc>
        <w:tc>
          <w:tcPr>
            <w:tcW w:w="1170" w:type="dxa"/>
            <w:shd w:val="clear" w:color="auto" w:fill="EEECE1"/>
          </w:tcPr>
          <w:p w14:paraId="6BF9EAAC" w14:textId="77777777" w:rsidR="002F15FE" w:rsidRPr="00A401C4" w:rsidRDefault="002F15FE" w:rsidP="002F15FE">
            <w:pPr>
              <w:rPr>
                <w:rFonts w:asciiTheme="majorBidi" w:hAnsiTheme="majorBidi" w:cstheme="majorBidi"/>
                <w:bCs/>
                <w:sz w:val="22"/>
                <w:szCs w:val="22"/>
                <w:lang w:val="en-US" w:eastAsia="en-US"/>
              </w:rPr>
            </w:pPr>
            <w:r w:rsidRPr="00A401C4">
              <w:rPr>
                <w:rFonts w:asciiTheme="majorBidi" w:hAnsiTheme="majorBidi" w:cstheme="majorBidi"/>
                <w:bCs/>
                <w:sz w:val="22"/>
                <w:szCs w:val="22"/>
                <w:lang w:val="en-US" w:eastAsia="en-US"/>
              </w:rPr>
              <w:t>0</w:t>
            </w:r>
          </w:p>
        </w:tc>
        <w:tc>
          <w:tcPr>
            <w:tcW w:w="1890" w:type="dxa"/>
            <w:shd w:val="clear" w:color="auto" w:fill="EEECE1"/>
          </w:tcPr>
          <w:p w14:paraId="6DACC1CA" w14:textId="77777777" w:rsidR="002F15FE" w:rsidRPr="00A401C4" w:rsidRDefault="002F15FE" w:rsidP="002F15FE">
            <w:pPr>
              <w:pStyle w:val="ListParagraph"/>
              <w:numPr>
                <w:ilvl w:val="0"/>
                <w:numId w:val="5"/>
              </w:numPr>
              <w:ind w:left="342"/>
              <w:rPr>
                <w:rFonts w:asciiTheme="majorBidi" w:hAnsiTheme="majorBidi" w:cstheme="majorBidi"/>
                <w:bCs/>
                <w:sz w:val="22"/>
                <w:szCs w:val="22"/>
                <w:lang w:val="en-US" w:eastAsia="en-US"/>
              </w:rPr>
            </w:pPr>
            <w:r w:rsidRPr="00A401C4">
              <w:rPr>
                <w:rFonts w:asciiTheme="majorBidi" w:hAnsiTheme="majorBidi" w:cstheme="majorBidi"/>
                <w:bCs/>
                <w:sz w:val="22"/>
                <w:szCs w:val="22"/>
                <w:lang w:val="en-US" w:eastAsia="en-US"/>
              </w:rPr>
              <w:t xml:space="preserve">Assessment Study/ report on non-extractive livelihoods </w:t>
            </w:r>
          </w:p>
          <w:p w14:paraId="17936596" w14:textId="77777777" w:rsidR="002F15FE" w:rsidRPr="00A401C4" w:rsidRDefault="002F15FE" w:rsidP="002F15FE">
            <w:pPr>
              <w:ind w:left="-18"/>
              <w:rPr>
                <w:rFonts w:asciiTheme="majorBidi" w:hAnsiTheme="majorBidi" w:cstheme="majorBidi"/>
                <w:bCs/>
                <w:sz w:val="22"/>
                <w:szCs w:val="22"/>
                <w:lang w:val="en-US" w:eastAsia="en-US"/>
              </w:rPr>
            </w:pPr>
          </w:p>
        </w:tc>
        <w:tc>
          <w:tcPr>
            <w:tcW w:w="1202" w:type="dxa"/>
          </w:tcPr>
          <w:p w14:paraId="0CACE112" w14:textId="77777777" w:rsidR="002F15FE" w:rsidRPr="00A401C4" w:rsidRDefault="002F15FE" w:rsidP="002F15FE">
            <w:pPr>
              <w:rPr>
                <w:rFonts w:asciiTheme="majorBidi" w:hAnsiTheme="majorBidi" w:cstheme="majorBidi"/>
                <w:bCs/>
                <w:sz w:val="22"/>
                <w:szCs w:val="22"/>
                <w:lang w:val="en-US" w:eastAsia="en-US"/>
              </w:rPr>
            </w:pPr>
            <w:r w:rsidRPr="00A401C4">
              <w:rPr>
                <w:rFonts w:asciiTheme="majorBidi" w:hAnsiTheme="majorBidi" w:cstheme="majorBidi"/>
                <w:bCs/>
                <w:sz w:val="22"/>
                <w:szCs w:val="22"/>
                <w:lang w:val="en-US" w:eastAsia="en-US"/>
              </w:rPr>
              <w:t xml:space="preserve">Completed </w:t>
            </w:r>
          </w:p>
        </w:tc>
        <w:tc>
          <w:tcPr>
            <w:tcW w:w="2693" w:type="dxa"/>
          </w:tcPr>
          <w:p w14:paraId="5F431E25" w14:textId="77777777" w:rsidR="002F15FE" w:rsidRPr="00A401C4" w:rsidRDefault="002F15FE" w:rsidP="002F15FE">
            <w:pPr>
              <w:pStyle w:val="ListParagraph"/>
              <w:numPr>
                <w:ilvl w:val="0"/>
                <w:numId w:val="5"/>
              </w:numPr>
              <w:ind w:left="342"/>
              <w:rPr>
                <w:rFonts w:asciiTheme="majorBidi" w:hAnsiTheme="majorBidi" w:cstheme="majorBidi"/>
                <w:bCs/>
                <w:sz w:val="22"/>
                <w:szCs w:val="22"/>
                <w:lang w:val="en-US" w:eastAsia="en-US"/>
              </w:rPr>
            </w:pPr>
            <w:r w:rsidRPr="00A401C4">
              <w:rPr>
                <w:rFonts w:asciiTheme="majorBidi" w:hAnsiTheme="majorBidi" w:cstheme="majorBidi"/>
                <w:bCs/>
                <w:sz w:val="22"/>
                <w:szCs w:val="22"/>
                <w:lang w:val="en-US" w:eastAsia="en-US"/>
              </w:rPr>
              <w:t>Assessment Study on non-extractive livelihoods produced</w:t>
            </w:r>
          </w:p>
          <w:p w14:paraId="2CE84A88" w14:textId="77777777" w:rsidR="002F15FE" w:rsidRPr="00A401C4" w:rsidRDefault="002F15FE" w:rsidP="002F15FE">
            <w:pPr>
              <w:pStyle w:val="ListParagraph"/>
              <w:numPr>
                <w:ilvl w:val="0"/>
                <w:numId w:val="5"/>
              </w:numPr>
              <w:ind w:left="342"/>
              <w:rPr>
                <w:rFonts w:asciiTheme="majorBidi" w:hAnsiTheme="majorBidi" w:cstheme="majorBidi"/>
                <w:bCs/>
                <w:sz w:val="22"/>
                <w:szCs w:val="22"/>
                <w:lang w:val="en-US" w:eastAsia="en-US"/>
              </w:rPr>
            </w:pPr>
            <w:r w:rsidRPr="00A401C4">
              <w:rPr>
                <w:rFonts w:asciiTheme="majorBidi" w:hAnsiTheme="majorBidi" w:cstheme="majorBidi"/>
                <w:bCs/>
                <w:sz w:val="22"/>
                <w:szCs w:val="22"/>
                <w:lang w:val="en-US" w:eastAsia="en-US"/>
              </w:rPr>
              <w:t>4 days’ Non-extractive livelihoods workshop for 25 community stakeholders and representatives from the Line Ministries conducted (15 F, 10 M)</w:t>
            </w:r>
          </w:p>
          <w:p w14:paraId="66801C1F" w14:textId="77777777" w:rsidR="002F15FE" w:rsidRPr="00A401C4" w:rsidRDefault="002F15FE" w:rsidP="002F15FE">
            <w:pPr>
              <w:jc w:val="both"/>
              <w:rPr>
                <w:rFonts w:asciiTheme="majorBidi" w:hAnsiTheme="majorBidi" w:cstheme="majorBidi"/>
                <w:bCs/>
                <w:sz w:val="22"/>
                <w:szCs w:val="22"/>
                <w:lang w:val="en-US" w:eastAsia="en-US"/>
              </w:rPr>
            </w:pPr>
          </w:p>
        </w:tc>
        <w:tc>
          <w:tcPr>
            <w:tcW w:w="3485" w:type="dxa"/>
          </w:tcPr>
          <w:p w14:paraId="5BC3AD7F" w14:textId="77777777" w:rsidR="002F15FE" w:rsidRPr="00A401C4" w:rsidRDefault="002F15FE" w:rsidP="002F15FE">
            <w:pPr>
              <w:pStyle w:val="ListParagraph"/>
              <w:numPr>
                <w:ilvl w:val="0"/>
                <w:numId w:val="4"/>
              </w:numPr>
              <w:ind w:left="270" w:hanging="180"/>
              <w:contextualSpacing w:val="0"/>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Implementation affected by Covid-19</w:t>
            </w:r>
          </w:p>
          <w:p w14:paraId="7CE3D1FA" w14:textId="63B025A0" w:rsidR="002F15FE" w:rsidRPr="00A401C4" w:rsidRDefault="002F15FE" w:rsidP="002F15FE">
            <w:pPr>
              <w:ind w:left="90"/>
              <w:rPr>
                <w:rFonts w:asciiTheme="majorBidi" w:hAnsiTheme="majorBidi" w:cstheme="majorBidi"/>
                <w:sz w:val="22"/>
                <w:szCs w:val="22"/>
                <w:lang w:val="en-US" w:eastAsia="en-US"/>
              </w:rPr>
            </w:pPr>
          </w:p>
        </w:tc>
      </w:tr>
      <w:tr w:rsidR="002F15FE" w:rsidRPr="00A401C4" w14:paraId="2617814B" w14:textId="77777777" w:rsidTr="001F3625">
        <w:trPr>
          <w:trHeight w:val="422"/>
        </w:trPr>
        <w:tc>
          <w:tcPr>
            <w:tcW w:w="1687" w:type="dxa"/>
            <w:vMerge/>
          </w:tcPr>
          <w:p w14:paraId="26A3E9AC" w14:textId="77777777" w:rsidR="002F15FE" w:rsidRPr="00A401C4" w:rsidRDefault="002F15FE" w:rsidP="002F15FE">
            <w:pPr>
              <w:rPr>
                <w:rFonts w:asciiTheme="majorBidi" w:hAnsiTheme="majorBidi" w:cstheme="majorBidi"/>
                <w:b/>
                <w:sz w:val="22"/>
                <w:szCs w:val="22"/>
                <w:lang w:val="en-US" w:eastAsia="en-US"/>
              </w:rPr>
            </w:pPr>
          </w:p>
        </w:tc>
        <w:tc>
          <w:tcPr>
            <w:tcW w:w="2430" w:type="dxa"/>
            <w:shd w:val="clear" w:color="auto" w:fill="EEECE1"/>
          </w:tcPr>
          <w:p w14:paraId="7948409A" w14:textId="5D92CC30" w:rsidR="002F15FE" w:rsidRPr="00A401C4" w:rsidRDefault="002F15FE" w:rsidP="002F15FE">
            <w:pPr>
              <w:jc w:val="both"/>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Indicator 1.10.2</w:t>
            </w:r>
          </w:p>
          <w:p w14:paraId="63E33AF8" w14:textId="77777777" w:rsidR="002F15FE" w:rsidRPr="00A401C4" w:rsidRDefault="002F15FE" w:rsidP="002F15FE">
            <w:pPr>
              <w:jc w:val="both"/>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 of persons participating in south-south</w:t>
            </w:r>
          </w:p>
        </w:tc>
        <w:tc>
          <w:tcPr>
            <w:tcW w:w="1170" w:type="dxa"/>
            <w:shd w:val="clear" w:color="auto" w:fill="EEECE1"/>
          </w:tcPr>
          <w:p w14:paraId="1F5A3302" w14:textId="77777777" w:rsidR="002F15FE" w:rsidRPr="00A401C4" w:rsidRDefault="002F15FE" w:rsidP="002F15FE">
            <w:pPr>
              <w:rPr>
                <w:rFonts w:asciiTheme="majorBidi" w:hAnsiTheme="majorBidi" w:cstheme="majorBidi"/>
                <w:bCs/>
                <w:sz w:val="22"/>
                <w:szCs w:val="22"/>
                <w:lang w:val="en-US" w:eastAsia="en-US"/>
              </w:rPr>
            </w:pPr>
            <w:r w:rsidRPr="00A401C4">
              <w:rPr>
                <w:rFonts w:asciiTheme="majorBidi" w:hAnsiTheme="majorBidi" w:cstheme="majorBidi"/>
                <w:bCs/>
                <w:sz w:val="22"/>
                <w:szCs w:val="22"/>
                <w:lang w:val="en-US" w:eastAsia="en-US"/>
              </w:rPr>
              <w:t>0</w:t>
            </w:r>
          </w:p>
        </w:tc>
        <w:tc>
          <w:tcPr>
            <w:tcW w:w="1890" w:type="dxa"/>
            <w:shd w:val="clear" w:color="auto" w:fill="EEECE1"/>
          </w:tcPr>
          <w:p w14:paraId="62639151" w14:textId="77777777" w:rsidR="002F15FE" w:rsidRPr="00A401C4" w:rsidRDefault="002F15FE" w:rsidP="002F15FE">
            <w:pPr>
              <w:pStyle w:val="ListParagraph"/>
              <w:numPr>
                <w:ilvl w:val="0"/>
                <w:numId w:val="5"/>
              </w:numPr>
              <w:ind w:left="342"/>
              <w:rPr>
                <w:rFonts w:asciiTheme="majorBidi" w:hAnsiTheme="majorBidi" w:cstheme="majorBidi"/>
                <w:bCs/>
                <w:sz w:val="22"/>
                <w:szCs w:val="22"/>
                <w:lang w:val="en-US" w:eastAsia="en-US"/>
              </w:rPr>
            </w:pPr>
            <w:r w:rsidRPr="00A401C4">
              <w:rPr>
                <w:rFonts w:asciiTheme="majorBidi" w:hAnsiTheme="majorBidi" w:cstheme="majorBidi"/>
                <w:bCs/>
                <w:sz w:val="22"/>
                <w:szCs w:val="22"/>
                <w:lang w:val="en-US" w:eastAsia="en-US"/>
              </w:rPr>
              <w:t xml:space="preserve">Virtual peer’s discussion on livelihoods activities with participation </w:t>
            </w:r>
            <w:r w:rsidRPr="00A401C4">
              <w:rPr>
                <w:rFonts w:asciiTheme="majorBidi" w:hAnsiTheme="majorBidi" w:cstheme="majorBidi"/>
                <w:bCs/>
                <w:sz w:val="22"/>
                <w:szCs w:val="22"/>
                <w:lang w:val="en-US" w:eastAsia="en-US"/>
              </w:rPr>
              <w:lastRenderedPageBreak/>
              <w:t>of 45-50 (50% F)</w:t>
            </w:r>
          </w:p>
          <w:p w14:paraId="20CAB61B" w14:textId="77777777" w:rsidR="002F15FE" w:rsidRPr="00A401C4" w:rsidRDefault="002F15FE" w:rsidP="002F15FE">
            <w:pPr>
              <w:jc w:val="center"/>
              <w:rPr>
                <w:rFonts w:asciiTheme="majorBidi" w:hAnsiTheme="majorBidi" w:cstheme="majorBidi"/>
                <w:bCs/>
                <w:sz w:val="22"/>
                <w:szCs w:val="22"/>
                <w:lang w:val="en-US" w:eastAsia="en-US"/>
              </w:rPr>
            </w:pPr>
          </w:p>
        </w:tc>
        <w:tc>
          <w:tcPr>
            <w:tcW w:w="1202" w:type="dxa"/>
          </w:tcPr>
          <w:p w14:paraId="1BB8EFF2" w14:textId="77777777" w:rsidR="002F15FE" w:rsidRPr="00A401C4" w:rsidRDefault="002F15FE" w:rsidP="002F15FE">
            <w:pPr>
              <w:rPr>
                <w:rFonts w:asciiTheme="majorBidi" w:hAnsiTheme="majorBidi" w:cstheme="majorBidi"/>
                <w:bCs/>
                <w:sz w:val="22"/>
                <w:szCs w:val="22"/>
                <w:lang w:val="en-US" w:eastAsia="en-US"/>
              </w:rPr>
            </w:pPr>
            <w:r w:rsidRPr="00A401C4">
              <w:rPr>
                <w:rFonts w:asciiTheme="majorBidi" w:hAnsiTheme="majorBidi" w:cstheme="majorBidi"/>
                <w:bCs/>
                <w:sz w:val="22"/>
                <w:szCs w:val="22"/>
                <w:lang w:val="en-US" w:eastAsia="en-US"/>
              </w:rPr>
              <w:lastRenderedPageBreak/>
              <w:t xml:space="preserve">Completed </w:t>
            </w:r>
          </w:p>
        </w:tc>
        <w:tc>
          <w:tcPr>
            <w:tcW w:w="2693" w:type="dxa"/>
          </w:tcPr>
          <w:p w14:paraId="20D9CAFE" w14:textId="77777777" w:rsidR="002F15FE" w:rsidRPr="00A401C4" w:rsidRDefault="002F15FE" w:rsidP="002F15FE">
            <w:pPr>
              <w:pStyle w:val="ListParagraph"/>
              <w:numPr>
                <w:ilvl w:val="0"/>
                <w:numId w:val="5"/>
              </w:numPr>
              <w:ind w:left="342"/>
              <w:rPr>
                <w:rFonts w:asciiTheme="majorBidi" w:hAnsiTheme="majorBidi" w:cstheme="majorBidi"/>
                <w:bCs/>
                <w:sz w:val="22"/>
                <w:szCs w:val="22"/>
                <w:lang w:val="en-US" w:eastAsia="en-US"/>
              </w:rPr>
            </w:pPr>
            <w:r w:rsidRPr="00A401C4">
              <w:rPr>
                <w:rFonts w:asciiTheme="majorBidi" w:hAnsiTheme="majorBidi" w:cstheme="majorBidi"/>
                <w:bCs/>
                <w:sz w:val="22"/>
                <w:szCs w:val="22"/>
                <w:lang w:val="en-US" w:eastAsia="en-US"/>
              </w:rPr>
              <w:t>48 Youth (27 M, 21 F) from 4 countries participated in Virtual peer’s discussion on livelihoods activities</w:t>
            </w:r>
          </w:p>
          <w:p w14:paraId="5E4D2EF7" w14:textId="77777777" w:rsidR="002F15FE" w:rsidRPr="00A401C4" w:rsidRDefault="002F15FE" w:rsidP="002F15FE">
            <w:pPr>
              <w:rPr>
                <w:rFonts w:asciiTheme="majorBidi" w:hAnsiTheme="majorBidi" w:cstheme="majorBidi"/>
                <w:b/>
                <w:sz w:val="22"/>
                <w:szCs w:val="22"/>
                <w:lang w:val="en-US" w:eastAsia="en-US"/>
              </w:rPr>
            </w:pPr>
          </w:p>
        </w:tc>
        <w:tc>
          <w:tcPr>
            <w:tcW w:w="3485" w:type="dxa"/>
          </w:tcPr>
          <w:p w14:paraId="520F9884" w14:textId="77777777" w:rsidR="002F15FE" w:rsidRPr="00A401C4" w:rsidRDefault="002F15FE" w:rsidP="002F15FE">
            <w:pPr>
              <w:pStyle w:val="ListParagraph"/>
              <w:numPr>
                <w:ilvl w:val="0"/>
                <w:numId w:val="4"/>
              </w:numPr>
              <w:ind w:left="270" w:hanging="180"/>
              <w:contextualSpacing w:val="0"/>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Implementation affected by Covid-19</w:t>
            </w:r>
          </w:p>
          <w:p w14:paraId="3B5AD12D" w14:textId="1AE1A565" w:rsidR="002F15FE" w:rsidRPr="00A401C4" w:rsidRDefault="002F15FE" w:rsidP="002F15FE">
            <w:pPr>
              <w:rPr>
                <w:rFonts w:asciiTheme="majorBidi" w:hAnsiTheme="majorBidi" w:cstheme="majorBidi"/>
                <w:sz w:val="22"/>
                <w:szCs w:val="22"/>
                <w:lang w:val="en-US" w:eastAsia="en-US"/>
              </w:rPr>
            </w:pPr>
          </w:p>
        </w:tc>
      </w:tr>
      <w:tr w:rsidR="002F15FE" w:rsidRPr="00A401C4" w14:paraId="4059B49B" w14:textId="77777777" w:rsidTr="001F3625">
        <w:trPr>
          <w:trHeight w:val="422"/>
        </w:trPr>
        <w:tc>
          <w:tcPr>
            <w:tcW w:w="1687" w:type="dxa"/>
            <w:vMerge/>
          </w:tcPr>
          <w:p w14:paraId="6EC7DAD5" w14:textId="77777777" w:rsidR="002F15FE" w:rsidRPr="00A401C4" w:rsidRDefault="002F15FE" w:rsidP="002F15FE">
            <w:pPr>
              <w:rPr>
                <w:rFonts w:asciiTheme="majorBidi" w:hAnsiTheme="majorBidi" w:cstheme="majorBidi"/>
                <w:b/>
                <w:sz w:val="22"/>
                <w:szCs w:val="22"/>
                <w:lang w:val="en-US" w:eastAsia="en-US"/>
              </w:rPr>
            </w:pPr>
          </w:p>
        </w:tc>
        <w:tc>
          <w:tcPr>
            <w:tcW w:w="2430" w:type="dxa"/>
            <w:shd w:val="clear" w:color="auto" w:fill="EEECE1"/>
          </w:tcPr>
          <w:p w14:paraId="04230D40" w14:textId="55222B3D" w:rsidR="002F15FE" w:rsidRPr="00A401C4" w:rsidRDefault="002F15FE" w:rsidP="002F15FE">
            <w:pPr>
              <w:jc w:val="both"/>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Indicator 1.10.3</w:t>
            </w:r>
          </w:p>
          <w:p w14:paraId="4FC00B11" w14:textId="77777777" w:rsidR="002F15FE" w:rsidRPr="00A401C4" w:rsidRDefault="002F15FE" w:rsidP="002F15FE">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 of youth participants</w:t>
            </w:r>
          </w:p>
          <w:p w14:paraId="15757B92" w14:textId="77777777" w:rsidR="002F15FE" w:rsidRPr="00A401C4" w:rsidRDefault="002F15FE" w:rsidP="002F15FE">
            <w:pPr>
              <w:jc w:val="both"/>
              <w:rPr>
                <w:rFonts w:asciiTheme="majorBidi" w:hAnsiTheme="majorBidi" w:cstheme="majorBidi"/>
                <w:sz w:val="22"/>
                <w:szCs w:val="22"/>
                <w:lang w:val="en-US" w:eastAsia="en-US"/>
              </w:rPr>
            </w:pPr>
          </w:p>
        </w:tc>
        <w:tc>
          <w:tcPr>
            <w:tcW w:w="1170" w:type="dxa"/>
            <w:shd w:val="clear" w:color="auto" w:fill="EEECE1"/>
          </w:tcPr>
          <w:p w14:paraId="57125532" w14:textId="77777777" w:rsidR="002F15FE" w:rsidRPr="00A401C4" w:rsidRDefault="002F15FE" w:rsidP="002F15FE">
            <w:pPr>
              <w:rPr>
                <w:rFonts w:asciiTheme="majorBidi" w:hAnsiTheme="majorBidi" w:cstheme="majorBidi"/>
                <w:bCs/>
                <w:sz w:val="22"/>
                <w:szCs w:val="22"/>
                <w:lang w:val="en-US" w:eastAsia="en-US"/>
              </w:rPr>
            </w:pPr>
            <w:r w:rsidRPr="00A401C4">
              <w:rPr>
                <w:rFonts w:asciiTheme="majorBidi" w:hAnsiTheme="majorBidi" w:cstheme="majorBidi"/>
                <w:bCs/>
                <w:sz w:val="22"/>
                <w:szCs w:val="22"/>
                <w:lang w:val="en-US" w:eastAsia="en-US"/>
              </w:rPr>
              <w:t>0</w:t>
            </w:r>
          </w:p>
        </w:tc>
        <w:tc>
          <w:tcPr>
            <w:tcW w:w="1890" w:type="dxa"/>
            <w:shd w:val="clear" w:color="auto" w:fill="EEECE1"/>
          </w:tcPr>
          <w:p w14:paraId="755B521A" w14:textId="77777777" w:rsidR="002F15FE" w:rsidRPr="00A401C4" w:rsidRDefault="002F15FE" w:rsidP="002F15FE">
            <w:pPr>
              <w:rPr>
                <w:rFonts w:asciiTheme="majorBidi" w:hAnsiTheme="majorBidi" w:cstheme="majorBidi"/>
                <w:bCs/>
                <w:sz w:val="22"/>
                <w:szCs w:val="22"/>
                <w:lang w:val="en-US" w:eastAsia="en-US"/>
              </w:rPr>
            </w:pPr>
            <w:r w:rsidRPr="00A401C4">
              <w:rPr>
                <w:rFonts w:asciiTheme="majorBidi" w:hAnsiTheme="majorBidi" w:cstheme="majorBidi"/>
                <w:bCs/>
                <w:sz w:val="22"/>
                <w:szCs w:val="22"/>
                <w:lang w:val="en-US" w:eastAsia="en-US"/>
              </w:rPr>
              <w:t xml:space="preserve">70 youth (50% female) </w:t>
            </w:r>
          </w:p>
        </w:tc>
        <w:tc>
          <w:tcPr>
            <w:tcW w:w="1202" w:type="dxa"/>
          </w:tcPr>
          <w:p w14:paraId="4B69A1B6" w14:textId="77777777" w:rsidR="002F15FE" w:rsidRPr="00A401C4" w:rsidRDefault="002F15FE" w:rsidP="002F15FE">
            <w:pPr>
              <w:rPr>
                <w:rFonts w:asciiTheme="majorBidi" w:hAnsiTheme="majorBidi" w:cstheme="majorBidi"/>
                <w:bCs/>
                <w:sz w:val="22"/>
                <w:szCs w:val="22"/>
                <w:lang w:val="en-US" w:eastAsia="en-US"/>
              </w:rPr>
            </w:pPr>
            <w:r w:rsidRPr="00A401C4">
              <w:rPr>
                <w:rFonts w:asciiTheme="majorBidi" w:hAnsiTheme="majorBidi" w:cstheme="majorBidi"/>
                <w:bCs/>
                <w:sz w:val="22"/>
                <w:szCs w:val="22"/>
                <w:lang w:val="en-US" w:eastAsia="en-US"/>
              </w:rPr>
              <w:t xml:space="preserve">Completed </w:t>
            </w:r>
          </w:p>
        </w:tc>
        <w:tc>
          <w:tcPr>
            <w:tcW w:w="2693" w:type="dxa"/>
          </w:tcPr>
          <w:p w14:paraId="2E6D9D1C" w14:textId="77777777" w:rsidR="002F15FE" w:rsidRPr="00A401C4" w:rsidRDefault="002F15FE" w:rsidP="002F15FE">
            <w:pPr>
              <w:pStyle w:val="ListParagraph"/>
              <w:numPr>
                <w:ilvl w:val="0"/>
                <w:numId w:val="5"/>
              </w:numPr>
              <w:ind w:left="342"/>
              <w:rPr>
                <w:rFonts w:asciiTheme="majorBidi" w:hAnsiTheme="majorBidi" w:cstheme="majorBidi"/>
                <w:bCs/>
                <w:sz w:val="22"/>
                <w:szCs w:val="22"/>
                <w:lang w:val="en-US" w:eastAsia="en-US"/>
              </w:rPr>
            </w:pPr>
            <w:r w:rsidRPr="00A401C4">
              <w:rPr>
                <w:rFonts w:asciiTheme="majorBidi" w:hAnsiTheme="majorBidi" w:cstheme="majorBidi"/>
                <w:bCs/>
                <w:sz w:val="22"/>
                <w:szCs w:val="22"/>
                <w:lang w:val="en-US" w:eastAsia="en-US"/>
              </w:rPr>
              <w:t>70 youth (40 M, 30 F) trained on conflict management, peace building skills and reconciliation methods</w:t>
            </w:r>
          </w:p>
        </w:tc>
        <w:tc>
          <w:tcPr>
            <w:tcW w:w="3485" w:type="dxa"/>
          </w:tcPr>
          <w:p w14:paraId="3E30F46B" w14:textId="77777777" w:rsidR="002F15FE" w:rsidRPr="00A401C4" w:rsidRDefault="002F15FE" w:rsidP="002F15FE">
            <w:pPr>
              <w:pStyle w:val="ListParagraph"/>
              <w:numPr>
                <w:ilvl w:val="0"/>
                <w:numId w:val="4"/>
              </w:numPr>
              <w:ind w:left="270" w:hanging="180"/>
              <w:contextualSpacing w:val="0"/>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Implementation affected by Covid-19</w:t>
            </w:r>
          </w:p>
          <w:p w14:paraId="771D7E04" w14:textId="77777777" w:rsidR="002F15FE" w:rsidRPr="00A401C4" w:rsidRDefault="002F15FE" w:rsidP="002F15FE">
            <w:pPr>
              <w:pStyle w:val="ListParagraph"/>
              <w:numPr>
                <w:ilvl w:val="0"/>
                <w:numId w:val="4"/>
              </w:numPr>
              <w:ind w:left="270" w:hanging="180"/>
              <w:contextualSpacing w:val="0"/>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 xml:space="preserve">Re-orientation of activities in Galmudug </w:t>
            </w:r>
          </w:p>
          <w:p w14:paraId="417854CB" w14:textId="7586F2EC" w:rsidR="002F15FE" w:rsidRPr="00A401C4" w:rsidRDefault="002F15FE" w:rsidP="002F15FE">
            <w:pPr>
              <w:ind w:left="90"/>
              <w:rPr>
                <w:rFonts w:asciiTheme="majorBidi" w:hAnsiTheme="majorBidi" w:cstheme="majorBidi"/>
                <w:sz w:val="22"/>
                <w:szCs w:val="22"/>
                <w:lang w:val="en-US" w:eastAsia="en-US"/>
              </w:rPr>
            </w:pPr>
          </w:p>
        </w:tc>
      </w:tr>
      <w:tr w:rsidR="00FC2D09" w:rsidRPr="00A401C4" w14:paraId="57A21A7A" w14:textId="77777777" w:rsidTr="001F3625">
        <w:trPr>
          <w:trHeight w:val="422"/>
        </w:trPr>
        <w:tc>
          <w:tcPr>
            <w:tcW w:w="1687" w:type="dxa"/>
            <w:vMerge w:val="restart"/>
          </w:tcPr>
          <w:p w14:paraId="4C727560" w14:textId="09F42047" w:rsidR="00FC2D09" w:rsidRPr="00A401C4" w:rsidRDefault="00FC2D09" w:rsidP="00FC2D09">
            <w:pPr>
              <w:rPr>
                <w:rFonts w:asciiTheme="majorBidi" w:hAnsiTheme="majorBidi" w:cstheme="majorBidi"/>
                <w:b/>
                <w:sz w:val="22"/>
                <w:szCs w:val="22"/>
                <w:lang w:val="en-US" w:eastAsia="en-US"/>
              </w:rPr>
            </w:pPr>
            <w:r w:rsidRPr="00A401C4">
              <w:rPr>
                <w:rFonts w:asciiTheme="majorBidi" w:hAnsiTheme="majorBidi" w:cstheme="majorBidi"/>
                <w:b/>
                <w:sz w:val="22"/>
                <w:szCs w:val="22"/>
                <w:lang w:val="en-US" w:eastAsia="en-US"/>
              </w:rPr>
              <w:t>Outcome 2</w:t>
            </w:r>
          </w:p>
          <w:p w14:paraId="5E0DC043" w14:textId="77777777" w:rsidR="00FC2D09" w:rsidRPr="00A401C4" w:rsidRDefault="00FC2D09" w:rsidP="00FC2D09">
            <w:pPr>
              <w:rPr>
                <w:rFonts w:asciiTheme="majorBidi" w:hAnsiTheme="majorBidi" w:cstheme="majorBidi"/>
                <w:b/>
                <w:sz w:val="22"/>
                <w:szCs w:val="22"/>
                <w:lang w:val="en-US" w:eastAsia="en-US"/>
              </w:rPr>
            </w:pPr>
            <w:r w:rsidRPr="00A401C4">
              <w:rPr>
                <w:rFonts w:asciiTheme="majorBidi" w:hAnsiTheme="majorBidi" w:cstheme="majorBidi"/>
                <w:sz w:val="22"/>
                <w:szCs w:val="22"/>
                <w:lang w:val="en-US" w:eastAsia="en-US"/>
              </w:rPr>
              <w:t xml:space="preserve">Communities are proactively engaging with the Federal Member States of Somalia, and </w:t>
            </w:r>
            <w:proofErr w:type="gramStart"/>
            <w:r w:rsidRPr="00A401C4">
              <w:rPr>
                <w:rFonts w:asciiTheme="majorBidi" w:hAnsiTheme="majorBidi" w:cstheme="majorBidi"/>
                <w:sz w:val="22"/>
                <w:szCs w:val="22"/>
                <w:lang w:val="en-US" w:eastAsia="en-US"/>
              </w:rPr>
              <w:t>in particular Hirshabelle</w:t>
            </w:r>
            <w:proofErr w:type="gramEnd"/>
            <w:r w:rsidRPr="00A401C4">
              <w:rPr>
                <w:rFonts w:asciiTheme="majorBidi" w:hAnsiTheme="majorBidi" w:cstheme="majorBidi"/>
                <w:sz w:val="22"/>
                <w:szCs w:val="22"/>
                <w:lang w:val="en-US" w:eastAsia="en-US"/>
              </w:rPr>
              <w:t xml:space="preserve"> and Galmudug, and benefitting from enhanced services </w:t>
            </w:r>
            <w:r w:rsidRPr="00A401C4">
              <w:rPr>
                <w:rFonts w:asciiTheme="majorBidi" w:hAnsiTheme="majorBidi" w:cstheme="majorBidi"/>
                <w:b/>
                <w:noProof/>
                <w:sz w:val="22"/>
                <w:szCs w:val="22"/>
                <w:lang w:val="en-US" w:eastAsia="en-US"/>
              </w:rPr>
              <w:t> </w:t>
            </w:r>
            <w:r w:rsidRPr="00A401C4">
              <w:rPr>
                <w:rFonts w:asciiTheme="majorBidi" w:hAnsiTheme="majorBidi" w:cstheme="majorBidi"/>
                <w:b/>
                <w:noProof/>
                <w:sz w:val="22"/>
                <w:szCs w:val="22"/>
                <w:lang w:val="en-US" w:eastAsia="en-US"/>
              </w:rPr>
              <w:t> </w:t>
            </w:r>
            <w:r w:rsidRPr="00A401C4">
              <w:rPr>
                <w:rFonts w:asciiTheme="majorBidi" w:hAnsiTheme="majorBidi" w:cstheme="majorBidi"/>
                <w:b/>
                <w:noProof/>
                <w:sz w:val="22"/>
                <w:szCs w:val="22"/>
                <w:lang w:val="en-US" w:eastAsia="en-US"/>
              </w:rPr>
              <w:t> </w:t>
            </w:r>
            <w:r w:rsidRPr="00A401C4">
              <w:rPr>
                <w:rFonts w:asciiTheme="majorBidi" w:hAnsiTheme="majorBidi" w:cstheme="majorBidi"/>
                <w:b/>
                <w:noProof/>
                <w:sz w:val="22"/>
                <w:szCs w:val="22"/>
                <w:lang w:val="en-US" w:eastAsia="en-US"/>
              </w:rPr>
              <w:t> </w:t>
            </w:r>
            <w:r w:rsidRPr="00A401C4">
              <w:rPr>
                <w:rFonts w:asciiTheme="majorBidi" w:hAnsiTheme="majorBidi" w:cstheme="majorBidi"/>
                <w:b/>
                <w:noProof/>
                <w:sz w:val="22"/>
                <w:szCs w:val="22"/>
                <w:lang w:val="en-US" w:eastAsia="en-US"/>
              </w:rPr>
              <w:t> </w:t>
            </w:r>
          </w:p>
        </w:tc>
        <w:tc>
          <w:tcPr>
            <w:tcW w:w="2430" w:type="dxa"/>
            <w:shd w:val="clear" w:color="auto" w:fill="EEECE1"/>
          </w:tcPr>
          <w:p w14:paraId="5095A2C1" w14:textId="77777777" w:rsidR="00FC2D09" w:rsidRPr="00A401C4" w:rsidRDefault="00FC2D09" w:rsidP="00FC2D09">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Indicator 2.1</w:t>
            </w:r>
          </w:p>
          <w:p w14:paraId="1791ACD8" w14:textId="77777777" w:rsidR="00FC2D09" w:rsidRPr="00A401C4" w:rsidRDefault="00FC2D09" w:rsidP="00FC2D09">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 of community members reporting satisfaction of services provided by local authorities</w:t>
            </w:r>
          </w:p>
        </w:tc>
        <w:tc>
          <w:tcPr>
            <w:tcW w:w="1170" w:type="dxa"/>
            <w:shd w:val="clear" w:color="auto" w:fill="EEECE1"/>
          </w:tcPr>
          <w:p w14:paraId="4AA08F11" w14:textId="70CF2081" w:rsidR="00FC2D09" w:rsidRPr="00A401C4" w:rsidRDefault="00FC2D09" w:rsidP="00FC2D09">
            <w:pPr>
              <w:rPr>
                <w:rFonts w:asciiTheme="majorBidi" w:hAnsiTheme="majorBidi" w:cstheme="majorBidi"/>
                <w:sz w:val="22"/>
                <w:szCs w:val="22"/>
              </w:rPr>
            </w:pPr>
            <w:r w:rsidRPr="00A401C4">
              <w:rPr>
                <w:b/>
                <w:sz w:val="22"/>
                <w:szCs w:val="22"/>
                <w:lang w:val="en-US" w:eastAsia="en-US"/>
              </w:rPr>
              <w:t>0</w:t>
            </w:r>
          </w:p>
        </w:tc>
        <w:tc>
          <w:tcPr>
            <w:tcW w:w="1890" w:type="dxa"/>
            <w:shd w:val="clear" w:color="auto" w:fill="EEECE1"/>
          </w:tcPr>
          <w:p w14:paraId="0C9D6CA6" w14:textId="551EEC00" w:rsidR="00FC2D09" w:rsidRPr="00A401C4" w:rsidRDefault="00FC2D09" w:rsidP="00FC2D09">
            <w:pPr>
              <w:rPr>
                <w:rFonts w:asciiTheme="majorBidi" w:hAnsiTheme="majorBidi" w:cstheme="majorBidi"/>
                <w:sz w:val="22"/>
                <w:szCs w:val="22"/>
              </w:rPr>
            </w:pPr>
            <w:r w:rsidRPr="00A401C4">
              <w:rPr>
                <w:b/>
                <w:sz w:val="22"/>
                <w:szCs w:val="22"/>
                <w:lang w:val="en-US" w:eastAsia="en-US"/>
              </w:rPr>
              <w:t>60%</w:t>
            </w:r>
          </w:p>
        </w:tc>
        <w:tc>
          <w:tcPr>
            <w:tcW w:w="1202" w:type="dxa"/>
          </w:tcPr>
          <w:p w14:paraId="0E5DDE3F" w14:textId="1E508EA6" w:rsidR="00FC2D09" w:rsidRPr="00A401C4" w:rsidRDefault="00FC2D09" w:rsidP="00FC2D09">
            <w:pPr>
              <w:rPr>
                <w:rFonts w:asciiTheme="majorBidi" w:hAnsiTheme="majorBidi" w:cstheme="majorBidi"/>
                <w:b/>
                <w:sz w:val="22"/>
                <w:szCs w:val="22"/>
                <w:lang w:val="en-US" w:eastAsia="en-US"/>
              </w:rPr>
            </w:pPr>
            <w:r w:rsidRPr="00A401C4">
              <w:rPr>
                <w:b/>
                <w:sz w:val="22"/>
                <w:szCs w:val="22"/>
                <w:lang w:val="en-US" w:eastAsia="en-US"/>
              </w:rPr>
              <w:t>In progress</w:t>
            </w:r>
          </w:p>
        </w:tc>
        <w:tc>
          <w:tcPr>
            <w:tcW w:w="2693" w:type="dxa"/>
          </w:tcPr>
          <w:p w14:paraId="4223C45E" w14:textId="137D3732" w:rsidR="00FC2D09" w:rsidRPr="00A401C4" w:rsidRDefault="00FC2D09" w:rsidP="00FC2D09">
            <w:pPr>
              <w:rPr>
                <w:rFonts w:asciiTheme="majorBidi" w:hAnsiTheme="majorBidi" w:cstheme="majorBidi"/>
                <w:b/>
                <w:bCs/>
                <w:sz w:val="22"/>
                <w:szCs w:val="22"/>
              </w:rPr>
            </w:pPr>
            <w:r w:rsidRPr="00A401C4">
              <w:rPr>
                <w:b/>
                <w:bCs/>
                <w:sz w:val="22"/>
                <w:szCs w:val="22"/>
              </w:rPr>
              <w:t>41%</w:t>
            </w:r>
          </w:p>
        </w:tc>
        <w:tc>
          <w:tcPr>
            <w:tcW w:w="3485" w:type="dxa"/>
          </w:tcPr>
          <w:p w14:paraId="45BB382E" w14:textId="77777777" w:rsidR="00FC2D09" w:rsidRPr="00A401C4" w:rsidRDefault="00FC2D09" w:rsidP="00FC2D09">
            <w:pPr>
              <w:rPr>
                <w:bCs/>
                <w:sz w:val="22"/>
                <w:szCs w:val="22"/>
                <w:lang w:val="en-US" w:eastAsia="en-US"/>
              </w:rPr>
            </w:pPr>
            <w:r w:rsidRPr="00A401C4">
              <w:rPr>
                <w:bCs/>
                <w:sz w:val="22"/>
                <w:szCs w:val="22"/>
                <w:lang w:val="en-US" w:eastAsia="en-US"/>
              </w:rPr>
              <w:t xml:space="preserve">The progress indicator includes baseline satisfaction rate of government provision of services in </w:t>
            </w:r>
            <w:proofErr w:type="spellStart"/>
            <w:r w:rsidRPr="00A401C4">
              <w:rPr>
                <w:bCs/>
                <w:sz w:val="22"/>
                <w:szCs w:val="22"/>
                <w:lang w:val="en-US" w:eastAsia="en-US"/>
              </w:rPr>
              <w:t>Hobyo</w:t>
            </w:r>
            <w:proofErr w:type="spellEnd"/>
            <w:r w:rsidRPr="00A401C4">
              <w:rPr>
                <w:bCs/>
                <w:sz w:val="22"/>
                <w:szCs w:val="22"/>
                <w:lang w:val="en-US" w:eastAsia="en-US"/>
              </w:rPr>
              <w:t xml:space="preserve"> prior to reconstruction of community </w:t>
            </w:r>
            <w:proofErr w:type="spellStart"/>
            <w:r w:rsidRPr="00A401C4">
              <w:rPr>
                <w:bCs/>
                <w:sz w:val="22"/>
                <w:szCs w:val="22"/>
                <w:lang w:val="en-US" w:eastAsia="en-US"/>
              </w:rPr>
              <w:t>centre</w:t>
            </w:r>
            <w:proofErr w:type="spellEnd"/>
            <w:r w:rsidRPr="00A401C4">
              <w:rPr>
                <w:bCs/>
                <w:sz w:val="22"/>
                <w:szCs w:val="22"/>
                <w:lang w:val="en-US" w:eastAsia="en-US"/>
              </w:rPr>
              <w:t xml:space="preserve">, as well as </w:t>
            </w:r>
            <w:proofErr w:type="spellStart"/>
            <w:r w:rsidRPr="00A401C4">
              <w:rPr>
                <w:bCs/>
                <w:sz w:val="22"/>
                <w:szCs w:val="22"/>
                <w:lang w:val="en-US" w:eastAsia="en-US"/>
              </w:rPr>
              <w:t>Abudwaq</w:t>
            </w:r>
            <w:proofErr w:type="spellEnd"/>
            <w:r w:rsidRPr="00A401C4">
              <w:rPr>
                <w:bCs/>
                <w:sz w:val="22"/>
                <w:szCs w:val="22"/>
                <w:lang w:val="en-US" w:eastAsia="en-US"/>
              </w:rPr>
              <w:t xml:space="preserve"> after rehabilitation, extension and solarization of </w:t>
            </w:r>
            <w:proofErr w:type="spellStart"/>
            <w:r w:rsidRPr="00A401C4">
              <w:rPr>
                <w:bCs/>
                <w:sz w:val="22"/>
                <w:szCs w:val="22"/>
                <w:lang w:val="en-US" w:eastAsia="en-US"/>
              </w:rPr>
              <w:t>Cawagle</w:t>
            </w:r>
            <w:proofErr w:type="spellEnd"/>
            <w:r w:rsidRPr="00A401C4">
              <w:rPr>
                <w:bCs/>
                <w:sz w:val="22"/>
                <w:szCs w:val="22"/>
                <w:lang w:val="en-US" w:eastAsia="en-US"/>
              </w:rPr>
              <w:t xml:space="preserve"> borehole in </w:t>
            </w:r>
            <w:proofErr w:type="spellStart"/>
            <w:r w:rsidRPr="00A401C4">
              <w:rPr>
                <w:bCs/>
                <w:sz w:val="22"/>
                <w:szCs w:val="22"/>
                <w:lang w:val="en-US" w:eastAsia="en-US"/>
              </w:rPr>
              <w:t>Abudwaq</w:t>
            </w:r>
            <w:proofErr w:type="spellEnd"/>
            <w:r w:rsidRPr="00A401C4">
              <w:rPr>
                <w:bCs/>
                <w:sz w:val="22"/>
                <w:szCs w:val="22"/>
                <w:lang w:val="en-US" w:eastAsia="en-US"/>
              </w:rPr>
              <w:t xml:space="preserve">. For purposes of baseline, we will consider </w:t>
            </w:r>
            <w:proofErr w:type="spellStart"/>
            <w:r w:rsidRPr="00A401C4">
              <w:rPr>
                <w:bCs/>
                <w:sz w:val="22"/>
                <w:szCs w:val="22"/>
                <w:lang w:val="en-US" w:eastAsia="en-US"/>
              </w:rPr>
              <w:t>Hobyo</w:t>
            </w:r>
            <w:proofErr w:type="spellEnd"/>
            <w:r w:rsidRPr="00A401C4">
              <w:rPr>
                <w:bCs/>
                <w:sz w:val="22"/>
                <w:szCs w:val="22"/>
                <w:lang w:val="en-US" w:eastAsia="en-US"/>
              </w:rPr>
              <w:t xml:space="preserve"> at 41%, and the end-line value can be assessed during end-term evaluation.</w:t>
            </w:r>
          </w:p>
          <w:p w14:paraId="3A670D56" w14:textId="77777777" w:rsidR="00FC2D09" w:rsidRPr="00A401C4" w:rsidRDefault="00FC2D09" w:rsidP="00FC2D09">
            <w:pPr>
              <w:rPr>
                <w:bCs/>
                <w:sz w:val="22"/>
                <w:szCs w:val="22"/>
                <w:lang w:val="en-US" w:eastAsia="en-US"/>
              </w:rPr>
            </w:pPr>
          </w:p>
          <w:p w14:paraId="1E7760CE" w14:textId="77777777" w:rsidR="00FC2D09" w:rsidRPr="00A401C4" w:rsidRDefault="00FC2D09" w:rsidP="00FC2D09">
            <w:pPr>
              <w:rPr>
                <w:bCs/>
                <w:sz w:val="22"/>
                <w:szCs w:val="22"/>
                <w:lang w:val="en-US"/>
              </w:rPr>
            </w:pPr>
            <w:proofErr w:type="spellStart"/>
            <w:r w:rsidRPr="00A401C4">
              <w:rPr>
                <w:bCs/>
                <w:sz w:val="22"/>
                <w:szCs w:val="22"/>
                <w:lang w:val="en-US"/>
              </w:rPr>
              <w:t>Hobyo</w:t>
            </w:r>
            <w:proofErr w:type="spellEnd"/>
            <w:r w:rsidRPr="00A401C4">
              <w:rPr>
                <w:bCs/>
                <w:sz w:val="22"/>
                <w:szCs w:val="22"/>
                <w:lang w:val="en-US"/>
              </w:rPr>
              <w:t xml:space="preserve"> = 41%</w:t>
            </w:r>
          </w:p>
          <w:p w14:paraId="25D781FA" w14:textId="44EEACF8" w:rsidR="00FC2D09" w:rsidRPr="00A401C4" w:rsidRDefault="00FC2D09" w:rsidP="00FC2D09">
            <w:pPr>
              <w:rPr>
                <w:rFonts w:asciiTheme="majorBidi" w:hAnsiTheme="majorBidi" w:cstheme="majorBidi"/>
                <w:bCs/>
                <w:sz w:val="22"/>
                <w:szCs w:val="22"/>
                <w:lang w:val="en-US"/>
              </w:rPr>
            </w:pPr>
            <w:proofErr w:type="spellStart"/>
            <w:r w:rsidRPr="00A401C4">
              <w:rPr>
                <w:bCs/>
                <w:sz w:val="22"/>
                <w:szCs w:val="22"/>
                <w:lang w:val="en-US"/>
              </w:rPr>
              <w:t>Abudwaq</w:t>
            </w:r>
            <w:proofErr w:type="spellEnd"/>
            <w:r w:rsidRPr="00A401C4">
              <w:rPr>
                <w:bCs/>
                <w:sz w:val="22"/>
                <w:szCs w:val="22"/>
                <w:lang w:val="en-US"/>
              </w:rPr>
              <w:t xml:space="preserve"> = 93% </w:t>
            </w:r>
          </w:p>
        </w:tc>
      </w:tr>
      <w:tr w:rsidR="00FC2D09" w:rsidRPr="00A401C4" w14:paraId="3FA9EC55" w14:textId="77777777" w:rsidTr="001F3625">
        <w:trPr>
          <w:trHeight w:val="422"/>
        </w:trPr>
        <w:tc>
          <w:tcPr>
            <w:tcW w:w="1687" w:type="dxa"/>
            <w:vMerge/>
          </w:tcPr>
          <w:p w14:paraId="00DE9F2E" w14:textId="77777777" w:rsidR="00FC2D09" w:rsidRPr="00A401C4" w:rsidRDefault="00FC2D09" w:rsidP="00FC2D09">
            <w:pPr>
              <w:rPr>
                <w:rFonts w:asciiTheme="majorBidi" w:hAnsiTheme="majorBidi" w:cstheme="majorBidi"/>
                <w:sz w:val="22"/>
                <w:szCs w:val="22"/>
                <w:lang w:val="en-US" w:eastAsia="en-US"/>
              </w:rPr>
            </w:pPr>
          </w:p>
        </w:tc>
        <w:tc>
          <w:tcPr>
            <w:tcW w:w="2430" w:type="dxa"/>
            <w:shd w:val="clear" w:color="auto" w:fill="EEECE1"/>
          </w:tcPr>
          <w:p w14:paraId="778D478D" w14:textId="3EE34D03" w:rsidR="00FC2D09" w:rsidRPr="00A401C4" w:rsidRDefault="00FC2D09" w:rsidP="00FC2D09">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Indicator 2.2</w:t>
            </w:r>
          </w:p>
          <w:p w14:paraId="01FEF3FF" w14:textId="77777777" w:rsidR="00FC2D09" w:rsidRPr="00A401C4" w:rsidRDefault="00FC2D09" w:rsidP="00FC2D09">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 of community-led initiatives facilitated by target communities to demand services from duty bearers</w:t>
            </w:r>
          </w:p>
        </w:tc>
        <w:tc>
          <w:tcPr>
            <w:tcW w:w="1170" w:type="dxa"/>
            <w:shd w:val="clear" w:color="auto" w:fill="EEECE1"/>
          </w:tcPr>
          <w:p w14:paraId="2CE341BF" w14:textId="387267B0" w:rsidR="00FC2D09" w:rsidRPr="00A401C4" w:rsidRDefault="00FC2D09" w:rsidP="00FC2D09">
            <w:pPr>
              <w:rPr>
                <w:rFonts w:asciiTheme="majorBidi" w:hAnsiTheme="majorBidi" w:cstheme="majorBidi"/>
                <w:sz w:val="22"/>
                <w:szCs w:val="22"/>
              </w:rPr>
            </w:pPr>
            <w:r w:rsidRPr="00A401C4">
              <w:rPr>
                <w:b/>
                <w:sz w:val="22"/>
                <w:szCs w:val="22"/>
                <w:lang w:val="en-US" w:eastAsia="en-US"/>
              </w:rPr>
              <w:t>0</w:t>
            </w:r>
          </w:p>
        </w:tc>
        <w:tc>
          <w:tcPr>
            <w:tcW w:w="1890" w:type="dxa"/>
            <w:shd w:val="clear" w:color="auto" w:fill="EEECE1"/>
          </w:tcPr>
          <w:p w14:paraId="255E1A80" w14:textId="1800AE38" w:rsidR="00FC2D09" w:rsidRPr="00A401C4" w:rsidRDefault="00FC2D09" w:rsidP="00FC2D09">
            <w:pPr>
              <w:rPr>
                <w:rFonts w:asciiTheme="majorBidi" w:hAnsiTheme="majorBidi" w:cstheme="majorBidi"/>
                <w:sz w:val="22"/>
                <w:szCs w:val="22"/>
              </w:rPr>
            </w:pPr>
            <w:r w:rsidRPr="00A401C4">
              <w:rPr>
                <w:b/>
                <w:sz w:val="22"/>
                <w:szCs w:val="22"/>
                <w:lang w:val="en-US" w:eastAsia="en-US"/>
              </w:rPr>
              <w:t>6</w:t>
            </w:r>
          </w:p>
        </w:tc>
        <w:tc>
          <w:tcPr>
            <w:tcW w:w="1202" w:type="dxa"/>
          </w:tcPr>
          <w:p w14:paraId="262B7060" w14:textId="6D2867AB" w:rsidR="00FC2D09" w:rsidRPr="00A401C4" w:rsidRDefault="00FC2D09" w:rsidP="00FC2D09">
            <w:pPr>
              <w:rPr>
                <w:rFonts w:asciiTheme="majorBidi" w:hAnsiTheme="majorBidi" w:cstheme="majorBidi"/>
                <w:b/>
                <w:sz w:val="22"/>
                <w:szCs w:val="22"/>
                <w:lang w:val="en-US" w:eastAsia="en-US"/>
              </w:rPr>
            </w:pPr>
            <w:r w:rsidRPr="00A401C4">
              <w:rPr>
                <w:b/>
                <w:sz w:val="22"/>
                <w:szCs w:val="22"/>
                <w:lang w:val="en-US" w:eastAsia="en-US"/>
              </w:rPr>
              <w:t>Achieved</w:t>
            </w:r>
          </w:p>
        </w:tc>
        <w:tc>
          <w:tcPr>
            <w:tcW w:w="2693" w:type="dxa"/>
          </w:tcPr>
          <w:p w14:paraId="6B82DE7A" w14:textId="421DF658" w:rsidR="00FC2D09" w:rsidRPr="00A401C4" w:rsidRDefault="00FC2D09" w:rsidP="00FC2D09">
            <w:pPr>
              <w:rPr>
                <w:rFonts w:asciiTheme="majorBidi" w:hAnsiTheme="majorBidi" w:cstheme="majorBidi"/>
                <w:sz w:val="22"/>
                <w:szCs w:val="22"/>
              </w:rPr>
            </w:pPr>
            <w:r w:rsidRPr="00A401C4">
              <w:rPr>
                <w:b/>
                <w:sz w:val="22"/>
                <w:szCs w:val="22"/>
                <w:lang w:val="en-US" w:eastAsia="en-US"/>
              </w:rPr>
              <w:t>6</w:t>
            </w:r>
          </w:p>
        </w:tc>
        <w:tc>
          <w:tcPr>
            <w:tcW w:w="3485" w:type="dxa"/>
          </w:tcPr>
          <w:p w14:paraId="169DD2BA" w14:textId="1280651D" w:rsidR="00FC2D09" w:rsidRPr="00A401C4" w:rsidRDefault="00FC2D09" w:rsidP="00FC2D09">
            <w:pPr>
              <w:rPr>
                <w:rFonts w:asciiTheme="majorBidi" w:hAnsiTheme="majorBidi" w:cstheme="majorBidi"/>
                <w:bCs/>
                <w:sz w:val="22"/>
                <w:szCs w:val="22"/>
              </w:rPr>
            </w:pPr>
            <w:r w:rsidRPr="00A401C4">
              <w:rPr>
                <w:bCs/>
                <w:sz w:val="22"/>
                <w:szCs w:val="22"/>
                <w:lang w:val="en-US" w:eastAsia="en-US"/>
              </w:rPr>
              <w:t xml:space="preserve">This includes the rehabilitation of </w:t>
            </w:r>
            <w:proofErr w:type="spellStart"/>
            <w:r w:rsidRPr="00A401C4">
              <w:rPr>
                <w:bCs/>
                <w:sz w:val="22"/>
                <w:szCs w:val="22"/>
                <w:lang w:val="en-US" w:eastAsia="en-US"/>
              </w:rPr>
              <w:t>Abduwaq</w:t>
            </w:r>
            <w:proofErr w:type="spellEnd"/>
            <w:r w:rsidRPr="00A401C4">
              <w:rPr>
                <w:bCs/>
                <w:sz w:val="22"/>
                <w:szCs w:val="22"/>
                <w:lang w:val="en-US" w:eastAsia="en-US"/>
              </w:rPr>
              <w:t xml:space="preserve"> borehole, the </w:t>
            </w:r>
            <w:proofErr w:type="spellStart"/>
            <w:r w:rsidRPr="00A401C4">
              <w:rPr>
                <w:bCs/>
                <w:sz w:val="22"/>
                <w:szCs w:val="22"/>
                <w:lang w:val="en-US" w:eastAsia="en-US"/>
              </w:rPr>
              <w:t>Beletweyne</w:t>
            </w:r>
            <w:proofErr w:type="spellEnd"/>
            <w:r w:rsidRPr="00A401C4">
              <w:rPr>
                <w:bCs/>
                <w:sz w:val="22"/>
                <w:szCs w:val="22"/>
                <w:lang w:val="en-US" w:eastAsia="en-US"/>
              </w:rPr>
              <w:t xml:space="preserve"> flood health response, the reconstruction of </w:t>
            </w:r>
            <w:proofErr w:type="spellStart"/>
            <w:r w:rsidRPr="00A401C4">
              <w:rPr>
                <w:bCs/>
                <w:sz w:val="22"/>
                <w:szCs w:val="22"/>
                <w:lang w:val="en-US" w:eastAsia="en-US"/>
              </w:rPr>
              <w:t>Hobyo</w:t>
            </w:r>
            <w:proofErr w:type="spellEnd"/>
            <w:r w:rsidRPr="00A401C4">
              <w:rPr>
                <w:bCs/>
                <w:sz w:val="22"/>
                <w:szCs w:val="22"/>
                <w:lang w:val="en-US" w:eastAsia="en-US"/>
              </w:rPr>
              <w:t xml:space="preserve"> community </w:t>
            </w:r>
            <w:proofErr w:type="spellStart"/>
            <w:r w:rsidRPr="00A401C4">
              <w:rPr>
                <w:bCs/>
                <w:sz w:val="22"/>
                <w:szCs w:val="22"/>
                <w:lang w:val="en-US" w:eastAsia="en-US"/>
              </w:rPr>
              <w:t>centre</w:t>
            </w:r>
            <w:proofErr w:type="spellEnd"/>
            <w:r w:rsidRPr="00A401C4">
              <w:rPr>
                <w:bCs/>
                <w:sz w:val="22"/>
                <w:szCs w:val="22"/>
                <w:lang w:val="en-US" w:eastAsia="en-US"/>
              </w:rPr>
              <w:t xml:space="preserve">, and three awareness raising campaigns against COVID-19 and </w:t>
            </w:r>
            <w:r w:rsidRPr="00A401C4">
              <w:rPr>
                <w:bCs/>
                <w:sz w:val="22"/>
                <w:szCs w:val="22"/>
                <w:lang w:val="en-US" w:eastAsia="en-US"/>
              </w:rPr>
              <w:lastRenderedPageBreak/>
              <w:t xml:space="preserve">stigmatization in </w:t>
            </w:r>
            <w:proofErr w:type="spellStart"/>
            <w:r w:rsidRPr="00A401C4">
              <w:rPr>
                <w:bCs/>
                <w:sz w:val="22"/>
                <w:szCs w:val="22"/>
                <w:lang w:val="en-US" w:eastAsia="en-US"/>
              </w:rPr>
              <w:t>Abudwaq</w:t>
            </w:r>
            <w:proofErr w:type="spellEnd"/>
            <w:r w:rsidRPr="00A401C4">
              <w:rPr>
                <w:bCs/>
                <w:sz w:val="22"/>
                <w:szCs w:val="22"/>
                <w:lang w:val="en-US" w:eastAsia="en-US"/>
              </w:rPr>
              <w:t xml:space="preserve">, </w:t>
            </w:r>
            <w:proofErr w:type="spellStart"/>
            <w:r w:rsidRPr="00A401C4">
              <w:rPr>
                <w:bCs/>
                <w:sz w:val="22"/>
                <w:szCs w:val="22"/>
                <w:lang w:val="en-US" w:eastAsia="en-US"/>
              </w:rPr>
              <w:t>Hobyo</w:t>
            </w:r>
            <w:proofErr w:type="spellEnd"/>
            <w:r w:rsidRPr="00A401C4">
              <w:rPr>
                <w:bCs/>
                <w:sz w:val="22"/>
                <w:szCs w:val="22"/>
                <w:lang w:val="en-US" w:eastAsia="en-US"/>
              </w:rPr>
              <w:t xml:space="preserve"> and </w:t>
            </w:r>
            <w:proofErr w:type="spellStart"/>
            <w:r w:rsidRPr="00A401C4">
              <w:rPr>
                <w:bCs/>
                <w:sz w:val="22"/>
                <w:szCs w:val="22"/>
                <w:lang w:val="en-US" w:eastAsia="en-US"/>
              </w:rPr>
              <w:t>Jowhar</w:t>
            </w:r>
            <w:proofErr w:type="spellEnd"/>
            <w:r w:rsidRPr="00A401C4">
              <w:rPr>
                <w:bCs/>
                <w:sz w:val="22"/>
                <w:szCs w:val="22"/>
                <w:lang w:val="en-US" w:eastAsia="en-US"/>
              </w:rPr>
              <w:t xml:space="preserve">. </w:t>
            </w:r>
          </w:p>
        </w:tc>
      </w:tr>
      <w:tr w:rsidR="00FC2D09" w:rsidRPr="00A401C4" w14:paraId="158943F4" w14:textId="77777777" w:rsidTr="001F3625">
        <w:trPr>
          <w:trHeight w:val="422"/>
        </w:trPr>
        <w:tc>
          <w:tcPr>
            <w:tcW w:w="1687" w:type="dxa"/>
            <w:vMerge/>
          </w:tcPr>
          <w:p w14:paraId="74DC4CA5" w14:textId="77777777" w:rsidR="00FC2D09" w:rsidRPr="00A401C4" w:rsidRDefault="00FC2D09" w:rsidP="00FC2D09">
            <w:pPr>
              <w:rPr>
                <w:rFonts w:asciiTheme="majorBidi" w:hAnsiTheme="majorBidi" w:cstheme="majorBidi"/>
                <w:sz w:val="22"/>
                <w:szCs w:val="22"/>
                <w:lang w:val="en-US" w:eastAsia="en-US"/>
              </w:rPr>
            </w:pPr>
          </w:p>
        </w:tc>
        <w:tc>
          <w:tcPr>
            <w:tcW w:w="2430" w:type="dxa"/>
            <w:shd w:val="clear" w:color="auto" w:fill="EEECE1"/>
          </w:tcPr>
          <w:p w14:paraId="427558FE" w14:textId="0BFC6551" w:rsidR="00FC2D09" w:rsidRPr="00A401C4" w:rsidRDefault="00FC2D09" w:rsidP="00FC2D09">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Indicator 2.3</w:t>
            </w:r>
          </w:p>
          <w:p w14:paraId="2AE3D647" w14:textId="77777777" w:rsidR="00FC2D09" w:rsidRPr="00A401C4" w:rsidRDefault="00FC2D09" w:rsidP="00FC2D09">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 xml:space="preserve">% of the project beneficiaries who observed/experienced enhanced social cohesion and trust among the communities </w:t>
            </w:r>
            <w:proofErr w:type="gramStart"/>
            <w:r w:rsidRPr="00A401C4">
              <w:rPr>
                <w:rFonts w:asciiTheme="majorBidi" w:hAnsiTheme="majorBidi" w:cstheme="majorBidi"/>
                <w:sz w:val="22"/>
                <w:szCs w:val="22"/>
                <w:lang w:val="en-US" w:eastAsia="en-US"/>
              </w:rPr>
              <w:t>as a result of</w:t>
            </w:r>
            <w:proofErr w:type="gramEnd"/>
            <w:r w:rsidRPr="00A401C4">
              <w:rPr>
                <w:rFonts w:asciiTheme="majorBidi" w:hAnsiTheme="majorBidi" w:cstheme="majorBidi"/>
                <w:sz w:val="22"/>
                <w:szCs w:val="22"/>
                <w:lang w:val="en-US" w:eastAsia="en-US"/>
              </w:rPr>
              <w:t xml:space="preserve"> the project</w:t>
            </w:r>
          </w:p>
        </w:tc>
        <w:tc>
          <w:tcPr>
            <w:tcW w:w="1170" w:type="dxa"/>
            <w:shd w:val="clear" w:color="auto" w:fill="EEECE1"/>
          </w:tcPr>
          <w:p w14:paraId="01A018A5" w14:textId="0C384902" w:rsidR="00FC2D09" w:rsidRPr="00A401C4" w:rsidRDefault="00FC2D09" w:rsidP="00FC2D09">
            <w:pPr>
              <w:rPr>
                <w:rFonts w:asciiTheme="majorBidi" w:hAnsiTheme="majorBidi" w:cstheme="majorBidi"/>
                <w:sz w:val="22"/>
                <w:szCs w:val="22"/>
              </w:rPr>
            </w:pPr>
            <w:r w:rsidRPr="00A401C4">
              <w:rPr>
                <w:b/>
                <w:sz w:val="22"/>
                <w:szCs w:val="22"/>
                <w:lang w:val="en-US" w:eastAsia="en-US"/>
              </w:rPr>
              <w:t>0</w:t>
            </w:r>
          </w:p>
        </w:tc>
        <w:tc>
          <w:tcPr>
            <w:tcW w:w="1890" w:type="dxa"/>
            <w:shd w:val="clear" w:color="auto" w:fill="EEECE1"/>
          </w:tcPr>
          <w:p w14:paraId="75DE23EA" w14:textId="66559024" w:rsidR="00FC2D09" w:rsidRPr="00A401C4" w:rsidRDefault="00FC2D09" w:rsidP="00FC2D09">
            <w:pPr>
              <w:rPr>
                <w:rFonts w:asciiTheme="majorBidi" w:hAnsiTheme="majorBidi" w:cstheme="majorBidi"/>
                <w:sz w:val="22"/>
                <w:szCs w:val="22"/>
              </w:rPr>
            </w:pPr>
            <w:r w:rsidRPr="00A401C4">
              <w:rPr>
                <w:b/>
                <w:sz w:val="22"/>
                <w:szCs w:val="22"/>
                <w:lang w:val="en-US" w:eastAsia="en-US"/>
              </w:rPr>
              <w:t>50%</w:t>
            </w:r>
          </w:p>
        </w:tc>
        <w:tc>
          <w:tcPr>
            <w:tcW w:w="1202" w:type="dxa"/>
          </w:tcPr>
          <w:p w14:paraId="6614CE21" w14:textId="480C863D" w:rsidR="00FC2D09" w:rsidRPr="00A401C4" w:rsidRDefault="00FC2D09" w:rsidP="00FC2D09">
            <w:pPr>
              <w:rPr>
                <w:rFonts w:asciiTheme="majorBidi" w:hAnsiTheme="majorBidi" w:cstheme="majorBidi"/>
                <w:b/>
                <w:sz w:val="22"/>
                <w:szCs w:val="22"/>
                <w:lang w:val="en-US" w:eastAsia="en-US"/>
              </w:rPr>
            </w:pPr>
            <w:r w:rsidRPr="00A401C4">
              <w:rPr>
                <w:b/>
                <w:sz w:val="22"/>
                <w:szCs w:val="22"/>
                <w:lang w:val="en-US" w:eastAsia="en-US"/>
              </w:rPr>
              <w:t>In progress</w:t>
            </w:r>
            <w:r w:rsidR="00330402" w:rsidRPr="00A401C4">
              <w:rPr>
                <w:b/>
                <w:sz w:val="22"/>
                <w:szCs w:val="22"/>
                <w:lang w:val="en-US" w:eastAsia="en-US"/>
              </w:rPr>
              <w:t xml:space="preserve"> </w:t>
            </w:r>
          </w:p>
        </w:tc>
        <w:tc>
          <w:tcPr>
            <w:tcW w:w="2693" w:type="dxa"/>
          </w:tcPr>
          <w:p w14:paraId="4734B29C" w14:textId="1C45EABE" w:rsidR="00FC2D09" w:rsidRPr="00A401C4" w:rsidRDefault="00FC2D09" w:rsidP="00FC2D09">
            <w:pPr>
              <w:rPr>
                <w:rFonts w:asciiTheme="majorBidi" w:hAnsiTheme="majorBidi" w:cstheme="majorBidi"/>
                <w:sz w:val="22"/>
                <w:szCs w:val="22"/>
              </w:rPr>
            </w:pPr>
            <w:r w:rsidRPr="00A401C4">
              <w:rPr>
                <w:b/>
                <w:sz w:val="22"/>
                <w:szCs w:val="22"/>
                <w:lang w:val="en-US" w:eastAsia="en-US"/>
              </w:rPr>
              <w:t>48%</w:t>
            </w:r>
          </w:p>
        </w:tc>
        <w:tc>
          <w:tcPr>
            <w:tcW w:w="3485" w:type="dxa"/>
          </w:tcPr>
          <w:p w14:paraId="414B334B" w14:textId="6154D522" w:rsidR="00FC2D09" w:rsidRPr="00A401C4" w:rsidRDefault="00FC2D09" w:rsidP="00FC2D09">
            <w:pPr>
              <w:rPr>
                <w:bCs/>
                <w:sz w:val="22"/>
                <w:szCs w:val="22"/>
                <w:lang w:val="en-US" w:eastAsia="en-US"/>
              </w:rPr>
            </w:pPr>
            <w:r w:rsidRPr="00A401C4">
              <w:rPr>
                <w:bCs/>
                <w:sz w:val="22"/>
                <w:szCs w:val="22"/>
                <w:lang w:val="en-US" w:eastAsia="en-US"/>
              </w:rPr>
              <w:t xml:space="preserve">The progress indicator includes an average of perception </w:t>
            </w:r>
            <w:r w:rsidRPr="00A401C4">
              <w:rPr>
                <w:bCs/>
                <w:sz w:val="22"/>
                <w:szCs w:val="22"/>
                <w:u w:val="single"/>
                <w:lang w:val="en-US" w:eastAsia="en-US"/>
              </w:rPr>
              <w:t>amongst campaigners</w:t>
            </w:r>
            <w:r w:rsidRPr="00A401C4">
              <w:rPr>
                <w:bCs/>
                <w:sz w:val="22"/>
                <w:szCs w:val="22"/>
                <w:lang w:val="en-US" w:eastAsia="en-US"/>
              </w:rPr>
              <w:t xml:space="preserve"> during social cohesion activities in </w:t>
            </w:r>
            <w:proofErr w:type="spellStart"/>
            <w:r w:rsidRPr="00A401C4">
              <w:rPr>
                <w:bCs/>
                <w:sz w:val="22"/>
                <w:szCs w:val="22"/>
                <w:lang w:val="en-US" w:eastAsia="en-US"/>
              </w:rPr>
              <w:t>Jowhar</w:t>
            </w:r>
            <w:proofErr w:type="spellEnd"/>
            <w:r w:rsidRPr="00A401C4">
              <w:rPr>
                <w:bCs/>
                <w:sz w:val="22"/>
                <w:szCs w:val="22"/>
                <w:lang w:val="en-US" w:eastAsia="en-US"/>
              </w:rPr>
              <w:t xml:space="preserve"> and </w:t>
            </w:r>
            <w:proofErr w:type="spellStart"/>
            <w:r w:rsidRPr="00A401C4">
              <w:rPr>
                <w:bCs/>
                <w:sz w:val="22"/>
                <w:szCs w:val="22"/>
                <w:lang w:val="en-US" w:eastAsia="en-US"/>
              </w:rPr>
              <w:t>Abudwaq</w:t>
            </w:r>
            <w:proofErr w:type="spellEnd"/>
            <w:r w:rsidRPr="00A401C4">
              <w:rPr>
                <w:bCs/>
                <w:sz w:val="22"/>
                <w:szCs w:val="22"/>
                <w:lang w:val="en-US" w:eastAsia="en-US"/>
              </w:rPr>
              <w:t xml:space="preserve"> through awareness raising on safety measures against COVID-19. These are baseline results prior to the campaign. </w:t>
            </w:r>
            <w:proofErr w:type="spellStart"/>
            <w:r w:rsidRPr="00A401C4">
              <w:rPr>
                <w:bCs/>
                <w:sz w:val="22"/>
                <w:szCs w:val="22"/>
                <w:lang w:val="en-US" w:eastAsia="en-US"/>
              </w:rPr>
              <w:t>Endline</w:t>
            </w:r>
            <w:proofErr w:type="spellEnd"/>
            <w:r w:rsidRPr="00A401C4">
              <w:rPr>
                <w:bCs/>
                <w:sz w:val="22"/>
                <w:szCs w:val="22"/>
                <w:lang w:val="en-US" w:eastAsia="en-US"/>
              </w:rPr>
              <w:t xml:space="preserve"> values will be measured during end-term evaluation. Below shows frequency of interaction of facilitators with IDPs and Host communities</w:t>
            </w:r>
            <w:r w:rsidR="001F3625" w:rsidRPr="00A401C4">
              <w:rPr>
                <w:bCs/>
                <w:sz w:val="22"/>
                <w:szCs w:val="22"/>
                <w:lang w:val="en-US" w:eastAsia="en-US"/>
              </w:rPr>
              <w:t>.</w:t>
            </w:r>
          </w:p>
          <w:p w14:paraId="7CFBADE4" w14:textId="77777777" w:rsidR="00FC2D09" w:rsidRPr="00A401C4" w:rsidRDefault="00FC2D09" w:rsidP="00FC2D09">
            <w:pPr>
              <w:rPr>
                <w:bCs/>
                <w:sz w:val="22"/>
                <w:szCs w:val="22"/>
                <w:lang w:val="en-US" w:eastAsia="en-US"/>
              </w:rPr>
            </w:pPr>
          </w:p>
          <w:p w14:paraId="5E4B0860" w14:textId="77777777" w:rsidR="00FC2D09" w:rsidRPr="00A401C4" w:rsidRDefault="00FC2D09" w:rsidP="00FC2D09">
            <w:pPr>
              <w:rPr>
                <w:bCs/>
                <w:sz w:val="22"/>
                <w:szCs w:val="22"/>
                <w:lang w:val="en-US" w:eastAsia="en-US"/>
              </w:rPr>
            </w:pPr>
            <w:proofErr w:type="spellStart"/>
            <w:r w:rsidRPr="00A401C4">
              <w:rPr>
                <w:bCs/>
                <w:sz w:val="22"/>
                <w:szCs w:val="22"/>
                <w:lang w:val="en-US" w:eastAsia="en-US"/>
              </w:rPr>
              <w:t>Abudwaq</w:t>
            </w:r>
            <w:proofErr w:type="spellEnd"/>
            <w:r w:rsidRPr="00A401C4">
              <w:rPr>
                <w:bCs/>
                <w:sz w:val="22"/>
                <w:szCs w:val="22"/>
                <w:lang w:val="en-US" w:eastAsia="en-US"/>
              </w:rPr>
              <w:t xml:space="preserve"> = 67%</w:t>
            </w:r>
          </w:p>
          <w:p w14:paraId="7F8D3126" w14:textId="77777777" w:rsidR="00FC2D09" w:rsidRPr="00A401C4" w:rsidRDefault="00FC2D09" w:rsidP="00FC2D09">
            <w:pPr>
              <w:rPr>
                <w:bCs/>
                <w:sz w:val="22"/>
                <w:szCs w:val="22"/>
                <w:lang w:val="en-US" w:eastAsia="en-US"/>
              </w:rPr>
            </w:pPr>
            <w:r w:rsidRPr="00A401C4">
              <w:rPr>
                <w:bCs/>
                <w:sz w:val="22"/>
                <w:szCs w:val="22"/>
                <w:lang w:val="en-US" w:eastAsia="en-US"/>
              </w:rPr>
              <w:t>Jowhar = 29%</w:t>
            </w:r>
          </w:p>
          <w:p w14:paraId="66A37CAF" w14:textId="77777777" w:rsidR="00FC2D09" w:rsidRPr="00A401C4" w:rsidRDefault="00FC2D09" w:rsidP="00FC2D09">
            <w:pPr>
              <w:rPr>
                <w:bCs/>
                <w:sz w:val="22"/>
                <w:szCs w:val="22"/>
                <w:lang w:val="en-US" w:eastAsia="en-US"/>
              </w:rPr>
            </w:pPr>
          </w:p>
          <w:p w14:paraId="28F32569" w14:textId="131F07F1" w:rsidR="00FC2D09" w:rsidRPr="00A401C4" w:rsidRDefault="00FC2D09" w:rsidP="00FC2D09">
            <w:pPr>
              <w:rPr>
                <w:bCs/>
                <w:sz w:val="22"/>
                <w:szCs w:val="22"/>
                <w:lang w:val="en-US" w:eastAsia="en-US"/>
              </w:rPr>
            </w:pPr>
            <w:r w:rsidRPr="00A401C4">
              <w:rPr>
                <w:bCs/>
                <w:sz w:val="22"/>
                <w:szCs w:val="22"/>
                <w:lang w:val="en-US" w:eastAsia="en-US"/>
              </w:rPr>
              <w:t xml:space="preserve">A baseline was also conducted on perception amongst </w:t>
            </w:r>
            <w:r w:rsidRPr="00A401C4">
              <w:rPr>
                <w:bCs/>
                <w:sz w:val="22"/>
                <w:szCs w:val="22"/>
                <w:u w:val="single"/>
                <w:lang w:val="en-US" w:eastAsia="en-US"/>
              </w:rPr>
              <w:t>community members</w:t>
            </w:r>
            <w:r w:rsidRPr="00A401C4">
              <w:rPr>
                <w:bCs/>
                <w:sz w:val="22"/>
                <w:szCs w:val="22"/>
                <w:lang w:val="en-US" w:eastAsia="en-US"/>
              </w:rPr>
              <w:t xml:space="preserve"> during social cohesion activities in </w:t>
            </w:r>
            <w:proofErr w:type="spellStart"/>
            <w:r w:rsidRPr="00A401C4">
              <w:rPr>
                <w:bCs/>
                <w:sz w:val="22"/>
                <w:szCs w:val="22"/>
                <w:lang w:val="en-US" w:eastAsia="en-US"/>
              </w:rPr>
              <w:t>Jowhar</w:t>
            </w:r>
            <w:proofErr w:type="spellEnd"/>
            <w:r w:rsidRPr="00A401C4">
              <w:rPr>
                <w:bCs/>
                <w:sz w:val="22"/>
                <w:szCs w:val="22"/>
                <w:lang w:val="en-US" w:eastAsia="en-US"/>
              </w:rPr>
              <w:t xml:space="preserve"> and </w:t>
            </w:r>
            <w:proofErr w:type="spellStart"/>
            <w:r w:rsidRPr="00A401C4">
              <w:rPr>
                <w:bCs/>
                <w:sz w:val="22"/>
                <w:szCs w:val="22"/>
                <w:lang w:val="en-US" w:eastAsia="en-US"/>
              </w:rPr>
              <w:t>Abudwaq</w:t>
            </w:r>
            <w:proofErr w:type="spellEnd"/>
            <w:r w:rsidRPr="00A401C4">
              <w:rPr>
                <w:bCs/>
                <w:sz w:val="22"/>
                <w:szCs w:val="22"/>
                <w:lang w:val="en-US" w:eastAsia="en-US"/>
              </w:rPr>
              <w:t xml:space="preserve"> through awareness raising on safety measures against COVID-19. These are baseline results prior to the campaign. </w:t>
            </w:r>
            <w:proofErr w:type="spellStart"/>
            <w:r w:rsidRPr="00A401C4">
              <w:rPr>
                <w:bCs/>
                <w:sz w:val="22"/>
                <w:szCs w:val="22"/>
                <w:lang w:val="en-US" w:eastAsia="en-US"/>
              </w:rPr>
              <w:t>Endline</w:t>
            </w:r>
            <w:proofErr w:type="spellEnd"/>
            <w:r w:rsidRPr="00A401C4">
              <w:rPr>
                <w:bCs/>
                <w:sz w:val="22"/>
                <w:szCs w:val="22"/>
                <w:lang w:val="en-US" w:eastAsia="en-US"/>
              </w:rPr>
              <w:t xml:space="preserve"> values will be measured during end-term evaluation. Below shows perception of community members who think </w:t>
            </w:r>
            <w:r w:rsidRPr="00A401C4">
              <w:rPr>
                <w:bCs/>
                <w:sz w:val="22"/>
                <w:szCs w:val="22"/>
                <w:lang w:val="en-US" w:eastAsia="en-US"/>
              </w:rPr>
              <w:lastRenderedPageBreak/>
              <w:t xml:space="preserve">that interaction between IDPs and host communities will improve: </w:t>
            </w:r>
          </w:p>
          <w:p w14:paraId="12EEECD6" w14:textId="77777777" w:rsidR="00FC2D09" w:rsidRPr="00A401C4" w:rsidRDefault="00FC2D09" w:rsidP="00FC2D09">
            <w:pPr>
              <w:rPr>
                <w:bCs/>
                <w:sz w:val="22"/>
                <w:szCs w:val="22"/>
                <w:lang w:val="en-US" w:eastAsia="en-US"/>
              </w:rPr>
            </w:pPr>
          </w:p>
          <w:p w14:paraId="7300905A" w14:textId="77777777" w:rsidR="00FC2D09" w:rsidRPr="00A401C4" w:rsidRDefault="00FC2D09" w:rsidP="00FC2D09">
            <w:pPr>
              <w:rPr>
                <w:bCs/>
                <w:sz w:val="22"/>
                <w:szCs w:val="22"/>
                <w:lang w:val="en-US" w:eastAsia="en-US"/>
              </w:rPr>
            </w:pPr>
            <w:proofErr w:type="spellStart"/>
            <w:r w:rsidRPr="00A401C4">
              <w:rPr>
                <w:bCs/>
                <w:sz w:val="22"/>
                <w:szCs w:val="22"/>
                <w:lang w:val="en-US" w:eastAsia="en-US"/>
              </w:rPr>
              <w:t>Abudwaq</w:t>
            </w:r>
            <w:proofErr w:type="spellEnd"/>
            <w:r w:rsidRPr="00A401C4">
              <w:rPr>
                <w:bCs/>
                <w:sz w:val="22"/>
                <w:szCs w:val="22"/>
                <w:lang w:val="en-US" w:eastAsia="en-US"/>
              </w:rPr>
              <w:t>: 52%</w:t>
            </w:r>
          </w:p>
          <w:p w14:paraId="77AEB8E4" w14:textId="77777777" w:rsidR="00FC2D09" w:rsidRPr="00A401C4" w:rsidRDefault="00FC2D09" w:rsidP="00FC2D09">
            <w:pPr>
              <w:rPr>
                <w:bCs/>
                <w:sz w:val="22"/>
                <w:szCs w:val="22"/>
                <w:lang w:val="en-US" w:eastAsia="en-US"/>
              </w:rPr>
            </w:pPr>
            <w:r w:rsidRPr="00A401C4">
              <w:rPr>
                <w:bCs/>
                <w:sz w:val="22"/>
                <w:szCs w:val="22"/>
                <w:lang w:val="en-US" w:eastAsia="en-US"/>
              </w:rPr>
              <w:t>Jowhar: 21%</w:t>
            </w:r>
          </w:p>
          <w:p w14:paraId="75A6A808" w14:textId="16105793" w:rsidR="00FC2D09" w:rsidRPr="00A401C4" w:rsidRDefault="00FC2D09" w:rsidP="00FC2D09">
            <w:pPr>
              <w:rPr>
                <w:rFonts w:asciiTheme="majorBidi" w:hAnsiTheme="majorBidi" w:cstheme="majorBidi"/>
                <w:sz w:val="22"/>
                <w:szCs w:val="22"/>
              </w:rPr>
            </w:pPr>
          </w:p>
        </w:tc>
      </w:tr>
      <w:tr w:rsidR="00FC2D09" w:rsidRPr="00A401C4" w14:paraId="6C31A0A0" w14:textId="77777777" w:rsidTr="001F3625">
        <w:trPr>
          <w:trHeight w:val="422"/>
        </w:trPr>
        <w:tc>
          <w:tcPr>
            <w:tcW w:w="1687" w:type="dxa"/>
            <w:vMerge w:val="restart"/>
          </w:tcPr>
          <w:p w14:paraId="4E00A3A8" w14:textId="24D83906" w:rsidR="00FC2D09" w:rsidRPr="00A401C4" w:rsidRDefault="00FC2D09" w:rsidP="00FC2D09">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lastRenderedPageBreak/>
              <w:t>Output 2.1</w:t>
            </w:r>
          </w:p>
          <w:p w14:paraId="099350D5" w14:textId="77777777" w:rsidR="00FC2D09" w:rsidRPr="00A401C4" w:rsidRDefault="00FC2D09" w:rsidP="00FC2D09">
            <w:pPr>
              <w:rPr>
                <w:rFonts w:asciiTheme="majorBidi" w:hAnsiTheme="majorBidi" w:cstheme="majorBidi"/>
                <w:b/>
                <w:sz w:val="22"/>
                <w:szCs w:val="22"/>
                <w:lang w:val="en-US" w:eastAsia="en-US"/>
              </w:rPr>
            </w:pPr>
            <w:r w:rsidRPr="00A401C4">
              <w:rPr>
                <w:rFonts w:asciiTheme="majorBidi" w:hAnsiTheme="majorBidi" w:cstheme="majorBidi"/>
                <w:sz w:val="22"/>
                <w:szCs w:val="22"/>
                <w:lang w:val="en-US" w:eastAsia="en-US"/>
              </w:rPr>
              <w:t>Community defined socio-economic groups are formed, inclusive of all members of the community and participating fully in the community driven planning processes.</w:t>
            </w:r>
          </w:p>
        </w:tc>
        <w:tc>
          <w:tcPr>
            <w:tcW w:w="2430" w:type="dxa"/>
            <w:shd w:val="clear" w:color="auto" w:fill="EEECE1"/>
          </w:tcPr>
          <w:p w14:paraId="7390A4F6" w14:textId="77777777" w:rsidR="00FC2D09" w:rsidRPr="00A401C4" w:rsidRDefault="00FC2D09" w:rsidP="00FC2D09">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Indicator 2.1.1</w:t>
            </w:r>
          </w:p>
          <w:p w14:paraId="0F156A4E" w14:textId="77777777" w:rsidR="00FC2D09" w:rsidRPr="00A401C4" w:rsidRDefault="00FC2D09" w:rsidP="00FC2D09">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Number and perception of individuals participating in CBP process disaggregated by gender and socio-economic status</w:t>
            </w:r>
          </w:p>
        </w:tc>
        <w:tc>
          <w:tcPr>
            <w:tcW w:w="1170" w:type="dxa"/>
            <w:shd w:val="clear" w:color="auto" w:fill="EEECE1"/>
          </w:tcPr>
          <w:p w14:paraId="439BEC68" w14:textId="50594A3F" w:rsidR="00FC2D09" w:rsidRPr="00A401C4" w:rsidRDefault="00FC2D09" w:rsidP="00FC2D09">
            <w:pPr>
              <w:rPr>
                <w:rFonts w:asciiTheme="majorBidi" w:hAnsiTheme="majorBidi" w:cstheme="majorBidi"/>
                <w:sz w:val="22"/>
                <w:szCs w:val="22"/>
              </w:rPr>
            </w:pPr>
            <w:r w:rsidRPr="00A401C4">
              <w:rPr>
                <w:b/>
                <w:sz w:val="22"/>
                <w:szCs w:val="22"/>
                <w:lang w:val="en-US" w:eastAsia="en-US"/>
              </w:rPr>
              <w:t>100</w:t>
            </w:r>
          </w:p>
        </w:tc>
        <w:tc>
          <w:tcPr>
            <w:tcW w:w="1890" w:type="dxa"/>
            <w:shd w:val="clear" w:color="auto" w:fill="EEECE1"/>
          </w:tcPr>
          <w:p w14:paraId="4FC922DA" w14:textId="0C822A55" w:rsidR="00FC2D09" w:rsidRPr="00A401C4" w:rsidRDefault="00FC2D09" w:rsidP="00FC2D09">
            <w:pPr>
              <w:rPr>
                <w:rFonts w:asciiTheme="majorBidi" w:hAnsiTheme="majorBidi" w:cstheme="majorBidi"/>
                <w:sz w:val="22"/>
                <w:szCs w:val="22"/>
              </w:rPr>
            </w:pPr>
            <w:r w:rsidRPr="00A401C4">
              <w:rPr>
                <w:b/>
                <w:sz w:val="22"/>
                <w:szCs w:val="22"/>
                <w:lang w:val="en-US" w:eastAsia="en-US"/>
              </w:rPr>
              <w:t>600</w:t>
            </w:r>
          </w:p>
        </w:tc>
        <w:tc>
          <w:tcPr>
            <w:tcW w:w="1202" w:type="dxa"/>
            <w:shd w:val="clear" w:color="auto" w:fill="auto"/>
          </w:tcPr>
          <w:p w14:paraId="724AF390" w14:textId="789EB161" w:rsidR="00FC2D09" w:rsidRPr="00A401C4" w:rsidRDefault="00FC2D09" w:rsidP="00FC2D09">
            <w:pPr>
              <w:rPr>
                <w:rFonts w:asciiTheme="majorBidi" w:hAnsiTheme="majorBidi" w:cstheme="majorBidi"/>
                <w:b/>
                <w:sz w:val="22"/>
                <w:szCs w:val="22"/>
                <w:lang w:val="en-US" w:eastAsia="en-US"/>
              </w:rPr>
            </w:pPr>
            <w:r w:rsidRPr="00A401C4">
              <w:rPr>
                <w:b/>
                <w:sz w:val="22"/>
                <w:szCs w:val="22"/>
                <w:lang w:val="en-US" w:eastAsia="en-US"/>
              </w:rPr>
              <w:t>Achieved</w:t>
            </w:r>
          </w:p>
        </w:tc>
        <w:tc>
          <w:tcPr>
            <w:tcW w:w="2693" w:type="dxa"/>
          </w:tcPr>
          <w:p w14:paraId="7B07C069" w14:textId="77777777" w:rsidR="00FC2D09" w:rsidRPr="00A401C4" w:rsidRDefault="00FC2D09" w:rsidP="00FC2D09">
            <w:pPr>
              <w:rPr>
                <w:b/>
                <w:bCs/>
                <w:sz w:val="22"/>
                <w:szCs w:val="22"/>
              </w:rPr>
            </w:pPr>
            <w:r w:rsidRPr="00A401C4">
              <w:rPr>
                <w:b/>
                <w:bCs/>
                <w:sz w:val="22"/>
                <w:szCs w:val="22"/>
              </w:rPr>
              <w:t>Total: 746</w:t>
            </w:r>
          </w:p>
          <w:p w14:paraId="736D64D1" w14:textId="77777777" w:rsidR="00FC2D09" w:rsidRPr="00A401C4" w:rsidRDefault="00FC2D09" w:rsidP="00FC2D09">
            <w:pPr>
              <w:rPr>
                <w:b/>
                <w:bCs/>
                <w:sz w:val="22"/>
                <w:szCs w:val="22"/>
              </w:rPr>
            </w:pPr>
            <w:r w:rsidRPr="00A401C4">
              <w:rPr>
                <w:b/>
                <w:bCs/>
                <w:sz w:val="22"/>
                <w:szCs w:val="22"/>
              </w:rPr>
              <w:t>Female: 342</w:t>
            </w:r>
          </w:p>
          <w:p w14:paraId="46C19CB0" w14:textId="77777777" w:rsidR="00FC2D09" w:rsidRPr="00A401C4" w:rsidRDefault="00FC2D09" w:rsidP="00FC2D09">
            <w:pPr>
              <w:rPr>
                <w:b/>
                <w:bCs/>
                <w:sz w:val="22"/>
                <w:szCs w:val="22"/>
              </w:rPr>
            </w:pPr>
            <w:r w:rsidRPr="00A401C4">
              <w:rPr>
                <w:b/>
                <w:bCs/>
                <w:sz w:val="22"/>
                <w:szCs w:val="22"/>
              </w:rPr>
              <w:t>Male: 404</w:t>
            </w:r>
          </w:p>
          <w:p w14:paraId="64F7874C" w14:textId="77777777" w:rsidR="00FC2D09" w:rsidRPr="00A401C4" w:rsidRDefault="00FC2D09" w:rsidP="00FC2D09">
            <w:pPr>
              <w:rPr>
                <w:rFonts w:asciiTheme="majorBidi" w:hAnsiTheme="majorBidi" w:cstheme="majorBidi"/>
                <w:sz w:val="22"/>
                <w:szCs w:val="22"/>
              </w:rPr>
            </w:pPr>
          </w:p>
        </w:tc>
        <w:tc>
          <w:tcPr>
            <w:tcW w:w="3485" w:type="dxa"/>
          </w:tcPr>
          <w:p w14:paraId="0CA4E209" w14:textId="77777777" w:rsidR="00FC2D09" w:rsidRPr="00A401C4" w:rsidRDefault="00FC2D09" w:rsidP="00FC2D09">
            <w:pPr>
              <w:rPr>
                <w:bCs/>
                <w:sz w:val="22"/>
                <w:szCs w:val="22"/>
                <w:lang w:val="en-US" w:eastAsia="en-US"/>
              </w:rPr>
            </w:pPr>
            <w:r w:rsidRPr="00A401C4">
              <w:rPr>
                <w:bCs/>
                <w:sz w:val="22"/>
                <w:szCs w:val="22"/>
                <w:lang w:val="en-US" w:eastAsia="en-US"/>
              </w:rPr>
              <w:t>Jowhar: 44 Female / 69 Male = 113</w:t>
            </w:r>
          </w:p>
          <w:p w14:paraId="2C801B6F" w14:textId="77777777" w:rsidR="00FC2D09" w:rsidRPr="00A401C4" w:rsidRDefault="00FC2D09" w:rsidP="00FC2D09">
            <w:pPr>
              <w:rPr>
                <w:bCs/>
                <w:sz w:val="22"/>
                <w:szCs w:val="22"/>
                <w:lang w:val="en-US" w:eastAsia="en-US"/>
              </w:rPr>
            </w:pPr>
            <w:r w:rsidRPr="00A401C4">
              <w:rPr>
                <w:bCs/>
                <w:sz w:val="22"/>
                <w:szCs w:val="22"/>
                <w:lang w:val="en-US" w:eastAsia="en-US"/>
              </w:rPr>
              <w:t>Beletweyne: 32 Female / 24 Male = 56</w:t>
            </w:r>
          </w:p>
          <w:p w14:paraId="49A93296" w14:textId="77777777" w:rsidR="00FC2D09" w:rsidRPr="00A401C4" w:rsidRDefault="00FC2D09" w:rsidP="00FC2D09">
            <w:pPr>
              <w:rPr>
                <w:bCs/>
                <w:sz w:val="22"/>
                <w:szCs w:val="22"/>
                <w:lang w:val="en-US" w:eastAsia="en-US"/>
              </w:rPr>
            </w:pPr>
            <w:proofErr w:type="spellStart"/>
            <w:r w:rsidRPr="00A401C4">
              <w:rPr>
                <w:bCs/>
                <w:sz w:val="22"/>
                <w:szCs w:val="22"/>
                <w:lang w:val="en-US" w:eastAsia="en-US"/>
              </w:rPr>
              <w:t>Hobyo</w:t>
            </w:r>
            <w:proofErr w:type="spellEnd"/>
            <w:r w:rsidRPr="00A401C4">
              <w:rPr>
                <w:bCs/>
                <w:sz w:val="22"/>
                <w:szCs w:val="22"/>
                <w:lang w:val="en-US" w:eastAsia="en-US"/>
              </w:rPr>
              <w:t>: 22 Female / 35 Male = 57</w:t>
            </w:r>
          </w:p>
          <w:p w14:paraId="7B068658" w14:textId="77777777" w:rsidR="00FC2D09" w:rsidRPr="00A401C4" w:rsidRDefault="00FC2D09" w:rsidP="00FC2D09">
            <w:pPr>
              <w:rPr>
                <w:bCs/>
                <w:sz w:val="22"/>
                <w:szCs w:val="22"/>
                <w:lang w:val="en-US" w:eastAsia="en-US"/>
              </w:rPr>
            </w:pPr>
            <w:proofErr w:type="spellStart"/>
            <w:r w:rsidRPr="00A401C4">
              <w:rPr>
                <w:bCs/>
                <w:sz w:val="22"/>
                <w:szCs w:val="22"/>
                <w:lang w:val="en-US" w:eastAsia="en-US"/>
              </w:rPr>
              <w:t>Abudwaq</w:t>
            </w:r>
            <w:proofErr w:type="spellEnd"/>
            <w:r w:rsidRPr="00A401C4">
              <w:rPr>
                <w:bCs/>
                <w:sz w:val="22"/>
                <w:szCs w:val="22"/>
                <w:lang w:val="en-US" w:eastAsia="en-US"/>
              </w:rPr>
              <w:t>: 14 Female / 44 Male = 58</w:t>
            </w:r>
          </w:p>
          <w:p w14:paraId="445CE6B7" w14:textId="77777777" w:rsidR="00FC2D09" w:rsidRPr="00A401C4" w:rsidRDefault="00FC2D09" w:rsidP="00FC2D09">
            <w:pPr>
              <w:rPr>
                <w:bCs/>
                <w:sz w:val="22"/>
                <w:szCs w:val="22"/>
                <w:lang w:val="en-US" w:eastAsia="en-US"/>
              </w:rPr>
            </w:pPr>
            <w:r w:rsidRPr="00A401C4">
              <w:rPr>
                <w:bCs/>
                <w:sz w:val="22"/>
                <w:szCs w:val="22"/>
                <w:lang w:val="en-US" w:eastAsia="en-US"/>
              </w:rPr>
              <w:t>Social cohesion and awareness facilitators in all locations: 145 Female / 75 Male = 220</w:t>
            </w:r>
          </w:p>
          <w:p w14:paraId="3B0BC0FD" w14:textId="77777777" w:rsidR="00FC2D09" w:rsidRPr="00A401C4" w:rsidRDefault="00FC2D09" w:rsidP="00FC2D09">
            <w:pPr>
              <w:rPr>
                <w:bCs/>
                <w:sz w:val="22"/>
                <w:szCs w:val="22"/>
                <w:lang w:val="en-US" w:eastAsia="en-US"/>
              </w:rPr>
            </w:pPr>
            <w:r w:rsidRPr="00A401C4">
              <w:rPr>
                <w:bCs/>
                <w:sz w:val="22"/>
                <w:szCs w:val="22"/>
                <w:lang w:val="en-US" w:eastAsia="en-US"/>
              </w:rPr>
              <w:t>= 504 (257 Female / 247 Male)</w:t>
            </w:r>
          </w:p>
          <w:p w14:paraId="4CF780D4" w14:textId="77777777" w:rsidR="00FC2D09" w:rsidRPr="00A401C4" w:rsidRDefault="00FC2D09" w:rsidP="00FC2D09">
            <w:pPr>
              <w:rPr>
                <w:bCs/>
                <w:sz w:val="22"/>
                <w:szCs w:val="22"/>
                <w:lang w:val="en-US" w:eastAsia="en-US"/>
              </w:rPr>
            </w:pPr>
            <w:r w:rsidRPr="00A401C4">
              <w:rPr>
                <w:bCs/>
                <w:sz w:val="22"/>
                <w:szCs w:val="22"/>
                <w:lang w:val="en-US" w:eastAsia="en-US"/>
              </w:rPr>
              <w:t>+ the estimate from multiple activities and collaborations with partners in Galkayo = 120 (50 Female / 70 Male)</w:t>
            </w:r>
          </w:p>
          <w:p w14:paraId="4E161377" w14:textId="77777777" w:rsidR="00FC2D09" w:rsidRPr="00A401C4" w:rsidRDefault="00FC2D09" w:rsidP="00FC2D09">
            <w:pPr>
              <w:rPr>
                <w:bCs/>
                <w:sz w:val="22"/>
                <w:szCs w:val="22"/>
                <w:lang w:val="en-US" w:eastAsia="en-US"/>
              </w:rPr>
            </w:pPr>
            <w:r w:rsidRPr="00A401C4">
              <w:rPr>
                <w:b/>
                <w:sz w:val="22"/>
                <w:szCs w:val="22"/>
                <w:lang w:val="en-US" w:eastAsia="en-US"/>
              </w:rPr>
              <w:t>Total</w:t>
            </w:r>
            <w:r w:rsidRPr="00A401C4">
              <w:rPr>
                <w:bCs/>
                <w:sz w:val="22"/>
                <w:szCs w:val="22"/>
                <w:lang w:val="en-US" w:eastAsia="en-US"/>
              </w:rPr>
              <w:t xml:space="preserve"> = 624 (307 Female / 317 Male)</w:t>
            </w:r>
          </w:p>
          <w:p w14:paraId="3FF59CE3" w14:textId="77777777" w:rsidR="00FC2D09" w:rsidRPr="00A401C4" w:rsidRDefault="00FC2D09" w:rsidP="00FC2D09">
            <w:pPr>
              <w:rPr>
                <w:bCs/>
                <w:sz w:val="22"/>
                <w:szCs w:val="22"/>
                <w:lang w:val="en-US" w:eastAsia="en-US"/>
              </w:rPr>
            </w:pPr>
          </w:p>
          <w:p w14:paraId="78EB0BD3" w14:textId="4C909671" w:rsidR="00FC2D09" w:rsidRPr="00A401C4" w:rsidRDefault="00FC2D09" w:rsidP="00FC2D09">
            <w:pPr>
              <w:rPr>
                <w:rFonts w:asciiTheme="majorBidi" w:hAnsiTheme="majorBidi" w:cstheme="majorBidi"/>
                <w:bCs/>
                <w:sz w:val="22"/>
                <w:szCs w:val="22"/>
              </w:rPr>
            </w:pPr>
            <w:r w:rsidRPr="00A401C4">
              <w:rPr>
                <w:b/>
                <w:sz w:val="22"/>
                <w:szCs w:val="22"/>
                <w:lang w:val="en-US" w:eastAsia="en-US"/>
              </w:rPr>
              <w:t>NB</w:t>
            </w:r>
            <w:r w:rsidRPr="00A401C4">
              <w:rPr>
                <w:bCs/>
                <w:sz w:val="22"/>
                <w:szCs w:val="22"/>
                <w:lang w:val="en-US" w:eastAsia="en-US"/>
              </w:rPr>
              <w:t xml:space="preserve">: In addition, the baseline from </w:t>
            </w:r>
            <w:proofErr w:type="spellStart"/>
            <w:r w:rsidRPr="00A401C4">
              <w:rPr>
                <w:bCs/>
                <w:sz w:val="22"/>
                <w:szCs w:val="22"/>
                <w:lang w:val="en-US" w:eastAsia="en-US"/>
              </w:rPr>
              <w:t>Balad</w:t>
            </w:r>
            <w:proofErr w:type="spellEnd"/>
            <w:r w:rsidRPr="00A401C4">
              <w:rPr>
                <w:bCs/>
                <w:sz w:val="22"/>
                <w:szCs w:val="22"/>
                <w:lang w:val="en-US" w:eastAsia="en-US"/>
              </w:rPr>
              <w:t xml:space="preserve"> CAP = 122 (35 Female / 87 Male)</w:t>
            </w:r>
          </w:p>
        </w:tc>
      </w:tr>
      <w:tr w:rsidR="00FC2D09" w:rsidRPr="00A401C4" w14:paraId="618FAB1F" w14:textId="77777777" w:rsidTr="001F3625">
        <w:trPr>
          <w:trHeight w:val="458"/>
        </w:trPr>
        <w:tc>
          <w:tcPr>
            <w:tcW w:w="1687" w:type="dxa"/>
            <w:vMerge/>
          </w:tcPr>
          <w:p w14:paraId="46EC0772" w14:textId="77777777" w:rsidR="00FC2D09" w:rsidRPr="00A401C4" w:rsidRDefault="00FC2D09" w:rsidP="00FC2D09">
            <w:pPr>
              <w:rPr>
                <w:rFonts w:asciiTheme="majorBidi" w:hAnsiTheme="majorBidi" w:cstheme="majorBidi"/>
                <w:b/>
                <w:sz w:val="22"/>
                <w:szCs w:val="22"/>
                <w:lang w:val="en-US" w:eastAsia="en-US"/>
              </w:rPr>
            </w:pPr>
          </w:p>
        </w:tc>
        <w:tc>
          <w:tcPr>
            <w:tcW w:w="2430" w:type="dxa"/>
            <w:shd w:val="clear" w:color="auto" w:fill="EEECE1"/>
          </w:tcPr>
          <w:p w14:paraId="67E67ADA" w14:textId="013E5660" w:rsidR="00FC2D09" w:rsidRPr="00A401C4" w:rsidRDefault="00FC2D09" w:rsidP="00FC2D09">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Indicator 2.1.2</w:t>
            </w:r>
          </w:p>
          <w:p w14:paraId="1003E041" w14:textId="77777777" w:rsidR="00FC2D09" w:rsidRPr="00A401C4" w:rsidRDefault="00FC2D09" w:rsidP="00FC2D09">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Number of community driven planning exercises completed</w:t>
            </w:r>
          </w:p>
        </w:tc>
        <w:tc>
          <w:tcPr>
            <w:tcW w:w="1170" w:type="dxa"/>
            <w:shd w:val="clear" w:color="auto" w:fill="EEECE1"/>
          </w:tcPr>
          <w:p w14:paraId="7FBED608" w14:textId="39FDF5F6" w:rsidR="00FC2D09" w:rsidRPr="00A401C4" w:rsidRDefault="00FC2D09" w:rsidP="00FC2D09">
            <w:pPr>
              <w:rPr>
                <w:rFonts w:asciiTheme="majorBidi" w:hAnsiTheme="majorBidi" w:cstheme="majorBidi"/>
                <w:sz w:val="22"/>
                <w:szCs w:val="22"/>
              </w:rPr>
            </w:pPr>
            <w:r w:rsidRPr="00A401C4">
              <w:rPr>
                <w:b/>
                <w:sz w:val="22"/>
                <w:szCs w:val="22"/>
                <w:lang w:val="en-US" w:eastAsia="en-US"/>
              </w:rPr>
              <w:t>1</w:t>
            </w:r>
          </w:p>
        </w:tc>
        <w:tc>
          <w:tcPr>
            <w:tcW w:w="1890" w:type="dxa"/>
            <w:shd w:val="clear" w:color="auto" w:fill="EEECE1"/>
          </w:tcPr>
          <w:p w14:paraId="5725E87E" w14:textId="5ED1A9E5" w:rsidR="00FC2D09" w:rsidRPr="00A401C4" w:rsidRDefault="00FC2D09" w:rsidP="00FC2D09">
            <w:pPr>
              <w:rPr>
                <w:rFonts w:asciiTheme="majorBidi" w:hAnsiTheme="majorBidi" w:cstheme="majorBidi"/>
                <w:sz w:val="22"/>
                <w:szCs w:val="22"/>
              </w:rPr>
            </w:pPr>
            <w:r w:rsidRPr="00A401C4">
              <w:rPr>
                <w:b/>
                <w:sz w:val="22"/>
                <w:szCs w:val="22"/>
                <w:lang w:val="en-US" w:eastAsia="en-US"/>
              </w:rPr>
              <w:t>6</w:t>
            </w:r>
            <w:r w:rsidRPr="00A401C4">
              <w:rPr>
                <w:b/>
                <w:sz w:val="22"/>
                <w:szCs w:val="22"/>
                <w:lang w:val="en-US" w:eastAsia="en-US"/>
              </w:rPr>
              <w:fldChar w:fldCharType="begin">
                <w:ffData>
                  <w:name w:val=""/>
                  <w:enabled/>
                  <w:calcOnExit w:val="0"/>
                  <w:textInput>
                    <w:maxLength w:val="300"/>
                  </w:textInput>
                </w:ffData>
              </w:fldChar>
            </w:r>
            <w:r w:rsidRPr="00A401C4">
              <w:rPr>
                <w:b/>
                <w:sz w:val="22"/>
                <w:szCs w:val="22"/>
                <w:lang w:val="en-US" w:eastAsia="en-US"/>
              </w:rPr>
              <w:instrText xml:space="preserve"> FORMTEXT </w:instrText>
            </w:r>
            <w:r w:rsidR="00554D20">
              <w:rPr>
                <w:b/>
                <w:sz w:val="22"/>
                <w:szCs w:val="22"/>
                <w:lang w:val="en-US" w:eastAsia="en-US"/>
              </w:rPr>
            </w:r>
            <w:r w:rsidR="00554D20">
              <w:rPr>
                <w:b/>
                <w:sz w:val="22"/>
                <w:szCs w:val="22"/>
                <w:lang w:val="en-US" w:eastAsia="en-US"/>
              </w:rPr>
              <w:fldChar w:fldCharType="separate"/>
            </w:r>
            <w:r w:rsidRPr="00A401C4">
              <w:rPr>
                <w:b/>
                <w:sz w:val="22"/>
                <w:szCs w:val="22"/>
                <w:lang w:val="en-US" w:eastAsia="en-US"/>
              </w:rPr>
              <w:fldChar w:fldCharType="end"/>
            </w:r>
          </w:p>
        </w:tc>
        <w:tc>
          <w:tcPr>
            <w:tcW w:w="1202" w:type="dxa"/>
          </w:tcPr>
          <w:p w14:paraId="6454FFB7" w14:textId="2C6F93A1" w:rsidR="00FC2D09" w:rsidRPr="00A401C4" w:rsidRDefault="00FC2D09" w:rsidP="00FC2D09">
            <w:pPr>
              <w:rPr>
                <w:rFonts w:asciiTheme="majorBidi" w:hAnsiTheme="majorBidi" w:cstheme="majorBidi"/>
                <w:b/>
                <w:sz w:val="22"/>
                <w:szCs w:val="22"/>
                <w:lang w:val="en-US" w:eastAsia="en-US"/>
              </w:rPr>
            </w:pPr>
            <w:r w:rsidRPr="00A401C4">
              <w:rPr>
                <w:b/>
                <w:sz w:val="22"/>
                <w:szCs w:val="22"/>
                <w:lang w:val="en-US" w:eastAsia="en-US"/>
              </w:rPr>
              <w:t>Achieved</w:t>
            </w:r>
          </w:p>
        </w:tc>
        <w:tc>
          <w:tcPr>
            <w:tcW w:w="2693" w:type="dxa"/>
          </w:tcPr>
          <w:p w14:paraId="2BE2F66F" w14:textId="4F7F4E5F" w:rsidR="00FC2D09" w:rsidRPr="00A401C4" w:rsidRDefault="00FC2D09" w:rsidP="00FC2D09">
            <w:pPr>
              <w:rPr>
                <w:rFonts w:asciiTheme="majorBidi" w:hAnsiTheme="majorBidi" w:cstheme="majorBidi"/>
                <w:sz w:val="22"/>
                <w:szCs w:val="22"/>
              </w:rPr>
            </w:pPr>
            <w:r w:rsidRPr="00A401C4">
              <w:rPr>
                <w:b/>
                <w:sz w:val="22"/>
                <w:szCs w:val="22"/>
                <w:lang w:val="en-US" w:eastAsia="en-US"/>
              </w:rPr>
              <w:t>5</w:t>
            </w:r>
          </w:p>
        </w:tc>
        <w:tc>
          <w:tcPr>
            <w:tcW w:w="3485" w:type="dxa"/>
          </w:tcPr>
          <w:p w14:paraId="3D14C9D4" w14:textId="61EE65E8" w:rsidR="00FC2D09" w:rsidRPr="00A401C4" w:rsidRDefault="00FC2D09" w:rsidP="00FC2D09">
            <w:pPr>
              <w:rPr>
                <w:rFonts w:asciiTheme="majorBidi" w:hAnsiTheme="majorBidi" w:cstheme="majorBidi"/>
                <w:sz w:val="22"/>
                <w:szCs w:val="22"/>
              </w:rPr>
            </w:pPr>
            <w:r w:rsidRPr="00A401C4">
              <w:rPr>
                <w:sz w:val="22"/>
                <w:szCs w:val="22"/>
              </w:rPr>
              <w:t xml:space="preserve">These are the </w:t>
            </w:r>
            <w:proofErr w:type="gramStart"/>
            <w:r w:rsidRPr="00A401C4">
              <w:rPr>
                <w:sz w:val="22"/>
                <w:szCs w:val="22"/>
              </w:rPr>
              <w:t>final results</w:t>
            </w:r>
            <w:proofErr w:type="gramEnd"/>
            <w:r w:rsidRPr="00A401C4">
              <w:rPr>
                <w:sz w:val="22"/>
                <w:szCs w:val="22"/>
              </w:rPr>
              <w:t xml:space="preserve"> for this indicator. Dhusamareeb will not undergo community driven planning exercises, as similar activities have already been carried out by other </w:t>
            </w:r>
            <w:r w:rsidRPr="00A401C4">
              <w:rPr>
                <w:sz w:val="22"/>
                <w:szCs w:val="22"/>
              </w:rPr>
              <w:lastRenderedPageBreak/>
              <w:t xml:space="preserve">actors linked to the District Council Formation Process.     </w:t>
            </w:r>
          </w:p>
        </w:tc>
      </w:tr>
      <w:tr w:rsidR="00330402" w:rsidRPr="00A401C4" w14:paraId="7E3A0D19" w14:textId="77777777" w:rsidTr="001F3625">
        <w:trPr>
          <w:trHeight w:val="512"/>
        </w:trPr>
        <w:tc>
          <w:tcPr>
            <w:tcW w:w="1687" w:type="dxa"/>
            <w:vMerge w:val="restart"/>
          </w:tcPr>
          <w:p w14:paraId="5FA4ADAF" w14:textId="2B264624" w:rsidR="00330402" w:rsidRPr="00A401C4" w:rsidRDefault="00330402" w:rsidP="00330402">
            <w:pPr>
              <w:rPr>
                <w:rFonts w:asciiTheme="majorBidi" w:hAnsiTheme="majorBidi" w:cstheme="majorBidi"/>
                <w:b/>
                <w:sz w:val="22"/>
                <w:szCs w:val="22"/>
                <w:lang w:val="en-US" w:eastAsia="en-US"/>
              </w:rPr>
            </w:pPr>
          </w:p>
          <w:p w14:paraId="4BA80238" w14:textId="77777777" w:rsidR="00330402" w:rsidRPr="00A401C4" w:rsidRDefault="00330402" w:rsidP="00330402">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Output 2.2</w:t>
            </w:r>
          </w:p>
          <w:p w14:paraId="0769EA8D" w14:textId="77777777" w:rsidR="00330402" w:rsidRPr="00A401C4" w:rsidRDefault="00330402" w:rsidP="00330402">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 xml:space="preserve">Drivers of instability and tensions as well as priority projects for conflict resolution and peaceful coexistence as well as durable solutions and recovery (e.g., basic needs and means to sustain a living) are identified through consultative and participatory visioning, planning and prioritization </w:t>
            </w:r>
          </w:p>
        </w:tc>
        <w:tc>
          <w:tcPr>
            <w:tcW w:w="2430" w:type="dxa"/>
            <w:shd w:val="clear" w:color="auto" w:fill="EEECE1"/>
          </w:tcPr>
          <w:p w14:paraId="0557CC4A" w14:textId="77777777" w:rsidR="00330402" w:rsidRPr="00A401C4" w:rsidRDefault="00330402" w:rsidP="00330402">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Indicator 2.2.1</w:t>
            </w:r>
          </w:p>
          <w:p w14:paraId="1444D4AE" w14:textId="77777777" w:rsidR="00330402" w:rsidRPr="00A401C4" w:rsidRDefault="00330402" w:rsidP="00330402">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 xml:space="preserve">Number of analysis, visioning, </w:t>
            </w:r>
            <w:proofErr w:type="gramStart"/>
            <w:r w:rsidRPr="00A401C4">
              <w:rPr>
                <w:rFonts w:asciiTheme="majorBidi" w:hAnsiTheme="majorBidi" w:cstheme="majorBidi"/>
                <w:sz w:val="22"/>
                <w:szCs w:val="22"/>
                <w:lang w:val="en-US" w:eastAsia="en-US"/>
              </w:rPr>
              <w:t>planning</w:t>
            </w:r>
            <w:proofErr w:type="gramEnd"/>
            <w:r w:rsidRPr="00A401C4">
              <w:rPr>
                <w:rFonts w:asciiTheme="majorBidi" w:hAnsiTheme="majorBidi" w:cstheme="majorBidi"/>
                <w:sz w:val="22"/>
                <w:szCs w:val="22"/>
                <w:lang w:val="en-US" w:eastAsia="en-US"/>
              </w:rPr>
              <w:t xml:space="preserve"> and prioritization processes taken place</w:t>
            </w:r>
          </w:p>
        </w:tc>
        <w:tc>
          <w:tcPr>
            <w:tcW w:w="1170" w:type="dxa"/>
            <w:shd w:val="clear" w:color="auto" w:fill="EEECE1"/>
          </w:tcPr>
          <w:p w14:paraId="2F9FC79E" w14:textId="0893FF00" w:rsidR="00330402" w:rsidRPr="00A401C4" w:rsidRDefault="00330402" w:rsidP="00330402">
            <w:pPr>
              <w:rPr>
                <w:rFonts w:asciiTheme="majorBidi" w:hAnsiTheme="majorBidi" w:cstheme="majorBidi"/>
                <w:sz w:val="22"/>
                <w:szCs w:val="22"/>
              </w:rPr>
            </w:pPr>
            <w:r w:rsidRPr="00A401C4">
              <w:rPr>
                <w:b/>
                <w:sz w:val="22"/>
                <w:szCs w:val="22"/>
                <w:lang w:val="en-US" w:eastAsia="en-US"/>
              </w:rPr>
              <w:t>1</w:t>
            </w:r>
          </w:p>
        </w:tc>
        <w:tc>
          <w:tcPr>
            <w:tcW w:w="1890" w:type="dxa"/>
            <w:shd w:val="clear" w:color="auto" w:fill="EEECE1"/>
          </w:tcPr>
          <w:p w14:paraId="1FB9B8EA" w14:textId="30AA6158" w:rsidR="00330402" w:rsidRPr="00A401C4" w:rsidRDefault="00330402" w:rsidP="00330402">
            <w:pPr>
              <w:rPr>
                <w:rFonts w:asciiTheme="majorBidi" w:hAnsiTheme="majorBidi" w:cstheme="majorBidi"/>
                <w:sz w:val="22"/>
                <w:szCs w:val="22"/>
              </w:rPr>
            </w:pPr>
            <w:r w:rsidRPr="00A401C4">
              <w:rPr>
                <w:b/>
                <w:sz w:val="22"/>
                <w:szCs w:val="22"/>
                <w:lang w:val="en-US" w:eastAsia="en-US"/>
              </w:rPr>
              <w:t>6</w:t>
            </w:r>
          </w:p>
        </w:tc>
        <w:tc>
          <w:tcPr>
            <w:tcW w:w="1202" w:type="dxa"/>
          </w:tcPr>
          <w:p w14:paraId="32F7AB8C" w14:textId="136530BF" w:rsidR="00330402" w:rsidRPr="00A401C4" w:rsidRDefault="00330402" w:rsidP="00330402">
            <w:pPr>
              <w:rPr>
                <w:rFonts w:asciiTheme="majorBidi" w:hAnsiTheme="majorBidi" w:cstheme="majorBidi"/>
                <w:b/>
                <w:sz w:val="22"/>
                <w:szCs w:val="22"/>
                <w:lang w:val="en-US" w:eastAsia="en-US"/>
              </w:rPr>
            </w:pPr>
            <w:r w:rsidRPr="00A401C4">
              <w:rPr>
                <w:b/>
                <w:sz w:val="22"/>
                <w:szCs w:val="22"/>
                <w:lang w:val="en-US" w:eastAsia="en-US"/>
              </w:rPr>
              <w:t>Achieved</w:t>
            </w:r>
          </w:p>
        </w:tc>
        <w:tc>
          <w:tcPr>
            <w:tcW w:w="2693" w:type="dxa"/>
          </w:tcPr>
          <w:p w14:paraId="627CD8B9" w14:textId="2C0BBAF6" w:rsidR="00330402" w:rsidRPr="00A401C4" w:rsidRDefault="00330402" w:rsidP="00330402">
            <w:pPr>
              <w:rPr>
                <w:rFonts w:asciiTheme="majorBidi" w:hAnsiTheme="majorBidi" w:cstheme="majorBidi"/>
                <w:sz w:val="22"/>
                <w:szCs w:val="22"/>
              </w:rPr>
            </w:pPr>
            <w:r w:rsidRPr="00A401C4">
              <w:rPr>
                <w:b/>
                <w:sz w:val="22"/>
                <w:szCs w:val="22"/>
                <w:lang w:val="en-US" w:eastAsia="en-US"/>
              </w:rPr>
              <w:t>5</w:t>
            </w:r>
          </w:p>
        </w:tc>
        <w:tc>
          <w:tcPr>
            <w:tcW w:w="3485" w:type="dxa"/>
          </w:tcPr>
          <w:p w14:paraId="5910279A" w14:textId="77777777" w:rsidR="00330402" w:rsidRPr="00A401C4" w:rsidRDefault="00330402" w:rsidP="00330402">
            <w:pPr>
              <w:rPr>
                <w:sz w:val="22"/>
                <w:szCs w:val="22"/>
              </w:rPr>
            </w:pPr>
            <w:r w:rsidRPr="00A401C4">
              <w:rPr>
                <w:sz w:val="22"/>
                <w:szCs w:val="22"/>
              </w:rPr>
              <w:t xml:space="preserve">These are the </w:t>
            </w:r>
            <w:proofErr w:type="gramStart"/>
            <w:r w:rsidRPr="00A401C4">
              <w:rPr>
                <w:sz w:val="22"/>
                <w:szCs w:val="22"/>
              </w:rPr>
              <w:t>final results</w:t>
            </w:r>
            <w:proofErr w:type="gramEnd"/>
            <w:r w:rsidRPr="00A401C4">
              <w:rPr>
                <w:sz w:val="22"/>
                <w:szCs w:val="22"/>
              </w:rPr>
              <w:t xml:space="preserve"> for this indicator. Dhusamareeb will not undergo community driven planning exercises, as similar activities have already been carried out by other actors linked to the District Council Formation Process.</w:t>
            </w:r>
          </w:p>
          <w:p w14:paraId="286322C8" w14:textId="5BCC11ED" w:rsidR="00330402" w:rsidRPr="00A401C4" w:rsidRDefault="00330402" w:rsidP="00330402">
            <w:pPr>
              <w:rPr>
                <w:rFonts w:asciiTheme="majorBidi" w:hAnsiTheme="majorBidi" w:cstheme="majorBidi"/>
                <w:sz w:val="22"/>
                <w:szCs w:val="22"/>
              </w:rPr>
            </w:pPr>
            <w:r w:rsidRPr="00A401C4">
              <w:rPr>
                <w:sz w:val="22"/>
                <w:szCs w:val="22"/>
              </w:rPr>
              <w:t xml:space="preserve">     </w:t>
            </w:r>
          </w:p>
        </w:tc>
      </w:tr>
      <w:tr w:rsidR="00330402" w:rsidRPr="00A401C4" w14:paraId="0B974FC9" w14:textId="77777777" w:rsidTr="001F3625">
        <w:trPr>
          <w:trHeight w:val="458"/>
        </w:trPr>
        <w:tc>
          <w:tcPr>
            <w:tcW w:w="1687" w:type="dxa"/>
            <w:vMerge/>
          </w:tcPr>
          <w:p w14:paraId="14156C00" w14:textId="77777777" w:rsidR="00330402" w:rsidRPr="00A401C4" w:rsidRDefault="00330402" w:rsidP="00330402">
            <w:pPr>
              <w:rPr>
                <w:rFonts w:asciiTheme="majorBidi" w:hAnsiTheme="majorBidi" w:cstheme="majorBidi"/>
                <w:b/>
                <w:sz w:val="22"/>
                <w:szCs w:val="22"/>
                <w:lang w:val="en-US" w:eastAsia="en-US"/>
              </w:rPr>
            </w:pPr>
          </w:p>
        </w:tc>
        <w:tc>
          <w:tcPr>
            <w:tcW w:w="2430" w:type="dxa"/>
            <w:shd w:val="clear" w:color="auto" w:fill="EEECE1"/>
          </w:tcPr>
          <w:p w14:paraId="14DCEF7B" w14:textId="3F1A4E61" w:rsidR="00330402" w:rsidRPr="00A401C4" w:rsidRDefault="00330402" w:rsidP="00330402">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Indicator 2.2.2</w:t>
            </w:r>
          </w:p>
          <w:p w14:paraId="7ADBECFD" w14:textId="77777777" w:rsidR="00330402" w:rsidRPr="00A401C4" w:rsidRDefault="00330402" w:rsidP="00330402">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Number of CAPs developed.</w:t>
            </w:r>
          </w:p>
        </w:tc>
        <w:tc>
          <w:tcPr>
            <w:tcW w:w="1170" w:type="dxa"/>
            <w:shd w:val="clear" w:color="auto" w:fill="EEECE1"/>
          </w:tcPr>
          <w:p w14:paraId="621FA5A9" w14:textId="0C6D291A" w:rsidR="00330402" w:rsidRPr="00A401C4" w:rsidRDefault="00330402" w:rsidP="00330402">
            <w:pPr>
              <w:rPr>
                <w:rFonts w:asciiTheme="majorBidi" w:hAnsiTheme="majorBidi" w:cstheme="majorBidi"/>
                <w:sz w:val="22"/>
                <w:szCs w:val="22"/>
              </w:rPr>
            </w:pPr>
            <w:r w:rsidRPr="00A401C4">
              <w:rPr>
                <w:b/>
                <w:sz w:val="22"/>
                <w:szCs w:val="22"/>
                <w:lang w:val="en-US" w:eastAsia="en-US"/>
              </w:rPr>
              <w:t>1</w:t>
            </w:r>
          </w:p>
        </w:tc>
        <w:tc>
          <w:tcPr>
            <w:tcW w:w="1890" w:type="dxa"/>
            <w:shd w:val="clear" w:color="auto" w:fill="EEECE1"/>
          </w:tcPr>
          <w:p w14:paraId="7323390E" w14:textId="52CE7B39" w:rsidR="00330402" w:rsidRPr="00A401C4" w:rsidRDefault="00330402" w:rsidP="00330402">
            <w:pPr>
              <w:rPr>
                <w:rFonts w:asciiTheme="majorBidi" w:hAnsiTheme="majorBidi" w:cstheme="majorBidi"/>
                <w:sz w:val="22"/>
                <w:szCs w:val="22"/>
              </w:rPr>
            </w:pPr>
            <w:r w:rsidRPr="00A401C4">
              <w:rPr>
                <w:b/>
                <w:sz w:val="22"/>
                <w:szCs w:val="22"/>
                <w:lang w:val="en-US" w:eastAsia="en-US"/>
              </w:rPr>
              <w:t>6</w:t>
            </w:r>
          </w:p>
        </w:tc>
        <w:tc>
          <w:tcPr>
            <w:tcW w:w="1202" w:type="dxa"/>
          </w:tcPr>
          <w:p w14:paraId="2950C72C" w14:textId="565A1D10" w:rsidR="00330402" w:rsidRPr="00A401C4" w:rsidRDefault="00330402" w:rsidP="00330402">
            <w:pPr>
              <w:rPr>
                <w:rFonts w:asciiTheme="majorBidi" w:hAnsiTheme="majorBidi" w:cstheme="majorBidi"/>
                <w:b/>
                <w:sz w:val="22"/>
                <w:szCs w:val="22"/>
                <w:lang w:val="en-US" w:eastAsia="en-US"/>
              </w:rPr>
            </w:pPr>
            <w:r w:rsidRPr="00A401C4">
              <w:rPr>
                <w:b/>
                <w:sz w:val="22"/>
                <w:szCs w:val="22"/>
                <w:lang w:val="en-US" w:eastAsia="en-US"/>
              </w:rPr>
              <w:t>Achieved</w:t>
            </w:r>
          </w:p>
        </w:tc>
        <w:tc>
          <w:tcPr>
            <w:tcW w:w="2693" w:type="dxa"/>
          </w:tcPr>
          <w:p w14:paraId="1AF5AAD8" w14:textId="5A19C31B" w:rsidR="00330402" w:rsidRPr="00A401C4" w:rsidRDefault="00330402" w:rsidP="00330402">
            <w:pPr>
              <w:rPr>
                <w:rFonts w:asciiTheme="majorBidi" w:hAnsiTheme="majorBidi" w:cstheme="majorBidi"/>
                <w:sz w:val="22"/>
                <w:szCs w:val="22"/>
              </w:rPr>
            </w:pPr>
            <w:r w:rsidRPr="00A401C4">
              <w:rPr>
                <w:b/>
                <w:sz w:val="22"/>
                <w:szCs w:val="22"/>
                <w:lang w:val="en-US" w:eastAsia="en-US"/>
              </w:rPr>
              <w:t>4</w:t>
            </w:r>
          </w:p>
        </w:tc>
        <w:tc>
          <w:tcPr>
            <w:tcW w:w="3485" w:type="dxa"/>
          </w:tcPr>
          <w:p w14:paraId="5DA7DB5C" w14:textId="295EC9E9" w:rsidR="00330402" w:rsidRPr="00A401C4" w:rsidRDefault="00330402" w:rsidP="00330402">
            <w:pPr>
              <w:rPr>
                <w:rFonts w:asciiTheme="majorBidi" w:hAnsiTheme="majorBidi" w:cstheme="majorBidi"/>
                <w:bCs/>
                <w:i/>
                <w:iCs/>
                <w:sz w:val="22"/>
                <w:szCs w:val="22"/>
              </w:rPr>
            </w:pPr>
            <w:r w:rsidRPr="00A401C4">
              <w:rPr>
                <w:bCs/>
                <w:sz w:val="22"/>
                <w:szCs w:val="22"/>
                <w:lang w:val="en-US" w:eastAsia="en-US"/>
              </w:rPr>
              <w:t xml:space="preserve">These are </w:t>
            </w:r>
            <w:proofErr w:type="gramStart"/>
            <w:r w:rsidRPr="00A401C4">
              <w:rPr>
                <w:bCs/>
                <w:sz w:val="22"/>
                <w:szCs w:val="22"/>
                <w:lang w:val="en-US" w:eastAsia="en-US"/>
              </w:rPr>
              <w:t>final results</w:t>
            </w:r>
            <w:proofErr w:type="gramEnd"/>
            <w:r w:rsidRPr="00A401C4">
              <w:rPr>
                <w:bCs/>
                <w:sz w:val="22"/>
                <w:szCs w:val="22"/>
                <w:lang w:val="en-US" w:eastAsia="en-US"/>
              </w:rPr>
              <w:t xml:space="preserve"> for this indicator. The CAPs have been endorsed by the Government. The reason for the distinction between this indicator and 2.1.2 (</w:t>
            </w:r>
            <w:r w:rsidRPr="00A401C4">
              <w:rPr>
                <w:bCs/>
                <w:i/>
                <w:iCs/>
                <w:sz w:val="22"/>
                <w:szCs w:val="22"/>
                <w:lang w:val="en-US" w:eastAsia="en-US"/>
              </w:rPr>
              <w:t>Number of community driven planning exercises completed</w:t>
            </w:r>
            <w:r w:rsidRPr="00A401C4">
              <w:rPr>
                <w:bCs/>
                <w:sz w:val="22"/>
                <w:szCs w:val="22"/>
                <w:lang w:val="en-US" w:eastAsia="en-US"/>
              </w:rPr>
              <w:t xml:space="preserve">) is that Community-Based Planning exercises took place in Galkayo in coordination between Midnimo II partners and JPLG. The outputs informed the District Council Formation process but were not designed to produce a CAP. </w:t>
            </w:r>
          </w:p>
        </w:tc>
      </w:tr>
      <w:tr w:rsidR="00330402" w:rsidRPr="00A401C4" w14:paraId="67E05A21" w14:textId="77777777" w:rsidTr="001F3625">
        <w:trPr>
          <w:trHeight w:val="458"/>
        </w:trPr>
        <w:tc>
          <w:tcPr>
            <w:tcW w:w="1687" w:type="dxa"/>
            <w:vMerge w:val="restart"/>
          </w:tcPr>
          <w:p w14:paraId="46DC930F" w14:textId="09E77090" w:rsidR="00330402" w:rsidRPr="00A401C4" w:rsidRDefault="00330402" w:rsidP="00330402">
            <w:pPr>
              <w:rPr>
                <w:rFonts w:asciiTheme="majorBidi" w:hAnsiTheme="majorBidi" w:cstheme="majorBidi"/>
                <w:b/>
                <w:sz w:val="22"/>
                <w:szCs w:val="22"/>
                <w:lang w:val="en-US" w:eastAsia="en-US"/>
              </w:rPr>
            </w:pPr>
          </w:p>
          <w:p w14:paraId="17027367" w14:textId="77777777" w:rsidR="00330402" w:rsidRPr="00A401C4" w:rsidRDefault="00330402" w:rsidP="00330402">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Output 2.3</w:t>
            </w:r>
          </w:p>
          <w:p w14:paraId="5411FECC" w14:textId="77777777" w:rsidR="00330402" w:rsidRPr="00A401C4" w:rsidRDefault="00330402" w:rsidP="00330402">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 xml:space="preserve">Community action groups </w:t>
            </w:r>
            <w:r w:rsidRPr="00A401C4">
              <w:rPr>
                <w:rFonts w:asciiTheme="majorBidi" w:hAnsiTheme="majorBidi" w:cstheme="majorBidi"/>
                <w:sz w:val="22"/>
                <w:szCs w:val="22"/>
                <w:lang w:val="en-US" w:eastAsia="en-US"/>
              </w:rPr>
              <w:lastRenderedPageBreak/>
              <w:t xml:space="preserve">(CAGs) and </w:t>
            </w:r>
            <w:proofErr w:type="gramStart"/>
            <w:r w:rsidRPr="00A401C4">
              <w:rPr>
                <w:rFonts w:asciiTheme="majorBidi" w:hAnsiTheme="majorBidi" w:cstheme="majorBidi"/>
                <w:sz w:val="22"/>
                <w:szCs w:val="22"/>
                <w:lang w:val="en-US" w:eastAsia="en-US"/>
              </w:rPr>
              <w:t>community based</w:t>
            </w:r>
            <w:proofErr w:type="gramEnd"/>
            <w:r w:rsidRPr="00A401C4">
              <w:rPr>
                <w:rFonts w:asciiTheme="majorBidi" w:hAnsiTheme="majorBidi" w:cstheme="majorBidi"/>
                <w:sz w:val="22"/>
                <w:szCs w:val="22"/>
                <w:lang w:val="en-US" w:eastAsia="en-US"/>
              </w:rPr>
              <w:t xml:space="preserve"> monitoring and evaluation committees (CBMECs) are formed and functioning to ensure participatory planning, implementation and M&amp;E.</w:t>
            </w:r>
          </w:p>
        </w:tc>
        <w:tc>
          <w:tcPr>
            <w:tcW w:w="2430" w:type="dxa"/>
            <w:shd w:val="clear" w:color="auto" w:fill="EEECE1"/>
          </w:tcPr>
          <w:p w14:paraId="5168C3C8" w14:textId="77777777" w:rsidR="00330402" w:rsidRPr="00A401C4" w:rsidRDefault="00330402" w:rsidP="00330402">
            <w:pPr>
              <w:jc w:val="both"/>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lastRenderedPageBreak/>
              <w:t>Indicator 2.3.1</w:t>
            </w:r>
          </w:p>
          <w:p w14:paraId="3B2BAA2C" w14:textId="77777777" w:rsidR="00330402" w:rsidRPr="00A401C4" w:rsidRDefault="00330402" w:rsidP="00330402">
            <w:pPr>
              <w:jc w:val="both"/>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Number of CAGs and CBM&amp;Es formed</w:t>
            </w:r>
          </w:p>
        </w:tc>
        <w:tc>
          <w:tcPr>
            <w:tcW w:w="1170" w:type="dxa"/>
            <w:shd w:val="clear" w:color="auto" w:fill="EEECE1"/>
          </w:tcPr>
          <w:p w14:paraId="152C1DA6" w14:textId="26DE1426" w:rsidR="00330402" w:rsidRPr="00A401C4" w:rsidRDefault="00330402" w:rsidP="00330402">
            <w:pPr>
              <w:rPr>
                <w:rFonts w:asciiTheme="majorBidi" w:hAnsiTheme="majorBidi" w:cstheme="majorBidi"/>
                <w:sz w:val="22"/>
                <w:szCs w:val="22"/>
              </w:rPr>
            </w:pPr>
            <w:r w:rsidRPr="00A401C4">
              <w:rPr>
                <w:sz w:val="22"/>
                <w:szCs w:val="22"/>
              </w:rPr>
              <w:t>2</w:t>
            </w:r>
          </w:p>
        </w:tc>
        <w:tc>
          <w:tcPr>
            <w:tcW w:w="1890" w:type="dxa"/>
            <w:shd w:val="clear" w:color="auto" w:fill="EEECE1"/>
          </w:tcPr>
          <w:p w14:paraId="587A1D9A" w14:textId="30B7B652" w:rsidR="00330402" w:rsidRPr="00A401C4" w:rsidRDefault="00330402" w:rsidP="00330402">
            <w:pPr>
              <w:rPr>
                <w:rFonts w:asciiTheme="majorBidi" w:hAnsiTheme="majorBidi" w:cstheme="majorBidi"/>
                <w:sz w:val="22"/>
                <w:szCs w:val="22"/>
              </w:rPr>
            </w:pPr>
            <w:r w:rsidRPr="00A401C4">
              <w:rPr>
                <w:b/>
                <w:sz w:val="22"/>
                <w:szCs w:val="22"/>
                <w:lang w:val="en-US" w:eastAsia="en-US"/>
              </w:rPr>
              <w:t>12</w:t>
            </w:r>
          </w:p>
        </w:tc>
        <w:tc>
          <w:tcPr>
            <w:tcW w:w="1202" w:type="dxa"/>
          </w:tcPr>
          <w:p w14:paraId="5FCE94E7" w14:textId="12DA2A54" w:rsidR="00330402" w:rsidRPr="00A401C4" w:rsidRDefault="00330402" w:rsidP="00330402">
            <w:pPr>
              <w:rPr>
                <w:rFonts w:asciiTheme="majorBidi" w:hAnsiTheme="majorBidi" w:cstheme="majorBidi"/>
                <w:b/>
                <w:sz w:val="22"/>
                <w:szCs w:val="22"/>
                <w:lang w:val="en-US" w:eastAsia="en-US"/>
              </w:rPr>
            </w:pPr>
            <w:r w:rsidRPr="00A401C4">
              <w:rPr>
                <w:b/>
                <w:sz w:val="22"/>
                <w:szCs w:val="22"/>
                <w:lang w:val="en-US" w:eastAsia="en-US"/>
              </w:rPr>
              <w:t>Achieved</w:t>
            </w:r>
          </w:p>
        </w:tc>
        <w:tc>
          <w:tcPr>
            <w:tcW w:w="2693" w:type="dxa"/>
          </w:tcPr>
          <w:p w14:paraId="13335AB5" w14:textId="56969761" w:rsidR="00330402" w:rsidRPr="00A401C4" w:rsidRDefault="00330402" w:rsidP="00330402">
            <w:pPr>
              <w:rPr>
                <w:rFonts w:asciiTheme="majorBidi" w:hAnsiTheme="majorBidi" w:cstheme="majorBidi"/>
                <w:sz w:val="22"/>
                <w:szCs w:val="22"/>
              </w:rPr>
            </w:pPr>
            <w:r w:rsidRPr="00A401C4">
              <w:rPr>
                <w:b/>
                <w:sz w:val="22"/>
                <w:szCs w:val="22"/>
                <w:lang w:val="en-US" w:eastAsia="en-US"/>
              </w:rPr>
              <w:t>8</w:t>
            </w:r>
          </w:p>
        </w:tc>
        <w:tc>
          <w:tcPr>
            <w:tcW w:w="3485" w:type="dxa"/>
          </w:tcPr>
          <w:p w14:paraId="6A3A4D49" w14:textId="77777777" w:rsidR="00330402" w:rsidRPr="00A401C4" w:rsidRDefault="00330402" w:rsidP="00330402">
            <w:pPr>
              <w:rPr>
                <w:bCs/>
                <w:sz w:val="22"/>
                <w:szCs w:val="22"/>
                <w:lang w:val="en-US" w:eastAsia="en-US"/>
              </w:rPr>
            </w:pPr>
            <w:r w:rsidRPr="00A401C4">
              <w:rPr>
                <w:bCs/>
                <w:sz w:val="22"/>
                <w:szCs w:val="22"/>
                <w:lang w:val="en-US" w:eastAsia="en-US"/>
              </w:rPr>
              <w:t xml:space="preserve">4 CAGs (22 CAG members) 4 CBM&amp;Es (12 CBM&amp;E members). Out of 34 CAGs and CBM&amp;E members, 12 are female. These are </w:t>
            </w:r>
            <w:r w:rsidRPr="00A401C4">
              <w:rPr>
                <w:bCs/>
                <w:sz w:val="22"/>
                <w:szCs w:val="22"/>
                <w:lang w:val="en-US" w:eastAsia="en-US"/>
              </w:rPr>
              <w:lastRenderedPageBreak/>
              <w:t xml:space="preserve">the </w:t>
            </w:r>
            <w:proofErr w:type="gramStart"/>
            <w:r w:rsidRPr="00A401C4">
              <w:rPr>
                <w:bCs/>
                <w:sz w:val="22"/>
                <w:szCs w:val="22"/>
                <w:lang w:val="en-US" w:eastAsia="en-US"/>
              </w:rPr>
              <w:t>final results</w:t>
            </w:r>
            <w:proofErr w:type="gramEnd"/>
            <w:r w:rsidRPr="00A401C4">
              <w:rPr>
                <w:bCs/>
                <w:sz w:val="22"/>
                <w:szCs w:val="22"/>
                <w:lang w:val="en-US" w:eastAsia="en-US"/>
              </w:rPr>
              <w:t>. Galkayo and Dhusamareeb do not have CAGs or CBM&amp;Es and target locations have been revised to 4 instead of 6.</w:t>
            </w:r>
          </w:p>
          <w:p w14:paraId="0383870B" w14:textId="4F018F68" w:rsidR="00330402" w:rsidRPr="00A401C4" w:rsidRDefault="00330402" w:rsidP="00330402">
            <w:pPr>
              <w:rPr>
                <w:rFonts w:asciiTheme="majorBidi" w:hAnsiTheme="majorBidi" w:cstheme="majorBidi"/>
                <w:bCs/>
                <w:sz w:val="22"/>
                <w:szCs w:val="22"/>
              </w:rPr>
            </w:pPr>
          </w:p>
        </w:tc>
      </w:tr>
      <w:tr w:rsidR="00330402" w:rsidRPr="00A401C4" w14:paraId="725EE0ED" w14:textId="77777777" w:rsidTr="001F3625">
        <w:trPr>
          <w:trHeight w:val="458"/>
        </w:trPr>
        <w:tc>
          <w:tcPr>
            <w:tcW w:w="1687" w:type="dxa"/>
            <w:vMerge/>
          </w:tcPr>
          <w:p w14:paraId="24EE997A" w14:textId="77777777" w:rsidR="00330402" w:rsidRPr="00A401C4" w:rsidRDefault="00330402" w:rsidP="00330402">
            <w:pPr>
              <w:rPr>
                <w:rFonts w:asciiTheme="majorBidi" w:hAnsiTheme="majorBidi" w:cstheme="majorBidi"/>
                <w:b/>
                <w:sz w:val="22"/>
                <w:szCs w:val="22"/>
                <w:lang w:val="en-US" w:eastAsia="en-US"/>
              </w:rPr>
            </w:pPr>
          </w:p>
        </w:tc>
        <w:tc>
          <w:tcPr>
            <w:tcW w:w="2430" w:type="dxa"/>
            <w:shd w:val="clear" w:color="auto" w:fill="EEECE1"/>
          </w:tcPr>
          <w:p w14:paraId="7082AFF7" w14:textId="738BA338" w:rsidR="00330402" w:rsidRPr="00A401C4" w:rsidRDefault="00330402" w:rsidP="00330402">
            <w:pPr>
              <w:jc w:val="both"/>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Indicator 2.3.2</w:t>
            </w:r>
          </w:p>
          <w:p w14:paraId="60A57DFB" w14:textId="77777777" w:rsidR="00330402" w:rsidRPr="00A401C4" w:rsidRDefault="00330402" w:rsidP="00330402">
            <w:pPr>
              <w:jc w:val="both"/>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Number of CAGs and CBM&amp;Es trained</w:t>
            </w:r>
          </w:p>
        </w:tc>
        <w:tc>
          <w:tcPr>
            <w:tcW w:w="1170" w:type="dxa"/>
            <w:shd w:val="clear" w:color="auto" w:fill="EEECE1"/>
          </w:tcPr>
          <w:p w14:paraId="47DEEBB6" w14:textId="7B2BA60B" w:rsidR="00330402" w:rsidRPr="00A401C4" w:rsidRDefault="00330402" w:rsidP="00330402">
            <w:pPr>
              <w:rPr>
                <w:rFonts w:asciiTheme="majorBidi" w:hAnsiTheme="majorBidi" w:cstheme="majorBidi"/>
                <w:sz w:val="22"/>
                <w:szCs w:val="22"/>
              </w:rPr>
            </w:pPr>
            <w:r w:rsidRPr="00A401C4">
              <w:rPr>
                <w:b/>
                <w:sz w:val="22"/>
                <w:szCs w:val="22"/>
                <w:lang w:val="en-US" w:eastAsia="en-US"/>
              </w:rPr>
              <w:t>0</w:t>
            </w:r>
          </w:p>
        </w:tc>
        <w:tc>
          <w:tcPr>
            <w:tcW w:w="1890" w:type="dxa"/>
            <w:shd w:val="clear" w:color="auto" w:fill="EEECE1"/>
          </w:tcPr>
          <w:p w14:paraId="4E0583AD" w14:textId="548DFB8A" w:rsidR="00330402" w:rsidRPr="00A401C4" w:rsidRDefault="00330402" w:rsidP="00330402">
            <w:pPr>
              <w:rPr>
                <w:rFonts w:asciiTheme="majorBidi" w:hAnsiTheme="majorBidi" w:cstheme="majorBidi"/>
                <w:sz w:val="22"/>
                <w:szCs w:val="22"/>
              </w:rPr>
            </w:pPr>
            <w:r w:rsidRPr="00A401C4">
              <w:rPr>
                <w:b/>
                <w:sz w:val="22"/>
                <w:szCs w:val="22"/>
                <w:lang w:val="en-US" w:eastAsia="en-US"/>
              </w:rPr>
              <w:t>12</w:t>
            </w:r>
          </w:p>
        </w:tc>
        <w:tc>
          <w:tcPr>
            <w:tcW w:w="1202" w:type="dxa"/>
          </w:tcPr>
          <w:p w14:paraId="44996687" w14:textId="65F7CD99" w:rsidR="00330402" w:rsidRPr="00A401C4" w:rsidRDefault="00330402" w:rsidP="00330402">
            <w:pPr>
              <w:rPr>
                <w:rFonts w:asciiTheme="majorBidi" w:hAnsiTheme="majorBidi" w:cstheme="majorBidi"/>
                <w:b/>
                <w:sz w:val="22"/>
                <w:szCs w:val="22"/>
                <w:lang w:val="en-US" w:eastAsia="en-US"/>
              </w:rPr>
            </w:pPr>
            <w:r w:rsidRPr="00A401C4">
              <w:rPr>
                <w:b/>
                <w:sz w:val="22"/>
                <w:szCs w:val="22"/>
                <w:lang w:val="en-US" w:eastAsia="en-US"/>
              </w:rPr>
              <w:t>Achieved</w:t>
            </w:r>
          </w:p>
        </w:tc>
        <w:tc>
          <w:tcPr>
            <w:tcW w:w="2693" w:type="dxa"/>
          </w:tcPr>
          <w:p w14:paraId="4BFF2B59" w14:textId="6E975912" w:rsidR="00330402" w:rsidRPr="00A401C4" w:rsidRDefault="00330402" w:rsidP="00330402">
            <w:pPr>
              <w:rPr>
                <w:rFonts w:asciiTheme="majorBidi" w:hAnsiTheme="majorBidi" w:cstheme="majorBidi"/>
                <w:b/>
                <w:sz w:val="22"/>
                <w:szCs w:val="22"/>
                <w:lang w:val="en-US" w:eastAsia="en-US"/>
              </w:rPr>
            </w:pPr>
            <w:r w:rsidRPr="00A401C4">
              <w:rPr>
                <w:b/>
                <w:sz w:val="22"/>
                <w:szCs w:val="22"/>
                <w:lang w:val="en-US" w:eastAsia="en-US"/>
              </w:rPr>
              <w:t>8</w:t>
            </w:r>
          </w:p>
        </w:tc>
        <w:tc>
          <w:tcPr>
            <w:tcW w:w="3485" w:type="dxa"/>
          </w:tcPr>
          <w:p w14:paraId="3F40F65C" w14:textId="77777777" w:rsidR="00330402" w:rsidRPr="00A401C4" w:rsidRDefault="00330402" w:rsidP="00330402">
            <w:pPr>
              <w:rPr>
                <w:bCs/>
                <w:sz w:val="22"/>
                <w:szCs w:val="22"/>
                <w:lang w:val="en-US" w:eastAsia="en-US"/>
              </w:rPr>
            </w:pPr>
            <w:r w:rsidRPr="00A401C4">
              <w:rPr>
                <w:bCs/>
                <w:sz w:val="22"/>
                <w:szCs w:val="22"/>
                <w:lang w:val="en-US" w:eastAsia="en-US"/>
              </w:rPr>
              <w:t>4 CAGs (22 CAG members) 4 CBM&amp;Es (12 CBM&amp;E members). Out of 34 CAGs and CBM&amp;E members, 12 are female. Galkayo and Dhusamareeb do not have CAGs or CBM&amp;Es and target locations have been revised to 4 instead of 6</w:t>
            </w:r>
          </w:p>
          <w:p w14:paraId="7B9A87F6" w14:textId="7F798260" w:rsidR="00330402" w:rsidRPr="00A401C4" w:rsidRDefault="00330402" w:rsidP="00330402">
            <w:pPr>
              <w:rPr>
                <w:rFonts w:asciiTheme="majorBidi" w:hAnsiTheme="majorBidi" w:cstheme="majorBidi"/>
                <w:bCs/>
                <w:sz w:val="22"/>
                <w:szCs w:val="22"/>
                <w:lang w:val="en-US" w:eastAsia="en-US"/>
              </w:rPr>
            </w:pPr>
          </w:p>
        </w:tc>
      </w:tr>
      <w:tr w:rsidR="00330402" w:rsidRPr="00A401C4" w14:paraId="50376592" w14:textId="77777777" w:rsidTr="001F3625">
        <w:trPr>
          <w:trHeight w:val="458"/>
        </w:trPr>
        <w:tc>
          <w:tcPr>
            <w:tcW w:w="1687" w:type="dxa"/>
            <w:vMerge w:val="restart"/>
          </w:tcPr>
          <w:p w14:paraId="3CE7C7FA" w14:textId="05113060" w:rsidR="00330402" w:rsidRPr="00A401C4" w:rsidRDefault="00330402" w:rsidP="00330402">
            <w:pPr>
              <w:rPr>
                <w:rFonts w:asciiTheme="majorBidi" w:hAnsiTheme="majorBidi" w:cstheme="majorBidi"/>
                <w:b/>
                <w:sz w:val="22"/>
                <w:szCs w:val="22"/>
                <w:lang w:val="en-US" w:eastAsia="en-US"/>
              </w:rPr>
            </w:pPr>
          </w:p>
          <w:p w14:paraId="22EFA09B" w14:textId="77777777" w:rsidR="00330402" w:rsidRPr="00A401C4" w:rsidRDefault="00330402" w:rsidP="00330402">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Output 2.4</w:t>
            </w:r>
          </w:p>
          <w:p w14:paraId="5DF12B88" w14:textId="77777777" w:rsidR="00330402" w:rsidRPr="00A401C4" w:rsidRDefault="00330402" w:rsidP="00330402">
            <w:pPr>
              <w:rPr>
                <w:rFonts w:asciiTheme="majorBidi" w:hAnsiTheme="majorBidi" w:cstheme="majorBidi"/>
                <w:sz w:val="22"/>
                <w:szCs w:val="22"/>
                <w:lang w:val="en-US" w:eastAsia="en-US"/>
              </w:rPr>
            </w:pPr>
            <w:r w:rsidRPr="00A401C4">
              <w:rPr>
                <w:rFonts w:asciiTheme="majorBidi" w:hAnsiTheme="majorBidi" w:cstheme="majorBidi"/>
                <w:b/>
                <w:sz w:val="22"/>
                <w:szCs w:val="22"/>
                <w:lang w:val="en-US" w:eastAsia="en-US"/>
              </w:rPr>
              <w:fldChar w:fldCharType="begin">
                <w:ffData>
                  <w:name w:val=""/>
                  <w:enabled/>
                  <w:calcOnExit w:val="0"/>
                  <w:textInput>
                    <w:maxLength w:val="300"/>
                  </w:textInput>
                </w:ffData>
              </w:fldChar>
            </w:r>
            <w:r w:rsidRPr="00A401C4">
              <w:rPr>
                <w:rFonts w:asciiTheme="majorBidi" w:hAnsiTheme="majorBidi" w:cstheme="majorBidi"/>
                <w:b/>
                <w:sz w:val="22"/>
                <w:szCs w:val="22"/>
                <w:lang w:val="en-US" w:eastAsia="en-US"/>
              </w:rPr>
              <w:instrText xml:space="preserve"> FORMTEXT </w:instrText>
            </w:r>
            <w:r w:rsidRPr="00A401C4">
              <w:rPr>
                <w:rFonts w:asciiTheme="majorBidi" w:hAnsiTheme="majorBidi" w:cstheme="majorBidi"/>
                <w:b/>
                <w:sz w:val="22"/>
                <w:szCs w:val="22"/>
                <w:lang w:val="en-US" w:eastAsia="en-US"/>
              </w:rPr>
            </w:r>
            <w:r w:rsidRPr="00A401C4">
              <w:rPr>
                <w:rFonts w:asciiTheme="majorBidi" w:hAnsiTheme="majorBidi" w:cstheme="majorBidi"/>
                <w:b/>
                <w:sz w:val="22"/>
                <w:szCs w:val="22"/>
                <w:lang w:val="en-US" w:eastAsia="en-US"/>
              </w:rPr>
              <w:fldChar w:fldCharType="separate"/>
            </w:r>
            <w:r w:rsidRPr="00A401C4">
              <w:rPr>
                <w:rFonts w:asciiTheme="majorBidi" w:hAnsiTheme="majorBidi" w:cstheme="majorBidi"/>
                <w:b/>
                <w:noProof/>
                <w:sz w:val="22"/>
                <w:szCs w:val="22"/>
                <w:lang w:val="en-US" w:eastAsia="en-US"/>
              </w:rPr>
              <w:t> </w:t>
            </w:r>
            <w:r w:rsidRPr="00A401C4">
              <w:rPr>
                <w:rFonts w:asciiTheme="majorBidi" w:hAnsiTheme="majorBidi" w:cstheme="majorBidi"/>
                <w:b/>
                <w:noProof/>
                <w:sz w:val="22"/>
                <w:szCs w:val="22"/>
                <w:lang w:val="en-US" w:eastAsia="en-US"/>
              </w:rPr>
              <w:t> </w:t>
            </w:r>
            <w:r w:rsidRPr="00A401C4">
              <w:rPr>
                <w:rFonts w:asciiTheme="majorBidi" w:hAnsiTheme="majorBidi" w:cstheme="majorBidi"/>
                <w:b/>
                <w:noProof/>
                <w:sz w:val="22"/>
                <w:szCs w:val="22"/>
                <w:lang w:val="en-US" w:eastAsia="en-US"/>
              </w:rPr>
              <w:t> </w:t>
            </w:r>
            <w:r w:rsidRPr="00A401C4">
              <w:rPr>
                <w:rFonts w:asciiTheme="majorBidi" w:hAnsiTheme="majorBidi" w:cstheme="majorBidi"/>
                <w:b/>
                <w:noProof/>
                <w:sz w:val="22"/>
                <w:szCs w:val="22"/>
                <w:lang w:val="en-US" w:eastAsia="en-US"/>
              </w:rPr>
              <w:t> </w:t>
            </w:r>
            <w:r w:rsidRPr="00A401C4">
              <w:rPr>
                <w:rFonts w:asciiTheme="majorBidi" w:hAnsiTheme="majorBidi" w:cstheme="majorBidi"/>
                <w:b/>
                <w:noProof/>
                <w:sz w:val="22"/>
                <w:szCs w:val="22"/>
                <w:lang w:val="en-US" w:eastAsia="en-US"/>
              </w:rPr>
              <w:t> </w:t>
            </w:r>
            <w:r w:rsidRPr="00A401C4">
              <w:rPr>
                <w:rFonts w:asciiTheme="majorBidi" w:hAnsiTheme="majorBidi" w:cstheme="majorBidi"/>
                <w:b/>
                <w:sz w:val="22"/>
                <w:szCs w:val="22"/>
                <w:lang w:val="en-US" w:eastAsia="en-US"/>
              </w:rPr>
              <w:fldChar w:fldCharType="end"/>
            </w:r>
          </w:p>
        </w:tc>
        <w:tc>
          <w:tcPr>
            <w:tcW w:w="2430" w:type="dxa"/>
            <w:shd w:val="clear" w:color="auto" w:fill="EEECE1"/>
          </w:tcPr>
          <w:p w14:paraId="081FD65A" w14:textId="77777777" w:rsidR="00330402" w:rsidRPr="00A401C4" w:rsidRDefault="00330402" w:rsidP="00330402">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Indicator 2.4.1</w:t>
            </w:r>
          </w:p>
          <w:p w14:paraId="486EFB49" w14:textId="77777777" w:rsidR="00330402" w:rsidRPr="00A401C4" w:rsidRDefault="00330402" w:rsidP="00330402">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Number of community driven projects developed</w:t>
            </w:r>
          </w:p>
        </w:tc>
        <w:tc>
          <w:tcPr>
            <w:tcW w:w="1170" w:type="dxa"/>
            <w:shd w:val="clear" w:color="auto" w:fill="EEECE1"/>
          </w:tcPr>
          <w:p w14:paraId="64AAE906" w14:textId="46A907D1" w:rsidR="00330402" w:rsidRPr="00A401C4" w:rsidRDefault="00330402" w:rsidP="00330402">
            <w:pPr>
              <w:rPr>
                <w:rFonts w:asciiTheme="majorBidi" w:hAnsiTheme="majorBidi" w:cstheme="majorBidi"/>
                <w:sz w:val="22"/>
                <w:szCs w:val="22"/>
              </w:rPr>
            </w:pPr>
            <w:r w:rsidRPr="00A401C4">
              <w:rPr>
                <w:b/>
                <w:sz w:val="22"/>
                <w:szCs w:val="22"/>
                <w:lang w:val="en-US" w:eastAsia="en-US"/>
              </w:rPr>
              <w:t>0</w:t>
            </w:r>
          </w:p>
        </w:tc>
        <w:tc>
          <w:tcPr>
            <w:tcW w:w="1890" w:type="dxa"/>
            <w:shd w:val="clear" w:color="auto" w:fill="EEECE1"/>
          </w:tcPr>
          <w:p w14:paraId="0BBA6C4A" w14:textId="5D9DB903" w:rsidR="00330402" w:rsidRPr="00A401C4" w:rsidRDefault="00330402" w:rsidP="00330402">
            <w:pPr>
              <w:rPr>
                <w:rFonts w:asciiTheme="majorBidi" w:hAnsiTheme="majorBidi" w:cstheme="majorBidi"/>
                <w:sz w:val="22"/>
                <w:szCs w:val="22"/>
              </w:rPr>
            </w:pPr>
            <w:r w:rsidRPr="00A401C4">
              <w:rPr>
                <w:b/>
                <w:sz w:val="22"/>
                <w:szCs w:val="22"/>
                <w:lang w:val="en-US" w:eastAsia="en-US"/>
              </w:rPr>
              <w:t>4</w:t>
            </w:r>
          </w:p>
        </w:tc>
        <w:tc>
          <w:tcPr>
            <w:tcW w:w="1202" w:type="dxa"/>
          </w:tcPr>
          <w:p w14:paraId="09D915F3" w14:textId="06CF8B00" w:rsidR="00330402" w:rsidRPr="00A401C4" w:rsidRDefault="00330402" w:rsidP="00330402">
            <w:pPr>
              <w:rPr>
                <w:rFonts w:asciiTheme="majorBidi" w:hAnsiTheme="majorBidi" w:cstheme="majorBidi"/>
                <w:b/>
                <w:sz w:val="22"/>
                <w:szCs w:val="22"/>
                <w:lang w:val="en-US" w:eastAsia="en-US"/>
              </w:rPr>
            </w:pPr>
            <w:r w:rsidRPr="00A401C4">
              <w:rPr>
                <w:b/>
                <w:sz w:val="22"/>
                <w:szCs w:val="22"/>
                <w:lang w:val="en-US" w:eastAsia="en-US"/>
              </w:rPr>
              <w:t>Achieved</w:t>
            </w:r>
          </w:p>
        </w:tc>
        <w:tc>
          <w:tcPr>
            <w:tcW w:w="2693" w:type="dxa"/>
          </w:tcPr>
          <w:p w14:paraId="682BAE31" w14:textId="6314297C" w:rsidR="00330402" w:rsidRPr="00A401C4" w:rsidRDefault="00330402" w:rsidP="00330402">
            <w:pPr>
              <w:rPr>
                <w:rFonts w:asciiTheme="majorBidi" w:hAnsiTheme="majorBidi" w:cstheme="majorBidi"/>
                <w:sz w:val="22"/>
                <w:szCs w:val="22"/>
              </w:rPr>
            </w:pPr>
            <w:r w:rsidRPr="00A401C4">
              <w:rPr>
                <w:b/>
                <w:sz w:val="22"/>
                <w:szCs w:val="22"/>
                <w:lang w:val="en-US" w:eastAsia="en-US"/>
              </w:rPr>
              <w:t>3</w:t>
            </w:r>
          </w:p>
        </w:tc>
        <w:tc>
          <w:tcPr>
            <w:tcW w:w="3485" w:type="dxa"/>
          </w:tcPr>
          <w:p w14:paraId="6EC6805D" w14:textId="17885384" w:rsidR="00330402" w:rsidRPr="00A401C4" w:rsidRDefault="00330402" w:rsidP="00330402">
            <w:pPr>
              <w:rPr>
                <w:rFonts w:asciiTheme="majorBidi" w:hAnsiTheme="majorBidi" w:cstheme="majorBidi"/>
                <w:bCs/>
                <w:sz w:val="22"/>
                <w:szCs w:val="22"/>
              </w:rPr>
            </w:pPr>
            <w:r w:rsidRPr="00A401C4">
              <w:rPr>
                <w:bCs/>
                <w:sz w:val="22"/>
                <w:szCs w:val="22"/>
                <w:lang w:val="en-US" w:eastAsia="en-US"/>
              </w:rPr>
              <w:t xml:space="preserve">This corresponds to rehabilitation, solarization and expansion of </w:t>
            </w:r>
            <w:proofErr w:type="spellStart"/>
            <w:r w:rsidRPr="00A401C4">
              <w:rPr>
                <w:bCs/>
                <w:sz w:val="22"/>
                <w:szCs w:val="22"/>
                <w:lang w:val="en-US" w:eastAsia="en-US"/>
              </w:rPr>
              <w:t>Abudwaq</w:t>
            </w:r>
            <w:proofErr w:type="spellEnd"/>
            <w:r w:rsidRPr="00A401C4">
              <w:rPr>
                <w:bCs/>
                <w:sz w:val="22"/>
                <w:szCs w:val="22"/>
                <w:lang w:val="en-US" w:eastAsia="en-US"/>
              </w:rPr>
              <w:t xml:space="preserve"> borehole, and construction of community </w:t>
            </w:r>
            <w:proofErr w:type="spellStart"/>
            <w:r w:rsidRPr="00A401C4">
              <w:rPr>
                <w:bCs/>
                <w:sz w:val="22"/>
                <w:szCs w:val="22"/>
                <w:lang w:val="en-US" w:eastAsia="en-US"/>
              </w:rPr>
              <w:t>cetnre</w:t>
            </w:r>
            <w:proofErr w:type="spellEnd"/>
            <w:r w:rsidRPr="00A401C4">
              <w:rPr>
                <w:bCs/>
                <w:sz w:val="22"/>
                <w:szCs w:val="22"/>
                <w:lang w:val="en-US" w:eastAsia="en-US"/>
              </w:rPr>
              <w:t xml:space="preserve">.  In Beletweyne, a health flood response was provided in lieu of an infrastructure priority.  </w:t>
            </w:r>
          </w:p>
        </w:tc>
      </w:tr>
      <w:tr w:rsidR="00330402" w:rsidRPr="00A401C4" w14:paraId="0923669A" w14:textId="77777777" w:rsidTr="001F3625">
        <w:trPr>
          <w:trHeight w:val="458"/>
        </w:trPr>
        <w:tc>
          <w:tcPr>
            <w:tcW w:w="1687" w:type="dxa"/>
            <w:vMerge/>
          </w:tcPr>
          <w:p w14:paraId="7840808E" w14:textId="77777777" w:rsidR="00330402" w:rsidRPr="00A401C4" w:rsidRDefault="00330402" w:rsidP="00330402">
            <w:pPr>
              <w:rPr>
                <w:rFonts w:asciiTheme="majorBidi" w:hAnsiTheme="majorBidi" w:cstheme="majorBidi"/>
                <w:b/>
                <w:sz w:val="22"/>
                <w:szCs w:val="22"/>
                <w:lang w:val="en-US" w:eastAsia="en-US"/>
              </w:rPr>
            </w:pPr>
          </w:p>
        </w:tc>
        <w:tc>
          <w:tcPr>
            <w:tcW w:w="2430" w:type="dxa"/>
            <w:shd w:val="clear" w:color="auto" w:fill="EEECE1"/>
          </w:tcPr>
          <w:p w14:paraId="5D90C4B7" w14:textId="7F9ED644" w:rsidR="00330402" w:rsidRPr="00A401C4" w:rsidRDefault="00330402" w:rsidP="00330402">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Indicator 2.4.2</w:t>
            </w:r>
          </w:p>
          <w:p w14:paraId="15D78783" w14:textId="77777777" w:rsidR="00330402" w:rsidRPr="00A401C4" w:rsidRDefault="00330402" w:rsidP="00330402">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Number of persons benefitting from community driven projects</w:t>
            </w:r>
          </w:p>
        </w:tc>
        <w:tc>
          <w:tcPr>
            <w:tcW w:w="1170" w:type="dxa"/>
            <w:shd w:val="clear" w:color="auto" w:fill="EEECE1"/>
          </w:tcPr>
          <w:p w14:paraId="087656B4" w14:textId="0056C330" w:rsidR="00330402" w:rsidRPr="00A401C4" w:rsidRDefault="00330402" w:rsidP="00330402">
            <w:pPr>
              <w:rPr>
                <w:rFonts w:asciiTheme="majorBidi" w:hAnsiTheme="majorBidi" w:cstheme="majorBidi"/>
                <w:b/>
                <w:sz w:val="22"/>
                <w:szCs w:val="22"/>
                <w:lang w:val="en-US" w:eastAsia="en-US"/>
              </w:rPr>
            </w:pPr>
            <w:r w:rsidRPr="00A401C4">
              <w:rPr>
                <w:b/>
                <w:sz w:val="22"/>
                <w:szCs w:val="22"/>
                <w:lang w:val="en-US" w:eastAsia="en-US"/>
              </w:rPr>
              <w:t>0</w:t>
            </w:r>
          </w:p>
        </w:tc>
        <w:tc>
          <w:tcPr>
            <w:tcW w:w="1890" w:type="dxa"/>
            <w:shd w:val="clear" w:color="auto" w:fill="EEECE1"/>
          </w:tcPr>
          <w:p w14:paraId="3EE8EE04" w14:textId="1B8AB46C" w:rsidR="00330402" w:rsidRPr="00A401C4" w:rsidRDefault="00330402" w:rsidP="00330402">
            <w:pPr>
              <w:rPr>
                <w:rFonts w:asciiTheme="majorBidi" w:hAnsiTheme="majorBidi" w:cstheme="majorBidi"/>
                <w:b/>
                <w:sz w:val="22"/>
                <w:szCs w:val="22"/>
                <w:lang w:val="en-US" w:eastAsia="en-US"/>
              </w:rPr>
            </w:pPr>
            <w:r w:rsidRPr="00A401C4">
              <w:rPr>
                <w:b/>
                <w:sz w:val="22"/>
                <w:szCs w:val="22"/>
                <w:lang w:val="en-US" w:eastAsia="en-US"/>
              </w:rPr>
              <w:t>120</w:t>
            </w:r>
          </w:p>
        </w:tc>
        <w:tc>
          <w:tcPr>
            <w:tcW w:w="1202" w:type="dxa"/>
          </w:tcPr>
          <w:p w14:paraId="08FFD2E4" w14:textId="33385E9D" w:rsidR="00330402" w:rsidRPr="00A401C4" w:rsidRDefault="00330402" w:rsidP="00330402">
            <w:pPr>
              <w:rPr>
                <w:rFonts w:asciiTheme="majorBidi" w:hAnsiTheme="majorBidi" w:cstheme="majorBidi"/>
                <w:b/>
                <w:sz w:val="22"/>
                <w:szCs w:val="22"/>
                <w:lang w:val="en-US" w:eastAsia="en-US"/>
              </w:rPr>
            </w:pPr>
            <w:r w:rsidRPr="00A401C4">
              <w:rPr>
                <w:b/>
                <w:sz w:val="22"/>
                <w:szCs w:val="22"/>
                <w:lang w:val="en-US" w:eastAsia="en-US"/>
              </w:rPr>
              <w:t>Achieved</w:t>
            </w:r>
          </w:p>
        </w:tc>
        <w:tc>
          <w:tcPr>
            <w:tcW w:w="2693" w:type="dxa"/>
          </w:tcPr>
          <w:p w14:paraId="594A3A96" w14:textId="14928AEC" w:rsidR="00330402" w:rsidRPr="00A401C4" w:rsidRDefault="00330402" w:rsidP="00330402">
            <w:pPr>
              <w:rPr>
                <w:rFonts w:asciiTheme="majorBidi" w:hAnsiTheme="majorBidi" w:cstheme="majorBidi"/>
                <w:b/>
                <w:sz w:val="22"/>
                <w:szCs w:val="22"/>
                <w:lang w:val="en-US" w:eastAsia="en-US"/>
              </w:rPr>
            </w:pPr>
            <w:r w:rsidRPr="00A401C4">
              <w:rPr>
                <w:b/>
                <w:sz w:val="22"/>
                <w:szCs w:val="22"/>
                <w:lang w:val="en-US" w:eastAsia="en-US"/>
              </w:rPr>
              <w:t>235</w:t>
            </w:r>
          </w:p>
        </w:tc>
        <w:tc>
          <w:tcPr>
            <w:tcW w:w="3485" w:type="dxa"/>
          </w:tcPr>
          <w:p w14:paraId="54E84A10" w14:textId="77777777" w:rsidR="00330402" w:rsidRPr="00A401C4" w:rsidRDefault="00330402" w:rsidP="00330402">
            <w:pPr>
              <w:rPr>
                <w:bCs/>
                <w:sz w:val="22"/>
                <w:szCs w:val="22"/>
                <w:lang w:val="en-US" w:eastAsia="en-US"/>
              </w:rPr>
            </w:pPr>
            <w:r w:rsidRPr="00A401C4">
              <w:rPr>
                <w:bCs/>
                <w:sz w:val="22"/>
                <w:szCs w:val="22"/>
                <w:lang w:val="en-US" w:eastAsia="en-US"/>
              </w:rPr>
              <w:t xml:space="preserve">The beneficiaries initially only accounted for community members benefitting from short term employment (cash-for-work) for the implementation of community priorities. However, as IOM team are engaging community members in social cohesion activities through </w:t>
            </w:r>
            <w:proofErr w:type="spellStart"/>
            <w:r w:rsidRPr="00A401C4">
              <w:rPr>
                <w:bCs/>
                <w:sz w:val="22"/>
                <w:szCs w:val="22"/>
                <w:lang w:val="en-US" w:eastAsia="en-US"/>
              </w:rPr>
              <w:t>CfW</w:t>
            </w:r>
            <w:proofErr w:type="spellEnd"/>
            <w:r w:rsidRPr="00A401C4">
              <w:rPr>
                <w:bCs/>
                <w:sz w:val="22"/>
                <w:szCs w:val="22"/>
                <w:lang w:val="en-US" w:eastAsia="en-US"/>
              </w:rPr>
              <w:t xml:space="preserve"> modalities, these beneficiaries </w:t>
            </w:r>
            <w:r w:rsidRPr="00A401C4">
              <w:rPr>
                <w:bCs/>
                <w:sz w:val="22"/>
                <w:szCs w:val="22"/>
                <w:lang w:val="en-US" w:eastAsia="en-US"/>
              </w:rPr>
              <w:lastRenderedPageBreak/>
              <w:t>are also accounted for under this indicator. 185 beneficiaries (</w:t>
            </w:r>
            <w:proofErr w:type="spellStart"/>
            <w:r w:rsidRPr="00A401C4">
              <w:rPr>
                <w:bCs/>
                <w:sz w:val="22"/>
                <w:szCs w:val="22"/>
                <w:lang w:val="en-US" w:eastAsia="en-US"/>
              </w:rPr>
              <w:t>Jowhar</w:t>
            </w:r>
            <w:proofErr w:type="spellEnd"/>
            <w:r w:rsidRPr="00A401C4">
              <w:rPr>
                <w:bCs/>
                <w:sz w:val="22"/>
                <w:szCs w:val="22"/>
                <w:lang w:val="en-US" w:eastAsia="en-US"/>
              </w:rPr>
              <w:t xml:space="preserve"> = 50; </w:t>
            </w:r>
            <w:proofErr w:type="spellStart"/>
            <w:r w:rsidRPr="00A401C4">
              <w:rPr>
                <w:bCs/>
                <w:sz w:val="22"/>
                <w:szCs w:val="22"/>
                <w:lang w:val="en-US" w:eastAsia="en-US"/>
              </w:rPr>
              <w:t>Abudwaq</w:t>
            </w:r>
            <w:proofErr w:type="spellEnd"/>
            <w:r w:rsidRPr="00A401C4">
              <w:rPr>
                <w:bCs/>
                <w:sz w:val="22"/>
                <w:szCs w:val="22"/>
                <w:lang w:val="en-US" w:eastAsia="en-US"/>
              </w:rPr>
              <w:t xml:space="preserve"> = 135; </w:t>
            </w:r>
            <w:proofErr w:type="spellStart"/>
            <w:r w:rsidRPr="00A401C4">
              <w:rPr>
                <w:bCs/>
                <w:sz w:val="22"/>
                <w:szCs w:val="22"/>
                <w:lang w:val="en-US" w:eastAsia="en-US"/>
              </w:rPr>
              <w:t>Hobyo</w:t>
            </w:r>
            <w:proofErr w:type="spellEnd"/>
            <w:r w:rsidRPr="00A401C4">
              <w:rPr>
                <w:bCs/>
                <w:sz w:val="22"/>
                <w:szCs w:val="22"/>
                <w:lang w:val="en-US" w:eastAsia="en-US"/>
              </w:rPr>
              <w:t xml:space="preserve"> = 50) (Community Priorities + Social Cohesion)</w:t>
            </w:r>
          </w:p>
          <w:p w14:paraId="641EB570" w14:textId="3DC31238" w:rsidR="00330402" w:rsidRPr="00A401C4" w:rsidRDefault="00330402" w:rsidP="00330402">
            <w:pPr>
              <w:rPr>
                <w:rFonts w:asciiTheme="majorBidi" w:hAnsiTheme="majorBidi" w:cstheme="majorBidi"/>
                <w:b/>
                <w:sz w:val="22"/>
                <w:szCs w:val="22"/>
                <w:lang w:val="en-US" w:eastAsia="en-US"/>
              </w:rPr>
            </w:pPr>
          </w:p>
        </w:tc>
      </w:tr>
      <w:tr w:rsidR="002F15FE" w:rsidRPr="00A401C4" w14:paraId="191D10E0" w14:textId="77777777" w:rsidTr="001F3625">
        <w:trPr>
          <w:trHeight w:val="458"/>
        </w:trPr>
        <w:tc>
          <w:tcPr>
            <w:tcW w:w="1687" w:type="dxa"/>
            <w:vMerge w:val="restart"/>
          </w:tcPr>
          <w:p w14:paraId="2E23DE6A" w14:textId="2D6E5CC6" w:rsidR="002F15FE" w:rsidRPr="00A401C4" w:rsidRDefault="002F15FE" w:rsidP="002F15FE">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lastRenderedPageBreak/>
              <w:t>Output 2.6 Selected communities in target locations are supported by technical (community) advisors in the monitoring and selection of community contracts for public works and implementation of cash for work activities.</w:t>
            </w:r>
          </w:p>
          <w:p w14:paraId="31185263" w14:textId="77777777" w:rsidR="002F15FE" w:rsidRPr="00A401C4" w:rsidRDefault="002F15FE" w:rsidP="002F15FE">
            <w:pPr>
              <w:rPr>
                <w:rFonts w:asciiTheme="majorBidi" w:hAnsiTheme="majorBidi" w:cstheme="majorBidi"/>
                <w:sz w:val="22"/>
                <w:szCs w:val="22"/>
                <w:lang w:val="en-US" w:eastAsia="en-US"/>
              </w:rPr>
            </w:pPr>
          </w:p>
        </w:tc>
        <w:tc>
          <w:tcPr>
            <w:tcW w:w="2430" w:type="dxa"/>
            <w:shd w:val="clear" w:color="auto" w:fill="EEECE1"/>
          </w:tcPr>
          <w:p w14:paraId="28E14D81" w14:textId="77777777" w:rsidR="002F15FE" w:rsidRPr="00A401C4" w:rsidRDefault="002F15FE" w:rsidP="002F15FE">
            <w:pPr>
              <w:rPr>
                <w:sz w:val="22"/>
                <w:szCs w:val="22"/>
                <w:lang w:val="en-US" w:eastAsia="en-US"/>
              </w:rPr>
            </w:pPr>
            <w:r w:rsidRPr="00A401C4">
              <w:rPr>
                <w:sz w:val="22"/>
                <w:szCs w:val="22"/>
                <w:lang w:val="en-US" w:eastAsia="en-US"/>
              </w:rPr>
              <w:t>Indicator 2.6.1: Number of direct beneficiaries</w:t>
            </w:r>
          </w:p>
          <w:p w14:paraId="666724DA" w14:textId="77777777" w:rsidR="002F15FE" w:rsidRPr="00A401C4" w:rsidRDefault="002F15FE" w:rsidP="002F15FE">
            <w:pPr>
              <w:rPr>
                <w:sz w:val="22"/>
                <w:szCs w:val="22"/>
                <w:lang w:val="en-US" w:eastAsia="en-US"/>
              </w:rPr>
            </w:pPr>
            <w:r w:rsidRPr="00A401C4">
              <w:rPr>
                <w:sz w:val="22"/>
                <w:szCs w:val="22"/>
                <w:lang w:val="en-US" w:eastAsia="en-US"/>
              </w:rPr>
              <w:t xml:space="preserve">who have improved access to safe water through </w:t>
            </w:r>
            <w:proofErr w:type="gramStart"/>
            <w:r w:rsidRPr="00A401C4">
              <w:rPr>
                <w:sz w:val="22"/>
                <w:szCs w:val="22"/>
                <w:lang w:val="en-US" w:eastAsia="en-US"/>
              </w:rPr>
              <w:t>the</w:t>
            </w:r>
            <w:proofErr w:type="gramEnd"/>
          </w:p>
          <w:p w14:paraId="0D1D7D8E" w14:textId="1DFDBAFB" w:rsidR="002F15FE" w:rsidRPr="00A401C4" w:rsidRDefault="002F15FE" w:rsidP="002F15FE">
            <w:pPr>
              <w:rPr>
                <w:rFonts w:asciiTheme="majorBidi" w:hAnsiTheme="majorBidi" w:cstheme="majorBidi"/>
                <w:sz w:val="22"/>
                <w:szCs w:val="22"/>
                <w:lang w:val="en-US" w:eastAsia="en-US"/>
              </w:rPr>
            </w:pPr>
            <w:r w:rsidRPr="00A401C4">
              <w:rPr>
                <w:sz w:val="22"/>
                <w:szCs w:val="22"/>
                <w:lang w:val="en-US" w:eastAsia="en-US"/>
              </w:rPr>
              <w:t>project. (Disaggregated by gender)</w:t>
            </w:r>
          </w:p>
        </w:tc>
        <w:tc>
          <w:tcPr>
            <w:tcW w:w="1170" w:type="dxa"/>
            <w:shd w:val="clear" w:color="auto" w:fill="EEECE1"/>
          </w:tcPr>
          <w:p w14:paraId="3F665F0B" w14:textId="29FAE55C" w:rsidR="002F15FE" w:rsidRPr="00A401C4" w:rsidRDefault="002F15FE" w:rsidP="002F15FE">
            <w:pPr>
              <w:rPr>
                <w:rFonts w:asciiTheme="majorBidi" w:hAnsiTheme="majorBidi" w:cstheme="majorBidi"/>
                <w:b/>
                <w:sz w:val="22"/>
                <w:szCs w:val="22"/>
                <w:lang w:val="en-US" w:eastAsia="en-US"/>
              </w:rPr>
            </w:pPr>
            <w:r w:rsidRPr="00A401C4">
              <w:rPr>
                <w:b/>
                <w:sz w:val="22"/>
                <w:szCs w:val="22"/>
                <w:lang w:val="en-US" w:eastAsia="en-US"/>
              </w:rPr>
              <w:t>0</w:t>
            </w:r>
          </w:p>
        </w:tc>
        <w:tc>
          <w:tcPr>
            <w:tcW w:w="1890" w:type="dxa"/>
            <w:shd w:val="clear" w:color="auto" w:fill="EEECE1"/>
          </w:tcPr>
          <w:p w14:paraId="5558F426" w14:textId="193DBA6A" w:rsidR="002F15FE" w:rsidRPr="00A401C4" w:rsidRDefault="002F15FE" w:rsidP="002F15FE">
            <w:pPr>
              <w:rPr>
                <w:rFonts w:asciiTheme="majorBidi" w:hAnsiTheme="majorBidi" w:cstheme="majorBidi"/>
                <w:b/>
                <w:sz w:val="22"/>
                <w:szCs w:val="22"/>
                <w:lang w:val="en-US" w:eastAsia="en-US"/>
              </w:rPr>
            </w:pPr>
            <w:r w:rsidRPr="00A401C4">
              <w:rPr>
                <w:b/>
                <w:sz w:val="22"/>
                <w:szCs w:val="22"/>
                <w:lang w:val="en-US" w:eastAsia="en-US"/>
              </w:rPr>
              <w:t>800</w:t>
            </w:r>
          </w:p>
        </w:tc>
        <w:tc>
          <w:tcPr>
            <w:tcW w:w="1202" w:type="dxa"/>
          </w:tcPr>
          <w:p w14:paraId="509B36C3" w14:textId="245D937A" w:rsidR="002F15FE" w:rsidRPr="00A401C4" w:rsidRDefault="00E41CA1" w:rsidP="002F15FE">
            <w:pPr>
              <w:rPr>
                <w:rFonts w:asciiTheme="majorBidi" w:hAnsiTheme="majorBidi" w:cstheme="majorBidi"/>
                <w:b/>
                <w:sz w:val="22"/>
                <w:szCs w:val="22"/>
                <w:lang w:val="en-US" w:eastAsia="en-US"/>
              </w:rPr>
            </w:pPr>
            <w:r>
              <w:rPr>
                <w:b/>
                <w:sz w:val="22"/>
                <w:szCs w:val="22"/>
                <w:lang w:val="en-US" w:eastAsia="en-US"/>
              </w:rPr>
              <w:t>Partially</w:t>
            </w:r>
            <w:r w:rsidR="00324CA5">
              <w:rPr>
                <w:b/>
                <w:sz w:val="22"/>
                <w:szCs w:val="22"/>
                <w:lang w:val="en-US" w:eastAsia="en-US"/>
              </w:rPr>
              <w:t xml:space="preserve"> </w:t>
            </w:r>
            <w:r>
              <w:rPr>
                <w:b/>
                <w:sz w:val="22"/>
                <w:szCs w:val="22"/>
                <w:lang w:val="en-US" w:eastAsia="en-US"/>
              </w:rPr>
              <w:t>achieved</w:t>
            </w:r>
          </w:p>
        </w:tc>
        <w:tc>
          <w:tcPr>
            <w:tcW w:w="2693" w:type="dxa"/>
          </w:tcPr>
          <w:p w14:paraId="6D90B253" w14:textId="5D2DF833" w:rsidR="002F15FE" w:rsidRPr="00A401C4" w:rsidRDefault="002F15FE" w:rsidP="002F15FE">
            <w:pPr>
              <w:rPr>
                <w:rFonts w:asciiTheme="majorBidi" w:hAnsiTheme="majorBidi" w:cstheme="majorBidi"/>
                <w:b/>
                <w:sz w:val="22"/>
                <w:szCs w:val="22"/>
                <w:lang w:val="en-US" w:eastAsia="en-US"/>
              </w:rPr>
            </w:pPr>
            <w:r w:rsidRPr="00A401C4">
              <w:rPr>
                <w:b/>
                <w:sz w:val="22"/>
                <w:szCs w:val="22"/>
                <w:lang w:val="en-US" w:eastAsia="en-US"/>
              </w:rPr>
              <w:t>0</w:t>
            </w:r>
          </w:p>
        </w:tc>
        <w:tc>
          <w:tcPr>
            <w:tcW w:w="3485" w:type="dxa"/>
          </w:tcPr>
          <w:p w14:paraId="3624FD45" w14:textId="690FF602" w:rsidR="00FF3C97" w:rsidRPr="00A401C4" w:rsidRDefault="00E41CA1" w:rsidP="002F15FE">
            <w:pPr>
              <w:rPr>
                <w:sz w:val="22"/>
                <w:szCs w:val="22"/>
                <w:lang w:val="en-US" w:eastAsia="en-US"/>
              </w:rPr>
            </w:pPr>
            <w:r>
              <w:rPr>
                <w:sz w:val="22"/>
                <w:szCs w:val="22"/>
                <w:lang w:val="en-US" w:eastAsia="en-US"/>
              </w:rPr>
              <w:t xml:space="preserve">Four water kiosks have been completed and temporary water trucking is secured for June 2021 (20,000 l/daily). A community-based management model for running the water kiosks in the longer term has been developed; DRC WASH programme follows up. </w:t>
            </w:r>
            <w:r w:rsidR="002F15FE" w:rsidRPr="00A401C4">
              <w:rPr>
                <w:sz w:val="22"/>
                <w:szCs w:val="22"/>
                <w:lang w:val="en-US" w:eastAsia="en-US"/>
              </w:rPr>
              <w:t xml:space="preserve">Reason for delay: internal administration procedures </w:t>
            </w:r>
            <w:r w:rsidR="00FF3C97" w:rsidRPr="00A401C4">
              <w:rPr>
                <w:sz w:val="22"/>
                <w:szCs w:val="22"/>
                <w:lang w:val="en-US" w:eastAsia="en-US"/>
              </w:rPr>
              <w:t xml:space="preserve">to start construction of </w:t>
            </w:r>
            <w:r>
              <w:rPr>
                <w:sz w:val="22"/>
                <w:szCs w:val="22"/>
                <w:lang w:val="en-US" w:eastAsia="en-US"/>
              </w:rPr>
              <w:t xml:space="preserve">the </w:t>
            </w:r>
            <w:r w:rsidR="00FF3C97" w:rsidRPr="00A401C4">
              <w:rPr>
                <w:sz w:val="22"/>
                <w:szCs w:val="22"/>
                <w:lang w:val="en-US" w:eastAsia="en-US"/>
              </w:rPr>
              <w:t>water kiosk</w:t>
            </w:r>
            <w:r>
              <w:rPr>
                <w:sz w:val="22"/>
                <w:szCs w:val="22"/>
                <w:lang w:val="en-US" w:eastAsia="en-US"/>
              </w:rPr>
              <w:t>s; after floods in 2020 the locations were assessed to avoid locations at risk of flooding.</w:t>
            </w:r>
          </w:p>
          <w:p w14:paraId="26F30461" w14:textId="77777777" w:rsidR="00FF3C97" w:rsidRPr="00A401C4" w:rsidRDefault="00FF3C97" w:rsidP="002F15FE">
            <w:pPr>
              <w:rPr>
                <w:sz w:val="22"/>
                <w:szCs w:val="22"/>
                <w:lang w:val="en-US" w:eastAsia="en-US"/>
              </w:rPr>
            </w:pPr>
          </w:p>
          <w:p w14:paraId="1F535019" w14:textId="186079E5" w:rsidR="002F15FE" w:rsidRPr="00A401C4" w:rsidRDefault="002F15FE" w:rsidP="002F15FE">
            <w:pPr>
              <w:rPr>
                <w:sz w:val="22"/>
                <w:szCs w:val="22"/>
                <w:lang w:val="en-US" w:eastAsia="en-US"/>
              </w:rPr>
            </w:pPr>
            <w:r w:rsidRPr="00A401C4">
              <w:rPr>
                <w:sz w:val="22"/>
                <w:szCs w:val="22"/>
                <w:lang w:val="en-US" w:eastAsia="en-US"/>
              </w:rPr>
              <w:t xml:space="preserve">Funds were changed from </w:t>
            </w:r>
            <w:r w:rsidR="00E41CA1">
              <w:rPr>
                <w:sz w:val="22"/>
                <w:szCs w:val="22"/>
                <w:lang w:val="en-US" w:eastAsia="en-US"/>
              </w:rPr>
              <w:t xml:space="preserve">previously </w:t>
            </w:r>
            <w:r w:rsidRPr="00A401C4">
              <w:rPr>
                <w:sz w:val="22"/>
                <w:szCs w:val="22"/>
                <w:lang w:val="en-US" w:eastAsia="en-US"/>
              </w:rPr>
              <w:t xml:space="preserve">cash for work </w:t>
            </w:r>
            <w:r w:rsidR="00E41CA1">
              <w:rPr>
                <w:sz w:val="22"/>
                <w:szCs w:val="22"/>
                <w:lang w:val="en-US" w:eastAsia="en-US"/>
              </w:rPr>
              <w:t xml:space="preserve">for market and street cleaning that could not be implemented due to outbreak of Corona pandemic </w:t>
            </w:r>
            <w:r w:rsidRPr="00A401C4">
              <w:rPr>
                <w:sz w:val="22"/>
                <w:szCs w:val="22"/>
                <w:lang w:val="en-US" w:eastAsia="en-US"/>
              </w:rPr>
              <w:t>to subsidized water.</w:t>
            </w:r>
          </w:p>
          <w:p w14:paraId="14018376" w14:textId="60440B32" w:rsidR="002F15FE" w:rsidRPr="00A401C4" w:rsidRDefault="002F15FE" w:rsidP="002F15FE">
            <w:pPr>
              <w:rPr>
                <w:rFonts w:asciiTheme="majorBidi" w:hAnsiTheme="majorBidi" w:cstheme="majorBidi"/>
                <w:sz w:val="22"/>
                <w:szCs w:val="22"/>
                <w:lang w:val="en-US" w:eastAsia="en-US"/>
              </w:rPr>
            </w:pPr>
          </w:p>
        </w:tc>
      </w:tr>
      <w:tr w:rsidR="00830814" w:rsidRPr="00A401C4" w14:paraId="742A6E2A" w14:textId="77777777" w:rsidTr="001F3625">
        <w:trPr>
          <w:trHeight w:val="458"/>
        </w:trPr>
        <w:tc>
          <w:tcPr>
            <w:tcW w:w="1687" w:type="dxa"/>
            <w:vMerge/>
          </w:tcPr>
          <w:p w14:paraId="0B1D0E09" w14:textId="77777777" w:rsidR="00830814" w:rsidRPr="00A401C4" w:rsidRDefault="00830814" w:rsidP="00830814">
            <w:pPr>
              <w:rPr>
                <w:rFonts w:asciiTheme="majorBidi" w:hAnsiTheme="majorBidi" w:cstheme="majorBidi"/>
                <w:sz w:val="22"/>
                <w:szCs w:val="22"/>
                <w:lang w:val="en-US" w:eastAsia="en-US"/>
              </w:rPr>
            </w:pPr>
          </w:p>
        </w:tc>
        <w:tc>
          <w:tcPr>
            <w:tcW w:w="2430" w:type="dxa"/>
            <w:shd w:val="clear" w:color="auto" w:fill="EEECE1"/>
          </w:tcPr>
          <w:p w14:paraId="74B02CA2" w14:textId="75FE5E9C" w:rsidR="00830814" w:rsidRPr="00A401C4" w:rsidRDefault="00830814" w:rsidP="00830814">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 xml:space="preserve">Output 2.6.2 Number of community assets </w:t>
            </w:r>
            <w:r w:rsidRPr="00A401C4">
              <w:rPr>
                <w:rFonts w:asciiTheme="majorBidi" w:hAnsiTheme="majorBidi" w:cstheme="majorBidi"/>
                <w:sz w:val="22"/>
                <w:szCs w:val="22"/>
                <w:lang w:val="en-US" w:eastAsia="en-US"/>
              </w:rPr>
              <w:lastRenderedPageBreak/>
              <w:t>rehabilitated/newly built through the project</w:t>
            </w:r>
          </w:p>
        </w:tc>
        <w:tc>
          <w:tcPr>
            <w:tcW w:w="1170" w:type="dxa"/>
            <w:shd w:val="clear" w:color="auto" w:fill="EEECE1"/>
          </w:tcPr>
          <w:p w14:paraId="25AD39FD" w14:textId="56566A73" w:rsidR="00830814" w:rsidRPr="00A401C4" w:rsidRDefault="00830814" w:rsidP="00830814">
            <w:pPr>
              <w:rPr>
                <w:rFonts w:asciiTheme="majorBidi" w:hAnsiTheme="majorBidi" w:cstheme="majorBidi"/>
                <w:b/>
                <w:sz w:val="22"/>
                <w:szCs w:val="22"/>
                <w:lang w:val="en-US" w:eastAsia="en-US"/>
              </w:rPr>
            </w:pPr>
            <w:r w:rsidRPr="00A401C4">
              <w:rPr>
                <w:b/>
                <w:sz w:val="22"/>
                <w:szCs w:val="22"/>
                <w:lang w:val="en-US" w:eastAsia="en-US"/>
              </w:rPr>
              <w:lastRenderedPageBreak/>
              <w:t>0</w:t>
            </w:r>
          </w:p>
        </w:tc>
        <w:tc>
          <w:tcPr>
            <w:tcW w:w="1890" w:type="dxa"/>
            <w:shd w:val="clear" w:color="auto" w:fill="EEECE1"/>
          </w:tcPr>
          <w:p w14:paraId="0196718F" w14:textId="4C3EB24A" w:rsidR="00830814" w:rsidRPr="00A401C4" w:rsidRDefault="00830814" w:rsidP="00830814">
            <w:pPr>
              <w:rPr>
                <w:rFonts w:asciiTheme="majorBidi" w:hAnsiTheme="majorBidi" w:cstheme="majorBidi"/>
                <w:b/>
                <w:sz w:val="22"/>
                <w:szCs w:val="22"/>
                <w:lang w:val="en-US" w:eastAsia="en-US"/>
              </w:rPr>
            </w:pPr>
            <w:r w:rsidRPr="00A401C4">
              <w:rPr>
                <w:b/>
                <w:sz w:val="22"/>
                <w:szCs w:val="22"/>
                <w:lang w:val="en-US" w:eastAsia="en-US"/>
              </w:rPr>
              <w:t>4</w:t>
            </w:r>
          </w:p>
        </w:tc>
        <w:tc>
          <w:tcPr>
            <w:tcW w:w="1202" w:type="dxa"/>
          </w:tcPr>
          <w:p w14:paraId="038F3BD7" w14:textId="1C4AAC08" w:rsidR="00830814" w:rsidRPr="00A401C4" w:rsidRDefault="00830814" w:rsidP="00830814">
            <w:pPr>
              <w:rPr>
                <w:rFonts w:asciiTheme="majorBidi" w:hAnsiTheme="majorBidi" w:cstheme="majorBidi"/>
                <w:b/>
                <w:sz w:val="22"/>
                <w:szCs w:val="22"/>
                <w:lang w:val="en-US" w:eastAsia="en-US"/>
              </w:rPr>
            </w:pPr>
            <w:r w:rsidRPr="00A401C4">
              <w:rPr>
                <w:b/>
                <w:sz w:val="22"/>
                <w:szCs w:val="22"/>
                <w:lang w:val="en-US" w:eastAsia="en-US"/>
              </w:rPr>
              <w:t>Partially achieved</w:t>
            </w:r>
          </w:p>
        </w:tc>
        <w:tc>
          <w:tcPr>
            <w:tcW w:w="2693" w:type="dxa"/>
          </w:tcPr>
          <w:p w14:paraId="65EEC920" w14:textId="77777777" w:rsidR="00830814" w:rsidRPr="00A401C4" w:rsidRDefault="00830814" w:rsidP="00830814">
            <w:pPr>
              <w:rPr>
                <w:b/>
                <w:sz w:val="22"/>
                <w:szCs w:val="22"/>
                <w:lang w:val="en-US" w:eastAsia="en-US"/>
              </w:rPr>
            </w:pPr>
            <w:r w:rsidRPr="00A401C4">
              <w:rPr>
                <w:b/>
                <w:sz w:val="22"/>
                <w:szCs w:val="22"/>
                <w:lang w:val="en-US" w:eastAsia="en-US"/>
              </w:rPr>
              <w:t xml:space="preserve">3 </w:t>
            </w:r>
          </w:p>
          <w:p w14:paraId="35913936" w14:textId="77777777" w:rsidR="00830814" w:rsidRPr="00A401C4" w:rsidRDefault="00830814" w:rsidP="00830814">
            <w:pPr>
              <w:rPr>
                <w:sz w:val="22"/>
                <w:szCs w:val="22"/>
                <w:lang w:val="en-US" w:eastAsia="en-US"/>
              </w:rPr>
            </w:pPr>
            <w:r w:rsidRPr="00A401C4">
              <w:rPr>
                <w:b/>
                <w:sz w:val="22"/>
                <w:szCs w:val="22"/>
                <w:lang w:val="en-US" w:eastAsia="en-US"/>
              </w:rPr>
              <w:t>-</w:t>
            </w:r>
            <w:r w:rsidRPr="00A401C4">
              <w:rPr>
                <w:sz w:val="22"/>
                <w:szCs w:val="22"/>
                <w:lang w:val="en-US" w:eastAsia="en-US"/>
              </w:rPr>
              <w:t>Balcad Hospital Support Structures</w:t>
            </w:r>
          </w:p>
          <w:p w14:paraId="2CAC3AE1" w14:textId="77777777" w:rsidR="00830814" w:rsidRPr="00A401C4" w:rsidRDefault="00830814" w:rsidP="00830814">
            <w:pPr>
              <w:rPr>
                <w:sz w:val="22"/>
                <w:szCs w:val="22"/>
                <w:lang w:val="en-US" w:eastAsia="en-US"/>
              </w:rPr>
            </w:pPr>
            <w:r w:rsidRPr="00A401C4">
              <w:rPr>
                <w:sz w:val="22"/>
                <w:szCs w:val="22"/>
                <w:lang w:val="en-US" w:eastAsia="en-US"/>
              </w:rPr>
              <w:lastRenderedPageBreak/>
              <w:t>-</w:t>
            </w:r>
            <w:proofErr w:type="spellStart"/>
            <w:r w:rsidRPr="00A401C4">
              <w:rPr>
                <w:sz w:val="22"/>
                <w:szCs w:val="22"/>
                <w:lang w:val="en-US" w:eastAsia="en-US"/>
              </w:rPr>
              <w:t>Dhusamareb</w:t>
            </w:r>
            <w:proofErr w:type="spellEnd"/>
            <w:r w:rsidRPr="00A401C4">
              <w:rPr>
                <w:sz w:val="22"/>
                <w:szCs w:val="22"/>
                <w:lang w:val="en-US" w:eastAsia="en-US"/>
              </w:rPr>
              <w:t xml:space="preserve"> Public Facilities</w:t>
            </w:r>
          </w:p>
          <w:p w14:paraId="28F76620" w14:textId="45DE5E5A" w:rsidR="00830814" w:rsidRPr="00A401C4" w:rsidRDefault="00830814" w:rsidP="00830814">
            <w:pPr>
              <w:rPr>
                <w:rFonts w:asciiTheme="majorBidi" w:hAnsiTheme="majorBidi" w:cstheme="majorBidi"/>
                <w:b/>
                <w:sz w:val="22"/>
                <w:szCs w:val="22"/>
                <w:lang w:val="en-US" w:eastAsia="en-US"/>
              </w:rPr>
            </w:pPr>
            <w:r w:rsidRPr="00A401C4">
              <w:rPr>
                <w:sz w:val="22"/>
                <w:szCs w:val="22"/>
                <w:lang w:val="en-US" w:eastAsia="en-US"/>
              </w:rPr>
              <w:t>-Beledweyne Water Kiosks</w:t>
            </w:r>
          </w:p>
        </w:tc>
        <w:tc>
          <w:tcPr>
            <w:tcW w:w="3485" w:type="dxa"/>
          </w:tcPr>
          <w:p w14:paraId="36158F62" w14:textId="4BEC313C" w:rsidR="00830814" w:rsidRPr="00A401C4" w:rsidRDefault="0039644B" w:rsidP="00830814">
            <w:pPr>
              <w:rPr>
                <w:rFonts w:asciiTheme="majorBidi" w:hAnsiTheme="majorBidi" w:cstheme="majorBidi"/>
                <w:sz w:val="22"/>
                <w:szCs w:val="22"/>
                <w:lang w:val="en-US" w:eastAsia="en-US"/>
              </w:rPr>
            </w:pPr>
            <w:r w:rsidRPr="00A401C4">
              <w:rPr>
                <w:sz w:val="22"/>
                <w:szCs w:val="22"/>
                <w:lang w:val="en-US" w:eastAsia="en-US"/>
              </w:rPr>
              <w:lastRenderedPageBreak/>
              <w:t xml:space="preserve">The Jowhar market rehabilitation project has been stopped after kick-off in presence of government </w:t>
            </w:r>
            <w:r w:rsidRPr="00A401C4">
              <w:rPr>
                <w:sz w:val="22"/>
                <w:szCs w:val="22"/>
                <w:lang w:val="en-US" w:eastAsia="en-US"/>
              </w:rPr>
              <w:lastRenderedPageBreak/>
              <w:t>authorities due to following government interference into technical matters compromising the safety of the market vendors and beneficiaries). However, the marked development brief has been completed.</w:t>
            </w:r>
          </w:p>
        </w:tc>
      </w:tr>
      <w:tr w:rsidR="00830814" w:rsidRPr="00A401C4" w14:paraId="5739A558" w14:textId="77777777" w:rsidTr="001F3625">
        <w:trPr>
          <w:trHeight w:val="458"/>
        </w:trPr>
        <w:tc>
          <w:tcPr>
            <w:tcW w:w="1687" w:type="dxa"/>
            <w:vMerge w:val="restart"/>
          </w:tcPr>
          <w:p w14:paraId="1AD13566" w14:textId="06EC4802" w:rsidR="00830814" w:rsidRPr="00A401C4" w:rsidRDefault="00830814" w:rsidP="00830814">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lastRenderedPageBreak/>
              <w:t>Outcome 2.7 Community-based local dispute resolution committees are trained on land dispute mediation, upgrading and resilience to disasters and local building culture (LBC).</w:t>
            </w:r>
          </w:p>
          <w:p w14:paraId="66FA5282" w14:textId="77777777" w:rsidR="00830814" w:rsidRPr="00A401C4" w:rsidRDefault="00830814" w:rsidP="00830814">
            <w:pPr>
              <w:rPr>
                <w:rFonts w:asciiTheme="majorBidi" w:hAnsiTheme="majorBidi" w:cstheme="majorBidi"/>
                <w:sz w:val="22"/>
                <w:szCs w:val="22"/>
                <w:lang w:val="en-US" w:eastAsia="en-US"/>
              </w:rPr>
            </w:pPr>
          </w:p>
        </w:tc>
        <w:tc>
          <w:tcPr>
            <w:tcW w:w="2430" w:type="dxa"/>
            <w:shd w:val="clear" w:color="auto" w:fill="EEECE1"/>
          </w:tcPr>
          <w:p w14:paraId="2C3C37DE" w14:textId="77777777" w:rsidR="00830814" w:rsidRPr="00A401C4" w:rsidRDefault="00830814" w:rsidP="00830814">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Indicator 2.7.1:</w:t>
            </w:r>
          </w:p>
          <w:p w14:paraId="1D38160B" w14:textId="77777777" w:rsidR="00830814" w:rsidRPr="00A401C4" w:rsidRDefault="00830814" w:rsidP="00830814">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Community-based local dispute resolution committees trained (Disaggregated by gender)</w:t>
            </w:r>
          </w:p>
        </w:tc>
        <w:tc>
          <w:tcPr>
            <w:tcW w:w="1170" w:type="dxa"/>
            <w:shd w:val="clear" w:color="auto" w:fill="EEECE1"/>
          </w:tcPr>
          <w:p w14:paraId="0BB26809" w14:textId="7BF90699" w:rsidR="00830814" w:rsidRPr="00A401C4" w:rsidRDefault="00C87097" w:rsidP="00830814">
            <w:pPr>
              <w:rPr>
                <w:rFonts w:asciiTheme="majorBidi" w:hAnsiTheme="majorBidi" w:cstheme="majorBidi"/>
                <w:b/>
                <w:sz w:val="22"/>
                <w:szCs w:val="22"/>
                <w:lang w:val="en-US" w:eastAsia="en-US"/>
              </w:rPr>
            </w:pPr>
            <w:r>
              <w:rPr>
                <w:rFonts w:asciiTheme="majorBidi" w:hAnsiTheme="majorBidi" w:cstheme="majorBidi"/>
                <w:b/>
                <w:sz w:val="22"/>
                <w:szCs w:val="22"/>
                <w:lang w:val="en-US" w:eastAsia="en-US"/>
              </w:rPr>
              <w:t>0</w:t>
            </w:r>
          </w:p>
        </w:tc>
        <w:tc>
          <w:tcPr>
            <w:tcW w:w="1890" w:type="dxa"/>
            <w:shd w:val="clear" w:color="auto" w:fill="EEECE1"/>
          </w:tcPr>
          <w:p w14:paraId="564DD20C" w14:textId="7445F7C3" w:rsidR="00830814" w:rsidRPr="00A401C4" w:rsidRDefault="00C87097" w:rsidP="00830814">
            <w:pPr>
              <w:rPr>
                <w:rFonts w:asciiTheme="majorBidi" w:hAnsiTheme="majorBidi" w:cstheme="majorBidi"/>
                <w:b/>
                <w:sz w:val="22"/>
                <w:szCs w:val="22"/>
                <w:lang w:val="en-US" w:eastAsia="en-US"/>
              </w:rPr>
            </w:pPr>
            <w:r>
              <w:rPr>
                <w:rFonts w:asciiTheme="majorBidi" w:hAnsiTheme="majorBidi" w:cstheme="majorBidi"/>
                <w:b/>
                <w:sz w:val="22"/>
                <w:szCs w:val="22"/>
                <w:lang w:val="en-US" w:eastAsia="en-US"/>
              </w:rPr>
              <w:t>40</w:t>
            </w:r>
          </w:p>
        </w:tc>
        <w:tc>
          <w:tcPr>
            <w:tcW w:w="1202" w:type="dxa"/>
          </w:tcPr>
          <w:p w14:paraId="027FF9B8" w14:textId="79A24EEF" w:rsidR="00830814" w:rsidRPr="00324CA5" w:rsidRDefault="00C87097" w:rsidP="00830814">
            <w:pPr>
              <w:rPr>
                <w:rFonts w:asciiTheme="majorBidi" w:hAnsiTheme="majorBidi" w:cstheme="majorBidi"/>
                <w:bCs/>
                <w:sz w:val="22"/>
                <w:szCs w:val="22"/>
                <w:lang w:val="en-US" w:eastAsia="en-US"/>
              </w:rPr>
            </w:pPr>
            <w:r w:rsidRPr="00324CA5">
              <w:rPr>
                <w:rFonts w:asciiTheme="majorBidi" w:hAnsiTheme="majorBidi" w:cstheme="majorBidi"/>
                <w:bCs/>
                <w:sz w:val="22"/>
                <w:szCs w:val="22"/>
                <w:lang w:val="en-US" w:eastAsia="en-US"/>
              </w:rPr>
              <w:t>Indicator deleted with NCE 2020</w:t>
            </w:r>
          </w:p>
        </w:tc>
        <w:tc>
          <w:tcPr>
            <w:tcW w:w="2693" w:type="dxa"/>
          </w:tcPr>
          <w:p w14:paraId="029BB5C7" w14:textId="7AE486EA" w:rsidR="00830814" w:rsidRPr="00A401C4" w:rsidRDefault="00830814" w:rsidP="00830814">
            <w:pPr>
              <w:rPr>
                <w:rFonts w:asciiTheme="majorBidi" w:hAnsiTheme="majorBidi" w:cstheme="majorBidi"/>
                <w:b/>
                <w:sz w:val="22"/>
                <w:szCs w:val="22"/>
                <w:lang w:val="en-US" w:eastAsia="en-US"/>
              </w:rPr>
            </w:pPr>
          </w:p>
        </w:tc>
        <w:tc>
          <w:tcPr>
            <w:tcW w:w="3485" w:type="dxa"/>
          </w:tcPr>
          <w:p w14:paraId="2A995409" w14:textId="13B18D9F" w:rsidR="00830814" w:rsidRPr="00A401C4" w:rsidRDefault="007E5462" w:rsidP="007E5462">
            <w:pPr>
              <w:rPr>
                <w:rFonts w:asciiTheme="majorBidi" w:hAnsiTheme="majorBidi" w:cstheme="majorBidi"/>
                <w:sz w:val="22"/>
                <w:szCs w:val="22"/>
                <w:lang w:val="en-US" w:eastAsia="en-US"/>
              </w:rPr>
            </w:pPr>
            <w:r>
              <w:rPr>
                <w:rFonts w:asciiTheme="majorBidi" w:hAnsiTheme="majorBidi" w:cstheme="majorBidi"/>
                <w:sz w:val="22"/>
                <w:szCs w:val="22"/>
                <w:lang w:val="en-US" w:eastAsia="en-US"/>
              </w:rPr>
              <w:t xml:space="preserve">Following </w:t>
            </w:r>
            <w:r w:rsidR="00C87097">
              <w:rPr>
                <w:rFonts w:asciiTheme="majorBidi" w:hAnsiTheme="majorBidi" w:cstheme="majorBidi"/>
                <w:sz w:val="22"/>
                <w:szCs w:val="22"/>
                <w:lang w:val="en-US" w:eastAsia="en-US"/>
              </w:rPr>
              <w:t>the project document review as part of NCE application</w:t>
            </w:r>
            <w:r>
              <w:rPr>
                <w:rFonts w:asciiTheme="majorBidi" w:hAnsiTheme="majorBidi" w:cstheme="majorBidi"/>
                <w:sz w:val="22"/>
                <w:szCs w:val="22"/>
                <w:lang w:val="en-US" w:eastAsia="en-US"/>
              </w:rPr>
              <w:t xml:space="preserve">, </w:t>
            </w:r>
            <w:r w:rsidR="00C87097">
              <w:rPr>
                <w:rFonts w:asciiTheme="majorBidi" w:hAnsiTheme="majorBidi" w:cstheme="majorBidi"/>
                <w:sz w:val="22"/>
                <w:szCs w:val="22"/>
                <w:lang w:val="en-US" w:eastAsia="en-US"/>
              </w:rPr>
              <w:t xml:space="preserve">Output 2.7.1 </w:t>
            </w:r>
            <w:r>
              <w:rPr>
                <w:rFonts w:asciiTheme="majorBidi" w:hAnsiTheme="majorBidi" w:cstheme="majorBidi"/>
                <w:sz w:val="22"/>
                <w:szCs w:val="22"/>
                <w:lang w:val="en-US" w:eastAsia="en-US"/>
              </w:rPr>
              <w:t>for the following reasons: 1) Primary focus upon</w:t>
            </w:r>
            <w:r w:rsidRPr="007E5462">
              <w:rPr>
                <w:rFonts w:asciiTheme="majorBidi" w:hAnsiTheme="majorBidi" w:cstheme="majorBidi"/>
                <w:sz w:val="22"/>
                <w:szCs w:val="22"/>
                <w:lang w:val="en-US" w:eastAsia="en-US"/>
              </w:rPr>
              <w:t xml:space="preserve"> finalization of </w:t>
            </w:r>
            <w:proofErr w:type="spellStart"/>
            <w:r w:rsidRPr="007E5462">
              <w:rPr>
                <w:rFonts w:asciiTheme="majorBidi" w:hAnsiTheme="majorBidi" w:cstheme="majorBidi"/>
                <w:sz w:val="22"/>
                <w:szCs w:val="22"/>
                <w:lang w:val="en-US" w:eastAsia="en-US"/>
              </w:rPr>
              <w:t>ToR</w:t>
            </w:r>
            <w:proofErr w:type="spellEnd"/>
            <w:r w:rsidRPr="007E5462">
              <w:rPr>
                <w:rFonts w:asciiTheme="majorBidi" w:hAnsiTheme="majorBidi" w:cstheme="majorBidi"/>
                <w:sz w:val="22"/>
                <w:szCs w:val="22"/>
                <w:lang w:val="en-US" w:eastAsia="en-US"/>
              </w:rPr>
              <w:t xml:space="preserve"> for Land dispute resolution commissions </w:t>
            </w:r>
            <w:r>
              <w:rPr>
                <w:rFonts w:asciiTheme="majorBidi" w:hAnsiTheme="majorBidi" w:cstheme="majorBidi"/>
                <w:sz w:val="22"/>
                <w:szCs w:val="22"/>
                <w:lang w:val="en-US" w:eastAsia="en-US"/>
              </w:rPr>
              <w:t>and endorsement by government before training (see 1.7)</w:t>
            </w:r>
            <w:r w:rsidRPr="007E5462">
              <w:rPr>
                <w:rFonts w:asciiTheme="majorBidi" w:hAnsiTheme="majorBidi" w:cstheme="majorBidi"/>
                <w:sz w:val="22"/>
                <w:szCs w:val="22"/>
                <w:lang w:val="en-US" w:eastAsia="en-US"/>
              </w:rPr>
              <w:t>;</w:t>
            </w:r>
            <w:r>
              <w:rPr>
                <w:rFonts w:asciiTheme="majorBidi" w:hAnsiTheme="majorBidi" w:cstheme="majorBidi"/>
                <w:sz w:val="22"/>
                <w:szCs w:val="22"/>
                <w:lang w:val="en-US" w:eastAsia="en-US"/>
              </w:rPr>
              <w:t xml:space="preserve"> 2) </w:t>
            </w:r>
            <w:r w:rsidRPr="007E5462">
              <w:rPr>
                <w:rFonts w:asciiTheme="majorBidi" w:hAnsiTheme="majorBidi" w:cstheme="majorBidi"/>
                <w:sz w:val="22"/>
                <w:szCs w:val="22"/>
                <w:lang w:val="en-US" w:eastAsia="en-US"/>
              </w:rPr>
              <w:t>COVID-19 restrictions</w:t>
            </w:r>
            <w:r>
              <w:rPr>
                <w:rFonts w:asciiTheme="majorBidi" w:hAnsiTheme="majorBidi" w:cstheme="majorBidi"/>
                <w:sz w:val="22"/>
                <w:szCs w:val="22"/>
                <w:lang w:val="en-US" w:eastAsia="en-US"/>
              </w:rPr>
              <w:t xml:space="preserve"> – contradictory to required intensive one week face to face interaction for members from various communities-some of them without internet access</w:t>
            </w:r>
            <w:r w:rsidRPr="007E5462">
              <w:rPr>
                <w:rFonts w:asciiTheme="majorBidi" w:hAnsiTheme="majorBidi" w:cstheme="majorBidi"/>
                <w:sz w:val="22"/>
                <w:szCs w:val="22"/>
                <w:lang w:val="en-US" w:eastAsia="en-US"/>
              </w:rPr>
              <w:t>.</w:t>
            </w:r>
          </w:p>
        </w:tc>
      </w:tr>
      <w:tr w:rsidR="00830814" w:rsidRPr="00A401C4" w14:paraId="20542BB8" w14:textId="77777777" w:rsidTr="001F3625">
        <w:trPr>
          <w:trHeight w:val="458"/>
        </w:trPr>
        <w:tc>
          <w:tcPr>
            <w:tcW w:w="1687" w:type="dxa"/>
            <w:vMerge/>
          </w:tcPr>
          <w:p w14:paraId="59890F7D" w14:textId="77777777" w:rsidR="00830814" w:rsidRPr="00A401C4" w:rsidRDefault="00830814" w:rsidP="00830814">
            <w:pPr>
              <w:rPr>
                <w:rFonts w:asciiTheme="majorBidi" w:hAnsiTheme="majorBidi" w:cstheme="majorBidi"/>
                <w:sz w:val="22"/>
                <w:szCs w:val="22"/>
                <w:lang w:val="en-US" w:eastAsia="en-US"/>
              </w:rPr>
            </w:pPr>
          </w:p>
        </w:tc>
        <w:tc>
          <w:tcPr>
            <w:tcW w:w="2430" w:type="dxa"/>
            <w:shd w:val="clear" w:color="auto" w:fill="EEECE1"/>
          </w:tcPr>
          <w:p w14:paraId="7A24052D" w14:textId="633DF06E" w:rsidR="00830814" w:rsidRPr="00A401C4" w:rsidRDefault="00830814" w:rsidP="00830814">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Indicator 2.7.2:</w:t>
            </w:r>
          </w:p>
          <w:p w14:paraId="52E77639" w14:textId="3A11EF12" w:rsidR="00830814" w:rsidRPr="00A401C4" w:rsidRDefault="00830814" w:rsidP="00830814">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Number of radio awareness campaigns conducted, and estimates persons reached (disaggregated by gender)</w:t>
            </w:r>
          </w:p>
        </w:tc>
        <w:tc>
          <w:tcPr>
            <w:tcW w:w="1170" w:type="dxa"/>
            <w:shd w:val="clear" w:color="auto" w:fill="EEECE1"/>
          </w:tcPr>
          <w:p w14:paraId="14AF51AF" w14:textId="54665FCE" w:rsidR="00830814" w:rsidRPr="00A401C4" w:rsidRDefault="00BD219F" w:rsidP="00830814">
            <w:pPr>
              <w:rPr>
                <w:rFonts w:asciiTheme="majorBidi" w:hAnsiTheme="majorBidi" w:cstheme="majorBidi"/>
                <w:b/>
                <w:sz w:val="22"/>
                <w:szCs w:val="22"/>
                <w:lang w:val="en-US" w:eastAsia="en-US"/>
              </w:rPr>
            </w:pPr>
            <w:r>
              <w:rPr>
                <w:rFonts w:asciiTheme="majorBidi" w:hAnsiTheme="majorBidi" w:cstheme="majorBidi"/>
                <w:b/>
                <w:sz w:val="22"/>
                <w:szCs w:val="22"/>
                <w:lang w:val="en-US" w:eastAsia="en-US"/>
              </w:rPr>
              <w:t>0</w:t>
            </w:r>
          </w:p>
        </w:tc>
        <w:tc>
          <w:tcPr>
            <w:tcW w:w="1890" w:type="dxa"/>
            <w:shd w:val="clear" w:color="auto" w:fill="EEECE1"/>
          </w:tcPr>
          <w:p w14:paraId="24DD6C69" w14:textId="767640EB" w:rsidR="00830814" w:rsidRPr="00A401C4" w:rsidRDefault="00BD219F" w:rsidP="00830814">
            <w:pPr>
              <w:rPr>
                <w:rFonts w:asciiTheme="majorBidi" w:hAnsiTheme="majorBidi" w:cstheme="majorBidi"/>
                <w:b/>
                <w:sz w:val="22"/>
                <w:szCs w:val="22"/>
                <w:lang w:val="en-US" w:eastAsia="en-US"/>
              </w:rPr>
            </w:pPr>
            <w:r>
              <w:rPr>
                <w:rFonts w:asciiTheme="majorBidi" w:hAnsiTheme="majorBidi" w:cstheme="majorBidi"/>
                <w:b/>
                <w:sz w:val="22"/>
                <w:szCs w:val="22"/>
                <w:lang w:val="en-US" w:eastAsia="en-US"/>
              </w:rPr>
              <w:t>4</w:t>
            </w:r>
          </w:p>
        </w:tc>
        <w:tc>
          <w:tcPr>
            <w:tcW w:w="1202" w:type="dxa"/>
          </w:tcPr>
          <w:p w14:paraId="5D94B6B5" w14:textId="6D28A728" w:rsidR="00830814" w:rsidRPr="00A401C4" w:rsidRDefault="0058475E" w:rsidP="00830814">
            <w:pPr>
              <w:rPr>
                <w:rFonts w:asciiTheme="majorBidi" w:hAnsiTheme="majorBidi" w:cstheme="majorBidi"/>
                <w:b/>
                <w:sz w:val="22"/>
                <w:szCs w:val="22"/>
                <w:lang w:val="en-US" w:eastAsia="en-US"/>
              </w:rPr>
            </w:pPr>
            <w:r>
              <w:rPr>
                <w:rFonts w:asciiTheme="majorBidi" w:hAnsiTheme="majorBidi" w:cstheme="majorBidi"/>
                <w:b/>
                <w:sz w:val="22"/>
                <w:szCs w:val="22"/>
                <w:lang w:val="en-US" w:eastAsia="en-US"/>
              </w:rPr>
              <w:t>Achieved</w:t>
            </w:r>
          </w:p>
        </w:tc>
        <w:tc>
          <w:tcPr>
            <w:tcW w:w="2693" w:type="dxa"/>
          </w:tcPr>
          <w:p w14:paraId="0729885A" w14:textId="25308B9E" w:rsidR="00830814" w:rsidRDefault="0058475E" w:rsidP="00830814">
            <w:pPr>
              <w:rPr>
                <w:rFonts w:asciiTheme="majorBidi" w:hAnsiTheme="majorBidi" w:cstheme="majorBidi"/>
                <w:b/>
                <w:sz w:val="22"/>
                <w:szCs w:val="22"/>
                <w:lang w:val="en-US" w:eastAsia="en-US"/>
              </w:rPr>
            </w:pPr>
            <w:r>
              <w:rPr>
                <w:rFonts w:asciiTheme="majorBidi" w:hAnsiTheme="majorBidi" w:cstheme="majorBidi"/>
                <w:b/>
                <w:sz w:val="22"/>
                <w:szCs w:val="22"/>
                <w:lang w:val="en-US" w:eastAsia="en-US"/>
              </w:rPr>
              <w:t>2 shows aired in 5 radio stations</w:t>
            </w:r>
            <w:r w:rsidR="00BD219F">
              <w:rPr>
                <w:rFonts w:asciiTheme="majorBidi" w:hAnsiTheme="majorBidi" w:cstheme="majorBidi"/>
                <w:b/>
                <w:sz w:val="22"/>
                <w:szCs w:val="22"/>
                <w:lang w:val="en-US" w:eastAsia="en-US"/>
              </w:rPr>
              <w:t xml:space="preserve"> = 10</w:t>
            </w:r>
          </w:p>
          <w:p w14:paraId="1542499D" w14:textId="77777777" w:rsidR="0058475E" w:rsidRDefault="0058475E" w:rsidP="00830814">
            <w:pPr>
              <w:rPr>
                <w:rFonts w:asciiTheme="majorBidi" w:hAnsiTheme="majorBidi" w:cstheme="majorBidi"/>
                <w:b/>
                <w:sz w:val="22"/>
                <w:szCs w:val="22"/>
                <w:lang w:val="en-US" w:eastAsia="en-US"/>
              </w:rPr>
            </w:pPr>
          </w:p>
          <w:p w14:paraId="21A48BF9" w14:textId="77777777" w:rsidR="0058475E" w:rsidRPr="00324CA5" w:rsidRDefault="0058475E" w:rsidP="0058475E">
            <w:pPr>
              <w:rPr>
                <w:rFonts w:asciiTheme="majorBidi" w:hAnsiTheme="majorBidi" w:cstheme="majorBidi"/>
                <w:bCs/>
                <w:sz w:val="22"/>
                <w:szCs w:val="22"/>
                <w:lang w:val="en-US" w:eastAsia="en-US"/>
              </w:rPr>
            </w:pPr>
            <w:r w:rsidRPr="00324CA5">
              <w:rPr>
                <w:rFonts w:asciiTheme="majorBidi" w:hAnsiTheme="majorBidi" w:cstheme="majorBidi"/>
                <w:bCs/>
                <w:sz w:val="22"/>
                <w:szCs w:val="22"/>
                <w:lang w:val="en-US" w:eastAsia="en-US"/>
              </w:rPr>
              <w:t>1,286  individuals participated (F = 40.3% (n=353); M = 59.7% n= 523) in the radio discussions hosted over two weeks</w:t>
            </w:r>
          </w:p>
          <w:p w14:paraId="2D32314B" w14:textId="5F6087B0" w:rsidR="0058475E" w:rsidRPr="00324CA5" w:rsidRDefault="0058475E" w:rsidP="00830814">
            <w:pPr>
              <w:rPr>
                <w:rFonts w:asciiTheme="majorBidi" w:hAnsiTheme="majorBidi" w:cstheme="majorBidi"/>
                <w:b/>
                <w:sz w:val="22"/>
                <w:szCs w:val="22"/>
                <w:lang w:eastAsia="en-US"/>
              </w:rPr>
            </w:pPr>
          </w:p>
        </w:tc>
        <w:tc>
          <w:tcPr>
            <w:tcW w:w="3485" w:type="dxa"/>
          </w:tcPr>
          <w:p w14:paraId="7999E787" w14:textId="7122E87D" w:rsidR="00830814" w:rsidRPr="00A401C4" w:rsidRDefault="00830814" w:rsidP="00830814">
            <w:pPr>
              <w:rPr>
                <w:rFonts w:asciiTheme="majorBidi" w:hAnsiTheme="majorBidi" w:cstheme="majorBidi"/>
                <w:sz w:val="22"/>
                <w:szCs w:val="22"/>
                <w:lang w:val="en-US" w:eastAsia="en-US"/>
              </w:rPr>
            </w:pPr>
          </w:p>
        </w:tc>
      </w:tr>
      <w:tr w:rsidR="00830814" w:rsidRPr="00A401C4" w14:paraId="028CB826" w14:textId="77777777" w:rsidTr="001F3625">
        <w:trPr>
          <w:trHeight w:val="458"/>
        </w:trPr>
        <w:tc>
          <w:tcPr>
            <w:tcW w:w="1687" w:type="dxa"/>
            <w:vMerge w:val="restart"/>
          </w:tcPr>
          <w:p w14:paraId="581DE71E" w14:textId="4273D799" w:rsidR="00830814" w:rsidRPr="00A401C4" w:rsidRDefault="00830814" w:rsidP="00830814">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lastRenderedPageBreak/>
              <w:t>Output 2.8 Communities reinforce social cohesion and reintegration of displaced and refugee returnees through pilot projects focused on neighborhood-led settlement upgrading, creation of new settlements (mixed use), improved connectivity and services in target clusters of IDP settlements.</w:t>
            </w:r>
          </w:p>
          <w:p w14:paraId="0E38495C" w14:textId="77777777" w:rsidR="00830814" w:rsidRPr="00A401C4" w:rsidRDefault="00830814" w:rsidP="00830814">
            <w:pPr>
              <w:rPr>
                <w:rFonts w:asciiTheme="majorBidi" w:hAnsiTheme="majorBidi" w:cstheme="majorBidi"/>
                <w:sz w:val="22"/>
                <w:szCs w:val="22"/>
                <w:lang w:val="en-US" w:eastAsia="en-US"/>
              </w:rPr>
            </w:pPr>
          </w:p>
        </w:tc>
        <w:tc>
          <w:tcPr>
            <w:tcW w:w="2430" w:type="dxa"/>
            <w:shd w:val="clear" w:color="auto" w:fill="EEECE1"/>
          </w:tcPr>
          <w:p w14:paraId="206311A3" w14:textId="77777777" w:rsidR="00830814" w:rsidRPr="00A401C4" w:rsidRDefault="00830814" w:rsidP="00830814">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Indicator 2.8.1: Number of settlements upgraded through neighborhood-led initiatives.</w:t>
            </w:r>
          </w:p>
        </w:tc>
        <w:tc>
          <w:tcPr>
            <w:tcW w:w="1170" w:type="dxa"/>
            <w:shd w:val="clear" w:color="auto" w:fill="EEECE1"/>
          </w:tcPr>
          <w:p w14:paraId="13A84B12" w14:textId="05D5610F" w:rsidR="00830814" w:rsidRPr="00A401C4" w:rsidRDefault="00830814" w:rsidP="00830814">
            <w:pPr>
              <w:rPr>
                <w:rFonts w:asciiTheme="majorBidi" w:hAnsiTheme="majorBidi" w:cstheme="majorBidi"/>
                <w:b/>
                <w:sz w:val="22"/>
                <w:szCs w:val="22"/>
                <w:lang w:val="en-US" w:eastAsia="en-US"/>
              </w:rPr>
            </w:pPr>
            <w:r w:rsidRPr="00A401C4">
              <w:rPr>
                <w:rFonts w:asciiTheme="majorBidi" w:hAnsiTheme="majorBidi" w:cstheme="majorBidi"/>
                <w:b/>
                <w:sz w:val="22"/>
                <w:szCs w:val="22"/>
                <w:lang w:val="en-US" w:eastAsia="en-US"/>
              </w:rPr>
              <w:t>0</w:t>
            </w:r>
          </w:p>
        </w:tc>
        <w:tc>
          <w:tcPr>
            <w:tcW w:w="1890" w:type="dxa"/>
            <w:shd w:val="clear" w:color="auto" w:fill="EEECE1"/>
          </w:tcPr>
          <w:p w14:paraId="3A54B580" w14:textId="584FC6A4" w:rsidR="00830814" w:rsidRPr="00A401C4" w:rsidRDefault="00830814" w:rsidP="00830814">
            <w:pPr>
              <w:rPr>
                <w:rFonts w:asciiTheme="majorBidi" w:hAnsiTheme="majorBidi" w:cstheme="majorBidi"/>
                <w:b/>
                <w:sz w:val="22"/>
                <w:szCs w:val="22"/>
                <w:lang w:val="en-US" w:eastAsia="en-US"/>
              </w:rPr>
            </w:pPr>
            <w:r w:rsidRPr="00A401C4">
              <w:rPr>
                <w:rFonts w:asciiTheme="majorBidi" w:hAnsiTheme="majorBidi" w:cstheme="majorBidi"/>
                <w:b/>
                <w:sz w:val="22"/>
                <w:szCs w:val="22"/>
                <w:lang w:val="en-US" w:eastAsia="en-US"/>
              </w:rPr>
              <w:t>4</w:t>
            </w:r>
          </w:p>
        </w:tc>
        <w:tc>
          <w:tcPr>
            <w:tcW w:w="1202" w:type="dxa"/>
          </w:tcPr>
          <w:p w14:paraId="5EC3BFAC" w14:textId="5C239942" w:rsidR="00830814" w:rsidRPr="00A401C4" w:rsidRDefault="00830814" w:rsidP="00830814">
            <w:pPr>
              <w:rPr>
                <w:rFonts w:asciiTheme="majorBidi" w:hAnsiTheme="majorBidi" w:cstheme="majorBidi"/>
                <w:b/>
                <w:sz w:val="22"/>
                <w:szCs w:val="22"/>
                <w:lang w:val="en-US" w:eastAsia="en-US"/>
              </w:rPr>
            </w:pPr>
            <w:r w:rsidRPr="00A401C4">
              <w:rPr>
                <w:b/>
                <w:sz w:val="22"/>
                <w:szCs w:val="22"/>
                <w:lang w:val="en-US" w:eastAsia="en-US"/>
              </w:rPr>
              <w:t>Achieved</w:t>
            </w:r>
          </w:p>
        </w:tc>
        <w:tc>
          <w:tcPr>
            <w:tcW w:w="2693" w:type="dxa"/>
          </w:tcPr>
          <w:p w14:paraId="71F798F3" w14:textId="5B4D5FC7" w:rsidR="00830814" w:rsidRPr="00A401C4" w:rsidRDefault="00830814" w:rsidP="00830814">
            <w:pPr>
              <w:rPr>
                <w:rFonts w:asciiTheme="majorBidi" w:hAnsiTheme="majorBidi" w:cstheme="majorBidi"/>
                <w:b/>
                <w:sz w:val="22"/>
                <w:szCs w:val="22"/>
                <w:lang w:val="en-US" w:eastAsia="en-US"/>
              </w:rPr>
            </w:pPr>
            <w:r w:rsidRPr="00A401C4">
              <w:rPr>
                <w:rFonts w:asciiTheme="majorBidi" w:hAnsiTheme="majorBidi" w:cstheme="majorBidi"/>
                <w:b/>
                <w:sz w:val="22"/>
                <w:szCs w:val="22"/>
                <w:lang w:val="en-US" w:eastAsia="en-US"/>
              </w:rPr>
              <w:t>4</w:t>
            </w:r>
          </w:p>
          <w:p w14:paraId="426040E4" w14:textId="77777777" w:rsidR="00830814" w:rsidRPr="00A401C4" w:rsidRDefault="00830814" w:rsidP="00830814">
            <w:pPr>
              <w:rPr>
                <w:rFonts w:asciiTheme="majorBidi" w:hAnsiTheme="majorBidi" w:cstheme="majorBidi"/>
                <w:b/>
                <w:sz w:val="22"/>
                <w:szCs w:val="22"/>
                <w:lang w:val="en-US" w:eastAsia="en-US"/>
              </w:rPr>
            </w:pPr>
          </w:p>
          <w:p w14:paraId="7BDC9847" w14:textId="138C235D" w:rsidR="0039644B" w:rsidRPr="00A401C4" w:rsidRDefault="00830814" w:rsidP="0039644B">
            <w:pPr>
              <w:rPr>
                <w:rFonts w:asciiTheme="majorBidi" w:hAnsiTheme="majorBidi" w:cstheme="majorBidi"/>
                <w:sz w:val="22"/>
                <w:szCs w:val="22"/>
                <w:lang w:val="en-US" w:eastAsia="en-US"/>
              </w:rPr>
            </w:pPr>
            <w:r w:rsidRPr="00A401C4">
              <w:rPr>
                <w:rFonts w:asciiTheme="majorBidi" w:hAnsiTheme="majorBidi" w:cstheme="majorBidi"/>
                <w:b/>
                <w:sz w:val="22"/>
                <w:szCs w:val="22"/>
                <w:lang w:val="en-US" w:eastAsia="en-US"/>
              </w:rPr>
              <w:t>-</w:t>
            </w:r>
            <w:r w:rsidR="0039644B" w:rsidRPr="00A401C4">
              <w:rPr>
                <w:rFonts w:asciiTheme="majorBidi" w:hAnsiTheme="majorBidi" w:cstheme="majorBidi"/>
                <w:bCs/>
                <w:sz w:val="22"/>
                <w:szCs w:val="22"/>
                <w:lang w:val="en-US" w:eastAsia="en-US"/>
              </w:rPr>
              <w:t xml:space="preserve"> </w:t>
            </w:r>
            <w:proofErr w:type="spellStart"/>
            <w:r w:rsidR="0039644B" w:rsidRPr="00A401C4">
              <w:rPr>
                <w:rFonts w:asciiTheme="majorBidi" w:hAnsiTheme="majorBidi" w:cstheme="majorBidi"/>
                <w:bCs/>
                <w:sz w:val="22"/>
                <w:szCs w:val="22"/>
                <w:lang w:val="en-US" w:eastAsia="en-US"/>
              </w:rPr>
              <w:t>BeledweyneWater</w:t>
            </w:r>
            <w:proofErr w:type="spellEnd"/>
            <w:r w:rsidR="0039644B" w:rsidRPr="00A401C4">
              <w:rPr>
                <w:rFonts w:asciiTheme="majorBidi" w:hAnsiTheme="majorBidi" w:cstheme="majorBidi"/>
                <w:sz w:val="22"/>
                <w:szCs w:val="22"/>
                <w:lang w:val="en-US" w:eastAsia="en-US"/>
              </w:rPr>
              <w:t xml:space="preserve"> Kiosk Development Plan</w:t>
            </w:r>
          </w:p>
          <w:p w14:paraId="58CAC8F6" w14:textId="77777777" w:rsidR="0039644B" w:rsidRPr="00A401C4" w:rsidRDefault="0039644B" w:rsidP="0039644B">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 xml:space="preserve">- </w:t>
            </w:r>
            <w:proofErr w:type="spellStart"/>
            <w:r w:rsidRPr="00A401C4">
              <w:rPr>
                <w:rFonts w:asciiTheme="majorBidi" w:hAnsiTheme="majorBidi" w:cstheme="majorBidi"/>
                <w:sz w:val="22"/>
                <w:szCs w:val="22"/>
                <w:lang w:val="en-US" w:eastAsia="en-US"/>
              </w:rPr>
              <w:t>Dhusamareb</w:t>
            </w:r>
            <w:proofErr w:type="spellEnd"/>
            <w:r w:rsidRPr="00A401C4">
              <w:rPr>
                <w:rFonts w:asciiTheme="majorBidi" w:hAnsiTheme="majorBidi" w:cstheme="majorBidi"/>
                <w:sz w:val="22"/>
                <w:szCs w:val="22"/>
                <w:lang w:val="en-US" w:eastAsia="en-US"/>
              </w:rPr>
              <w:t xml:space="preserve"> Public Facilities Development Plan</w:t>
            </w:r>
          </w:p>
          <w:p w14:paraId="768C783B" w14:textId="77777777" w:rsidR="0039644B" w:rsidRPr="00A401C4" w:rsidRDefault="0039644B" w:rsidP="0039644B">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 Jowhar Market Development Plan</w:t>
            </w:r>
          </w:p>
          <w:p w14:paraId="169D10F7" w14:textId="7DBE95F7" w:rsidR="00830814" w:rsidRPr="00A401C4" w:rsidRDefault="0039644B" w:rsidP="0039644B">
            <w:pPr>
              <w:rPr>
                <w:rFonts w:asciiTheme="majorBidi" w:hAnsiTheme="majorBidi" w:cstheme="majorBidi"/>
                <w:b/>
                <w:sz w:val="22"/>
                <w:szCs w:val="22"/>
                <w:lang w:val="en-US" w:eastAsia="en-US"/>
              </w:rPr>
            </w:pPr>
            <w:r w:rsidRPr="00A401C4">
              <w:rPr>
                <w:rFonts w:asciiTheme="majorBidi" w:hAnsiTheme="majorBidi" w:cstheme="majorBidi"/>
                <w:sz w:val="22"/>
                <w:szCs w:val="22"/>
                <w:lang w:val="en-US" w:eastAsia="en-US"/>
              </w:rPr>
              <w:t>- Balcad Community Hospital Development Plan</w:t>
            </w:r>
            <w:r w:rsidRPr="00A401C4">
              <w:rPr>
                <w:rFonts w:asciiTheme="majorBidi" w:hAnsiTheme="majorBidi" w:cstheme="majorBidi"/>
                <w:b/>
                <w:sz w:val="22"/>
                <w:szCs w:val="22"/>
                <w:lang w:val="en-US" w:eastAsia="en-US"/>
              </w:rPr>
              <w:t xml:space="preserve"> </w:t>
            </w:r>
          </w:p>
        </w:tc>
        <w:tc>
          <w:tcPr>
            <w:tcW w:w="3485" w:type="dxa"/>
          </w:tcPr>
          <w:p w14:paraId="22A0814A" w14:textId="25442608" w:rsidR="00830814" w:rsidRPr="00A401C4" w:rsidRDefault="00830814" w:rsidP="00830814">
            <w:pPr>
              <w:rPr>
                <w:rFonts w:asciiTheme="majorBidi" w:hAnsiTheme="majorBidi" w:cstheme="majorBidi"/>
                <w:b/>
                <w:sz w:val="22"/>
                <w:szCs w:val="22"/>
                <w:lang w:val="en-US" w:eastAsia="en-US"/>
              </w:rPr>
            </w:pPr>
          </w:p>
        </w:tc>
      </w:tr>
      <w:tr w:rsidR="00830814" w:rsidRPr="00A401C4" w14:paraId="1C540683" w14:textId="77777777" w:rsidTr="001F3625">
        <w:trPr>
          <w:trHeight w:val="458"/>
        </w:trPr>
        <w:tc>
          <w:tcPr>
            <w:tcW w:w="1687" w:type="dxa"/>
            <w:vMerge/>
          </w:tcPr>
          <w:p w14:paraId="6B81291F" w14:textId="77777777" w:rsidR="00830814" w:rsidRPr="00A401C4" w:rsidRDefault="00830814" w:rsidP="00830814">
            <w:pPr>
              <w:rPr>
                <w:rFonts w:asciiTheme="majorBidi" w:hAnsiTheme="majorBidi" w:cstheme="majorBidi"/>
                <w:b/>
                <w:sz w:val="22"/>
                <w:szCs w:val="22"/>
                <w:lang w:val="en-US" w:eastAsia="en-US"/>
              </w:rPr>
            </w:pPr>
          </w:p>
        </w:tc>
        <w:tc>
          <w:tcPr>
            <w:tcW w:w="2430" w:type="dxa"/>
            <w:shd w:val="clear" w:color="auto" w:fill="EEECE1"/>
          </w:tcPr>
          <w:p w14:paraId="3427A127" w14:textId="55B322FB" w:rsidR="00830814" w:rsidRPr="00A401C4" w:rsidRDefault="00830814" w:rsidP="00830814">
            <w:pPr>
              <w:rPr>
                <w:sz w:val="22"/>
                <w:szCs w:val="22"/>
                <w:lang w:val="en-US" w:eastAsia="en-US"/>
              </w:rPr>
            </w:pPr>
            <w:r w:rsidRPr="00A401C4">
              <w:rPr>
                <w:sz w:val="22"/>
                <w:szCs w:val="22"/>
                <w:lang w:val="en-US" w:eastAsia="en-US"/>
              </w:rPr>
              <w:t>Output Indicator 2.8.2:</w:t>
            </w:r>
          </w:p>
          <w:p w14:paraId="6F5E2903" w14:textId="77777777" w:rsidR="00830814" w:rsidRPr="00A401C4" w:rsidRDefault="00830814" w:rsidP="00830814">
            <w:pPr>
              <w:rPr>
                <w:sz w:val="22"/>
                <w:szCs w:val="22"/>
                <w:lang w:val="en-US" w:eastAsia="en-US"/>
              </w:rPr>
            </w:pPr>
            <w:r w:rsidRPr="00A401C4">
              <w:rPr>
                <w:sz w:val="22"/>
                <w:szCs w:val="22"/>
                <w:lang w:val="en-US" w:eastAsia="en-US"/>
              </w:rPr>
              <w:t>Number of households</w:t>
            </w:r>
          </w:p>
          <w:p w14:paraId="0A583BC0" w14:textId="77777777" w:rsidR="00830814" w:rsidRPr="00A401C4" w:rsidRDefault="00830814" w:rsidP="00830814">
            <w:pPr>
              <w:rPr>
                <w:sz w:val="22"/>
                <w:szCs w:val="22"/>
                <w:lang w:val="en-US" w:eastAsia="en-US"/>
              </w:rPr>
            </w:pPr>
            <w:r w:rsidRPr="00A401C4">
              <w:rPr>
                <w:sz w:val="22"/>
                <w:szCs w:val="22"/>
                <w:lang w:val="en-US" w:eastAsia="en-US"/>
              </w:rPr>
              <w:t>supported in neighborhood-led initiatives through</w:t>
            </w:r>
          </w:p>
          <w:p w14:paraId="6946A4D1" w14:textId="75F8D857" w:rsidR="00830814" w:rsidRPr="00A401C4" w:rsidRDefault="00830814" w:rsidP="00830814">
            <w:pPr>
              <w:rPr>
                <w:rFonts w:asciiTheme="majorBidi" w:hAnsiTheme="majorBidi" w:cstheme="majorBidi"/>
                <w:sz w:val="22"/>
                <w:szCs w:val="22"/>
                <w:highlight w:val="yellow"/>
                <w:lang w:val="en-US" w:eastAsia="en-US"/>
              </w:rPr>
            </w:pPr>
            <w:r w:rsidRPr="00A401C4">
              <w:rPr>
                <w:sz w:val="22"/>
                <w:szCs w:val="22"/>
                <w:lang w:val="en-US" w:eastAsia="en-US"/>
              </w:rPr>
              <w:t>social cash transfers</w:t>
            </w:r>
          </w:p>
        </w:tc>
        <w:tc>
          <w:tcPr>
            <w:tcW w:w="1170" w:type="dxa"/>
            <w:shd w:val="clear" w:color="auto" w:fill="EEECE1"/>
          </w:tcPr>
          <w:p w14:paraId="562DDFC2" w14:textId="66906628" w:rsidR="00830814" w:rsidRPr="00A401C4" w:rsidRDefault="00830814" w:rsidP="00830814">
            <w:pPr>
              <w:rPr>
                <w:rFonts w:asciiTheme="majorBidi" w:hAnsiTheme="majorBidi" w:cstheme="majorBidi"/>
                <w:b/>
                <w:sz w:val="22"/>
                <w:szCs w:val="22"/>
                <w:lang w:val="en-US" w:eastAsia="en-US"/>
              </w:rPr>
            </w:pPr>
            <w:r w:rsidRPr="00A401C4">
              <w:rPr>
                <w:b/>
                <w:sz w:val="22"/>
                <w:szCs w:val="22"/>
                <w:lang w:val="en-US" w:eastAsia="en-US"/>
              </w:rPr>
              <w:t>0</w:t>
            </w:r>
          </w:p>
        </w:tc>
        <w:tc>
          <w:tcPr>
            <w:tcW w:w="1890" w:type="dxa"/>
            <w:shd w:val="clear" w:color="auto" w:fill="EEECE1"/>
          </w:tcPr>
          <w:p w14:paraId="38EDFCA7" w14:textId="4CAC03BE" w:rsidR="00830814" w:rsidRPr="00A401C4" w:rsidRDefault="00830814" w:rsidP="00830814">
            <w:pPr>
              <w:rPr>
                <w:rFonts w:asciiTheme="majorBidi" w:hAnsiTheme="majorBidi" w:cstheme="majorBidi"/>
                <w:b/>
                <w:sz w:val="22"/>
                <w:szCs w:val="22"/>
                <w:lang w:val="en-US" w:eastAsia="en-US"/>
              </w:rPr>
            </w:pPr>
            <w:r w:rsidRPr="00A401C4">
              <w:rPr>
                <w:b/>
                <w:sz w:val="22"/>
                <w:szCs w:val="22"/>
                <w:lang w:val="en-US" w:eastAsia="en-US"/>
              </w:rPr>
              <w:t>400</w:t>
            </w:r>
          </w:p>
        </w:tc>
        <w:tc>
          <w:tcPr>
            <w:tcW w:w="1202" w:type="dxa"/>
          </w:tcPr>
          <w:p w14:paraId="1D027114" w14:textId="7E18697C" w:rsidR="00830814" w:rsidRPr="00A401C4" w:rsidRDefault="00830814" w:rsidP="00830814">
            <w:pPr>
              <w:rPr>
                <w:rFonts w:asciiTheme="majorBidi" w:hAnsiTheme="majorBidi" w:cstheme="majorBidi"/>
                <w:b/>
                <w:sz w:val="22"/>
                <w:szCs w:val="22"/>
                <w:lang w:val="en-US" w:eastAsia="en-US"/>
              </w:rPr>
            </w:pPr>
            <w:r w:rsidRPr="00A401C4">
              <w:rPr>
                <w:b/>
                <w:sz w:val="22"/>
                <w:szCs w:val="22"/>
                <w:lang w:val="en-US" w:eastAsia="en-US"/>
              </w:rPr>
              <w:t>Partially achieved</w:t>
            </w:r>
          </w:p>
        </w:tc>
        <w:tc>
          <w:tcPr>
            <w:tcW w:w="2693" w:type="dxa"/>
          </w:tcPr>
          <w:p w14:paraId="01B8E103" w14:textId="0993B59B" w:rsidR="00830814" w:rsidRPr="00A401C4" w:rsidRDefault="00830814" w:rsidP="00830814">
            <w:pPr>
              <w:rPr>
                <w:rFonts w:asciiTheme="majorBidi" w:hAnsiTheme="majorBidi" w:cstheme="majorBidi"/>
                <w:b/>
                <w:sz w:val="22"/>
                <w:szCs w:val="22"/>
                <w:lang w:val="en-US" w:eastAsia="en-US"/>
              </w:rPr>
            </w:pPr>
            <w:r w:rsidRPr="00A401C4">
              <w:rPr>
                <w:b/>
                <w:sz w:val="22"/>
                <w:szCs w:val="22"/>
                <w:lang w:val="en-US" w:eastAsia="en-US"/>
              </w:rPr>
              <w:t>141</w:t>
            </w:r>
          </w:p>
        </w:tc>
        <w:tc>
          <w:tcPr>
            <w:tcW w:w="3485" w:type="dxa"/>
          </w:tcPr>
          <w:p w14:paraId="6C0843C5" w14:textId="14B3C949" w:rsidR="00830814" w:rsidRPr="00A401C4" w:rsidRDefault="00830814" w:rsidP="00830814">
            <w:pPr>
              <w:rPr>
                <w:sz w:val="22"/>
                <w:szCs w:val="22"/>
                <w:lang w:val="en-US" w:eastAsia="en-US"/>
              </w:rPr>
            </w:pPr>
            <w:r w:rsidRPr="00A401C4">
              <w:rPr>
                <w:sz w:val="22"/>
                <w:szCs w:val="22"/>
                <w:lang w:val="en-US" w:eastAsia="en-US"/>
              </w:rPr>
              <w:t xml:space="preserve">Reason for delay: internal administration </w:t>
            </w:r>
            <w:r w:rsidR="00586301" w:rsidRPr="00A401C4">
              <w:rPr>
                <w:sz w:val="22"/>
                <w:szCs w:val="22"/>
                <w:lang w:val="en-US" w:eastAsia="en-US"/>
              </w:rPr>
              <w:t>and clearance procedures (</w:t>
            </w:r>
            <w:proofErr w:type="gramStart"/>
            <w:r w:rsidR="00586301" w:rsidRPr="00A401C4">
              <w:rPr>
                <w:sz w:val="22"/>
                <w:szCs w:val="22"/>
                <w:lang w:val="en-US" w:eastAsia="en-US"/>
              </w:rPr>
              <w:t>beneficiaries</w:t>
            </w:r>
            <w:proofErr w:type="gramEnd"/>
            <w:r w:rsidR="00586301" w:rsidRPr="00A401C4">
              <w:rPr>
                <w:sz w:val="22"/>
                <w:szCs w:val="22"/>
                <w:lang w:val="en-US" w:eastAsia="en-US"/>
              </w:rPr>
              <w:t xml:space="preserve"> selection).</w:t>
            </w:r>
          </w:p>
          <w:p w14:paraId="2C9CF447" w14:textId="6091D55C" w:rsidR="00830814" w:rsidRPr="00A401C4" w:rsidRDefault="00830814" w:rsidP="00830814">
            <w:pPr>
              <w:rPr>
                <w:rFonts w:asciiTheme="majorBidi" w:hAnsiTheme="majorBidi" w:cstheme="majorBidi"/>
                <w:sz w:val="22"/>
                <w:szCs w:val="22"/>
                <w:lang w:val="en-US" w:eastAsia="en-US"/>
              </w:rPr>
            </w:pPr>
          </w:p>
        </w:tc>
      </w:tr>
      <w:tr w:rsidR="00830814" w:rsidRPr="00A401C4" w14:paraId="617FD0D3" w14:textId="77777777" w:rsidTr="001F3625">
        <w:trPr>
          <w:trHeight w:val="458"/>
        </w:trPr>
        <w:tc>
          <w:tcPr>
            <w:tcW w:w="1687" w:type="dxa"/>
          </w:tcPr>
          <w:p w14:paraId="5E8A9B57" w14:textId="4E52FBC7" w:rsidR="00830814" w:rsidRPr="00A401C4" w:rsidRDefault="00830814" w:rsidP="00830814">
            <w:pPr>
              <w:rPr>
                <w:rFonts w:asciiTheme="majorBidi" w:eastAsia="Arial" w:hAnsiTheme="majorBidi" w:cstheme="majorBidi"/>
                <w:sz w:val="22"/>
                <w:szCs w:val="22"/>
              </w:rPr>
            </w:pPr>
            <w:r w:rsidRPr="00A401C4">
              <w:rPr>
                <w:rFonts w:asciiTheme="majorBidi" w:eastAsia="Arial" w:hAnsiTheme="majorBidi" w:cstheme="majorBidi"/>
                <w:sz w:val="22"/>
                <w:szCs w:val="22"/>
              </w:rPr>
              <w:t>Output 2.9</w:t>
            </w:r>
          </w:p>
          <w:p w14:paraId="06764AF3" w14:textId="77777777" w:rsidR="00830814" w:rsidRPr="00A401C4" w:rsidRDefault="00830814" w:rsidP="00830814">
            <w:pPr>
              <w:rPr>
                <w:rFonts w:asciiTheme="majorBidi" w:eastAsia="Arial" w:hAnsiTheme="majorBidi" w:cstheme="majorBidi"/>
                <w:sz w:val="22"/>
                <w:szCs w:val="22"/>
              </w:rPr>
            </w:pPr>
            <w:r w:rsidRPr="00A401C4">
              <w:rPr>
                <w:rFonts w:asciiTheme="majorBidi" w:eastAsia="Arial" w:hAnsiTheme="majorBidi" w:cstheme="majorBidi"/>
                <w:sz w:val="22"/>
                <w:szCs w:val="22"/>
              </w:rPr>
              <w:t>Participatory Market System Development (PMSD).</w:t>
            </w:r>
          </w:p>
        </w:tc>
        <w:tc>
          <w:tcPr>
            <w:tcW w:w="2430" w:type="dxa"/>
            <w:shd w:val="clear" w:color="auto" w:fill="EEECE1"/>
          </w:tcPr>
          <w:p w14:paraId="032606CD" w14:textId="77777777" w:rsidR="00830814" w:rsidRPr="00A401C4" w:rsidRDefault="00830814" w:rsidP="00830814">
            <w:pPr>
              <w:rPr>
                <w:rFonts w:asciiTheme="majorBidi" w:hAnsiTheme="majorBidi" w:cstheme="majorBidi"/>
                <w:sz w:val="22"/>
                <w:szCs w:val="22"/>
                <w:lang w:val="en-US" w:eastAsia="en-US"/>
              </w:rPr>
            </w:pPr>
            <w:r w:rsidRPr="00A401C4">
              <w:rPr>
                <w:rFonts w:asciiTheme="majorBidi" w:eastAsia="Arial" w:hAnsiTheme="majorBidi" w:cstheme="majorBidi"/>
                <w:sz w:val="22"/>
                <w:szCs w:val="22"/>
              </w:rPr>
              <w:t xml:space="preserve">Indicator 2.9.1: </w:t>
            </w:r>
            <w:r w:rsidRPr="00A401C4">
              <w:rPr>
                <w:rFonts w:asciiTheme="majorBidi" w:hAnsiTheme="majorBidi" w:cstheme="majorBidi"/>
                <w:sz w:val="22"/>
                <w:szCs w:val="22"/>
                <w:lang w:val="en-US" w:eastAsia="en-US"/>
              </w:rPr>
              <w:t>Vision/strategy for market systems in place</w:t>
            </w:r>
          </w:p>
          <w:p w14:paraId="64DF94A0" w14:textId="77777777" w:rsidR="00830814" w:rsidRPr="00A401C4" w:rsidRDefault="00830814" w:rsidP="00830814">
            <w:pPr>
              <w:pStyle w:val="ListParagraph"/>
              <w:numPr>
                <w:ilvl w:val="0"/>
                <w:numId w:val="4"/>
              </w:numPr>
              <w:ind w:left="270" w:hanging="180"/>
              <w:contextualSpacing w:val="0"/>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 xml:space="preserve"># of persons participated in Participatory Market System Development </w:t>
            </w:r>
          </w:p>
          <w:p w14:paraId="7055BA22" w14:textId="77777777" w:rsidR="00830814" w:rsidRPr="00A401C4" w:rsidRDefault="00830814" w:rsidP="00830814">
            <w:pPr>
              <w:rPr>
                <w:rFonts w:asciiTheme="majorBidi" w:hAnsiTheme="majorBidi" w:cstheme="majorBidi"/>
                <w:sz w:val="22"/>
                <w:szCs w:val="22"/>
                <w:lang w:val="en-US" w:eastAsia="en-US"/>
              </w:rPr>
            </w:pPr>
          </w:p>
        </w:tc>
        <w:tc>
          <w:tcPr>
            <w:tcW w:w="1170" w:type="dxa"/>
            <w:shd w:val="clear" w:color="auto" w:fill="EEECE1"/>
          </w:tcPr>
          <w:p w14:paraId="23D28C6F" w14:textId="77777777" w:rsidR="00830814" w:rsidRPr="00A401C4" w:rsidRDefault="00830814" w:rsidP="00830814">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lastRenderedPageBreak/>
              <w:t>0</w:t>
            </w:r>
          </w:p>
        </w:tc>
        <w:tc>
          <w:tcPr>
            <w:tcW w:w="1890" w:type="dxa"/>
            <w:shd w:val="clear" w:color="auto" w:fill="EEECE1"/>
          </w:tcPr>
          <w:p w14:paraId="5F624F52" w14:textId="77777777" w:rsidR="00830814" w:rsidRPr="00A401C4" w:rsidRDefault="00830814" w:rsidP="00830814">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1 market system/strategy (linked to small business/ enterprise innovations)</w:t>
            </w:r>
          </w:p>
          <w:p w14:paraId="5989E430" w14:textId="77777777" w:rsidR="00830814" w:rsidRPr="00A401C4" w:rsidRDefault="00830814" w:rsidP="00830814">
            <w:pPr>
              <w:pStyle w:val="ListParagraph"/>
              <w:numPr>
                <w:ilvl w:val="0"/>
                <w:numId w:val="4"/>
              </w:numPr>
              <w:ind w:left="270" w:hanging="180"/>
              <w:contextualSpacing w:val="0"/>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lastRenderedPageBreak/>
              <w:t>30 (50% M, 50% F) participants</w:t>
            </w:r>
          </w:p>
          <w:p w14:paraId="1A03F8C1" w14:textId="77777777" w:rsidR="00830814" w:rsidRPr="00A401C4" w:rsidRDefault="00830814" w:rsidP="00830814">
            <w:pPr>
              <w:rPr>
                <w:rFonts w:asciiTheme="majorBidi" w:hAnsiTheme="majorBidi" w:cstheme="majorBidi"/>
                <w:sz w:val="22"/>
                <w:szCs w:val="22"/>
                <w:lang w:val="en-US" w:eastAsia="en-US"/>
              </w:rPr>
            </w:pPr>
          </w:p>
        </w:tc>
        <w:tc>
          <w:tcPr>
            <w:tcW w:w="1202" w:type="dxa"/>
          </w:tcPr>
          <w:p w14:paraId="256ACC7F" w14:textId="77777777" w:rsidR="00830814" w:rsidRPr="00A401C4" w:rsidRDefault="00830814" w:rsidP="00830814">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lastRenderedPageBreak/>
              <w:t xml:space="preserve">Completed </w:t>
            </w:r>
          </w:p>
        </w:tc>
        <w:tc>
          <w:tcPr>
            <w:tcW w:w="2693" w:type="dxa"/>
          </w:tcPr>
          <w:p w14:paraId="0D33E973" w14:textId="77777777" w:rsidR="00830814" w:rsidRPr="00A401C4" w:rsidRDefault="00830814" w:rsidP="00830814">
            <w:pPr>
              <w:pStyle w:val="ListParagraph"/>
              <w:numPr>
                <w:ilvl w:val="0"/>
                <w:numId w:val="5"/>
              </w:numPr>
              <w:ind w:left="342"/>
              <w:rPr>
                <w:rFonts w:asciiTheme="majorBidi" w:hAnsiTheme="majorBidi" w:cstheme="majorBidi"/>
                <w:bCs/>
                <w:sz w:val="22"/>
                <w:szCs w:val="22"/>
                <w:lang w:val="en-US" w:eastAsia="en-US"/>
              </w:rPr>
            </w:pPr>
            <w:r w:rsidRPr="00A401C4">
              <w:rPr>
                <w:rFonts w:asciiTheme="majorBidi" w:hAnsiTheme="majorBidi" w:cstheme="majorBidi"/>
                <w:bCs/>
                <w:sz w:val="22"/>
                <w:szCs w:val="22"/>
                <w:lang w:val="en-US" w:eastAsia="en-US"/>
              </w:rPr>
              <w:t>1 market assessment and sector analysis undertaken</w:t>
            </w:r>
          </w:p>
          <w:p w14:paraId="1B8F94EE" w14:textId="77777777" w:rsidR="00830814" w:rsidRPr="00A401C4" w:rsidRDefault="00830814" w:rsidP="00830814">
            <w:pPr>
              <w:pStyle w:val="ListParagraph"/>
              <w:numPr>
                <w:ilvl w:val="0"/>
                <w:numId w:val="5"/>
              </w:numPr>
              <w:ind w:left="342"/>
              <w:rPr>
                <w:rFonts w:asciiTheme="majorBidi" w:hAnsiTheme="majorBidi" w:cstheme="majorBidi"/>
                <w:bCs/>
                <w:sz w:val="22"/>
                <w:szCs w:val="22"/>
                <w:lang w:val="en-US" w:eastAsia="en-US"/>
              </w:rPr>
            </w:pPr>
            <w:r w:rsidRPr="00A401C4">
              <w:rPr>
                <w:rFonts w:asciiTheme="majorBidi" w:hAnsiTheme="majorBidi" w:cstheme="majorBidi"/>
                <w:bCs/>
                <w:sz w:val="22"/>
                <w:szCs w:val="22"/>
                <w:lang w:val="en-US" w:eastAsia="en-US"/>
              </w:rPr>
              <w:t>Recommended Market strategy linked to small business produced</w:t>
            </w:r>
          </w:p>
          <w:p w14:paraId="6E51321E" w14:textId="77777777" w:rsidR="00830814" w:rsidRPr="00A401C4" w:rsidRDefault="00830814" w:rsidP="00830814">
            <w:pPr>
              <w:pStyle w:val="ListParagraph"/>
              <w:numPr>
                <w:ilvl w:val="0"/>
                <w:numId w:val="5"/>
              </w:numPr>
              <w:ind w:left="342"/>
              <w:rPr>
                <w:rFonts w:asciiTheme="majorBidi" w:hAnsiTheme="majorBidi" w:cstheme="majorBidi"/>
                <w:bCs/>
                <w:sz w:val="22"/>
                <w:szCs w:val="22"/>
                <w:lang w:val="en-US" w:eastAsia="en-US"/>
              </w:rPr>
            </w:pPr>
            <w:r w:rsidRPr="00A401C4">
              <w:rPr>
                <w:rFonts w:asciiTheme="majorBidi" w:hAnsiTheme="majorBidi" w:cstheme="majorBidi"/>
                <w:bCs/>
                <w:sz w:val="22"/>
                <w:szCs w:val="22"/>
                <w:lang w:val="en-US" w:eastAsia="en-US"/>
              </w:rPr>
              <w:lastRenderedPageBreak/>
              <w:t>30 from government representatives and Businessmen trained on in Market Systems Assessment and Sector Analysis in different sectors</w:t>
            </w:r>
          </w:p>
        </w:tc>
        <w:tc>
          <w:tcPr>
            <w:tcW w:w="3485" w:type="dxa"/>
          </w:tcPr>
          <w:p w14:paraId="3BFCA9ED" w14:textId="77777777" w:rsidR="00830814" w:rsidRPr="00A401C4" w:rsidRDefault="00830814" w:rsidP="00830814">
            <w:pPr>
              <w:pStyle w:val="ListParagraph"/>
              <w:numPr>
                <w:ilvl w:val="0"/>
                <w:numId w:val="4"/>
              </w:numPr>
              <w:ind w:left="270" w:hanging="180"/>
              <w:contextualSpacing w:val="0"/>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lastRenderedPageBreak/>
              <w:t>Implementation affected by Covid-19</w:t>
            </w:r>
          </w:p>
          <w:p w14:paraId="670FBAD8" w14:textId="2698C890" w:rsidR="00830814" w:rsidRPr="00A401C4" w:rsidRDefault="00830814" w:rsidP="00830814">
            <w:pPr>
              <w:ind w:left="90"/>
              <w:rPr>
                <w:rFonts w:asciiTheme="majorBidi" w:hAnsiTheme="majorBidi" w:cstheme="majorBidi"/>
                <w:sz w:val="22"/>
                <w:szCs w:val="22"/>
                <w:lang w:val="en-US" w:eastAsia="en-US"/>
              </w:rPr>
            </w:pPr>
          </w:p>
        </w:tc>
      </w:tr>
      <w:tr w:rsidR="00B62265" w:rsidRPr="00A401C4" w14:paraId="32EA0AF6" w14:textId="77777777" w:rsidTr="001F3625">
        <w:trPr>
          <w:trHeight w:val="458"/>
        </w:trPr>
        <w:tc>
          <w:tcPr>
            <w:tcW w:w="1687" w:type="dxa"/>
            <w:vMerge w:val="restart"/>
          </w:tcPr>
          <w:p w14:paraId="7F7B1F1E" w14:textId="44CA7935" w:rsidR="00B62265" w:rsidRPr="00A401C4" w:rsidRDefault="00B62265" w:rsidP="00B62265">
            <w:pPr>
              <w:rPr>
                <w:rFonts w:asciiTheme="majorBidi" w:eastAsia="Arial" w:hAnsiTheme="majorBidi" w:cstheme="majorBidi"/>
                <w:sz w:val="22"/>
                <w:szCs w:val="22"/>
              </w:rPr>
            </w:pPr>
            <w:r w:rsidRPr="00A401C4">
              <w:rPr>
                <w:rFonts w:asciiTheme="majorBidi" w:eastAsia="Arial" w:hAnsiTheme="majorBidi" w:cstheme="majorBidi"/>
                <w:sz w:val="22"/>
                <w:szCs w:val="22"/>
              </w:rPr>
              <w:t>Output 2.10</w:t>
            </w:r>
          </w:p>
          <w:p w14:paraId="3165B464" w14:textId="77777777" w:rsidR="00B62265" w:rsidRPr="00A401C4" w:rsidRDefault="00B62265" w:rsidP="00B62265">
            <w:pPr>
              <w:rPr>
                <w:rFonts w:asciiTheme="majorBidi" w:eastAsia="Arial" w:hAnsiTheme="majorBidi" w:cstheme="majorBidi"/>
                <w:sz w:val="22"/>
                <w:szCs w:val="22"/>
              </w:rPr>
            </w:pPr>
            <w:r w:rsidRPr="00A401C4">
              <w:rPr>
                <w:rFonts w:asciiTheme="majorBidi" w:eastAsia="Arial" w:hAnsiTheme="majorBidi" w:cstheme="majorBidi"/>
                <w:sz w:val="22"/>
                <w:szCs w:val="22"/>
              </w:rPr>
              <w:t xml:space="preserve">Business Incubation and establishment of revolving funds and loans provisions for start-ups and business ideas developed through the innovation </w:t>
            </w:r>
            <w:proofErr w:type="gramStart"/>
            <w:r w:rsidRPr="00A401C4">
              <w:rPr>
                <w:rFonts w:asciiTheme="majorBidi" w:eastAsia="Arial" w:hAnsiTheme="majorBidi" w:cstheme="majorBidi"/>
                <w:sz w:val="22"/>
                <w:szCs w:val="22"/>
              </w:rPr>
              <w:t>camps</w:t>
            </w:r>
            <w:proofErr w:type="gramEnd"/>
            <w:r w:rsidRPr="00A401C4">
              <w:rPr>
                <w:rFonts w:asciiTheme="majorBidi" w:eastAsia="Arial" w:hAnsiTheme="majorBidi" w:cstheme="majorBidi"/>
                <w:sz w:val="22"/>
                <w:szCs w:val="22"/>
              </w:rPr>
              <w:t xml:space="preserve"> process.</w:t>
            </w:r>
          </w:p>
        </w:tc>
        <w:tc>
          <w:tcPr>
            <w:tcW w:w="2430" w:type="dxa"/>
            <w:shd w:val="clear" w:color="auto" w:fill="EEECE1"/>
          </w:tcPr>
          <w:p w14:paraId="25C628C9" w14:textId="77777777" w:rsidR="00B62265" w:rsidRPr="00A401C4" w:rsidRDefault="00B62265" w:rsidP="00B62265">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Indicator 2.10.1</w:t>
            </w:r>
          </w:p>
          <w:p w14:paraId="3E17734C" w14:textId="77777777" w:rsidR="00B62265" w:rsidRPr="00A401C4" w:rsidRDefault="00B62265" w:rsidP="00B62265">
            <w:pPr>
              <w:pStyle w:val="ListParagraph"/>
              <w:numPr>
                <w:ilvl w:val="0"/>
                <w:numId w:val="4"/>
              </w:numPr>
              <w:ind w:left="270" w:hanging="180"/>
              <w:contextualSpacing w:val="0"/>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#of persons benefitting from the revolving funds and loans for startups (Disaggregated by gender)</w:t>
            </w:r>
          </w:p>
          <w:p w14:paraId="19ADEB33" w14:textId="486D5167" w:rsidR="00B62265" w:rsidRPr="00A401C4" w:rsidRDefault="00B62265" w:rsidP="00C000F8">
            <w:pPr>
              <w:pStyle w:val="ListParagraph"/>
              <w:numPr>
                <w:ilvl w:val="0"/>
                <w:numId w:val="4"/>
              </w:numPr>
              <w:ind w:left="270" w:hanging="180"/>
              <w:contextualSpacing w:val="0"/>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 xml:space="preserve">#of start-ups and business ideas supported through revolving funds and loans </w:t>
            </w:r>
          </w:p>
        </w:tc>
        <w:tc>
          <w:tcPr>
            <w:tcW w:w="1170" w:type="dxa"/>
            <w:shd w:val="clear" w:color="auto" w:fill="EEECE1"/>
          </w:tcPr>
          <w:p w14:paraId="4024C085" w14:textId="77777777" w:rsidR="00B62265" w:rsidRPr="00A401C4" w:rsidRDefault="00B62265" w:rsidP="00B62265">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0</w:t>
            </w:r>
          </w:p>
        </w:tc>
        <w:tc>
          <w:tcPr>
            <w:tcW w:w="1890" w:type="dxa"/>
            <w:shd w:val="clear" w:color="auto" w:fill="EEECE1"/>
          </w:tcPr>
          <w:p w14:paraId="5CFA829C" w14:textId="77777777" w:rsidR="00B62265" w:rsidRPr="00A401C4" w:rsidRDefault="00B62265" w:rsidP="00B62265">
            <w:pPr>
              <w:pStyle w:val="ListParagraph"/>
              <w:numPr>
                <w:ilvl w:val="0"/>
                <w:numId w:val="4"/>
              </w:numPr>
              <w:ind w:left="270" w:hanging="180"/>
              <w:contextualSpacing w:val="0"/>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100 (50% F)</w:t>
            </w:r>
          </w:p>
          <w:p w14:paraId="117181C7" w14:textId="77777777" w:rsidR="00B62265" w:rsidRPr="00A401C4" w:rsidRDefault="00B62265" w:rsidP="00B62265">
            <w:pPr>
              <w:pStyle w:val="ListParagraph"/>
              <w:numPr>
                <w:ilvl w:val="0"/>
                <w:numId w:val="4"/>
              </w:numPr>
              <w:ind w:left="270" w:hanging="180"/>
              <w:contextualSpacing w:val="0"/>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200 (50% F)</w:t>
            </w:r>
          </w:p>
        </w:tc>
        <w:tc>
          <w:tcPr>
            <w:tcW w:w="1202" w:type="dxa"/>
          </w:tcPr>
          <w:p w14:paraId="4A8C605F" w14:textId="2A0B56C3" w:rsidR="00B62265" w:rsidRPr="00A401C4" w:rsidRDefault="00B62265" w:rsidP="00B62265">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 xml:space="preserve">Completed </w:t>
            </w:r>
          </w:p>
        </w:tc>
        <w:tc>
          <w:tcPr>
            <w:tcW w:w="2693" w:type="dxa"/>
          </w:tcPr>
          <w:p w14:paraId="7852F517" w14:textId="308511E6" w:rsidR="004232DB" w:rsidRDefault="004232DB" w:rsidP="004232DB">
            <w:pPr>
              <w:pStyle w:val="ListParagraph"/>
              <w:numPr>
                <w:ilvl w:val="0"/>
                <w:numId w:val="5"/>
              </w:numPr>
              <w:ind w:left="342"/>
              <w:rPr>
                <w:rFonts w:asciiTheme="majorBidi" w:hAnsiTheme="majorBidi" w:cstheme="majorBidi"/>
                <w:bCs/>
                <w:sz w:val="22"/>
                <w:szCs w:val="22"/>
                <w:lang w:val="en-US" w:eastAsia="en-US"/>
              </w:rPr>
            </w:pPr>
            <w:r w:rsidRPr="004232DB">
              <w:rPr>
                <w:rFonts w:asciiTheme="majorBidi" w:hAnsiTheme="majorBidi" w:cstheme="majorBidi"/>
                <w:bCs/>
                <w:sz w:val="22"/>
                <w:szCs w:val="22"/>
                <w:lang w:val="en-US" w:eastAsia="en-US"/>
              </w:rPr>
              <w:t xml:space="preserve">20 potential/existing SMEs projects of which (30%) </w:t>
            </w:r>
            <w:r w:rsidR="00116A6E">
              <w:rPr>
                <w:rFonts w:asciiTheme="majorBidi" w:hAnsiTheme="majorBidi" w:cstheme="majorBidi"/>
                <w:bCs/>
                <w:sz w:val="22"/>
                <w:szCs w:val="22"/>
                <w:lang w:val="en-US" w:eastAsia="en-US"/>
              </w:rPr>
              <w:t>are</w:t>
            </w:r>
            <w:r w:rsidRPr="004232DB">
              <w:rPr>
                <w:rFonts w:asciiTheme="majorBidi" w:hAnsiTheme="majorBidi" w:cstheme="majorBidi"/>
                <w:bCs/>
                <w:sz w:val="22"/>
                <w:szCs w:val="22"/>
                <w:lang w:val="en-US" w:eastAsia="en-US"/>
              </w:rPr>
              <w:t xml:space="preserve"> SMEs projects belong to women, have been received Training of Entrepreneurs on business skills and enterprise development. </w:t>
            </w:r>
          </w:p>
          <w:p w14:paraId="7E7FC279" w14:textId="711CC8DF" w:rsidR="004232DB" w:rsidRPr="004232DB" w:rsidRDefault="004232DB" w:rsidP="004232DB">
            <w:pPr>
              <w:pStyle w:val="ListParagraph"/>
              <w:numPr>
                <w:ilvl w:val="0"/>
                <w:numId w:val="5"/>
              </w:numPr>
              <w:ind w:left="342"/>
              <w:rPr>
                <w:rFonts w:asciiTheme="majorBidi" w:hAnsiTheme="majorBidi" w:cstheme="majorBidi"/>
                <w:bCs/>
                <w:sz w:val="22"/>
                <w:szCs w:val="22"/>
                <w:lang w:val="en-US" w:eastAsia="en-US"/>
              </w:rPr>
            </w:pPr>
            <w:r w:rsidRPr="004232DB">
              <w:rPr>
                <w:rFonts w:asciiTheme="majorBidi" w:hAnsiTheme="majorBidi" w:cstheme="majorBidi"/>
                <w:bCs/>
                <w:sz w:val="22"/>
                <w:szCs w:val="22"/>
                <w:lang w:val="en-US" w:eastAsia="en-US"/>
              </w:rPr>
              <w:t>13 SMEs projects working in 4 different sectors, are receiving loan and monitoring support from International Bank of Somalia until end of 2022.</w:t>
            </w:r>
          </w:p>
          <w:p w14:paraId="0659F561" w14:textId="1D87D193" w:rsidR="00F074F9" w:rsidRPr="00116A6E" w:rsidRDefault="00F074F9" w:rsidP="00116A6E">
            <w:pPr>
              <w:rPr>
                <w:rFonts w:asciiTheme="majorBidi" w:hAnsiTheme="majorBidi" w:cstheme="majorBidi"/>
                <w:bCs/>
                <w:sz w:val="22"/>
                <w:szCs w:val="22"/>
                <w:lang w:val="en-US" w:eastAsia="en-US"/>
              </w:rPr>
            </w:pPr>
          </w:p>
        </w:tc>
        <w:tc>
          <w:tcPr>
            <w:tcW w:w="3485" w:type="dxa"/>
          </w:tcPr>
          <w:p w14:paraId="44274E0C" w14:textId="2F0A9A34" w:rsidR="00B62265" w:rsidRPr="00A401C4" w:rsidRDefault="00B62265" w:rsidP="00B62265">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Delays due to limited movement as part of Covid-19 prevention.</w:t>
            </w:r>
          </w:p>
        </w:tc>
      </w:tr>
      <w:tr w:rsidR="00830814" w:rsidRPr="00A401C4" w14:paraId="3D3A9318" w14:textId="77777777" w:rsidTr="001F3625">
        <w:trPr>
          <w:trHeight w:val="458"/>
        </w:trPr>
        <w:tc>
          <w:tcPr>
            <w:tcW w:w="1687" w:type="dxa"/>
            <w:vMerge/>
          </w:tcPr>
          <w:p w14:paraId="57B348B9" w14:textId="77777777" w:rsidR="00830814" w:rsidRPr="00A401C4" w:rsidRDefault="00830814" w:rsidP="00830814">
            <w:pPr>
              <w:rPr>
                <w:rFonts w:asciiTheme="majorBidi" w:eastAsia="Arial" w:hAnsiTheme="majorBidi" w:cstheme="majorBidi"/>
                <w:sz w:val="22"/>
                <w:szCs w:val="22"/>
              </w:rPr>
            </w:pPr>
          </w:p>
        </w:tc>
        <w:tc>
          <w:tcPr>
            <w:tcW w:w="2430" w:type="dxa"/>
            <w:shd w:val="clear" w:color="auto" w:fill="EEECE1"/>
          </w:tcPr>
          <w:p w14:paraId="13F9B461" w14:textId="43F527F4" w:rsidR="00830814" w:rsidRPr="00A401C4" w:rsidRDefault="00830814" w:rsidP="00830814">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Indicator 2.10.2</w:t>
            </w:r>
          </w:p>
          <w:p w14:paraId="6D89B88A" w14:textId="77777777" w:rsidR="00830814" w:rsidRPr="00A401C4" w:rsidRDefault="00830814" w:rsidP="00830814">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 of participants</w:t>
            </w:r>
          </w:p>
        </w:tc>
        <w:tc>
          <w:tcPr>
            <w:tcW w:w="1170" w:type="dxa"/>
            <w:shd w:val="clear" w:color="auto" w:fill="EEECE1"/>
          </w:tcPr>
          <w:p w14:paraId="57797507" w14:textId="77777777" w:rsidR="00830814" w:rsidRPr="00A401C4" w:rsidRDefault="00830814" w:rsidP="00830814">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0</w:t>
            </w:r>
          </w:p>
        </w:tc>
        <w:tc>
          <w:tcPr>
            <w:tcW w:w="1890" w:type="dxa"/>
            <w:shd w:val="clear" w:color="auto" w:fill="EEECE1"/>
          </w:tcPr>
          <w:p w14:paraId="698B60C9" w14:textId="77777777" w:rsidR="00830814" w:rsidRPr="00A401C4" w:rsidRDefault="00830814" w:rsidP="00830814">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1 consultation (representing 5 key districts), 180 participants (60% women</w:t>
            </w:r>
          </w:p>
        </w:tc>
        <w:tc>
          <w:tcPr>
            <w:tcW w:w="1202" w:type="dxa"/>
          </w:tcPr>
          <w:p w14:paraId="230CF7A8" w14:textId="77777777" w:rsidR="00830814" w:rsidRPr="00A401C4" w:rsidRDefault="00830814" w:rsidP="00830814">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 xml:space="preserve">Completed </w:t>
            </w:r>
          </w:p>
        </w:tc>
        <w:tc>
          <w:tcPr>
            <w:tcW w:w="2693" w:type="dxa"/>
          </w:tcPr>
          <w:p w14:paraId="4385AC71" w14:textId="77777777" w:rsidR="00830814" w:rsidRPr="00A401C4" w:rsidRDefault="00830814" w:rsidP="00830814">
            <w:pPr>
              <w:rPr>
                <w:rFonts w:asciiTheme="majorBidi" w:hAnsiTheme="majorBidi" w:cstheme="majorBidi"/>
                <w:bCs/>
                <w:sz w:val="22"/>
                <w:szCs w:val="22"/>
                <w:lang w:val="en-US" w:eastAsia="en-US"/>
              </w:rPr>
            </w:pPr>
            <w:r w:rsidRPr="00A401C4">
              <w:rPr>
                <w:rFonts w:asciiTheme="majorBidi" w:hAnsiTheme="majorBidi" w:cstheme="majorBidi"/>
                <w:bCs/>
                <w:sz w:val="22"/>
                <w:szCs w:val="22"/>
                <w:lang w:val="en-US" w:eastAsia="en-US"/>
              </w:rPr>
              <w:t xml:space="preserve">180 young artists, play writers and poets (101 M, 79 F) trained on conflict management, peace building skills and </w:t>
            </w:r>
            <w:r w:rsidRPr="00A401C4">
              <w:rPr>
                <w:rFonts w:asciiTheme="majorBidi" w:hAnsiTheme="majorBidi" w:cstheme="majorBidi"/>
                <w:bCs/>
                <w:sz w:val="22"/>
                <w:szCs w:val="22"/>
                <w:lang w:val="en-US" w:eastAsia="en-US"/>
              </w:rPr>
              <w:lastRenderedPageBreak/>
              <w:t>reconciliation methods through art</w:t>
            </w:r>
          </w:p>
        </w:tc>
        <w:tc>
          <w:tcPr>
            <w:tcW w:w="3485" w:type="dxa"/>
          </w:tcPr>
          <w:p w14:paraId="7A353EAB" w14:textId="77777777" w:rsidR="00830814" w:rsidRPr="00A401C4" w:rsidRDefault="00830814" w:rsidP="00830814">
            <w:pPr>
              <w:pStyle w:val="ListParagraph"/>
              <w:numPr>
                <w:ilvl w:val="0"/>
                <w:numId w:val="4"/>
              </w:numPr>
              <w:ind w:left="270" w:hanging="180"/>
              <w:contextualSpacing w:val="0"/>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lastRenderedPageBreak/>
              <w:t>Implementation affected by Covid-19</w:t>
            </w:r>
          </w:p>
          <w:p w14:paraId="67B21B3B" w14:textId="77777777" w:rsidR="00830814" w:rsidRPr="00A401C4" w:rsidRDefault="00830814" w:rsidP="00830814">
            <w:pPr>
              <w:pStyle w:val="ListParagraph"/>
              <w:numPr>
                <w:ilvl w:val="0"/>
                <w:numId w:val="4"/>
              </w:numPr>
              <w:ind w:left="270" w:hanging="180"/>
              <w:contextualSpacing w:val="0"/>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 xml:space="preserve">Re-orientation of activities in Galmudug </w:t>
            </w:r>
          </w:p>
          <w:p w14:paraId="36CBA30A" w14:textId="606CAB51" w:rsidR="00830814" w:rsidRPr="00A401C4" w:rsidRDefault="00830814" w:rsidP="00830814">
            <w:pPr>
              <w:rPr>
                <w:rFonts w:asciiTheme="majorBidi" w:hAnsiTheme="majorBidi" w:cstheme="majorBidi"/>
                <w:sz w:val="22"/>
                <w:szCs w:val="22"/>
                <w:lang w:val="en-US" w:eastAsia="en-US"/>
              </w:rPr>
            </w:pPr>
          </w:p>
        </w:tc>
      </w:tr>
      <w:tr w:rsidR="007E0519" w:rsidRPr="00A401C4" w14:paraId="47AD4D58" w14:textId="77777777" w:rsidTr="001F3625">
        <w:trPr>
          <w:trHeight w:val="458"/>
        </w:trPr>
        <w:tc>
          <w:tcPr>
            <w:tcW w:w="1687" w:type="dxa"/>
            <w:vMerge/>
          </w:tcPr>
          <w:p w14:paraId="0B29DF1B" w14:textId="77777777" w:rsidR="007E0519" w:rsidRPr="00A401C4" w:rsidRDefault="007E0519" w:rsidP="007E0519">
            <w:pPr>
              <w:rPr>
                <w:rFonts w:asciiTheme="majorBidi" w:eastAsia="Arial" w:hAnsiTheme="majorBidi" w:cstheme="majorBidi"/>
                <w:sz w:val="22"/>
                <w:szCs w:val="22"/>
              </w:rPr>
            </w:pPr>
          </w:p>
        </w:tc>
        <w:tc>
          <w:tcPr>
            <w:tcW w:w="2430" w:type="dxa"/>
            <w:shd w:val="clear" w:color="auto" w:fill="EEECE1"/>
          </w:tcPr>
          <w:p w14:paraId="6060CB0D" w14:textId="2D2E3324" w:rsidR="007E0519" w:rsidRPr="00A401C4" w:rsidRDefault="007E0519" w:rsidP="007E0519">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Indicator 2.10.3</w:t>
            </w:r>
          </w:p>
          <w:p w14:paraId="7C5A8D0F" w14:textId="77777777" w:rsidR="007E0519" w:rsidRPr="00A401C4" w:rsidRDefault="007E0519" w:rsidP="007E0519">
            <w:pPr>
              <w:jc w:val="both"/>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 of interviews/ stories pre-screened/ done</w:t>
            </w:r>
          </w:p>
          <w:p w14:paraId="38E26266" w14:textId="77777777" w:rsidR="007E0519" w:rsidRPr="00A401C4" w:rsidRDefault="007E0519" w:rsidP="007E0519">
            <w:pPr>
              <w:rPr>
                <w:rFonts w:asciiTheme="majorBidi" w:hAnsiTheme="majorBidi" w:cstheme="majorBidi"/>
                <w:sz w:val="22"/>
                <w:szCs w:val="22"/>
                <w:lang w:val="en-US" w:eastAsia="en-US"/>
              </w:rPr>
            </w:pPr>
          </w:p>
        </w:tc>
        <w:tc>
          <w:tcPr>
            <w:tcW w:w="1170" w:type="dxa"/>
            <w:shd w:val="clear" w:color="auto" w:fill="EEECE1"/>
          </w:tcPr>
          <w:p w14:paraId="5FE5B6E6" w14:textId="77777777" w:rsidR="007E0519" w:rsidRPr="00A401C4" w:rsidRDefault="007E0519" w:rsidP="007E0519">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0</w:t>
            </w:r>
          </w:p>
        </w:tc>
        <w:tc>
          <w:tcPr>
            <w:tcW w:w="1890" w:type="dxa"/>
            <w:shd w:val="clear" w:color="auto" w:fill="EEECE1"/>
          </w:tcPr>
          <w:p w14:paraId="0AA67937" w14:textId="77777777" w:rsidR="007E0519" w:rsidRPr="00A401C4" w:rsidRDefault="007E0519" w:rsidP="007E0519">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One short documentary on conflict &amp; Peace</w:t>
            </w:r>
          </w:p>
        </w:tc>
        <w:tc>
          <w:tcPr>
            <w:tcW w:w="1202" w:type="dxa"/>
          </w:tcPr>
          <w:p w14:paraId="2F84D66C" w14:textId="22994F84" w:rsidR="007E0519" w:rsidRPr="00A401C4" w:rsidRDefault="007E0519" w:rsidP="007E0519">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 xml:space="preserve">Completed </w:t>
            </w:r>
          </w:p>
        </w:tc>
        <w:tc>
          <w:tcPr>
            <w:tcW w:w="2693" w:type="dxa"/>
          </w:tcPr>
          <w:p w14:paraId="38F380F3" w14:textId="6745E2F0" w:rsidR="004617B3" w:rsidRPr="004617B3" w:rsidRDefault="007E0519" w:rsidP="004617B3">
            <w:pPr>
              <w:ind w:left="42"/>
              <w:rPr>
                <w:rFonts w:asciiTheme="majorBidi" w:hAnsiTheme="majorBidi" w:cstheme="majorBidi"/>
                <w:sz w:val="22"/>
                <w:szCs w:val="22"/>
                <w:lang w:val="en-US" w:eastAsia="en-US"/>
              </w:rPr>
            </w:pPr>
            <w:r w:rsidRPr="004617B3">
              <w:rPr>
                <w:rFonts w:asciiTheme="majorBidi" w:hAnsiTheme="majorBidi" w:cstheme="majorBidi"/>
                <w:sz w:val="22"/>
                <w:szCs w:val="22"/>
                <w:lang w:val="en-US" w:eastAsia="en-US"/>
              </w:rPr>
              <w:t>A short documentary on conflict &amp; Peace is produced</w:t>
            </w:r>
            <w:r w:rsidR="004617B3">
              <w:rPr>
                <w:rFonts w:asciiTheme="majorBidi" w:hAnsiTheme="majorBidi" w:cstheme="majorBidi"/>
                <w:sz w:val="22"/>
                <w:szCs w:val="22"/>
                <w:lang w:val="en-US" w:eastAsia="en-US"/>
              </w:rPr>
              <w:t xml:space="preserve">, </w:t>
            </w:r>
            <w:hyperlink r:id="rId33" w:history="1">
              <w:r w:rsidR="004617B3" w:rsidRPr="004617B3">
                <w:rPr>
                  <w:rStyle w:val="Hyperlink"/>
                  <w:sz w:val="22"/>
                  <w:szCs w:val="22"/>
                </w:rPr>
                <w:t>Link</w:t>
              </w:r>
            </w:hyperlink>
            <w:r w:rsidR="004617B3" w:rsidRPr="004617B3">
              <w:rPr>
                <w:sz w:val="22"/>
                <w:szCs w:val="22"/>
              </w:rPr>
              <w:t xml:space="preserve">. The film has been aired on 4 local TV channels (Universal TV, Somali National, </w:t>
            </w:r>
            <w:proofErr w:type="spellStart"/>
            <w:r w:rsidR="004617B3" w:rsidRPr="004617B3">
              <w:rPr>
                <w:sz w:val="22"/>
                <w:szCs w:val="22"/>
              </w:rPr>
              <w:t>Dalsan</w:t>
            </w:r>
            <w:proofErr w:type="spellEnd"/>
            <w:r w:rsidR="004617B3" w:rsidRPr="004617B3">
              <w:rPr>
                <w:sz w:val="22"/>
                <w:szCs w:val="22"/>
              </w:rPr>
              <w:t xml:space="preserve"> TV &amp; Five Somali) to be once a week for four weeks with an additional roundtable discussion on one channel (Universal TV). </w:t>
            </w:r>
          </w:p>
          <w:p w14:paraId="1622C3DB" w14:textId="309E5060" w:rsidR="004617B3" w:rsidRPr="004617B3" w:rsidRDefault="004617B3" w:rsidP="004617B3">
            <w:pPr>
              <w:ind w:left="42"/>
              <w:rPr>
                <w:rFonts w:asciiTheme="majorBidi" w:hAnsiTheme="majorBidi" w:cstheme="majorBidi"/>
                <w:sz w:val="22"/>
                <w:szCs w:val="22"/>
                <w:lang w:eastAsia="en-US"/>
              </w:rPr>
            </w:pPr>
          </w:p>
        </w:tc>
        <w:tc>
          <w:tcPr>
            <w:tcW w:w="3485" w:type="dxa"/>
          </w:tcPr>
          <w:p w14:paraId="4EC05B22" w14:textId="77777777" w:rsidR="007E0519" w:rsidRPr="00A401C4" w:rsidRDefault="007E0519" w:rsidP="007E0519">
            <w:pPr>
              <w:pStyle w:val="ListParagraph"/>
              <w:numPr>
                <w:ilvl w:val="0"/>
                <w:numId w:val="4"/>
              </w:numPr>
              <w:ind w:left="270" w:hanging="180"/>
              <w:contextualSpacing w:val="0"/>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Implementation affected by Covid-19</w:t>
            </w:r>
          </w:p>
          <w:p w14:paraId="4475187E" w14:textId="77777777" w:rsidR="007E0519" w:rsidRPr="00A401C4" w:rsidRDefault="007E0519" w:rsidP="007E0519">
            <w:pPr>
              <w:pStyle w:val="ListParagraph"/>
              <w:numPr>
                <w:ilvl w:val="0"/>
                <w:numId w:val="4"/>
              </w:numPr>
              <w:ind w:left="270" w:hanging="180"/>
              <w:contextualSpacing w:val="0"/>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Re-orientation of activities in Galmudug</w:t>
            </w:r>
          </w:p>
          <w:p w14:paraId="5B397E40" w14:textId="4D616A0C" w:rsidR="007E0519" w:rsidRPr="00A401C4" w:rsidRDefault="007E0519" w:rsidP="007E0519">
            <w:pPr>
              <w:rPr>
                <w:rFonts w:asciiTheme="majorBidi" w:hAnsiTheme="majorBidi" w:cstheme="majorBidi"/>
                <w:sz w:val="22"/>
                <w:szCs w:val="22"/>
                <w:lang w:val="en-US" w:eastAsia="en-US"/>
              </w:rPr>
            </w:pPr>
          </w:p>
        </w:tc>
      </w:tr>
      <w:tr w:rsidR="00C40846" w:rsidRPr="00A401C4" w14:paraId="23A8E672" w14:textId="77777777" w:rsidTr="001F3625">
        <w:trPr>
          <w:trHeight w:val="458"/>
        </w:trPr>
        <w:tc>
          <w:tcPr>
            <w:tcW w:w="1687" w:type="dxa"/>
          </w:tcPr>
          <w:p w14:paraId="5E7CF89E" w14:textId="7C9DD0D5" w:rsidR="00C40846" w:rsidRPr="00A401C4" w:rsidRDefault="00C40846" w:rsidP="00830814">
            <w:pPr>
              <w:rPr>
                <w:rFonts w:asciiTheme="majorBidi" w:eastAsia="Arial" w:hAnsiTheme="majorBidi" w:cstheme="majorBidi"/>
                <w:sz w:val="22"/>
                <w:szCs w:val="22"/>
              </w:rPr>
            </w:pPr>
            <w:r w:rsidRPr="00A401C4">
              <w:rPr>
                <w:rFonts w:asciiTheme="majorBidi" w:eastAsia="Arial" w:hAnsiTheme="majorBidi" w:cstheme="majorBidi"/>
                <w:sz w:val="22"/>
                <w:szCs w:val="22"/>
              </w:rPr>
              <w:t>Output 2.11</w:t>
            </w:r>
          </w:p>
          <w:p w14:paraId="7B5AA275" w14:textId="77777777" w:rsidR="00C40846" w:rsidRPr="00A401C4" w:rsidRDefault="00C40846" w:rsidP="00830814">
            <w:pPr>
              <w:rPr>
                <w:rFonts w:asciiTheme="majorBidi" w:eastAsia="Arial" w:hAnsiTheme="majorBidi" w:cstheme="majorBidi"/>
                <w:sz w:val="22"/>
                <w:szCs w:val="22"/>
              </w:rPr>
            </w:pPr>
            <w:r w:rsidRPr="00A401C4">
              <w:rPr>
                <w:rFonts w:asciiTheme="majorBidi" w:eastAsia="Arial" w:hAnsiTheme="majorBidi" w:cstheme="majorBidi"/>
                <w:sz w:val="22"/>
                <w:szCs w:val="22"/>
              </w:rPr>
              <w:t>Cash for Work and capacity business activities in target economic sectors.</w:t>
            </w:r>
          </w:p>
        </w:tc>
        <w:tc>
          <w:tcPr>
            <w:tcW w:w="2430" w:type="dxa"/>
            <w:shd w:val="clear" w:color="auto" w:fill="EEECE1"/>
          </w:tcPr>
          <w:p w14:paraId="5F175345" w14:textId="77777777" w:rsidR="00C40846" w:rsidRPr="00A401C4" w:rsidRDefault="00C40846" w:rsidP="00830814">
            <w:pPr>
              <w:rPr>
                <w:rFonts w:asciiTheme="majorBidi" w:eastAsia="Arial" w:hAnsiTheme="majorBidi" w:cstheme="majorBidi"/>
                <w:sz w:val="22"/>
                <w:szCs w:val="22"/>
              </w:rPr>
            </w:pPr>
            <w:r w:rsidRPr="00A401C4">
              <w:rPr>
                <w:rFonts w:asciiTheme="majorBidi" w:eastAsia="Arial" w:hAnsiTheme="majorBidi" w:cstheme="majorBidi"/>
                <w:sz w:val="22"/>
                <w:szCs w:val="22"/>
              </w:rPr>
              <w:t xml:space="preserve">Indicator 2.11.1: </w:t>
            </w:r>
          </w:p>
          <w:p w14:paraId="1CE26625" w14:textId="77777777" w:rsidR="00C40846" w:rsidRPr="00A401C4" w:rsidRDefault="00C40846" w:rsidP="00830814">
            <w:pPr>
              <w:rPr>
                <w:rFonts w:asciiTheme="majorBidi" w:eastAsia="Arial" w:hAnsiTheme="majorBidi" w:cstheme="majorBidi"/>
                <w:sz w:val="22"/>
                <w:szCs w:val="22"/>
              </w:rPr>
            </w:pPr>
            <w:r w:rsidRPr="00A401C4">
              <w:rPr>
                <w:rFonts w:asciiTheme="majorBidi" w:eastAsia="Arial" w:hAnsiTheme="majorBidi" w:cstheme="majorBidi"/>
                <w:sz w:val="22"/>
                <w:szCs w:val="22"/>
              </w:rPr>
              <w:t>Number of targeted households with improved net income due to cash for work.</w:t>
            </w:r>
          </w:p>
        </w:tc>
        <w:tc>
          <w:tcPr>
            <w:tcW w:w="1170" w:type="dxa"/>
            <w:shd w:val="clear" w:color="auto" w:fill="EEECE1"/>
          </w:tcPr>
          <w:p w14:paraId="34755862" w14:textId="77777777" w:rsidR="00C40846" w:rsidRPr="00A401C4" w:rsidRDefault="00C40846" w:rsidP="00830814">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0</w:t>
            </w:r>
          </w:p>
        </w:tc>
        <w:tc>
          <w:tcPr>
            <w:tcW w:w="1890" w:type="dxa"/>
            <w:shd w:val="clear" w:color="auto" w:fill="EEECE1"/>
          </w:tcPr>
          <w:p w14:paraId="14CC7142" w14:textId="77777777" w:rsidR="00C40846" w:rsidRPr="00A401C4" w:rsidRDefault="00C40846" w:rsidP="00830814">
            <w:pPr>
              <w:pStyle w:val="ListParagraph"/>
              <w:numPr>
                <w:ilvl w:val="0"/>
                <w:numId w:val="4"/>
              </w:numPr>
              <w:ind w:left="270" w:hanging="180"/>
              <w:contextualSpacing w:val="0"/>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 xml:space="preserve">Identification list of areas of Cash for Work </w:t>
            </w:r>
          </w:p>
          <w:p w14:paraId="0221B9A9" w14:textId="77777777" w:rsidR="00C40846" w:rsidRPr="00A401C4" w:rsidRDefault="00C40846" w:rsidP="00830814">
            <w:pPr>
              <w:pStyle w:val="ListParagraph"/>
              <w:numPr>
                <w:ilvl w:val="0"/>
                <w:numId w:val="4"/>
              </w:numPr>
              <w:ind w:left="270" w:hanging="180"/>
              <w:contextualSpacing w:val="0"/>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List of proposed economic infrastructure projects (Cash for Work)</w:t>
            </w:r>
          </w:p>
          <w:p w14:paraId="62DC4336" w14:textId="77777777" w:rsidR="00C40846" w:rsidRPr="00A401C4" w:rsidRDefault="00C40846" w:rsidP="00830814">
            <w:pPr>
              <w:pStyle w:val="ListParagraph"/>
              <w:numPr>
                <w:ilvl w:val="0"/>
                <w:numId w:val="4"/>
              </w:numPr>
              <w:ind w:left="270" w:hanging="180"/>
              <w:contextualSpacing w:val="0"/>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Manual/ Guidelines about the appropriate</w:t>
            </w:r>
          </w:p>
        </w:tc>
        <w:tc>
          <w:tcPr>
            <w:tcW w:w="1202" w:type="dxa"/>
          </w:tcPr>
          <w:p w14:paraId="370B5F03" w14:textId="77777777" w:rsidR="00C40846" w:rsidRPr="00A401C4" w:rsidRDefault="00C40846" w:rsidP="00830814">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 xml:space="preserve">Completed </w:t>
            </w:r>
          </w:p>
        </w:tc>
        <w:tc>
          <w:tcPr>
            <w:tcW w:w="2693" w:type="dxa"/>
          </w:tcPr>
          <w:p w14:paraId="4A48D240" w14:textId="77777777" w:rsidR="00C40846" w:rsidRPr="00A401C4" w:rsidRDefault="00C40846" w:rsidP="00830814">
            <w:pPr>
              <w:pStyle w:val="ListParagraph"/>
              <w:numPr>
                <w:ilvl w:val="0"/>
                <w:numId w:val="5"/>
              </w:numPr>
              <w:ind w:left="342"/>
              <w:rPr>
                <w:rFonts w:asciiTheme="majorBidi" w:hAnsiTheme="majorBidi" w:cstheme="majorBidi"/>
                <w:bCs/>
                <w:sz w:val="22"/>
                <w:szCs w:val="22"/>
                <w:lang w:val="en-US" w:eastAsia="en-US"/>
              </w:rPr>
            </w:pPr>
            <w:bookmarkStart w:id="11" w:name="_Hlk60181154"/>
            <w:r w:rsidRPr="00A401C4">
              <w:rPr>
                <w:rFonts w:asciiTheme="majorBidi" w:hAnsiTheme="majorBidi" w:cstheme="majorBidi"/>
                <w:bCs/>
                <w:sz w:val="22"/>
                <w:szCs w:val="22"/>
                <w:lang w:val="en-US" w:eastAsia="en-US"/>
              </w:rPr>
              <w:t xml:space="preserve">Economic infrastructure </w:t>
            </w:r>
            <w:bookmarkEnd w:id="11"/>
            <w:r w:rsidRPr="00A401C4">
              <w:rPr>
                <w:rFonts w:asciiTheme="majorBidi" w:hAnsiTheme="majorBidi" w:cstheme="majorBidi"/>
                <w:bCs/>
                <w:sz w:val="22"/>
                <w:szCs w:val="22"/>
                <w:lang w:val="en-US" w:eastAsia="en-US"/>
              </w:rPr>
              <w:t xml:space="preserve">sector (cash for work) for Identification of areas of Cash for Work Report produced </w:t>
            </w:r>
          </w:p>
          <w:p w14:paraId="66B6CB1F" w14:textId="77777777" w:rsidR="00C40846" w:rsidRPr="00A401C4" w:rsidRDefault="00C40846" w:rsidP="00830814">
            <w:pPr>
              <w:pStyle w:val="ListParagraph"/>
              <w:numPr>
                <w:ilvl w:val="0"/>
                <w:numId w:val="5"/>
              </w:numPr>
              <w:ind w:left="342"/>
              <w:rPr>
                <w:rFonts w:asciiTheme="majorBidi" w:hAnsiTheme="majorBidi" w:cstheme="majorBidi"/>
                <w:bCs/>
                <w:sz w:val="22"/>
                <w:szCs w:val="22"/>
                <w:lang w:val="en-US" w:eastAsia="en-US"/>
              </w:rPr>
            </w:pPr>
            <w:r w:rsidRPr="00A401C4">
              <w:rPr>
                <w:rFonts w:asciiTheme="majorBidi" w:hAnsiTheme="majorBidi" w:cstheme="majorBidi"/>
                <w:bCs/>
                <w:sz w:val="22"/>
                <w:szCs w:val="22"/>
                <w:lang w:val="en-US" w:eastAsia="en-US"/>
              </w:rPr>
              <w:t xml:space="preserve">Manuel/ Guidelines about the appropriate procurement, implementation, </w:t>
            </w:r>
            <w:proofErr w:type="gramStart"/>
            <w:r w:rsidRPr="00A401C4">
              <w:rPr>
                <w:rFonts w:asciiTheme="majorBidi" w:hAnsiTheme="majorBidi" w:cstheme="majorBidi"/>
                <w:bCs/>
                <w:sz w:val="22"/>
                <w:szCs w:val="22"/>
                <w:lang w:val="en-US" w:eastAsia="en-US"/>
              </w:rPr>
              <w:t>monitoring</w:t>
            </w:r>
            <w:proofErr w:type="gramEnd"/>
            <w:r w:rsidRPr="00A401C4">
              <w:rPr>
                <w:rFonts w:asciiTheme="majorBidi" w:hAnsiTheme="majorBidi" w:cstheme="majorBidi"/>
                <w:bCs/>
                <w:sz w:val="22"/>
                <w:szCs w:val="22"/>
                <w:lang w:val="en-US" w:eastAsia="en-US"/>
              </w:rPr>
              <w:t xml:space="preserve"> and reporting mechanisms developed </w:t>
            </w:r>
          </w:p>
        </w:tc>
        <w:tc>
          <w:tcPr>
            <w:tcW w:w="3485" w:type="dxa"/>
            <w:vMerge w:val="restart"/>
          </w:tcPr>
          <w:p w14:paraId="0D9B575B" w14:textId="649F9C34" w:rsidR="00C40846" w:rsidRPr="00C40846" w:rsidRDefault="00C40846" w:rsidP="00830814">
            <w:pPr>
              <w:pStyle w:val="ListParagraph"/>
              <w:numPr>
                <w:ilvl w:val="0"/>
                <w:numId w:val="4"/>
              </w:numPr>
              <w:ind w:left="270" w:hanging="180"/>
              <w:contextualSpacing w:val="0"/>
              <w:rPr>
                <w:sz w:val="22"/>
                <w:szCs w:val="22"/>
              </w:rPr>
            </w:pPr>
            <w:r w:rsidRPr="00C40846">
              <w:rPr>
                <w:sz w:val="22"/>
                <w:szCs w:val="22"/>
              </w:rPr>
              <w:t>Implementation affected by Covid-19</w:t>
            </w:r>
          </w:p>
          <w:p w14:paraId="3C743617" w14:textId="4805FB4E" w:rsidR="00C40846" w:rsidRPr="00C40846" w:rsidRDefault="00C40846" w:rsidP="007E4BBA">
            <w:pPr>
              <w:pStyle w:val="ListParagraph"/>
              <w:numPr>
                <w:ilvl w:val="0"/>
                <w:numId w:val="4"/>
              </w:numPr>
              <w:ind w:left="270" w:hanging="180"/>
              <w:contextualSpacing w:val="0"/>
              <w:rPr>
                <w:sz w:val="22"/>
                <w:szCs w:val="22"/>
              </w:rPr>
            </w:pPr>
            <w:r w:rsidRPr="00C40846">
              <w:rPr>
                <w:sz w:val="22"/>
                <w:szCs w:val="22"/>
              </w:rPr>
              <w:t>I</w:t>
            </w:r>
            <w:r w:rsidRPr="007E4BBA">
              <w:rPr>
                <w:sz w:val="22"/>
                <w:szCs w:val="22"/>
              </w:rPr>
              <w:t xml:space="preserve">n light of the inauguration of new State President and cabinet </w:t>
            </w:r>
            <w:r>
              <w:rPr>
                <w:sz w:val="22"/>
                <w:szCs w:val="22"/>
              </w:rPr>
              <w:t xml:space="preserve">in Galmudug </w:t>
            </w:r>
            <w:r w:rsidRPr="007E4BBA">
              <w:rPr>
                <w:sz w:val="22"/>
                <w:szCs w:val="22"/>
              </w:rPr>
              <w:t>in April 2020</w:t>
            </w:r>
            <w:r>
              <w:rPr>
                <w:sz w:val="22"/>
                <w:szCs w:val="22"/>
              </w:rPr>
              <w:t xml:space="preserve">, Galmudug State Government has prioritized </w:t>
            </w:r>
            <w:r w:rsidRPr="002B06DA">
              <w:rPr>
                <w:sz w:val="22"/>
                <w:szCs w:val="22"/>
              </w:rPr>
              <w:t xml:space="preserve">the activities </w:t>
            </w:r>
            <w:r>
              <w:rPr>
                <w:sz w:val="22"/>
                <w:szCs w:val="22"/>
              </w:rPr>
              <w:t xml:space="preserve">under output 2.11 </w:t>
            </w:r>
            <w:r w:rsidRPr="002B06DA">
              <w:rPr>
                <w:sz w:val="22"/>
                <w:szCs w:val="22"/>
              </w:rPr>
              <w:t>to support the FGS-led state reform and galvanize peace and reconciliation in line with the new leadership of Galmudug</w:t>
            </w:r>
            <w:r>
              <w:rPr>
                <w:sz w:val="22"/>
                <w:szCs w:val="22"/>
              </w:rPr>
              <w:t xml:space="preserve">, hence the </w:t>
            </w:r>
            <w:r w:rsidRPr="00C40846">
              <w:rPr>
                <w:sz w:val="22"/>
                <w:szCs w:val="22"/>
              </w:rPr>
              <w:t xml:space="preserve">activities has been reorientated in the revised </w:t>
            </w:r>
            <w:proofErr w:type="spellStart"/>
            <w:r w:rsidRPr="00C40846">
              <w:rPr>
                <w:sz w:val="22"/>
                <w:szCs w:val="22"/>
              </w:rPr>
              <w:t>prodoc</w:t>
            </w:r>
            <w:proofErr w:type="spellEnd"/>
            <w:r w:rsidRPr="00C40846">
              <w:rPr>
                <w:sz w:val="22"/>
                <w:szCs w:val="22"/>
              </w:rPr>
              <w:t xml:space="preserve"> in Aug 2020</w:t>
            </w:r>
          </w:p>
          <w:p w14:paraId="1FEF5A9F" w14:textId="77777777" w:rsidR="00C40846" w:rsidRPr="00C40846" w:rsidRDefault="00C40846" w:rsidP="00C40846">
            <w:pPr>
              <w:rPr>
                <w:sz w:val="22"/>
                <w:szCs w:val="22"/>
              </w:rPr>
            </w:pPr>
          </w:p>
          <w:p w14:paraId="3DA43884" w14:textId="77777777" w:rsidR="00C40846" w:rsidRPr="00C40846" w:rsidRDefault="00C40846" w:rsidP="007E4BBA">
            <w:pPr>
              <w:rPr>
                <w:sz w:val="22"/>
                <w:szCs w:val="22"/>
              </w:rPr>
            </w:pPr>
          </w:p>
          <w:p w14:paraId="1B72F189" w14:textId="7970EF6B" w:rsidR="00C40846" w:rsidRPr="00C40846" w:rsidRDefault="00C40846" w:rsidP="00830814">
            <w:pPr>
              <w:ind w:left="90"/>
              <w:rPr>
                <w:sz w:val="22"/>
                <w:szCs w:val="22"/>
              </w:rPr>
            </w:pPr>
          </w:p>
        </w:tc>
      </w:tr>
      <w:tr w:rsidR="00C40846" w:rsidRPr="00A401C4" w14:paraId="7B83F51D" w14:textId="77777777" w:rsidTr="001F3625">
        <w:trPr>
          <w:trHeight w:val="458"/>
        </w:trPr>
        <w:tc>
          <w:tcPr>
            <w:tcW w:w="1687" w:type="dxa"/>
          </w:tcPr>
          <w:p w14:paraId="219D5671" w14:textId="61A7B252" w:rsidR="00C40846" w:rsidRPr="00A401C4" w:rsidRDefault="00C40846" w:rsidP="00C40846">
            <w:pPr>
              <w:rPr>
                <w:rFonts w:asciiTheme="majorBidi" w:eastAsia="Arial" w:hAnsiTheme="majorBidi" w:cstheme="majorBidi"/>
                <w:sz w:val="22"/>
                <w:szCs w:val="22"/>
              </w:rPr>
            </w:pPr>
          </w:p>
        </w:tc>
        <w:tc>
          <w:tcPr>
            <w:tcW w:w="2430" w:type="dxa"/>
            <w:shd w:val="clear" w:color="auto" w:fill="EEECE1"/>
          </w:tcPr>
          <w:p w14:paraId="2C09FB47" w14:textId="77777777" w:rsidR="00C40846" w:rsidRPr="00A401C4" w:rsidRDefault="00C40846" w:rsidP="00C40846">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Indicator 2.11.2</w:t>
            </w:r>
          </w:p>
          <w:p w14:paraId="15F99E8C" w14:textId="77777777" w:rsidR="00C40846" w:rsidRPr="00A401C4" w:rsidRDefault="00C40846" w:rsidP="00C40846">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 of participants</w:t>
            </w:r>
          </w:p>
          <w:p w14:paraId="24442CD7" w14:textId="77777777" w:rsidR="00C40846" w:rsidRPr="00A401C4" w:rsidRDefault="00C40846" w:rsidP="00C40846">
            <w:pPr>
              <w:rPr>
                <w:rFonts w:asciiTheme="majorBidi" w:hAnsiTheme="majorBidi" w:cstheme="majorBidi"/>
                <w:sz w:val="22"/>
                <w:szCs w:val="22"/>
                <w:lang w:val="en-US" w:eastAsia="en-US"/>
              </w:rPr>
            </w:pPr>
          </w:p>
          <w:p w14:paraId="6678EE9F" w14:textId="77777777" w:rsidR="00C40846" w:rsidRPr="00A401C4" w:rsidRDefault="00C40846" w:rsidP="00C40846">
            <w:pPr>
              <w:rPr>
                <w:rFonts w:asciiTheme="majorBidi" w:eastAsia="Arial" w:hAnsiTheme="majorBidi" w:cstheme="majorBidi"/>
                <w:sz w:val="22"/>
                <w:szCs w:val="22"/>
              </w:rPr>
            </w:pPr>
          </w:p>
        </w:tc>
        <w:tc>
          <w:tcPr>
            <w:tcW w:w="1170" w:type="dxa"/>
            <w:shd w:val="clear" w:color="auto" w:fill="EEECE1"/>
          </w:tcPr>
          <w:p w14:paraId="486744A5" w14:textId="77777777" w:rsidR="00C40846" w:rsidRPr="00A401C4" w:rsidRDefault="00C40846" w:rsidP="00C40846">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lastRenderedPageBreak/>
              <w:t>0</w:t>
            </w:r>
          </w:p>
        </w:tc>
        <w:tc>
          <w:tcPr>
            <w:tcW w:w="1890" w:type="dxa"/>
            <w:shd w:val="clear" w:color="auto" w:fill="EEECE1"/>
          </w:tcPr>
          <w:p w14:paraId="3CC14396" w14:textId="77777777" w:rsidR="00C40846" w:rsidRPr="00A401C4" w:rsidRDefault="00C40846" w:rsidP="00C40846">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 xml:space="preserve">1 Consultation (representatives </w:t>
            </w:r>
            <w:r w:rsidRPr="00A401C4">
              <w:rPr>
                <w:rFonts w:asciiTheme="majorBidi" w:hAnsiTheme="majorBidi" w:cstheme="majorBidi"/>
                <w:sz w:val="22"/>
                <w:szCs w:val="22"/>
                <w:lang w:val="en-US" w:eastAsia="en-US"/>
              </w:rPr>
              <w:lastRenderedPageBreak/>
              <w:t>from all parts of Galmudug), a total of 70 administrators; ministers and local leaders (30% female)</w:t>
            </w:r>
          </w:p>
        </w:tc>
        <w:tc>
          <w:tcPr>
            <w:tcW w:w="1202" w:type="dxa"/>
          </w:tcPr>
          <w:p w14:paraId="5D4A9C92" w14:textId="77777777" w:rsidR="00C40846" w:rsidRPr="00A401C4" w:rsidRDefault="00C40846" w:rsidP="00C40846">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lastRenderedPageBreak/>
              <w:t xml:space="preserve">Completed </w:t>
            </w:r>
          </w:p>
        </w:tc>
        <w:tc>
          <w:tcPr>
            <w:tcW w:w="2693" w:type="dxa"/>
          </w:tcPr>
          <w:p w14:paraId="12656708" w14:textId="77777777" w:rsidR="00C40846" w:rsidRPr="00A401C4" w:rsidRDefault="00C40846" w:rsidP="00C40846">
            <w:pPr>
              <w:pStyle w:val="ListParagraph"/>
              <w:numPr>
                <w:ilvl w:val="0"/>
                <w:numId w:val="5"/>
              </w:numPr>
              <w:ind w:left="342"/>
              <w:rPr>
                <w:rFonts w:asciiTheme="majorBidi" w:hAnsiTheme="majorBidi" w:cstheme="majorBidi"/>
                <w:bCs/>
                <w:sz w:val="22"/>
                <w:szCs w:val="22"/>
                <w:lang w:val="en-US" w:eastAsia="en-US"/>
              </w:rPr>
            </w:pPr>
            <w:r w:rsidRPr="00A401C4">
              <w:rPr>
                <w:rFonts w:asciiTheme="majorBidi" w:hAnsiTheme="majorBidi" w:cstheme="majorBidi"/>
                <w:bCs/>
                <w:sz w:val="22"/>
                <w:szCs w:val="22"/>
                <w:lang w:val="en-US" w:eastAsia="en-US"/>
              </w:rPr>
              <w:t xml:space="preserve">70 district administrators; </w:t>
            </w:r>
            <w:r w:rsidRPr="00A401C4">
              <w:rPr>
                <w:rFonts w:asciiTheme="majorBidi" w:hAnsiTheme="majorBidi" w:cstheme="majorBidi"/>
                <w:bCs/>
                <w:sz w:val="22"/>
                <w:szCs w:val="22"/>
                <w:lang w:val="en-US" w:eastAsia="en-US"/>
              </w:rPr>
              <w:lastRenderedPageBreak/>
              <w:t xml:space="preserve">ministers and local leaders (40 M, 30 F) participated in Conflict resolution workshop </w:t>
            </w:r>
          </w:p>
          <w:p w14:paraId="572E5726" w14:textId="77777777" w:rsidR="00C40846" w:rsidRPr="00A401C4" w:rsidRDefault="00C40846" w:rsidP="00C40846">
            <w:pPr>
              <w:rPr>
                <w:rFonts w:asciiTheme="majorBidi" w:hAnsiTheme="majorBidi" w:cstheme="majorBidi"/>
                <w:bCs/>
                <w:sz w:val="22"/>
                <w:szCs w:val="22"/>
                <w:lang w:val="en-US" w:eastAsia="en-US"/>
              </w:rPr>
            </w:pPr>
          </w:p>
        </w:tc>
        <w:tc>
          <w:tcPr>
            <w:tcW w:w="3485" w:type="dxa"/>
            <w:vMerge/>
          </w:tcPr>
          <w:p w14:paraId="63638220" w14:textId="4FED677B" w:rsidR="00C40846" w:rsidRPr="00A401C4" w:rsidRDefault="00C40846" w:rsidP="00C40846">
            <w:pPr>
              <w:pStyle w:val="ListParagraph"/>
              <w:ind w:left="270"/>
              <w:contextualSpacing w:val="0"/>
              <w:rPr>
                <w:rFonts w:asciiTheme="majorBidi" w:hAnsiTheme="majorBidi" w:cstheme="majorBidi"/>
                <w:sz w:val="22"/>
                <w:szCs w:val="22"/>
                <w:lang w:val="en-US" w:eastAsia="en-US"/>
              </w:rPr>
            </w:pPr>
          </w:p>
        </w:tc>
      </w:tr>
      <w:tr w:rsidR="00C40846" w:rsidRPr="00A401C4" w14:paraId="57DEF72A" w14:textId="77777777" w:rsidTr="001F3625">
        <w:trPr>
          <w:trHeight w:val="458"/>
        </w:trPr>
        <w:tc>
          <w:tcPr>
            <w:tcW w:w="1687" w:type="dxa"/>
          </w:tcPr>
          <w:p w14:paraId="105F6488" w14:textId="648EA8C5" w:rsidR="00C40846" w:rsidRPr="00A401C4" w:rsidRDefault="00C40846" w:rsidP="00C40846">
            <w:pPr>
              <w:rPr>
                <w:rFonts w:asciiTheme="majorBidi" w:eastAsia="Arial" w:hAnsiTheme="majorBidi" w:cstheme="majorBidi"/>
                <w:sz w:val="22"/>
                <w:szCs w:val="22"/>
              </w:rPr>
            </w:pPr>
          </w:p>
        </w:tc>
        <w:tc>
          <w:tcPr>
            <w:tcW w:w="2430" w:type="dxa"/>
            <w:shd w:val="clear" w:color="auto" w:fill="EEECE1"/>
          </w:tcPr>
          <w:p w14:paraId="36A066C9" w14:textId="77777777" w:rsidR="00C40846" w:rsidRPr="00A401C4" w:rsidRDefault="00C40846" w:rsidP="00C40846">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Indicator 2.11.3</w:t>
            </w:r>
          </w:p>
          <w:p w14:paraId="4293FB65" w14:textId="77777777" w:rsidR="00C40846" w:rsidRPr="00A401C4" w:rsidRDefault="00C40846" w:rsidP="00C40846">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 of facilitators trained</w:t>
            </w:r>
          </w:p>
          <w:p w14:paraId="42202B61" w14:textId="77777777" w:rsidR="00C40846" w:rsidRPr="00A401C4" w:rsidRDefault="00C40846" w:rsidP="00C40846">
            <w:pPr>
              <w:rPr>
                <w:rFonts w:asciiTheme="majorBidi" w:eastAsia="Arial" w:hAnsiTheme="majorBidi" w:cstheme="majorBidi"/>
                <w:sz w:val="22"/>
                <w:szCs w:val="22"/>
              </w:rPr>
            </w:pPr>
          </w:p>
        </w:tc>
        <w:tc>
          <w:tcPr>
            <w:tcW w:w="1170" w:type="dxa"/>
            <w:shd w:val="clear" w:color="auto" w:fill="EEECE1"/>
          </w:tcPr>
          <w:p w14:paraId="672D1256" w14:textId="77777777" w:rsidR="00C40846" w:rsidRPr="00A401C4" w:rsidRDefault="00C40846" w:rsidP="00C40846">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0</w:t>
            </w:r>
          </w:p>
        </w:tc>
        <w:tc>
          <w:tcPr>
            <w:tcW w:w="1890" w:type="dxa"/>
            <w:shd w:val="clear" w:color="auto" w:fill="EEECE1"/>
          </w:tcPr>
          <w:p w14:paraId="47254EE0" w14:textId="77777777" w:rsidR="00C40846" w:rsidRPr="00A401C4" w:rsidRDefault="00C40846" w:rsidP="00C40846">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5 trainers (</w:t>
            </w:r>
            <w:proofErr w:type="spellStart"/>
            <w:r w:rsidRPr="00A401C4">
              <w:rPr>
                <w:rFonts w:asciiTheme="majorBidi" w:hAnsiTheme="majorBidi" w:cstheme="majorBidi"/>
                <w:sz w:val="22"/>
                <w:szCs w:val="22"/>
                <w:lang w:val="en-US" w:eastAsia="en-US"/>
              </w:rPr>
              <w:t>ToT</w:t>
            </w:r>
            <w:proofErr w:type="spellEnd"/>
            <w:r w:rsidRPr="00A401C4">
              <w:rPr>
                <w:rFonts w:asciiTheme="majorBidi" w:hAnsiTheme="majorBidi" w:cstheme="majorBidi"/>
                <w:sz w:val="22"/>
                <w:szCs w:val="22"/>
                <w:lang w:val="en-US" w:eastAsia="en-US"/>
              </w:rPr>
              <w:t>-level)</w:t>
            </w:r>
          </w:p>
          <w:p w14:paraId="7D4FB4D9" w14:textId="77777777" w:rsidR="00C40846" w:rsidRPr="00A401C4" w:rsidRDefault="00C40846" w:rsidP="00C40846">
            <w:pPr>
              <w:rPr>
                <w:rFonts w:asciiTheme="majorBidi" w:hAnsiTheme="majorBidi" w:cstheme="majorBidi"/>
                <w:sz w:val="22"/>
                <w:szCs w:val="22"/>
                <w:lang w:val="en-US" w:eastAsia="en-US"/>
              </w:rPr>
            </w:pPr>
          </w:p>
          <w:p w14:paraId="75D9E1FD" w14:textId="77777777" w:rsidR="00C40846" w:rsidRPr="00A401C4" w:rsidRDefault="00C40846" w:rsidP="00C40846">
            <w:pPr>
              <w:rPr>
                <w:rFonts w:asciiTheme="majorBidi" w:hAnsiTheme="majorBidi" w:cstheme="majorBidi"/>
                <w:sz w:val="22"/>
                <w:szCs w:val="22"/>
                <w:lang w:val="en-US" w:eastAsia="en-US"/>
              </w:rPr>
            </w:pPr>
          </w:p>
        </w:tc>
        <w:tc>
          <w:tcPr>
            <w:tcW w:w="1202" w:type="dxa"/>
          </w:tcPr>
          <w:p w14:paraId="42BF9C2C" w14:textId="77777777" w:rsidR="00C40846" w:rsidRPr="00A401C4" w:rsidRDefault="00C40846" w:rsidP="00C40846">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 xml:space="preserve">Completed </w:t>
            </w:r>
          </w:p>
        </w:tc>
        <w:tc>
          <w:tcPr>
            <w:tcW w:w="2693" w:type="dxa"/>
          </w:tcPr>
          <w:p w14:paraId="4BD7282A" w14:textId="77777777" w:rsidR="00C40846" w:rsidRPr="00A401C4" w:rsidRDefault="00C40846" w:rsidP="00C40846">
            <w:pPr>
              <w:pStyle w:val="ListParagraph"/>
              <w:numPr>
                <w:ilvl w:val="0"/>
                <w:numId w:val="5"/>
              </w:numPr>
              <w:ind w:left="342"/>
              <w:rPr>
                <w:rFonts w:asciiTheme="majorBidi" w:hAnsiTheme="majorBidi" w:cstheme="majorBidi"/>
                <w:bCs/>
                <w:sz w:val="22"/>
                <w:szCs w:val="22"/>
                <w:lang w:val="en-US" w:eastAsia="en-US"/>
              </w:rPr>
            </w:pPr>
            <w:r w:rsidRPr="00A401C4">
              <w:rPr>
                <w:rFonts w:asciiTheme="majorBidi" w:hAnsiTheme="majorBidi" w:cstheme="majorBidi"/>
                <w:bCs/>
                <w:sz w:val="22"/>
                <w:szCs w:val="22"/>
                <w:lang w:val="en-US" w:eastAsia="en-US"/>
              </w:rPr>
              <w:t>Reconciliation and conflict resolution training manuals/modules developed</w:t>
            </w:r>
          </w:p>
          <w:p w14:paraId="182CA77B" w14:textId="77777777" w:rsidR="00C40846" w:rsidRPr="00A401C4" w:rsidRDefault="00C40846" w:rsidP="00C40846">
            <w:pPr>
              <w:pStyle w:val="ListParagraph"/>
              <w:numPr>
                <w:ilvl w:val="0"/>
                <w:numId w:val="5"/>
              </w:numPr>
              <w:ind w:left="342"/>
              <w:rPr>
                <w:rFonts w:asciiTheme="majorBidi" w:hAnsiTheme="majorBidi" w:cstheme="majorBidi"/>
                <w:bCs/>
                <w:sz w:val="22"/>
                <w:szCs w:val="22"/>
                <w:lang w:val="en-US" w:eastAsia="en-US"/>
              </w:rPr>
            </w:pPr>
            <w:r w:rsidRPr="00A401C4">
              <w:rPr>
                <w:rFonts w:asciiTheme="majorBidi" w:hAnsiTheme="majorBidi" w:cstheme="majorBidi"/>
                <w:bCs/>
                <w:sz w:val="22"/>
                <w:szCs w:val="22"/>
                <w:lang w:val="en-US" w:eastAsia="en-US"/>
              </w:rPr>
              <w:t xml:space="preserve">5 government staff (3 M, 2 F) received </w:t>
            </w:r>
            <w:proofErr w:type="spellStart"/>
            <w:r w:rsidRPr="00A401C4">
              <w:rPr>
                <w:rFonts w:asciiTheme="majorBidi" w:hAnsiTheme="majorBidi" w:cstheme="majorBidi"/>
                <w:bCs/>
                <w:sz w:val="22"/>
                <w:szCs w:val="22"/>
                <w:lang w:val="en-US" w:eastAsia="en-US"/>
              </w:rPr>
              <w:t>ToT</w:t>
            </w:r>
            <w:proofErr w:type="spellEnd"/>
            <w:r w:rsidRPr="00A401C4">
              <w:rPr>
                <w:rFonts w:asciiTheme="majorBidi" w:hAnsiTheme="majorBidi" w:cstheme="majorBidi"/>
                <w:bCs/>
                <w:sz w:val="22"/>
                <w:szCs w:val="22"/>
                <w:lang w:val="en-US" w:eastAsia="en-US"/>
              </w:rPr>
              <w:t xml:space="preserve"> training on the peace and conflict resolution training manual  </w:t>
            </w:r>
          </w:p>
          <w:p w14:paraId="0421D375" w14:textId="77777777" w:rsidR="00C40846" w:rsidRPr="00A401C4" w:rsidRDefault="00C40846" w:rsidP="00C40846">
            <w:pPr>
              <w:rPr>
                <w:rFonts w:asciiTheme="majorBidi" w:hAnsiTheme="majorBidi" w:cstheme="majorBidi"/>
                <w:sz w:val="22"/>
                <w:szCs w:val="22"/>
                <w:lang w:val="en-US" w:eastAsia="en-US"/>
              </w:rPr>
            </w:pPr>
          </w:p>
        </w:tc>
        <w:tc>
          <w:tcPr>
            <w:tcW w:w="3485" w:type="dxa"/>
            <w:vMerge/>
          </w:tcPr>
          <w:p w14:paraId="6CF3966E" w14:textId="0E120677" w:rsidR="00C40846" w:rsidRPr="00A401C4" w:rsidRDefault="00C40846" w:rsidP="00C40846">
            <w:pPr>
              <w:rPr>
                <w:rFonts w:asciiTheme="majorBidi" w:hAnsiTheme="majorBidi" w:cstheme="majorBidi"/>
                <w:sz w:val="22"/>
                <w:szCs w:val="22"/>
                <w:lang w:val="en-US" w:eastAsia="en-US"/>
              </w:rPr>
            </w:pPr>
          </w:p>
        </w:tc>
      </w:tr>
      <w:tr w:rsidR="00C40846" w:rsidRPr="00A401C4" w14:paraId="708C6504" w14:textId="77777777" w:rsidTr="001F3625">
        <w:trPr>
          <w:trHeight w:val="458"/>
        </w:trPr>
        <w:tc>
          <w:tcPr>
            <w:tcW w:w="1687" w:type="dxa"/>
          </w:tcPr>
          <w:p w14:paraId="1FBCF42E" w14:textId="3C9A7F4A" w:rsidR="00C40846" w:rsidRPr="00A401C4" w:rsidRDefault="00C40846" w:rsidP="00830814">
            <w:pPr>
              <w:rPr>
                <w:rFonts w:asciiTheme="majorBidi" w:eastAsia="Arial" w:hAnsiTheme="majorBidi" w:cstheme="majorBidi"/>
                <w:sz w:val="22"/>
                <w:szCs w:val="22"/>
              </w:rPr>
            </w:pPr>
          </w:p>
        </w:tc>
        <w:tc>
          <w:tcPr>
            <w:tcW w:w="2430" w:type="dxa"/>
            <w:shd w:val="clear" w:color="auto" w:fill="EEECE1"/>
          </w:tcPr>
          <w:p w14:paraId="2EF04E19" w14:textId="77777777" w:rsidR="00C40846" w:rsidRPr="00A401C4" w:rsidRDefault="00C40846" w:rsidP="00830814">
            <w:pPr>
              <w:rPr>
                <w:rFonts w:asciiTheme="majorBidi" w:hAnsiTheme="majorBidi" w:cstheme="majorBidi"/>
                <w:bCs/>
                <w:sz w:val="22"/>
                <w:szCs w:val="22"/>
                <w:lang w:val="en-US" w:eastAsia="en-US"/>
              </w:rPr>
            </w:pPr>
            <w:r w:rsidRPr="00A401C4">
              <w:rPr>
                <w:rFonts w:asciiTheme="majorBidi" w:hAnsiTheme="majorBidi" w:cstheme="majorBidi"/>
                <w:bCs/>
                <w:sz w:val="22"/>
                <w:szCs w:val="22"/>
                <w:lang w:val="en-US" w:eastAsia="en-US"/>
              </w:rPr>
              <w:t>Indicator 2.11.4</w:t>
            </w:r>
          </w:p>
          <w:p w14:paraId="53F0D033" w14:textId="77777777" w:rsidR="00C40846" w:rsidRPr="00A401C4" w:rsidRDefault="00C40846" w:rsidP="00830814">
            <w:pPr>
              <w:jc w:val="both"/>
              <w:rPr>
                <w:rFonts w:asciiTheme="majorBidi" w:hAnsiTheme="majorBidi" w:cstheme="majorBidi"/>
                <w:bCs/>
                <w:sz w:val="22"/>
                <w:szCs w:val="22"/>
                <w:lang w:val="en-US" w:eastAsia="en-US"/>
              </w:rPr>
            </w:pPr>
            <w:r w:rsidRPr="00A401C4">
              <w:rPr>
                <w:rFonts w:asciiTheme="majorBidi" w:hAnsiTheme="majorBidi" w:cstheme="majorBidi"/>
                <w:bCs/>
                <w:sz w:val="22"/>
                <w:szCs w:val="22"/>
                <w:lang w:val="en-US" w:eastAsia="en-US"/>
              </w:rPr>
              <w:t xml:space="preserve">peace-building and durable solutions data set </w:t>
            </w:r>
          </w:p>
          <w:p w14:paraId="58701A6E" w14:textId="77777777" w:rsidR="00C40846" w:rsidRPr="00A401C4" w:rsidRDefault="00C40846" w:rsidP="00830814">
            <w:pPr>
              <w:rPr>
                <w:rFonts w:asciiTheme="majorBidi" w:hAnsiTheme="majorBidi" w:cstheme="majorBidi"/>
                <w:bCs/>
                <w:sz w:val="22"/>
                <w:szCs w:val="22"/>
                <w:lang w:val="en-US" w:eastAsia="en-US"/>
              </w:rPr>
            </w:pPr>
          </w:p>
        </w:tc>
        <w:tc>
          <w:tcPr>
            <w:tcW w:w="1170" w:type="dxa"/>
            <w:shd w:val="clear" w:color="auto" w:fill="EEECE1"/>
          </w:tcPr>
          <w:p w14:paraId="5FB2C8FF" w14:textId="0379C241" w:rsidR="00C40846" w:rsidRPr="00A401C4" w:rsidRDefault="00C40846" w:rsidP="00830814">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0</w:t>
            </w:r>
          </w:p>
        </w:tc>
        <w:tc>
          <w:tcPr>
            <w:tcW w:w="1890" w:type="dxa"/>
            <w:shd w:val="clear" w:color="auto" w:fill="EEECE1"/>
          </w:tcPr>
          <w:p w14:paraId="68D5D313" w14:textId="77777777" w:rsidR="00C40846" w:rsidRPr="00A401C4" w:rsidRDefault="00C40846" w:rsidP="00830814">
            <w:pPr>
              <w:pStyle w:val="ListParagraph"/>
              <w:numPr>
                <w:ilvl w:val="0"/>
                <w:numId w:val="5"/>
              </w:numPr>
              <w:ind w:left="342"/>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 xml:space="preserve">1 data set  </w:t>
            </w:r>
          </w:p>
          <w:p w14:paraId="6E0F6414" w14:textId="77777777" w:rsidR="00C40846" w:rsidRPr="00A401C4" w:rsidRDefault="00C40846" w:rsidP="00830814">
            <w:pPr>
              <w:pStyle w:val="ListParagraph"/>
              <w:numPr>
                <w:ilvl w:val="0"/>
                <w:numId w:val="5"/>
              </w:numPr>
              <w:ind w:left="342"/>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5 ministry representatives trained/ oriented</w:t>
            </w:r>
          </w:p>
          <w:p w14:paraId="5F7F4DD9" w14:textId="77777777" w:rsidR="00C40846" w:rsidRPr="00A401C4" w:rsidRDefault="00C40846" w:rsidP="00830814">
            <w:pPr>
              <w:ind w:left="-18"/>
              <w:rPr>
                <w:rFonts w:asciiTheme="majorBidi" w:hAnsiTheme="majorBidi" w:cstheme="majorBidi"/>
                <w:sz w:val="22"/>
                <w:szCs w:val="22"/>
                <w:lang w:val="en-US" w:eastAsia="en-US"/>
              </w:rPr>
            </w:pPr>
          </w:p>
        </w:tc>
        <w:tc>
          <w:tcPr>
            <w:tcW w:w="1202" w:type="dxa"/>
          </w:tcPr>
          <w:p w14:paraId="31DA5DF7" w14:textId="77777777" w:rsidR="00C40846" w:rsidRPr="00A401C4" w:rsidRDefault="00C40846" w:rsidP="00830814">
            <w:pPr>
              <w:rPr>
                <w:rFonts w:asciiTheme="majorBidi" w:hAnsiTheme="majorBidi" w:cstheme="majorBidi"/>
                <w:sz w:val="22"/>
                <w:szCs w:val="22"/>
                <w:lang w:val="en-US" w:eastAsia="en-US"/>
              </w:rPr>
            </w:pPr>
            <w:r w:rsidRPr="00A401C4">
              <w:rPr>
                <w:rFonts w:asciiTheme="majorBidi" w:hAnsiTheme="majorBidi" w:cstheme="majorBidi"/>
                <w:sz w:val="22"/>
                <w:szCs w:val="22"/>
                <w:lang w:val="en-US" w:eastAsia="en-US"/>
              </w:rPr>
              <w:t xml:space="preserve">Completed </w:t>
            </w:r>
          </w:p>
        </w:tc>
        <w:tc>
          <w:tcPr>
            <w:tcW w:w="2693" w:type="dxa"/>
          </w:tcPr>
          <w:p w14:paraId="2153A84C" w14:textId="77777777" w:rsidR="00C40846" w:rsidRPr="00A401C4" w:rsidRDefault="00C40846" w:rsidP="00830814">
            <w:pPr>
              <w:pStyle w:val="ListParagraph"/>
              <w:numPr>
                <w:ilvl w:val="0"/>
                <w:numId w:val="5"/>
              </w:numPr>
              <w:ind w:left="342"/>
              <w:rPr>
                <w:rFonts w:asciiTheme="majorBidi" w:hAnsiTheme="majorBidi" w:cstheme="majorBidi"/>
                <w:bCs/>
                <w:sz w:val="22"/>
                <w:szCs w:val="22"/>
                <w:lang w:val="en-US" w:eastAsia="en-US"/>
              </w:rPr>
            </w:pPr>
            <w:r w:rsidRPr="00A401C4">
              <w:rPr>
                <w:rFonts w:asciiTheme="majorBidi" w:hAnsiTheme="majorBidi" w:cstheme="majorBidi"/>
                <w:bCs/>
                <w:sz w:val="22"/>
                <w:szCs w:val="22"/>
                <w:lang w:val="en-US" w:eastAsia="en-US"/>
              </w:rPr>
              <w:t>Conflict analysis, mapping and baseline tools used for monitoring, measuring, and evaluating peacebuilding and reconciliation developed</w:t>
            </w:r>
          </w:p>
          <w:p w14:paraId="216C1DBD" w14:textId="77777777" w:rsidR="00C40846" w:rsidRPr="00A401C4" w:rsidRDefault="00C40846" w:rsidP="00830814">
            <w:pPr>
              <w:pStyle w:val="ListParagraph"/>
              <w:numPr>
                <w:ilvl w:val="0"/>
                <w:numId w:val="5"/>
              </w:numPr>
              <w:ind w:left="342"/>
              <w:rPr>
                <w:rFonts w:asciiTheme="majorBidi" w:hAnsiTheme="majorBidi" w:cstheme="majorBidi"/>
                <w:bCs/>
                <w:sz w:val="22"/>
                <w:szCs w:val="22"/>
                <w:lang w:val="en-US" w:eastAsia="en-US"/>
              </w:rPr>
            </w:pPr>
            <w:r w:rsidRPr="00A401C4">
              <w:rPr>
                <w:rFonts w:asciiTheme="majorBidi" w:hAnsiTheme="majorBidi" w:cstheme="majorBidi"/>
                <w:bCs/>
                <w:sz w:val="22"/>
                <w:szCs w:val="22"/>
                <w:lang w:val="en-US" w:eastAsia="en-US"/>
              </w:rPr>
              <w:t xml:space="preserve">50 members from government and community resources persons participated on </w:t>
            </w:r>
            <w:r w:rsidRPr="00A401C4">
              <w:rPr>
                <w:rFonts w:asciiTheme="majorBidi" w:hAnsiTheme="majorBidi" w:cstheme="majorBidi"/>
                <w:bCs/>
                <w:sz w:val="22"/>
                <w:szCs w:val="22"/>
                <w:lang w:val="en-US" w:eastAsia="en-US"/>
              </w:rPr>
              <w:lastRenderedPageBreak/>
              <w:t xml:space="preserve">Peacebuilding and conflict resolution manual validation workshop </w:t>
            </w:r>
          </w:p>
        </w:tc>
        <w:tc>
          <w:tcPr>
            <w:tcW w:w="3485" w:type="dxa"/>
            <w:vMerge/>
          </w:tcPr>
          <w:p w14:paraId="61576361" w14:textId="40529E95" w:rsidR="00C40846" w:rsidRPr="00A401C4" w:rsidRDefault="00C40846" w:rsidP="00830814">
            <w:pPr>
              <w:pStyle w:val="ListParagraph"/>
              <w:ind w:left="270"/>
              <w:contextualSpacing w:val="0"/>
              <w:rPr>
                <w:rFonts w:asciiTheme="majorBidi" w:hAnsiTheme="majorBidi" w:cstheme="majorBidi"/>
                <w:sz w:val="22"/>
                <w:szCs w:val="22"/>
                <w:lang w:val="en-US" w:eastAsia="en-US"/>
              </w:rPr>
            </w:pPr>
          </w:p>
        </w:tc>
      </w:tr>
    </w:tbl>
    <w:p w14:paraId="550C300E" w14:textId="77777777" w:rsidR="00704657" w:rsidRPr="00627A1C" w:rsidRDefault="00704657" w:rsidP="00704657">
      <w:pPr>
        <w:tabs>
          <w:tab w:val="left" w:pos="0"/>
        </w:tabs>
      </w:pPr>
    </w:p>
    <w:p w14:paraId="0916B1C4" w14:textId="51F285A4" w:rsidR="00B652A1" w:rsidRPr="00627A1C" w:rsidRDefault="00B652A1" w:rsidP="00704657">
      <w:pPr>
        <w:jc w:val="both"/>
      </w:pPr>
    </w:p>
    <w:sectPr w:rsidR="00B652A1" w:rsidRPr="00627A1C"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AA571" w14:textId="77777777" w:rsidR="00554D20" w:rsidRDefault="00554D20" w:rsidP="00E76CA1">
      <w:r>
        <w:separator/>
      </w:r>
    </w:p>
  </w:endnote>
  <w:endnote w:type="continuationSeparator" w:id="0">
    <w:p w14:paraId="00E9A3BE" w14:textId="77777777" w:rsidR="00554D20" w:rsidRDefault="00554D20"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___WRD_EMBED_SUB_43">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7CD89" w14:textId="77777777" w:rsidR="007E4BBA" w:rsidRDefault="007E4B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CE3BC" w14:textId="3313618F" w:rsidR="007E4BBA" w:rsidRDefault="007E4BBA">
    <w:pPr>
      <w:pStyle w:val="Footer"/>
      <w:jc w:val="center"/>
    </w:pPr>
    <w:r>
      <w:fldChar w:fldCharType="begin"/>
    </w:r>
    <w:r>
      <w:instrText xml:space="preserve"> PAGE   \* MERGEFORMAT </w:instrText>
    </w:r>
    <w:r>
      <w:fldChar w:fldCharType="separate"/>
    </w:r>
    <w:r>
      <w:rPr>
        <w:noProof/>
      </w:rPr>
      <w:t>2</w:t>
    </w:r>
    <w:r>
      <w:fldChar w:fldCharType="end"/>
    </w:r>
  </w:p>
  <w:p w14:paraId="4AB9848E" w14:textId="77777777" w:rsidR="007E4BBA" w:rsidRDefault="007E4B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ADD84" w14:textId="77777777" w:rsidR="007E4BBA" w:rsidRDefault="007E4B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43800" w14:textId="77777777" w:rsidR="00554D20" w:rsidRDefault="00554D20" w:rsidP="00E76CA1">
      <w:r>
        <w:separator/>
      </w:r>
    </w:p>
  </w:footnote>
  <w:footnote w:type="continuationSeparator" w:id="0">
    <w:p w14:paraId="3E551A15" w14:textId="77777777" w:rsidR="00554D20" w:rsidRDefault="00554D20" w:rsidP="00E76CA1">
      <w:r>
        <w:continuationSeparator/>
      </w:r>
    </w:p>
  </w:footnote>
  <w:footnote w:id="1">
    <w:p w14:paraId="212A0713" w14:textId="23010200" w:rsidR="007E4BBA" w:rsidRPr="00425202" w:rsidRDefault="007E4BBA" w:rsidP="00743EAE">
      <w:pPr>
        <w:pStyle w:val="FootnoteText"/>
        <w:jc w:val="both"/>
      </w:pPr>
      <w:r>
        <w:rPr>
          <w:rStyle w:val="FootnoteReference"/>
        </w:rPr>
        <w:footnoteRef/>
      </w:r>
      <w:r>
        <w:t xml:space="preserve"> For example</w:t>
      </w:r>
      <w:r w:rsidRPr="00425202">
        <w:t xml:space="preserve">, </w:t>
      </w:r>
      <w:r>
        <w:t xml:space="preserve">as a result of the CAP priorities and the flood response </w:t>
      </w:r>
      <w:r w:rsidRPr="00425202">
        <w:t xml:space="preserve">in Beletweyne, </w:t>
      </w:r>
      <w:r>
        <w:t>t</w:t>
      </w:r>
      <w:r w:rsidRPr="00425202">
        <w:t>he government now has a standing team of qualified, well-trained health workers</w:t>
      </w:r>
      <w:r>
        <w:t xml:space="preserve"> </w:t>
      </w:r>
      <w:r w:rsidRPr="00425202">
        <w:t>who can rapidly respond to emergencies, enhancing the resilience of district/regional/state government and increasing capacity that can be mobilized to focus on the pandemic.</w:t>
      </w:r>
    </w:p>
  </w:footnote>
  <w:footnote w:id="2">
    <w:p w14:paraId="521D03FF" w14:textId="490250F9" w:rsidR="007E4BBA" w:rsidRPr="00E1325B" w:rsidRDefault="007E4BBA" w:rsidP="00743EAE">
      <w:pPr>
        <w:pStyle w:val="FootnoteText"/>
        <w:jc w:val="both"/>
      </w:pPr>
      <w:r>
        <w:rPr>
          <w:rStyle w:val="FootnoteReference"/>
        </w:rPr>
        <w:footnoteRef/>
      </w:r>
      <w:r>
        <w:t xml:space="preserve"> Pre-District Council Formation (Pre-DCF) and DCF processes are building on Midnimo activities in at least five districts of Galmudug. </w:t>
      </w:r>
    </w:p>
  </w:footnote>
  <w:footnote w:id="3">
    <w:p w14:paraId="50C43B1F" w14:textId="63EDF12A" w:rsidR="007E4BBA" w:rsidRPr="00023F13" w:rsidRDefault="007E4BBA" w:rsidP="00743EAE">
      <w:pPr>
        <w:pStyle w:val="FootnoteText"/>
        <w:jc w:val="both"/>
      </w:pPr>
      <w:r>
        <w:rPr>
          <w:rStyle w:val="FootnoteReference"/>
        </w:rPr>
        <w:footnoteRef/>
      </w:r>
      <w:r>
        <w:t xml:space="preserve"> </w:t>
      </w:r>
      <w:r w:rsidRPr="00023F13">
        <w:t>A total of 1,286 individuals participated (F = 40.3% (n=353); M = 59.7% n= 523) in the radio discussions hosted over two weeks.</w:t>
      </w:r>
    </w:p>
  </w:footnote>
  <w:footnote w:id="4">
    <w:p w14:paraId="73AEF42C" w14:textId="595B16A4" w:rsidR="007E4BBA" w:rsidRPr="00FB438D" w:rsidRDefault="007E4BBA" w:rsidP="00743EAE">
      <w:pPr>
        <w:pStyle w:val="FootnoteText"/>
        <w:jc w:val="both"/>
      </w:pPr>
      <w:r>
        <w:rPr>
          <w:rStyle w:val="FootnoteReference"/>
        </w:rPr>
        <w:footnoteRef/>
      </w:r>
      <w:r>
        <w:t xml:space="preserve"> W</w:t>
      </w:r>
      <w:r w:rsidRPr="00671990">
        <w:t>ith high participation of women (60%)</w:t>
      </w:r>
    </w:p>
  </w:footnote>
  <w:footnote w:id="5">
    <w:p w14:paraId="684764C4" w14:textId="77777777" w:rsidR="007E4BBA" w:rsidRPr="008317AF" w:rsidRDefault="007E4BBA" w:rsidP="008F26C5">
      <w:pPr>
        <w:pStyle w:val="FootnoteText"/>
        <w:rPr>
          <w:lang w:val="en-US"/>
        </w:rPr>
      </w:pPr>
      <w:r>
        <w:rPr>
          <w:rStyle w:val="FootnoteReference"/>
        </w:rPr>
        <w:footnoteRef/>
      </w:r>
      <w:r>
        <w:t xml:space="preserve"> </w:t>
      </w:r>
      <w:r w:rsidRPr="008317AF">
        <w:t>https://unhabitat.org/sites/default/files/2020/12/beletweyne_urban_profile.pdf</w:t>
      </w:r>
    </w:p>
  </w:footnote>
  <w:footnote w:id="6">
    <w:p w14:paraId="15F1AFD0" w14:textId="77777777" w:rsidR="007E4BBA" w:rsidRPr="008317AF" w:rsidRDefault="007E4BBA" w:rsidP="008F26C5">
      <w:pPr>
        <w:pStyle w:val="FootnoteText"/>
        <w:rPr>
          <w:lang w:val="en-US"/>
        </w:rPr>
      </w:pPr>
      <w:r>
        <w:rPr>
          <w:rStyle w:val="FootnoteReference"/>
        </w:rPr>
        <w:footnoteRef/>
      </w:r>
      <w:r>
        <w:t xml:space="preserve"> </w:t>
      </w:r>
      <w:r w:rsidRPr="008317AF">
        <w:t>https://unhabitat.org/sites/default/files/2020/12/jowhar_urban_profile_1.pdf</w:t>
      </w:r>
    </w:p>
  </w:footnote>
  <w:footnote w:id="7">
    <w:p w14:paraId="701FB8ED" w14:textId="77777777" w:rsidR="007E4BBA" w:rsidRPr="00023F13" w:rsidRDefault="007E4BBA" w:rsidP="00743EAE">
      <w:pPr>
        <w:pStyle w:val="FootnoteText"/>
        <w:jc w:val="both"/>
        <w:rPr>
          <w:lang w:val="en-US"/>
        </w:rPr>
      </w:pPr>
      <w:r>
        <w:rPr>
          <w:rStyle w:val="FootnoteReference"/>
        </w:rPr>
        <w:footnoteRef/>
      </w:r>
      <w:r>
        <w:t xml:space="preserve"> </w:t>
      </w:r>
      <w:r w:rsidRPr="002C336C">
        <w:t>84 people (28 female / 56 male) from Ministry of Public Works, Reconstruction and Housing, Ministry of Interior, Ministry of Justice, Ministry of Agriculture, Jowhar District Office, Dhusmarabed District Office, local NGO, youth groups, women groups and Core Facilitation Team members were trained on Land Management and Urban Planning in Jowhar, Hirshabelle State (October 2020) and Dhusamareb Galmudug State (January 2021).</w:t>
      </w:r>
    </w:p>
  </w:footnote>
  <w:footnote w:id="8">
    <w:p w14:paraId="14B306C3" w14:textId="77777777" w:rsidR="007E4BBA" w:rsidRPr="00BC2EA9" w:rsidRDefault="007E4BBA" w:rsidP="008F26C5">
      <w:pPr>
        <w:pStyle w:val="FootnoteText"/>
        <w:rPr>
          <w:lang w:val="en-US"/>
        </w:rPr>
      </w:pPr>
      <w:r>
        <w:rPr>
          <w:rStyle w:val="FootnoteReference"/>
        </w:rPr>
        <w:footnoteRef/>
      </w:r>
      <w:r>
        <w:t xml:space="preserve"> </w:t>
      </w:r>
      <w:r w:rsidRPr="00F12779">
        <w:t>https://unhabitat.org/sites/default/files/2020/12/urban_profiling_manual_hs.pdf</w:t>
      </w:r>
    </w:p>
  </w:footnote>
  <w:footnote w:id="9">
    <w:p w14:paraId="0C0655DC" w14:textId="77777777" w:rsidR="007E4BBA" w:rsidRPr="00FB438D" w:rsidRDefault="007E4BBA" w:rsidP="00743EAE">
      <w:pPr>
        <w:pStyle w:val="FootnoteText"/>
        <w:jc w:val="both"/>
        <w:rPr>
          <w:lang w:val="en-US"/>
        </w:rPr>
      </w:pPr>
      <w:r>
        <w:rPr>
          <w:rStyle w:val="FootnoteReference"/>
        </w:rPr>
        <w:footnoteRef/>
      </w:r>
      <w:r>
        <w:t xml:space="preserve"> </w:t>
      </w:r>
      <w:r w:rsidRPr="002C336C">
        <w:t>These documents are facilitating a productive dialogue with regional and local government counterparts, UN agencies and other stakeholders for integrated settlement upgrading and management.</w:t>
      </w:r>
      <w:r>
        <w:t xml:space="preserve"> </w:t>
      </w:r>
      <w:r w:rsidRPr="00574B7F">
        <w:t>This study</w:t>
      </w:r>
      <w:r>
        <w:t xml:space="preserve"> is the</w:t>
      </w:r>
      <w:r w:rsidRPr="00574B7F">
        <w:t xml:space="preserve"> first step t</w:t>
      </w:r>
      <w:r>
        <w:t>oward</w:t>
      </w:r>
      <w:r w:rsidRPr="00574B7F">
        <w:t xml:space="preserve"> long-term solutions to make the city of Beledweyne more resilient to natural disasters and to link with more coordinated effort</w:t>
      </w:r>
      <w:r>
        <w:t>s</w:t>
      </w:r>
      <w:r w:rsidRPr="00574B7F">
        <w:t xml:space="preserve"> (see Water Taskforce under Catalytic Effect section)</w:t>
      </w:r>
    </w:p>
  </w:footnote>
  <w:footnote w:id="10">
    <w:p w14:paraId="610BB092" w14:textId="66B879C1" w:rsidR="007E4BBA" w:rsidRPr="00086EE3" w:rsidRDefault="007E4BBA" w:rsidP="00743EAE">
      <w:pPr>
        <w:pStyle w:val="FootnoteText"/>
        <w:jc w:val="both"/>
      </w:pPr>
      <w:r>
        <w:rPr>
          <w:rStyle w:val="FootnoteReference"/>
        </w:rPr>
        <w:footnoteRef/>
      </w:r>
      <w:r>
        <w:t xml:space="preserve"> </w:t>
      </w:r>
      <w:r w:rsidRPr="00671990">
        <w:t>with 40 participants (30 M, 10 F) from 9 districts in Hirshabele State including Bala’d, Mahaday, Jowhar, Warsheikh and Adale, Bele</w:t>
      </w:r>
      <w:r>
        <w:t>t</w:t>
      </w:r>
      <w:r w:rsidRPr="00671990">
        <w:t>weyn</w:t>
      </w:r>
      <w:r>
        <w:t>e</w:t>
      </w:r>
      <w:r w:rsidRPr="00671990">
        <w:t xml:space="preserve">, Buulaburte, Maxaas, and Jalalqsi and 5 representatives from the Government.  </w:t>
      </w:r>
    </w:p>
  </w:footnote>
  <w:footnote w:id="11">
    <w:p w14:paraId="50035A10" w14:textId="2CA10158" w:rsidR="007E4BBA" w:rsidRPr="00425202" w:rsidRDefault="007E4BBA" w:rsidP="00743EAE">
      <w:pPr>
        <w:pStyle w:val="FootnoteText"/>
        <w:jc w:val="both"/>
        <w:rPr>
          <w:lang w:val="en-US"/>
        </w:rPr>
      </w:pPr>
      <w:r>
        <w:rPr>
          <w:rStyle w:val="FootnoteReference"/>
        </w:rPr>
        <w:footnoteRef/>
      </w:r>
      <w:r>
        <w:t xml:space="preserve"> </w:t>
      </w:r>
      <w:r w:rsidRPr="00671990">
        <w:t xml:space="preserve">Assessment on non-extractive livelihoods to support local economy and create employment opportunities for host and refugee communities has been undertaken in Hirshabelle State by UNDP. The assessment </w:t>
      </w:r>
      <w:r>
        <w:t>explored</w:t>
      </w:r>
      <w:r w:rsidRPr="00671990">
        <w:t xml:space="preserve"> non-extractive livelihoods and looked at the availability </w:t>
      </w:r>
      <w:r>
        <w:t>of</w:t>
      </w:r>
      <w:r w:rsidRPr="00671990">
        <w:t xml:space="preserve"> business opportunities</w:t>
      </w:r>
      <w:r>
        <w:t xml:space="preserve"> both domestically and throughout the region, with a</w:t>
      </w:r>
      <w:r w:rsidRPr="00671990">
        <w:t xml:space="preserve"> </w:t>
      </w:r>
      <w:r>
        <w:t>v</w:t>
      </w:r>
      <w:r w:rsidRPr="00671990">
        <w:t xml:space="preserve">irtual discussion on </w:t>
      </w:r>
      <w:r>
        <w:t xml:space="preserve">with peers from </w:t>
      </w:r>
      <w:r w:rsidRPr="00671990">
        <w:t xml:space="preserve">Uganda, Tanzania, and Kenya. The assessment identified </w:t>
      </w:r>
      <w:r>
        <w:t>b</w:t>
      </w:r>
      <w:r w:rsidRPr="00671990">
        <w:t>eekeeping, poultry f</w:t>
      </w:r>
      <w:r>
        <w:t>a</w:t>
      </w:r>
      <w:r w:rsidRPr="00671990">
        <w:t xml:space="preserve">rming, leather </w:t>
      </w:r>
      <w:r>
        <w:t>work</w:t>
      </w:r>
      <w:r w:rsidRPr="00671990">
        <w:t xml:space="preserve">, biogas, </w:t>
      </w:r>
      <w:r>
        <w:t>and s</w:t>
      </w:r>
      <w:r w:rsidRPr="00671990">
        <w:t>oap as the non-extractive livelihoods sectors with business opportunities.</w:t>
      </w:r>
    </w:p>
  </w:footnote>
  <w:footnote w:id="12">
    <w:p w14:paraId="681BC6CC" w14:textId="3CC1984C" w:rsidR="007E4BBA" w:rsidRPr="00425202" w:rsidRDefault="007E4BBA" w:rsidP="00743EAE">
      <w:pPr>
        <w:pStyle w:val="FootnoteText"/>
        <w:jc w:val="both"/>
        <w:rPr>
          <w:lang w:val="en-US"/>
        </w:rPr>
      </w:pPr>
      <w:r>
        <w:rPr>
          <w:rStyle w:val="FootnoteReference"/>
        </w:rPr>
        <w:footnoteRef/>
      </w:r>
      <w:r>
        <w:t xml:space="preserve"> </w:t>
      </w:r>
      <w:r w:rsidRPr="00425202">
        <w:t xml:space="preserve">On the World Habitat Day 2020 (5 October). UN-Habitat invited for an </w:t>
      </w:r>
      <w:hyperlink r:id="rId1" w:history="1">
        <w:r w:rsidRPr="00425202">
          <w:rPr>
            <w:rStyle w:val="Hyperlink"/>
          </w:rPr>
          <w:t>online dialogue on Flood Risk and Urban Resilience</w:t>
        </w:r>
      </w:hyperlink>
      <w:r w:rsidRPr="00425202">
        <w:t>, bringing together the Minister of Interior and Local Government of Hirshabelle, the Governor of Hiran Region, the Mayor of Beledweyne, the UNSOM Hirshabelle Head of Office, researchers from the Polytechnic University of Madrid.</w:t>
      </w:r>
    </w:p>
  </w:footnote>
  <w:footnote w:id="13">
    <w:p w14:paraId="5E2D6C37" w14:textId="27290AB7" w:rsidR="007E4BBA" w:rsidRPr="00E1325B" w:rsidRDefault="007E4BBA" w:rsidP="00743EAE">
      <w:pPr>
        <w:pStyle w:val="FootnoteText"/>
        <w:jc w:val="both"/>
        <w:rPr>
          <w:lang w:val="en-US"/>
        </w:rPr>
      </w:pPr>
      <w:r>
        <w:rPr>
          <w:rStyle w:val="FootnoteReference"/>
        </w:rPr>
        <w:footnoteRef/>
      </w:r>
      <w:r>
        <w:t xml:space="preserve"> </w:t>
      </w:r>
      <w:r w:rsidRPr="005C4E40">
        <w:rPr>
          <w:bCs/>
        </w:rPr>
        <w:t>The CAP enabled the identification of the need for the Cawagle borehole in Abudwaq to be rehabilitated</w:t>
      </w:r>
      <w:r>
        <w:rPr>
          <w:bCs/>
        </w:rPr>
        <w:t xml:space="preserve">, </w:t>
      </w:r>
      <w:proofErr w:type="gramStart"/>
      <w:r>
        <w:rPr>
          <w:bCs/>
        </w:rPr>
        <w:t>extended</w:t>
      </w:r>
      <w:proofErr w:type="gramEnd"/>
      <w:r>
        <w:rPr>
          <w:bCs/>
        </w:rPr>
        <w:t xml:space="preserve"> </w:t>
      </w:r>
      <w:r w:rsidRPr="005C4E40">
        <w:rPr>
          <w:bCs/>
        </w:rPr>
        <w:t>and solarized</w:t>
      </w:r>
      <w:r>
        <w:rPr>
          <w:bCs/>
        </w:rPr>
        <w:t>, as well as the rehabilitation of a Community Centre in Hobyo. the Abudwaq borehole was rehabilitated through a cash-for-work approach enabling local communities to benefit from economic and social solutions.  Dhaleweyne Catoosh Dhoore, 49 years old and a father of 14 was one of the beneficiaries of short term employement and expressed: “</w:t>
      </w:r>
      <w:r w:rsidRPr="00C40023">
        <w:rPr>
          <w:bCs/>
          <w:i/>
          <w:iCs/>
        </w:rPr>
        <w:t>I</w:t>
      </w:r>
      <w:r>
        <w:rPr>
          <w:i/>
          <w:iCs/>
        </w:rPr>
        <w:t xml:space="preserve">t was more than happiness when the local elders and the authority informed me that I was selected because I am a disabled, unemployed IDP person with large family members. This short employment means a better living condition than before. It enabled me and my wife sustain our young ones without worries and as well boosted our confidence of borrowing household materials from local shops because we are waiting to receive payments and the best of all is that local shops started trusting us with debts.”  On the other hand, sufficient water supplies </w:t>
      </w:r>
      <w:proofErr w:type="gramStart"/>
      <w:r>
        <w:rPr>
          <w:i/>
          <w:iCs/>
        </w:rPr>
        <w:t>has</w:t>
      </w:r>
      <w:proofErr w:type="gramEnd"/>
      <w:r>
        <w:rPr>
          <w:i/>
          <w:iCs/>
        </w:rPr>
        <w:t xml:space="preserve"> been priority No.1 and this borehole helps our community easier accessing to water for not only drinking and washing up but general sanitary enhancement to prevent the spread of the coronavirus as well.” </w:t>
      </w:r>
      <w:hyperlink r:id="rId2" w:history="1">
        <w:r w:rsidRPr="00C40023">
          <w:rPr>
            <w:rStyle w:val="Hyperlink"/>
            <w:iCs/>
          </w:rPr>
          <w:t>See Human Interest Stories on Cawagle Borehole in Abudwaq</w:t>
        </w:r>
      </w:hyperlink>
      <w:r>
        <w:rPr>
          <w:iCs/>
        </w:rPr>
        <w:t>.</w:t>
      </w:r>
    </w:p>
  </w:footnote>
  <w:footnote w:id="14">
    <w:p w14:paraId="4651BF8E" w14:textId="53C8E363" w:rsidR="007E4BBA" w:rsidRPr="00743EAE" w:rsidRDefault="007E4BBA" w:rsidP="00743EAE">
      <w:pPr>
        <w:pStyle w:val="FootnoteText"/>
        <w:jc w:val="both"/>
        <w:rPr>
          <w:lang w:val="en-US"/>
        </w:rPr>
      </w:pPr>
      <w:r>
        <w:rPr>
          <w:rStyle w:val="FootnoteReference"/>
        </w:rPr>
        <w:footnoteRef/>
      </w:r>
      <w:r>
        <w:t xml:space="preserve"> </w:t>
      </w:r>
      <w:r w:rsidRPr="00B974F9">
        <w:rPr>
          <w:lang w:val="en-US"/>
        </w:rPr>
        <w:t xml:space="preserve">Economic infrastructure sector assessments </w:t>
      </w:r>
      <w:r>
        <w:rPr>
          <w:lang w:val="en-US"/>
        </w:rPr>
        <w:t xml:space="preserve">were </w:t>
      </w:r>
      <w:proofErr w:type="gramStart"/>
      <w:r>
        <w:rPr>
          <w:lang w:val="en-US"/>
        </w:rPr>
        <w:t>conducted</w:t>
      </w:r>
      <w:proofErr w:type="gramEnd"/>
      <w:r>
        <w:rPr>
          <w:lang w:val="en-US"/>
        </w:rPr>
        <w:t xml:space="preserve"> </w:t>
      </w:r>
      <w:r w:rsidRPr="00B974F9">
        <w:rPr>
          <w:lang w:val="en-US"/>
        </w:rPr>
        <w:t>and</w:t>
      </w:r>
      <w:r>
        <w:rPr>
          <w:lang w:val="en-US"/>
        </w:rPr>
        <w:t xml:space="preserve"> g</w:t>
      </w:r>
      <w:r w:rsidRPr="00B974F9">
        <w:rPr>
          <w:lang w:val="en-US"/>
        </w:rPr>
        <w:t>uidelines</w:t>
      </w:r>
      <w:r>
        <w:rPr>
          <w:lang w:val="en-US"/>
        </w:rPr>
        <w:t xml:space="preserve"> developed</w:t>
      </w:r>
      <w:r w:rsidRPr="00B974F9">
        <w:rPr>
          <w:lang w:val="en-US"/>
        </w:rPr>
        <w:t xml:space="preserve"> </w:t>
      </w:r>
      <w:r>
        <w:rPr>
          <w:lang w:val="en-US"/>
        </w:rPr>
        <w:t>for</w:t>
      </w:r>
      <w:r w:rsidRPr="00B974F9">
        <w:rPr>
          <w:lang w:val="en-US"/>
        </w:rPr>
        <w:t xml:space="preserve"> the appropriate procurement, implementation, monitoring and reporting mechanisms in Hirshabelle State.</w:t>
      </w:r>
      <w:r>
        <w:rPr>
          <w:lang w:val="en-US"/>
        </w:rPr>
        <w:t xml:space="preserve"> </w:t>
      </w:r>
      <w:r w:rsidRPr="00B974F9">
        <w:rPr>
          <w:lang w:val="en-US"/>
        </w:rPr>
        <w:t>During a Consultative workshop with the stakeholders in Hirshabelle State,</w:t>
      </w:r>
      <w:r>
        <w:rPr>
          <w:lang w:val="en-US"/>
        </w:rPr>
        <w:t xml:space="preserve"> f</w:t>
      </w:r>
      <w:r w:rsidRPr="00B974F9">
        <w:rPr>
          <w:lang w:val="en-US"/>
        </w:rPr>
        <w:t>e</w:t>
      </w:r>
      <w:r>
        <w:rPr>
          <w:lang w:val="en-US"/>
        </w:rPr>
        <w:t>e</w:t>
      </w:r>
      <w:r w:rsidRPr="00B974F9">
        <w:rPr>
          <w:lang w:val="en-US"/>
        </w:rPr>
        <w:t xml:space="preserve">der roads, </w:t>
      </w:r>
      <w:r>
        <w:rPr>
          <w:lang w:val="en-US"/>
        </w:rPr>
        <w:t>r</w:t>
      </w:r>
      <w:r w:rsidRPr="00B974F9">
        <w:rPr>
          <w:lang w:val="en-US"/>
        </w:rPr>
        <w:t xml:space="preserve">ehabilitation of irrigation canals, constructing flood retention walls, </w:t>
      </w:r>
      <w:r>
        <w:rPr>
          <w:lang w:val="en-US"/>
        </w:rPr>
        <w:t>r</w:t>
      </w:r>
      <w:r w:rsidRPr="00B974F9">
        <w:rPr>
          <w:lang w:val="en-US"/>
        </w:rPr>
        <w:t xml:space="preserve">iver embankment, </w:t>
      </w:r>
      <w:r>
        <w:rPr>
          <w:lang w:val="en-US"/>
        </w:rPr>
        <w:t>r</w:t>
      </w:r>
      <w:r w:rsidRPr="00B974F9">
        <w:rPr>
          <w:lang w:val="en-US"/>
        </w:rPr>
        <w:t>ehabilitation of water catchments</w:t>
      </w:r>
      <w:r>
        <w:rPr>
          <w:lang w:val="en-US"/>
        </w:rPr>
        <w:t>,</w:t>
      </w:r>
      <w:r w:rsidRPr="00B974F9">
        <w:rPr>
          <w:lang w:val="en-US"/>
        </w:rPr>
        <w:t xml:space="preserve"> and </w:t>
      </w:r>
      <w:r>
        <w:rPr>
          <w:lang w:val="en-US"/>
        </w:rPr>
        <w:t>c</w:t>
      </w:r>
      <w:r w:rsidRPr="00B974F9">
        <w:rPr>
          <w:lang w:val="en-US"/>
        </w:rPr>
        <w:t>leaning streets in Jowhar town are the identified economic infrastructure projects in the selected districts which can restore community assets and infrastructure and keep affected populations engaged in recovery.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52B60" w14:textId="77777777" w:rsidR="007E4BBA" w:rsidRDefault="007E4B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11800" w14:textId="77777777" w:rsidR="007E4BBA" w:rsidRDefault="007E4B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7E91D" w14:textId="77777777" w:rsidR="007E4BBA" w:rsidRDefault="007E4B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0111FE"/>
    <w:multiLevelType w:val="hybridMultilevel"/>
    <w:tmpl w:val="C1BE3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A7062B"/>
    <w:multiLevelType w:val="hybridMultilevel"/>
    <w:tmpl w:val="8DA0AFEE"/>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15:restartNumberingAfterBreak="0">
    <w:nsid w:val="4ACD6D2C"/>
    <w:multiLevelType w:val="hybridMultilevel"/>
    <w:tmpl w:val="66403C3E"/>
    <w:lvl w:ilvl="0" w:tplc="8CA04250">
      <w:start w:val="30"/>
      <w:numFmt w:val="bullet"/>
      <w:lvlText w:val="-"/>
      <w:lvlJc w:val="left"/>
      <w:pPr>
        <w:ind w:left="720" w:hanging="360"/>
      </w:pPr>
      <w:rPr>
        <w:rFonts w:ascii="Corbel" w:eastAsiaTheme="minorHAnsi" w:hAnsi="Corbe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CD03AA"/>
    <w:multiLevelType w:val="multilevel"/>
    <w:tmpl w:val="7EA87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8A3DAF"/>
    <w:multiLevelType w:val="hybridMultilevel"/>
    <w:tmpl w:val="C1F6A094"/>
    <w:lvl w:ilvl="0" w:tplc="08090001">
      <w:start w:val="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7" w15:restartNumberingAfterBreak="0">
    <w:nsid w:val="71162F2E"/>
    <w:multiLevelType w:val="hybridMultilevel"/>
    <w:tmpl w:val="84428232"/>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8"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9" w15:restartNumberingAfterBreak="0">
    <w:nsid w:val="7DEE5D87"/>
    <w:multiLevelType w:val="hybridMultilevel"/>
    <w:tmpl w:val="7812D57C"/>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abstractNumId w:val="8"/>
  </w:num>
  <w:num w:numId="2">
    <w:abstractNumId w:val="6"/>
  </w:num>
  <w:num w:numId="3">
    <w:abstractNumId w:val="0"/>
  </w:num>
  <w:num w:numId="4">
    <w:abstractNumId w:val="3"/>
  </w:num>
  <w:num w:numId="5">
    <w:abstractNumId w:val="1"/>
  </w:num>
  <w:num w:numId="6">
    <w:abstractNumId w:val="5"/>
  </w:num>
  <w:num w:numId="7">
    <w:abstractNumId w:val="7"/>
  </w:num>
  <w:num w:numId="8">
    <w:abstractNumId w:val="9"/>
  </w:num>
  <w:num w:numId="9">
    <w:abstractNumId w:val="2"/>
  </w:num>
  <w:num w:numId="1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KzNDc2MzY0NjU1MTFS0lEKTi0uzszPAykwqgUAWi+dAiwAAAA="/>
  </w:docVars>
  <w:rsids>
    <w:rsidRoot w:val="00E76CA1"/>
    <w:rsid w:val="000022C4"/>
    <w:rsid w:val="00002815"/>
    <w:rsid w:val="00005737"/>
    <w:rsid w:val="00006DBE"/>
    <w:rsid w:val="00006EC0"/>
    <w:rsid w:val="00007FC2"/>
    <w:rsid w:val="00010EB0"/>
    <w:rsid w:val="0001109A"/>
    <w:rsid w:val="00013D36"/>
    <w:rsid w:val="00013D69"/>
    <w:rsid w:val="00014B13"/>
    <w:rsid w:val="00015774"/>
    <w:rsid w:val="00023F13"/>
    <w:rsid w:val="00025EFA"/>
    <w:rsid w:val="00031640"/>
    <w:rsid w:val="00034A4C"/>
    <w:rsid w:val="00045C24"/>
    <w:rsid w:val="00050759"/>
    <w:rsid w:val="00051F71"/>
    <w:rsid w:val="0005216F"/>
    <w:rsid w:val="00052745"/>
    <w:rsid w:val="00052DE5"/>
    <w:rsid w:val="000554F8"/>
    <w:rsid w:val="00055835"/>
    <w:rsid w:val="00063017"/>
    <w:rsid w:val="000731D0"/>
    <w:rsid w:val="00075D98"/>
    <w:rsid w:val="0008134A"/>
    <w:rsid w:val="00081E80"/>
    <w:rsid w:val="0008233D"/>
    <w:rsid w:val="00082738"/>
    <w:rsid w:val="00084F64"/>
    <w:rsid w:val="00086EE3"/>
    <w:rsid w:val="00091CFD"/>
    <w:rsid w:val="00092442"/>
    <w:rsid w:val="000A45F4"/>
    <w:rsid w:val="000A4660"/>
    <w:rsid w:val="000A51DA"/>
    <w:rsid w:val="000A6719"/>
    <w:rsid w:val="000A6ADA"/>
    <w:rsid w:val="000B4E5C"/>
    <w:rsid w:val="000B5565"/>
    <w:rsid w:val="000B6749"/>
    <w:rsid w:val="000B7954"/>
    <w:rsid w:val="000B7F43"/>
    <w:rsid w:val="000C35F3"/>
    <w:rsid w:val="000C7EA0"/>
    <w:rsid w:val="000D4F4B"/>
    <w:rsid w:val="000D5FC5"/>
    <w:rsid w:val="000D61C2"/>
    <w:rsid w:val="000E05AE"/>
    <w:rsid w:val="000E6A96"/>
    <w:rsid w:val="000F043C"/>
    <w:rsid w:val="000F05A2"/>
    <w:rsid w:val="000F13B1"/>
    <w:rsid w:val="00102C0E"/>
    <w:rsid w:val="001070F0"/>
    <w:rsid w:val="00112741"/>
    <w:rsid w:val="00113D2B"/>
    <w:rsid w:val="00113EC4"/>
    <w:rsid w:val="00116449"/>
    <w:rsid w:val="0011666C"/>
    <w:rsid w:val="00116A6E"/>
    <w:rsid w:val="00121B2D"/>
    <w:rsid w:val="001307FA"/>
    <w:rsid w:val="00131824"/>
    <w:rsid w:val="00136B32"/>
    <w:rsid w:val="001444EE"/>
    <w:rsid w:val="00144512"/>
    <w:rsid w:val="00145766"/>
    <w:rsid w:val="001458E9"/>
    <w:rsid w:val="00153CD9"/>
    <w:rsid w:val="00156AFA"/>
    <w:rsid w:val="00156C4C"/>
    <w:rsid w:val="00157BF2"/>
    <w:rsid w:val="00157C38"/>
    <w:rsid w:val="001607B2"/>
    <w:rsid w:val="0016088D"/>
    <w:rsid w:val="00161D02"/>
    <w:rsid w:val="0018095F"/>
    <w:rsid w:val="0018313E"/>
    <w:rsid w:val="0018446E"/>
    <w:rsid w:val="00185425"/>
    <w:rsid w:val="00186529"/>
    <w:rsid w:val="00192F1D"/>
    <w:rsid w:val="00194D4C"/>
    <w:rsid w:val="00196AA8"/>
    <w:rsid w:val="001A1E86"/>
    <w:rsid w:val="001A24AB"/>
    <w:rsid w:val="001A3157"/>
    <w:rsid w:val="001A374F"/>
    <w:rsid w:val="001A4786"/>
    <w:rsid w:val="001B1EAF"/>
    <w:rsid w:val="001B458D"/>
    <w:rsid w:val="001B54AC"/>
    <w:rsid w:val="001B5D16"/>
    <w:rsid w:val="001B6DFD"/>
    <w:rsid w:val="001C4484"/>
    <w:rsid w:val="001C46E9"/>
    <w:rsid w:val="001C5691"/>
    <w:rsid w:val="001C56B8"/>
    <w:rsid w:val="001C5B82"/>
    <w:rsid w:val="001D1C14"/>
    <w:rsid w:val="001D575F"/>
    <w:rsid w:val="001D6683"/>
    <w:rsid w:val="001D67F9"/>
    <w:rsid w:val="001E660A"/>
    <w:rsid w:val="001F182B"/>
    <w:rsid w:val="001F308A"/>
    <w:rsid w:val="001F3625"/>
    <w:rsid w:val="0020130A"/>
    <w:rsid w:val="00205255"/>
    <w:rsid w:val="00205EB7"/>
    <w:rsid w:val="00206D45"/>
    <w:rsid w:val="0020791D"/>
    <w:rsid w:val="002129DA"/>
    <w:rsid w:val="0021550A"/>
    <w:rsid w:val="00215F41"/>
    <w:rsid w:val="00217A2E"/>
    <w:rsid w:val="00217EB6"/>
    <w:rsid w:val="002247C2"/>
    <w:rsid w:val="002270E4"/>
    <w:rsid w:val="002322E6"/>
    <w:rsid w:val="00233827"/>
    <w:rsid w:val="00234A5E"/>
    <w:rsid w:val="00236072"/>
    <w:rsid w:val="0023672E"/>
    <w:rsid w:val="00236AB3"/>
    <w:rsid w:val="002436F0"/>
    <w:rsid w:val="00245E73"/>
    <w:rsid w:val="00246135"/>
    <w:rsid w:val="00247F4E"/>
    <w:rsid w:val="00251E92"/>
    <w:rsid w:val="0025220B"/>
    <w:rsid w:val="00252B39"/>
    <w:rsid w:val="00254AC2"/>
    <w:rsid w:val="0025525B"/>
    <w:rsid w:val="00257569"/>
    <w:rsid w:val="00257C7D"/>
    <w:rsid w:val="00271ADE"/>
    <w:rsid w:val="0027242A"/>
    <w:rsid w:val="00272A58"/>
    <w:rsid w:val="00273AD0"/>
    <w:rsid w:val="00280AF3"/>
    <w:rsid w:val="002822AF"/>
    <w:rsid w:val="00282BD9"/>
    <w:rsid w:val="00286F66"/>
    <w:rsid w:val="00287878"/>
    <w:rsid w:val="002940E8"/>
    <w:rsid w:val="00296C15"/>
    <w:rsid w:val="002A1877"/>
    <w:rsid w:val="002B3207"/>
    <w:rsid w:val="002B346A"/>
    <w:rsid w:val="002B351E"/>
    <w:rsid w:val="002B4426"/>
    <w:rsid w:val="002B5F4F"/>
    <w:rsid w:val="002B6260"/>
    <w:rsid w:val="002B740B"/>
    <w:rsid w:val="002C187A"/>
    <w:rsid w:val="002C20A8"/>
    <w:rsid w:val="002C336C"/>
    <w:rsid w:val="002C3A60"/>
    <w:rsid w:val="002C5DD0"/>
    <w:rsid w:val="002C6B93"/>
    <w:rsid w:val="002C7051"/>
    <w:rsid w:val="002D0657"/>
    <w:rsid w:val="002D2FBB"/>
    <w:rsid w:val="002D4247"/>
    <w:rsid w:val="002D68D7"/>
    <w:rsid w:val="002E10E6"/>
    <w:rsid w:val="002E1CED"/>
    <w:rsid w:val="002E5250"/>
    <w:rsid w:val="002E61AA"/>
    <w:rsid w:val="002E6EC2"/>
    <w:rsid w:val="002E6F58"/>
    <w:rsid w:val="002E745D"/>
    <w:rsid w:val="002F10F6"/>
    <w:rsid w:val="002F15D9"/>
    <w:rsid w:val="002F15FE"/>
    <w:rsid w:val="002F26EC"/>
    <w:rsid w:val="002F42EA"/>
    <w:rsid w:val="003040D8"/>
    <w:rsid w:val="0030455E"/>
    <w:rsid w:val="00305626"/>
    <w:rsid w:val="00316D58"/>
    <w:rsid w:val="003212BB"/>
    <w:rsid w:val="00321C92"/>
    <w:rsid w:val="003235DF"/>
    <w:rsid w:val="00323ABC"/>
    <w:rsid w:val="00324A7C"/>
    <w:rsid w:val="00324CA5"/>
    <w:rsid w:val="00324FE5"/>
    <w:rsid w:val="00330402"/>
    <w:rsid w:val="00333EC9"/>
    <w:rsid w:val="0033515C"/>
    <w:rsid w:val="00336BF8"/>
    <w:rsid w:val="00342356"/>
    <w:rsid w:val="00343425"/>
    <w:rsid w:val="0034386B"/>
    <w:rsid w:val="00346D73"/>
    <w:rsid w:val="003473C6"/>
    <w:rsid w:val="00352CAA"/>
    <w:rsid w:val="0035676B"/>
    <w:rsid w:val="0036386A"/>
    <w:rsid w:val="00366549"/>
    <w:rsid w:val="00372156"/>
    <w:rsid w:val="003722AE"/>
    <w:rsid w:val="00372CC2"/>
    <w:rsid w:val="0037561F"/>
    <w:rsid w:val="0038077E"/>
    <w:rsid w:val="00380849"/>
    <w:rsid w:val="003818DB"/>
    <w:rsid w:val="003834CD"/>
    <w:rsid w:val="00383908"/>
    <w:rsid w:val="003905E3"/>
    <w:rsid w:val="00391614"/>
    <w:rsid w:val="0039644B"/>
    <w:rsid w:val="003966E6"/>
    <w:rsid w:val="003968D7"/>
    <w:rsid w:val="003A4A4E"/>
    <w:rsid w:val="003A613D"/>
    <w:rsid w:val="003A6341"/>
    <w:rsid w:val="003B3552"/>
    <w:rsid w:val="003B3A5F"/>
    <w:rsid w:val="003B5338"/>
    <w:rsid w:val="003C5283"/>
    <w:rsid w:val="003C5CC6"/>
    <w:rsid w:val="003D12C7"/>
    <w:rsid w:val="003D1908"/>
    <w:rsid w:val="003D228B"/>
    <w:rsid w:val="003D4CD7"/>
    <w:rsid w:val="003D4D7C"/>
    <w:rsid w:val="003D68FF"/>
    <w:rsid w:val="003F08B1"/>
    <w:rsid w:val="003F10AB"/>
    <w:rsid w:val="003F21BE"/>
    <w:rsid w:val="003F36FB"/>
    <w:rsid w:val="003F660A"/>
    <w:rsid w:val="003F771B"/>
    <w:rsid w:val="004017BD"/>
    <w:rsid w:val="00402083"/>
    <w:rsid w:val="004023AC"/>
    <w:rsid w:val="00402514"/>
    <w:rsid w:val="0040513F"/>
    <w:rsid w:val="00405DE7"/>
    <w:rsid w:val="00411A5F"/>
    <w:rsid w:val="00413EAF"/>
    <w:rsid w:val="00414097"/>
    <w:rsid w:val="004213AF"/>
    <w:rsid w:val="004232DB"/>
    <w:rsid w:val="00425202"/>
    <w:rsid w:val="00425AF8"/>
    <w:rsid w:val="00437FF5"/>
    <w:rsid w:val="0044093C"/>
    <w:rsid w:val="0046101E"/>
    <w:rsid w:val="004617B3"/>
    <w:rsid w:val="00461944"/>
    <w:rsid w:val="00464188"/>
    <w:rsid w:val="00470EC3"/>
    <w:rsid w:val="00477CF8"/>
    <w:rsid w:val="00480A02"/>
    <w:rsid w:val="0048168F"/>
    <w:rsid w:val="00484092"/>
    <w:rsid w:val="00484169"/>
    <w:rsid w:val="00493A81"/>
    <w:rsid w:val="00495AC5"/>
    <w:rsid w:val="004965A3"/>
    <w:rsid w:val="004A210E"/>
    <w:rsid w:val="004A49E6"/>
    <w:rsid w:val="004B1E1E"/>
    <w:rsid w:val="004B1F89"/>
    <w:rsid w:val="004B5601"/>
    <w:rsid w:val="004B5B20"/>
    <w:rsid w:val="004C3DC3"/>
    <w:rsid w:val="004C4F3B"/>
    <w:rsid w:val="004D141E"/>
    <w:rsid w:val="004D27EA"/>
    <w:rsid w:val="004E33A8"/>
    <w:rsid w:val="004E3B3E"/>
    <w:rsid w:val="004E3BD7"/>
    <w:rsid w:val="004E57EE"/>
    <w:rsid w:val="004E6614"/>
    <w:rsid w:val="004F016F"/>
    <w:rsid w:val="004F7D22"/>
    <w:rsid w:val="00505758"/>
    <w:rsid w:val="005129DA"/>
    <w:rsid w:val="00513612"/>
    <w:rsid w:val="00513D8E"/>
    <w:rsid w:val="00515EEF"/>
    <w:rsid w:val="005174D6"/>
    <w:rsid w:val="0051786C"/>
    <w:rsid w:val="005208FF"/>
    <w:rsid w:val="00521468"/>
    <w:rsid w:val="005216B2"/>
    <w:rsid w:val="00521EC0"/>
    <w:rsid w:val="00526655"/>
    <w:rsid w:val="00526735"/>
    <w:rsid w:val="00526B32"/>
    <w:rsid w:val="00527E52"/>
    <w:rsid w:val="0053126F"/>
    <w:rsid w:val="00535054"/>
    <w:rsid w:val="005357D9"/>
    <w:rsid w:val="00536175"/>
    <w:rsid w:val="00541F2E"/>
    <w:rsid w:val="0054416C"/>
    <w:rsid w:val="00544390"/>
    <w:rsid w:val="00544781"/>
    <w:rsid w:val="005460E0"/>
    <w:rsid w:val="005470AF"/>
    <w:rsid w:val="00550982"/>
    <w:rsid w:val="0055185F"/>
    <w:rsid w:val="00553A7C"/>
    <w:rsid w:val="00553D53"/>
    <w:rsid w:val="00554D20"/>
    <w:rsid w:val="00555D85"/>
    <w:rsid w:val="0056086D"/>
    <w:rsid w:val="00561C6B"/>
    <w:rsid w:val="00567D2D"/>
    <w:rsid w:val="0057086A"/>
    <w:rsid w:val="005718ED"/>
    <w:rsid w:val="00574B7F"/>
    <w:rsid w:val="0058153F"/>
    <w:rsid w:val="0058301B"/>
    <w:rsid w:val="0058475E"/>
    <w:rsid w:val="00586301"/>
    <w:rsid w:val="00590937"/>
    <w:rsid w:val="0059166A"/>
    <w:rsid w:val="00592733"/>
    <w:rsid w:val="00593B59"/>
    <w:rsid w:val="00595DBA"/>
    <w:rsid w:val="005A2661"/>
    <w:rsid w:val="005A26F8"/>
    <w:rsid w:val="005A3359"/>
    <w:rsid w:val="005A41B6"/>
    <w:rsid w:val="005A56E0"/>
    <w:rsid w:val="005A63CA"/>
    <w:rsid w:val="005A7216"/>
    <w:rsid w:val="005C187A"/>
    <w:rsid w:val="005C1FC7"/>
    <w:rsid w:val="005C4963"/>
    <w:rsid w:val="005C4BBA"/>
    <w:rsid w:val="005C4E40"/>
    <w:rsid w:val="005C68B4"/>
    <w:rsid w:val="005D2343"/>
    <w:rsid w:val="005D545C"/>
    <w:rsid w:val="005D6334"/>
    <w:rsid w:val="005E3B28"/>
    <w:rsid w:val="005F0CC2"/>
    <w:rsid w:val="005F439F"/>
    <w:rsid w:val="005F684A"/>
    <w:rsid w:val="005F722D"/>
    <w:rsid w:val="005F77DA"/>
    <w:rsid w:val="00605275"/>
    <w:rsid w:val="006073A2"/>
    <w:rsid w:val="006073AB"/>
    <w:rsid w:val="0060796B"/>
    <w:rsid w:val="006100F5"/>
    <w:rsid w:val="0061467E"/>
    <w:rsid w:val="00615C30"/>
    <w:rsid w:val="0062261F"/>
    <w:rsid w:val="00624881"/>
    <w:rsid w:val="00624B2F"/>
    <w:rsid w:val="00624F31"/>
    <w:rsid w:val="00626B3F"/>
    <w:rsid w:val="00627A1C"/>
    <w:rsid w:val="00632971"/>
    <w:rsid w:val="00635112"/>
    <w:rsid w:val="00635F26"/>
    <w:rsid w:val="00643A9E"/>
    <w:rsid w:val="00646FF7"/>
    <w:rsid w:val="006500AC"/>
    <w:rsid w:val="00651323"/>
    <w:rsid w:val="00656A65"/>
    <w:rsid w:val="006578BB"/>
    <w:rsid w:val="00657A0F"/>
    <w:rsid w:val="006645BE"/>
    <w:rsid w:val="006648F5"/>
    <w:rsid w:val="00664EA0"/>
    <w:rsid w:val="006673EC"/>
    <w:rsid w:val="00667BDD"/>
    <w:rsid w:val="0067044E"/>
    <w:rsid w:val="00670D17"/>
    <w:rsid w:val="00671040"/>
    <w:rsid w:val="00671313"/>
    <w:rsid w:val="00671990"/>
    <w:rsid w:val="00672E97"/>
    <w:rsid w:val="0067321D"/>
    <w:rsid w:val="006734B3"/>
    <w:rsid w:val="0067356E"/>
    <w:rsid w:val="00673D6E"/>
    <w:rsid w:val="0068046C"/>
    <w:rsid w:val="006811AD"/>
    <w:rsid w:val="00684454"/>
    <w:rsid w:val="006907EE"/>
    <w:rsid w:val="00691C2F"/>
    <w:rsid w:val="006947B7"/>
    <w:rsid w:val="006969E7"/>
    <w:rsid w:val="0069776F"/>
    <w:rsid w:val="006A07CA"/>
    <w:rsid w:val="006A207B"/>
    <w:rsid w:val="006A2E42"/>
    <w:rsid w:val="006A5032"/>
    <w:rsid w:val="006A5B0E"/>
    <w:rsid w:val="006B4DED"/>
    <w:rsid w:val="006C175B"/>
    <w:rsid w:val="006C1819"/>
    <w:rsid w:val="006C29FB"/>
    <w:rsid w:val="006C7239"/>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30DB"/>
    <w:rsid w:val="006F4A07"/>
    <w:rsid w:val="006F690E"/>
    <w:rsid w:val="006F74C9"/>
    <w:rsid w:val="00703FB9"/>
    <w:rsid w:val="00704657"/>
    <w:rsid w:val="007065B1"/>
    <w:rsid w:val="007073F6"/>
    <w:rsid w:val="007118F5"/>
    <w:rsid w:val="0071286E"/>
    <w:rsid w:val="007133CF"/>
    <w:rsid w:val="0071506D"/>
    <w:rsid w:val="00715612"/>
    <w:rsid w:val="00715EC6"/>
    <w:rsid w:val="00717C14"/>
    <w:rsid w:val="00720431"/>
    <w:rsid w:val="007308CD"/>
    <w:rsid w:val="007317AD"/>
    <w:rsid w:val="00734278"/>
    <w:rsid w:val="00736E55"/>
    <w:rsid w:val="00740B1E"/>
    <w:rsid w:val="0074108E"/>
    <w:rsid w:val="00741135"/>
    <w:rsid w:val="00742F27"/>
    <w:rsid w:val="00742FDD"/>
    <w:rsid w:val="007435E3"/>
    <w:rsid w:val="00743EAE"/>
    <w:rsid w:val="00744AB6"/>
    <w:rsid w:val="007451EC"/>
    <w:rsid w:val="00745803"/>
    <w:rsid w:val="00751279"/>
    <w:rsid w:val="00751324"/>
    <w:rsid w:val="00751DAF"/>
    <w:rsid w:val="00753159"/>
    <w:rsid w:val="007569BB"/>
    <w:rsid w:val="00761508"/>
    <w:rsid w:val="007626C9"/>
    <w:rsid w:val="00764773"/>
    <w:rsid w:val="00764B9C"/>
    <w:rsid w:val="0076624E"/>
    <w:rsid w:val="007712FB"/>
    <w:rsid w:val="007717E2"/>
    <w:rsid w:val="007740D4"/>
    <w:rsid w:val="007756B0"/>
    <w:rsid w:val="0077593C"/>
    <w:rsid w:val="00782E30"/>
    <w:rsid w:val="00785E5E"/>
    <w:rsid w:val="0078600B"/>
    <w:rsid w:val="00790676"/>
    <w:rsid w:val="00791410"/>
    <w:rsid w:val="007937AE"/>
    <w:rsid w:val="00793DE6"/>
    <w:rsid w:val="00793DFC"/>
    <w:rsid w:val="00793E8B"/>
    <w:rsid w:val="007958F2"/>
    <w:rsid w:val="007A1B5F"/>
    <w:rsid w:val="007A4243"/>
    <w:rsid w:val="007A4F3E"/>
    <w:rsid w:val="007A5985"/>
    <w:rsid w:val="007A777F"/>
    <w:rsid w:val="007B10F6"/>
    <w:rsid w:val="007B1BE5"/>
    <w:rsid w:val="007B368E"/>
    <w:rsid w:val="007B5D05"/>
    <w:rsid w:val="007C288F"/>
    <w:rsid w:val="007C304F"/>
    <w:rsid w:val="007C78D3"/>
    <w:rsid w:val="007D127B"/>
    <w:rsid w:val="007D2DD6"/>
    <w:rsid w:val="007D5138"/>
    <w:rsid w:val="007D6A05"/>
    <w:rsid w:val="007D6E52"/>
    <w:rsid w:val="007E0519"/>
    <w:rsid w:val="007E1330"/>
    <w:rsid w:val="007E3EB8"/>
    <w:rsid w:val="007E4BBA"/>
    <w:rsid w:val="007E4FA1"/>
    <w:rsid w:val="007E5462"/>
    <w:rsid w:val="007E7BE8"/>
    <w:rsid w:val="007F49E5"/>
    <w:rsid w:val="007F4C86"/>
    <w:rsid w:val="007F6F6D"/>
    <w:rsid w:val="007F7257"/>
    <w:rsid w:val="0080242F"/>
    <w:rsid w:val="00805ADB"/>
    <w:rsid w:val="00812452"/>
    <w:rsid w:val="00817132"/>
    <w:rsid w:val="00827DDF"/>
    <w:rsid w:val="00830249"/>
    <w:rsid w:val="00830814"/>
    <w:rsid w:val="008308DD"/>
    <w:rsid w:val="0083461E"/>
    <w:rsid w:val="00834A9F"/>
    <w:rsid w:val="008364E5"/>
    <w:rsid w:val="00837443"/>
    <w:rsid w:val="00837B04"/>
    <w:rsid w:val="00840121"/>
    <w:rsid w:val="0084213E"/>
    <w:rsid w:val="0084221C"/>
    <w:rsid w:val="00842C3A"/>
    <w:rsid w:val="0084393C"/>
    <w:rsid w:val="00847A89"/>
    <w:rsid w:val="0085001D"/>
    <w:rsid w:val="00853068"/>
    <w:rsid w:val="008602C7"/>
    <w:rsid w:val="00861669"/>
    <w:rsid w:val="008632DB"/>
    <w:rsid w:val="008640A5"/>
    <w:rsid w:val="00865821"/>
    <w:rsid w:val="00865FA0"/>
    <w:rsid w:val="008664A8"/>
    <w:rsid w:val="00866E96"/>
    <w:rsid w:val="00874634"/>
    <w:rsid w:val="00875EA5"/>
    <w:rsid w:val="00881D4B"/>
    <w:rsid w:val="00890FFF"/>
    <w:rsid w:val="00891AE7"/>
    <w:rsid w:val="00896C56"/>
    <w:rsid w:val="008A1155"/>
    <w:rsid w:val="008A3181"/>
    <w:rsid w:val="008B1B75"/>
    <w:rsid w:val="008B3518"/>
    <w:rsid w:val="008B46D1"/>
    <w:rsid w:val="008B5A12"/>
    <w:rsid w:val="008B7E23"/>
    <w:rsid w:val="008B7F73"/>
    <w:rsid w:val="008C223B"/>
    <w:rsid w:val="008C268E"/>
    <w:rsid w:val="008C782A"/>
    <w:rsid w:val="008D0AA4"/>
    <w:rsid w:val="008E1083"/>
    <w:rsid w:val="008E3872"/>
    <w:rsid w:val="008E729D"/>
    <w:rsid w:val="008F26C5"/>
    <w:rsid w:val="008F5112"/>
    <w:rsid w:val="008F6703"/>
    <w:rsid w:val="008F7C1F"/>
    <w:rsid w:val="00900D78"/>
    <w:rsid w:val="00901C1E"/>
    <w:rsid w:val="00905BA1"/>
    <w:rsid w:val="00910FE1"/>
    <w:rsid w:val="0091229B"/>
    <w:rsid w:val="00912D25"/>
    <w:rsid w:val="00915C96"/>
    <w:rsid w:val="00915D77"/>
    <w:rsid w:val="00916DF8"/>
    <w:rsid w:val="0091758E"/>
    <w:rsid w:val="009216A8"/>
    <w:rsid w:val="00921C68"/>
    <w:rsid w:val="0092673B"/>
    <w:rsid w:val="0093134E"/>
    <w:rsid w:val="00931786"/>
    <w:rsid w:val="00933BF3"/>
    <w:rsid w:val="00937ABE"/>
    <w:rsid w:val="0094196C"/>
    <w:rsid w:val="00945925"/>
    <w:rsid w:val="00952DE4"/>
    <w:rsid w:val="009568EF"/>
    <w:rsid w:val="00956B79"/>
    <w:rsid w:val="00965F6B"/>
    <w:rsid w:val="00970F4C"/>
    <w:rsid w:val="0097130A"/>
    <w:rsid w:val="0097273F"/>
    <w:rsid w:val="00974D94"/>
    <w:rsid w:val="009774FE"/>
    <w:rsid w:val="009832F8"/>
    <w:rsid w:val="009839DA"/>
    <w:rsid w:val="00985E49"/>
    <w:rsid w:val="009872E5"/>
    <w:rsid w:val="00990936"/>
    <w:rsid w:val="00991418"/>
    <w:rsid w:val="00994476"/>
    <w:rsid w:val="00994B0E"/>
    <w:rsid w:val="0099700D"/>
    <w:rsid w:val="00997347"/>
    <w:rsid w:val="009A012A"/>
    <w:rsid w:val="009A1CD3"/>
    <w:rsid w:val="009A44A4"/>
    <w:rsid w:val="009A4A5D"/>
    <w:rsid w:val="009A5EEF"/>
    <w:rsid w:val="009B18EB"/>
    <w:rsid w:val="009B5D1A"/>
    <w:rsid w:val="009C153E"/>
    <w:rsid w:val="009C28DE"/>
    <w:rsid w:val="009C2C5E"/>
    <w:rsid w:val="009C714F"/>
    <w:rsid w:val="009D0044"/>
    <w:rsid w:val="009D0838"/>
    <w:rsid w:val="009D0C9F"/>
    <w:rsid w:val="009D10B2"/>
    <w:rsid w:val="009D2543"/>
    <w:rsid w:val="009D64E4"/>
    <w:rsid w:val="009E20F1"/>
    <w:rsid w:val="009E38EA"/>
    <w:rsid w:val="009E5594"/>
    <w:rsid w:val="009F517D"/>
    <w:rsid w:val="009F6554"/>
    <w:rsid w:val="009F7F98"/>
    <w:rsid w:val="00A00525"/>
    <w:rsid w:val="00A02F58"/>
    <w:rsid w:val="00A032AE"/>
    <w:rsid w:val="00A10DAC"/>
    <w:rsid w:val="00A179C4"/>
    <w:rsid w:val="00A31988"/>
    <w:rsid w:val="00A34FE2"/>
    <w:rsid w:val="00A35FDA"/>
    <w:rsid w:val="00A360E8"/>
    <w:rsid w:val="00A401C4"/>
    <w:rsid w:val="00A41736"/>
    <w:rsid w:val="00A4395F"/>
    <w:rsid w:val="00A43B9C"/>
    <w:rsid w:val="00A45056"/>
    <w:rsid w:val="00A4581B"/>
    <w:rsid w:val="00A45BD4"/>
    <w:rsid w:val="00A46B06"/>
    <w:rsid w:val="00A471E3"/>
    <w:rsid w:val="00A47DDA"/>
    <w:rsid w:val="00A509C6"/>
    <w:rsid w:val="00A52A49"/>
    <w:rsid w:val="00A53C94"/>
    <w:rsid w:val="00A53DBD"/>
    <w:rsid w:val="00A54EC4"/>
    <w:rsid w:val="00A56DD8"/>
    <w:rsid w:val="00A6017D"/>
    <w:rsid w:val="00A61E01"/>
    <w:rsid w:val="00A64309"/>
    <w:rsid w:val="00A64A02"/>
    <w:rsid w:val="00A656C0"/>
    <w:rsid w:val="00A66688"/>
    <w:rsid w:val="00A77540"/>
    <w:rsid w:val="00A81DF0"/>
    <w:rsid w:val="00A8266F"/>
    <w:rsid w:val="00A843B5"/>
    <w:rsid w:val="00A855EA"/>
    <w:rsid w:val="00A86B3F"/>
    <w:rsid w:val="00A86F4D"/>
    <w:rsid w:val="00A9067B"/>
    <w:rsid w:val="00A90E80"/>
    <w:rsid w:val="00A91FCD"/>
    <w:rsid w:val="00A94C6B"/>
    <w:rsid w:val="00A96579"/>
    <w:rsid w:val="00A9791E"/>
    <w:rsid w:val="00AA1DFA"/>
    <w:rsid w:val="00AA363D"/>
    <w:rsid w:val="00AA7C77"/>
    <w:rsid w:val="00AB1368"/>
    <w:rsid w:val="00AB37F4"/>
    <w:rsid w:val="00AB6561"/>
    <w:rsid w:val="00AB6BAD"/>
    <w:rsid w:val="00AC433F"/>
    <w:rsid w:val="00AC4B04"/>
    <w:rsid w:val="00AC5D55"/>
    <w:rsid w:val="00AD0A31"/>
    <w:rsid w:val="00AD1B06"/>
    <w:rsid w:val="00AD51F4"/>
    <w:rsid w:val="00AD6104"/>
    <w:rsid w:val="00AD6C55"/>
    <w:rsid w:val="00AD73D3"/>
    <w:rsid w:val="00AE0D84"/>
    <w:rsid w:val="00AF2D89"/>
    <w:rsid w:val="00AF7DA4"/>
    <w:rsid w:val="00B00B53"/>
    <w:rsid w:val="00B00EBD"/>
    <w:rsid w:val="00B0370E"/>
    <w:rsid w:val="00B03E68"/>
    <w:rsid w:val="00B05E35"/>
    <w:rsid w:val="00B124BD"/>
    <w:rsid w:val="00B12FB8"/>
    <w:rsid w:val="00B22390"/>
    <w:rsid w:val="00B244A1"/>
    <w:rsid w:val="00B24F72"/>
    <w:rsid w:val="00B27419"/>
    <w:rsid w:val="00B329B9"/>
    <w:rsid w:val="00B37406"/>
    <w:rsid w:val="00B404DF"/>
    <w:rsid w:val="00B419C8"/>
    <w:rsid w:val="00B4227A"/>
    <w:rsid w:val="00B43B8D"/>
    <w:rsid w:val="00B43EEA"/>
    <w:rsid w:val="00B43F6D"/>
    <w:rsid w:val="00B442A2"/>
    <w:rsid w:val="00B46712"/>
    <w:rsid w:val="00B55493"/>
    <w:rsid w:val="00B62265"/>
    <w:rsid w:val="00B62560"/>
    <w:rsid w:val="00B6401E"/>
    <w:rsid w:val="00B652A1"/>
    <w:rsid w:val="00B702C0"/>
    <w:rsid w:val="00B735DD"/>
    <w:rsid w:val="00B737D1"/>
    <w:rsid w:val="00B7459B"/>
    <w:rsid w:val="00B749E2"/>
    <w:rsid w:val="00B74CE9"/>
    <w:rsid w:val="00B7553C"/>
    <w:rsid w:val="00B75C20"/>
    <w:rsid w:val="00B82635"/>
    <w:rsid w:val="00B82C51"/>
    <w:rsid w:val="00B91F39"/>
    <w:rsid w:val="00B974F9"/>
    <w:rsid w:val="00B97DC0"/>
    <w:rsid w:val="00BA4F96"/>
    <w:rsid w:val="00BA5D85"/>
    <w:rsid w:val="00BA6688"/>
    <w:rsid w:val="00BA6F4B"/>
    <w:rsid w:val="00BC14F2"/>
    <w:rsid w:val="00BC1A5D"/>
    <w:rsid w:val="00BC34D3"/>
    <w:rsid w:val="00BC3FC2"/>
    <w:rsid w:val="00BC6808"/>
    <w:rsid w:val="00BC71E1"/>
    <w:rsid w:val="00BD219F"/>
    <w:rsid w:val="00BD2962"/>
    <w:rsid w:val="00BD5A04"/>
    <w:rsid w:val="00BD5D49"/>
    <w:rsid w:val="00BD643D"/>
    <w:rsid w:val="00BE28AA"/>
    <w:rsid w:val="00BE41D3"/>
    <w:rsid w:val="00BE720A"/>
    <w:rsid w:val="00BE7698"/>
    <w:rsid w:val="00BE7AA3"/>
    <w:rsid w:val="00BF1BFB"/>
    <w:rsid w:val="00BF41E2"/>
    <w:rsid w:val="00BF43F8"/>
    <w:rsid w:val="00C000F8"/>
    <w:rsid w:val="00C06EB7"/>
    <w:rsid w:val="00C07A0C"/>
    <w:rsid w:val="00C107F6"/>
    <w:rsid w:val="00C12D6A"/>
    <w:rsid w:val="00C13590"/>
    <w:rsid w:val="00C145CF"/>
    <w:rsid w:val="00C221D7"/>
    <w:rsid w:val="00C2331C"/>
    <w:rsid w:val="00C27302"/>
    <w:rsid w:val="00C30188"/>
    <w:rsid w:val="00C30F72"/>
    <w:rsid w:val="00C312C0"/>
    <w:rsid w:val="00C40023"/>
    <w:rsid w:val="00C40846"/>
    <w:rsid w:val="00C41926"/>
    <w:rsid w:val="00C42FB9"/>
    <w:rsid w:val="00C52BDA"/>
    <w:rsid w:val="00C55E8E"/>
    <w:rsid w:val="00C578BE"/>
    <w:rsid w:val="00C61129"/>
    <w:rsid w:val="00C632F0"/>
    <w:rsid w:val="00C640B2"/>
    <w:rsid w:val="00C65028"/>
    <w:rsid w:val="00C70378"/>
    <w:rsid w:val="00C70E7A"/>
    <w:rsid w:val="00C72CF8"/>
    <w:rsid w:val="00C74E37"/>
    <w:rsid w:val="00C846A4"/>
    <w:rsid w:val="00C847EE"/>
    <w:rsid w:val="00C853D5"/>
    <w:rsid w:val="00C87097"/>
    <w:rsid w:val="00C96336"/>
    <w:rsid w:val="00CA18AB"/>
    <w:rsid w:val="00CA1B43"/>
    <w:rsid w:val="00CA5D23"/>
    <w:rsid w:val="00CA6C99"/>
    <w:rsid w:val="00CB02F7"/>
    <w:rsid w:val="00CB25A2"/>
    <w:rsid w:val="00CB2FEA"/>
    <w:rsid w:val="00CB4B5C"/>
    <w:rsid w:val="00CB5244"/>
    <w:rsid w:val="00CC2015"/>
    <w:rsid w:val="00CC26EB"/>
    <w:rsid w:val="00CC59E5"/>
    <w:rsid w:val="00CD2F67"/>
    <w:rsid w:val="00CD3754"/>
    <w:rsid w:val="00CD3DF5"/>
    <w:rsid w:val="00CD5E04"/>
    <w:rsid w:val="00CD5E74"/>
    <w:rsid w:val="00CE0239"/>
    <w:rsid w:val="00CE132D"/>
    <w:rsid w:val="00CE3BEA"/>
    <w:rsid w:val="00CE499C"/>
    <w:rsid w:val="00CF04AE"/>
    <w:rsid w:val="00CF073D"/>
    <w:rsid w:val="00CF1A3A"/>
    <w:rsid w:val="00D03D06"/>
    <w:rsid w:val="00D06A43"/>
    <w:rsid w:val="00D079BC"/>
    <w:rsid w:val="00D127AE"/>
    <w:rsid w:val="00D12CC9"/>
    <w:rsid w:val="00D13792"/>
    <w:rsid w:val="00D21E2D"/>
    <w:rsid w:val="00D22B42"/>
    <w:rsid w:val="00D26972"/>
    <w:rsid w:val="00D30647"/>
    <w:rsid w:val="00D3351A"/>
    <w:rsid w:val="00D34147"/>
    <w:rsid w:val="00D36AF6"/>
    <w:rsid w:val="00D36E09"/>
    <w:rsid w:val="00D41969"/>
    <w:rsid w:val="00D44632"/>
    <w:rsid w:val="00D538A2"/>
    <w:rsid w:val="00D5552B"/>
    <w:rsid w:val="00D557FD"/>
    <w:rsid w:val="00D569A1"/>
    <w:rsid w:val="00D62C43"/>
    <w:rsid w:val="00D632A3"/>
    <w:rsid w:val="00D636CB"/>
    <w:rsid w:val="00D65589"/>
    <w:rsid w:val="00D65BB5"/>
    <w:rsid w:val="00D6788F"/>
    <w:rsid w:val="00D70EC5"/>
    <w:rsid w:val="00D755D9"/>
    <w:rsid w:val="00D76947"/>
    <w:rsid w:val="00D82C29"/>
    <w:rsid w:val="00D84A39"/>
    <w:rsid w:val="00D85131"/>
    <w:rsid w:val="00DA064C"/>
    <w:rsid w:val="00DA2795"/>
    <w:rsid w:val="00DA2CD8"/>
    <w:rsid w:val="00DA7B93"/>
    <w:rsid w:val="00DC1151"/>
    <w:rsid w:val="00DC3579"/>
    <w:rsid w:val="00DC3612"/>
    <w:rsid w:val="00DC4D0A"/>
    <w:rsid w:val="00DC5066"/>
    <w:rsid w:val="00DE2383"/>
    <w:rsid w:val="00DF3624"/>
    <w:rsid w:val="00DF5EB7"/>
    <w:rsid w:val="00DF5FD1"/>
    <w:rsid w:val="00DF6A23"/>
    <w:rsid w:val="00DF74A3"/>
    <w:rsid w:val="00E021C1"/>
    <w:rsid w:val="00E04A24"/>
    <w:rsid w:val="00E0564D"/>
    <w:rsid w:val="00E07987"/>
    <w:rsid w:val="00E10926"/>
    <w:rsid w:val="00E1325B"/>
    <w:rsid w:val="00E13590"/>
    <w:rsid w:val="00E31B37"/>
    <w:rsid w:val="00E33CB7"/>
    <w:rsid w:val="00E34912"/>
    <w:rsid w:val="00E3564C"/>
    <w:rsid w:val="00E35E72"/>
    <w:rsid w:val="00E41079"/>
    <w:rsid w:val="00E41CA1"/>
    <w:rsid w:val="00E42721"/>
    <w:rsid w:val="00E43490"/>
    <w:rsid w:val="00E44AF0"/>
    <w:rsid w:val="00E45160"/>
    <w:rsid w:val="00E5082E"/>
    <w:rsid w:val="00E513CC"/>
    <w:rsid w:val="00E51A66"/>
    <w:rsid w:val="00E5415A"/>
    <w:rsid w:val="00E5487E"/>
    <w:rsid w:val="00E54C30"/>
    <w:rsid w:val="00E55349"/>
    <w:rsid w:val="00E55557"/>
    <w:rsid w:val="00E62ED2"/>
    <w:rsid w:val="00E658A1"/>
    <w:rsid w:val="00E671FC"/>
    <w:rsid w:val="00E75D3B"/>
    <w:rsid w:val="00E76BB5"/>
    <w:rsid w:val="00E76CA1"/>
    <w:rsid w:val="00E76F75"/>
    <w:rsid w:val="00E83A40"/>
    <w:rsid w:val="00E84BB9"/>
    <w:rsid w:val="00E84FA2"/>
    <w:rsid w:val="00E876A0"/>
    <w:rsid w:val="00E877CA"/>
    <w:rsid w:val="00E928D7"/>
    <w:rsid w:val="00E97C4A"/>
    <w:rsid w:val="00EA0448"/>
    <w:rsid w:val="00EA7F6A"/>
    <w:rsid w:val="00EB1536"/>
    <w:rsid w:val="00EB1C20"/>
    <w:rsid w:val="00EB2B6A"/>
    <w:rsid w:val="00EB4C46"/>
    <w:rsid w:val="00EC18C3"/>
    <w:rsid w:val="00EC19E1"/>
    <w:rsid w:val="00EC3396"/>
    <w:rsid w:val="00EC5F32"/>
    <w:rsid w:val="00EC5F36"/>
    <w:rsid w:val="00EC6E52"/>
    <w:rsid w:val="00ED0961"/>
    <w:rsid w:val="00ED1554"/>
    <w:rsid w:val="00ED2B57"/>
    <w:rsid w:val="00ED6399"/>
    <w:rsid w:val="00ED7365"/>
    <w:rsid w:val="00ED7FBD"/>
    <w:rsid w:val="00EE0A91"/>
    <w:rsid w:val="00EE28CD"/>
    <w:rsid w:val="00EE41E1"/>
    <w:rsid w:val="00EE45FD"/>
    <w:rsid w:val="00EE5DF0"/>
    <w:rsid w:val="00EE6B58"/>
    <w:rsid w:val="00EF10E8"/>
    <w:rsid w:val="00EF34F7"/>
    <w:rsid w:val="00EF3746"/>
    <w:rsid w:val="00EF60CC"/>
    <w:rsid w:val="00F00DF8"/>
    <w:rsid w:val="00F05682"/>
    <w:rsid w:val="00F065BD"/>
    <w:rsid w:val="00F074F9"/>
    <w:rsid w:val="00F13277"/>
    <w:rsid w:val="00F15FA4"/>
    <w:rsid w:val="00F1631D"/>
    <w:rsid w:val="00F17161"/>
    <w:rsid w:val="00F177AC"/>
    <w:rsid w:val="00F20F55"/>
    <w:rsid w:val="00F2227D"/>
    <w:rsid w:val="00F2233A"/>
    <w:rsid w:val="00F23D0F"/>
    <w:rsid w:val="00F2629E"/>
    <w:rsid w:val="00F32725"/>
    <w:rsid w:val="00F34857"/>
    <w:rsid w:val="00F3653F"/>
    <w:rsid w:val="00F36B57"/>
    <w:rsid w:val="00F43449"/>
    <w:rsid w:val="00F434C7"/>
    <w:rsid w:val="00F5504F"/>
    <w:rsid w:val="00F5578A"/>
    <w:rsid w:val="00F63B1C"/>
    <w:rsid w:val="00F63FBE"/>
    <w:rsid w:val="00F71684"/>
    <w:rsid w:val="00F75EBF"/>
    <w:rsid w:val="00F76C54"/>
    <w:rsid w:val="00F76F11"/>
    <w:rsid w:val="00F773B2"/>
    <w:rsid w:val="00F80B98"/>
    <w:rsid w:val="00F81B93"/>
    <w:rsid w:val="00F84319"/>
    <w:rsid w:val="00F84753"/>
    <w:rsid w:val="00F858BA"/>
    <w:rsid w:val="00F86077"/>
    <w:rsid w:val="00F86697"/>
    <w:rsid w:val="00F90494"/>
    <w:rsid w:val="00F90BC0"/>
    <w:rsid w:val="00F92DC8"/>
    <w:rsid w:val="00FA0393"/>
    <w:rsid w:val="00FA1F56"/>
    <w:rsid w:val="00FA2ECD"/>
    <w:rsid w:val="00FA49A7"/>
    <w:rsid w:val="00FA703B"/>
    <w:rsid w:val="00FB1CB1"/>
    <w:rsid w:val="00FB27F5"/>
    <w:rsid w:val="00FB3CDE"/>
    <w:rsid w:val="00FB438D"/>
    <w:rsid w:val="00FB5C17"/>
    <w:rsid w:val="00FC14D4"/>
    <w:rsid w:val="00FC1A48"/>
    <w:rsid w:val="00FC1C72"/>
    <w:rsid w:val="00FC2D09"/>
    <w:rsid w:val="00FC5060"/>
    <w:rsid w:val="00FC5157"/>
    <w:rsid w:val="00FC7475"/>
    <w:rsid w:val="00FD00AA"/>
    <w:rsid w:val="00FD0B1C"/>
    <w:rsid w:val="00FD2745"/>
    <w:rsid w:val="00FD7A4A"/>
    <w:rsid w:val="00FE2242"/>
    <w:rsid w:val="00FE41B0"/>
    <w:rsid w:val="00FE63C1"/>
    <w:rsid w:val="00FF3C97"/>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2FD6CD"/>
  <w15:chartTrackingRefBased/>
  <w15:docId w15:val="{83B4C702-16DB-4B63-8FC3-9FD67CB2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086EE3"/>
    <w:pPr>
      <w:ind w:left="-720"/>
    </w:pPr>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086EE3"/>
    <w:rPr>
      <w:rFonts w:ascii="Times New Roman" w:eastAsia="Times New Roman" w:hAnsi="Times New Roman"/>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aliases w:val="Numbered Paragraph,List Paragraph (numbered (a)),References,WB List Paragraph,Dot pt,F5 List Paragraph,List Paragraph1,No Spacing1,List Paragraph Char Char Char,Indicator Text,Numbered Para 1,Colorful List - Accent 11,Bullet 1,Liste 1"/>
    <w:basedOn w:val="Normal"/>
    <w:link w:val="ListParagraphChar"/>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character" w:customStyle="1" w:styleId="ListParagraphChar">
    <w:name w:val="List Paragraph Char"/>
    <w:aliases w:val="Numbered Paragraph Char,List Paragraph (numbered (a)) Char,References Char,WB List Paragraph Char,Dot pt Char,F5 List Paragraph Char,List Paragraph1 Char,No Spacing1 Char,List Paragraph Char Char Char Char,Indicator Text Char"/>
    <w:link w:val="ListParagraph"/>
    <w:uiPriority w:val="34"/>
    <w:qFormat/>
    <w:locked/>
    <w:rsid w:val="00704657"/>
    <w:rPr>
      <w:rFonts w:ascii="Times New Roman" w:eastAsia="Times New Roman" w:hAnsi="Times New Roman"/>
      <w:sz w:val="24"/>
      <w:szCs w:val="24"/>
      <w:lang w:val="en-GB" w:eastAsia="en-GB"/>
    </w:rPr>
  </w:style>
  <w:style w:type="paragraph" w:customStyle="1" w:styleId="BasicParagraph">
    <w:name w:val="[Basic Paragraph]"/>
    <w:basedOn w:val="Normal"/>
    <w:uiPriority w:val="99"/>
    <w:rsid w:val="00905BA1"/>
    <w:pPr>
      <w:autoSpaceDE w:val="0"/>
      <w:autoSpaceDN w:val="0"/>
      <w:adjustRightInd w:val="0"/>
      <w:spacing w:line="288" w:lineRule="auto"/>
      <w:textAlignment w:val="center"/>
    </w:pPr>
    <w:rPr>
      <w:rFonts w:ascii="MinionPro-Regular" w:eastAsiaTheme="minorHAnsi" w:hAnsi="MinionPro-Regular" w:cs="MinionPro-Regular"/>
      <w:color w:val="000000"/>
      <w:lang w:eastAsia="en-US"/>
    </w:rPr>
  </w:style>
  <w:style w:type="character" w:styleId="Strong">
    <w:name w:val="Strong"/>
    <w:basedOn w:val="DefaultParagraphFont"/>
    <w:uiPriority w:val="22"/>
    <w:qFormat/>
    <w:rsid w:val="00555D85"/>
    <w:rPr>
      <w:b/>
      <w:bCs/>
    </w:rPr>
  </w:style>
  <w:style w:type="paragraph" w:styleId="BodyText3">
    <w:name w:val="Body Text 3"/>
    <w:basedOn w:val="Normal"/>
    <w:link w:val="BodyText3Char"/>
    <w:uiPriority w:val="99"/>
    <w:semiHidden/>
    <w:unhideWhenUsed/>
    <w:rsid w:val="00555D85"/>
    <w:pPr>
      <w:spacing w:after="120"/>
    </w:pPr>
    <w:rPr>
      <w:sz w:val="16"/>
      <w:szCs w:val="16"/>
    </w:rPr>
  </w:style>
  <w:style w:type="character" w:customStyle="1" w:styleId="BodyText3Char">
    <w:name w:val="Body Text 3 Char"/>
    <w:basedOn w:val="DefaultParagraphFont"/>
    <w:link w:val="BodyText3"/>
    <w:uiPriority w:val="99"/>
    <w:semiHidden/>
    <w:rsid w:val="00555D85"/>
    <w:rPr>
      <w:rFonts w:ascii="Times New Roman" w:eastAsia="Times New Roman" w:hAnsi="Times New Roman"/>
      <w:sz w:val="16"/>
      <w:szCs w:val="16"/>
      <w:lang w:val="en-GB" w:eastAsia="en-GB"/>
    </w:rPr>
  </w:style>
  <w:style w:type="paragraph" w:customStyle="1" w:styleId="Default">
    <w:name w:val="Default"/>
    <w:rsid w:val="000D61C2"/>
    <w:pPr>
      <w:autoSpaceDE w:val="0"/>
      <w:autoSpaceDN w:val="0"/>
      <w:adjustRightInd w:val="0"/>
    </w:pPr>
    <w:rPr>
      <w:rFonts w:ascii="___WRD_EMBED_SUB_43" w:eastAsiaTheme="minorHAnsi" w:hAnsi="___WRD_EMBED_SUB_43" w:cs="___WRD_EMBED_SUB_43"/>
      <w:color w:val="000000"/>
      <w:sz w:val="24"/>
      <w:szCs w:val="24"/>
      <w:lang w:val="en-GB" w:eastAsia="en-US"/>
    </w:rPr>
  </w:style>
  <w:style w:type="character" w:styleId="UnresolvedMention">
    <w:name w:val="Unresolved Mention"/>
    <w:basedOn w:val="DefaultParagraphFont"/>
    <w:uiPriority w:val="99"/>
    <w:semiHidden/>
    <w:unhideWhenUsed/>
    <w:rsid w:val="00C400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113157">
      <w:bodyDiv w:val="1"/>
      <w:marLeft w:val="0"/>
      <w:marRight w:val="0"/>
      <w:marTop w:val="0"/>
      <w:marBottom w:val="0"/>
      <w:divBdr>
        <w:top w:val="none" w:sz="0" w:space="0" w:color="auto"/>
        <w:left w:val="none" w:sz="0" w:space="0" w:color="auto"/>
        <w:bottom w:val="none" w:sz="0" w:space="0" w:color="auto"/>
        <w:right w:val="none" w:sz="0" w:space="0" w:color="auto"/>
      </w:divBdr>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831798283">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588074743">
      <w:bodyDiv w:val="1"/>
      <w:marLeft w:val="0"/>
      <w:marRight w:val="0"/>
      <w:marTop w:val="0"/>
      <w:marBottom w:val="0"/>
      <w:divBdr>
        <w:top w:val="none" w:sz="0" w:space="0" w:color="auto"/>
        <w:left w:val="none" w:sz="0" w:space="0" w:color="auto"/>
        <w:bottom w:val="none" w:sz="0" w:space="0" w:color="auto"/>
        <w:right w:val="none" w:sz="0" w:space="0" w:color="auto"/>
      </w:divBdr>
    </w:div>
    <w:div w:id="174163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dropbox.com/s/saxy4yofxxd8f0i/HIS_M2_Jowhar_Covid%20Awareness%20Raising.pdf?dl=0" TargetMode="External"/><Relationship Id="rId3" Type="http://schemas.openxmlformats.org/officeDocument/2006/relationships/customXml" Target="../customXml/item3.xml"/><Relationship Id="rId21" Type="http://schemas.openxmlformats.org/officeDocument/2006/relationships/hyperlink" Target="https://www.dropbox.com/s/fz3ds647mkc65l7/Midnimo%20II%20update_August%202020_Final%20version.pdf?dl=0"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yperlink" Target="https://www.dropbox.com/s/jvkvx5tt6at9i6e/Human-interest%20story_RDS%20COVID-19%20response_MIDNIMO%20II_Abudwaq%20Borehole%2C%20June%202020-2.pdf?dl=0" TargetMode="External"/><Relationship Id="rId33" Type="http://schemas.openxmlformats.org/officeDocument/2006/relationships/hyperlink" Target="https://eur03.safelinks.protection.outlook.com/?url=https%3A%2F%2Fwww.transfernow.net%2Fdl%2F202105107kOhMJrB%2FYUOrQptq&amp;data=04%7C01%7Cnahla.mahmoud%40undp.org%7Cf499b67526dc405f19ac08d9144bab47%7Cb3e5db5e2944483799f57488ace54319%7C0%7C0%7C637563137521949162%7CUnknown%7CTWFpbGZsb3d8eyJWIjoiMC4wLjAwMDAiLCJQIjoiV2luMzIiLCJBTiI6Ik1haWwiLCJXVCI6Mn0%3D%7C1000&amp;sdata=3%2FCadui0OL%2F3kqwOy%2F18Vw7ZKLYVr8bmt3MsVUU%2BU8c%3D&amp;reserved=0"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dropbox.com/s/4cbwjph5vvmkddw/Midnimo%20II%20update_September%202020_FINAL.pdf?dl=0" TargetMode="External"/><Relationship Id="rId29" Type="http://schemas.openxmlformats.org/officeDocument/2006/relationships/hyperlink" Target="https://www.dropbox.com/s/5pmcuxbricq57e2/MIDNIMO%20II_Mediation%20Support%20to%20MoW.pdf?dl=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ur02.safelinks.protection.outlook.com/?url=https%3A%2F%2Fwww.youtube.com%2Fwatch%3Fv%3DwqTigAatMzk%26feature%3Dyoutu.be&amp;data=02%7C01%7Crtupaz%40iom.int%7C1ad5a60a62504148198308d8608d4016%7C1588262d23fb43b4bd6ebce49c8e6186%7C1%7C0%7C637365507060218786&amp;sdata=Qm6%2F%2BydLCOB%2BMDsBdu9JiJg1XRm6Lj2TyUSw%2FfDSfug%3D&amp;reserved=0" TargetMode="External"/><Relationship Id="rId32" Type="http://schemas.openxmlformats.org/officeDocument/2006/relationships/hyperlink" Target="https://unhabitat.org/decongestion-of-idp-settlements"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dropbox.com/sh/nmitxatbghxzy9x/AAB3Jwph27xWb0KwfrNKTaRFa?dl=0" TargetMode="External"/><Relationship Id="rId28" Type="http://schemas.openxmlformats.org/officeDocument/2006/relationships/hyperlink" Target="https://eur03.safelinks.protection.outlook.com/?url=https%3A%2F%2Fwww.transfernow.net%2Fdl%2F202105107kOhMJrB%2FYUOrQptq&amp;data=04%7C01%7Cnahla.mahmoud%40undp.org%7Cf499b67526dc405f19ac08d9144bab47%7Cb3e5db5e2944483799f57488ace54319%7C0%7C0%7C637563137521949162%7CUnknown%7CTWFpbGZsb3d8eyJWIjoiMC4wLjAwMDAiLCJQIjoiV2luMzIiLCJBTiI6Ik1haWwiLCJXVCI6Mn0%3D%7C1000&amp;sdata=3%2FCadui0OL%2F3kqwOy%2F18Vw7ZKLYVr8bmt3MsVUU%2BU8c%3D&amp;reserved=0" TargetMode="External"/><Relationship Id="rId10" Type="http://schemas.openxmlformats.org/officeDocument/2006/relationships/footnotes" Target="footnotes.xml"/><Relationship Id="rId19" Type="http://schemas.openxmlformats.org/officeDocument/2006/relationships/hyperlink" Target="https://www.dropbox.com/s/3bhjcphsevtwgvd/Midnimo%20II%20Update%20%28July%202020%29.pdf?dl=0" TargetMode="External"/><Relationship Id="rId31" Type="http://schemas.openxmlformats.org/officeDocument/2006/relationships/hyperlink" Target="https://eur02.safelinks.protection.outlook.com/?url=https%3A%2F%2Fwww.youtube.com%2Fwatch%3Fv%3DwqTigAatMzk%26feature%3Dyoutu.be&amp;data=02%7C01%7Crtupaz%40iom.int%7C1ad5a60a62504148198308d8608d4016%7C1588262d23fb43b4bd6ebce49c8e6186%7C1%7C0%7C637365507060218786&amp;sdata=Qm6%2F%2BydLCOB%2BMDsBdu9JiJg1XRm6Lj2TyUSw%2FfDSfug%3D&amp;reserved=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dropbox.com/s/n7um13xq4ht8i25/HDPN%20Midnimo%202.pdf?dl=0" TargetMode="External"/><Relationship Id="rId27" Type="http://schemas.openxmlformats.org/officeDocument/2006/relationships/hyperlink" Target="https://unhabitat.org/an-analysis-of-flood-risk-and-urban-resilience-in-beledweyne" TargetMode="External"/><Relationship Id="rId30" Type="http://schemas.openxmlformats.org/officeDocument/2006/relationships/hyperlink" Target="https://www.dropbox.com/s/zn4xm4j503z1srl/HIS_M2_Jowhar_Covid_Awareness_Female.pdf?dl=0" TargetMode="External"/><Relationship Id="rId35" Type="http://schemas.openxmlformats.org/officeDocument/2006/relationships/theme" Target="theme/theme1.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dropbox.com/s/jvkvx5tt6at9i6e/Human-interest%20story_RDS%20COVID-19%20response_MIDNIMO%20II_Abudwaq%20Borehole%2C%20June%202020-2.pdf?dl=0" TargetMode="External"/><Relationship Id="rId1" Type="http://schemas.openxmlformats.org/officeDocument/2006/relationships/hyperlink" Target="https://www.youtube.com/watch?v=zgBekP3syuw&amp;t=545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2227CD2407C0F48A4C826C4CFF386BF" ma:contentTypeVersion="13" ma:contentTypeDescription="Create a new document." ma:contentTypeScope="" ma:versionID="fe54b5321f2d66b7010bcb0e5d38c8dd">
  <xsd:schema xmlns:xsd="http://www.w3.org/2001/XMLSchema" xmlns:xs="http://www.w3.org/2001/XMLSchema" xmlns:p="http://schemas.microsoft.com/office/2006/metadata/properties" xmlns:ns3="9e335fbe-cc99-474a-b81f-200681ae237e" xmlns:ns4="21d79de4-3900-4663-add4-d435ee96d114" targetNamespace="http://schemas.microsoft.com/office/2006/metadata/properties" ma:root="true" ma:fieldsID="694ba341f6827e3b8f7db322dc3ba3cd" ns3:_="" ns4:_="">
    <xsd:import namespace="9e335fbe-cc99-474a-b81f-200681ae237e"/>
    <xsd:import namespace="21d79de4-3900-4663-add4-d435ee96d11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35fbe-cc99-474a-b81f-200681ae23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d79de4-3900-4663-add4-d435ee96d1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2.xml><?xml version="1.0" encoding="utf-8"?>
<ds:datastoreItem xmlns:ds="http://schemas.openxmlformats.org/officeDocument/2006/customXml" ds:itemID="{EAABCB63-F527-4E5B-AEC2-01F6ACA5F453}">
  <ds:schemaRefs>
    <ds:schemaRef ds:uri="http://schemas.openxmlformats.org/officeDocument/2006/bibliography"/>
  </ds:schemaRefs>
</ds:datastoreItem>
</file>

<file path=customXml/itemProps3.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4.xml><?xml version="1.0" encoding="utf-8"?>
<ds:datastoreItem xmlns:ds="http://schemas.openxmlformats.org/officeDocument/2006/customXml" ds:itemID="{341E710F-7DA8-432D-AA42-285A8B73A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335fbe-cc99-474a-b81f-200681ae237e"/>
    <ds:schemaRef ds:uri="21d79de4-3900-4663-add4-d435ee96d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8387</Words>
  <Characters>47809</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56084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Fadumo Mumin</cp:lastModifiedBy>
  <cp:revision>2</cp:revision>
  <cp:lastPrinted>2014-02-10T17:12:00Z</cp:lastPrinted>
  <dcterms:created xsi:type="dcterms:W3CDTF">2021-06-09T11:52:00Z</dcterms:created>
  <dcterms:modified xsi:type="dcterms:W3CDTF">2021-06-09T11:52:00Z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0x01010002227CD2407C0F48A4C826C4CFF386BF</vt:lpwstr>
  </property>
  <property fmtid="{D5CDD505-2E9C-101B-9397-08002B2CF9AE}" pid="6" name="MSIP_Label_65b15e2b-c6d2-488b-8aea-978109a77633_Enabled">
    <vt:lpwstr>true</vt:lpwstr>
  </property>
  <property fmtid="{D5CDD505-2E9C-101B-9397-08002B2CF9AE}" pid="7" name="MSIP_Label_65b15e2b-c6d2-488b-8aea-978109a77633_SetDate">
    <vt:lpwstr>2021-03-21T12:23:46Z</vt:lpwstr>
  </property>
  <property fmtid="{D5CDD505-2E9C-101B-9397-08002B2CF9AE}" pid="8" name="MSIP_Label_65b15e2b-c6d2-488b-8aea-978109a77633_Method">
    <vt:lpwstr>Privileged</vt:lpwstr>
  </property>
  <property fmtid="{D5CDD505-2E9C-101B-9397-08002B2CF9AE}" pid="9" name="MSIP_Label_65b15e2b-c6d2-488b-8aea-978109a77633_Name">
    <vt:lpwstr>IOMLb0010IN123173</vt:lpwstr>
  </property>
  <property fmtid="{D5CDD505-2E9C-101B-9397-08002B2CF9AE}" pid="10" name="MSIP_Label_65b15e2b-c6d2-488b-8aea-978109a77633_SiteId">
    <vt:lpwstr>1588262d-23fb-43b4-bd6e-bce49c8e6186</vt:lpwstr>
  </property>
  <property fmtid="{D5CDD505-2E9C-101B-9397-08002B2CF9AE}" pid="11" name="MSIP_Label_65b15e2b-c6d2-488b-8aea-978109a77633_ActionId">
    <vt:lpwstr>e1c6460c-2b9c-464f-a0d6-eb347660d13b</vt:lpwstr>
  </property>
  <property fmtid="{D5CDD505-2E9C-101B-9397-08002B2CF9AE}" pid="12" name="MSIP_Label_65b15e2b-c6d2-488b-8aea-978109a77633_ContentBits">
    <vt:lpwstr>0</vt:lpwstr>
  </property>
</Properties>
</file>