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0401" w14:textId="77777777" w:rsidR="00E76CA1" w:rsidRPr="00627A1C" w:rsidRDefault="00E76CA1" w:rsidP="00826923">
      <w:pPr>
        <w:rPr>
          <w:b/>
        </w:rPr>
      </w:pPr>
    </w:p>
    <w:p w14:paraId="15EE5C3A"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454E9F2" w14:textId="5572440A" w:rsidR="000F43A8" w:rsidRPr="00136BFF" w:rsidRDefault="005901A4" w:rsidP="000F43A8">
      <w:pPr>
        <w:jc w:val="center"/>
        <w:rPr>
          <w:b/>
          <w:bCs/>
          <w:caps/>
          <w:lang w:val="fr-FR"/>
        </w:rPr>
      </w:pPr>
      <w:r w:rsidRPr="00136BFF">
        <w:rPr>
          <w:b/>
          <w:bCs/>
          <w:caps/>
          <w:lang w:val="fr-FR"/>
        </w:rPr>
        <w:t>PAYS :</w:t>
      </w:r>
      <w:r w:rsidR="000F43A8" w:rsidRPr="00136BFF">
        <w:rPr>
          <w:bCs/>
          <w:iCs/>
          <w:snapToGrid w:val="0"/>
          <w:szCs w:val="28"/>
          <w:lang w:val="fr-FR"/>
        </w:rPr>
        <w:t xml:space="preserve"> </w:t>
      </w:r>
      <w:r w:rsidR="003D02E3">
        <w:rPr>
          <w:bCs/>
          <w:iCs/>
          <w:snapToGrid w:val="0"/>
          <w:szCs w:val="28"/>
        </w:rPr>
        <w:fldChar w:fldCharType="begin">
          <w:ffData>
            <w:name w:val=""/>
            <w:enabled/>
            <w:calcOnExit w:val="0"/>
            <w:textInput>
              <w:default w:val="Mali-Niger"/>
              <w:format w:val="FIRST CAPITAL"/>
            </w:textInput>
          </w:ffData>
        </w:fldChar>
      </w:r>
      <w:r w:rsidR="003D02E3" w:rsidRPr="009C32DE">
        <w:rPr>
          <w:bCs/>
          <w:iCs/>
          <w:snapToGrid w:val="0"/>
          <w:szCs w:val="28"/>
          <w:lang w:val="fr-FR"/>
        </w:rPr>
        <w:instrText xml:space="preserve"> FORMTEXT </w:instrText>
      </w:r>
      <w:r w:rsidR="003D02E3">
        <w:rPr>
          <w:bCs/>
          <w:iCs/>
          <w:snapToGrid w:val="0"/>
          <w:szCs w:val="28"/>
        </w:rPr>
      </w:r>
      <w:r w:rsidR="003D02E3">
        <w:rPr>
          <w:bCs/>
          <w:iCs/>
          <w:snapToGrid w:val="0"/>
          <w:szCs w:val="28"/>
        </w:rPr>
        <w:fldChar w:fldCharType="separate"/>
      </w:r>
      <w:r w:rsidR="003D02E3" w:rsidRPr="009C32DE">
        <w:rPr>
          <w:bCs/>
          <w:iCs/>
          <w:noProof/>
          <w:snapToGrid w:val="0"/>
          <w:szCs w:val="28"/>
          <w:lang w:val="fr-FR"/>
        </w:rPr>
        <w:t>Mali-Niger</w:t>
      </w:r>
      <w:r w:rsidR="003D02E3">
        <w:rPr>
          <w:bCs/>
          <w:iCs/>
          <w:snapToGrid w:val="0"/>
          <w:szCs w:val="28"/>
        </w:rPr>
        <w:fldChar w:fldCharType="end"/>
      </w:r>
    </w:p>
    <w:p w14:paraId="789FD0B0" w14:textId="160D8799" w:rsidR="000F43A8" w:rsidRPr="001948EA" w:rsidRDefault="000F43A8" w:rsidP="000F43A8">
      <w:pPr>
        <w:jc w:val="center"/>
        <w:rPr>
          <w:b/>
          <w:bCs/>
          <w:caps/>
          <w:sz w:val="22"/>
          <w:szCs w:val="22"/>
          <w:lang w:val="fr-FR"/>
        </w:rPr>
      </w:pPr>
      <w:r w:rsidRPr="001948EA">
        <w:rPr>
          <w:b/>
          <w:bCs/>
          <w:caps/>
          <w:sz w:val="22"/>
          <w:szCs w:val="22"/>
          <w:lang w:val="fr-FR"/>
        </w:rPr>
        <w:t xml:space="preserve">TYPE DE </w:t>
      </w:r>
      <w:r w:rsidR="005901A4" w:rsidRPr="001948EA">
        <w:rPr>
          <w:b/>
          <w:bCs/>
          <w:caps/>
          <w:sz w:val="22"/>
          <w:szCs w:val="22"/>
          <w:lang w:val="fr-FR"/>
        </w:rPr>
        <w:t>RAPPORT :</w:t>
      </w:r>
      <w:r w:rsidRPr="001948EA">
        <w:rPr>
          <w:b/>
          <w:bCs/>
          <w:caps/>
          <w:sz w:val="22"/>
          <w:szCs w:val="22"/>
          <w:lang w:val="fr-FR"/>
        </w:rPr>
        <w:t xml:space="preserve"> SEMESTRIEL, annuEl OU FINAL</w:t>
      </w:r>
      <w:r w:rsidR="001948EA" w:rsidRPr="001948EA">
        <w:rPr>
          <w:b/>
          <w:bCs/>
          <w:caps/>
          <w:sz w:val="22"/>
          <w:szCs w:val="22"/>
          <w:lang w:val="fr-FR"/>
        </w:rPr>
        <w:t> :</w:t>
      </w:r>
      <w:r w:rsidR="00CD55AA">
        <w:rPr>
          <w:b/>
          <w:bCs/>
          <w:caps/>
          <w:sz w:val="22"/>
          <w:szCs w:val="22"/>
          <w:lang w:val="fr-FR"/>
        </w:rPr>
        <w:t xml:space="preserve"> </w:t>
      </w:r>
      <w:r w:rsidR="006F6A6C">
        <w:rPr>
          <w:b/>
          <w:bCs/>
          <w:caps/>
          <w:sz w:val="22"/>
          <w:szCs w:val="22"/>
          <w:lang w:val="fr-FR"/>
        </w:rPr>
        <w:t>ANNUEL</w:t>
      </w:r>
    </w:p>
    <w:p w14:paraId="2615DFCF" w14:textId="6684F1C7" w:rsidR="000554F8" w:rsidRDefault="00500587" w:rsidP="000F43A8">
      <w:pPr>
        <w:jc w:val="center"/>
        <w:rPr>
          <w:bCs/>
          <w:iCs/>
          <w:snapToGrid w:val="0"/>
          <w:szCs w:val="28"/>
        </w:rPr>
      </w:pPr>
      <w:r>
        <w:rPr>
          <w:b/>
          <w:bCs/>
          <w:caps/>
        </w:rPr>
        <w:t>ANNEE</w:t>
      </w:r>
      <w:r w:rsidR="000F43A8">
        <w:rPr>
          <w:b/>
          <w:bCs/>
          <w:caps/>
        </w:rPr>
        <w:t xml:space="preserve"> DE RAPPORT: </w:t>
      </w:r>
      <w:r w:rsidR="002C0FC2">
        <w:rPr>
          <w:b/>
          <w:bCs/>
          <w:caps/>
        </w:rPr>
        <w:t>Novembre</w:t>
      </w:r>
      <w:r w:rsidR="00AA41BF">
        <w:rPr>
          <w:b/>
          <w:bCs/>
          <w:caps/>
        </w:rPr>
        <w:t xml:space="preserve"> </w:t>
      </w:r>
      <w:r w:rsidR="005D5A73">
        <w:rPr>
          <w:b/>
          <w:bCs/>
          <w:caps/>
        </w:rPr>
        <w:t>2021</w:t>
      </w:r>
    </w:p>
    <w:p w14:paraId="3037C305"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37563A" w14:paraId="60B0C1D9" w14:textId="77777777" w:rsidTr="5A10B9AB">
        <w:trPr>
          <w:trHeight w:val="422"/>
        </w:trPr>
        <w:tc>
          <w:tcPr>
            <w:tcW w:w="10080" w:type="dxa"/>
            <w:gridSpan w:val="2"/>
          </w:tcPr>
          <w:p w14:paraId="664160D8" w14:textId="4DBDC73D" w:rsidR="000F43A8" w:rsidRPr="00136BFF" w:rsidRDefault="000F43A8" w:rsidP="5A10B9AB">
            <w:pPr>
              <w:pStyle w:val="Textedebulles"/>
              <w:tabs>
                <w:tab w:val="left" w:pos="-720"/>
                <w:tab w:val="left" w:pos="4500"/>
              </w:tabs>
              <w:suppressAutoHyphens/>
              <w:rPr>
                <w:rFonts w:ascii="Times New Roman" w:hAnsi="Times New Roman" w:cs="Times New Roman"/>
                <w:b/>
                <w:bCs/>
                <w:sz w:val="24"/>
                <w:szCs w:val="24"/>
                <w:lang w:val="fr-FR"/>
              </w:rPr>
            </w:pPr>
            <w:r w:rsidRPr="5A10B9AB">
              <w:rPr>
                <w:rFonts w:ascii="Times New Roman" w:hAnsi="Times New Roman" w:cs="Times New Roman"/>
                <w:b/>
                <w:bCs/>
                <w:sz w:val="24"/>
                <w:szCs w:val="24"/>
                <w:lang w:val="fr-FR"/>
              </w:rPr>
              <w:t xml:space="preserve">Titre du </w:t>
            </w:r>
            <w:r w:rsidR="005901A4" w:rsidRPr="5A10B9AB">
              <w:rPr>
                <w:rFonts w:ascii="Times New Roman" w:hAnsi="Times New Roman" w:cs="Times New Roman"/>
                <w:b/>
                <w:bCs/>
                <w:sz w:val="24"/>
                <w:szCs w:val="24"/>
                <w:lang w:val="fr-FR"/>
              </w:rPr>
              <w:t>projet :</w:t>
            </w:r>
            <w:r w:rsidRPr="5A10B9AB">
              <w:rPr>
                <w:rFonts w:ascii="Times New Roman" w:hAnsi="Times New Roman" w:cs="Times New Roman"/>
                <w:b/>
                <w:bCs/>
                <w:sz w:val="24"/>
                <w:szCs w:val="24"/>
                <w:lang w:val="fr-FR"/>
              </w:rPr>
              <w:t xml:space="preserve"> </w:t>
            </w:r>
            <w:r w:rsidR="003D02E3">
              <w:rPr>
                <w:bCs/>
                <w:iCs/>
                <w:snapToGrid w:val="0"/>
                <w:szCs w:val="28"/>
              </w:rPr>
              <w:fldChar w:fldCharType="begin">
                <w:ffData>
                  <w:name w:val=""/>
                  <w:enabled/>
                  <w:calcOnExit w:val="0"/>
                  <w:textInput>
                    <w:default w:val="« Femmes et gestion des conflits liés aux ressources naturelles - Approche basée sur l’implication des femmes et la résilience aux effets des changements climatiques pour la réduction des conflits communautaires et transfrontaliers liés aux ressources nat"/>
                    <w:format w:val="FIRST CAPITAL"/>
                  </w:textInput>
                </w:ffData>
              </w:fldChar>
            </w:r>
            <w:r w:rsidR="003D02E3" w:rsidRPr="5A10B9AB">
              <w:rPr>
                <w:snapToGrid w:val="0"/>
                <w:lang w:val="fr-ML"/>
              </w:rPr>
              <w:instrText xml:space="preserve"> FORMTEXT </w:instrText>
            </w:r>
            <w:r w:rsidR="003D02E3">
              <w:rPr>
                <w:bCs/>
                <w:iCs/>
                <w:snapToGrid w:val="0"/>
                <w:szCs w:val="28"/>
              </w:rPr>
            </w:r>
            <w:r w:rsidR="003D02E3">
              <w:rPr>
                <w:bCs/>
                <w:iCs/>
                <w:snapToGrid w:val="0"/>
                <w:szCs w:val="28"/>
              </w:rPr>
              <w:fldChar w:fldCharType="separate"/>
            </w:r>
            <w:r w:rsidR="003D02E3" w:rsidRPr="5A10B9AB">
              <w:rPr>
                <w:noProof/>
                <w:snapToGrid w:val="0"/>
                <w:lang w:val="fr-ML"/>
              </w:rPr>
              <w:t>« Femmes et gestion des conflits liés aux ressources naturelles - Approche basée sur l’implication des femmes et la résilience aux effets des changements climatiques pour la réduction des conflits communautaires et transfrontaliers liés aux ressources nat</w:t>
            </w:r>
            <w:r w:rsidR="00BC3B62" w:rsidRPr="5A10B9AB">
              <w:rPr>
                <w:noProof/>
                <w:snapToGrid w:val="0"/>
                <w:lang w:val="fr-ML"/>
              </w:rPr>
              <w:t>￼</w:t>
            </w:r>
            <w:r w:rsidR="003D02E3">
              <w:rPr>
                <w:bCs/>
                <w:iCs/>
                <w:snapToGrid w:val="0"/>
                <w:szCs w:val="28"/>
              </w:rPr>
              <w:fldChar w:fldCharType="end"/>
            </w:r>
          </w:p>
          <w:p w14:paraId="752D29FD" w14:textId="55CC9BA4" w:rsidR="00793DE6" w:rsidRPr="009C32DE" w:rsidRDefault="000F43A8" w:rsidP="000F43A8">
            <w:pPr>
              <w:rPr>
                <w:b/>
                <w:lang w:val="en-US"/>
              </w:rPr>
            </w:pPr>
            <w:proofErr w:type="spellStart"/>
            <w:r w:rsidRPr="009C32DE">
              <w:rPr>
                <w:b/>
                <w:lang w:val="en-US"/>
              </w:rPr>
              <w:t>Numéro</w:t>
            </w:r>
            <w:proofErr w:type="spellEnd"/>
            <w:r w:rsidRPr="00A63DC3">
              <w:rPr>
                <w:b/>
                <w:lang w:val="en-US"/>
              </w:rPr>
              <w:t xml:space="preserve"> </w:t>
            </w:r>
            <w:proofErr w:type="spellStart"/>
            <w:r w:rsidRPr="00A63DC3">
              <w:rPr>
                <w:b/>
                <w:lang w:val="en-US"/>
              </w:rPr>
              <w:t>Projet</w:t>
            </w:r>
            <w:proofErr w:type="spellEnd"/>
            <w:r w:rsidRPr="00A63DC3">
              <w:rPr>
                <w:b/>
                <w:lang w:val="en-US"/>
              </w:rPr>
              <w:t xml:space="preserve"> / MPTF </w:t>
            </w:r>
            <w:r w:rsidR="00BB675D" w:rsidRPr="00A63DC3">
              <w:rPr>
                <w:b/>
                <w:lang w:val="en-US"/>
              </w:rPr>
              <w:t>Gateway</w:t>
            </w:r>
            <w:r w:rsidR="00BB675D" w:rsidRPr="009C32DE">
              <w:rPr>
                <w:b/>
                <w:lang w:val="en-US"/>
              </w:rPr>
              <w:t>:</w:t>
            </w:r>
            <w:r w:rsidR="00CD55AA">
              <w:rPr>
                <w:b/>
                <w:lang w:val="en-US"/>
              </w:rPr>
              <w:t xml:space="preserve"> </w:t>
            </w:r>
            <w:r w:rsidR="00895C17">
              <w:rPr>
                <w:b/>
              </w:rPr>
              <w:t>IRF 351 (Mali)</w:t>
            </w:r>
            <w:r w:rsidR="0010628D">
              <w:rPr>
                <w:b/>
              </w:rPr>
              <w:t xml:space="preserve"> </w:t>
            </w:r>
            <w:r w:rsidR="0010628D" w:rsidRPr="0010628D">
              <w:rPr>
                <w:b/>
              </w:rPr>
              <w:t>00119957</w:t>
            </w:r>
            <w:r w:rsidR="0010628D">
              <w:rPr>
                <w:b/>
              </w:rPr>
              <w:t xml:space="preserve">/ IRF 352 (Niger) </w:t>
            </w:r>
            <w:r w:rsidR="0010628D" w:rsidRPr="0010628D">
              <w:rPr>
                <w:b/>
              </w:rPr>
              <w:t>00119958</w:t>
            </w:r>
          </w:p>
        </w:tc>
      </w:tr>
      <w:tr w:rsidR="00A43B9C" w:rsidRPr="00627A1C" w14:paraId="27641194" w14:textId="77777777" w:rsidTr="5A10B9AB">
        <w:trPr>
          <w:trHeight w:val="422"/>
        </w:trPr>
        <w:tc>
          <w:tcPr>
            <w:tcW w:w="4163" w:type="dxa"/>
          </w:tcPr>
          <w:p w14:paraId="7809943F"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r w:rsidR="005901A4" w:rsidRPr="0069221B">
              <w:rPr>
                <w:rFonts w:ascii="Times New Roman" w:hAnsi="Times New Roman" w:cs="Times New Roman"/>
                <w:b/>
                <w:sz w:val="24"/>
                <w:szCs w:val="24"/>
                <w:lang w:val="fr-FR"/>
              </w:rPr>
              <w:t>) :</w:t>
            </w:r>
            <w:r w:rsidRPr="0069221B">
              <w:rPr>
                <w:rFonts w:ascii="Times New Roman" w:hAnsi="Times New Roman" w:cs="Times New Roman"/>
                <w:b/>
                <w:sz w:val="24"/>
                <w:szCs w:val="24"/>
                <w:lang w:val="fr-FR"/>
              </w:rPr>
              <w:t xml:space="preserve"> </w:t>
            </w:r>
          </w:p>
          <w:p w14:paraId="22891CB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C0C09">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01204F36"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C0C09">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F8B8835" w14:textId="77777777" w:rsidR="000F43A8" w:rsidRPr="0069221B" w:rsidRDefault="000F43A8" w:rsidP="000F43A8">
            <w:pPr>
              <w:tabs>
                <w:tab w:val="left" w:pos="0"/>
              </w:tabs>
              <w:suppressAutoHyphens/>
              <w:rPr>
                <w:b/>
                <w:lang w:val="fr-FR"/>
              </w:rPr>
            </w:pPr>
          </w:p>
          <w:p w14:paraId="36F53EEF" w14:textId="257BBA65" w:rsidR="000F43A8" w:rsidRPr="00393410"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5901A4"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CD55AA" w:rsidRPr="004D2874">
              <w:rPr>
                <w:b/>
                <w:iCs/>
                <w:snapToGrid w:val="0"/>
                <w:szCs w:val="28"/>
                <w:lang w:val="fr-FR"/>
              </w:rPr>
              <w:t>MPTF</w:t>
            </w:r>
          </w:p>
          <w:p w14:paraId="797C286B" w14:textId="77777777" w:rsidR="00A43B9C" w:rsidRPr="004D2874" w:rsidRDefault="00A43B9C" w:rsidP="00F23D0F">
            <w:pPr>
              <w:tabs>
                <w:tab w:val="left" w:pos="0"/>
              </w:tabs>
              <w:suppressAutoHyphens/>
              <w:jc w:val="both"/>
              <w:rPr>
                <w:b/>
                <w:lang w:val="fr-FR"/>
              </w:rPr>
            </w:pPr>
          </w:p>
        </w:tc>
        <w:tc>
          <w:tcPr>
            <w:tcW w:w="5917" w:type="dxa"/>
          </w:tcPr>
          <w:p w14:paraId="2B2789A8"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5901A4" w:rsidRPr="000F43A8">
              <w:rPr>
                <w:b/>
                <w:bCs/>
                <w:iCs/>
                <w:lang w:val="fr-FR"/>
              </w:rPr>
              <w:t>récipiendaire :</w:t>
            </w:r>
            <w:r w:rsidRPr="000F43A8">
              <w:rPr>
                <w:b/>
                <w:bCs/>
                <w:iCs/>
                <w:lang w:val="fr-FR"/>
              </w:rPr>
              <w:t xml:space="preserve"> </w:t>
            </w:r>
          </w:p>
          <w:p w14:paraId="26D8C461" w14:textId="77777777" w:rsidR="00A43B9C" w:rsidRPr="000F43A8" w:rsidRDefault="00A43B9C" w:rsidP="00A43B9C">
            <w:pPr>
              <w:rPr>
                <w:b/>
                <w:bCs/>
                <w:iCs/>
                <w:lang w:val="fr-FR"/>
              </w:rPr>
            </w:pPr>
          </w:p>
          <w:p w14:paraId="64F2889D" w14:textId="77777777" w:rsidR="00A43B9C" w:rsidRPr="005901A4" w:rsidRDefault="003D02E3" w:rsidP="00A43B9C">
            <w:pPr>
              <w:pStyle w:val="Textedebulles"/>
              <w:numPr>
                <w:ilvl w:val="12"/>
                <w:numId w:val="0"/>
              </w:numPr>
              <w:tabs>
                <w:tab w:val="left" w:pos="-720"/>
                <w:tab w:val="left" w:pos="4500"/>
              </w:tabs>
              <w:rPr>
                <w:rFonts w:ascii="Times New Roman" w:hAnsi="Times New Roman" w:cs="Times New Roman"/>
                <w:b/>
                <w:sz w:val="24"/>
                <w:szCs w:val="24"/>
                <w:lang w:val="fr-ML"/>
              </w:rPr>
            </w:pPr>
            <w:r>
              <w:rPr>
                <w:rFonts w:ascii="Times New Roman" w:hAnsi="Times New Roman" w:cs="Times New Roman"/>
                <w:b/>
                <w:sz w:val="24"/>
                <w:szCs w:val="24"/>
              </w:rPr>
              <w:fldChar w:fldCharType="begin">
                <w:ffData>
                  <w:name w:val=""/>
                  <w:enabled/>
                  <w:calcOnExit w:val="0"/>
                  <w:ddList>
                    <w:listEntry w:val="RUNO"/>
                  </w:ddList>
                </w:ffData>
              </w:fldChar>
            </w:r>
            <w:r w:rsidRPr="005901A4">
              <w:rPr>
                <w:rFonts w:ascii="Times New Roman" w:hAnsi="Times New Roman" w:cs="Times New Roman"/>
                <w:b/>
                <w:sz w:val="24"/>
                <w:szCs w:val="24"/>
                <w:lang w:val="fr-ML"/>
              </w:rPr>
              <w:instrText xml:space="preserve"> FORMDROPDOWN </w:instrText>
            </w:r>
            <w:r w:rsidR="009C0C09">
              <w:rPr>
                <w:rFonts w:ascii="Times New Roman" w:hAnsi="Times New Roman" w:cs="Times New Roman"/>
                <w:b/>
                <w:sz w:val="24"/>
                <w:szCs w:val="24"/>
              </w:rPr>
            </w:r>
            <w:r w:rsidR="009C0C0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5901A4">
              <w:rPr>
                <w:rFonts w:ascii="Times New Roman" w:hAnsi="Times New Roman" w:cs="Times New Roman"/>
                <w:b/>
                <w:sz w:val="24"/>
                <w:szCs w:val="24"/>
                <w:lang w:val="fr-ML"/>
              </w:rPr>
              <w:t xml:space="preserve">     </w:t>
            </w:r>
            <w:r>
              <w:rPr>
                <w:rFonts w:ascii="Times New Roman" w:hAnsi="Times New Roman" w:cs="Times New Roman"/>
                <w:b/>
                <w:sz w:val="24"/>
                <w:szCs w:val="24"/>
              </w:rPr>
              <w:fldChar w:fldCharType="begin">
                <w:ffData>
                  <w:name w:val="Text40"/>
                  <w:enabled/>
                  <w:calcOnExit w:val="0"/>
                  <w:textInput>
                    <w:default w:val="PNUD MALI"/>
                  </w:textInput>
                </w:ffData>
              </w:fldChar>
            </w:r>
            <w:bookmarkStart w:id="0" w:name="Text40"/>
            <w:r w:rsidRPr="005901A4">
              <w:rPr>
                <w:rFonts w:ascii="Times New Roman" w:hAnsi="Times New Roman" w:cs="Times New Roman"/>
                <w:b/>
                <w:sz w:val="24"/>
                <w:szCs w:val="24"/>
                <w:lang w:val="fr-ML"/>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Pr="005901A4">
              <w:rPr>
                <w:rFonts w:ascii="Times New Roman" w:hAnsi="Times New Roman" w:cs="Times New Roman"/>
                <w:b/>
                <w:noProof/>
                <w:sz w:val="24"/>
                <w:szCs w:val="24"/>
                <w:lang w:val="fr-ML"/>
              </w:rPr>
              <w:t>PNUD MALI</w:t>
            </w:r>
            <w:r>
              <w:rPr>
                <w:rFonts w:ascii="Times New Roman" w:hAnsi="Times New Roman" w:cs="Times New Roman"/>
                <w:b/>
                <w:sz w:val="24"/>
                <w:szCs w:val="24"/>
              </w:rPr>
              <w:fldChar w:fldCharType="end"/>
            </w:r>
            <w:bookmarkEnd w:id="0"/>
            <w:r w:rsidR="00A43B9C" w:rsidRPr="005901A4">
              <w:rPr>
                <w:rFonts w:ascii="Times New Roman" w:hAnsi="Times New Roman" w:cs="Times New Roman"/>
                <w:b/>
                <w:sz w:val="24"/>
                <w:szCs w:val="24"/>
                <w:lang w:val="fr-ML"/>
              </w:rPr>
              <w:t xml:space="preserve">  (</w:t>
            </w:r>
            <w:r w:rsidR="000F43A8" w:rsidRPr="005901A4">
              <w:rPr>
                <w:rFonts w:ascii="Times New Roman" w:hAnsi="Times New Roman" w:cs="Times New Roman"/>
                <w:b/>
                <w:sz w:val="24"/>
                <w:szCs w:val="24"/>
                <w:lang w:val="fr-ML"/>
              </w:rPr>
              <w:t>Agence coordinatrice</w:t>
            </w:r>
            <w:r w:rsidR="00A43B9C" w:rsidRPr="005901A4">
              <w:rPr>
                <w:rFonts w:ascii="Times New Roman" w:hAnsi="Times New Roman" w:cs="Times New Roman"/>
                <w:b/>
                <w:sz w:val="24"/>
                <w:szCs w:val="24"/>
                <w:lang w:val="fr-ML"/>
              </w:rPr>
              <w:t>)</w:t>
            </w:r>
          </w:p>
          <w:p w14:paraId="476FE4E6" w14:textId="77777777" w:rsidR="00A43B9C" w:rsidRPr="005901A4" w:rsidRDefault="003D02E3" w:rsidP="00A43B9C">
            <w:pPr>
              <w:pStyle w:val="Textedebulles"/>
              <w:numPr>
                <w:ilvl w:val="12"/>
                <w:numId w:val="0"/>
              </w:numPr>
              <w:tabs>
                <w:tab w:val="left" w:pos="-720"/>
                <w:tab w:val="left" w:pos="4500"/>
              </w:tabs>
              <w:rPr>
                <w:rFonts w:ascii="Times New Roman" w:hAnsi="Times New Roman" w:cs="Times New Roman"/>
                <w:b/>
                <w:sz w:val="24"/>
                <w:szCs w:val="24"/>
                <w:lang w:val="fr-ML"/>
              </w:rPr>
            </w:pPr>
            <w:r>
              <w:rPr>
                <w:rFonts w:ascii="Times New Roman" w:hAnsi="Times New Roman" w:cs="Times New Roman"/>
                <w:b/>
                <w:sz w:val="24"/>
                <w:szCs w:val="24"/>
              </w:rPr>
              <w:fldChar w:fldCharType="begin">
                <w:ffData>
                  <w:name w:val=""/>
                  <w:enabled/>
                  <w:calcOnExit w:val="0"/>
                  <w:ddList>
                    <w:listEntry w:val="RUNO"/>
                  </w:ddList>
                </w:ffData>
              </w:fldChar>
            </w:r>
            <w:r w:rsidRPr="005901A4">
              <w:rPr>
                <w:rFonts w:ascii="Times New Roman" w:hAnsi="Times New Roman" w:cs="Times New Roman"/>
                <w:b/>
                <w:sz w:val="24"/>
                <w:szCs w:val="24"/>
                <w:lang w:val="fr-ML"/>
              </w:rPr>
              <w:instrText xml:space="preserve"> FORMDROPDOWN </w:instrText>
            </w:r>
            <w:r w:rsidR="009C0C09">
              <w:rPr>
                <w:rFonts w:ascii="Times New Roman" w:hAnsi="Times New Roman" w:cs="Times New Roman"/>
                <w:b/>
                <w:sz w:val="24"/>
                <w:szCs w:val="24"/>
              </w:rPr>
            </w:r>
            <w:r w:rsidR="009C0C0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5901A4">
              <w:rPr>
                <w:rFonts w:ascii="Times New Roman" w:hAnsi="Times New Roman" w:cs="Times New Roman"/>
                <w:b/>
                <w:sz w:val="24"/>
                <w:szCs w:val="24"/>
                <w:lang w:val="fr-ML"/>
              </w:rPr>
              <w:t xml:space="preserve">     </w:t>
            </w:r>
            <w:r>
              <w:rPr>
                <w:rFonts w:ascii="Times New Roman" w:hAnsi="Times New Roman" w:cs="Times New Roman"/>
                <w:b/>
                <w:sz w:val="24"/>
                <w:szCs w:val="24"/>
              </w:rPr>
              <w:fldChar w:fldCharType="begin">
                <w:ffData>
                  <w:name w:val="Text41"/>
                  <w:enabled/>
                  <w:calcOnExit w:val="0"/>
                  <w:textInput>
                    <w:default w:val="ONUFEMMES MALI"/>
                  </w:textInput>
                </w:ffData>
              </w:fldChar>
            </w:r>
            <w:bookmarkStart w:id="1" w:name="Text41"/>
            <w:r w:rsidRPr="005901A4">
              <w:rPr>
                <w:rFonts w:ascii="Times New Roman" w:hAnsi="Times New Roman" w:cs="Times New Roman"/>
                <w:b/>
                <w:sz w:val="24"/>
                <w:szCs w:val="24"/>
                <w:lang w:val="fr-ML"/>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Pr="005901A4">
              <w:rPr>
                <w:rFonts w:ascii="Times New Roman" w:hAnsi="Times New Roman" w:cs="Times New Roman"/>
                <w:b/>
                <w:noProof/>
                <w:sz w:val="24"/>
                <w:szCs w:val="24"/>
                <w:lang w:val="fr-ML"/>
              </w:rPr>
              <w:t>ONUFEMMES MALI</w:t>
            </w:r>
            <w:r>
              <w:rPr>
                <w:rFonts w:ascii="Times New Roman" w:hAnsi="Times New Roman" w:cs="Times New Roman"/>
                <w:b/>
                <w:sz w:val="24"/>
                <w:szCs w:val="24"/>
              </w:rPr>
              <w:fldChar w:fldCharType="end"/>
            </w:r>
            <w:bookmarkEnd w:id="1"/>
          </w:p>
          <w:p w14:paraId="2AAD1AAE" w14:textId="77777777" w:rsidR="00A43B9C" w:rsidRPr="00627A1C" w:rsidRDefault="003D02E3"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RUNO"/>
                  </w:ddList>
                </w:ffData>
              </w:fldChar>
            </w:r>
            <w:bookmarkStart w:id="2" w:name="recipeinttype"/>
            <w:r>
              <w:rPr>
                <w:rFonts w:ascii="Times New Roman" w:hAnsi="Times New Roman" w:cs="Times New Roman"/>
                <w:b/>
                <w:sz w:val="24"/>
                <w:szCs w:val="24"/>
              </w:rPr>
              <w:instrText xml:space="preserve"> FORMDROPDOWN </w:instrText>
            </w:r>
            <w:r w:rsidR="009C0C09">
              <w:rPr>
                <w:rFonts w:ascii="Times New Roman" w:hAnsi="Times New Roman" w:cs="Times New Roman"/>
                <w:b/>
                <w:sz w:val="24"/>
                <w:szCs w:val="24"/>
              </w:rPr>
            </w:r>
            <w:r w:rsidR="009C0C0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2"/>
                  <w:enabled/>
                  <w:calcOnExit w:val="0"/>
                  <w:textInput>
                    <w:default w:val="PNUD NIGER"/>
                  </w:textInput>
                </w:ffData>
              </w:fldChar>
            </w:r>
            <w:bookmarkStart w:id="3" w:name="Text4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PNUD NIGER</w:t>
            </w:r>
            <w:r>
              <w:rPr>
                <w:rFonts w:ascii="Times New Roman" w:hAnsi="Times New Roman" w:cs="Times New Roman"/>
                <w:b/>
                <w:sz w:val="24"/>
                <w:szCs w:val="24"/>
              </w:rPr>
              <w:fldChar w:fldCharType="end"/>
            </w:r>
            <w:bookmarkEnd w:id="3"/>
          </w:p>
          <w:p w14:paraId="4DE557DB" w14:textId="77777777" w:rsidR="00A43B9C" w:rsidRPr="00627A1C" w:rsidRDefault="003D02E3"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ddList>
                </w:ffData>
              </w:fldChar>
            </w:r>
            <w:r>
              <w:rPr>
                <w:rFonts w:ascii="Times New Roman" w:hAnsi="Times New Roman" w:cs="Times New Roman"/>
                <w:b/>
                <w:sz w:val="24"/>
                <w:szCs w:val="24"/>
              </w:rPr>
              <w:instrText xml:space="preserve"> FORMDROPDOWN </w:instrText>
            </w:r>
            <w:r w:rsidR="009C0C09">
              <w:rPr>
                <w:rFonts w:ascii="Times New Roman" w:hAnsi="Times New Roman" w:cs="Times New Roman"/>
                <w:b/>
                <w:sz w:val="24"/>
                <w:szCs w:val="24"/>
              </w:rPr>
            </w:r>
            <w:r w:rsidR="009C0C0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3"/>
                  <w:enabled/>
                  <w:calcOnExit w:val="0"/>
                  <w:textInput>
                    <w:default w:val="ONUFEMMES NIGER"/>
                  </w:textInput>
                </w:ffData>
              </w:fldChar>
            </w:r>
            <w:bookmarkStart w:id="4" w:name="Text43"/>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ONUFEMMES NIGER</w:t>
            </w:r>
            <w:r>
              <w:rPr>
                <w:rFonts w:ascii="Times New Roman" w:hAnsi="Times New Roman" w:cs="Times New Roman"/>
                <w:b/>
                <w:sz w:val="24"/>
                <w:szCs w:val="24"/>
              </w:rPr>
              <w:fldChar w:fldCharType="end"/>
            </w:r>
            <w:bookmarkEnd w:id="4"/>
          </w:p>
          <w:p w14:paraId="726853CF"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5" w:name="recipienttype"/>
            <w:r>
              <w:rPr>
                <w:rFonts w:ascii="Times New Roman" w:hAnsi="Times New Roman" w:cs="Times New Roman"/>
                <w:b/>
                <w:sz w:val="24"/>
                <w:szCs w:val="24"/>
              </w:rPr>
              <w:instrText xml:space="preserve"> FORMDROPDOWN </w:instrText>
            </w:r>
            <w:r w:rsidR="009C0C09">
              <w:rPr>
                <w:rFonts w:ascii="Times New Roman" w:hAnsi="Times New Roman" w:cs="Times New Roman"/>
                <w:b/>
                <w:sz w:val="24"/>
                <w:szCs w:val="24"/>
              </w:rPr>
            </w:r>
            <w:r w:rsidR="009C0C0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6"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tc>
      </w:tr>
      <w:tr w:rsidR="00793DE6" w:rsidRPr="00F85CE8" w14:paraId="0255FB3A" w14:textId="77777777" w:rsidTr="5A10B9AB">
        <w:trPr>
          <w:trHeight w:val="368"/>
        </w:trPr>
        <w:tc>
          <w:tcPr>
            <w:tcW w:w="10080" w:type="dxa"/>
            <w:gridSpan w:val="2"/>
          </w:tcPr>
          <w:p w14:paraId="45032B77" w14:textId="3BC1658C" w:rsidR="00793DE6" w:rsidRPr="005D5A73" w:rsidRDefault="000F43A8" w:rsidP="00F23D0F">
            <w:pPr>
              <w:rPr>
                <w:b/>
                <w:bCs/>
                <w:iCs/>
                <w:lang w:val="fr-FR"/>
              </w:rPr>
            </w:pPr>
            <w:r w:rsidRPr="000F43A8">
              <w:rPr>
                <w:b/>
                <w:bCs/>
                <w:iCs/>
                <w:lang w:val="fr-FR"/>
              </w:rPr>
              <w:t xml:space="preserve">Date du premier transfert de </w:t>
            </w:r>
            <w:r w:rsidR="005901A4" w:rsidRPr="000F43A8">
              <w:rPr>
                <w:b/>
                <w:bCs/>
                <w:iCs/>
                <w:lang w:val="fr-FR"/>
              </w:rPr>
              <w:t>fonds :</w:t>
            </w:r>
            <w:r w:rsidR="00793DE6" w:rsidRPr="000F43A8">
              <w:rPr>
                <w:b/>
                <w:bCs/>
                <w:iCs/>
                <w:lang w:val="fr-FR"/>
              </w:rPr>
              <w:t xml:space="preserve"> </w:t>
            </w:r>
            <w:r w:rsidR="00D17D8E">
              <w:rPr>
                <w:bCs/>
                <w:iCs/>
                <w:snapToGrid w:val="0"/>
              </w:rPr>
              <w:fldChar w:fldCharType="begin">
                <w:ffData>
                  <w:name w:val=""/>
                  <w:enabled/>
                  <w:calcOnExit w:val="0"/>
                  <w:textInput>
                    <w:default w:val="Janvier 2020"/>
                    <w:format w:val="FIRST CAPITAL"/>
                  </w:textInput>
                </w:ffData>
              </w:fldChar>
            </w:r>
            <w:r w:rsidR="00D17D8E" w:rsidRPr="005901A4">
              <w:rPr>
                <w:bCs/>
                <w:iCs/>
                <w:snapToGrid w:val="0"/>
                <w:lang w:val="fr-ML"/>
              </w:rPr>
              <w:instrText xml:space="preserve"> FORMTEXT </w:instrText>
            </w:r>
            <w:r w:rsidR="00D17D8E">
              <w:rPr>
                <w:bCs/>
                <w:iCs/>
                <w:snapToGrid w:val="0"/>
              </w:rPr>
            </w:r>
            <w:r w:rsidR="00D17D8E">
              <w:rPr>
                <w:bCs/>
                <w:iCs/>
                <w:snapToGrid w:val="0"/>
              </w:rPr>
              <w:fldChar w:fldCharType="separate"/>
            </w:r>
            <w:r w:rsidR="00D17D8E" w:rsidRPr="005901A4">
              <w:rPr>
                <w:bCs/>
                <w:iCs/>
                <w:noProof/>
                <w:snapToGrid w:val="0"/>
                <w:lang w:val="fr-ML"/>
              </w:rPr>
              <w:t>Janvier 2020</w:t>
            </w:r>
            <w:r w:rsidR="00D17D8E">
              <w:rPr>
                <w:bCs/>
                <w:iCs/>
                <w:snapToGrid w:val="0"/>
              </w:rPr>
              <w:fldChar w:fldCharType="end"/>
            </w:r>
          </w:p>
          <w:p w14:paraId="25A73FC3" w14:textId="74CD1AF3" w:rsidR="004D141E" w:rsidRPr="000F43A8" w:rsidRDefault="000F43A8" w:rsidP="00F23D0F">
            <w:pPr>
              <w:rPr>
                <w:bCs/>
                <w:iCs/>
                <w:snapToGrid w:val="0"/>
                <w:lang w:val="fr-FR"/>
              </w:rPr>
            </w:pPr>
            <w:r w:rsidRPr="000F43A8">
              <w:rPr>
                <w:b/>
                <w:bCs/>
                <w:iCs/>
                <w:lang w:val="fr-FR"/>
              </w:rPr>
              <w:t xml:space="preserve">Date de fin de </w:t>
            </w:r>
            <w:r w:rsidR="005901A4" w:rsidRPr="000F43A8">
              <w:rPr>
                <w:b/>
                <w:bCs/>
                <w:iCs/>
                <w:lang w:val="fr-FR"/>
              </w:rPr>
              <w:t>projet :</w:t>
            </w:r>
            <w:r w:rsidR="00793DE6" w:rsidRPr="000F43A8">
              <w:rPr>
                <w:b/>
                <w:bCs/>
                <w:iCs/>
                <w:lang w:val="fr-FR"/>
              </w:rPr>
              <w:t xml:space="preserve"> </w:t>
            </w:r>
            <w:r w:rsidR="00212DCC">
              <w:rPr>
                <w:bCs/>
                <w:iCs/>
                <w:snapToGrid w:val="0"/>
              </w:rPr>
              <w:fldChar w:fldCharType="begin">
                <w:ffData>
                  <w:name w:val=""/>
                  <w:enabled/>
                  <w:calcOnExit w:val="0"/>
                  <w:textInput>
                    <w:default w:val="Juillet 2022"/>
                    <w:format w:val="FIRST CAPITAL"/>
                  </w:textInput>
                </w:ffData>
              </w:fldChar>
            </w:r>
            <w:r w:rsidR="00212DCC" w:rsidRPr="00F85CE8">
              <w:rPr>
                <w:bCs/>
                <w:iCs/>
                <w:snapToGrid w:val="0"/>
                <w:lang w:val="fr-FR"/>
              </w:rPr>
              <w:instrText xml:space="preserve"> FORMTEXT </w:instrText>
            </w:r>
            <w:r w:rsidR="00212DCC">
              <w:rPr>
                <w:bCs/>
                <w:iCs/>
                <w:snapToGrid w:val="0"/>
              </w:rPr>
            </w:r>
            <w:r w:rsidR="00212DCC">
              <w:rPr>
                <w:bCs/>
                <w:iCs/>
                <w:snapToGrid w:val="0"/>
              </w:rPr>
              <w:fldChar w:fldCharType="separate"/>
            </w:r>
            <w:r w:rsidR="00212DCC" w:rsidRPr="00F85CE8">
              <w:rPr>
                <w:bCs/>
                <w:iCs/>
                <w:noProof/>
                <w:snapToGrid w:val="0"/>
                <w:lang w:val="fr-FR"/>
              </w:rPr>
              <w:t>Juillet 2022</w:t>
            </w:r>
            <w:r w:rsidR="00212DCC">
              <w:rPr>
                <w:bCs/>
                <w:iCs/>
                <w:snapToGrid w:val="0"/>
              </w:rPr>
              <w:fldChar w:fldCharType="end"/>
            </w:r>
            <w:r w:rsidR="0025220B" w:rsidRPr="000F43A8">
              <w:rPr>
                <w:bCs/>
                <w:iCs/>
                <w:snapToGrid w:val="0"/>
                <w:lang w:val="fr-FR"/>
              </w:rPr>
              <w:t xml:space="preserve">     </w:t>
            </w:r>
          </w:p>
          <w:p w14:paraId="1C45D2EA" w14:textId="36ACFAB4"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5901A4" w:rsidRPr="000F43A8">
              <w:rPr>
                <w:b/>
                <w:iCs/>
                <w:snapToGrid w:val="0"/>
                <w:lang w:val="fr-FR"/>
              </w:rPr>
              <w:t>œuvre ?</w:t>
            </w:r>
            <w:r w:rsidR="0025220B" w:rsidRPr="000F43A8">
              <w:rPr>
                <w:bCs/>
                <w:iCs/>
                <w:snapToGrid w:val="0"/>
                <w:lang w:val="fr-FR"/>
              </w:rPr>
              <w:t xml:space="preserve"> </w:t>
            </w:r>
            <w:r w:rsidR="00D17D8E">
              <w:rPr>
                <w:bCs/>
                <w:iCs/>
                <w:snapToGrid w:val="0"/>
              </w:rPr>
              <w:fldChar w:fldCharType="begin">
                <w:ffData>
                  <w:name w:val="enddate"/>
                  <w:enabled/>
                  <w:calcOnExit w:val="0"/>
                  <w:ddList>
                    <w:listEntry w:val="Non"/>
                  </w:ddList>
                </w:ffData>
              </w:fldChar>
            </w:r>
            <w:bookmarkStart w:id="7" w:name="enddate"/>
            <w:r w:rsidR="00D17D8E" w:rsidRPr="005901A4">
              <w:rPr>
                <w:bCs/>
                <w:iCs/>
                <w:snapToGrid w:val="0"/>
                <w:lang w:val="fr-ML"/>
              </w:rPr>
              <w:instrText xml:space="preserve"> FORMDROPDOWN </w:instrText>
            </w:r>
            <w:r w:rsidR="009C0C09">
              <w:rPr>
                <w:bCs/>
                <w:iCs/>
                <w:snapToGrid w:val="0"/>
              </w:rPr>
            </w:r>
            <w:r w:rsidR="009C0C09">
              <w:rPr>
                <w:bCs/>
                <w:iCs/>
                <w:snapToGrid w:val="0"/>
              </w:rPr>
              <w:fldChar w:fldCharType="separate"/>
            </w:r>
            <w:r w:rsidR="00D17D8E">
              <w:rPr>
                <w:bCs/>
                <w:iCs/>
                <w:snapToGrid w:val="0"/>
              </w:rPr>
              <w:fldChar w:fldCharType="end"/>
            </w:r>
            <w:bookmarkEnd w:id="7"/>
          </w:p>
          <w:p w14:paraId="3DB921E4" w14:textId="77777777" w:rsidR="000F43A8" w:rsidRPr="000F43A8" w:rsidRDefault="000F43A8" w:rsidP="000F43A8">
            <w:pPr>
              <w:rPr>
                <w:b/>
                <w:bCs/>
                <w:iCs/>
                <w:lang w:val="fr-FR"/>
              </w:rPr>
            </w:pPr>
          </w:p>
        </w:tc>
      </w:tr>
      <w:tr w:rsidR="00793DE6" w:rsidRPr="00627A1C" w14:paraId="09A32434" w14:textId="77777777" w:rsidTr="5A10B9AB">
        <w:trPr>
          <w:trHeight w:val="368"/>
        </w:trPr>
        <w:tc>
          <w:tcPr>
            <w:tcW w:w="10080" w:type="dxa"/>
            <w:gridSpan w:val="2"/>
          </w:tcPr>
          <w:p w14:paraId="379399E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5901A4">
              <w:rPr>
                <w:b/>
                <w:bCs/>
                <w:iCs/>
                <w:lang w:val="fr-FR"/>
              </w:rPr>
              <w:t>PBF</w:t>
            </w:r>
            <w:r w:rsidR="005901A4" w:rsidRPr="005D721B">
              <w:rPr>
                <w:b/>
                <w:bCs/>
                <w:iCs/>
                <w:lang w:val="fr-FR"/>
              </w:rPr>
              <w:t xml:space="preserve"> :</w:t>
            </w:r>
          </w:p>
          <w:p w14:paraId="3484888B"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C0C09">
              <w:rPr>
                <w:lang w:val="fr-FR"/>
              </w:rPr>
            </w:r>
            <w:r w:rsidR="009C0C09">
              <w:rPr>
                <w:lang w:val="fr-FR"/>
              </w:rPr>
              <w:fldChar w:fldCharType="separate"/>
            </w:r>
            <w:r w:rsidRPr="005D721B">
              <w:rPr>
                <w:lang w:val="fr-FR"/>
              </w:rPr>
              <w:fldChar w:fldCharType="end"/>
            </w:r>
            <w:r w:rsidRPr="005D721B">
              <w:rPr>
                <w:lang w:val="fr-FR"/>
              </w:rPr>
              <w:t xml:space="preserve"> Initiative de promotion du genre</w:t>
            </w:r>
          </w:p>
          <w:p w14:paraId="5B770181"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C0C09">
              <w:rPr>
                <w:lang w:val="fr-FR"/>
              </w:rPr>
            </w:r>
            <w:r w:rsidR="009C0C09">
              <w:rPr>
                <w:lang w:val="fr-FR"/>
              </w:rPr>
              <w:fldChar w:fldCharType="separate"/>
            </w:r>
            <w:r w:rsidRPr="005D721B">
              <w:rPr>
                <w:lang w:val="fr-FR"/>
              </w:rPr>
              <w:fldChar w:fldCharType="end"/>
            </w:r>
            <w:r w:rsidRPr="005D721B">
              <w:rPr>
                <w:lang w:val="fr-FR"/>
              </w:rPr>
              <w:t xml:space="preserve"> Initiative de promotion de la jeunesse</w:t>
            </w:r>
          </w:p>
          <w:p w14:paraId="7F8196DD"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C0C09">
              <w:rPr>
                <w:lang w:val="fr-FR"/>
              </w:rPr>
            </w:r>
            <w:r w:rsidR="009C0C09">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04F6C2FD" w14:textId="633ED7B1" w:rsidR="000F43A8" w:rsidRPr="00D4460C" w:rsidRDefault="00D17D8E"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9C0C09">
              <w:rPr>
                <w:lang w:val="fr-FR"/>
              </w:rPr>
            </w:r>
            <w:r w:rsidR="009C0C09">
              <w:rPr>
                <w:lang w:val="fr-FR"/>
              </w:rPr>
              <w:fldChar w:fldCharType="separate"/>
            </w:r>
            <w:r>
              <w:rPr>
                <w:lang w:val="fr-FR"/>
              </w:rPr>
              <w:fldChar w:fldCharType="end"/>
            </w:r>
            <w:r w:rsidR="000F43A8" w:rsidRPr="005D721B">
              <w:rPr>
                <w:lang w:val="fr-FR"/>
              </w:rPr>
              <w:t xml:space="preserve"> Projet transfrontalier ou régional</w:t>
            </w:r>
          </w:p>
        </w:tc>
      </w:tr>
      <w:tr w:rsidR="00793DE6" w:rsidRPr="00F85CE8" w14:paraId="790063CD" w14:textId="77777777" w:rsidTr="5A10B9AB">
        <w:trPr>
          <w:trHeight w:val="1124"/>
        </w:trPr>
        <w:tc>
          <w:tcPr>
            <w:tcW w:w="10080" w:type="dxa"/>
            <w:gridSpan w:val="2"/>
          </w:tcPr>
          <w:p w14:paraId="52B08C85"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5901A4" w:rsidRPr="000F43A8">
              <w:rPr>
                <w:b/>
                <w:bCs/>
                <w:iCs/>
                <w:lang w:val="fr-FR"/>
              </w:rPr>
              <w:t>) :</w:t>
            </w:r>
            <w:r w:rsidR="00793DE6" w:rsidRPr="000F43A8">
              <w:rPr>
                <w:b/>
                <w:bCs/>
                <w:iCs/>
                <w:lang w:val="fr-FR"/>
              </w:rPr>
              <w:t xml:space="preserve"> </w:t>
            </w:r>
          </w:p>
          <w:p w14:paraId="5A0BBBE8" w14:textId="77777777" w:rsidR="00006EC0" w:rsidRPr="007C7B57" w:rsidRDefault="000F43A8" w:rsidP="00F23D0F">
            <w:pPr>
              <w:rPr>
                <w:b/>
                <w:iCs/>
                <w:snapToGrid w:val="0"/>
                <w:lang w:val="fr-FR"/>
              </w:rPr>
            </w:pPr>
            <w:bookmarkStart w:id="8"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8"/>
          <w:p w14:paraId="0F349B36" w14:textId="602637C8" w:rsidR="00793DE6" w:rsidRPr="007C7B57" w:rsidRDefault="00D17D8E" w:rsidP="00F23D0F">
            <w:pPr>
              <w:rPr>
                <w:iCs/>
                <w:lang w:val="fr-FR"/>
              </w:rPr>
            </w:pPr>
            <w:r>
              <w:rPr>
                <w:bCs/>
                <w:iCs/>
                <w:snapToGrid w:val="0"/>
              </w:rPr>
              <w:fldChar w:fldCharType="begin">
                <w:ffData>
                  <w:name w:val=""/>
                  <w:enabled/>
                  <w:calcOnExit w:val="0"/>
                  <w:textInput>
                    <w:default w:val="PNUD MALI"/>
                    <w:format w:val="FIRST CAPITAL"/>
                  </w:textInput>
                </w:ffData>
              </w:fldChar>
            </w:r>
            <w:r w:rsidRPr="005901A4">
              <w:rPr>
                <w:bCs/>
                <w:iCs/>
                <w:snapToGrid w:val="0"/>
                <w:lang w:val="fr-ML"/>
              </w:rPr>
              <w:instrText xml:space="preserve"> FORMTEXT </w:instrText>
            </w:r>
            <w:r>
              <w:rPr>
                <w:bCs/>
                <w:iCs/>
                <w:snapToGrid w:val="0"/>
              </w:rPr>
            </w:r>
            <w:r>
              <w:rPr>
                <w:bCs/>
                <w:iCs/>
                <w:snapToGrid w:val="0"/>
              </w:rPr>
              <w:fldChar w:fldCharType="separate"/>
            </w:r>
            <w:r w:rsidRPr="005901A4">
              <w:rPr>
                <w:bCs/>
                <w:iCs/>
                <w:noProof/>
                <w:snapToGrid w:val="0"/>
                <w:lang w:val="fr-ML"/>
              </w:rPr>
              <w:t>PNUD MALI</w:t>
            </w:r>
            <w:r>
              <w:rPr>
                <w:bCs/>
                <w:iCs/>
                <w:snapToGrid w:val="0"/>
              </w:rPr>
              <w:fldChar w:fldCharType="end"/>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793DE6" w:rsidRPr="007C7B57">
              <w:rPr>
                <w:iCs/>
                <w:lang w:val="fr-FR"/>
              </w:rPr>
              <w:t xml:space="preserve">$ </w:t>
            </w:r>
            <w:r>
              <w:rPr>
                <w:bCs/>
                <w:iCs/>
                <w:snapToGrid w:val="0"/>
              </w:rPr>
              <w:fldChar w:fldCharType="begin">
                <w:ffData>
                  <w:name w:val="Text11"/>
                  <w:enabled/>
                  <w:calcOnExit w:val="0"/>
                  <w:textInput>
                    <w:type w:val="number"/>
                    <w:default w:val="128183111.00"/>
                    <w:format w:val="0.00"/>
                  </w:textInput>
                </w:ffData>
              </w:fldChar>
            </w:r>
            <w:bookmarkStart w:id="9" w:name="Text11"/>
            <w:r w:rsidRPr="005901A4">
              <w:rPr>
                <w:bCs/>
                <w:iCs/>
                <w:snapToGrid w:val="0"/>
                <w:lang w:val="fr-ML"/>
              </w:rPr>
              <w:instrText xml:space="preserve"> FORMTEXT </w:instrText>
            </w:r>
            <w:r>
              <w:rPr>
                <w:bCs/>
                <w:iCs/>
                <w:snapToGrid w:val="0"/>
              </w:rPr>
            </w:r>
            <w:r>
              <w:rPr>
                <w:bCs/>
                <w:iCs/>
                <w:snapToGrid w:val="0"/>
              </w:rPr>
              <w:fldChar w:fldCharType="separate"/>
            </w:r>
            <w:r w:rsidRPr="005901A4">
              <w:rPr>
                <w:bCs/>
                <w:iCs/>
                <w:noProof/>
                <w:snapToGrid w:val="0"/>
                <w:lang w:val="fr-ML"/>
              </w:rPr>
              <w:t>128183111.00</w:t>
            </w:r>
            <w:r>
              <w:rPr>
                <w:bCs/>
                <w:iCs/>
                <w:snapToGrid w:val="0"/>
              </w:rPr>
              <w:fldChar w:fldCharType="end"/>
            </w:r>
            <w:bookmarkEnd w:id="9"/>
          </w:p>
          <w:p w14:paraId="7033179E" w14:textId="556AC5CD" w:rsidR="00793DE6" w:rsidRPr="007C7B57" w:rsidRDefault="00D17D8E"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Cs/>
                <w:iCs/>
                <w:snapToGrid w:val="0"/>
                <w:sz w:val="24"/>
                <w:szCs w:val="24"/>
              </w:rPr>
              <w:fldChar w:fldCharType="begin">
                <w:ffData>
                  <w:name w:val=""/>
                  <w:enabled/>
                  <w:calcOnExit w:val="0"/>
                  <w:textInput>
                    <w:default w:val="ONUFEMMES MALI"/>
                    <w:format w:val="FIRST CAPITAL"/>
                  </w:textInput>
                </w:ffData>
              </w:fldChar>
            </w:r>
            <w:r w:rsidRPr="005901A4">
              <w:rPr>
                <w:rFonts w:ascii="Times New Roman" w:hAnsi="Times New Roman" w:cs="Times New Roman"/>
                <w:bCs/>
                <w:iCs/>
                <w:snapToGrid w:val="0"/>
                <w:sz w:val="24"/>
                <w:szCs w:val="24"/>
                <w:lang w:val="fr-ML"/>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5901A4">
              <w:rPr>
                <w:rFonts w:ascii="Times New Roman" w:hAnsi="Times New Roman" w:cs="Times New Roman"/>
                <w:bCs/>
                <w:iCs/>
                <w:noProof/>
                <w:snapToGrid w:val="0"/>
                <w:sz w:val="24"/>
                <w:szCs w:val="24"/>
                <w:lang w:val="fr-ML"/>
              </w:rPr>
              <w:t>ONUFEMMES MALI</w:t>
            </w:r>
            <w:r>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2778F9">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107500974.00"/>
                    <w:format w:val="0.00"/>
                  </w:textInput>
                </w:ffData>
              </w:fldChar>
            </w:r>
            <w:r w:rsidRPr="005901A4">
              <w:rPr>
                <w:rFonts w:ascii="Times New Roman" w:hAnsi="Times New Roman" w:cs="Times New Roman"/>
                <w:bCs/>
                <w:iCs/>
                <w:snapToGrid w:val="0"/>
                <w:sz w:val="24"/>
                <w:szCs w:val="24"/>
                <w:lang w:val="fr-ML"/>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5901A4">
              <w:rPr>
                <w:rFonts w:ascii="Times New Roman" w:hAnsi="Times New Roman" w:cs="Times New Roman"/>
                <w:bCs/>
                <w:iCs/>
                <w:noProof/>
                <w:snapToGrid w:val="0"/>
                <w:sz w:val="24"/>
                <w:szCs w:val="24"/>
                <w:lang w:val="fr-ML"/>
              </w:rPr>
              <w:t>107500974.00</w:t>
            </w:r>
            <w:r>
              <w:rPr>
                <w:rFonts w:ascii="Times New Roman" w:hAnsi="Times New Roman" w:cs="Times New Roman"/>
                <w:bCs/>
                <w:iCs/>
                <w:snapToGrid w:val="0"/>
                <w:sz w:val="24"/>
                <w:szCs w:val="24"/>
              </w:rPr>
              <w:fldChar w:fldCharType="end"/>
            </w:r>
          </w:p>
          <w:p w14:paraId="731E00A8" w14:textId="522F4530" w:rsidR="00793DE6" w:rsidRPr="007C7B57" w:rsidRDefault="00D17D8E"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rPr>
              <w:fldChar w:fldCharType="begin">
                <w:ffData>
                  <w:name w:val=""/>
                  <w:enabled/>
                  <w:calcOnExit w:val="0"/>
                  <w:textInput>
                    <w:default w:val="PNUD NIGER"/>
                    <w:format w:val="FIRST CAPITAL"/>
                  </w:textInput>
                </w:ffData>
              </w:fldChar>
            </w:r>
            <w:r w:rsidRPr="005901A4">
              <w:rPr>
                <w:rFonts w:ascii="Times New Roman" w:hAnsi="Times New Roman" w:cs="Times New Roman"/>
                <w:bCs/>
                <w:iCs/>
                <w:snapToGrid w:val="0"/>
                <w:sz w:val="24"/>
                <w:szCs w:val="24"/>
                <w:lang w:val="fr-ML"/>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5901A4">
              <w:rPr>
                <w:rFonts w:ascii="Times New Roman" w:hAnsi="Times New Roman" w:cs="Times New Roman"/>
                <w:bCs/>
                <w:iCs/>
                <w:noProof/>
                <w:snapToGrid w:val="0"/>
                <w:sz w:val="24"/>
                <w:szCs w:val="24"/>
                <w:lang w:val="fr-ML"/>
              </w:rPr>
              <w:t>PNUD NIGER</w:t>
            </w:r>
            <w:r>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80642155.00"/>
                    <w:format w:val="0.00"/>
                  </w:textInput>
                </w:ffData>
              </w:fldChar>
            </w:r>
            <w:r w:rsidRPr="005901A4">
              <w:rPr>
                <w:rFonts w:ascii="Times New Roman" w:hAnsi="Times New Roman" w:cs="Times New Roman"/>
                <w:bCs/>
                <w:iCs/>
                <w:snapToGrid w:val="0"/>
                <w:sz w:val="24"/>
                <w:szCs w:val="24"/>
                <w:lang w:val="fr-ML"/>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5901A4">
              <w:rPr>
                <w:rFonts w:ascii="Times New Roman" w:hAnsi="Times New Roman" w:cs="Times New Roman"/>
                <w:bCs/>
                <w:iCs/>
                <w:noProof/>
                <w:snapToGrid w:val="0"/>
                <w:sz w:val="24"/>
                <w:szCs w:val="24"/>
                <w:lang w:val="fr-ML"/>
              </w:rPr>
              <w:t>80642155.00</w:t>
            </w:r>
            <w:r>
              <w:rPr>
                <w:rFonts w:ascii="Times New Roman" w:hAnsi="Times New Roman" w:cs="Times New Roman"/>
                <w:bCs/>
                <w:iCs/>
                <w:snapToGrid w:val="0"/>
                <w:sz w:val="24"/>
                <w:szCs w:val="24"/>
              </w:rPr>
              <w:fldChar w:fldCharType="end"/>
            </w:r>
          </w:p>
          <w:p w14:paraId="610C1B66" w14:textId="31F65196" w:rsidR="00C12D6A" w:rsidRPr="007C7B57" w:rsidRDefault="00D17D8E"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rPr>
              <w:fldChar w:fldCharType="begin">
                <w:ffData>
                  <w:name w:val=""/>
                  <w:enabled/>
                  <w:calcOnExit w:val="0"/>
                  <w:textInput>
                    <w:default w:val="ONUFEMMES NIGER"/>
                    <w:format w:val="FIRST CAPITAL"/>
                  </w:textInput>
                </w:ffData>
              </w:fldChar>
            </w:r>
            <w:r w:rsidRPr="005901A4">
              <w:rPr>
                <w:rFonts w:ascii="Times New Roman" w:hAnsi="Times New Roman" w:cs="Times New Roman"/>
                <w:bCs/>
                <w:iCs/>
                <w:snapToGrid w:val="0"/>
                <w:sz w:val="24"/>
                <w:szCs w:val="24"/>
                <w:lang w:val="fr-ML"/>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5901A4">
              <w:rPr>
                <w:rFonts w:ascii="Times New Roman" w:hAnsi="Times New Roman" w:cs="Times New Roman"/>
                <w:bCs/>
                <w:iCs/>
                <w:noProof/>
                <w:snapToGrid w:val="0"/>
                <w:sz w:val="24"/>
                <w:szCs w:val="24"/>
                <w:lang w:val="fr-ML"/>
              </w:rPr>
              <w:t>ONUFEMMES NIGER</w:t>
            </w:r>
            <w:r>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2778F9">
              <w:rPr>
                <w:rFonts w:ascii="Times New Roman" w:hAnsi="Times New Roman" w:cs="Times New Roman"/>
                <w:bCs/>
                <w:iCs/>
                <w:snapToGrid w:val="0"/>
                <w:sz w:val="24"/>
                <w:szCs w:val="24"/>
                <w:lang w:val="fr-FR"/>
              </w:rPr>
              <w:t xml:space="preserve"> </w:t>
            </w:r>
            <w:r w:rsidR="00C12D6A" w:rsidRPr="007C7B57">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83673786.00"/>
                    <w:format w:val="0.00"/>
                  </w:textInput>
                </w:ffData>
              </w:fldChar>
            </w:r>
            <w:r w:rsidRPr="005901A4">
              <w:rPr>
                <w:rFonts w:ascii="Times New Roman" w:hAnsi="Times New Roman" w:cs="Times New Roman"/>
                <w:bCs/>
                <w:iCs/>
                <w:snapToGrid w:val="0"/>
                <w:sz w:val="24"/>
                <w:szCs w:val="24"/>
                <w:lang w:val="fr-ML"/>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5901A4">
              <w:rPr>
                <w:rFonts w:ascii="Times New Roman" w:hAnsi="Times New Roman" w:cs="Times New Roman"/>
                <w:bCs/>
                <w:iCs/>
                <w:noProof/>
                <w:snapToGrid w:val="0"/>
                <w:sz w:val="24"/>
                <w:szCs w:val="24"/>
                <w:lang w:val="fr-ML"/>
              </w:rPr>
              <w:t>83673786.00</w:t>
            </w:r>
            <w:r>
              <w:rPr>
                <w:rFonts w:ascii="Times New Roman" w:hAnsi="Times New Roman" w:cs="Times New Roman"/>
                <w:bCs/>
                <w:iCs/>
                <w:snapToGrid w:val="0"/>
                <w:sz w:val="24"/>
                <w:szCs w:val="24"/>
              </w:rPr>
              <w:fldChar w:fldCharType="end"/>
            </w:r>
          </w:p>
          <w:p w14:paraId="28840753" w14:textId="7CE57BF6"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005901A4" w:rsidRPr="007C7B57">
              <w:rPr>
                <w:rFonts w:ascii="Times New Roman" w:hAnsi="Times New Roman" w:cs="Times New Roman"/>
                <w:sz w:val="24"/>
                <w:szCs w:val="24"/>
                <w:lang w:val="fr-FR"/>
              </w:rPr>
              <w:t>Total :</w:t>
            </w:r>
            <w:r w:rsidRPr="007C7B57">
              <w:rPr>
                <w:rFonts w:ascii="Times New Roman" w:hAnsi="Times New Roman" w:cs="Times New Roman"/>
                <w:sz w:val="24"/>
                <w:szCs w:val="24"/>
                <w:lang w:val="fr-FR"/>
              </w:rPr>
              <w:t xml:space="preserve"> $ </w:t>
            </w:r>
            <w:r w:rsidR="00D17D8E">
              <w:rPr>
                <w:rFonts w:ascii="Times New Roman" w:hAnsi="Times New Roman" w:cs="Times New Roman"/>
                <w:bCs/>
                <w:iCs/>
                <w:snapToGrid w:val="0"/>
                <w:sz w:val="24"/>
                <w:szCs w:val="24"/>
              </w:rPr>
              <w:fldChar w:fldCharType="begin">
                <w:ffData>
                  <w:name w:val=""/>
                  <w:enabled/>
                  <w:calcOnExit w:val="0"/>
                  <w:textInput>
                    <w:type w:val="number"/>
                    <w:default w:val="4000000.00"/>
                    <w:format w:val="0.00"/>
                  </w:textInput>
                </w:ffData>
              </w:fldChar>
            </w:r>
            <w:r w:rsidR="00D17D8E" w:rsidRPr="005901A4">
              <w:rPr>
                <w:rFonts w:ascii="Times New Roman" w:hAnsi="Times New Roman" w:cs="Times New Roman"/>
                <w:bCs/>
                <w:iCs/>
                <w:snapToGrid w:val="0"/>
                <w:sz w:val="24"/>
                <w:szCs w:val="24"/>
                <w:lang w:val="fr-ML"/>
              </w:rPr>
              <w:instrText xml:space="preserve"> FORMTEXT </w:instrText>
            </w:r>
            <w:r w:rsidR="00D17D8E">
              <w:rPr>
                <w:rFonts w:ascii="Times New Roman" w:hAnsi="Times New Roman" w:cs="Times New Roman"/>
                <w:bCs/>
                <w:iCs/>
                <w:snapToGrid w:val="0"/>
                <w:sz w:val="24"/>
                <w:szCs w:val="24"/>
              </w:rPr>
            </w:r>
            <w:r w:rsidR="00D17D8E">
              <w:rPr>
                <w:rFonts w:ascii="Times New Roman" w:hAnsi="Times New Roman" w:cs="Times New Roman"/>
                <w:bCs/>
                <w:iCs/>
                <w:snapToGrid w:val="0"/>
                <w:sz w:val="24"/>
                <w:szCs w:val="24"/>
              </w:rPr>
              <w:fldChar w:fldCharType="separate"/>
            </w:r>
            <w:r w:rsidR="00D17D8E" w:rsidRPr="005901A4">
              <w:rPr>
                <w:rFonts w:ascii="Times New Roman" w:hAnsi="Times New Roman" w:cs="Times New Roman"/>
                <w:bCs/>
                <w:iCs/>
                <w:noProof/>
                <w:snapToGrid w:val="0"/>
                <w:sz w:val="24"/>
                <w:szCs w:val="24"/>
                <w:lang w:val="fr-ML"/>
              </w:rPr>
              <w:t>4000000.00</w:t>
            </w:r>
            <w:r w:rsidR="00D17D8E">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6C19CAE0" w14:textId="2E4138B2" w:rsidR="001C56B8" w:rsidRPr="009331CD"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ML"/>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5901A4">
              <w:rPr>
                <w:rFonts w:ascii="Times New Roman" w:hAnsi="Times New Roman" w:cs="Times New Roman"/>
                <w:bCs/>
                <w:iCs/>
                <w:snapToGrid w:val="0"/>
                <w:sz w:val="24"/>
                <w:szCs w:val="24"/>
                <w:lang w:val="fr-FR"/>
              </w:rPr>
              <w:t>projet</w:t>
            </w:r>
            <w:r w:rsidR="005901A4"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5D5A73">
              <w:rPr>
                <w:rFonts w:ascii="Times New Roman" w:hAnsi="Times New Roman" w:cs="Times New Roman"/>
                <w:bCs/>
                <w:iCs/>
                <w:snapToGrid w:val="0"/>
                <w:sz w:val="24"/>
                <w:szCs w:val="24"/>
                <w:lang w:val="fr-FR"/>
              </w:rPr>
              <w:t>6</w:t>
            </w:r>
            <w:r w:rsidR="004A2BD3">
              <w:rPr>
                <w:rFonts w:ascii="Times New Roman" w:hAnsi="Times New Roman" w:cs="Times New Roman"/>
                <w:bCs/>
                <w:iCs/>
                <w:snapToGrid w:val="0"/>
                <w:sz w:val="24"/>
                <w:szCs w:val="24"/>
                <w:lang w:val="fr-FR"/>
              </w:rPr>
              <w:t>5</w:t>
            </w:r>
            <w:r w:rsidR="009331CD">
              <w:rPr>
                <w:bCs/>
                <w:iCs/>
                <w:snapToGrid w:val="0"/>
                <w:sz w:val="24"/>
                <w:szCs w:val="24"/>
                <w:lang w:val="fr-ML"/>
              </w:rPr>
              <w:t>%</w:t>
            </w:r>
            <w:r w:rsidR="009331CD" w:rsidRPr="009331CD">
              <w:rPr>
                <w:bCs/>
                <w:iCs/>
                <w:snapToGrid w:val="0"/>
                <w:sz w:val="24"/>
                <w:szCs w:val="24"/>
                <w:lang w:val="fr-ML"/>
              </w:rPr>
              <w:t xml:space="preserve"> </w:t>
            </w:r>
          </w:p>
          <w:p w14:paraId="00BC7725" w14:textId="0AD18455" w:rsidR="00793DE6" w:rsidRPr="00D4460C"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5933690F" w14:textId="77777777" w:rsidR="00006EC0" w:rsidRPr="000F43A8" w:rsidRDefault="005901A4"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r w:rsidRPr="000F43A8">
              <w:rPr>
                <w:rFonts w:ascii="Times New Roman" w:hAnsi="Times New Roman" w:cs="Times New Roman"/>
                <w:b/>
                <w:bCs/>
                <w:sz w:val="24"/>
                <w:szCs w:val="24"/>
                <w:lang w:val="fr-FR"/>
              </w:rPr>
              <w:t>genre :</w:t>
            </w:r>
          </w:p>
          <w:p w14:paraId="24523B25" w14:textId="77777777"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005901A4">
              <w:rPr>
                <w:lang w:val="fr-FR"/>
              </w:rPr>
              <w:t>femmes</w:t>
            </w:r>
            <w:r w:rsidR="005901A4" w:rsidRPr="000F43A8">
              <w:rPr>
                <w:lang w:val="fr-FR"/>
              </w:rPr>
              <w:t xml:space="preserve"> :</w:t>
            </w:r>
            <w:r w:rsidR="00970F4C" w:rsidRPr="000F43A8">
              <w:rPr>
                <w:lang w:val="fr-FR"/>
              </w:rPr>
              <w:t xml:space="preserve"> </w:t>
            </w:r>
            <w:r w:rsidR="006C1EE1">
              <w:fldChar w:fldCharType="begin">
                <w:ffData>
                  <w:name w:val="Text1"/>
                  <w:enabled/>
                  <w:calcOnExit w:val="0"/>
                  <w:textInput>
                    <w:type w:val="number"/>
                    <w:default w:val="3200000.00"/>
                    <w:maxLength w:val="500"/>
                    <w:format w:val="0.00"/>
                  </w:textInput>
                </w:ffData>
              </w:fldChar>
            </w:r>
            <w:bookmarkStart w:id="10" w:name="Text1"/>
            <w:r w:rsidR="006C1EE1" w:rsidRPr="005901A4">
              <w:rPr>
                <w:lang w:val="fr-ML"/>
              </w:rPr>
              <w:instrText xml:space="preserve"> FORMTEXT </w:instrText>
            </w:r>
            <w:r w:rsidR="006C1EE1">
              <w:fldChar w:fldCharType="separate"/>
            </w:r>
            <w:r w:rsidR="006C1EE1" w:rsidRPr="005901A4">
              <w:rPr>
                <w:noProof/>
                <w:lang w:val="fr-ML"/>
              </w:rPr>
              <w:t>3200000.00</w:t>
            </w:r>
            <w:r w:rsidR="006C1EE1">
              <w:fldChar w:fldCharType="end"/>
            </w:r>
            <w:bookmarkEnd w:id="10"/>
          </w:p>
          <w:p w14:paraId="67C483C7" w14:textId="22CE5D04" w:rsidR="00952DE4" w:rsidRPr="00D4460C" w:rsidRDefault="000F43A8" w:rsidP="00D4460C">
            <w:pPr>
              <w:rPr>
                <w:lang w:val="fr-ML"/>
              </w:rPr>
            </w:pPr>
            <w:r w:rsidRPr="000F43A8">
              <w:rPr>
                <w:lang w:val="fr-FR"/>
              </w:rPr>
              <w:t>Indiquez le montant ($) du budget dépensé jusqu’à maintenant</w:t>
            </w:r>
            <w:r>
              <w:rPr>
                <w:lang w:val="fr-FR"/>
              </w:rPr>
              <w:t xml:space="preserve"> pour les activités dédiées à l’égalité des sexes ou à l’autonomisation des </w:t>
            </w:r>
            <w:r w:rsidR="005901A4">
              <w:rPr>
                <w:lang w:val="fr-FR"/>
              </w:rPr>
              <w:t>femmes</w:t>
            </w:r>
            <w:r w:rsidR="005901A4" w:rsidRPr="000F43A8">
              <w:rPr>
                <w:lang w:val="fr-FR"/>
              </w:rPr>
              <w:t xml:space="preserve"> :</w:t>
            </w:r>
            <w:r w:rsidR="00006EC0" w:rsidRPr="000F43A8">
              <w:rPr>
                <w:lang w:val="fr-FR"/>
              </w:rPr>
              <w:t xml:space="preserve"> </w:t>
            </w:r>
            <w:r w:rsidR="005D5A73">
              <w:rPr>
                <w:lang w:val="fr-FR"/>
              </w:rPr>
              <w:t>45</w:t>
            </w:r>
            <w:r w:rsidR="009331CD">
              <w:rPr>
                <w:lang w:val="fr-ML"/>
              </w:rPr>
              <w:t>%</w:t>
            </w:r>
          </w:p>
        </w:tc>
      </w:tr>
      <w:tr w:rsidR="009B18EB" w:rsidRPr="00F85CE8" w14:paraId="5687307A" w14:textId="77777777" w:rsidTr="5A10B9AB">
        <w:trPr>
          <w:trHeight w:val="1124"/>
        </w:trPr>
        <w:tc>
          <w:tcPr>
            <w:tcW w:w="10080" w:type="dxa"/>
            <w:gridSpan w:val="2"/>
          </w:tcPr>
          <w:p w14:paraId="1F019FA5" w14:textId="77777777" w:rsidR="009B18EB" w:rsidRPr="000F43A8" w:rsidRDefault="000F43A8" w:rsidP="00F23D0F">
            <w:pPr>
              <w:rPr>
                <w:b/>
                <w:bCs/>
                <w:iCs/>
                <w:lang w:val="fr-FR"/>
              </w:rPr>
            </w:pPr>
            <w:r w:rsidRPr="000F43A8">
              <w:rPr>
                <w:b/>
                <w:bCs/>
                <w:iCs/>
                <w:lang w:val="fr-FR"/>
              </w:rPr>
              <w:t xml:space="preserve">Marquer de genre du </w:t>
            </w:r>
            <w:r w:rsidR="005901A4" w:rsidRPr="000F43A8">
              <w:rPr>
                <w:b/>
                <w:bCs/>
                <w:iCs/>
                <w:lang w:val="fr-FR"/>
              </w:rPr>
              <w:t>projet :</w:t>
            </w:r>
            <w:r w:rsidR="009B18EB" w:rsidRPr="000F43A8">
              <w:rPr>
                <w:b/>
                <w:bCs/>
                <w:iCs/>
                <w:lang w:val="fr-FR"/>
              </w:rPr>
              <w:t xml:space="preserve"> </w:t>
            </w:r>
            <w:r w:rsidR="006C1EE1">
              <w:rPr>
                <w:b/>
                <w:bCs/>
                <w:iCs/>
              </w:rPr>
              <w:fldChar w:fldCharType="begin">
                <w:ffData>
                  <w:name w:val="gendermarker"/>
                  <w:enabled/>
                  <w:calcOnExit w:val="0"/>
                  <w:ddList>
                    <w:listEntry w:val="GM3"/>
                  </w:ddList>
                </w:ffData>
              </w:fldChar>
            </w:r>
            <w:bookmarkStart w:id="11" w:name="gendermarker"/>
            <w:r w:rsidR="006C1EE1" w:rsidRPr="005901A4">
              <w:rPr>
                <w:b/>
                <w:bCs/>
                <w:iCs/>
                <w:lang w:val="fr-ML"/>
              </w:rPr>
              <w:instrText xml:space="preserve"> FORMDROPDOWN </w:instrText>
            </w:r>
            <w:r w:rsidR="009C0C09">
              <w:rPr>
                <w:b/>
                <w:bCs/>
                <w:iCs/>
              </w:rPr>
            </w:r>
            <w:r w:rsidR="009C0C09">
              <w:rPr>
                <w:b/>
                <w:bCs/>
                <w:iCs/>
              </w:rPr>
              <w:fldChar w:fldCharType="separate"/>
            </w:r>
            <w:r w:rsidR="006C1EE1">
              <w:rPr>
                <w:b/>
                <w:bCs/>
                <w:iCs/>
              </w:rPr>
              <w:fldChar w:fldCharType="end"/>
            </w:r>
            <w:bookmarkEnd w:id="11"/>
          </w:p>
          <w:p w14:paraId="1C562D46" w14:textId="77777777" w:rsidR="009B18EB" w:rsidRPr="000F43A8" w:rsidRDefault="000F43A8" w:rsidP="00F23D0F">
            <w:pPr>
              <w:rPr>
                <w:b/>
                <w:bCs/>
                <w:iCs/>
                <w:lang w:val="fr-FR"/>
              </w:rPr>
            </w:pPr>
            <w:r w:rsidRPr="000F43A8">
              <w:rPr>
                <w:b/>
                <w:bCs/>
                <w:iCs/>
                <w:lang w:val="fr-FR"/>
              </w:rPr>
              <w:t xml:space="preserve">Marquer de risque du </w:t>
            </w:r>
            <w:r w:rsidR="005901A4" w:rsidRPr="000F43A8">
              <w:rPr>
                <w:b/>
                <w:bCs/>
                <w:iCs/>
                <w:lang w:val="fr-FR"/>
              </w:rPr>
              <w:t>projet :</w:t>
            </w:r>
            <w:r w:rsidR="009B18EB" w:rsidRPr="000F43A8">
              <w:rPr>
                <w:b/>
                <w:bCs/>
                <w:iCs/>
                <w:lang w:val="fr-FR"/>
              </w:rPr>
              <w:t xml:space="preserve"> </w:t>
            </w:r>
            <w:r w:rsidR="006C1EE1">
              <w:rPr>
                <w:b/>
                <w:bCs/>
                <w:iCs/>
              </w:rPr>
              <w:fldChar w:fldCharType="begin">
                <w:ffData>
                  <w:name w:val="riskmarker"/>
                  <w:enabled/>
                  <w:calcOnExit w:val="0"/>
                  <w:ddList>
                    <w:listEntry w:val="Moyen"/>
                  </w:ddList>
                </w:ffData>
              </w:fldChar>
            </w:r>
            <w:bookmarkStart w:id="12" w:name="riskmarker"/>
            <w:r w:rsidR="006C1EE1" w:rsidRPr="005901A4">
              <w:rPr>
                <w:b/>
                <w:bCs/>
                <w:iCs/>
                <w:lang w:val="fr-ML"/>
              </w:rPr>
              <w:instrText xml:space="preserve"> FORMDROPDOWN </w:instrText>
            </w:r>
            <w:r w:rsidR="009C0C09">
              <w:rPr>
                <w:b/>
                <w:bCs/>
                <w:iCs/>
              </w:rPr>
            </w:r>
            <w:r w:rsidR="009C0C09">
              <w:rPr>
                <w:b/>
                <w:bCs/>
                <w:iCs/>
              </w:rPr>
              <w:fldChar w:fldCharType="separate"/>
            </w:r>
            <w:r w:rsidR="006C1EE1">
              <w:rPr>
                <w:b/>
                <w:bCs/>
                <w:iCs/>
              </w:rPr>
              <w:fldChar w:fldCharType="end"/>
            </w:r>
            <w:bookmarkEnd w:id="12"/>
          </w:p>
          <w:p w14:paraId="31138FFA" w14:textId="77777777"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5901A4">
              <w:rPr>
                <w:b/>
                <w:bCs/>
                <w:iCs/>
                <w:lang w:val="fr-FR"/>
              </w:rPr>
              <w:t>)</w:t>
            </w:r>
            <w:r w:rsidR="005901A4" w:rsidRPr="000F43A8">
              <w:rPr>
                <w:b/>
                <w:bCs/>
                <w:iCs/>
                <w:lang w:val="fr-FR"/>
              </w:rPr>
              <w:t xml:space="preserve"> :</w:t>
            </w:r>
            <w:r w:rsidR="009B18EB" w:rsidRPr="000F43A8">
              <w:rPr>
                <w:b/>
                <w:bCs/>
                <w:iCs/>
                <w:lang w:val="fr-FR"/>
              </w:rPr>
              <w:t xml:space="preserve"> </w:t>
            </w:r>
            <w:r w:rsidR="006C1EE1">
              <w:rPr>
                <w:b/>
                <w:bCs/>
                <w:iCs/>
              </w:rPr>
              <w:fldChar w:fldCharType="begin">
                <w:ffData>
                  <w:name w:val="focusarea"/>
                  <w:enabled/>
                  <w:calcOnExit w:val="0"/>
                  <w:ddList>
                    <w:listEntry w:val="(2.3) Prévention/gestion des conflits"/>
                  </w:ddList>
                </w:ffData>
              </w:fldChar>
            </w:r>
            <w:bookmarkStart w:id="13" w:name="focusarea"/>
            <w:r w:rsidR="006C1EE1" w:rsidRPr="005901A4">
              <w:rPr>
                <w:b/>
                <w:bCs/>
                <w:iCs/>
                <w:lang w:val="fr-ML"/>
              </w:rPr>
              <w:instrText xml:space="preserve"> FORMDROPDOWN </w:instrText>
            </w:r>
            <w:r w:rsidR="009C0C09">
              <w:rPr>
                <w:b/>
                <w:bCs/>
                <w:iCs/>
              </w:rPr>
            </w:r>
            <w:r w:rsidR="009C0C09">
              <w:rPr>
                <w:b/>
                <w:bCs/>
                <w:iCs/>
              </w:rPr>
              <w:fldChar w:fldCharType="separate"/>
            </w:r>
            <w:r w:rsidR="006C1EE1">
              <w:rPr>
                <w:b/>
                <w:bCs/>
                <w:iCs/>
              </w:rPr>
              <w:fldChar w:fldCharType="end"/>
            </w:r>
            <w:bookmarkEnd w:id="13"/>
          </w:p>
        </w:tc>
      </w:tr>
      <w:tr w:rsidR="00793DE6" w:rsidRPr="00F85CE8" w14:paraId="4DE0CC6A" w14:textId="77777777" w:rsidTr="5A10B9AB">
        <w:trPr>
          <w:trHeight w:val="1124"/>
        </w:trPr>
        <w:tc>
          <w:tcPr>
            <w:tcW w:w="10080" w:type="dxa"/>
            <w:gridSpan w:val="2"/>
          </w:tcPr>
          <w:p w14:paraId="1B5B9D2D" w14:textId="77777777" w:rsidR="000F43A8" w:rsidRPr="00136BFF" w:rsidRDefault="000F43A8" w:rsidP="000F43A8">
            <w:pPr>
              <w:rPr>
                <w:b/>
                <w:bCs/>
                <w:sz w:val="22"/>
                <w:lang w:val="fr-FR"/>
              </w:rPr>
            </w:pPr>
            <w:r w:rsidRPr="00136BFF">
              <w:rPr>
                <w:b/>
                <w:bCs/>
                <w:sz w:val="22"/>
                <w:lang w:val="fr-FR"/>
              </w:rPr>
              <w:t xml:space="preserve">Préparation du </w:t>
            </w:r>
            <w:r w:rsidR="005901A4" w:rsidRPr="00136BFF">
              <w:rPr>
                <w:b/>
                <w:bCs/>
                <w:sz w:val="22"/>
                <w:lang w:val="fr-FR"/>
              </w:rPr>
              <w:t>rapport :</w:t>
            </w:r>
          </w:p>
          <w:p w14:paraId="24A98D8F" w14:textId="426C6236" w:rsidR="000F43A8" w:rsidRPr="00826923" w:rsidRDefault="000F43A8" w:rsidP="000F43A8">
            <w:pPr>
              <w:rPr>
                <w:lang w:val="fr-FR"/>
              </w:rPr>
            </w:pPr>
            <w:r w:rsidRPr="00826923">
              <w:rPr>
                <w:lang w:val="fr-FR"/>
              </w:rPr>
              <w:t xml:space="preserve">Rapport préparé </w:t>
            </w:r>
            <w:r w:rsidR="005901A4" w:rsidRPr="00826923">
              <w:rPr>
                <w:lang w:val="fr-FR"/>
              </w:rPr>
              <w:t>par :</w:t>
            </w:r>
            <w:r w:rsidRPr="00826923">
              <w:rPr>
                <w:lang w:val="fr-FR"/>
              </w:rPr>
              <w:t xml:space="preserve"> </w:t>
            </w:r>
            <w:r w:rsidR="0000563F">
              <w:rPr>
                <w:lang w:val="fr-FR"/>
              </w:rPr>
              <w:t>Mohamed Issa Ould Ahmed</w:t>
            </w:r>
          </w:p>
          <w:p w14:paraId="17A861FF" w14:textId="3E20F9C3" w:rsidR="000F43A8" w:rsidRPr="00826923" w:rsidRDefault="000F43A8" w:rsidP="000F43A8">
            <w:pPr>
              <w:rPr>
                <w:lang w:val="fr-FR"/>
              </w:rPr>
            </w:pPr>
            <w:r w:rsidRPr="00826923">
              <w:rPr>
                <w:lang w:val="fr-FR"/>
              </w:rPr>
              <w:t xml:space="preserve">Rapport approuvé </w:t>
            </w:r>
            <w:r w:rsidR="005901A4" w:rsidRPr="00826923">
              <w:rPr>
                <w:lang w:val="fr-FR"/>
              </w:rPr>
              <w:t>par :</w:t>
            </w:r>
            <w:r w:rsidRPr="00826923">
              <w:rPr>
                <w:lang w:val="fr-FR"/>
              </w:rPr>
              <w:t xml:space="preserve"> </w:t>
            </w:r>
            <w:r w:rsidR="0000563F">
              <w:rPr>
                <w:lang w:val="fr-FR"/>
              </w:rPr>
              <w:t>Henri Mashagiro</w:t>
            </w:r>
          </w:p>
          <w:p w14:paraId="31C42C35" w14:textId="5BA53194" w:rsidR="000F43A8" w:rsidRPr="000F43A8" w:rsidRDefault="000F43A8" w:rsidP="000F43A8">
            <w:pPr>
              <w:rPr>
                <w:lang w:val="fr-FR"/>
              </w:rPr>
            </w:pPr>
            <w:r w:rsidRPr="00826923">
              <w:rPr>
                <w:lang w:val="fr-FR"/>
              </w:rPr>
              <w:t xml:space="preserve">Le Secrétariat PBF a-t-il revu le </w:t>
            </w:r>
            <w:r w:rsidR="005901A4" w:rsidRPr="00826923">
              <w:rPr>
                <w:lang w:val="fr-FR"/>
              </w:rPr>
              <w:t>rapport</w:t>
            </w:r>
            <w:r w:rsidR="005901A4" w:rsidRPr="00136BFF">
              <w:rPr>
                <w:sz w:val="22"/>
                <w:lang w:val="fr-FR"/>
              </w:rPr>
              <w:t xml:space="preserve"> :</w:t>
            </w:r>
            <w:r w:rsidRPr="00136BFF">
              <w:rPr>
                <w:sz w:val="22"/>
                <w:lang w:val="fr-FR"/>
              </w:rPr>
              <w:t xml:space="preserve"> </w:t>
            </w:r>
            <w:r w:rsidR="00335D7E">
              <w:rPr>
                <w:sz w:val="22"/>
                <w:lang w:val="fr-FR"/>
              </w:rPr>
              <w:t>oui</w:t>
            </w:r>
          </w:p>
        </w:tc>
      </w:tr>
    </w:tbl>
    <w:p w14:paraId="440ECC35" w14:textId="77777777" w:rsidR="00272A58" w:rsidRPr="000F43A8" w:rsidRDefault="00272A58" w:rsidP="00E76CA1">
      <w:pPr>
        <w:rPr>
          <w:b/>
          <w:lang w:val="fr-FR"/>
        </w:rPr>
        <w:sectPr w:rsidR="00272A58" w:rsidRPr="000F43A8" w:rsidSect="0078600B">
          <w:headerReference w:type="default" r:id="rId13"/>
          <w:footerReference w:type="default" r:id="rId14"/>
          <w:pgSz w:w="11906" w:h="16838"/>
          <w:pgMar w:top="1440" w:right="1800" w:bottom="1440" w:left="1800" w:header="720" w:footer="720" w:gutter="0"/>
          <w:cols w:space="720"/>
          <w:docGrid w:linePitch="360"/>
        </w:sectPr>
      </w:pPr>
    </w:p>
    <w:p w14:paraId="06BCF4F5"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5901A4" w:rsidRPr="00F778A1">
        <w:rPr>
          <w:b/>
          <w:i/>
          <w:iCs/>
          <w:lang w:val="fr-FR"/>
        </w:rPr>
        <w:t>RAPPORT :</w:t>
      </w:r>
    </w:p>
    <w:p w14:paraId="1A0E1D78"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2A8D3C7E"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07567496"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AC3448F"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5029DFEA" w14:textId="77777777" w:rsidR="00476758" w:rsidRDefault="00476758" w:rsidP="00476758">
      <w:pPr>
        <w:rPr>
          <w:b/>
          <w:lang w:val="fr-FR"/>
        </w:rPr>
      </w:pPr>
    </w:p>
    <w:p w14:paraId="717FF629" w14:textId="77777777" w:rsidR="00476758" w:rsidRDefault="00476758" w:rsidP="00476758">
      <w:pPr>
        <w:rPr>
          <w:b/>
          <w:lang w:val="fr-FR"/>
        </w:rPr>
      </w:pPr>
    </w:p>
    <w:p w14:paraId="55138126"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684E6B30" w14:textId="77777777" w:rsidR="00A02F58" w:rsidRPr="00F778A1" w:rsidRDefault="00A02F58" w:rsidP="00F778A1">
      <w:pPr>
        <w:rPr>
          <w:b/>
          <w:lang w:val="fr-FR"/>
        </w:rPr>
      </w:pPr>
    </w:p>
    <w:p w14:paraId="22C9862F" w14:textId="77777777" w:rsidR="00ED4CEC" w:rsidRDefault="00F778A1" w:rsidP="00ED4CEC">
      <w:pPr>
        <w:ind w:left="-810"/>
        <w:rPr>
          <w:lang w:val="fr-ML"/>
        </w:rPr>
      </w:pPr>
      <w:bookmarkStart w:id="14" w:name="_Hlk70432001"/>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5901A4">
        <w:rPr>
          <w:lang w:val="fr-ML"/>
        </w:rPr>
        <w:t>(limite de 1500 caractères</w:t>
      </w:r>
      <w:r w:rsidR="005901A4" w:rsidRPr="005901A4">
        <w:rPr>
          <w:lang w:val="fr-ML"/>
        </w:rPr>
        <w:t>) :</w:t>
      </w:r>
      <w:r w:rsidRPr="005901A4">
        <w:rPr>
          <w:lang w:val="fr-ML"/>
        </w:rPr>
        <w:t xml:space="preserve"> </w:t>
      </w:r>
      <w:bookmarkEnd w:id="14"/>
    </w:p>
    <w:p w14:paraId="723FA82B" w14:textId="77777777" w:rsidR="00ED4CEC" w:rsidRDefault="00ED4CEC" w:rsidP="00ED4CEC">
      <w:pPr>
        <w:ind w:left="-810"/>
        <w:rPr>
          <w:lang w:val="fr-ML"/>
        </w:rPr>
      </w:pPr>
    </w:p>
    <w:p w14:paraId="2FDB9D74" w14:textId="73219662" w:rsidR="00D84A7D" w:rsidRDefault="00253E09" w:rsidP="0075612A">
      <w:pPr>
        <w:shd w:val="clear" w:color="auto" w:fill="D0CECE" w:themeFill="background2" w:themeFillShade="E6"/>
        <w:ind w:left="-810"/>
        <w:jc w:val="both"/>
        <w:rPr>
          <w:lang w:val="fr-FR"/>
        </w:rPr>
      </w:pPr>
      <w:r>
        <w:rPr>
          <w:lang w:val="fr-ML"/>
        </w:rPr>
        <w:t xml:space="preserve"> </w:t>
      </w:r>
      <w:r w:rsidR="00335D7E">
        <w:rPr>
          <w:lang w:val="fr-ML"/>
        </w:rPr>
        <w:t>L</w:t>
      </w:r>
      <w:r w:rsidR="00ED4CEC" w:rsidRPr="1D177607">
        <w:rPr>
          <w:lang w:val="fr-ML"/>
        </w:rPr>
        <w:t>e</w:t>
      </w:r>
      <w:r w:rsidR="00335D7E">
        <w:rPr>
          <w:lang w:val="fr-ML"/>
        </w:rPr>
        <w:t xml:space="preserve">s activités du projet ont </w:t>
      </w:r>
      <w:r w:rsidR="00BC7ADE">
        <w:rPr>
          <w:lang w:val="fr-ML"/>
        </w:rPr>
        <w:t>démarré</w:t>
      </w:r>
      <w:r w:rsidR="00335D7E">
        <w:rPr>
          <w:lang w:val="fr-ML"/>
        </w:rPr>
        <w:t xml:space="preserve"> depuis janvier 2020</w:t>
      </w:r>
      <w:r w:rsidR="00F85CE8">
        <w:rPr>
          <w:lang w:val="fr-ML"/>
        </w:rPr>
        <w:t xml:space="preserve"> </w:t>
      </w:r>
      <w:r w:rsidR="00BC7ADE">
        <w:rPr>
          <w:lang w:val="fr-ML"/>
        </w:rPr>
        <w:t xml:space="preserve"> avec une exacerbation de l’insécurité couplée de la pandémie de la Covid-19.</w:t>
      </w:r>
      <w:r w:rsidR="00ED4CEC" w:rsidRPr="1D177607">
        <w:rPr>
          <w:lang w:val="fr-ML"/>
        </w:rPr>
        <w:t xml:space="preserve"> </w:t>
      </w:r>
      <w:r w:rsidR="00BC7ADE">
        <w:rPr>
          <w:lang w:val="fr-ML"/>
        </w:rPr>
        <w:t>A ce jour les partenaires de mise en œuvre sont sur le terrain et les autorités locales administratives et politiques sont suffisamment informées et impliquées dans le déroulement des activités.</w:t>
      </w:r>
      <w:r w:rsidR="00ED4CEC" w:rsidRPr="1D177607">
        <w:rPr>
          <w:lang w:val="fr-ML"/>
        </w:rPr>
        <w:t xml:space="preserve"> La mise en œuvre globale du projet se poursuit normalement </w:t>
      </w:r>
      <w:r w:rsidR="00BC7ADE">
        <w:rPr>
          <w:lang w:val="fr-ML"/>
        </w:rPr>
        <w:t>malgré les</w:t>
      </w:r>
      <w:r w:rsidR="00ED4CEC" w:rsidRPr="1D177607">
        <w:rPr>
          <w:lang w:val="fr-ML"/>
        </w:rPr>
        <w:t xml:space="preserve"> difficultés d’accès à certaines zones du fait de la situation sécuritaire assez souvent tendue sur tout</w:t>
      </w:r>
      <w:r w:rsidR="009538EF">
        <w:rPr>
          <w:lang w:val="fr-ML"/>
        </w:rPr>
        <w:t xml:space="preserve">e </w:t>
      </w:r>
      <w:r w:rsidR="00ED4CEC" w:rsidRPr="1D177607">
        <w:rPr>
          <w:lang w:val="fr-ML"/>
        </w:rPr>
        <w:t>l</w:t>
      </w:r>
      <w:r w:rsidR="009538EF">
        <w:rPr>
          <w:lang w:val="fr-ML"/>
        </w:rPr>
        <w:t>a</w:t>
      </w:r>
      <w:r w:rsidR="00ED4CEC" w:rsidRPr="1D177607">
        <w:rPr>
          <w:lang w:val="fr-ML"/>
        </w:rPr>
        <w:t xml:space="preserve"> </w:t>
      </w:r>
      <w:r w:rsidR="009538EF">
        <w:rPr>
          <w:lang w:val="fr-ML"/>
        </w:rPr>
        <w:t>bande</w:t>
      </w:r>
      <w:r w:rsidR="008D4695">
        <w:rPr>
          <w:lang w:val="fr-ML"/>
        </w:rPr>
        <w:t xml:space="preserve"> </w:t>
      </w:r>
      <w:r w:rsidR="00ED4CEC" w:rsidRPr="1D177607">
        <w:rPr>
          <w:lang w:val="fr-ML"/>
        </w:rPr>
        <w:t>front</w:t>
      </w:r>
      <w:r w:rsidR="008D4695">
        <w:rPr>
          <w:lang w:val="fr-ML"/>
        </w:rPr>
        <w:t>al</w:t>
      </w:r>
      <w:r w:rsidR="00ED4CEC" w:rsidRPr="1D177607">
        <w:rPr>
          <w:lang w:val="fr-ML"/>
        </w:rPr>
        <w:t>ière entre le Mali et le Niger.</w:t>
      </w:r>
      <w:r w:rsidR="00167C1E">
        <w:rPr>
          <w:lang w:val="fr-ML"/>
        </w:rPr>
        <w:t xml:space="preserve"> Cette situation est accentuée particulièrement à Ansongo au Mali et </w:t>
      </w:r>
      <w:proofErr w:type="spellStart"/>
      <w:r w:rsidR="00167C1E">
        <w:rPr>
          <w:lang w:val="fr-ML"/>
        </w:rPr>
        <w:t>Tillabery</w:t>
      </w:r>
      <w:proofErr w:type="spellEnd"/>
      <w:r w:rsidR="00167C1E">
        <w:rPr>
          <w:lang w:val="fr-ML"/>
        </w:rPr>
        <w:t xml:space="preserve"> au Niger. Les récents évènements sur la bande transfrontalière </w:t>
      </w:r>
      <w:r w:rsidR="00167C1E" w:rsidRPr="1D177607">
        <w:rPr>
          <w:lang w:val="fr-ML"/>
        </w:rPr>
        <w:t>ont</w:t>
      </w:r>
      <w:r w:rsidR="00167C1E">
        <w:rPr>
          <w:lang w:val="fr-ML"/>
        </w:rPr>
        <w:t xml:space="preserve"> enregistré des centaines de morts. </w:t>
      </w:r>
      <w:r w:rsidR="0075612A">
        <w:rPr>
          <w:lang w:val="fr-ML"/>
        </w:rPr>
        <w:t xml:space="preserve"> </w:t>
      </w:r>
      <w:r w:rsidR="0075612A" w:rsidRPr="1D177607">
        <w:rPr>
          <w:lang w:val="fr-FR"/>
        </w:rPr>
        <w:t xml:space="preserve">Le projet a contribué à mieux </w:t>
      </w:r>
      <w:r w:rsidR="0075612A" w:rsidRPr="004021AC">
        <w:rPr>
          <w:b/>
          <w:bCs/>
          <w:i/>
          <w:iCs/>
          <w:lang w:val="fr-FR"/>
        </w:rPr>
        <w:t xml:space="preserve">prévenir </w:t>
      </w:r>
      <w:r w:rsidR="0075612A" w:rsidRPr="1D177607">
        <w:rPr>
          <w:lang w:val="fr-FR"/>
        </w:rPr>
        <w:t xml:space="preserve">la propagation </w:t>
      </w:r>
      <w:r w:rsidR="0075612A">
        <w:rPr>
          <w:lang w:val="fr-FR"/>
        </w:rPr>
        <w:t>de la COVID-19</w:t>
      </w:r>
      <w:r w:rsidR="0075612A" w:rsidRPr="1D177607">
        <w:rPr>
          <w:lang w:val="fr-FR"/>
        </w:rPr>
        <w:t xml:space="preserve"> au sein des communautés locales assez vulnérables</w:t>
      </w:r>
      <w:r w:rsidR="0075612A">
        <w:rPr>
          <w:lang w:val="fr-FR"/>
        </w:rPr>
        <w:t xml:space="preserve"> à travers un volet </w:t>
      </w:r>
      <w:r w:rsidR="0075612A" w:rsidRPr="1D177607">
        <w:rPr>
          <w:lang w:val="fr-FR"/>
        </w:rPr>
        <w:t>sur la réponse à la pandémie d</w:t>
      </w:r>
      <w:r w:rsidR="0075612A">
        <w:rPr>
          <w:lang w:val="fr-FR"/>
        </w:rPr>
        <w:t xml:space="preserve">e la </w:t>
      </w:r>
      <w:r w:rsidR="0075612A" w:rsidRPr="1D177607">
        <w:rPr>
          <w:lang w:val="fr-FR"/>
        </w:rPr>
        <w:t>COVID-1</w:t>
      </w:r>
      <w:r w:rsidR="0075612A">
        <w:rPr>
          <w:lang w:val="fr-FR"/>
        </w:rPr>
        <w:t>9. L’intégration de ce</w:t>
      </w:r>
      <w:r w:rsidR="0075612A" w:rsidRPr="1D177607">
        <w:rPr>
          <w:lang w:val="fr-FR"/>
        </w:rPr>
        <w:t xml:space="preserve"> volet a permis de sensibiliser les communautés bénéficiaires et de fournir des équipements (kits sanitaires, savons, gel, etc.). Ce</w:t>
      </w:r>
      <w:r w:rsidR="0075612A">
        <w:rPr>
          <w:lang w:val="fr-FR"/>
        </w:rPr>
        <w:t>ci</w:t>
      </w:r>
      <w:r w:rsidR="0075612A" w:rsidRPr="1D177607">
        <w:rPr>
          <w:lang w:val="fr-FR"/>
        </w:rPr>
        <w:t xml:space="preserve"> a été possible grâce à un ajustement du plan de travail validé par le bailleur. </w:t>
      </w:r>
      <w:r w:rsidR="00FD1559">
        <w:rPr>
          <w:lang w:val="fr-FR"/>
        </w:rPr>
        <w:t>Par ailleurs, d</w:t>
      </w:r>
      <w:r w:rsidR="00021840">
        <w:rPr>
          <w:lang w:val="fr-FR"/>
        </w:rPr>
        <w:t xml:space="preserve">’importantes activités avec des résultats probants ont été réalisé </w:t>
      </w:r>
      <w:r w:rsidR="009E6C39">
        <w:rPr>
          <w:lang w:val="fr-FR"/>
        </w:rPr>
        <w:t>dans les cinq communes d’intervention</w:t>
      </w:r>
      <w:r w:rsidR="00FD1559">
        <w:rPr>
          <w:lang w:val="fr-FR"/>
        </w:rPr>
        <w:t xml:space="preserve"> du côté du Niger</w:t>
      </w:r>
      <w:r w:rsidR="00473CC7">
        <w:rPr>
          <w:lang w:val="fr-FR"/>
        </w:rPr>
        <w:t>.</w:t>
      </w:r>
      <w:r>
        <w:rPr>
          <w:lang w:val="fr-FR"/>
        </w:rPr>
        <w:t xml:space="preserve"> </w:t>
      </w:r>
      <w:r w:rsidR="00397099">
        <w:rPr>
          <w:lang w:val="fr-FR"/>
        </w:rPr>
        <w:t>Un réel progrès est réalisé dans le cadre de la participation active des femmes et des jeunes</w:t>
      </w:r>
      <w:r w:rsidR="00397099" w:rsidRPr="00397099">
        <w:rPr>
          <w:lang w:val="fr-FR"/>
        </w:rPr>
        <w:t xml:space="preserve"> aux mécanismes formels et informels de gouvernance, et de prévention et de gestion de conflits liés aux ressources naturelles au niveau local (du cercle à la commune et impliquant les autorités)</w:t>
      </w:r>
      <w:r w:rsidR="00397099">
        <w:rPr>
          <w:lang w:val="fr-FR"/>
        </w:rPr>
        <w:t>.</w:t>
      </w:r>
      <w:r w:rsidR="00A2724A">
        <w:rPr>
          <w:lang w:val="fr-FR"/>
        </w:rPr>
        <w:t xml:space="preserve"> </w:t>
      </w:r>
      <w:r w:rsidR="0020512D">
        <w:rPr>
          <w:lang w:val="fr-FR"/>
        </w:rPr>
        <w:t xml:space="preserve">Des femmes </w:t>
      </w:r>
      <w:r w:rsidR="004B40D3">
        <w:rPr>
          <w:lang w:val="fr-FR"/>
        </w:rPr>
        <w:t xml:space="preserve">et des jeunes ont bénéficié d’un renforcement de leur capacité sur la prévention et la gestion des conflits, la médiation et la culture de la paix. </w:t>
      </w:r>
      <w:r w:rsidR="00D84A7D">
        <w:rPr>
          <w:lang w:val="fr-FR"/>
        </w:rPr>
        <w:t>Ainsi c</w:t>
      </w:r>
      <w:r w:rsidR="00D84A7D" w:rsidRPr="00D84A7D">
        <w:rPr>
          <w:lang w:val="fr-FR"/>
        </w:rPr>
        <w:t xml:space="preserve">inq ateliers de redynamisation des commissions foncières et de système d’alerte précoces </w:t>
      </w:r>
      <w:r w:rsidR="00D84A7D">
        <w:rPr>
          <w:lang w:val="fr-FR"/>
        </w:rPr>
        <w:t xml:space="preserve">été </w:t>
      </w:r>
      <w:r w:rsidR="00D84A7D" w:rsidRPr="00D84A7D">
        <w:rPr>
          <w:lang w:val="fr-FR"/>
        </w:rPr>
        <w:t xml:space="preserve">organisés afin d’outiller les participants ainsi que les membres de la commission foncière départementale en rudiments de base nécessaires à la gestion durable des ressources naturelles </w:t>
      </w:r>
      <w:r w:rsidR="00D84A7D">
        <w:rPr>
          <w:lang w:val="fr-FR"/>
        </w:rPr>
        <w:t xml:space="preserve">afin qu’ils puissent </w:t>
      </w:r>
      <w:r w:rsidR="00D84A7D" w:rsidRPr="00D84A7D">
        <w:rPr>
          <w:lang w:val="fr-FR"/>
        </w:rPr>
        <w:t>jouer pleinement leur rôle dans la mise en œuvre du processus du Code Rural afin de prévenir et réduire les conflits fonciers.</w:t>
      </w:r>
    </w:p>
    <w:p w14:paraId="28AA3A0B" w14:textId="79E8FE09" w:rsidR="008865A2" w:rsidRPr="00E61662" w:rsidRDefault="004B40D3" w:rsidP="00E61662">
      <w:pPr>
        <w:shd w:val="clear" w:color="auto" w:fill="D0CECE" w:themeFill="background2" w:themeFillShade="E6"/>
        <w:ind w:left="-810"/>
        <w:jc w:val="both"/>
        <w:rPr>
          <w:lang w:val="fr-FR"/>
        </w:rPr>
      </w:pPr>
      <w:r>
        <w:rPr>
          <w:lang w:val="fr-FR"/>
        </w:rPr>
        <w:t>Elles bénéficient</w:t>
      </w:r>
      <w:r w:rsidR="00626383">
        <w:rPr>
          <w:lang w:val="fr-FR"/>
        </w:rPr>
        <w:t xml:space="preserve"> de l’accompagnement des autorité locales, les leaders religieux et coutumiers dans l’accomplissement de leur mission </w:t>
      </w:r>
      <w:r w:rsidR="005B0795">
        <w:rPr>
          <w:lang w:val="fr-FR"/>
        </w:rPr>
        <w:t>de la</w:t>
      </w:r>
      <w:r w:rsidR="00626383">
        <w:rPr>
          <w:lang w:val="fr-FR"/>
        </w:rPr>
        <w:t xml:space="preserve"> </w:t>
      </w:r>
      <w:r w:rsidR="005B0795">
        <w:rPr>
          <w:lang w:val="fr-FR"/>
        </w:rPr>
        <w:t xml:space="preserve">cohésion sociale et de la </w:t>
      </w:r>
      <w:r w:rsidR="00626383">
        <w:rPr>
          <w:lang w:val="fr-FR"/>
        </w:rPr>
        <w:t>consolidation de la paix.</w:t>
      </w:r>
      <w:r w:rsidR="00E61662">
        <w:rPr>
          <w:lang w:val="fr-FR"/>
        </w:rPr>
        <w:t xml:space="preserve"> </w:t>
      </w:r>
      <w:r w:rsidR="00A2724A">
        <w:rPr>
          <w:lang w:val="fr-FR"/>
        </w:rPr>
        <w:t xml:space="preserve">Aussi les </w:t>
      </w:r>
      <w:r w:rsidR="00A2724A" w:rsidRPr="00A2724A">
        <w:rPr>
          <w:lang w:val="fr-FR"/>
        </w:rPr>
        <w:t xml:space="preserve">femmes et </w:t>
      </w:r>
      <w:r w:rsidR="00A2724A">
        <w:rPr>
          <w:lang w:val="fr-FR"/>
        </w:rPr>
        <w:t>l</w:t>
      </w:r>
      <w:r w:rsidR="00A2724A" w:rsidRPr="00A2724A">
        <w:rPr>
          <w:lang w:val="fr-FR"/>
        </w:rPr>
        <w:t xml:space="preserve">es jeunes dans les communautés transfrontalières </w:t>
      </w:r>
      <w:r w:rsidR="00A2724A">
        <w:rPr>
          <w:lang w:val="fr-FR"/>
        </w:rPr>
        <w:t xml:space="preserve">bénéficient </w:t>
      </w:r>
      <w:r w:rsidR="00B87A03">
        <w:rPr>
          <w:lang w:val="fr-FR"/>
        </w:rPr>
        <w:t>d’</w:t>
      </w:r>
      <w:r w:rsidR="00A2724A" w:rsidRPr="00A2724A">
        <w:rPr>
          <w:lang w:val="fr-FR"/>
        </w:rPr>
        <w:t>initiatives de relèvement économique respectueuses d’une gestion durable des ressources naturelles. Cela s’est traduit par un renforcement de capacité</w:t>
      </w:r>
      <w:r w:rsidR="00B87A03">
        <w:rPr>
          <w:lang w:val="fr-FR"/>
        </w:rPr>
        <w:t>s</w:t>
      </w:r>
      <w:r w:rsidR="00A2724A" w:rsidRPr="00A2724A">
        <w:rPr>
          <w:lang w:val="fr-FR"/>
        </w:rPr>
        <w:t xml:space="preserve"> technique</w:t>
      </w:r>
      <w:r w:rsidR="00B87A03">
        <w:rPr>
          <w:lang w:val="fr-FR"/>
        </w:rPr>
        <w:t>s et organisationnelle</w:t>
      </w:r>
      <w:r w:rsidR="00A2724A" w:rsidRPr="00A2724A">
        <w:rPr>
          <w:lang w:val="fr-FR"/>
        </w:rPr>
        <w:t xml:space="preserve"> dans un premier temps et dans un second la mise en place des </w:t>
      </w:r>
      <w:proofErr w:type="spellStart"/>
      <w:r w:rsidR="00A2724A" w:rsidRPr="00A2724A">
        <w:rPr>
          <w:lang w:val="fr-FR"/>
        </w:rPr>
        <w:t>AGRs</w:t>
      </w:r>
      <w:proofErr w:type="spellEnd"/>
      <w:r w:rsidR="00A2724A" w:rsidRPr="00A2724A">
        <w:rPr>
          <w:lang w:val="fr-FR"/>
        </w:rPr>
        <w:t xml:space="preserve"> de façon rotative de sorte à couvrir un plus grand nombre de bénéficiaire</w:t>
      </w:r>
      <w:r w:rsidR="00626383">
        <w:rPr>
          <w:lang w:val="fr-FR"/>
        </w:rPr>
        <w:t xml:space="preserve"> de femmes et de jeunes.</w:t>
      </w:r>
      <w:r w:rsidR="00986308">
        <w:rPr>
          <w:lang w:val="fr-FR"/>
        </w:rPr>
        <w:t xml:space="preserve"> </w:t>
      </w:r>
      <w:r w:rsidR="00986308" w:rsidRPr="1D177607">
        <w:rPr>
          <w:lang w:val="fr-FR"/>
        </w:rPr>
        <w:t>Cependant, d</w:t>
      </w:r>
      <w:r w:rsidR="00986308" w:rsidRPr="1D177607">
        <w:rPr>
          <w:lang w:val="fr-ML"/>
        </w:rPr>
        <w:t xml:space="preserve">es progrès </w:t>
      </w:r>
      <w:r w:rsidR="00D4460C" w:rsidRPr="1D177607">
        <w:rPr>
          <w:lang w:val="fr-ML"/>
        </w:rPr>
        <w:t>supplémentaires restent</w:t>
      </w:r>
      <w:r w:rsidR="00986308" w:rsidRPr="1D177607">
        <w:rPr>
          <w:lang w:val="fr-ML"/>
        </w:rPr>
        <w:t xml:space="preserve"> encore à atteindre, car les activités ont été quelque peu retardées compte tenu de la pandémie de COVID-19 et des mesures restrictives édictées par les 2 pays en raison de la montée récemment constatée de la maladie au Mali. </w:t>
      </w:r>
    </w:p>
    <w:p w14:paraId="2586E494" w14:textId="34ED5334" w:rsidR="00914BD2" w:rsidRDefault="00914BD2" w:rsidP="007C304F">
      <w:pPr>
        <w:ind w:left="-810"/>
        <w:rPr>
          <w:lang w:val="fr-ML"/>
        </w:rPr>
      </w:pPr>
    </w:p>
    <w:p w14:paraId="0F9DC8BC" w14:textId="77777777" w:rsidR="00023F11" w:rsidRPr="00023F11" w:rsidRDefault="00023F11" w:rsidP="007C304F">
      <w:pPr>
        <w:ind w:left="-810"/>
        <w:rPr>
          <w:lang w:val="fr-FR"/>
        </w:rPr>
      </w:pPr>
    </w:p>
    <w:p w14:paraId="584BF76E" w14:textId="77777777" w:rsidR="004C62EB" w:rsidRDefault="00F778A1" w:rsidP="004C62EB">
      <w:pPr>
        <w:ind w:left="-810"/>
        <w:rPr>
          <w:lang w:val="fr-FR"/>
        </w:rPr>
      </w:pPr>
      <w:r w:rsidRPr="00F778A1">
        <w:rPr>
          <w:color w:val="000000"/>
          <w:lang w:val="fr-FR" w:eastAsia="en-US"/>
        </w:rPr>
        <w:lastRenderedPageBreak/>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5901A4" w:rsidRPr="00F778A1">
        <w:rPr>
          <w:lang w:val="fr-FR"/>
        </w:rPr>
        <w:t>) :</w:t>
      </w:r>
      <w:r w:rsidR="00161D02" w:rsidRPr="00F778A1">
        <w:rPr>
          <w:lang w:val="fr-FR"/>
        </w:rPr>
        <w:t xml:space="preserve"> </w:t>
      </w:r>
    </w:p>
    <w:p w14:paraId="0487D695" w14:textId="77777777" w:rsidR="004C62EB" w:rsidRDefault="004C62EB" w:rsidP="004C62EB">
      <w:pPr>
        <w:ind w:left="-810"/>
        <w:rPr>
          <w:lang w:val="fr-FR"/>
        </w:rPr>
      </w:pPr>
    </w:p>
    <w:p w14:paraId="24933852" w14:textId="6A3FD6D6" w:rsidR="004C62EB" w:rsidRPr="004C62EB" w:rsidRDefault="004C62EB" w:rsidP="004C62EB">
      <w:pPr>
        <w:ind w:left="-810"/>
        <w:rPr>
          <w:lang w:val="fr-FR"/>
        </w:rPr>
      </w:pPr>
      <w:r>
        <w:rPr>
          <w:highlight w:val="darkGray"/>
          <w:lang w:val="fr-ML"/>
        </w:rPr>
        <w:t xml:space="preserve">Les six prochains mois seront marqués essentiellement par la mise en œuvre des activités à caractère transfrontalier, déjà planifiées. Il s’agit entre autres de deux rencontres de coordination techniques et opérationnelle au niveau transfrontalier qui regrouperont les autorités, les agences et les partenaires de mis en œuvre du Mali et du Niger. Ces rencontres se tiendrons au Niger puis au </w:t>
      </w:r>
      <w:proofErr w:type="spellStart"/>
      <w:r>
        <w:rPr>
          <w:highlight w:val="darkGray"/>
          <w:lang w:val="fr-ML"/>
        </w:rPr>
        <w:t>Mali.D’autres</w:t>
      </w:r>
      <w:proofErr w:type="spellEnd"/>
      <w:r>
        <w:rPr>
          <w:highlight w:val="darkGray"/>
          <w:lang w:val="fr-ML"/>
        </w:rPr>
        <w:t xml:space="preserve"> activités importantes de sensibilisation des acteurs locaux sur la gestion non violente des conflits communautaires liés aux ressources naturelles et de renforcement des capacités des organisations des femmes et des jeunes sur la protection de l’environnement à </w:t>
      </w:r>
      <w:proofErr w:type="spellStart"/>
      <w:r>
        <w:rPr>
          <w:highlight w:val="darkGray"/>
          <w:lang w:val="fr-ML"/>
        </w:rPr>
        <w:t>Menaka</w:t>
      </w:r>
      <w:proofErr w:type="spellEnd"/>
      <w:r>
        <w:rPr>
          <w:highlight w:val="darkGray"/>
          <w:lang w:val="fr-ML"/>
        </w:rPr>
        <w:t xml:space="preserve">, Ansongo et </w:t>
      </w:r>
      <w:proofErr w:type="spellStart"/>
      <w:r>
        <w:rPr>
          <w:highlight w:val="darkGray"/>
          <w:lang w:val="fr-ML"/>
        </w:rPr>
        <w:t>Tillaberi</w:t>
      </w:r>
      <w:proofErr w:type="spellEnd"/>
      <w:r>
        <w:rPr>
          <w:highlight w:val="darkGray"/>
          <w:lang w:val="fr-ML"/>
        </w:rPr>
        <w:t>. A ces activités s’ajoutent également des campagnes de sensibilisations continuent des communautés sur la prévention et la gestion des conflits à travers les radios de proximité en mettant l’accent sur l’implication, le rôle et la contribution des femmes et des jeunes.</w:t>
      </w:r>
    </w:p>
    <w:p w14:paraId="0BA22DB7" w14:textId="77777777" w:rsidR="004C62EB" w:rsidRPr="00D0580C" w:rsidRDefault="004C62EB" w:rsidP="00D0580C">
      <w:pPr>
        <w:ind w:left="-810"/>
        <w:rPr>
          <w:lang w:val="fr-FR"/>
        </w:rPr>
      </w:pPr>
    </w:p>
    <w:p w14:paraId="5BEAA7B8" w14:textId="05AF7F87" w:rsidR="00F778A1" w:rsidRDefault="00F778A1" w:rsidP="001A1E86">
      <w:pPr>
        <w:ind w:left="-810" w:right="-154"/>
        <w:rPr>
          <w:lang w:val="fr-FR"/>
        </w:rPr>
      </w:pPr>
      <w:r w:rsidRPr="00AD43F6">
        <w:rPr>
          <w:lang w:val="fr-FR"/>
        </w:rPr>
        <w:t>POUR LES PROJETS DANS LES SIX DERNIERS MOIS DE MISE EN ŒUVRE :</w:t>
      </w:r>
    </w:p>
    <w:p w14:paraId="157140CB" w14:textId="77777777" w:rsidR="008C3A14" w:rsidRPr="00686F86" w:rsidRDefault="008C3A14" w:rsidP="008C3A14">
      <w:pPr>
        <w:ind w:left="-810" w:right="-154"/>
        <w:rPr>
          <w:lang w:val="fr-FR"/>
        </w:rPr>
      </w:pPr>
      <w:r w:rsidRPr="00570C20">
        <w:rPr>
          <w:lang w:val="fr-FR"/>
        </w:rPr>
        <w:t>Résumez le principal changement structurel, institutionnel ou sociétal auquel le projet a approuvé. Ceci n’est pas une anecdote ou une liste des activités individuelles accomplies, mais une description de progrès fait vers l’objectif principal du projet. (Limite de 1500 caractères</w:t>
      </w:r>
    </w:p>
    <w:p w14:paraId="38BC012F" w14:textId="77777777" w:rsidR="008C3A14" w:rsidRDefault="008C3A14" w:rsidP="001A1E86">
      <w:pPr>
        <w:ind w:left="-810" w:right="-154"/>
        <w:rPr>
          <w:lang w:val="fr-FR"/>
        </w:rPr>
      </w:pPr>
    </w:p>
    <w:p w14:paraId="7580AD4F" w14:textId="77777777" w:rsidR="008C3A14" w:rsidRPr="00AD43F6" w:rsidRDefault="008C3A14" w:rsidP="001A1E86">
      <w:pPr>
        <w:ind w:left="-810" w:right="-154"/>
        <w:rPr>
          <w:lang w:val="fr-FR"/>
        </w:rPr>
      </w:pPr>
    </w:p>
    <w:p w14:paraId="7DE45E06" w14:textId="7B8FD283" w:rsidR="00476758" w:rsidRPr="0086302D" w:rsidRDefault="004C62EB" w:rsidP="009C2011">
      <w:pPr>
        <w:shd w:val="clear" w:color="auto" w:fill="BFBFBF" w:themeFill="background1" w:themeFillShade="BF"/>
        <w:ind w:left="-810" w:right="-154"/>
        <w:rPr>
          <w:lang w:val="fr-ML"/>
        </w:rPr>
      </w:pPr>
      <w:r w:rsidRPr="0086302D">
        <w:rPr>
          <w:highlight w:val="lightGray"/>
          <w:lang w:val="fr-ML"/>
        </w:rPr>
        <w:t xml:space="preserve">Une demande de No </w:t>
      </w:r>
      <w:proofErr w:type="spellStart"/>
      <w:r w:rsidRPr="0086302D">
        <w:rPr>
          <w:highlight w:val="lightGray"/>
          <w:lang w:val="fr-ML"/>
        </w:rPr>
        <w:t>Cost</w:t>
      </w:r>
      <w:proofErr w:type="spellEnd"/>
      <w:r w:rsidRPr="0086302D">
        <w:rPr>
          <w:highlight w:val="lightGray"/>
          <w:lang w:val="fr-ML"/>
        </w:rPr>
        <w:t xml:space="preserve"> extension a été soumise au PBF. Elle a été acceptée et le processus de signature par les autorités est en cours. Malgré cela le draft de TDRs </w:t>
      </w:r>
      <w:r w:rsidR="00194517" w:rsidRPr="0086302D">
        <w:rPr>
          <w:highlight w:val="lightGray"/>
          <w:lang w:val="fr-ML"/>
        </w:rPr>
        <w:t xml:space="preserve">pour l’évaluation finale </w:t>
      </w:r>
      <w:r w:rsidRPr="0086302D">
        <w:rPr>
          <w:highlight w:val="lightGray"/>
          <w:lang w:val="fr-ML"/>
        </w:rPr>
        <w:t>sera validé par l’équipe du projet avant sa soumission au PBF</w:t>
      </w:r>
      <w:r w:rsidR="00194517" w:rsidRPr="0086302D">
        <w:rPr>
          <w:highlight w:val="lightGray"/>
          <w:lang w:val="fr-ML"/>
        </w:rPr>
        <w:t xml:space="preserve">. </w:t>
      </w:r>
      <w:r w:rsidR="00D4460C" w:rsidRPr="0086302D">
        <w:rPr>
          <w:highlight w:val="lightGray"/>
          <w:lang w:val="fr-ML"/>
        </w:rPr>
        <w:t xml:space="preserve">Il est prévu une « monitoring </w:t>
      </w:r>
      <w:proofErr w:type="spellStart"/>
      <w:r w:rsidR="00D4460C" w:rsidRPr="0086302D">
        <w:rPr>
          <w:highlight w:val="lightGray"/>
          <w:lang w:val="fr-ML"/>
        </w:rPr>
        <w:t>review</w:t>
      </w:r>
      <w:proofErr w:type="spellEnd"/>
      <w:r w:rsidR="00D4460C" w:rsidRPr="0086302D">
        <w:rPr>
          <w:highlight w:val="lightGray"/>
          <w:lang w:val="fr-ML"/>
        </w:rPr>
        <w:t> » au Niger</w:t>
      </w:r>
      <w:r w:rsidR="0086302D" w:rsidRPr="0086302D">
        <w:rPr>
          <w:highlight w:val="lightGray"/>
          <w:lang w:val="fr-ML"/>
        </w:rPr>
        <w:t xml:space="preserve"> </w:t>
      </w:r>
      <w:r w:rsidR="0086302D" w:rsidRPr="00F85CE8">
        <w:rPr>
          <w:highlight w:val="lightGray"/>
          <w:lang w:val="fr-FR"/>
        </w:rPr>
        <w:t>dont l’objectif est de permettre aux différentes parties prenantes de passer en revue les activités réalisées/résultats atteints, d'analyser ce qu'elles en disent sur le projet et sur le contexte dans lequel il opère et de décider quelles en sont les implications pour leur travail futur.</w:t>
      </w:r>
      <w:r w:rsidR="0086302D" w:rsidRPr="00F85CE8">
        <w:rPr>
          <w:lang w:val="fr-FR"/>
        </w:rPr>
        <w:t xml:space="preserve"> </w:t>
      </w:r>
    </w:p>
    <w:p w14:paraId="4836FC28" w14:textId="77777777" w:rsidR="00194517" w:rsidRPr="009C2011" w:rsidRDefault="00194517" w:rsidP="009C2011">
      <w:pPr>
        <w:shd w:val="clear" w:color="auto" w:fill="BFBFBF" w:themeFill="background1" w:themeFillShade="BF"/>
        <w:ind w:left="-810" w:right="-154"/>
        <w:rPr>
          <w:lang w:val="fr-FR"/>
        </w:rPr>
      </w:pPr>
    </w:p>
    <w:p w14:paraId="6094F802" w14:textId="5817B80E" w:rsidR="00A348F3" w:rsidRDefault="00A348F3" w:rsidP="008C3A14">
      <w:pPr>
        <w:rPr>
          <w:lang w:val="fr-FR"/>
        </w:rPr>
      </w:pPr>
    </w:p>
    <w:p w14:paraId="79426A49" w14:textId="5073D78C" w:rsidR="00822D69" w:rsidRDefault="00476758" w:rsidP="00822D69">
      <w:pPr>
        <w:ind w:left="-810"/>
        <w:rPr>
          <w:lang w:val="fr-FR"/>
        </w:rPr>
      </w:pPr>
      <w:r w:rsidRPr="00AD43F6">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r w:rsidR="00813A75" w:rsidRPr="00AD43F6">
        <w:rPr>
          <w:lang w:val="fr-FR"/>
        </w:rPr>
        <w:t>web links</w:t>
      </w:r>
      <w:r w:rsidRPr="00AD43F6">
        <w:rPr>
          <w:lang w:val="fr-FR"/>
        </w:rPr>
        <w:t xml:space="preserve"> à la communication stratégique publiée. (</w:t>
      </w:r>
      <w:r w:rsidR="005901A4" w:rsidRPr="00AD43F6">
        <w:rPr>
          <w:lang w:val="fr-FR"/>
        </w:rPr>
        <w:t>Limite</w:t>
      </w:r>
      <w:r w:rsidRPr="00AD43F6">
        <w:rPr>
          <w:lang w:val="fr-FR"/>
        </w:rPr>
        <w:t xml:space="preserve"> de 2000 caractères</w:t>
      </w:r>
      <w:r w:rsidR="005901A4" w:rsidRPr="00AD43F6">
        <w:rPr>
          <w:lang w:val="fr-FR"/>
        </w:rPr>
        <w:t>) :</w:t>
      </w:r>
    </w:p>
    <w:p w14:paraId="3C6D2363" w14:textId="77777777" w:rsidR="005B047C" w:rsidRPr="00AD43F6" w:rsidRDefault="005B047C" w:rsidP="00822D69">
      <w:pPr>
        <w:ind w:left="-810"/>
        <w:rPr>
          <w:lang w:val="fr-FR"/>
        </w:rPr>
      </w:pPr>
    </w:p>
    <w:p w14:paraId="77519FCD" w14:textId="73CC61D0" w:rsidR="00482F29" w:rsidRPr="00AD43F6" w:rsidRDefault="00B07AFE" w:rsidP="00095D4B">
      <w:pPr>
        <w:shd w:val="clear" w:color="auto" w:fill="D0CECE" w:themeFill="background2" w:themeFillShade="E6"/>
        <w:ind w:left="-810"/>
        <w:jc w:val="both"/>
        <w:rPr>
          <w:lang w:val="fr-FR"/>
        </w:rPr>
      </w:pPr>
      <w:r>
        <w:rPr>
          <w:lang w:val="fr-FR"/>
        </w:rPr>
        <w:t>Sur le plan de la sécurisation des personnes et des biens, l</w:t>
      </w:r>
      <w:r w:rsidR="00AA1CD9" w:rsidRPr="1D177607">
        <w:rPr>
          <w:lang w:val="fr-FR"/>
        </w:rPr>
        <w:t xml:space="preserve">e projet a </w:t>
      </w:r>
      <w:r w:rsidR="00173703">
        <w:rPr>
          <w:lang w:val="fr-FR"/>
        </w:rPr>
        <w:t>également</w:t>
      </w:r>
      <w:r w:rsidR="004021AC">
        <w:rPr>
          <w:lang w:val="fr-FR"/>
        </w:rPr>
        <w:t xml:space="preserve"> contribué à la </w:t>
      </w:r>
      <w:r w:rsidR="0075612A" w:rsidRPr="0075612A">
        <w:rPr>
          <w:lang w:val="fr-FR"/>
        </w:rPr>
        <w:t>protection</w:t>
      </w:r>
      <w:r w:rsidR="004021AC">
        <w:rPr>
          <w:lang w:val="fr-FR"/>
        </w:rPr>
        <w:t xml:space="preserve"> </w:t>
      </w:r>
      <w:r w:rsidR="0075612A">
        <w:rPr>
          <w:lang w:val="fr-FR"/>
        </w:rPr>
        <w:t xml:space="preserve">des personnes </w:t>
      </w:r>
      <w:r w:rsidR="00AA1CD9" w:rsidRPr="1D177607">
        <w:rPr>
          <w:lang w:val="fr-FR"/>
        </w:rPr>
        <w:t xml:space="preserve">et </w:t>
      </w:r>
      <w:r w:rsidR="00634D41">
        <w:rPr>
          <w:lang w:val="fr-FR"/>
        </w:rPr>
        <w:t xml:space="preserve">permis de </w:t>
      </w:r>
      <w:r w:rsidR="00AA1CD9" w:rsidRPr="1D177607">
        <w:rPr>
          <w:lang w:val="fr-FR"/>
        </w:rPr>
        <w:t xml:space="preserve">prévenir des dégâts matériels qui auraient pu négativement </w:t>
      </w:r>
      <w:r w:rsidR="004257BD" w:rsidRPr="1D177607">
        <w:rPr>
          <w:lang w:val="fr-FR"/>
        </w:rPr>
        <w:t>affecter</w:t>
      </w:r>
      <w:r w:rsidR="00AA1CD9" w:rsidRPr="1D177607">
        <w:rPr>
          <w:lang w:val="fr-FR"/>
        </w:rPr>
        <w:t xml:space="preserve"> des familles entières</w:t>
      </w:r>
      <w:r w:rsidR="0075612A">
        <w:rPr>
          <w:lang w:val="fr-FR"/>
        </w:rPr>
        <w:t xml:space="preserve"> à la suite de différends</w:t>
      </w:r>
      <w:r w:rsidR="000272B2">
        <w:rPr>
          <w:lang w:val="fr-FR"/>
        </w:rPr>
        <w:t xml:space="preserve"> ou conflits</w:t>
      </w:r>
      <w:r w:rsidR="0075612A">
        <w:rPr>
          <w:lang w:val="fr-FR"/>
        </w:rPr>
        <w:t xml:space="preserve"> entre communautés</w:t>
      </w:r>
      <w:r w:rsidR="00634D41">
        <w:rPr>
          <w:lang w:val="fr-FR"/>
        </w:rPr>
        <w:t>. Ce résultat</w:t>
      </w:r>
      <w:r w:rsidR="005B6E0A">
        <w:rPr>
          <w:lang w:val="fr-FR"/>
        </w:rPr>
        <w:t xml:space="preserve"> est atteint car</w:t>
      </w:r>
      <w:r w:rsidR="00AA1CD9" w:rsidRPr="1D177607">
        <w:rPr>
          <w:lang w:val="fr-FR"/>
        </w:rPr>
        <w:t xml:space="preserve"> </w:t>
      </w:r>
      <w:r w:rsidR="00A6359F">
        <w:rPr>
          <w:lang w:val="fr-FR"/>
        </w:rPr>
        <w:t>à</w:t>
      </w:r>
      <w:r w:rsidR="00482F29" w:rsidRPr="1D177607">
        <w:rPr>
          <w:lang w:val="fr-FR"/>
        </w:rPr>
        <w:t xml:space="preserve"> l’issu d</w:t>
      </w:r>
      <w:r w:rsidR="000272B2">
        <w:rPr>
          <w:lang w:val="fr-FR"/>
        </w:rPr>
        <w:t>e l’année</w:t>
      </w:r>
      <w:r w:rsidR="19E7684B" w:rsidRPr="1D177607">
        <w:rPr>
          <w:lang w:val="fr-FR"/>
        </w:rPr>
        <w:t>,</w:t>
      </w:r>
      <w:r w:rsidR="00482F29" w:rsidRPr="1D177607">
        <w:rPr>
          <w:lang w:val="fr-FR"/>
        </w:rPr>
        <w:t xml:space="preserve"> un conflit lié aux ressources naturel</w:t>
      </w:r>
      <w:r w:rsidR="55F39B46" w:rsidRPr="1D177607">
        <w:rPr>
          <w:lang w:val="fr-FR"/>
        </w:rPr>
        <w:t>les</w:t>
      </w:r>
      <w:r w:rsidR="00482F29" w:rsidRPr="1D177607">
        <w:rPr>
          <w:lang w:val="fr-FR"/>
        </w:rPr>
        <w:t xml:space="preserve"> a été </w:t>
      </w:r>
      <w:r w:rsidR="001C1725" w:rsidRPr="1D177607">
        <w:rPr>
          <w:lang w:val="fr-FR"/>
        </w:rPr>
        <w:t>prévenu</w:t>
      </w:r>
      <w:r w:rsidR="00482F29" w:rsidRPr="1D177607">
        <w:rPr>
          <w:lang w:val="fr-FR"/>
        </w:rPr>
        <w:t xml:space="preserve"> </w:t>
      </w:r>
      <w:r w:rsidR="00CE088B">
        <w:rPr>
          <w:lang w:val="fr-FR"/>
        </w:rPr>
        <w:t xml:space="preserve">à la suite de rencontres et médiation engagées par les membres des comités de paix </w:t>
      </w:r>
      <w:r w:rsidR="00482F29" w:rsidRPr="1D177607">
        <w:rPr>
          <w:lang w:val="fr-FR"/>
        </w:rPr>
        <w:t>dans la commune d’</w:t>
      </w:r>
      <w:proofErr w:type="spellStart"/>
      <w:r w:rsidR="00482F29" w:rsidRPr="1D177607">
        <w:rPr>
          <w:lang w:val="fr-FR"/>
        </w:rPr>
        <w:t>Anderamboukane</w:t>
      </w:r>
      <w:proofErr w:type="spellEnd"/>
      <w:r w:rsidR="00482F29" w:rsidRPr="1D177607">
        <w:rPr>
          <w:lang w:val="fr-FR"/>
        </w:rPr>
        <w:t xml:space="preserve"> entre </w:t>
      </w:r>
      <w:r w:rsidR="008246C6">
        <w:rPr>
          <w:lang w:val="fr-FR"/>
        </w:rPr>
        <w:t xml:space="preserve">la </w:t>
      </w:r>
      <w:r w:rsidR="00482F29" w:rsidRPr="1D177607">
        <w:rPr>
          <w:lang w:val="fr-FR"/>
        </w:rPr>
        <w:t xml:space="preserve">fraction touareg </w:t>
      </w:r>
      <w:proofErr w:type="spellStart"/>
      <w:r w:rsidR="00482F29" w:rsidRPr="1D177607">
        <w:rPr>
          <w:lang w:val="fr-FR"/>
        </w:rPr>
        <w:t>Ibogolitane</w:t>
      </w:r>
      <w:proofErr w:type="spellEnd"/>
      <w:r w:rsidR="00482F29" w:rsidRPr="1D177607">
        <w:rPr>
          <w:lang w:val="fr-FR"/>
        </w:rPr>
        <w:t xml:space="preserve"> (du Mali) et peulh </w:t>
      </w:r>
      <w:proofErr w:type="spellStart"/>
      <w:r w:rsidR="00482F29" w:rsidRPr="1D177607">
        <w:rPr>
          <w:lang w:val="fr-FR"/>
        </w:rPr>
        <w:t>Tolobé</w:t>
      </w:r>
      <w:proofErr w:type="spellEnd"/>
      <w:r w:rsidR="00482F29" w:rsidRPr="1D177607">
        <w:rPr>
          <w:lang w:val="fr-FR"/>
        </w:rPr>
        <w:t xml:space="preserve"> (essentiellement du Niger). </w:t>
      </w:r>
      <w:r w:rsidR="00CE088B">
        <w:rPr>
          <w:lang w:val="fr-FR"/>
        </w:rPr>
        <w:t>Au moins 1</w:t>
      </w:r>
      <w:r w:rsidR="00F72B44">
        <w:rPr>
          <w:lang w:val="fr-FR"/>
        </w:rPr>
        <w:t>2</w:t>
      </w:r>
      <w:r w:rsidR="00590450">
        <w:rPr>
          <w:lang w:val="fr-FR"/>
        </w:rPr>
        <w:t xml:space="preserve"> sessions de</w:t>
      </w:r>
      <w:r w:rsidR="00CE088B">
        <w:rPr>
          <w:lang w:val="fr-FR"/>
        </w:rPr>
        <w:t xml:space="preserve"> sensibilisations ont été conduites mensuellement </w:t>
      </w:r>
      <w:r w:rsidR="00EA6309" w:rsidRPr="1D177607">
        <w:rPr>
          <w:lang w:val="fr-FR"/>
        </w:rPr>
        <w:t xml:space="preserve">auprès des communautés </w:t>
      </w:r>
      <w:r w:rsidR="002B6390">
        <w:rPr>
          <w:lang w:val="fr-FR"/>
        </w:rPr>
        <w:t xml:space="preserve">en mettant l’accent sur le potentiel et la contribution des femmes </w:t>
      </w:r>
      <w:r w:rsidR="002B6390" w:rsidRPr="1D177607">
        <w:rPr>
          <w:lang w:val="fr-FR"/>
        </w:rPr>
        <w:t>renforç</w:t>
      </w:r>
      <w:r w:rsidR="002B6390">
        <w:rPr>
          <w:lang w:val="fr-FR"/>
        </w:rPr>
        <w:t>a</w:t>
      </w:r>
      <w:r w:rsidR="002B6390" w:rsidRPr="1D177607">
        <w:rPr>
          <w:lang w:val="fr-FR"/>
        </w:rPr>
        <w:t>nt</w:t>
      </w:r>
      <w:r w:rsidR="00EA6309" w:rsidRPr="1D177607">
        <w:rPr>
          <w:lang w:val="fr-FR"/>
        </w:rPr>
        <w:t xml:space="preserve"> l’engagement </w:t>
      </w:r>
      <w:r w:rsidR="1E5C3F78" w:rsidRPr="1D177607">
        <w:rPr>
          <w:lang w:val="fr-FR"/>
        </w:rPr>
        <w:t>de</w:t>
      </w:r>
      <w:r w:rsidR="03668B52" w:rsidRPr="1D177607">
        <w:rPr>
          <w:lang w:val="fr-FR"/>
        </w:rPr>
        <w:t xml:space="preserve"> celles-ci</w:t>
      </w:r>
      <w:r w:rsidR="00EA6309" w:rsidRPr="1D177607">
        <w:rPr>
          <w:lang w:val="fr-FR"/>
        </w:rPr>
        <w:t xml:space="preserve"> à œuvrer et s’inscrire dans la voie de </w:t>
      </w:r>
      <w:r w:rsidR="5E936583" w:rsidRPr="1D177607">
        <w:rPr>
          <w:lang w:val="fr-FR"/>
        </w:rPr>
        <w:t xml:space="preserve">la </w:t>
      </w:r>
      <w:r w:rsidR="00EA6309" w:rsidRPr="1D177607">
        <w:rPr>
          <w:lang w:val="fr-FR"/>
        </w:rPr>
        <w:t xml:space="preserve">paix et la </w:t>
      </w:r>
      <w:r w:rsidR="00482F29" w:rsidRPr="1D177607">
        <w:rPr>
          <w:lang w:val="fr-FR"/>
        </w:rPr>
        <w:t>coexistence pacifique</w:t>
      </w:r>
      <w:r w:rsidR="0766263F" w:rsidRPr="1D177607">
        <w:rPr>
          <w:lang w:val="fr-FR"/>
        </w:rPr>
        <w:t>,</w:t>
      </w:r>
      <w:r w:rsidR="00482F29" w:rsidRPr="1D177607">
        <w:rPr>
          <w:lang w:val="fr-FR"/>
        </w:rPr>
        <w:t xml:space="preserve"> y compris dans la gestion des ressources naturelles disponibles</w:t>
      </w:r>
      <w:r w:rsidR="00EA6309" w:rsidRPr="1D177607">
        <w:rPr>
          <w:lang w:val="fr-FR"/>
        </w:rPr>
        <w:t xml:space="preserve">. </w:t>
      </w:r>
    </w:p>
    <w:p w14:paraId="6DFF5A2A" w14:textId="08EDEE3C" w:rsidR="005B0795" w:rsidRDefault="0035496A" w:rsidP="00095D4B">
      <w:pPr>
        <w:shd w:val="clear" w:color="auto" w:fill="D0CECE" w:themeFill="background2" w:themeFillShade="E6"/>
        <w:ind w:left="-810"/>
        <w:jc w:val="both"/>
        <w:rPr>
          <w:lang w:val="fr-FR"/>
        </w:rPr>
      </w:pPr>
      <w:r>
        <w:rPr>
          <w:lang w:val="fr-FR"/>
        </w:rPr>
        <w:t xml:space="preserve">Sur le plan économique, les femmes et les jeunes de la zone d’intervention mènent des activités génératrices de revenus. Cela a apporté un changement notable dans la vie de ces bénéficiaires et de leur famille. Elles disposent de plus ressources pour </w:t>
      </w:r>
      <w:r w:rsidR="002533BC">
        <w:rPr>
          <w:lang w:val="fr-FR"/>
        </w:rPr>
        <w:t>certaines et/ ont désormais leur propre capital pour mener leurs activités avec l’accompagnement des comités de gestion</w:t>
      </w:r>
      <w:r w:rsidR="00B7654C">
        <w:rPr>
          <w:lang w:val="fr-FR"/>
        </w:rPr>
        <w:t xml:space="preserve"> </w:t>
      </w:r>
      <w:r w:rsidR="002533BC">
        <w:rPr>
          <w:lang w:val="fr-FR"/>
        </w:rPr>
        <w:t xml:space="preserve">(impliquant </w:t>
      </w:r>
      <w:r w:rsidR="002533BC">
        <w:rPr>
          <w:lang w:val="fr-FR"/>
        </w:rPr>
        <w:lastRenderedPageBreak/>
        <w:t>les autorités</w:t>
      </w:r>
      <w:r w:rsidR="00B7654C">
        <w:rPr>
          <w:lang w:val="fr-FR"/>
        </w:rPr>
        <w:t xml:space="preserve"> locales</w:t>
      </w:r>
      <w:r w:rsidR="002533BC">
        <w:rPr>
          <w:lang w:val="fr-FR"/>
        </w:rPr>
        <w:t xml:space="preserve">, </w:t>
      </w:r>
      <w:r w:rsidR="00B7654C">
        <w:rPr>
          <w:lang w:val="fr-FR"/>
        </w:rPr>
        <w:t xml:space="preserve">les représentants des services techniques et les membres des organisation féminines). </w:t>
      </w:r>
    </w:p>
    <w:p w14:paraId="4583BBCF" w14:textId="14AEB438" w:rsidR="00B77F54" w:rsidRDefault="005B0795" w:rsidP="00B77F54">
      <w:pPr>
        <w:shd w:val="clear" w:color="auto" w:fill="D0CECE" w:themeFill="background2" w:themeFillShade="E6"/>
        <w:ind w:left="-810"/>
        <w:jc w:val="both"/>
        <w:rPr>
          <w:lang w:val="fr-FR"/>
        </w:rPr>
      </w:pPr>
      <w:r>
        <w:rPr>
          <w:lang w:val="fr-FR"/>
        </w:rPr>
        <w:t xml:space="preserve">Sur le plan de la promotion des droits des femmes et du genre. Plusieurs femmes et jeunes prennent une part active dans la promotion de la cohésion sociale et de la consolidation de la paix. </w:t>
      </w:r>
      <w:r w:rsidR="00D85A24">
        <w:rPr>
          <w:lang w:val="fr-FR"/>
        </w:rPr>
        <w:t xml:space="preserve">Désormais avec des capacités renforcées et outillées, les femmes et les jeunes </w:t>
      </w:r>
      <w:r w:rsidR="00144014">
        <w:rPr>
          <w:lang w:val="fr-FR"/>
        </w:rPr>
        <w:t>prennent</w:t>
      </w:r>
      <w:r w:rsidR="00D85A24">
        <w:rPr>
          <w:lang w:val="fr-FR"/>
        </w:rPr>
        <w:t xml:space="preserve"> une part active </w:t>
      </w:r>
      <w:r w:rsidR="00144014">
        <w:rPr>
          <w:lang w:val="fr-FR"/>
        </w:rPr>
        <w:t>dans la prévention et la gestion des conflits liées à la gestion des ressources naturelles. Les</w:t>
      </w:r>
      <w:r w:rsidR="00D85A24">
        <w:rPr>
          <w:lang w:val="fr-FR"/>
        </w:rPr>
        <w:t xml:space="preserve"> autorités locales, les leaders religieux et coutumiers sont de la zone d’intervention </w:t>
      </w:r>
      <w:r w:rsidR="004257BD">
        <w:rPr>
          <w:lang w:val="fr-FR"/>
        </w:rPr>
        <w:t>sont acquises</w:t>
      </w:r>
      <w:r w:rsidR="00D85A24">
        <w:rPr>
          <w:lang w:val="fr-FR"/>
        </w:rPr>
        <w:t xml:space="preserve"> à la cause de la Femme</w:t>
      </w:r>
      <w:r w:rsidR="00144014">
        <w:rPr>
          <w:lang w:val="fr-FR"/>
        </w:rPr>
        <w:t xml:space="preserve"> comme le justifie la signature des actes d’engagement par toutes ces autorités à promouvoir les droits des femmes et filles et à accompagner les femmes médiatrices formés par le projet à </w:t>
      </w:r>
      <w:r w:rsidR="00C36E0A">
        <w:rPr>
          <w:lang w:val="fr-FR"/>
        </w:rPr>
        <w:t>accomplir leur mission de médiation communautaire.</w:t>
      </w:r>
      <w:r w:rsidR="00144014">
        <w:rPr>
          <w:lang w:val="fr-FR"/>
        </w:rPr>
        <w:t xml:space="preserve"> </w:t>
      </w:r>
    </w:p>
    <w:p w14:paraId="5FB5B153" w14:textId="69C8BDED" w:rsidR="00BA5D85" w:rsidRPr="00AD43F6" w:rsidRDefault="00B77F54" w:rsidP="00B77F54">
      <w:pPr>
        <w:shd w:val="clear" w:color="auto" w:fill="D0CECE" w:themeFill="background2" w:themeFillShade="E6"/>
        <w:ind w:left="-810"/>
        <w:jc w:val="both"/>
        <w:rPr>
          <w:noProof/>
          <w:lang w:val="fr-FR"/>
        </w:rPr>
      </w:pPr>
      <w:r>
        <w:rPr>
          <w:lang w:val="fr-FR"/>
        </w:rPr>
        <w:t xml:space="preserve">Une bénéficiaire témoigne : </w:t>
      </w:r>
      <w:r w:rsidRPr="00F85CE8">
        <w:rPr>
          <w:bCs/>
          <w:lang w:val="fr-FR"/>
        </w:rPr>
        <w:t xml:space="preserve">Je m’appelle Aissata </w:t>
      </w:r>
      <w:proofErr w:type="spellStart"/>
      <w:r w:rsidRPr="00F85CE8">
        <w:rPr>
          <w:bCs/>
          <w:lang w:val="fr-FR"/>
        </w:rPr>
        <w:t>Halidou</w:t>
      </w:r>
      <w:proofErr w:type="spellEnd"/>
      <w:r w:rsidRPr="00F85CE8">
        <w:rPr>
          <w:bCs/>
          <w:lang w:val="fr-FR"/>
        </w:rPr>
        <w:t xml:space="preserve">, je suis membre de l’association </w:t>
      </w:r>
      <w:proofErr w:type="spellStart"/>
      <w:r w:rsidRPr="00F85CE8">
        <w:rPr>
          <w:bCs/>
          <w:lang w:val="fr-FR"/>
        </w:rPr>
        <w:t>Hinindawa</w:t>
      </w:r>
      <w:proofErr w:type="spellEnd"/>
      <w:r w:rsidRPr="00F85CE8">
        <w:rPr>
          <w:bCs/>
          <w:lang w:val="fr-FR"/>
        </w:rPr>
        <w:t xml:space="preserve"> de </w:t>
      </w:r>
      <w:proofErr w:type="spellStart"/>
      <w:r w:rsidRPr="00F85CE8">
        <w:rPr>
          <w:bCs/>
          <w:lang w:val="fr-FR"/>
        </w:rPr>
        <w:t>Bentia</w:t>
      </w:r>
      <w:proofErr w:type="spellEnd"/>
      <w:r w:rsidRPr="00F85CE8">
        <w:rPr>
          <w:bCs/>
          <w:lang w:val="fr-FR"/>
        </w:rPr>
        <w:t xml:space="preserve">, commune de </w:t>
      </w:r>
      <w:proofErr w:type="spellStart"/>
      <w:r w:rsidRPr="00F85CE8">
        <w:rPr>
          <w:bCs/>
          <w:lang w:val="fr-FR"/>
        </w:rPr>
        <w:t>Ouatagouna</w:t>
      </w:r>
      <w:proofErr w:type="spellEnd"/>
      <w:r w:rsidRPr="00F85CE8">
        <w:rPr>
          <w:bCs/>
          <w:lang w:val="fr-FR"/>
        </w:rPr>
        <w:t>. Avant de commencer, nous remercions le Projet et ses partenaires qui nous accompagnent. Le maraîchage que nous exerçons nous permet de travailler ensemble de discuter de nos problèmes et de chercher des solutions</w:t>
      </w:r>
      <w:r w:rsidRPr="00F85CE8">
        <w:rPr>
          <w:b/>
          <w:lang w:val="fr-FR"/>
        </w:rPr>
        <w:t>.</w:t>
      </w:r>
    </w:p>
    <w:p w14:paraId="0FFCF860" w14:textId="22F35C7C" w:rsidR="00F5504F" w:rsidRPr="00AD43F6" w:rsidRDefault="00476758" w:rsidP="00476758">
      <w:pPr>
        <w:rPr>
          <w:b/>
          <w:u w:val="single"/>
          <w:lang w:val="fr-FR"/>
        </w:rPr>
      </w:pPr>
      <w:r w:rsidRPr="00AD43F6">
        <w:rPr>
          <w:b/>
          <w:u w:val="single"/>
          <w:lang w:val="fr-FR"/>
        </w:rPr>
        <w:t xml:space="preserve">Partie </w:t>
      </w:r>
      <w:r w:rsidR="005901A4" w:rsidRPr="00AD43F6">
        <w:rPr>
          <w:b/>
          <w:u w:val="single"/>
          <w:lang w:val="fr-FR"/>
        </w:rPr>
        <w:t>II :</w:t>
      </w:r>
      <w:r w:rsidRPr="00AD43F6">
        <w:rPr>
          <w:b/>
          <w:u w:val="single"/>
          <w:lang w:val="fr-FR"/>
        </w:rPr>
        <w:t xml:space="preserve"> Progrès par Résultat du projet</w:t>
      </w:r>
    </w:p>
    <w:p w14:paraId="76D132D8" w14:textId="77777777" w:rsidR="00476758" w:rsidRPr="00AD43F6" w:rsidRDefault="00476758" w:rsidP="00476758">
      <w:pPr>
        <w:rPr>
          <w:b/>
          <w:u w:val="single"/>
          <w:lang w:val="fr-FR"/>
        </w:rPr>
      </w:pPr>
    </w:p>
    <w:p w14:paraId="52987C9B" w14:textId="77777777" w:rsidR="005D15A3" w:rsidRPr="00AD43F6" w:rsidRDefault="005D15A3" w:rsidP="005D15A3">
      <w:pPr>
        <w:ind w:left="-810"/>
        <w:rPr>
          <w:i/>
          <w:lang w:val="fr-FR"/>
        </w:rPr>
      </w:pPr>
      <w:r w:rsidRPr="00AD43F6">
        <w:rPr>
          <w:i/>
          <w:lang w:val="fr-FR"/>
        </w:rPr>
        <w:t xml:space="preserve">Décrire les principaux progrès réalisés au cours de la période considérée (pour les rapports de </w:t>
      </w:r>
      <w:r w:rsidR="005901A4" w:rsidRPr="00AD43F6">
        <w:rPr>
          <w:i/>
          <w:lang w:val="fr-FR"/>
        </w:rPr>
        <w:t>juin :</w:t>
      </w:r>
      <w:r w:rsidRPr="00AD43F6">
        <w:rPr>
          <w:i/>
          <w:lang w:val="fr-FR"/>
        </w:rPr>
        <w:t xml:space="preserve"> janvier-juin ; pour les rapports de </w:t>
      </w:r>
      <w:r w:rsidR="005901A4" w:rsidRPr="00AD43F6">
        <w:rPr>
          <w:i/>
          <w:lang w:val="fr-FR"/>
        </w:rPr>
        <w:t>novembre :</w:t>
      </w:r>
      <w:r w:rsidRPr="00AD43F6">
        <w:rPr>
          <w:i/>
          <w:lang w:val="fr-FR"/>
        </w:rPr>
        <w:t xml:space="preserve"> janvier-novembre ; pour les rapports </w:t>
      </w:r>
      <w:r w:rsidR="005901A4" w:rsidRPr="00AD43F6">
        <w:rPr>
          <w:i/>
          <w:lang w:val="fr-FR"/>
        </w:rPr>
        <w:t>finaux :</w:t>
      </w:r>
      <w:r w:rsidRPr="00AD43F6">
        <w:rPr>
          <w:i/>
          <w:lang w:val="fr-FR"/>
        </w:rPr>
        <w:t xml:space="preserve">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EF13521" w14:textId="77777777" w:rsidR="00287878" w:rsidRPr="00AD43F6" w:rsidRDefault="00287878" w:rsidP="003D4CD7">
      <w:pPr>
        <w:ind w:left="-810"/>
        <w:rPr>
          <w:i/>
          <w:lang w:val="fr-FR"/>
        </w:rPr>
      </w:pPr>
      <w:r w:rsidRPr="00AD43F6">
        <w:rPr>
          <w:i/>
          <w:lang w:val="fr-FR"/>
        </w:rPr>
        <w:t xml:space="preserve">. </w:t>
      </w:r>
    </w:p>
    <w:p w14:paraId="468FFF44" w14:textId="77777777" w:rsidR="005D15A3" w:rsidRPr="00AD43F6" w:rsidRDefault="008364E5" w:rsidP="007118F5">
      <w:pPr>
        <w:numPr>
          <w:ilvl w:val="0"/>
          <w:numId w:val="46"/>
        </w:numPr>
        <w:rPr>
          <w:i/>
          <w:lang w:val="fr-FR"/>
        </w:rPr>
      </w:pPr>
      <w:r w:rsidRPr="00AD43F6">
        <w:rPr>
          <w:i/>
          <w:lang w:val="fr-FR"/>
        </w:rPr>
        <w:t xml:space="preserve">“On </w:t>
      </w:r>
      <w:proofErr w:type="spellStart"/>
      <w:r w:rsidRPr="00AD43F6">
        <w:rPr>
          <w:i/>
          <w:lang w:val="fr-FR"/>
        </w:rPr>
        <w:t>track</w:t>
      </w:r>
      <w:proofErr w:type="spellEnd"/>
      <w:r w:rsidRPr="00AD43F6">
        <w:rPr>
          <w:i/>
          <w:lang w:val="fr-FR"/>
        </w:rPr>
        <w:t xml:space="preserve">” </w:t>
      </w:r>
      <w:r w:rsidR="005D15A3" w:rsidRPr="00AD43F6">
        <w:rPr>
          <w:i/>
          <w:lang w:val="fr-FR"/>
        </w:rPr>
        <w:t>– il s’agit de l'achèvement en temps voulu des produits du projet, comme indiqué dans le plan de travail annuel ;</w:t>
      </w:r>
    </w:p>
    <w:p w14:paraId="1D40AA19" w14:textId="77777777" w:rsidR="007118F5" w:rsidRPr="00AD43F6" w:rsidRDefault="005D15A3" w:rsidP="007118F5">
      <w:pPr>
        <w:numPr>
          <w:ilvl w:val="0"/>
          <w:numId w:val="46"/>
        </w:numPr>
        <w:rPr>
          <w:i/>
          <w:lang w:val="fr-FR"/>
        </w:rPr>
      </w:pPr>
      <w:r w:rsidRPr="00AD43F6">
        <w:rPr>
          <w:i/>
          <w:lang w:val="fr-FR"/>
        </w:rPr>
        <w:t xml:space="preserve"> </w:t>
      </w:r>
      <w:r w:rsidR="007118F5" w:rsidRPr="00AD43F6">
        <w:rPr>
          <w:i/>
          <w:lang w:val="fr-FR"/>
        </w:rPr>
        <w:t xml:space="preserve">“On </w:t>
      </w:r>
      <w:proofErr w:type="spellStart"/>
      <w:r w:rsidR="007118F5" w:rsidRPr="00AD43F6">
        <w:rPr>
          <w:i/>
          <w:lang w:val="fr-FR"/>
        </w:rPr>
        <w:t>track</w:t>
      </w:r>
      <w:proofErr w:type="spellEnd"/>
      <w:r w:rsidR="007118F5" w:rsidRPr="00AD43F6">
        <w:rPr>
          <w:i/>
          <w:lang w:val="fr-FR"/>
        </w:rPr>
        <w:t xml:space="preserve"> </w:t>
      </w:r>
      <w:proofErr w:type="spellStart"/>
      <w:r w:rsidR="007118F5" w:rsidRPr="00AD43F6">
        <w:rPr>
          <w:i/>
          <w:lang w:val="fr-FR"/>
        </w:rPr>
        <w:t>with</w:t>
      </w:r>
      <w:proofErr w:type="spellEnd"/>
      <w:r w:rsidR="007118F5" w:rsidRPr="00AD43F6">
        <w:rPr>
          <w:i/>
          <w:lang w:val="fr-FR"/>
        </w:rPr>
        <w:t xml:space="preserve"> </w:t>
      </w:r>
      <w:proofErr w:type="spellStart"/>
      <w:r w:rsidR="007118F5" w:rsidRPr="00AD43F6">
        <w:rPr>
          <w:i/>
          <w:lang w:val="fr-FR"/>
        </w:rPr>
        <w:t>peacebuilding</w:t>
      </w:r>
      <w:proofErr w:type="spellEnd"/>
      <w:r w:rsidR="007118F5" w:rsidRPr="00AD43F6">
        <w:rPr>
          <w:i/>
          <w:lang w:val="fr-FR"/>
        </w:rPr>
        <w:t xml:space="preserve"> </w:t>
      </w:r>
      <w:proofErr w:type="spellStart"/>
      <w:r w:rsidR="007118F5" w:rsidRPr="00AD43F6">
        <w:rPr>
          <w:i/>
          <w:lang w:val="fr-FR"/>
        </w:rPr>
        <w:t>results</w:t>
      </w:r>
      <w:proofErr w:type="spellEnd"/>
      <w:r w:rsidR="007118F5" w:rsidRPr="00AD43F6">
        <w:rPr>
          <w:i/>
          <w:lang w:val="fr-FR"/>
        </w:rPr>
        <w:t xml:space="preserve">” </w:t>
      </w:r>
      <w:r w:rsidRPr="00AD43F6">
        <w:rPr>
          <w:i/>
          <w:lang w:val="fr-FR"/>
        </w:rPr>
        <w:t>-</w:t>
      </w:r>
      <w:r w:rsidRPr="00AD43F6">
        <w:rPr>
          <w:lang w:val="fr-FR"/>
        </w:rPr>
        <w:t xml:space="preserve"> </w:t>
      </w:r>
      <w:r w:rsidRPr="00AD43F6">
        <w:rPr>
          <w:i/>
          <w:iCs/>
          <w:lang w:val="fr-FR"/>
        </w:rPr>
        <w:t>f</w:t>
      </w:r>
      <w:r w:rsidRPr="00AD43F6">
        <w:rPr>
          <w:i/>
          <w:lang w:val="fr-FR"/>
        </w:rPr>
        <w:t>ait référence à des changements de niveau supérieur dans les facteurs de conflit ou de paix auxquels le projet est censé contribuer. Ceci est plus probable dans les projets matures que nouveaux.</w:t>
      </w:r>
    </w:p>
    <w:p w14:paraId="54CA451E" w14:textId="77777777" w:rsidR="00287878" w:rsidRPr="00AD43F6" w:rsidRDefault="00287878" w:rsidP="008364E5">
      <w:pPr>
        <w:rPr>
          <w:i/>
          <w:lang w:val="fr-FR"/>
        </w:rPr>
      </w:pPr>
    </w:p>
    <w:p w14:paraId="6ECA670A" w14:textId="77777777" w:rsidR="003D4CD7" w:rsidRPr="00AD43F6" w:rsidRDefault="005D15A3" w:rsidP="003D4CD7">
      <w:pPr>
        <w:ind w:left="-810"/>
        <w:rPr>
          <w:i/>
          <w:iCs/>
          <w:lang w:val="fr-FR"/>
        </w:rPr>
      </w:pPr>
      <w:r w:rsidRPr="00AD43F6">
        <w:rPr>
          <w:i/>
          <w:iCs/>
          <w:lang w:val="fr-FR"/>
        </w:rPr>
        <w:t>Si votre projet a plus de quatre Résultats, contactez PBSO (Bureau d’Appui à la Consolidation de la Paix) pour la modification de ce canevas.</w:t>
      </w:r>
    </w:p>
    <w:p w14:paraId="65DFCDFC" w14:textId="77777777" w:rsidR="003D4CD7" w:rsidRPr="00AD43F6" w:rsidRDefault="003D4CD7" w:rsidP="0078600B">
      <w:pPr>
        <w:rPr>
          <w:b/>
          <w:u w:val="single"/>
          <w:lang w:val="fr-FR"/>
        </w:rPr>
      </w:pPr>
    </w:p>
    <w:p w14:paraId="55EE375A" w14:textId="52069F92" w:rsidR="005D15A3" w:rsidRPr="00AD43F6" w:rsidRDefault="005D15A3" w:rsidP="005D15A3">
      <w:pPr>
        <w:ind w:left="-720"/>
        <w:rPr>
          <w:b/>
          <w:lang w:val="fr-FR"/>
        </w:rPr>
      </w:pPr>
      <w:r w:rsidRPr="00AD43F6">
        <w:rPr>
          <w:b/>
          <w:u w:val="single"/>
          <w:lang w:val="fr-FR"/>
        </w:rPr>
        <w:t xml:space="preserve">Résultat </w:t>
      </w:r>
      <w:r w:rsidR="00813A75" w:rsidRPr="00AD43F6">
        <w:rPr>
          <w:b/>
          <w:u w:val="single"/>
          <w:lang w:val="fr-FR"/>
        </w:rPr>
        <w:t>1 :</w:t>
      </w:r>
      <w:r w:rsidRPr="00AD43F6">
        <w:rPr>
          <w:b/>
          <w:lang w:val="fr-FR"/>
        </w:rPr>
        <w:t xml:space="preserve">  </w:t>
      </w:r>
      <w:bookmarkStart w:id="15" w:name="_Hlk86661505"/>
      <w:r w:rsidR="00162794" w:rsidRPr="0051076E">
        <w:rPr>
          <w:b/>
          <w:highlight w:val="darkGray"/>
        </w:rPr>
        <w:fldChar w:fldCharType="begin">
          <w:ffData>
            <w:name w:val="Text33"/>
            <w:enabled/>
            <w:calcOnExit w:val="0"/>
            <w:textInput>
              <w:default w:val="Les femmes habitant les zones du projet participent activement aux mécanismes formels et informels de gouvernance, et de prévention et de gestion de conflits liés aux ressources naturelles au niveau local (du cercle à la commune et impliquant les autorité"/>
            </w:textInput>
          </w:ffData>
        </w:fldChar>
      </w:r>
      <w:bookmarkStart w:id="16" w:name="Text33"/>
      <w:r w:rsidR="00162794" w:rsidRPr="0051076E">
        <w:rPr>
          <w:b/>
          <w:highlight w:val="darkGray"/>
          <w:lang w:val="fr-ML"/>
        </w:rPr>
        <w:instrText xml:space="preserve"> FORMTEXT </w:instrText>
      </w:r>
      <w:r w:rsidR="00162794" w:rsidRPr="0051076E">
        <w:rPr>
          <w:b/>
          <w:highlight w:val="darkGray"/>
        </w:rPr>
      </w:r>
      <w:r w:rsidR="00162794" w:rsidRPr="0051076E">
        <w:rPr>
          <w:b/>
          <w:highlight w:val="darkGray"/>
        </w:rPr>
        <w:fldChar w:fldCharType="separate"/>
      </w:r>
      <w:r w:rsidR="00162794" w:rsidRPr="0051076E">
        <w:rPr>
          <w:b/>
          <w:noProof/>
          <w:highlight w:val="darkGray"/>
          <w:lang w:val="fr-ML"/>
        </w:rPr>
        <w:t>Les femmes habitant les zones du projet participent activement aux mécanismes formels et informels de gouvernance, et de prévention et de gestion de conflits liés aux ressources naturelles au niveau local (du cercle à la commune et impliquant les autorité</w:t>
      </w:r>
      <w:r w:rsidR="00162794" w:rsidRPr="0051076E">
        <w:rPr>
          <w:b/>
          <w:highlight w:val="darkGray"/>
        </w:rPr>
        <w:fldChar w:fldCharType="end"/>
      </w:r>
      <w:bookmarkEnd w:id="16"/>
      <w:r w:rsidR="00324D77" w:rsidRPr="0051076E">
        <w:rPr>
          <w:b/>
          <w:highlight w:val="darkGray"/>
          <w:lang w:val="fr-FR"/>
        </w:rPr>
        <w:t>s</w:t>
      </w:r>
    </w:p>
    <w:bookmarkEnd w:id="15"/>
    <w:p w14:paraId="2ECE6CBC" w14:textId="77777777" w:rsidR="005D15A3" w:rsidRPr="00AD43F6" w:rsidRDefault="005D15A3" w:rsidP="005D15A3">
      <w:pPr>
        <w:ind w:left="-720"/>
        <w:rPr>
          <w:b/>
          <w:lang w:val="fr-FR"/>
        </w:rPr>
      </w:pPr>
    </w:p>
    <w:p w14:paraId="402E377F" w14:textId="139E155D" w:rsidR="005D15A3" w:rsidRPr="00AD43F6"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ML"/>
        </w:rPr>
      </w:pPr>
      <w:r w:rsidRPr="00AD43F6">
        <w:rPr>
          <w:rFonts w:ascii="inherit" w:hAnsi="inherit"/>
          <w:lang w:val="fr-FR"/>
        </w:rPr>
        <w:t xml:space="preserve">Veuillez évaluer l'état actuel des progrès du </w:t>
      </w:r>
      <w:r w:rsidR="005901A4" w:rsidRPr="00AD43F6">
        <w:rPr>
          <w:rFonts w:ascii="inherit" w:hAnsi="inherit"/>
          <w:lang w:val="fr-FR"/>
        </w:rPr>
        <w:t>résultat :</w:t>
      </w:r>
      <w:r w:rsidRPr="00AD43F6">
        <w:rPr>
          <w:b/>
          <w:lang w:val="fr-FR"/>
        </w:rPr>
        <w:t xml:space="preserve"> </w:t>
      </w:r>
      <w:r w:rsidR="005901A4" w:rsidRPr="00AD43F6">
        <w:rPr>
          <w:rFonts w:ascii="Arial Narrow" w:hAnsi="Arial Narrow"/>
          <w:b/>
          <w:sz w:val="22"/>
          <w:szCs w:val="22"/>
          <w:lang w:val="fr-ML"/>
        </w:rPr>
        <w:t>o</w:t>
      </w:r>
      <w:r w:rsidR="001C7192" w:rsidRPr="00AD43F6">
        <w:rPr>
          <w:rFonts w:ascii="Arial Narrow" w:hAnsi="Arial Narrow"/>
          <w:b/>
          <w:sz w:val="22"/>
          <w:szCs w:val="22"/>
          <w:lang w:val="fr-ML"/>
        </w:rPr>
        <w:t>n</w:t>
      </w:r>
      <w:r w:rsidR="005901A4" w:rsidRPr="00AD43F6">
        <w:rPr>
          <w:rFonts w:ascii="Arial Narrow" w:hAnsi="Arial Narrow"/>
          <w:b/>
          <w:sz w:val="22"/>
          <w:szCs w:val="22"/>
          <w:lang w:val="fr-ML"/>
        </w:rPr>
        <w:t xml:space="preserve"> </w:t>
      </w:r>
      <w:proofErr w:type="spellStart"/>
      <w:r w:rsidR="005901A4" w:rsidRPr="00AD43F6">
        <w:rPr>
          <w:rFonts w:ascii="Arial Narrow" w:hAnsi="Arial Narrow"/>
          <w:b/>
          <w:sz w:val="22"/>
          <w:szCs w:val="22"/>
          <w:lang w:val="fr-ML"/>
        </w:rPr>
        <w:t>track</w:t>
      </w:r>
      <w:proofErr w:type="spellEnd"/>
    </w:p>
    <w:p w14:paraId="4813DCC0" w14:textId="77777777" w:rsidR="002E1CED" w:rsidRPr="00AD43F6" w:rsidRDefault="002E1CED" w:rsidP="00323ABC">
      <w:pPr>
        <w:ind w:left="-720"/>
        <w:jc w:val="both"/>
        <w:rPr>
          <w:b/>
          <w:lang w:val="fr-FR"/>
        </w:rPr>
      </w:pPr>
    </w:p>
    <w:p w14:paraId="2569C5AB" w14:textId="77777777" w:rsidR="0051076E" w:rsidRDefault="005901A4" w:rsidP="0051076E">
      <w:pPr>
        <w:ind w:left="-720"/>
        <w:jc w:val="both"/>
        <w:rPr>
          <w:rFonts w:ascii="inherit" w:hAnsi="inherit"/>
          <w:lang w:val="fr-FR"/>
        </w:rPr>
      </w:pPr>
      <w:r w:rsidRPr="00AD43F6">
        <w:rPr>
          <w:b/>
          <w:lang w:val="fr-FR"/>
        </w:rPr>
        <w:t>Résumé</w:t>
      </w:r>
      <w:r w:rsidR="005D15A3" w:rsidRPr="00AD43F6">
        <w:rPr>
          <w:b/>
          <w:lang w:val="fr-FR"/>
        </w:rPr>
        <w:t xml:space="preserve"> de </w:t>
      </w:r>
      <w:r w:rsidRPr="00AD43F6">
        <w:rPr>
          <w:rFonts w:ascii="inherit" w:hAnsi="inherit"/>
          <w:b/>
          <w:bCs/>
          <w:lang w:val="fr-FR"/>
        </w:rPr>
        <w:t>progrès</w:t>
      </w:r>
      <w:r w:rsidRPr="00AD43F6">
        <w:rPr>
          <w:b/>
          <w:lang w:val="fr-FR"/>
        </w:rPr>
        <w:t xml:space="preserve"> :</w:t>
      </w:r>
      <w:r w:rsidR="003235DF" w:rsidRPr="00AD43F6">
        <w:rPr>
          <w:b/>
          <w:lang w:val="fr-FR"/>
        </w:rPr>
        <w:t xml:space="preserve"> </w:t>
      </w:r>
      <w:r w:rsidR="005D15A3" w:rsidRPr="00AD43F6">
        <w:rPr>
          <w:rFonts w:ascii="inherit" w:hAnsi="inherit"/>
          <w:lang w:val="fr-FR"/>
        </w:rPr>
        <w:t>(Limite de 3000 caractères)</w:t>
      </w:r>
    </w:p>
    <w:p w14:paraId="205D2CBF" w14:textId="77777777" w:rsidR="006E5CD5" w:rsidRDefault="006E5CD5" w:rsidP="0051076E">
      <w:pPr>
        <w:ind w:left="-720"/>
        <w:jc w:val="both"/>
        <w:rPr>
          <w:lang w:val="fr-ML"/>
        </w:rPr>
      </w:pPr>
    </w:p>
    <w:p w14:paraId="63EB43EA" w14:textId="1E8B8654" w:rsidR="00C36E0A" w:rsidRDefault="00C36E0A" w:rsidP="006E5CD5">
      <w:pPr>
        <w:ind w:left="-720"/>
        <w:jc w:val="both"/>
        <w:rPr>
          <w:lang w:val="fr-ML"/>
        </w:rPr>
      </w:pPr>
      <w:r w:rsidRPr="006E5CD5">
        <w:rPr>
          <w:highlight w:val="lightGray"/>
          <w:lang w:val="fr-ML"/>
        </w:rPr>
        <w:t>Du côté du Mali, l</w:t>
      </w:r>
      <w:r w:rsidR="0E895863" w:rsidRPr="006E5CD5">
        <w:rPr>
          <w:highlight w:val="lightGray"/>
          <w:lang w:val="fr-ML"/>
        </w:rPr>
        <w:t>es bénéficiaires du projet ont amélioré leurs connaissances en matière de prévention et de gestion des conflits liés aux ressources naturelles en s’appuyant sur les mécanismes communautaires endogènes</w:t>
      </w:r>
      <w:r w:rsidR="00972023" w:rsidRPr="006E5CD5">
        <w:rPr>
          <w:highlight w:val="lightGray"/>
          <w:lang w:val="fr-ML"/>
        </w:rPr>
        <w:t xml:space="preserve"> au niveau des 5 communes couvertes par le projet (</w:t>
      </w:r>
      <w:proofErr w:type="spellStart"/>
      <w:r w:rsidR="00972023" w:rsidRPr="006E5CD5">
        <w:rPr>
          <w:highlight w:val="lightGray"/>
          <w:lang w:val="fr-ML"/>
        </w:rPr>
        <w:t>Tessit</w:t>
      </w:r>
      <w:proofErr w:type="spellEnd"/>
      <w:r w:rsidR="00972023" w:rsidRPr="006E5CD5">
        <w:rPr>
          <w:highlight w:val="lightGray"/>
          <w:lang w:val="fr-ML"/>
        </w:rPr>
        <w:t xml:space="preserve">, </w:t>
      </w:r>
      <w:proofErr w:type="spellStart"/>
      <w:r w:rsidR="00972023" w:rsidRPr="006E5CD5">
        <w:rPr>
          <w:highlight w:val="lightGray"/>
          <w:lang w:val="fr-ML"/>
        </w:rPr>
        <w:t>Ouatagouna</w:t>
      </w:r>
      <w:proofErr w:type="spellEnd"/>
      <w:r w:rsidR="00972023" w:rsidRPr="006E5CD5">
        <w:rPr>
          <w:highlight w:val="lightGray"/>
          <w:lang w:val="fr-ML"/>
        </w:rPr>
        <w:t xml:space="preserve">, Tin Hamma, </w:t>
      </w:r>
      <w:proofErr w:type="spellStart"/>
      <w:r w:rsidR="00972023" w:rsidRPr="006E5CD5">
        <w:rPr>
          <w:highlight w:val="lightGray"/>
          <w:lang w:val="fr-ML"/>
        </w:rPr>
        <w:t>Menaka</w:t>
      </w:r>
      <w:proofErr w:type="spellEnd"/>
      <w:r w:rsidR="00972023" w:rsidRPr="006E5CD5">
        <w:rPr>
          <w:highlight w:val="lightGray"/>
          <w:lang w:val="fr-ML"/>
        </w:rPr>
        <w:t xml:space="preserve"> et </w:t>
      </w:r>
      <w:proofErr w:type="spellStart"/>
      <w:r w:rsidR="00972023" w:rsidRPr="006E5CD5">
        <w:rPr>
          <w:highlight w:val="lightGray"/>
          <w:lang w:val="fr-ML"/>
        </w:rPr>
        <w:t>Ander</w:t>
      </w:r>
      <w:r w:rsidR="00084E3C" w:rsidRPr="006E5CD5">
        <w:rPr>
          <w:highlight w:val="lightGray"/>
          <w:lang w:val="fr-ML"/>
        </w:rPr>
        <w:t>a</w:t>
      </w:r>
      <w:r w:rsidR="00972023" w:rsidRPr="006E5CD5">
        <w:rPr>
          <w:highlight w:val="lightGray"/>
          <w:lang w:val="fr-ML"/>
        </w:rPr>
        <w:t>mboukane</w:t>
      </w:r>
      <w:proofErr w:type="spellEnd"/>
      <w:r w:rsidR="00972023" w:rsidRPr="006E5CD5">
        <w:rPr>
          <w:highlight w:val="lightGray"/>
          <w:lang w:val="fr-ML"/>
        </w:rPr>
        <w:t>)</w:t>
      </w:r>
      <w:r w:rsidR="0E895863" w:rsidRPr="006E5CD5">
        <w:rPr>
          <w:highlight w:val="lightGray"/>
          <w:lang w:val="fr-ML"/>
        </w:rPr>
        <w:t xml:space="preserve">. </w:t>
      </w:r>
      <w:r w:rsidR="33E8D08E" w:rsidRPr="006E5CD5">
        <w:rPr>
          <w:highlight w:val="lightGray"/>
          <w:lang w:val="fr-FR"/>
        </w:rPr>
        <w:t>Au moins</w:t>
      </w:r>
      <w:r w:rsidR="00FD0899" w:rsidRPr="006E5CD5">
        <w:rPr>
          <w:highlight w:val="lightGray"/>
          <w:lang w:val="fr-FR"/>
        </w:rPr>
        <w:t xml:space="preserve"> 100 </w:t>
      </w:r>
      <w:r w:rsidR="00FD0899" w:rsidRPr="006E5CD5">
        <w:rPr>
          <w:highlight w:val="lightGray"/>
          <w:lang w:val="fr-ML"/>
        </w:rPr>
        <w:t xml:space="preserve">bénéficiaires composés de 60 femmes, 25 jeunes hommes, 12 élus locaux et 10 leaders traditionnelles identifiés dans les communes de </w:t>
      </w:r>
      <w:proofErr w:type="spellStart"/>
      <w:r w:rsidR="00FD0899" w:rsidRPr="006E5CD5">
        <w:rPr>
          <w:highlight w:val="lightGray"/>
          <w:lang w:val="fr-ML"/>
        </w:rPr>
        <w:t>Ouatagouna</w:t>
      </w:r>
      <w:proofErr w:type="spellEnd"/>
      <w:r w:rsidR="00FD0899" w:rsidRPr="006E5CD5">
        <w:rPr>
          <w:highlight w:val="lightGray"/>
          <w:lang w:val="fr-ML"/>
        </w:rPr>
        <w:t xml:space="preserve">, </w:t>
      </w:r>
      <w:proofErr w:type="spellStart"/>
      <w:r w:rsidR="00FD0899" w:rsidRPr="006E5CD5">
        <w:rPr>
          <w:highlight w:val="lightGray"/>
          <w:lang w:val="fr-ML"/>
        </w:rPr>
        <w:t>Tessit</w:t>
      </w:r>
      <w:proofErr w:type="spellEnd"/>
      <w:r w:rsidR="00FD0899" w:rsidRPr="006E5CD5">
        <w:rPr>
          <w:highlight w:val="lightGray"/>
          <w:lang w:val="fr-ML"/>
        </w:rPr>
        <w:t xml:space="preserve">, Tin-Hamma (cercle d’Ansongo) et Ménaka, </w:t>
      </w:r>
      <w:proofErr w:type="spellStart"/>
      <w:r w:rsidR="00FD0899" w:rsidRPr="006E5CD5">
        <w:rPr>
          <w:highlight w:val="lightGray"/>
          <w:lang w:val="fr-ML"/>
        </w:rPr>
        <w:t>Anderamboukane</w:t>
      </w:r>
      <w:proofErr w:type="spellEnd"/>
      <w:r w:rsidR="00FD0899" w:rsidRPr="006E5CD5">
        <w:rPr>
          <w:highlight w:val="lightGray"/>
          <w:lang w:val="fr-ML"/>
        </w:rPr>
        <w:t xml:space="preserve"> (cercle de Ménaka) ont reçu un renforcement de capacités spécifique sur la prévention et </w:t>
      </w:r>
      <w:r w:rsidR="515BF636" w:rsidRPr="006E5CD5">
        <w:rPr>
          <w:highlight w:val="lightGray"/>
          <w:lang w:val="fr-ML"/>
        </w:rPr>
        <w:t xml:space="preserve">la </w:t>
      </w:r>
      <w:r w:rsidR="00FD0899" w:rsidRPr="006E5CD5">
        <w:rPr>
          <w:highlight w:val="lightGray"/>
          <w:lang w:val="fr-ML"/>
        </w:rPr>
        <w:t xml:space="preserve">gestion des conflits liés aux ressources naturelles dans les </w:t>
      </w:r>
      <w:r w:rsidR="00FD0899" w:rsidRPr="006E5CD5">
        <w:rPr>
          <w:highlight w:val="lightGray"/>
          <w:lang w:val="fr-ML"/>
        </w:rPr>
        <w:lastRenderedPageBreak/>
        <w:t xml:space="preserve">zones du projet y compris transfrontalières. </w:t>
      </w:r>
      <w:r w:rsidR="0051076E" w:rsidRPr="00F85CE8">
        <w:rPr>
          <w:color w:val="000000" w:themeColor="text1"/>
          <w:highlight w:val="lightGray"/>
          <w:lang w:val="fr-FR"/>
        </w:rPr>
        <w:t xml:space="preserve">En plus, </w:t>
      </w:r>
      <w:r w:rsidR="0051076E" w:rsidRPr="00F85CE8">
        <w:rPr>
          <w:color w:val="000000" w:themeColor="text1"/>
          <w:sz w:val="22"/>
          <w:szCs w:val="22"/>
          <w:highlight w:val="lightGray"/>
          <w:lang w:val="fr-FR"/>
        </w:rPr>
        <w:t xml:space="preserve">1279 femmes et jeunes filles à fort </w:t>
      </w:r>
      <w:proofErr w:type="gramStart"/>
      <w:r w:rsidR="0051076E" w:rsidRPr="00F85CE8">
        <w:rPr>
          <w:color w:val="000000" w:themeColor="text1"/>
          <w:sz w:val="22"/>
          <w:szCs w:val="22"/>
          <w:highlight w:val="lightGray"/>
          <w:lang w:val="fr-FR"/>
        </w:rPr>
        <w:t>potentiel identifiées</w:t>
      </w:r>
      <w:proofErr w:type="gramEnd"/>
      <w:r w:rsidR="0051076E" w:rsidRPr="00F85CE8">
        <w:rPr>
          <w:color w:val="000000" w:themeColor="text1"/>
          <w:sz w:val="22"/>
          <w:szCs w:val="22"/>
          <w:highlight w:val="lightGray"/>
          <w:lang w:val="fr-FR"/>
        </w:rPr>
        <w:t xml:space="preserve"> au début du projet ont été formées sur la gestion/ prévention des conflits liés aux RN, le leadership, la citoyenneté et le fonctionnement des commissions foncières</w:t>
      </w:r>
      <w:r w:rsidR="006E5CD5" w:rsidRPr="00F85CE8">
        <w:rPr>
          <w:color w:val="000000" w:themeColor="text1"/>
          <w:sz w:val="22"/>
          <w:szCs w:val="22"/>
          <w:highlight w:val="lightGray"/>
          <w:lang w:val="fr-FR"/>
        </w:rPr>
        <w:t xml:space="preserve">. </w:t>
      </w:r>
      <w:r w:rsidR="00CE088B" w:rsidRPr="006E5CD5">
        <w:rPr>
          <w:highlight w:val="lightGray"/>
          <w:lang w:val="fr-ML"/>
        </w:rPr>
        <w:t xml:space="preserve">Un conflit a été prévenu entre éleveurs </w:t>
      </w:r>
      <w:proofErr w:type="spellStart"/>
      <w:r w:rsidR="00CE088B" w:rsidRPr="006E5CD5">
        <w:rPr>
          <w:highlight w:val="lightGray"/>
          <w:lang w:val="fr-ML"/>
        </w:rPr>
        <w:t>Ibogolitane</w:t>
      </w:r>
      <w:proofErr w:type="spellEnd"/>
      <w:r w:rsidR="00CE088B" w:rsidRPr="006E5CD5">
        <w:rPr>
          <w:highlight w:val="lightGray"/>
          <w:lang w:val="fr-ML"/>
        </w:rPr>
        <w:t xml:space="preserve"> du Mali et Peulhs </w:t>
      </w:r>
      <w:proofErr w:type="spellStart"/>
      <w:r w:rsidR="00CE088B" w:rsidRPr="006E5CD5">
        <w:rPr>
          <w:highlight w:val="lightGray"/>
          <w:lang w:val="fr-ML"/>
        </w:rPr>
        <w:t>Tolobé</w:t>
      </w:r>
      <w:proofErr w:type="spellEnd"/>
      <w:r w:rsidR="00CE088B" w:rsidRPr="006E5CD5">
        <w:rPr>
          <w:highlight w:val="lightGray"/>
          <w:lang w:val="fr-ML"/>
        </w:rPr>
        <w:t xml:space="preserve"> du Niger dans la zone transfrontalière entre </w:t>
      </w:r>
      <w:proofErr w:type="spellStart"/>
      <w:r w:rsidR="00CE088B" w:rsidRPr="006E5CD5">
        <w:rPr>
          <w:highlight w:val="lightGray"/>
          <w:lang w:val="fr-ML"/>
        </w:rPr>
        <w:t>Anderamboukane</w:t>
      </w:r>
      <w:proofErr w:type="spellEnd"/>
      <w:r w:rsidR="00CE088B" w:rsidRPr="006E5CD5">
        <w:rPr>
          <w:highlight w:val="lightGray"/>
          <w:lang w:val="fr-ML"/>
        </w:rPr>
        <w:t xml:space="preserve"> et </w:t>
      </w:r>
      <w:proofErr w:type="spellStart"/>
      <w:r w:rsidR="00CE088B" w:rsidRPr="006E5CD5">
        <w:rPr>
          <w:highlight w:val="lightGray"/>
          <w:lang w:val="fr-ML"/>
        </w:rPr>
        <w:t>Banibangou</w:t>
      </w:r>
      <w:proofErr w:type="spellEnd"/>
      <w:r w:rsidR="00CE088B" w:rsidRPr="006E5CD5">
        <w:rPr>
          <w:highlight w:val="lightGray"/>
          <w:lang w:val="fr-ML"/>
        </w:rPr>
        <w:t xml:space="preserve"> au Niger </w:t>
      </w:r>
      <w:r w:rsidR="002C2742" w:rsidRPr="006E5CD5">
        <w:rPr>
          <w:highlight w:val="lightGray"/>
          <w:lang w:val="fr-FR"/>
        </w:rPr>
        <w:t>grâce</w:t>
      </w:r>
      <w:r w:rsidR="00FD0899" w:rsidRPr="006E5CD5">
        <w:rPr>
          <w:highlight w:val="lightGray"/>
          <w:lang w:val="fr-ML"/>
        </w:rPr>
        <w:t xml:space="preserve"> à l’engagement de</w:t>
      </w:r>
      <w:r w:rsidR="00CE088B" w:rsidRPr="006E5CD5">
        <w:rPr>
          <w:highlight w:val="lightGray"/>
          <w:lang w:val="fr-ML"/>
        </w:rPr>
        <w:t xml:space="preserve">s communautés </w:t>
      </w:r>
      <w:r w:rsidR="00FD0899" w:rsidRPr="006E5CD5">
        <w:rPr>
          <w:highlight w:val="lightGray"/>
          <w:lang w:val="fr-ML"/>
        </w:rPr>
        <w:t>bénéficiaires</w:t>
      </w:r>
      <w:r w:rsidR="00CE088B" w:rsidRPr="006E5CD5">
        <w:rPr>
          <w:highlight w:val="lightGray"/>
          <w:lang w:val="fr-ML"/>
        </w:rPr>
        <w:t xml:space="preserve"> du projet à travers les comités de paix.</w:t>
      </w:r>
    </w:p>
    <w:p w14:paraId="360404F6" w14:textId="7118B669" w:rsidR="00685EC6" w:rsidRDefault="00C36E0A" w:rsidP="1D177607">
      <w:pPr>
        <w:shd w:val="clear" w:color="auto" w:fill="D0CECE" w:themeFill="background2" w:themeFillShade="E6"/>
        <w:ind w:left="-810"/>
        <w:jc w:val="both"/>
        <w:rPr>
          <w:lang w:val="fr-ML"/>
        </w:rPr>
      </w:pPr>
      <w:r>
        <w:rPr>
          <w:lang w:val="fr-ML"/>
        </w:rPr>
        <w:t xml:space="preserve">Du </w:t>
      </w:r>
      <w:r w:rsidR="0055563C">
        <w:rPr>
          <w:lang w:val="fr-ML"/>
        </w:rPr>
        <w:t>côté</w:t>
      </w:r>
      <w:r>
        <w:rPr>
          <w:lang w:val="fr-ML"/>
        </w:rPr>
        <w:t xml:space="preserve"> du Niger, deux</w:t>
      </w:r>
      <w:r w:rsidR="0055563C">
        <w:rPr>
          <w:lang w:val="fr-ML"/>
        </w:rPr>
        <w:t xml:space="preserve"> cents (200)</w:t>
      </w:r>
      <w:r>
        <w:rPr>
          <w:lang w:val="fr-ML"/>
        </w:rPr>
        <w:t xml:space="preserve"> femmes prennent activement part, à la prévention et la gestion des conflits liées aux ressources naturelles.</w:t>
      </w:r>
      <w:r w:rsidR="00685EC6">
        <w:rPr>
          <w:lang w:val="fr-ML"/>
        </w:rPr>
        <w:t xml:space="preserve"> Les émissions de sensibilisations menées par ces femmes médiatrices sur les radios communautaires contribuent à faire la promotion des droits des femmes et des filles, </w:t>
      </w:r>
      <w:r w:rsidR="003738DA">
        <w:rPr>
          <w:lang w:val="fr-ML"/>
        </w:rPr>
        <w:t>l’intégration des femmes dans les mécanismes de prévention et de gestion intégrant la dimension transfrontalière et la promotion de la cohésion sociale.</w:t>
      </w:r>
      <w:r w:rsidR="00837DDA">
        <w:rPr>
          <w:lang w:val="fr-ML"/>
        </w:rPr>
        <w:t xml:space="preserve"> Par ailleurs, plusieurs ateliers ont été organisés au niveau des communes d’intervention pour outiller les acteurs en vue de redynamiser les commissions foncières et les systèmes d’alertes précoces. </w:t>
      </w:r>
    </w:p>
    <w:p w14:paraId="46281C97" w14:textId="05E825EF" w:rsidR="00FD0899" w:rsidRPr="00AD43F6" w:rsidRDefault="00C36E0A" w:rsidP="1D177607">
      <w:pPr>
        <w:shd w:val="clear" w:color="auto" w:fill="D0CECE" w:themeFill="background2" w:themeFillShade="E6"/>
        <w:ind w:left="-810"/>
        <w:jc w:val="both"/>
        <w:rPr>
          <w:lang w:val="fr-ML"/>
        </w:rPr>
      </w:pPr>
      <w:r>
        <w:rPr>
          <w:lang w:val="fr-ML"/>
        </w:rPr>
        <w:t>Ces</w:t>
      </w:r>
      <w:r w:rsidR="00685EC6">
        <w:rPr>
          <w:lang w:val="fr-ML"/>
        </w:rPr>
        <w:t xml:space="preserve"> </w:t>
      </w:r>
      <w:r>
        <w:rPr>
          <w:lang w:val="fr-ML"/>
        </w:rPr>
        <w:t>dernières bénéficient de l</w:t>
      </w:r>
      <w:r w:rsidR="0055563C">
        <w:rPr>
          <w:lang w:val="fr-ML"/>
        </w:rPr>
        <w:t xml:space="preserve">’accompagnement des autorités locales, leaders coutumiers et religieux dans l’accomplissement de leur mission de médiation et de la consolidation de la paix à travers la signature des actes d’engagement. </w:t>
      </w:r>
    </w:p>
    <w:p w14:paraId="0BDDABB8" w14:textId="3628E5B8" w:rsidR="00FD0899" w:rsidRDefault="001D291B" w:rsidP="1D177607">
      <w:pPr>
        <w:shd w:val="clear" w:color="auto" w:fill="D0CECE" w:themeFill="background2" w:themeFillShade="E6"/>
        <w:ind w:left="-810"/>
        <w:jc w:val="both"/>
        <w:rPr>
          <w:lang w:val="fr-ML"/>
        </w:rPr>
      </w:pPr>
      <w:r w:rsidRPr="1D177607">
        <w:rPr>
          <w:lang w:val="fr-ML"/>
        </w:rPr>
        <w:t xml:space="preserve">La période a été marquée </w:t>
      </w:r>
      <w:r>
        <w:rPr>
          <w:lang w:val="fr-ML"/>
        </w:rPr>
        <w:t>par l</w:t>
      </w:r>
      <w:r w:rsidR="7780CB35" w:rsidRPr="1D177607">
        <w:rPr>
          <w:lang w:val="fr-ML"/>
        </w:rPr>
        <w:t>’organi</w:t>
      </w:r>
      <w:r w:rsidR="0EA2C3F2" w:rsidRPr="1D177607">
        <w:rPr>
          <w:lang w:val="fr-ML"/>
        </w:rPr>
        <w:t>sation</w:t>
      </w:r>
      <w:r w:rsidR="7780CB35" w:rsidRPr="1D177607">
        <w:rPr>
          <w:lang w:val="fr-ML"/>
        </w:rPr>
        <w:t xml:space="preserve"> </w:t>
      </w:r>
      <w:r w:rsidR="532A0D65" w:rsidRPr="1D177607">
        <w:rPr>
          <w:lang w:val="fr-ML"/>
        </w:rPr>
        <w:t xml:space="preserve">de </w:t>
      </w:r>
      <w:r>
        <w:rPr>
          <w:lang w:val="fr-ML"/>
        </w:rPr>
        <w:t xml:space="preserve">deux </w:t>
      </w:r>
      <w:r w:rsidR="7780CB35" w:rsidRPr="1D177607">
        <w:rPr>
          <w:lang w:val="fr-ML"/>
        </w:rPr>
        <w:t>rencontres</w:t>
      </w:r>
      <w:r w:rsidR="001F5F00">
        <w:rPr>
          <w:lang w:val="fr-ML"/>
        </w:rPr>
        <w:t>,</w:t>
      </w:r>
      <w:r w:rsidR="7780CB35" w:rsidRPr="1D177607">
        <w:rPr>
          <w:lang w:val="fr-ML"/>
        </w:rPr>
        <w:t xml:space="preserve"> </w:t>
      </w:r>
      <w:r w:rsidR="4046AFCC" w:rsidRPr="1D177607">
        <w:rPr>
          <w:lang w:val="fr-ML"/>
        </w:rPr>
        <w:t xml:space="preserve">entre </w:t>
      </w:r>
      <w:r w:rsidR="00EF6683" w:rsidRPr="1D177607">
        <w:rPr>
          <w:lang w:val="fr-FR"/>
        </w:rPr>
        <w:t xml:space="preserve">les autorités administratives et traditionnelles ainsi que les </w:t>
      </w:r>
      <w:r w:rsidR="007709BD">
        <w:rPr>
          <w:lang w:val="fr-FR"/>
        </w:rPr>
        <w:t>o</w:t>
      </w:r>
      <w:r w:rsidR="00EF6683" w:rsidRPr="1D177607">
        <w:rPr>
          <w:lang w:val="fr-FR"/>
        </w:rPr>
        <w:t xml:space="preserve">rganisations de la </w:t>
      </w:r>
      <w:r w:rsidR="007709BD">
        <w:rPr>
          <w:lang w:val="fr-FR"/>
        </w:rPr>
        <w:t>s</w:t>
      </w:r>
      <w:r w:rsidR="00EF6683" w:rsidRPr="1D177607">
        <w:rPr>
          <w:lang w:val="fr-FR"/>
        </w:rPr>
        <w:t xml:space="preserve">ociété </w:t>
      </w:r>
      <w:r w:rsidR="007709BD">
        <w:rPr>
          <w:lang w:val="fr-FR"/>
        </w:rPr>
        <w:t>c</w:t>
      </w:r>
      <w:r w:rsidR="00EF6683" w:rsidRPr="1D177607">
        <w:rPr>
          <w:lang w:val="fr-FR"/>
        </w:rPr>
        <w:t>ivile</w:t>
      </w:r>
      <w:r w:rsidR="00EF6683" w:rsidRPr="1D177607">
        <w:rPr>
          <w:lang w:val="fr-ML"/>
        </w:rPr>
        <w:t xml:space="preserve"> </w:t>
      </w:r>
      <w:r w:rsidR="001F5F00" w:rsidRPr="1D177607">
        <w:rPr>
          <w:lang w:val="fr-ML"/>
        </w:rPr>
        <w:t>à Ménaka et à Ansongo</w:t>
      </w:r>
      <w:r w:rsidR="001F5F00">
        <w:rPr>
          <w:lang w:val="fr-ML"/>
        </w:rPr>
        <w:t>,</w:t>
      </w:r>
      <w:r w:rsidR="001F5F00" w:rsidRPr="1D177607">
        <w:rPr>
          <w:lang w:val="fr-ML"/>
        </w:rPr>
        <w:t xml:space="preserve"> </w:t>
      </w:r>
      <w:r w:rsidR="00010CFD">
        <w:rPr>
          <w:lang w:val="fr-ML"/>
        </w:rPr>
        <w:t>qui ont</w:t>
      </w:r>
      <w:r w:rsidR="4046AFCC" w:rsidRPr="1D177607">
        <w:rPr>
          <w:lang w:val="fr-ML"/>
        </w:rPr>
        <w:t xml:space="preserve"> </w:t>
      </w:r>
      <w:r w:rsidR="7780CB35" w:rsidRPr="1D177607">
        <w:rPr>
          <w:lang w:val="fr-ML"/>
        </w:rPr>
        <w:t>permis de faire l’état des lieux sur les défis liés à la gestion consensuelle des ressources naturelles et les conflits régulièrement engendrés par celles-ci</w:t>
      </w:r>
      <w:r w:rsidR="00FD0899" w:rsidRPr="1D177607">
        <w:rPr>
          <w:lang w:val="fr-ML"/>
        </w:rPr>
        <w:t xml:space="preserve">. Au bout de deux jours d’échanges </w:t>
      </w:r>
      <w:r w:rsidR="00D63DF8" w:rsidRPr="1D177607">
        <w:rPr>
          <w:lang w:val="fr-ML"/>
        </w:rPr>
        <w:t>entre</w:t>
      </w:r>
      <w:r w:rsidR="00FD0899" w:rsidRPr="1D177607">
        <w:rPr>
          <w:lang w:val="fr-ML"/>
        </w:rPr>
        <w:t xml:space="preserve"> </w:t>
      </w:r>
      <w:r w:rsidR="004648C3">
        <w:rPr>
          <w:lang w:val="fr-ML"/>
        </w:rPr>
        <w:t xml:space="preserve">ces </w:t>
      </w:r>
      <w:r w:rsidR="00FD0899" w:rsidRPr="1D177607">
        <w:rPr>
          <w:lang w:val="fr-ML"/>
        </w:rPr>
        <w:t xml:space="preserve">acteurs plusieurs zones d’ombre ont été </w:t>
      </w:r>
      <w:r w:rsidR="00D63DF8" w:rsidRPr="1D177607">
        <w:rPr>
          <w:lang w:val="fr-ML"/>
        </w:rPr>
        <w:t>éclaircies</w:t>
      </w:r>
      <w:r w:rsidR="32EC4D09" w:rsidRPr="1D177607">
        <w:rPr>
          <w:lang w:val="fr-ML"/>
        </w:rPr>
        <w:t>,</w:t>
      </w:r>
      <w:r w:rsidR="00FD0899" w:rsidRPr="1D177607">
        <w:rPr>
          <w:lang w:val="fr-ML"/>
        </w:rPr>
        <w:t xml:space="preserve"> notamment la compréhension des </w:t>
      </w:r>
      <w:r w:rsidR="452C1108" w:rsidRPr="1D177607">
        <w:rPr>
          <w:lang w:val="fr-ML"/>
        </w:rPr>
        <w:t xml:space="preserve">relations </w:t>
      </w:r>
      <w:r w:rsidR="00FD0899" w:rsidRPr="1D177607">
        <w:rPr>
          <w:lang w:val="fr-ML"/>
        </w:rPr>
        <w:t>de cause à effet entre la gestion des ressources naturelles et les conflits communautaires. A l’issu</w:t>
      </w:r>
      <w:r w:rsidR="32A4531C" w:rsidRPr="1D177607">
        <w:rPr>
          <w:lang w:val="fr-ML"/>
        </w:rPr>
        <w:t>e</w:t>
      </w:r>
      <w:r w:rsidR="00FD0899" w:rsidRPr="1D177607">
        <w:rPr>
          <w:lang w:val="fr-ML"/>
        </w:rPr>
        <w:t xml:space="preserve"> des deux rencontres, il a été décid</w:t>
      </w:r>
      <w:r w:rsidR="03C193D4" w:rsidRPr="1D177607">
        <w:rPr>
          <w:lang w:val="fr-ML"/>
        </w:rPr>
        <w:t>é</w:t>
      </w:r>
      <w:r w:rsidR="00FD0899" w:rsidRPr="1D177607">
        <w:rPr>
          <w:lang w:val="fr-ML"/>
        </w:rPr>
        <w:t xml:space="preserve"> pour chaque zone la mise en place d’un plan d’action intégrant les recommandations de la rencontre. A M</w:t>
      </w:r>
      <w:r w:rsidR="0EC5CD04" w:rsidRPr="1D177607">
        <w:rPr>
          <w:lang w:val="fr-ML"/>
        </w:rPr>
        <w:t>é</w:t>
      </w:r>
      <w:r w:rsidR="00FD0899" w:rsidRPr="1D177607">
        <w:rPr>
          <w:lang w:val="fr-ML"/>
        </w:rPr>
        <w:t>naka, un comité inclusif de sages, composé de 9 personnes dont 3 femmes</w:t>
      </w:r>
      <w:r w:rsidR="531F27D6" w:rsidRPr="1D177607">
        <w:rPr>
          <w:lang w:val="fr-ML"/>
        </w:rPr>
        <w:t>,</w:t>
      </w:r>
      <w:r w:rsidR="00FD0899" w:rsidRPr="1D177607">
        <w:rPr>
          <w:lang w:val="fr-ML"/>
        </w:rPr>
        <w:t xml:space="preserve"> 3 jeunes et 3 leaders communautaires</w:t>
      </w:r>
      <w:r w:rsidR="0BEC8E55" w:rsidRPr="1D177607">
        <w:rPr>
          <w:lang w:val="fr-ML"/>
        </w:rPr>
        <w:t>,</w:t>
      </w:r>
      <w:r w:rsidR="00FD0899" w:rsidRPr="1D177607">
        <w:rPr>
          <w:lang w:val="fr-ML"/>
        </w:rPr>
        <w:t xml:space="preserve"> a été mis en place pour assurer le suivi de la mise en œuvre dudit plan. Un autre comité de 11 personnes (composé de 3 femmes, 4 jeunes dont 2 jeunes filles</w:t>
      </w:r>
      <w:r w:rsidR="1E9C1F5F" w:rsidRPr="1D177607">
        <w:rPr>
          <w:lang w:val="fr-ML"/>
        </w:rPr>
        <w:t>,</w:t>
      </w:r>
      <w:r w:rsidR="00FD0899" w:rsidRPr="1D177607">
        <w:rPr>
          <w:lang w:val="fr-ML"/>
        </w:rPr>
        <w:t xml:space="preserve"> et 4 leaders</w:t>
      </w:r>
      <w:r w:rsidR="1B442BB4" w:rsidRPr="1D177607">
        <w:rPr>
          <w:lang w:val="fr-ML"/>
        </w:rPr>
        <w:t>)</w:t>
      </w:r>
      <w:r w:rsidR="00FD0899" w:rsidRPr="1D177607">
        <w:rPr>
          <w:lang w:val="fr-ML"/>
        </w:rPr>
        <w:t xml:space="preserve"> a été mis en place à Ansongo pour les mêmes objectifs. </w:t>
      </w:r>
    </w:p>
    <w:p w14:paraId="5A019FB4" w14:textId="207A15F5" w:rsidR="007B3A21" w:rsidRPr="00AD43F6" w:rsidRDefault="007B3A21" w:rsidP="1D177607">
      <w:pPr>
        <w:shd w:val="clear" w:color="auto" w:fill="D0CECE" w:themeFill="background2" w:themeFillShade="E6"/>
        <w:ind w:left="-810"/>
        <w:jc w:val="both"/>
        <w:rPr>
          <w:lang w:val="fr-ML"/>
        </w:rPr>
      </w:pPr>
      <w:r>
        <w:rPr>
          <w:lang w:val="fr-ML"/>
        </w:rPr>
        <w:t>Cent vingt membres des commissions foncières disposent d’une meilleure capacité sur la gestion des gestion</w:t>
      </w:r>
      <w:r w:rsidR="00E01A7E">
        <w:rPr>
          <w:lang w:val="fr-ML"/>
        </w:rPr>
        <w:t>s</w:t>
      </w:r>
      <w:r>
        <w:rPr>
          <w:lang w:val="fr-ML"/>
        </w:rPr>
        <w:t xml:space="preserve"> des ressources naturelles intégrant la dimension transfrontalière.</w:t>
      </w:r>
      <w:r w:rsidR="00E01A7E">
        <w:rPr>
          <w:lang w:val="fr-ML"/>
        </w:rPr>
        <w:t xml:space="preserve"> Ce renforcement de capacité a contribué à une meilleure prise en compte des intérêts et les besoins sexo-spécifiques et u</w:t>
      </w:r>
      <w:r w:rsidR="003738DA">
        <w:rPr>
          <w:lang w:val="fr-ML"/>
        </w:rPr>
        <w:t xml:space="preserve">n rehaussement du taux de </w:t>
      </w:r>
      <w:r w:rsidR="00FD2DC7">
        <w:rPr>
          <w:lang w:val="fr-ML"/>
        </w:rPr>
        <w:t xml:space="preserve">représentativité </w:t>
      </w:r>
      <w:r w:rsidR="003738DA">
        <w:rPr>
          <w:lang w:val="fr-ML"/>
        </w:rPr>
        <w:t>des femmes des jeunes de 5 à 20%.</w:t>
      </w:r>
    </w:p>
    <w:p w14:paraId="614C460C" w14:textId="77777777" w:rsidR="00FD0899" w:rsidRPr="00AD43F6" w:rsidRDefault="00FD0899" w:rsidP="005D15A3">
      <w:pPr>
        <w:ind w:left="-720"/>
        <w:jc w:val="both"/>
        <w:rPr>
          <w:i/>
          <w:lang w:val="fr-ML"/>
        </w:rPr>
      </w:pPr>
    </w:p>
    <w:p w14:paraId="6ED1C6B1" w14:textId="1993EB1E" w:rsidR="00161D02" w:rsidRPr="00AD43F6" w:rsidRDefault="005D15A3" w:rsidP="00627A1C">
      <w:pPr>
        <w:ind w:left="-720"/>
        <w:rPr>
          <w:i/>
          <w:lang w:val="fr-FR"/>
        </w:rPr>
      </w:pPr>
      <w:r w:rsidRPr="00AD43F6">
        <w:rPr>
          <w:bCs/>
          <w:lang w:val="fr-FR" w:eastAsia="en-US"/>
        </w:rPr>
        <w:t>Indiquez toute analyse supplémentaire sur la manière dont l'égalité entre les sexes et l'autonomisation des femmes et / ou l'inclusion</w:t>
      </w:r>
      <w:r w:rsidR="00675507" w:rsidRPr="00AD43F6">
        <w:rPr>
          <w:bCs/>
          <w:lang w:val="fr-FR" w:eastAsia="en-US"/>
        </w:rPr>
        <w:t xml:space="preserve"> </w:t>
      </w:r>
      <w:r w:rsidRPr="00AD43F6">
        <w:rPr>
          <w:bCs/>
          <w:lang w:val="fr-FR" w:eastAsia="en-US"/>
        </w:rPr>
        <w:t xml:space="preserve">et la réactivité </w:t>
      </w:r>
      <w:r w:rsidR="00675507" w:rsidRPr="00AD43F6">
        <w:rPr>
          <w:bCs/>
          <w:lang w:val="fr-FR" w:eastAsia="en-US"/>
        </w:rPr>
        <w:t>aux besoins des</w:t>
      </w:r>
      <w:r w:rsidRPr="00AD43F6">
        <w:rPr>
          <w:bCs/>
          <w:lang w:val="fr-FR" w:eastAsia="en-US"/>
        </w:rPr>
        <w:t xml:space="preserve"> jeunes ont été assurées dans le cadre de ce </w:t>
      </w:r>
      <w:r w:rsidR="005901A4" w:rsidRPr="00AD43F6">
        <w:rPr>
          <w:bCs/>
          <w:lang w:val="fr-FR" w:eastAsia="en-US"/>
        </w:rPr>
        <w:t>résultat</w:t>
      </w:r>
      <w:r w:rsidR="005901A4" w:rsidRPr="00AD43F6">
        <w:rPr>
          <w:b/>
          <w:lang w:val="fr-FR"/>
        </w:rPr>
        <w:t xml:space="preserve"> :</w:t>
      </w:r>
      <w:r w:rsidR="00161D02" w:rsidRPr="00AD43F6">
        <w:rPr>
          <w:b/>
          <w:lang w:val="fr-FR"/>
        </w:rPr>
        <w:t xml:space="preserve"> </w:t>
      </w:r>
      <w:r w:rsidR="00161D02" w:rsidRPr="00AD43F6">
        <w:rPr>
          <w:i/>
          <w:lang w:val="fr-FR"/>
        </w:rPr>
        <w:t>(</w:t>
      </w:r>
      <w:r w:rsidR="00675507" w:rsidRPr="00AD43F6">
        <w:rPr>
          <w:rFonts w:ascii="inherit" w:hAnsi="inherit"/>
          <w:lang w:val="fr-FR"/>
        </w:rPr>
        <w:t>Limite de 1000 caractères</w:t>
      </w:r>
      <w:r w:rsidR="00161D02" w:rsidRPr="00AD43F6">
        <w:rPr>
          <w:i/>
          <w:lang w:val="fr-FR"/>
        </w:rPr>
        <w:t>)</w:t>
      </w:r>
    </w:p>
    <w:p w14:paraId="5AAF9AD0" w14:textId="77777777" w:rsidR="009331CD" w:rsidRPr="00AD43F6" w:rsidRDefault="009331CD" w:rsidP="00627A1C">
      <w:pPr>
        <w:ind w:left="-720"/>
        <w:rPr>
          <w:b/>
          <w:lang w:val="fr-FR"/>
        </w:rPr>
      </w:pPr>
    </w:p>
    <w:p w14:paraId="00C057BC" w14:textId="370442B3" w:rsidR="00161D02" w:rsidRPr="00340FE6" w:rsidRDefault="00F85FBF" w:rsidP="24F06ED5">
      <w:pPr>
        <w:shd w:val="clear" w:color="auto" w:fill="BFBFBF" w:themeFill="background1" w:themeFillShade="BF"/>
        <w:ind w:left="-720"/>
        <w:rPr>
          <w:lang w:val="fr-FR"/>
        </w:rPr>
      </w:pPr>
      <w:r w:rsidRPr="1D177607">
        <w:rPr>
          <w:lang w:val="fr-FR"/>
        </w:rPr>
        <w:t>L</w:t>
      </w:r>
      <w:r w:rsidR="76CBBD1E" w:rsidRPr="1D177607">
        <w:rPr>
          <w:lang w:val="fr-FR"/>
        </w:rPr>
        <w:t xml:space="preserve">a prise en compte du genre et l’égalité des sexes sont au centre des actions du projet. </w:t>
      </w:r>
      <w:r w:rsidR="00972023">
        <w:rPr>
          <w:lang w:val="fr-FR"/>
        </w:rPr>
        <w:t xml:space="preserve">Dans le cadre de ce résultat 118 membres de la communauté dont 75 femmes et jeunes filles ont bénéficié des actions renforcement de capacités en matière de prévention et gestion de conflits. Cela représente </w:t>
      </w:r>
      <w:r w:rsidR="00972023" w:rsidRPr="001C09E8">
        <w:rPr>
          <w:b/>
          <w:bCs/>
          <w:lang w:val="fr-FR"/>
        </w:rPr>
        <w:t>environ 64% de</w:t>
      </w:r>
      <w:r w:rsidR="00972023">
        <w:rPr>
          <w:lang w:val="fr-FR"/>
        </w:rPr>
        <w:t xml:space="preserve"> </w:t>
      </w:r>
      <w:r w:rsidRPr="1D177607">
        <w:rPr>
          <w:lang w:val="fr-FR"/>
        </w:rPr>
        <w:t xml:space="preserve">femmes </w:t>
      </w:r>
      <w:r w:rsidR="00972023">
        <w:rPr>
          <w:lang w:val="fr-FR"/>
        </w:rPr>
        <w:t>et filles.</w:t>
      </w:r>
      <w:r w:rsidR="566EE851" w:rsidRPr="1D177607">
        <w:rPr>
          <w:lang w:val="fr-FR"/>
        </w:rPr>
        <w:t xml:space="preserve"> </w:t>
      </w:r>
      <w:r w:rsidRPr="1D177607">
        <w:rPr>
          <w:lang w:val="fr-FR"/>
        </w:rPr>
        <w:t>Cet</w:t>
      </w:r>
      <w:r w:rsidR="009D4EEE">
        <w:rPr>
          <w:lang w:val="fr-FR"/>
        </w:rPr>
        <w:t xml:space="preserve"> </w:t>
      </w:r>
      <w:r w:rsidR="00972023">
        <w:rPr>
          <w:lang w:val="fr-FR"/>
        </w:rPr>
        <w:t xml:space="preserve">engagement en faveur d’une grande représentativité des femmes </w:t>
      </w:r>
      <w:r w:rsidR="00340FE6">
        <w:rPr>
          <w:lang w:val="fr-FR"/>
        </w:rPr>
        <w:t xml:space="preserve">est également respecté à travers les comités évoqués plus haut mis en place à Ansongo et </w:t>
      </w:r>
      <w:proofErr w:type="spellStart"/>
      <w:r w:rsidR="00340FE6">
        <w:rPr>
          <w:lang w:val="fr-FR"/>
        </w:rPr>
        <w:t>Menaka</w:t>
      </w:r>
      <w:proofErr w:type="spellEnd"/>
      <w:r w:rsidR="003738DA">
        <w:rPr>
          <w:lang w:val="fr-FR"/>
        </w:rPr>
        <w:t xml:space="preserve"> et les communes d’</w:t>
      </w:r>
      <w:proofErr w:type="spellStart"/>
      <w:r w:rsidR="003738DA">
        <w:rPr>
          <w:lang w:val="fr-FR"/>
        </w:rPr>
        <w:t>Ayerou</w:t>
      </w:r>
      <w:proofErr w:type="spellEnd"/>
      <w:r w:rsidR="003738DA">
        <w:rPr>
          <w:lang w:val="fr-FR"/>
        </w:rPr>
        <w:t xml:space="preserve">, </w:t>
      </w:r>
      <w:proofErr w:type="spellStart"/>
      <w:r w:rsidR="003738DA">
        <w:rPr>
          <w:lang w:val="fr-FR"/>
        </w:rPr>
        <w:t>Bankilaré</w:t>
      </w:r>
      <w:proofErr w:type="spellEnd"/>
      <w:r w:rsidR="003738DA">
        <w:rPr>
          <w:lang w:val="fr-FR"/>
        </w:rPr>
        <w:t xml:space="preserve">, Téra, </w:t>
      </w:r>
      <w:proofErr w:type="spellStart"/>
      <w:r w:rsidR="003738DA">
        <w:rPr>
          <w:lang w:val="fr-FR"/>
        </w:rPr>
        <w:t>Banibangou</w:t>
      </w:r>
      <w:proofErr w:type="spellEnd"/>
      <w:r w:rsidR="003738DA">
        <w:rPr>
          <w:lang w:val="fr-FR"/>
        </w:rPr>
        <w:t xml:space="preserve"> et </w:t>
      </w:r>
      <w:proofErr w:type="spellStart"/>
      <w:r w:rsidR="003738DA">
        <w:rPr>
          <w:lang w:val="fr-FR"/>
        </w:rPr>
        <w:t>Ouallam</w:t>
      </w:r>
      <w:proofErr w:type="spellEnd"/>
      <w:r w:rsidR="003738DA">
        <w:rPr>
          <w:lang w:val="fr-FR"/>
        </w:rPr>
        <w:t xml:space="preserve">. </w:t>
      </w:r>
      <w:r w:rsidR="00340FE6">
        <w:rPr>
          <w:lang w:val="fr-FR"/>
        </w:rPr>
        <w:t xml:space="preserve">Cette exigence de représentativité améliorée </w:t>
      </w:r>
      <w:r w:rsidR="566EE851" w:rsidRPr="1D177607">
        <w:rPr>
          <w:lang w:val="fr-FR"/>
        </w:rPr>
        <w:t>se poursuivra pour assurer l</w:t>
      </w:r>
      <w:r w:rsidR="00972023">
        <w:rPr>
          <w:lang w:val="fr-FR"/>
        </w:rPr>
        <w:t xml:space="preserve">eur </w:t>
      </w:r>
      <w:r w:rsidR="566EE851" w:rsidRPr="1D177607">
        <w:rPr>
          <w:lang w:val="fr-FR"/>
        </w:rPr>
        <w:t>implication d</w:t>
      </w:r>
      <w:r w:rsidR="00972023">
        <w:rPr>
          <w:lang w:val="fr-FR"/>
        </w:rPr>
        <w:t xml:space="preserve">irecte </w:t>
      </w:r>
      <w:r w:rsidR="566EE851" w:rsidRPr="1D177607">
        <w:rPr>
          <w:lang w:val="fr-FR"/>
        </w:rPr>
        <w:t xml:space="preserve">et </w:t>
      </w:r>
      <w:r w:rsidR="00972023">
        <w:rPr>
          <w:lang w:val="fr-FR"/>
        </w:rPr>
        <w:t xml:space="preserve">celles </w:t>
      </w:r>
      <w:r w:rsidR="566EE851" w:rsidRPr="1D177607">
        <w:rPr>
          <w:lang w:val="fr-FR"/>
        </w:rPr>
        <w:t xml:space="preserve">des jeunes et l’égalité des sexes de manière globale durant </w:t>
      </w:r>
      <w:r w:rsidR="00FD0899" w:rsidRPr="1D177607">
        <w:rPr>
          <w:lang w:val="fr-FR"/>
        </w:rPr>
        <w:t xml:space="preserve">toute </w:t>
      </w:r>
      <w:r w:rsidR="566EE851" w:rsidRPr="1D177607">
        <w:rPr>
          <w:lang w:val="fr-FR"/>
        </w:rPr>
        <w:t xml:space="preserve">la durée du projet. </w:t>
      </w:r>
    </w:p>
    <w:p w14:paraId="6DF27C45" w14:textId="77777777" w:rsidR="00323ABC" w:rsidRPr="00AD43F6" w:rsidRDefault="00323ABC" w:rsidP="007E4FA1">
      <w:pPr>
        <w:rPr>
          <w:b/>
          <w:lang w:val="fr-ML"/>
        </w:rPr>
      </w:pPr>
    </w:p>
    <w:p w14:paraId="0A964D05" w14:textId="43586B44" w:rsidR="00675507" w:rsidRPr="00AD43F6" w:rsidRDefault="00675507" w:rsidP="00675507">
      <w:pPr>
        <w:ind w:left="-720"/>
        <w:rPr>
          <w:b/>
          <w:lang w:val="fr-FR"/>
        </w:rPr>
      </w:pPr>
      <w:r w:rsidRPr="00AD43F6">
        <w:rPr>
          <w:b/>
          <w:u w:val="single"/>
          <w:lang w:val="fr-FR"/>
        </w:rPr>
        <w:t xml:space="preserve">Résultat </w:t>
      </w:r>
      <w:r w:rsidR="005901A4" w:rsidRPr="00AD43F6">
        <w:rPr>
          <w:b/>
          <w:u w:val="single"/>
          <w:lang w:val="fr-FR"/>
        </w:rPr>
        <w:t>2 :</w:t>
      </w:r>
      <w:r w:rsidRPr="00AD43F6">
        <w:rPr>
          <w:b/>
          <w:lang w:val="fr-FR"/>
        </w:rPr>
        <w:t xml:space="preserve">  </w:t>
      </w:r>
      <w:bookmarkStart w:id="17" w:name="_Hlk86830107"/>
      <w:r w:rsidR="00162794" w:rsidRPr="00AD43F6">
        <w:rPr>
          <w:b/>
          <w:shd w:val="clear" w:color="auto" w:fill="BFBFBF" w:themeFill="background1" w:themeFillShade="BF"/>
        </w:rPr>
        <w:fldChar w:fldCharType="begin">
          <w:ffData>
            <w:name w:val=""/>
            <w:enabled/>
            <w:calcOnExit w:val="0"/>
            <w:textInput>
              <w:default w:val="L’autonomisation des femmes est renforcée dans les communautés transfrontalières à travers des initiatives de relèvement économique respectueuses d’une gestion durable des ressources naturelles dont la dégradation est une source active ou imminente de con"/>
            </w:textInput>
          </w:ffData>
        </w:fldChar>
      </w:r>
      <w:r w:rsidR="00162794" w:rsidRPr="00AD43F6">
        <w:rPr>
          <w:b/>
          <w:shd w:val="clear" w:color="auto" w:fill="BFBFBF" w:themeFill="background1" w:themeFillShade="BF"/>
          <w:lang w:val="fr-ML"/>
        </w:rPr>
        <w:instrText xml:space="preserve"> FORMTEXT </w:instrText>
      </w:r>
      <w:r w:rsidR="00162794" w:rsidRPr="00AD43F6">
        <w:rPr>
          <w:b/>
          <w:shd w:val="clear" w:color="auto" w:fill="BFBFBF" w:themeFill="background1" w:themeFillShade="BF"/>
        </w:rPr>
      </w:r>
      <w:r w:rsidR="00162794" w:rsidRPr="00AD43F6">
        <w:rPr>
          <w:b/>
          <w:shd w:val="clear" w:color="auto" w:fill="BFBFBF" w:themeFill="background1" w:themeFillShade="BF"/>
        </w:rPr>
        <w:fldChar w:fldCharType="separate"/>
      </w:r>
      <w:r w:rsidR="00162794" w:rsidRPr="00AD43F6">
        <w:rPr>
          <w:b/>
          <w:noProof/>
          <w:shd w:val="clear" w:color="auto" w:fill="BFBFBF" w:themeFill="background1" w:themeFillShade="BF"/>
          <w:lang w:val="fr-ML"/>
        </w:rPr>
        <w:t xml:space="preserve">L’autonomisation des femmes est renforcée dans les communautés transfrontalières à travers des initiatives de relèvement économique respectueuses </w:t>
      </w:r>
      <w:r w:rsidR="00162794" w:rsidRPr="00AD43F6">
        <w:rPr>
          <w:b/>
          <w:noProof/>
          <w:shd w:val="clear" w:color="auto" w:fill="BFBFBF" w:themeFill="background1" w:themeFillShade="BF"/>
          <w:lang w:val="fr-ML"/>
        </w:rPr>
        <w:lastRenderedPageBreak/>
        <w:t>d’une gestion durable des ressources naturelles dont la dégradation est une source active ou imminente de con</w:t>
      </w:r>
      <w:r w:rsidR="00162794" w:rsidRPr="00AD43F6">
        <w:rPr>
          <w:b/>
          <w:shd w:val="clear" w:color="auto" w:fill="BFBFBF" w:themeFill="background1" w:themeFillShade="BF"/>
        </w:rPr>
        <w:fldChar w:fldCharType="end"/>
      </w:r>
      <w:proofErr w:type="spellStart"/>
      <w:r w:rsidR="00324D77" w:rsidRPr="00AD43F6">
        <w:rPr>
          <w:b/>
          <w:shd w:val="clear" w:color="auto" w:fill="BFBFBF" w:themeFill="background1" w:themeFillShade="BF"/>
          <w:lang w:val="fr-FR"/>
        </w:rPr>
        <w:t>flit</w:t>
      </w:r>
      <w:bookmarkEnd w:id="17"/>
      <w:proofErr w:type="spellEnd"/>
    </w:p>
    <w:p w14:paraId="431571B0" w14:textId="77777777" w:rsidR="00675507" w:rsidRPr="00AD43F6" w:rsidRDefault="00675507" w:rsidP="00675507">
      <w:pPr>
        <w:ind w:left="-720"/>
        <w:rPr>
          <w:b/>
          <w:lang w:val="fr-FR"/>
        </w:rPr>
      </w:pPr>
    </w:p>
    <w:p w14:paraId="28B7419C" w14:textId="24820AED" w:rsidR="00675507" w:rsidRPr="00AD43F6"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b/>
          <w:sz w:val="22"/>
          <w:szCs w:val="22"/>
          <w:lang w:val="fr-ML"/>
        </w:rPr>
      </w:pPr>
      <w:r w:rsidRPr="00AD43F6">
        <w:rPr>
          <w:rFonts w:ascii="inherit" w:hAnsi="inherit"/>
          <w:lang w:val="fr-FR"/>
        </w:rPr>
        <w:t xml:space="preserve">Veuillez évaluer l'état actuel des progrès du </w:t>
      </w:r>
      <w:r w:rsidR="005901A4" w:rsidRPr="00AD43F6">
        <w:rPr>
          <w:rFonts w:ascii="inherit" w:hAnsi="inherit"/>
          <w:lang w:val="fr-FR"/>
        </w:rPr>
        <w:t>résultat :</w:t>
      </w:r>
      <w:r w:rsidRPr="00AD43F6">
        <w:rPr>
          <w:b/>
          <w:lang w:val="fr-FR"/>
        </w:rPr>
        <w:t xml:space="preserve"> </w:t>
      </w:r>
      <w:r w:rsidR="005901A4" w:rsidRPr="00AD43F6">
        <w:rPr>
          <w:rFonts w:ascii="Arial Narrow" w:hAnsi="Arial Narrow"/>
          <w:b/>
          <w:sz w:val="22"/>
          <w:szCs w:val="22"/>
          <w:lang w:val="fr-ML"/>
        </w:rPr>
        <w:t>O</w:t>
      </w:r>
      <w:r w:rsidR="001C7192" w:rsidRPr="00AD43F6">
        <w:rPr>
          <w:rFonts w:ascii="Arial Narrow" w:hAnsi="Arial Narrow"/>
          <w:b/>
          <w:sz w:val="22"/>
          <w:szCs w:val="22"/>
          <w:lang w:val="fr-ML"/>
        </w:rPr>
        <w:t>n</w:t>
      </w:r>
      <w:r w:rsidR="005901A4" w:rsidRPr="00AD43F6">
        <w:rPr>
          <w:rFonts w:ascii="Arial Narrow" w:hAnsi="Arial Narrow"/>
          <w:b/>
          <w:sz w:val="22"/>
          <w:szCs w:val="22"/>
          <w:lang w:val="fr-ML"/>
        </w:rPr>
        <w:t xml:space="preserve"> </w:t>
      </w:r>
      <w:proofErr w:type="spellStart"/>
      <w:r w:rsidR="005901A4" w:rsidRPr="00AD43F6">
        <w:rPr>
          <w:rFonts w:ascii="Arial Narrow" w:hAnsi="Arial Narrow"/>
          <w:b/>
          <w:sz w:val="22"/>
          <w:szCs w:val="22"/>
          <w:lang w:val="fr-ML"/>
        </w:rPr>
        <w:t>track</w:t>
      </w:r>
      <w:proofErr w:type="spellEnd"/>
    </w:p>
    <w:p w14:paraId="2BE9EB42" w14:textId="77777777" w:rsidR="00227240" w:rsidRPr="00AD43F6" w:rsidRDefault="00227240"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b/>
          <w:sz w:val="22"/>
          <w:szCs w:val="22"/>
          <w:lang w:val="fr-ML"/>
        </w:rPr>
      </w:pPr>
    </w:p>
    <w:p w14:paraId="195CBAE4" w14:textId="22FF8B2A" w:rsidR="00675507" w:rsidRPr="00AD43F6" w:rsidRDefault="00C221C5" w:rsidP="00675507">
      <w:pPr>
        <w:ind w:left="-720"/>
        <w:jc w:val="both"/>
        <w:rPr>
          <w:b/>
          <w:lang w:val="fr-FR"/>
        </w:rPr>
      </w:pPr>
      <w:r w:rsidRPr="00AD43F6">
        <w:rPr>
          <w:rFonts w:ascii="Arial" w:hAnsi="Arial" w:cs="Arial"/>
          <w:bCs/>
          <w:sz w:val="20"/>
          <w:szCs w:val="20"/>
          <w:lang w:val="fr-FR" w:eastAsia="fr-FR"/>
        </w:rPr>
        <w:t xml:space="preserve"> </w:t>
      </w:r>
      <w:r w:rsidR="00D15E76" w:rsidRPr="00AD43F6">
        <w:rPr>
          <w:rFonts w:ascii="Arial" w:hAnsi="Arial" w:cs="Arial"/>
          <w:bCs/>
          <w:sz w:val="20"/>
          <w:szCs w:val="20"/>
          <w:lang w:val="fr-FR" w:eastAsia="fr-FR"/>
        </w:rPr>
        <w:t xml:space="preserve"> </w:t>
      </w:r>
    </w:p>
    <w:p w14:paraId="70DBBAC5" w14:textId="3A742D64" w:rsidR="004318FA" w:rsidRDefault="005901A4" w:rsidP="004318FA">
      <w:pPr>
        <w:ind w:left="-720"/>
        <w:jc w:val="both"/>
        <w:rPr>
          <w:rFonts w:ascii="inherit" w:hAnsi="inherit"/>
          <w:lang w:val="fr-FR"/>
        </w:rPr>
      </w:pPr>
      <w:r w:rsidRPr="00AD43F6">
        <w:rPr>
          <w:b/>
          <w:lang w:val="fr-FR"/>
        </w:rPr>
        <w:t>Résumé</w:t>
      </w:r>
      <w:r w:rsidR="00675507" w:rsidRPr="00AD43F6">
        <w:rPr>
          <w:b/>
          <w:lang w:val="fr-FR"/>
        </w:rPr>
        <w:t xml:space="preserve"> de </w:t>
      </w:r>
      <w:r w:rsidRPr="00AD43F6">
        <w:rPr>
          <w:rFonts w:ascii="inherit" w:hAnsi="inherit"/>
          <w:b/>
          <w:bCs/>
          <w:lang w:val="fr-FR"/>
        </w:rPr>
        <w:t>progrès</w:t>
      </w:r>
      <w:r w:rsidRPr="00AD43F6">
        <w:rPr>
          <w:b/>
          <w:lang w:val="fr-FR"/>
        </w:rPr>
        <w:t xml:space="preserve"> :</w:t>
      </w:r>
      <w:r w:rsidR="00675507" w:rsidRPr="00AD43F6">
        <w:rPr>
          <w:b/>
          <w:lang w:val="fr-FR"/>
        </w:rPr>
        <w:t xml:space="preserve"> </w:t>
      </w:r>
      <w:r w:rsidR="00675507" w:rsidRPr="00AD43F6">
        <w:rPr>
          <w:rFonts w:ascii="inherit" w:hAnsi="inherit"/>
          <w:lang w:val="fr-FR"/>
        </w:rPr>
        <w:t>(Limite de 3000 caractères)</w:t>
      </w:r>
    </w:p>
    <w:p w14:paraId="15FE1FBC" w14:textId="77777777" w:rsidR="00A44ACC" w:rsidRPr="00AD43F6" w:rsidRDefault="00A44ACC" w:rsidP="004318FA">
      <w:pPr>
        <w:ind w:left="-720"/>
        <w:jc w:val="both"/>
        <w:rPr>
          <w:rFonts w:ascii="inherit" w:hAnsi="inherit"/>
          <w:lang w:val="fr-FR"/>
        </w:rPr>
      </w:pPr>
    </w:p>
    <w:p w14:paraId="5201B7FB" w14:textId="5E438D16" w:rsidR="008C776F" w:rsidRDefault="002D1AE0" w:rsidP="005729F8">
      <w:pPr>
        <w:ind w:left="-720"/>
        <w:jc w:val="both"/>
        <w:rPr>
          <w:b/>
          <w:bCs/>
          <w:lang w:val="fr-FR" w:eastAsia="en-US"/>
        </w:rPr>
      </w:pPr>
      <w:r w:rsidRPr="0041129C">
        <w:rPr>
          <w:highlight w:val="lightGray"/>
          <w:lang w:val="fr-FR"/>
        </w:rPr>
        <w:t xml:space="preserve">3264 membres des </w:t>
      </w:r>
      <w:r w:rsidR="00DC720A">
        <w:rPr>
          <w:highlight w:val="lightGray"/>
          <w:lang w:val="fr-FR"/>
        </w:rPr>
        <w:t xml:space="preserve">groupements </w:t>
      </w:r>
      <w:r w:rsidRPr="0041129C">
        <w:rPr>
          <w:highlight w:val="lightGray"/>
          <w:lang w:val="fr-FR"/>
        </w:rPr>
        <w:t xml:space="preserve">bénéficient des activités génératrices de revenus respectueuses d’une gestion durable des ressources naturelles. Les bénéficiaires sont les femmes, les jeunes, les déplacé-e-s et les réfugié-e-s. Les bénéfices réalisés dans le cadre de leurs activités sont soit réinvestis ou utilisés pour contribuer à la gestion de la prise en charge de leur ménage, de l’éducation des enfants, …. Une veuve de la commune de </w:t>
      </w:r>
      <w:proofErr w:type="spellStart"/>
      <w:r w:rsidRPr="0041129C">
        <w:rPr>
          <w:highlight w:val="lightGray"/>
          <w:lang w:val="fr-FR"/>
        </w:rPr>
        <w:t>Ouallam</w:t>
      </w:r>
      <w:proofErr w:type="spellEnd"/>
      <w:r w:rsidRPr="0041129C">
        <w:rPr>
          <w:highlight w:val="lightGray"/>
          <w:lang w:val="fr-FR"/>
        </w:rPr>
        <w:t xml:space="preserve"> a pu même se reconstruire une maison à elle et sa famille avec les bénéfices réalisés avec les AGRS mis en place par le projet. U</w:t>
      </w:r>
      <w:r w:rsidR="001E37BB" w:rsidRPr="0041129C">
        <w:rPr>
          <w:highlight w:val="lightGray"/>
          <w:lang w:val="fr-FR"/>
        </w:rPr>
        <w:t>n projet de fabrication et de commercialisation des produits artisanaux a été retenu pour les femmes de</w:t>
      </w:r>
      <w:r w:rsidR="19D795AD" w:rsidRPr="0041129C">
        <w:rPr>
          <w:highlight w:val="lightGray"/>
          <w:lang w:val="fr-FR"/>
        </w:rPr>
        <w:t>s</w:t>
      </w:r>
      <w:r w:rsidR="001E37BB" w:rsidRPr="0041129C">
        <w:rPr>
          <w:highlight w:val="lightGray"/>
          <w:lang w:val="fr-FR"/>
        </w:rPr>
        <w:t xml:space="preserve"> </w:t>
      </w:r>
      <w:r w:rsidR="19D795AD" w:rsidRPr="0041129C">
        <w:rPr>
          <w:highlight w:val="lightGray"/>
          <w:lang w:val="fr-FR"/>
        </w:rPr>
        <w:t xml:space="preserve">communes de </w:t>
      </w:r>
      <w:r w:rsidR="001E37BB" w:rsidRPr="0041129C">
        <w:rPr>
          <w:highlight w:val="lightGray"/>
          <w:lang w:val="fr-FR"/>
        </w:rPr>
        <w:t>M</w:t>
      </w:r>
      <w:r w:rsidR="7003200F" w:rsidRPr="0041129C">
        <w:rPr>
          <w:highlight w:val="lightGray"/>
          <w:lang w:val="fr-FR"/>
        </w:rPr>
        <w:t>é</w:t>
      </w:r>
      <w:r w:rsidR="001E37BB" w:rsidRPr="0041129C">
        <w:rPr>
          <w:highlight w:val="lightGray"/>
          <w:lang w:val="fr-FR"/>
        </w:rPr>
        <w:t xml:space="preserve">naka et </w:t>
      </w:r>
      <w:proofErr w:type="spellStart"/>
      <w:r w:rsidR="00C1780B" w:rsidRPr="0041129C">
        <w:rPr>
          <w:highlight w:val="lightGray"/>
          <w:lang w:val="fr-FR"/>
        </w:rPr>
        <w:t>Anderamboukane</w:t>
      </w:r>
      <w:proofErr w:type="spellEnd"/>
      <w:r w:rsidR="001E37BB" w:rsidRPr="0041129C">
        <w:rPr>
          <w:highlight w:val="lightGray"/>
          <w:lang w:val="fr-FR"/>
        </w:rPr>
        <w:t>.</w:t>
      </w:r>
      <w:r w:rsidR="00C1780B" w:rsidRPr="0041129C">
        <w:rPr>
          <w:highlight w:val="lightGray"/>
          <w:lang w:val="fr-FR"/>
        </w:rPr>
        <w:t xml:space="preserve"> </w:t>
      </w:r>
      <w:r w:rsidR="001E37BB" w:rsidRPr="0041129C">
        <w:rPr>
          <w:highlight w:val="lightGray"/>
          <w:lang w:val="fr-FR"/>
        </w:rPr>
        <w:t xml:space="preserve">La deuxième activité retenue </w:t>
      </w:r>
      <w:r w:rsidR="11BBFD92" w:rsidRPr="0041129C">
        <w:rPr>
          <w:highlight w:val="lightGray"/>
          <w:lang w:val="fr-FR"/>
        </w:rPr>
        <w:t>pour la commune de</w:t>
      </w:r>
      <w:r w:rsidR="001E37BB" w:rsidRPr="0041129C">
        <w:rPr>
          <w:highlight w:val="lightGray"/>
          <w:lang w:val="fr-FR"/>
        </w:rPr>
        <w:t xml:space="preserve"> M</w:t>
      </w:r>
      <w:r w:rsidR="23F65A33" w:rsidRPr="0041129C">
        <w:rPr>
          <w:highlight w:val="lightGray"/>
          <w:lang w:val="fr-FR"/>
        </w:rPr>
        <w:t>é</w:t>
      </w:r>
      <w:r w:rsidR="001E37BB" w:rsidRPr="0041129C">
        <w:rPr>
          <w:highlight w:val="lightGray"/>
          <w:lang w:val="fr-FR"/>
        </w:rPr>
        <w:t>naka se rapporte à la p</w:t>
      </w:r>
      <w:r w:rsidR="004318FA" w:rsidRPr="0041129C">
        <w:rPr>
          <w:highlight w:val="lightGray"/>
          <w:lang w:val="fr-FR"/>
        </w:rPr>
        <w:t xml:space="preserve">roduction de semences améliorées </w:t>
      </w:r>
      <w:r w:rsidR="001E37BB" w:rsidRPr="0041129C">
        <w:rPr>
          <w:highlight w:val="lightGray"/>
          <w:lang w:val="fr-FR"/>
        </w:rPr>
        <w:t>s’appuyant sur les</w:t>
      </w:r>
      <w:r w:rsidR="004318FA" w:rsidRPr="0041129C">
        <w:rPr>
          <w:highlight w:val="lightGray"/>
          <w:lang w:val="fr-FR"/>
        </w:rPr>
        <w:t xml:space="preserve"> techniques culturales améliorées et la commercialisation de semences et des plans en soutien à la régénération des zones forestières détruites par l’utilisation du bois de charbon </w:t>
      </w:r>
      <w:r w:rsidR="4A7C32FE" w:rsidRPr="0041129C">
        <w:rPr>
          <w:highlight w:val="lightGray"/>
          <w:lang w:val="fr-FR"/>
        </w:rPr>
        <w:t xml:space="preserve">dans les communes de </w:t>
      </w:r>
      <w:r w:rsidR="004318FA" w:rsidRPr="0041129C">
        <w:rPr>
          <w:highlight w:val="lightGray"/>
          <w:lang w:val="fr-FR"/>
        </w:rPr>
        <w:t xml:space="preserve">Ménaka et </w:t>
      </w:r>
      <w:proofErr w:type="spellStart"/>
      <w:r w:rsidR="00C1780B" w:rsidRPr="0041129C">
        <w:rPr>
          <w:highlight w:val="lightGray"/>
          <w:lang w:val="fr-FR"/>
        </w:rPr>
        <w:t>Anderamboukane</w:t>
      </w:r>
      <w:proofErr w:type="spellEnd"/>
      <w:r w:rsidR="004318FA" w:rsidRPr="0041129C">
        <w:rPr>
          <w:highlight w:val="lightGray"/>
          <w:lang w:val="fr-FR"/>
        </w:rPr>
        <w:t>.</w:t>
      </w:r>
      <w:r w:rsidR="001E37BB" w:rsidRPr="0041129C">
        <w:rPr>
          <w:highlight w:val="lightGray"/>
          <w:lang w:val="fr-FR"/>
        </w:rPr>
        <w:t xml:space="preserve"> A toutes ces activités</w:t>
      </w:r>
      <w:r w:rsidR="006D34B4" w:rsidRPr="0041129C">
        <w:rPr>
          <w:highlight w:val="lightGray"/>
          <w:lang w:val="fr-FR"/>
        </w:rPr>
        <w:t xml:space="preserve"> menées majoritairement par les femmes, </w:t>
      </w:r>
      <w:r w:rsidR="001E37BB" w:rsidRPr="0041129C">
        <w:rPr>
          <w:highlight w:val="lightGray"/>
          <w:lang w:val="fr-FR"/>
        </w:rPr>
        <w:t xml:space="preserve">le projet apportera un appui </w:t>
      </w:r>
      <w:r w:rsidR="5A7F8ED8" w:rsidRPr="0041129C">
        <w:rPr>
          <w:highlight w:val="lightGray"/>
          <w:lang w:val="fr-FR"/>
        </w:rPr>
        <w:t xml:space="preserve">en </w:t>
      </w:r>
      <w:r w:rsidR="001E37BB" w:rsidRPr="0041129C">
        <w:rPr>
          <w:highlight w:val="lightGray"/>
          <w:lang w:val="fr-FR"/>
        </w:rPr>
        <w:t>intrants (matériel et équipement) en fonction des besoins spécifiques</w:t>
      </w:r>
      <w:r w:rsidR="00C1780B" w:rsidRPr="0041129C">
        <w:rPr>
          <w:highlight w:val="lightGray"/>
          <w:lang w:val="fr-FR"/>
        </w:rPr>
        <w:t>.</w:t>
      </w:r>
      <w:r w:rsidRPr="0041129C">
        <w:rPr>
          <w:highlight w:val="lightGray"/>
          <w:lang w:val="fr-FR"/>
        </w:rPr>
        <w:t xml:space="preserve"> </w:t>
      </w:r>
      <w:r w:rsidR="00C1780B" w:rsidRPr="0041129C">
        <w:rPr>
          <w:highlight w:val="lightGray"/>
          <w:lang w:val="fr-FR"/>
        </w:rPr>
        <w:t xml:space="preserve">D’ores et déjà les femmes et les acteurs précités se sont montrés capables de travailler ensemble lors du processus </w:t>
      </w:r>
      <w:r w:rsidR="007726B1" w:rsidRPr="0041129C">
        <w:rPr>
          <w:highlight w:val="lightGray"/>
          <w:lang w:val="fr-FR"/>
        </w:rPr>
        <w:t>consultatif. Cela</w:t>
      </w:r>
      <w:r w:rsidR="00C1780B" w:rsidRPr="0041129C">
        <w:rPr>
          <w:highlight w:val="lightGray"/>
          <w:lang w:val="fr-FR"/>
        </w:rPr>
        <w:t xml:space="preserve"> est d’autant plus important qu’il est difficile dans cette zone de parvenir à rassembler les communautés autour d’un projet commun sans quelques agitations et divergences. C’est donc cela qui a fait dire au Maire de M</w:t>
      </w:r>
      <w:r w:rsidR="69708601" w:rsidRPr="0041129C">
        <w:rPr>
          <w:highlight w:val="lightGray"/>
          <w:lang w:val="fr-FR"/>
        </w:rPr>
        <w:t>é</w:t>
      </w:r>
      <w:r w:rsidR="00C1780B" w:rsidRPr="0041129C">
        <w:rPr>
          <w:highlight w:val="lightGray"/>
          <w:lang w:val="fr-FR"/>
        </w:rPr>
        <w:t>naka que « </w:t>
      </w:r>
      <w:r w:rsidR="00C1780B" w:rsidRPr="0041129C">
        <w:rPr>
          <w:b/>
          <w:bCs/>
          <w:i/>
          <w:iCs/>
          <w:highlight w:val="lightGray"/>
          <w:lang w:val="fr-FR"/>
        </w:rPr>
        <w:t>ce projet est déjà un facteur de paix et d’union pour nos communautés</w:t>
      </w:r>
      <w:r w:rsidR="00C1780B" w:rsidRPr="0041129C">
        <w:rPr>
          <w:highlight w:val="lightGray"/>
          <w:lang w:val="fr-FR"/>
        </w:rPr>
        <w:t> ».</w:t>
      </w:r>
      <w:r w:rsidRPr="0041129C">
        <w:rPr>
          <w:highlight w:val="lightGray"/>
          <w:lang w:val="fr-FR"/>
        </w:rPr>
        <w:t xml:space="preserve">  </w:t>
      </w:r>
      <w:r w:rsidR="008C776F" w:rsidRPr="00F85CE8">
        <w:rPr>
          <w:color w:val="000000" w:themeColor="text1"/>
          <w:sz w:val="22"/>
          <w:szCs w:val="22"/>
          <w:highlight w:val="lightGray"/>
          <w:lang w:val="fr-FR"/>
        </w:rPr>
        <w:t>22 groupements des femmes formés sur les techniques d’embouche, la gestion des micro-projets, l’</w:t>
      </w:r>
      <w:proofErr w:type="spellStart"/>
      <w:r w:rsidR="008C776F" w:rsidRPr="00F85CE8">
        <w:rPr>
          <w:color w:val="000000" w:themeColor="text1"/>
          <w:sz w:val="22"/>
          <w:szCs w:val="22"/>
          <w:highlight w:val="lightGray"/>
          <w:lang w:val="fr-FR"/>
        </w:rPr>
        <w:t>agroecologie</w:t>
      </w:r>
      <w:proofErr w:type="spellEnd"/>
      <w:r w:rsidR="008C776F" w:rsidRPr="00F85CE8">
        <w:rPr>
          <w:color w:val="000000" w:themeColor="text1"/>
          <w:sz w:val="22"/>
          <w:szCs w:val="22"/>
          <w:highlight w:val="lightGray"/>
          <w:lang w:val="fr-FR"/>
        </w:rPr>
        <w:t xml:space="preserve"> et la confection des haies vives pour la protection des cultures et la reforestation afin de minimiser les effets du changement climatique. Dans le cadre de l’autonomisation des femmes deux groupements de femmes de </w:t>
      </w:r>
      <w:proofErr w:type="spellStart"/>
      <w:r w:rsidR="008C776F" w:rsidRPr="00F85CE8">
        <w:rPr>
          <w:color w:val="000000" w:themeColor="text1"/>
          <w:sz w:val="22"/>
          <w:szCs w:val="22"/>
          <w:highlight w:val="lightGray"/>
          <w:lang w:val="fr-FR"/>
        </w:rPr>
        <w:t>Tessit</w:t>
      </w:r>
      <w:proofErr w:type="spellEnd"/>
      <w:r w:rsidR="008C776F" w:rsidRPr="00F85CE8">
        <w:rPr>
          <w:color w:val="000000" w:themeColor="text1"/>
          <w:sz w:val="22"/>
          <w:szCs w:val="22"/>
          <w:highlight w:val="lightGray"/>
          <w:lang w:val="fr-FR"/>
        </w:rPr>
        <w:t xml:space="preserve"> et Tin Hamma ont </w:t>
      </w:r>
      <w:proofErr w:type="spellStart"/>
      <w:r w:rsidR="008C776F" w:rsidRPr="00F85CE8">
        <w:rPr>
          <w:color w:val="000000" w:themeColor="text1"/>
          <w:sz w:val="22"/>
          <w:szCs w:val="22"/>
          <w:highlight w:val="lightGray"/>
          <w:lang w:val="fr-FR"/>
        </w:rPr>
        <w:t>recu</w:t>
      </w:r>
      <w:proofErr w:type="spellEnd"/>
      <w:r w:rsidR="008C776F" w:rsidRPr="00F85CE8">
        <w:rPr>
          <w:color w:val="000000" w:themeColor="text1"/>
          <w:sz w:val="22"/>
          <w:szCs w:val="22"/>
          <w:highlight w:val="lightGray"/>
          <w:lang w:val="fr-FR"/>
        </w:rPr>
        <w:t xml:space="preserve"> des tricycles pour assurer </w:t>
      </w:r>
      <w:proofErr w:type="gramStart"/>
      <w:r w:rsidR="008C776F" w:rsidRPr="00F85CE8">
        <w:rPr>
          <w:color w:val="000000" w:themeColor="text1"/>
          <w:sz w:val="22"/>
          <w:szCs w:val="22"/>
          <w:highlight w:val="lightGray"/>
          <w:lang w:val="fr-FR"/>
        </w:rPr>
        <w:t>les transport</w:t>
      </w:r>
      <w:proofErr w:type="gramEnd"/>
      <w:r w:rsidR="008C776F" w:rsidRPr="00F85CE8">
        <w:rPr>
          <w:color w:val="000000" w:themeColor="text1"/>
          <w:sz w:val="22"/>
          <w:szCs w:val="22"/>
          <w:highlight w:val="lightGray"/>
          <w:lang w:val="fr-FR"/>
        </w:rPr>
        <w:t xml:space="preserve"> des produits maraichers et 4 ha de clôture en grillage pour les femmes de Tin Hamma (1ha), </w:t>
      </w:r>
      <w:proofErr w:type="spellStart"/>
      <w:r w:rsidR="008C776F" w:rsidRPr="00F85CE8">
        <w:rPr>
          <w:color w:val="000000" w:themeColor="text1"/>
          <w:sz w:val="22"/>
          <w:szCs w:val="22"/>
          <w:highlight w:val="lightGray"/>
          <w:lang w:val="fr-FR"/>
        </w:rPr>
        <w:t>Tessit</w:t>
      </w:r>
      <w:proofErr w:type="spellEnd"/>
      <w:r w:rsidR="008C776F" w:rsidRPr="00F85CE8">
        <w:rPr>
          <w:color w:val="000000" w:themeColor="text1"/>
          <w:sz w:val="22"/>
          <w:szCs w:val="22"/>
          <w:highlight w:val="lightGray"/>
          <w:lang w:val="fr-FR"/>
        </w:rPr>
        <w:t xml:space="preserve"> (2ha) et </w:t>
      </w:r>
      <w:proofErr w:type="spellStart"/>
      <w:r w:rsidR="008C776F" w:rsidRPr="00F85CE8">
        <w:rPr>
          <w:color w:val="000000" w:themeColor="text1"/>
          <w:sz w:val="22"/>
          <w:szCs w:val="22"/>
          <w:highlight w:val="lightGray"/>
          <w:lang w:val="fr-FR"/>
        </w:rPr>
        <w:t>Ouatagouna</w:t>
      </w:r>
      <w:proofErr w:type="spellEnd"/>
      <w:r w:rsidR="008C776F" w:rsidRPr="00F85CE8">
        <w:rPr>
          <w:color w:val="000000" w:themeColor="text1"/>
          <w:sz w:val="22"/>
          <w:szCs w:val="22"/>
          <w:highlight w:val="lightGray"/>
          <w:lang w:val="fr-FR"/>
        </w:rPr>
        <w:t xml:space="preserve"> (1ha). 25 caprins traités et 4 tonnes d’aliments bétail pour les femmes de </w:t>
      </w:r>
      <w:proofErr w:type="spellStart"/>
      <w:r w:rsidR="008C776F" w:rsidRPr="00F85CE8">
        <w:rPr>
          <w:color w:val="000000" w:themeColor="text1"/>
          <w:sz w:val="22"/>
          <w:szCs w:val="22"/>
          <w:highlight w:val="lightGray"/>
          <w:lang w:val="fr-FR"/>
        </w:rPr>
        <w:t>Ouatagouna</w:t>
      </w:r>
      <w:proofErr w:type="spellEnd"/>
      <w:r w:rsidR="008C776F" w:rsidRPr="00F85CE8">
        <w:rPr>
          <w:color w:val="000000" w:themeColor="text1"/>
          <w:sz w:val="22"/>
          <w:szCs w:val="22"/>
          <w:highlight w:val="lightGray"/>
          <w:lang w:val="fr-FR"/>
        </w:rPr>
        <w:t xml:space="preserve"> ont été octroyés</w:t>
      </w:r>
      <w:r w:rsidR="2A7252F9" w:rsidRPr="0041129C">
        <w:rPr>
          <w:highlight w:val="lightGray"/>
          <w:lang w:val="fr-FR"/>
        </w:rPr>
        <w:t>.</w:t>
      </w:r>
      <w:r w:rsidRPr="0041129C">
        <w:rPr>
          <w:highlight w:val="lightGray"/>
          <w:lang w:val="fr-FR"/>
        </w:rPr>
        <w:t xml:space="preserve"> </w:t>
      </w:r>
      <w:r w:rsidR="00A44ACC" w:rsidRPr="0041129C">
        <w:rPr>
          <w:highlight w:val="lightGray"/>
          <w:lang w:val="fr-FR"/>
        </w:rPr>
        <w:t xml:space="preserve"> </w:t>
      </w:r>
      <w:r w:rsidR="00061C34" w:rsidRPr="0041129C">
        <w:rPr>
          <w:highlight w:val="lightGray"/>
          <w:lang w:val="fr-FR" w:eastAsia="en-US"/>
        </w:rPr>
        <w:t>Un changement notable est observé dans la vie des bénéficiaires de ces activités</w:t>
      </w:r>
      <w:r w:rsidR="008C776F" w:rsidRPr="0041129C">
        <w:rPr>
          <w:highlight w:val="lightGray"/>
          <w:lang w:val="fr-FR" w:eastAsia="en-US"/>
        </w:rPr>
        <w:t xml:space="preserve"> d</w:t>
      </w:r>
      <w:r w:rsidR="00A44ACC" w:rsidRPr="0041129C">
        <w:rPr>
          <w:highlight w:val="lightGray"/>
          <w:lang w:val="fr-FR" w:eastAsia="en-US"/>
        </w:rPr>
        <w:t>û aux messages de sensibilisation pour prendre en compte les conflits liés aux ressources naturelles</w:t>
      </w:r>
      <w:r w:rsidR="00061C34" w:rsidRPr="0041129C">
        <w:rPr>
          <w:highlight w:val="lightGray"/>
          <w:lang w:val="fr-FR" w:eastAsia="en-US"/>
        </w:rPr>
        <w:t>.</w:t>
      </w:r>
      <w:r w:rsidRPr="0041129C">
        <w:rPr>
          <w:highlight w:val="lightGray"/>
          <w:lang w:val="fr-FR" w:eastAsia="en-US"/>
        </w:rPr>
        <w:t xml:space="preserve"> </w:t>
      </w:r>
      <w:r w:rsidR="00687E67" w:rsidRPr="0041129C">
        <w:rPr>
          <w:highlight w:val="lightGray"/>
          <w:lang w:val="fr-FR" w:eastAsia="en-US"/>
        </w:rPr>
        <w:t xml:space="preserve">Pour le cas du Niger, plusieurs groupements ont été appuyer pour développer leurs activités de maraîchage. C’est ainsi que 10 groupements ont bénéficiés de plusieurs équipements </w:t>
      </w:r>
      <w:r w:rsidR="00A15829" w:rsidRPr="0041129C">
        <w:rPr>
          <w:highlight w:val="lightGray"/>
          <w:lang w:val="fr-FR" w:eastAsia="en-US"/>
        </w:rPr>
        <w:t>en intrants agricoles notamment en semences et moto pompes, ce qui leurs a permis de booster leurs productions.</w:t>
      </w:r>
      <w:r w:rsidRPr="0041129C">
        <w:rPr>
          <w:highlight w:val="lightGray"/>
          <w:lang w:val="fr-FR" w:eastAsia="en-US"/>
        </w:rPr>
        <w:t xml:space="preserve"> </w:t>
      </w:r>
      <w:r w:rsidR="00D80ACA" w:rsidRPr="0041129C">
        <w:rPr>
          <w:highlight w:val="lightGray"/>
          <w:lang w:val="fr-FR" w:eastAsia="en-US"/>
        </w:rPr>
        <w:t>Au Niger, les activités retenues sont le maraichage et la création de banques aliments bétail ainsi que les banques aliments bétail. Plusieurs appuis ont été apportés aux groupements féminins pour développer et pérenniser ces activités</w:t>
      </w:r>
      <w:r w:rsidR="00986308">
        <w:rPr>
          <w:highlight w:val="lightGray"/>
          <w:lang w:val="fr-FR" w:eastAsia="en-US"/>
        </w:rPr>
        <w:t xml:space="preserve">. Les AGR ont permis d’alimenter des </w:t>
      </w:r>
      <w:r w:rsidR="0086302D">
        <w:rPr>
          <w:highlight w:val="lightGray"/>
          <w:lang w:val="fr-FR" w:eastAsia="en-US"/>
        </w:rPr>
        <w:t xml:space="preserve">espaces entre les bénéficiaires qui échangent sur leur quotidien. Ces échanges permettent de </w:t>
      </w:r>
      <w:r w:rsidR="00855632">
        <w:rPr>
          <w:highlight w:val="lightGray"/>
          <w:lang w:val="fr-FR" w:eastAsia="en-US"/>
        </w:rPr>
        <w:t>façonner la perception des personnes car les leaders profitent de ces lieux pour véhicu</w:t>
      </w:r>
      <w:r w:rsidR="005729F8">
        <w:rPr>
          <w:highlight w:val="lightGray"/>
          <w:lang w:val="fr-FR" w:eastAsia="en-US"/>
        </w:rPr>
        <w:t>l</w:t>
      </w:r>
      <w:r w:rsidR="00855632">
        <w:rPr>
          <w:highlight w:val="lightGray"/>
          <w:lang w:val="fr-FR" w:eastAsia="en-US"/>
        </w:rPr>
        <w:t>er des</w:t>
      </w:r>
      <w:r w:rsidR="005729F8">
        <w:rPr>
          <w:highlight w:val="lightGray"/>
          <w:lang w:val="fr-FR" w:eastAsia="en-US"/>
        </w:rPr>
        <w:t xml:space="preserve"> messages</w:t>
      </w:r>
      <w:r w:rsidR="00D80ACA" w:rsidRPr="0041129C">
        <w:rPr>
          <w:highlight w:val="lightGray"/>
          <w:lang w:val="fr-FR" w:eastAsia="en-US"/>
        </w:rPr>
        <w:t>.</w:t>
      </w:r>
      <w:r w:rsidR="00A424D0">
        <w:rPr>
          <w:lang w:val="fr-FR" w:eastAsia="en-US"/>
        </w:rPr>
        <w:t xml:space="preserve"> </w:t>
      </w:r>
      <w:r w:rsidR="0041129C">
        <w:rPr>
          <w:lang w:val="fr-FR" w:eastAsia="en-US"/>
        </w:rPr>
        <w:t xml:space="preserve"> </w:t>
      </w:r>
    </w:p>
    <w:p w14:paraId="5BE0D535" w14:textId="0E46523A" w:rsidR="0041129C" w:rsidRDefault="0041129C" w:rsidP="005729F8">
      <w:pPr>
        <w:ind w:left="-720"/>
        <w:rPr>
          <w:b/>
          <w:bCs/>
          <w:lang w:val="fr-FR" w:eastAsia="en-US"/>
        </w:rPr>
      </w:pPr>
    </w:p>
    <w:p w14:paraId="45B496B1" w14:textId="1E79EC7F" w:rsidR="00675507" w:rsidRPr="00AD43F6" w:rsidRDefault="00675507" w:rsidP="00675507">
      <w:pPr>
        <w:ind w:left="-720"/>
        <w:rPr>
          <w:i/>
          <w:lang w:val="fr-FR"/>
        </w:rPr>
      </w:pPr>
      <w:r w:rsidRPr="00AD43F6">
        <w:rPr>
          <w:b/>
          <w:bCs/>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5901A4" w:rsidRPr="00AD43F6">
        <w:rPr>
          <w:b/>
          <w:bCs/>
          <w:lang w:val="fr-FR" w:eastAsia="en-US"/>
        </w:rPr>
        <w:t>résultat</w:t>
      </w:r>
      <w:r w:rsidR="005901A4" w:rsidRPr="00AD43F6">
        <w:rPr>
          <w:b/>
          <w:lang w:val="fr-FR"/>
        </w:rPr>
        <w:t xml:space="preserve"> :</w:t>
      </w:r>
      <w:r w:rsidRPr="00AD43F6">
        <w:rPr>
          <w:b/>
          <w:lang w:val="fr-FR"/>
        </w:rPr>
        <w:t xml:space="preserve"> </w:t>
      </w:r>
      <w:r w:rsidRPr="00AD43F6">
        <w:rPr>
          <w:i/>
          <w:lang w:val="fr-FR"/>
        </w:rPr>
        <w:t>(</w:t>
      </w:r>
      <w:r w:rsidRPr="00AD43F6">
        <w:rPr>
          <w:rFonts w:ascii="inherit" w:hAnsi="inherit"/>
          <w:lang w:val="fr-FR"/>
        </w:rPr>
        <w:t>Limite de 1000 caractères</w:t>
      </w:r>
      <w:r w:rsidRPr="00AD43F6">
        <w:rPr>
          <w:i/>
          <w:lang w:val="fr-FR"/>
        </w:rPr>
        <w:t>)</w:t>
      </w:r>
    </w:p>
    <w:p w14:paraId="44749513" w14:textId="77777777" w:rsidR="00BA1AC4" w:rsidRPr="00AD43F6" w:rsidRDefault="00BA1AC4" w:rsidP="00675507">
      <w:pPr>
        <w:ind w:left="-720"/>
        <w:rPr>
          <w:b/>
          <w:lang w:val="fr-FR"/>
        </w:rPr>
      </w:pPr>
    </w:p>
    <w:p w14:paraId="4716C909" w14:textId="63729DCB" w:rsidR="00627A1C" w:rsidRDefault="0041129C" w:rsidP="00FB7FC9">
      <w:pPr>
        <w:shd w:val="clear" w:color="auto" w:fill="BFBFBF" w:themeFill="background1" w:themeFillShade="BF"/>
        <w:ind w:left="-720"/>
        <w:rPr>
          <w:lang w:val="fr-FR"/>
        </w:rPr>
      </w:pPr>
      <w:r>
        <w:rPr>
          <w:lang w:val="fr-FR"/>
        </w:rPr>
        <w:t xml:space="preserve">Le projet est GEN 3, ce qui implique </w:t>
      </w:r>
      <w:r w:rsidRPr="1D177607">
        <w:rPr>
          <w:lang w:val="fr-FR"/>
        </w:rPr>
        <w:t xml:space="preserve">l’implication des femmes, la prise en compte des besoins spécifiques et des priorités des femmes </w:t>
      </w:r>
      <w:r>
        <w:rPr>
          <w:lang w:val="fr-FR"/>
        </w:rPr>
        <w:t xml:space="preserve">prioritairement.  C’est ainsi que les activités sont </w:t>
      </w:r>
      <w:proofErr w:type="spellStart"/>
      <w:r>
        <w:rPr>
          <w:lang w:val="fr-FR"/>
        </w:rPr>
        <w:t>gender</w:t>
      </w:r>
      <w:proofErr w:type="spellEnd"/>
      <w:r>
        <w:rPr>
          <w:lang w:val="fr-FR"/>
        </w:rPr>
        <w:t xml:space="preserve"> </w:t>
      </w:r>
      <w:proofErr w:type="spellStart"/>
      <w:r>
        <w:rPr>
          <w:lang w:val="fr-FR"/>
        </w:rPr>
        <w:t>oriented</w:t>
      </w:r>
      <w:proofErr w:type="spellEnd"/>
      <w:r>
        <w:rPr>
          <w:lang w:val="fr-FR"/>
        </w:rPr>
        <w:t xml:space="preserve">. </w:t>
      </w:r>
    </w:p>
    <w:p w14:paraId="3F1C5DB9" w14:textId="77777777" w:rsidR="00FB7FC9" w:rsidRPr="00AD43F6" w:rsidRDefault="00FB7FC9" w:rsidP="00FB7FC9">
      <w:pPr>
        <w:shd w:val="clear" w:color="auto" w:fill="BFBFBF" w:themeFill="background1" w:themeFillShade="BF"/>
        <w:ind w:left="-720"/>
        <w:rPr>
          <w:b/>
          <w:lang w:val="fr-FR"/>
        </w:rPr>
      </w:pPr>
    </w:p>
    <w:p w14:paraId="502B3F87" w14:textId="6EA1133C" w:rsidR="00675507" w:rsidRPr="00AD43F6" w:rsidRDefault="3E14F4F5" w:rsidP="24F06ED5">
      <w:pPr>
        <w:ind w:left="-720"/>
        <w:rPr>
          <w:b/>
          <w:bCs/>
          <w:lang w:val="fr-FR"/>
        </w:rPr>
      </w:pPr>
      <w:r w:rsidRPr="00AD43F6">
        <w:rPr>
          <w:b/>
          <w:bCs/>
          <w:u w:val="single"/>
          <w:lang w:val="fr-FR"/>
        </w:rPr>
        <w:t xml:space="preserve">Résultat </w:t>
      </w:r>
      <w:r w:rsidR="56E7D298" w:rsidRPr="00AD43F6">
        <w:rPr>
          <w:b/>
          <w:bCs/>
          <w:u w:val="single"/>
          <w:lang w:val="fr-FR"/>
        </w:rPr>
        <w:t>3 :</w:t>
      </w:r>
      <w:r w:rsidRPr="00AD43F6">
        <w:rPr>
          <w:b/>
          <w:bCs/>
          <w:lang w:val="fr-FR"/>
        </w:rPr>
        <w:t xml:space="preserve">  </w:t>
      </w:r>
      <w:r w:rsidR="00162794" w:rsidRPr="00AD43F6">
        <w:rPr>
          <w:b/>
          <w:bCs/>
        </w:rPr>
        <w:fldChar w:fldCharType="begin">
          <w:ffData>
            <w:name w:val=""/>
            <w:enabled/>
            <w:calcOnExit w:val="0"/>
            <w:textInput>
              <w:default w:val="La résilience des communautés s’est accrue face aux chocs environnementaux sources de conflits internes ou transfrontaliers s’est accrue, grâce à des mécanismes de gestion de ressources naturelles inclusifs et sensibles aux changements climatiques"/>
            </w:textInput>
          </w:ffData>
        </w:fldChar>
      </w:r>
      <w:r w:rsidR="00162794" w:rsidRPr="00AD43F6">
        <w:rPr>
          <w:b/>
          <w:bCs/>
          <w:lang w:val="fr-ML"/>
        </w:rPr>
        <w:instrText xml:space="preserve"> FORMTEXT </w:instrText>
      </w:r>
      <w:r w:rsidR="00162794" w:rsidRPr="00AD43F6">
        <w:rPr>
          <w:b/>
          <w:bCs/>
        </w:rPr>
      </w:r>
      <w:r w:rsidR="00162794" w:rsidRPr="00AD43F6">
        <w:rPr>
          <w:b/>
          <w:bCs/>
        </w:rPr>
        <w:fldChar w:fldCharType="separate"/>
      </w:r>
      <w:r w:rsidR="0F48E58D" w:rsidRPr="00AD43F6">
        <w:rPr>
          <w:b/>
          <w:bCs/>
          <w:noProof/>
          <w:lang w:val="fr-ML"/>
        </w:rPr>
        <w:t>La résilience des communautés  face aux chocs environnementaux sources de conflits internes ou transfrontaliers s’est accrue, grâce à des mécanismes de gestion de ressources naturelles inclusifs et sensibles aux changements climatiques</w:t>
      </w:r>
      <w:r w:rsidR="00162794" w:rsidRPr="00AD43F6">
        <w:rPr>
          <w:b/>
          <w:bCs/>
        </w:rPr>
        <w:fldChar w:fldCharType="end"/>
      </w:r>
    </w:p>
    <w:p w14:paraId="2630EF0B" w14:textId="77777777" w:rsidR="00675507" w:rsidRPr="00AD43F6" w:rsidRDefault="00675507" w:rsidP="00675507">
      <w:pPr>
        <w:ind w:left="-720"/>
        <w:rPr>
          <w:b/>
          <w:lang w:val="fr-FR"/>
        </w:rPr>
      </w:pPr>
    </w:p>
    <w:p w14:paraId="03661A96" w14:textId="77777777" w:rsidR="00692FA2" w:rsidRDefault="00675507" w:rsidP="00692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b/>
          <w:sz w:val="22"/>
          <w:szCs w:val="22"/>
          <w:lang w:val="fr-ML"/>
        </w:rPr>
      </w:pPr>
      <w:r w:rsidRPr="00AD43F6">
        <w:rPr>
          <w:rFonts w:ascii="inherit" w:hAnsi="inherit"/>
          <w:lang w:val="fr-FR"/>
        </w:rPr>
        <w:t xml:space="preserve">Veuillez évaluer l'état actuel des progrès du </w:t>
      </w:r>
      <w:r w:rsidR="005901A4" w:rsidRPr="00AD43F6">
        <w:rPr>
          <w:rFonts w:ascii="inherit" w:hAnsi="inherit"/>
          <w:lang w:val="fr-FR"/>
        </w:rPr>
        <w:t>résultat :</w:t>
      </w:r>
      <w:r w:rsidRPr="00AD43F6">
        <w:rPr>
          <w:b/>
          <w:lang w:val="fr-FR"/>
        </w:rPr>
        <w:t xml:space="preserve"> </w:t>
      </w:r>
      <w:r w:rsidR="005901A4" w:rsidRPr="00AD43F6">
        <w:rPr>
          <w:rFonts w:ascii="Arial Narrow" w:hAnsi="Arial Narrow"/>
          <w:b/>
          <w:sz w:val="22"/>
          <w:szCs w:val="22"/>
          <w:lang w:val="fr-ML"/>
        </w:rPr>
        <w:t>O</w:t>
      </w:r>
      <w:r w:rsidR="001C7192" w:rsidRPr="00AD43F6">
        <w:rPr>
          <w:rFonts w:ascii="Arial Narrow" w:hAnsi="Arial Narrow"/>
          <w:b/>
          <w:sz w:val="22"/>
          <w:szCs w:val="22"/>
          <w:lang w:val="fr-ML"/>
        </w:rPr>
        <w:t>n</w:t>
      </w:r>
      <w:r w:rsidR="005901A4" w:rsidRPr="00AD43F6">
        <w:rPr>
          <w:rFonts w:ascii="Arial Narrow" w:hAnsi="Arial Narrow"/>
          <w:b/>
          <w:sz w:val="22"/>
          <w:szCs w:val="22"/>
          <w:lang w:val="fr-ML"/>
        </w:rPr>
        <w:t xml:space="preserve"> </w:t>
      </w:r>
      <w:proofErr w:type="spellStart"/>
      <w:r w:rsidR="005901A4" w:rsidRPr="00AD43F6">
        <w:rPr>
          <w:rFonts w:ascii="Arial Narrow" w:hAnsi="Arial Narrow"/>
          <w:b/>
          <w:sz w:val="22"/>
          <w:szCs w:val="22"/>
          <w:lang w:val="fr-ML"/>
        </w:rPr>
        <w:t>track</w:t>
      </w:r>
      <w:proofErr w:type="spellEnd"/>
    </w:p>
    <w:p w14:paraId="0F85D946" w14:textId="2B5BAEAA" w:rsidR="003739AB" w:rsidRPr="00AD43F6" w:rsidRDefault="003739AB" w:rsidP="00692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lang w:val="fr-FR"/>
        </w:rPr>
      </w:pPr>
    </w:p>
    <w:p w14:paraId="01AC0C40" w14:textId="405EAE5E" w:rsidR="003739AB" w:rsidRPr="00AD43F6" w:rsidRDefault="003739AB"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bCs/>
          <w:sz w:val="20"/>
          <w:szCs w:val="20"/>
          <w:lang w:val="fr-FR" w:eastAsia="fr-FR"/>
        </w:rPr>
      </w:pPr>
    </w:p>
    <w:p w14:paraId="377D9304" w14:textId="77777777" w:rsidR="004C75DE" w:rsidRPr="00AD43F6" w:rsidRDefault="004C75DE" w:rsidP="00675507">
      <w:pPr>
        <w:ind w:left="-720"/>
        <w:jc w:val="both"/>
        <w:rPr>
          <w:b/>
          <w:lang w:val="fr-FR"/>
        </w:rPr>
      </w:pPr>
    </w:p>
    <w:p w14:paraId="38E3AB17" w14:textId="14FC8B6D" w:rsidR="00675507" w:rsidRPr="00AD43F6" w:rsidRDefault="005901A4" w:rsidP="00675507">
      <w:pPr>
        <w:ind w:left="-720"/>
        <w:jc w:val="both"/>
        <w:rPr>
          <w:i/>
          <w:lang w:val="fr-FR"/>
        </w:rPr>
      </w:pPr>
      <w:r w:rsidRPr="00AD43F6">
        <w:rPr>
          <w:b/>
          <w:lang w:val="fr-FR"/>
        </w:rPr>
        <w:t>Résumé</w:t>
      </w:r>
      <w:r w:rsidR="00675507" w:rsidRPr="00AD43F6">
        <w:rPr>
          <w:b/>
          <w:lang w:val="fr-FR"/>
        </w:rPr>
        <w:t xml:space="preserve"> de </w:t>
      </w:r>
      <w:r w:rsidRPr="00AD43F6">
        <w:rPr>
          <w:rFonts w:ascii="inherit" w:hAnsi="inherit"/>
          <w:b/>
          <w:bCs/>
          <w:lang w:val="fr-FR"/>
        </w:rPr>
        <w:t>progrès</w:t>
      </w:r>
      <w:r w:rsidRPr="00AD43F6">
        <w:rPr>
          <w:b/>
          <w:lang w:val="fr-FR"/>
        </w:rPr>
        <w:t xml:space="preserve"> :</w:t>
      </w:r>
      <w:r w:rsidR="00675507" w:rsidRPr="00AD43F6">
        <w:rPr>
          <w:b/>
          <w:lang w:val="fr-FR"/>
        </w:rPr>
        <w:t xml:space="preserve"> </w:t>
      </w:r>
      <w:r w:rsidR="00675507" w:rsidRPr="00AD43F6">
        <w:rPr>
          <w:rFonts w:ascii="inherit" w:hAnsi="inherit"/>
          <w:lang w:val="fr-FR"/>
        </w:rPr>
        <w:t>(Limite de 3000 caractères)</w:t>
      </w:r>
    </w:p>
    <w:p w14:paraId="6407B9E2" w14:textId="6FAE2C79" w:rsidR="00F54FB5" w:rsidRDefault="00692FA2" w:rsidP="00095D4B">
      <w:pPr>
        <w:shd w:val="clear" w:color="auto" w:fill="BFBFBF" w:themeFill="background1" w:themeFillShade="BF"/>
        <w:ind w:left="-720"/>
        <w:jc w:val="both"/>
        <w:rPr>
          <w:lang w:val="fr-FR"/>
        </w:rPr>
      </w:pPr>
      <w:r w:rsidRPr="003B478F">
        <w:rPr>
          <w:lang w:val="fr-FR"/>
        </w:rPr>
        <w:t xml:space="preserve">Les séances de sensibilisations entamées au trimestre passé et qui se poursuivent sur la période ont touché et impliqué 943 personnes (dont 304 femmes et 409 jeunes repartis entre les deux zones) incluant les chefs de fractions et les personnes ressources. Ces sensibilisations directes ont été le lieu de partage d’expériences entre les différentes générations (anciens et jeunes). </w:t>
      </w:r>
      <w:r w:rsidRPr="00F85CE8">
        <w:rPr>
          <w:color w:val="000000" w:themeColor="text1"/>
          <w:sz w:val="22"/>
          <w:szCs w:val="22"/>
          <w:lang w:val="fr-FR"/>
        </w:rPr>
        <w:t>Ayant pris connaissance des méfaits néfastes des changements climatiques, les communautés ont planté 2000 arbres et s’engagent sur les initiatives de protection de l’environnement et intègrent aisément les commissions foncières dans la zone d’intervention.</w:t>
      </w:r>
      <w:r w:rsidRPr="1D177607">
        <w:rPr>
          <w:lang w:val="fr-FR"/>
        </w:rPr>
        <w:t xml:space="preserve"> </w:t>
      </w:r>
      <w:r>
        <w:rPr>
          <w:lang w:val="fr-FR"/>
        </w:rPr>
        <w:t>Au Niger, relativement à ce résultat, les 5 communes d’intervention ont été outillés en techniques de récupération des terres. C’est ainsi que 75 hectares de demi-lunes ont pu être réalisés par 10 groupements dans les 5 communes et la régénération naturelle assistée par la plantation de 43.335 plants au total. 50 femmes ont vu leurs capacités renforcées sur les thématiques en lien avec la protection de l’environnement. Cet appui est accompagné par l’organisation de plusieurs foras dans les 5 communes d’intervention afin de leurs permettre d’acquérir une prise de conscience pour un changement de comportement en faveur de la protection et la gestion durable des ressources naturelles. Des mesures d’accompagnement permettant de pérenniser ces actions ont été mises en place (m</w:t>
      </w:r>
      <w:r w:rsidRPr="00EC0B79">
        <w:rPr>
          <w:lang w:val="fr-FR"/>
        </w:rPr>
        <w:t>ise en place des comités villageois de gestion de la RNA (</w:t>
      </w:r>
      <w:proofErr w:type="gramStart"/>
      <w:r w:rsidRPr="00EC0B79">
        <w:rPr>
          <w:lang w:val="fr-FR"/>
        </w:rPr>
        <w:t>auto</w:t>
      </w:r>
      <w:r w:rsidR="00BD6D83">
        <w:rPr>
          <w:lang w:val="fr-FR"/>
        </w:rPr>
        <w:t xml:space="preserve"> </w:t>
      </w:r>
      <w:r w:rsidRPr="00EC0B79">
        <w:rPr>
          <w:lang w:val="fr-FR"/>
        </w:rPr>
        <w:t>encadrement</w:t>
      </w:r>
      <w:proofErr w:type="gramEnd"/>
      <w:r w:rsidRPr="00EC0B79">
        <w:rPr>
          <w:lang w:val="fr-FR"/>
        </w:rPr>
        <w:t xml:space="preserve"> villageois</w:t>
      </w:r>
      <w:r>
        <w:rPr>
          <w:lang w:val="fr-FR"/>
        </w:rPr>
        <w:t> ; é</w:t>
      </w:r>
      <w:r w:rsidRPr="00EC0B79">
        <w:rPr>
          <w:lang w:val="fr-FR"/>
        </w:rPr>
        <w:t>laboration d'une réglementation villageoise pour lutter contre la coupe frauduleuse de la RNA ;</w:t>
      </w:r>
      <w:r>
        <w:rPr>
          <w:lang w:val="fr-FR"/>
        </w:rPr>
        <w:t xml:space="preserve"> s</w:t>
      </w:r>
      <w:r w:rsidRPr="00EC0B79">
        <w:rPr>
          <w:lang w:val="fr-FR"/>
        </w:rPr>
        <w:t>uivi régulier des activités des comités par le service de l'Environnement, la mairie et les partenaires</w:t>
      </w:r>
      <w:r>
        <w:rPr>
          <w:lang w:val="fr-FR"/>
        </w:rPr>
        <w:t>, etc</w:t>
      </w:r>
      <w:r w:rsidRPr="00EC0B79">
        <w:rPr>
          <w:lang w:val="fr-FR"/>
        </w:rPr>
        <w:t>.)</w:t>
      </w:r>
      <w:r>
        <w:rPr>
          <w:lang w:val="fr-FR"/>
        </w:rPr>
        <w:t>. De même, afin de contribuer à la préservation de l’environnement, une formation sur la fabrication des foyers améliorés a été dispensée, avec en prélude des expositions sur les nombreux inconvénients liés à l’utilisation du bois de chauffe.</w:t>
      </w:r>
      <w:r w:rsidR="00BD6D83">
        <w:rPr>
          <w:lang w:val="fr-FR"/>
        </w:rPr>
        <w:t xml:space="preserve"> </w:t>
      </w:r>
      <w:r w:rsidR="12AD89B7" w:rsidRPr="1D177607">
        <w:rPr>
          <w:lang w:val="fr-FR"/>
        </w:rPr>
        <w:t>Le progrès atteint à ce stade se tradui</w:t>
      </w:r>
      <w:r w:rsidR="004E5372">
        <w:rPr>
          <w:lang w:val="fr-FR"/>
        </w:rPr>
        <w:t>sent</w:t>
      </w:r>
      <w:r w:rsidR="12AD89B7" w:rsidRPr="1D177607">
        <w:rPr>
          <w:lang w:val="fr-FR"/>
        </w:rPr>
        <w:t xml:space="preserve"> essentiellement par un accès accru et continu des communautés aux informations utiles sur les manifestations et les effets néfastes des changements climatiques ainsi qu</w:t>
      </w:r>
      <w:r w:rsidR="76AF9EAD" w:rsidRPr="1D177607">
        <w:rPr>
          <w:lang w:val="fr-FR"/>
        </w:rPr>
        <w:t>’à</w:t>
      </w:r>
      <w:r w:rsidR="12AD89B7" w:rsidRPr="1D177607">
        <w:rPr>
          <w:lang w:val="fr-FR"/>
        </w:rPr>
        <w:t xml:space="preserve"> quelques propositions d’actions de mitigation et de changements positifs de comportements</w:t>
      </w:r>
      <w:r w:rsidR="00CE088B">
        <w:rPr>
          <w:lang w:val="fr-FR"/>
        </w:rPr>
        <w:t xml:space="preserve"> telles que les sensibilisations sur la coupe abusive du bois, la gestion concertée des ressources en eau (points d’eau)</w:t>
      </w:r>
      <w:r w:rsidR="0068767F">
        <w:rPr>
          <w:lang w:val="fr-FR"/>
        </w:rPr>
        <w:t>, l’utilisation des foyers améliorés, le reboisement d’importants espaces,</w:t>
      </w:r>
      <w:r w:rsidR="00986308">
        <w:rPr>
          <w:lang w:val="fr-FR"/>
        </w:rPr>
        <w:t xml:space="preserve"> </w:t>
      </w:r>
      <w:r w:rsidR="00CE088B">
        <w:rPr>
          <w:lang w:val="fr-FR"/>
        </w:rPr>
        <w:t>etc.</w:t>
      </w:r>
      <w:r w:rsidR="12AD89B7" w:rsidRPr="1D177607">
        <w:rPr>
          <w:lang w:val="fr-FR"/>
        </w:rPr>
        <w:t xml:space="preserve">. </w:t>
      </w:r>
      <w:r w:rsidR="00F54FB5">
        <w:rPr>
          <w:lang w:val="fr-FR"/>
        </w:rPr>
        <w:t>De même la mise en commun des différents acteurs, l’intérêt et l’engagement des autorités suscité par le projet a permis un changement certain dans les comportement</w:t>
      </w:r>
      <w:r w:rsidR="002C2742">
        <w:rPr>
          <w:lang w:val="fr-FR"/>
        </w:rPr>
        <w:t>s</w:t>
      </w:r>
      <w:r w:rsidR="00F54FB5">
        <w:rPr>
          <w:lang w:val="fr-FR"/>
        </w:rPr>
        <w:t xml:space="preserve"> des communautés face à la gestion de l’environnement : ceci constitue un changement majeur, obtenu grâce aux activités du projet. </w:t>
      </w:r>
    </w:p>
    <w:p w14:paraId="2D349DBD" w14:textId="77777777" w:rsidR="00675507" w:rsidRPr="00AD43F6" w:rsidRDefault="00675507" w:rsidP="00675507">
      <w:pPr>
        <w:ind w:left="-720"/>
        <w:rPr>
          <w:b/>
          <w:lang w:val="fr-FR"/>
        </w:rPr>
      </w:pPr>
    </w:p>
    <w:p w14:paraId="5694174D" w14:textId="77777777" w:rsidR="00675507" w:rsidRPr="00AD43F6" w:rsidRDefault="00675507" w:rsidP="00675507">
      <w:pPr>
        <w:ind w:left="-720"/>
        <w:rPr>
          <w:b/>
          <w:lang w:val="fr-FR"/>
        </w:rPr>
      </w:pPr>
      <w:r w:rsidRPr="00AD43F6">
        <w:rPr>
          <w:b/>
          <w:bCs/>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5901A4" w:rsidRPr="00AD43F6">
        <w:rPr>
          <w:b/>
          <w:bCs/>
          <w:lang w:val="fr-FR" w:eastAsia="en-US"/>
        </w:rPr>
        <w:t>résultat</w:t>
      </w:r>
      <w:r w:rsidR="005901A4" w:rsidRPr="00AD43F6">
        <w:rPr>
          <w:b/>
          <w:lang w:val="fr-FR"/>
        </w:rPr>
        <w:t xml:space="preserve"> :</w:t>
      </w:r>
      <w:r w:rsidRPr="00AD43F6">
        <w:rPr>
          <w:b/>
          <w:lang w:val="fr-FR"/>
        </w:rPr>
        <w:t xml:space="preserve"> </w:t>
      </w:r>
      <w:r w:rsidRPr="00AD43F6">
        <w:rPr>
          <w:i/>
          <w:lang w:val="fr-FR"/>
        </w:rPr>
        <w:t>(</w:t>
      </w:r>
      <w:r w:rsidRPr="00AD43F6">
        <w:rPr>
          <w:rFonts w:ascii="inherit" w:hAnsi="inherit"/>
          <w:lang w:val="fr-FR"/>
        </w:rPr>
        <w:t>Limite de 1000 caractères</w:t>
      </w:r>
      <w:r w:rsidRPr="00AD43F6">
        <w:rPr>
          <w:i/>
          <w:lang w:val="fr-FR"/>
        </w:rPr>
        <w:t>)</w:t>
      </w:r>
    </w:p>
    <w:p w14:paraId="086E92A5" w14:textId="77777777" w:rsidR="004C75DE" w:rsidRPr="00AD43F6" w:rsidRDefault="004C75DE" w:rsidP="00675507">
      <w:pPr>
        <w:ind w:left="-720"/>
        <w:rPr>
          <w:bCs/>
          <w:lang w:val="fr-FR"/>
        </w:rPr>
      </w:pPr>
    </w:p>
    <w:p w14:paraId="0A4ED54B" w14:textId="344A8264" w:rsidR="00675507" w:rsidRPr="00CE088B" w:rsidRDefault="004C75DE" w:rsidP="004704BD">
      <w:pPr>
        <w:shd w:val="clear" w:color="auto" w:fill="BFBFBF" w:themeFill="background1" w:themeFillShade="BF"/>
        <w:ind w:left="-720"/>
        <w:rPr>
          <w:lang w:val="fr-FR"/>
        </w:rPr>
      </w:pPr>
      <w:r w:rsidRPr="1D177607">
        <w:rPr>
          <w:lang w:val="fr-FR"/>
        </w:rPr>
        <w:t xml:space="preserve">Les actions sous ce résultat ont ciblé </w:t>
      </w:r>
      <w:r w:rsidR="004704BD" w:rsidRPr="1D177607">
        <w:rPr>
          <w:lang w:val="fr-FR"/>
        </w:rPr>
        <w:t xml:space="preserve">943 personnes (dont 304 femmes et </w:t>
      </w:r>
      <w:r w:rsidR="00CE088B" w:rsidRPr="00CE088B">
        <w:rPr>
          <w:lang w:val="fr-FR"/>
        </w:rPr>
        <w:t>263</w:t>
      </w:r>
      <w:r w:rsidR="004704BD" w:rsidRPr="00CE088B">
        <w:rPr>
          <w:lang w:val="fr-FR"/>
        </w:rPr>
        <w:t xml:space="preserve"> jeunes </w:t>
      </w:r>
      <w:r w:rsidR="00CE088B" w:rsidRPr="00CE088B">
        <w:rPr>
          <w:lang w:val="fr-FR"/>
        </w:rPr>
        <w:t xml:space="preserve">hommes et 146 jeunes filles </w:t>
      </w:r>
      <w:r w:rsidR="004704BD" w:rsidRPr="00CE088B">
        <w:rPr>
          <w:lang w:val="fr-FR"/>
        </w:rPr>
        <w:t xml:space="preserve">repartis entre les zones de </w:t>
      </w:r>
      <w:proofErr w:type="spellStart"/>
      <w:r w:rsidR="004704BD" w:rsidRPr="00CE088B">
        <w:rPr>
          <w:lang w:val="fr-FR"/>
        </w:rPr>
        <w:t>Menaka</w:t>
      </w:r>
      <w:proofErr w:type="spellEnd"/>
      <w:r w:rsidR="004704BD" w:rsidRPr="00CE088B">
        <w:rPr>
          <w:lang w:val="fr-FR"/>
        </w:rPr>
        <w:t xml:space="preserve"> et Gao)</w:t>
      </w:r>
      <w:r w:rsidR="004E5372">
        <w:rPr>
          <w:lang w:val="fr-FR"/>
        </w:rPr>
        <w:t xml:space="preserve">. </w:t>
      </w:r>
    </w:p>
    <w:p w14:paraId="0D595C71" w14:textId="77777777" w:rsidR="00627A1C" w:rsidRPr="00AD43F6" w:rsidRDefault="00627A1C" w:rsidP="00627A1C">
      <w:pPr>
        <w:ind w:left="-720"/>
        <w:rPr>
          <w:b/>
          <w:lang w:val="fr-FR"/>
        </w:rPr>
      </w:pPr>
    </w:p>
    <w:p w14:paraId="383C0563" w14:textId="4B46E92C" w:rsidR="00675507" w:rsidRPr="00AD43F6" w:rsidRDefault="00675507" w:rsidP="00675507">
      <w:pPr>
        <w:ind w:left="-720"/>
        <w:rPr>
          <w:b/>
          <w:lang w:val="fr-FR"/>
        </w:rPr>
      </w:pPr>
      <w:r w:rsidRPr="00AD43F6">
        <w:rPr>
          <w:b/>
          <w:u w:val="single"/>
          <w:lang w:val="fr-FR"/>
        </w:rPr>
        <w:t xml:space="preserve">Résultat </w:t>
      </w:r>
      <w:r w:rsidR="005901A4" w:rsidRPr="00AD43F6">
        <w:rPr>
          <w:b/>
          <w:u w:val="single"/>
          <w:lang w:val="fr-FR"/>
        </w:rPr>
        <w:t>4 :</w:t>
      </w:r>
      <w:r w:rsidRPr="00AD43F6">
        <w:rPr>
          <w:b/>
          <w:lang w:val="fr-FR"/>
        </w:rPr>
        <w:t xml:space="preserve">  </w:t>
      </w:r>
      <w:r w:rsidR="004C75DE" w:rsidRPr="00AD43F6">
        <w:rPr>
          <w:b/>
          <w:lang w:val="fr-FR"/>
        </w:rPr>
        <w:t>N/A</w:t>
      </w:r>
    </w:p>
    <w:p w14:paraId="71A7727D" w14:textId="77777777" w:rsidR="00675507" w:rsidRPr="00AD43F6" w:rsidRDefault="00675507" w:rsidP="00675507">
      <w:pPr>
        <w:ind w:left="-720"/>
        <w:rPr>
          <w:b/>
          <w:lang w:val="fr-FR"/>
        </w:rPr>
      </w:pPr>
    </w:p>
    <w:p w14:paraId="116B4F56" w14:textId="4312C790" w:rsidR="00CE088B" w:rsidRDefault="00675507" w:rsidP="00CE0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lang w:val="fr-FR"/>
        </w:rPr>
      </w:pPr>
      <w:r w:rsidRPr="00AD43F6">
        <w:rPr>
          <w:rFonts w:ascii="inherit" w:hAnsi="inherit"/>
          <w:lang w:val="fr-FR"/>
        </w:rPr>
        <w:t xml:space="preserve">Veuillez évaluer l'état actuel des progrès du </w:t>
      </w:r>
      <w:r w:rsidR="005901A4" w:rsidRPr="00AD43F6">
        <w:rPr>
          <w:rFonts w:ascii="inherit" w:hAnsi="inherit"/>
          <w:lang w:val="fr-FR"/>
        </w:rPr>
        <w:t>résultat :</w:t>
      </w:r>
      <w:r w:rsidR="00CE088B">
        <w:rPr>
          <w:rFonts w:ascii="inherit" w:hAnsi="inherit"/>
          <w:lang w:val="fr-FR"/>
        </w:rPr>
        <w:t xml:space="preserve"> </w:t>
      </w:r>
      <w:r w:rsidR="00CE088B" w:rsidRPr="00CE088B">
        <w:rPr>
          <w:rFonts w:ascii="inherit" w:hAnsi="inherit"/>
          <w:b/>
          <w:bCs/>
          <w:lang w:val="fr-FR"/>
        </w:rPr>
        <w:t xml:space="preserve">On </w:t>
      </w:r>
      <w:proofErr w:type="spellStart"/>
      <w:r w:rsidR="00CE088B" w:rsidRPr="00CE088B">
        <w:rPr>
          <w:rFonts w:ascii="inherit" w:hAnsi="inherit"/>
          <w:b/>
          <w:bCs/>
          <w:lang w:val="fr-FR"/>
        </w:rPr>
        <w:t>track</w:t>
      </w:r>
      <w:proofErr w:type="spellEnd"/>
      <w:r w:rsidR="00CE088B">
        <w:rPr>
          <w:rFonts w:ascii="inherit" w:hAnsi="inherit"/>
          <w:lang w:val="fr-FR"/>
        </w:rPr>
        <w:t xml:space="preserve"> </w:t>
      </w:r>
    </w:p>
    <w:p w14:paraId="15A27CA9" w14:textId="77777777" w:rsidR="00CE088B" w:rsidRDefault="00CE088B" w:rsidP="00CE0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lang w:val="fr-FR"/>
        </w:rPr>
      </w:pPr>
    </w:p>
    <w:p w14:paraId="46F0B8C4" w14:textId="5CCF3EA1" w:rsidR="00675507" w:rsidRPr="00AD43F6" w:rsidRDefault="005901A4" w:rsidP="00CE0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
          <w:lang w:val="fr-FR"/>
        </w:rPr>
      </w:pPr>
      <w:r w:rsidRPr="00AD43F6">
        <w:rPr>
          <w:b/>
          <w:lang w:val="fr-FR"/>
        </w:rPr>
        <w:t>Résumé</w:t>
      </w:r>
      <w:r w:rsidR="00675507" w:rsidRPr="00AD43F6">
        <w:rPr>
          <w:b/>
          <w:lang w:val="fr-FR"/>
        </w:rPr>
        <w:t xml:space="preserve"> de </w:t>
      </w:r>
      <w:r w:rsidRPr="00AD43F6">
        <w:rPr>
          <w:rFonts w:ascii="inherit" w:hAnsi="inherit"/>
          <w:b/>
          <w:bCs/>
          <w:lang w:val="fr-FR"/>
        </w:rPr>
        <w:t>progrès</w:t>
      </w:r>
      <w:r w:rsidRPr="00AD43F6">
        <w:rPr>
          <w:b/>
          <w:lang w:val="fr-FR"/>
        </w:rPr>
        <w:t xml:space="preserve"> :</w:t>
      </w:r>
      <w:r w:rsidR="00675507" w:rsidRPr="00AD43F6">
        <w:rPr>
          <w:b/>
          <w:lang w:val="fr-FR"/>
        </w:rPr>
        <w:t xml:space="preserve"> </w:t>
      </w:r>
      <w:r w:rsidR="00675507" w:rsidRPr="00AD43F6">
        <w:rPr>
          <w:rFonts w:ascii="inherit" w:hAnsi="inherit"/>
          <w:lang w:val="fr-FR"/>
        </w:rPr>
        <w:t>(Limite de 3000 caractères)</w:t>
      </w:r>
    </w:p>
    <w:p w14:paraId="1BED134B" w14:textId="181C908F" w:rsidR="00675507" w:rsidRPr="00AD43F6" w:rsidRDefault="00BB675D" w:rsidP="00675507">
      <w:pPr>
        <w:ind w:left="-720"/>
        <w:rPr>
          <w:b/>
          <w:lang w:val="fr-FR"/>
        </w:rPr>
      </w:pPr>
      <w:r w:rsidRPr="00AD43F6">
        <w:rPr>
          <w:b/>
          <w:lang w:val="fr-FR"/>
        </w:rPr>
        <w:t>N/A</w:t>
      </w:r>
    </w:p>
    <w:p w14:paraId="7109E0C9" w14:textId="77777777" w:rsidR="00675507" w:rsidRPr="00AD43F6" w:rsidRDefault="00675507" w:rsidP="00675507">
      <w:pPr>
        <w:ind w:left="-720"/>
        <w:rPr>
          <w:b/>
          <w:lang w:val="fr-FR"/>
        </w:rPr>
      </w:pPr>
    </w:p>
    <w:p w14:paraId="2301763C" w14:textId="77777777" w:rsidR="00675507" w:rsidRPr="00AD43F6" w:rsidRDefault="00675507" w:rsidP="00675507">
      <w:pPr>
        <w:ind w:left="-720"/>
        <w:rPr>
          <w:b/>
          <w:lang w:val="fr-FR"/>
        </w:rPr>
      </w:pPr>
      <w:r w:rsidRPr="00AD43F6">
        <w:rPr>
          <w:b/>
          <w:bCs/>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5901A4" w:rsidRPr="00AD43F6">
        <w:rPr>
          <w:b/>
          <w:bCs/>
          <w:lang w:val="fr-FR" w:eastAsia="en-US"/>
        </w:rPr>
        <w:t>résultat</w:t>
      </w:r>
      <w:r w:rsidR="005901A4" w:rsidRPr="00AD43F6">
        <w:rPr>
          <w:b/>
          <w:lang w:val="fr-FR"/>
        </w:rPr>
        <w:t xml:space="preserve"> :</w:t>
      </w:r>
      <w:r w:rsidRPr="00AD43F6">
        <w:rPr>
          <w:b/>
          <w:lang w:val="fr-FR"/>
        </w:rPr>
        <w:t xml:space="preserve"> </w:t>
      </w:r>
      <w:r w:rsidRPr="00AD43F6">
        <w:rPr>
          <w:i/>
          <w:lang w:val="fr-FR"/>
        </w:rPr>
        <w:t>(</w:t>
      </w:r>
      <w:r w:rsidRPr="00AD43F6">
        <w:rPr>
          <w:rFonts w:ascii="inherit" w:hAnsi="inherit"/>
          <w:lang w:val="fr-FR"/>
        </w:rPr>
        <w:t>Limite de 1000 caractères</w:t>
      </w:r>
      <w:r w:rsidRPr="00AD43F6">
        <w:rPr>
          <w:i/>
          <w:lang w:val="fr-FR"/>
        </w:rPr>
        <w:t>)</w:t>
      </w:r>
    </w:p>
    <w:p w14:paraId="0A218EFA" w14:textId="1AE277CC" w:rsidR="00675507" w:rsidRPr="00AD43F6" w:rsidRDefault="00BB675D" w:rsidP="00675507">
      <w:pPr>
        <w:ind w:left="-720"/>
        <w:rPr>
          <w:b/>
          <w:lang w:val="fr-FR"/>
        </w:rPr>
      </w:pPr>
      <w:r w:rsidRPr="00AD43F6">
        <w:rPr>
          <w:b/>
          <w:lang w:val="fr-FR"/>
        </w:rPr>
        <w:t>N/A</w:t>
      </w:r>
    </w:p>
    <w:p w14:paraId="679C135E" w14:textId="4DD9E867" w:rsidR="00675507" w:rsidRPr="00AD43F6" w:rsidRDefault="00675507" w:rsidP="00675507">
      <w:pPr>
        <w:rPr>
          <w:b/>
          <w:u w:val="single"/>
          <w:lang w:val="fr-FR"/>
        </w:rPr>
      </w:pPr>
      <w:r w:rsidRPr="00AD43F6">
        <w:rPr>
          <w:b/>
          <w:u w:val="single"/>
          <w:lang w:val="fr-FR"/>
        </w:rPr>
        <w:t xml:space="preserve">Partie </w:t>
      </w:r>
      <w:r w:rsidR="005901A4" w:rsidRPr="00AD43F6">
        <w:rPr>
          <w:b/>
          <w:u w:val="single"/>
          <w:lang w:val="fr-FR"/>
        </w:rPr>
        <w:t>III :</w:t>
      </w:r>
      <w:r w:rsidRPr="00AD43F6">
        <w:rPr>
          <w:b/>
          <w:u w:val="single"/>
          <w:lang w:val="fr-FR"/>
        </w:rPr>
        <w:t xml:space="preserve"> Questions transversales</w:t>
      </w:r>
    </w:p>
    <w:p w14:paraId="388DE577" w14:textId="77777777" w:rsidR="00997347" w:rsidRPr="00AD43F6"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5697"/>
      </w:tblGrid>
      <w:tr w:rsidR="00997347" w:rsidRPr="00F85CE8" w14:paraId="6B7269CD" w14:textId="77777777" w:rsidTr="003F04ED">
        <w:tc>
          <w:tcPr>
            <w:tcW w:w="4473" w:type="dxa"/>
            <w:shd w:val="clear" w:color="auto" w:fill="auto"/>
          </w:tcPr>
          <w:p w14:paraId="36A8D475" w14:textId="77777777" w:rsidR="007118F5" w:rsidRPr="00AD43F6" w:rsidRDefault="005901A4" w:rsidP="00234A5E">
            <w:pPr>
              <w:rPr>
                <w:lang w:val="fr-FR"/>
              </w:rPr>
            </w:pPr>
            <w:r w:rsidRPr="00AD43F6">
              <w:rPr>
                <w:b/>
                <w:bCs/>
                <w:u w:val="single"/>
                <w:lang w:val="fr-FR"/>
              </w:rPr>
              <w:t>Suivi</w:t>
            </w:r>
            <w:r w:rsidRPr="00AD43F6">
              <w:rPr>
                <w:b/>
                <w:bCs/>
                <w:lang w:val="fr-FR"/>
              </w:rPr>
              <w:t xml:space="preserve"> :</w:t>
            </w:r>
            <w:r w:rsidR="00513612" w:rsidRPr="00AD43F6">
              <w:rPr>
                <w:b/>
                <w:bCs/>
                <w:lang w:val="fr-FR"/>
              </w:rPr>
              <w:t xml:space="preserve"> </w:t>
            </w:r>
            <w:r w:rsidR="00675507" w:rsidRPr="00AD43F6">
              <w:rPr>
                <w:lang w:val="fr-FR"/>
              </w:rPr>
              <w:t>Indiquez les activités de suivi conduites dans la période du rapport</w:t>
            </w:r>
            <w:r w:rsidR="007118F5" w:rsidRPr="00AD43F6">
              <w:rPr>
                <w:lang w:val="fr-FR"/>
              </w:rPr>
              <w:t xml:space="preserve"> (</w:t>
            </w:r>
            <w:r w:rsidR="00675507" w:rsidRPr="00AD43F6">
              <w:rPr>
                <w:lang w:val="fr-FR"/>
              </w:rPr>
              <w:t>Limite de 1000 caractères)</w:t>
            </w:r>
          </w:p>
          <w:p w14:paraId="05EB5843" w14:textId="77777777" w:rsidR="007118F5" w:rsidRPr="00AD43F6" w:rsidRDefault="007118F5" w:rsidP="00234A5E">
            <w:pPr>
              <w:rPr>
                <w:iCs/>
                <w:lang w:val="fr-FR"/>
              </w:rPr>
            </w:pPr>
          </w:p>
          <w:p w14:paraId="5E291C85" w14:textId="20F59CF8" w:rsidR="007118F5" w:rsidRPr="00E34437" w:rsidRDefault="003B478F" w:rsidP="00234A5E">
            <w:pPr>
              <w:rPr>
                <w:sz w:val="22"/>
                <w:szCs w:val="22"/>
                <w:lang w:val="fr-ML"/>
              </w:rPr>
            </w:pPr>
            <w:r w:rsidRPr="00F85CE8">
              <w:rPr>
                <w:sz w:val="22"/>
                <w:szCs w:val="22"/>
                <w:highlight w:val="lightGray"/>
                <w:lang w:val="fr-FR"/>
              </w:rPr>
              <w:t>Les activités de suivi ont</w:t>
            </w:r>
            <w:r w:rsidR="003F04ED" w:rsidRPr="00F85CE8">
              <w:rPr>
                <w:sz w:val="22"/>
                <w:szCs w:val="22"/>
                <w:highlight w:val="lightGray"/>
                <w:lang w:val="fr-FR"/>
              </w:rPr>
              <w:t xml:space="preserve">, </w:t>
            </w:r>
            <w:r w:rsidRPr="00F85CE8">
              <w:rPr>
                <w:sz w:val="22"/>
                <w:szCs w:val="22"/>
                <w:highlight w:val="lightGray"/>
                <w:lang w:val="fr-FR"/>
              </w:rPr>
              <w:t xml:space="preserve">en plus des visites </w:t>
            </w:r>
            <w:proofErr w:type="gramStart"/>
            <w:r w:rsidR="003F04ED" w:rsidRPr="00F85CE8">
              <w:rPr>
                <w:sz w:val="22"/>
                <w:szCs w:val="22"/>
                <w:highlight w:val="lightGray"/>
                <w:lang w:val="fr-FR"/>
              </w:rPr>
              <w:t xml:space="preserve">régulières, </w:t>
            </w:r>
            <w:r w:rsidRPr="00F85CE8">
              <w:rPr>
                <w:sz w:val="22"/>
                <w:szCs w:val="22"/>
                <w:highlight w:val="lightGray"/>
                <w:lang w:val="fr-FR"/>
              </w:rPr>
              <w:t xml:space="preserve"> porté</w:t>
            </w:r>
            <w:proofErr w:type="gramEnd"/>
            <w:r w:rsidRPr="00F85CE8">
              <w:rPr>
                <w:sz w:val="22"/>
                <w:szCs w:val="22"/>
                <w:highlight w:val="lightGray"/>
                <w:lang w:val="fr-FR"/>
              </w:rPr>
              <w:t xml:space="preserve"> sur </w:t>
            </w:r>
            <w:r w:rsidR="00E34437" w:rsidRPr="00F85CE8">
              <w:rPr>
                <w:sz w:val="22"/>
                <w:szCs w:val="22"/>
                <w:highlight w:val="lightGray"/>
                <w:lang w:val="fr-FR"/>
              </w:rPr>
              <w:t xml:space="preserve">la </w:t>
            </w:r>
            <w:r w:rsidR="00E34437" w:rsidRPr="003F04ED">
              <w:rPr>
                <w:bCs/>
                <w:sz w:val="22"/>
                <w:szCs w:val="22"/>
                <w:highlight w:val="lightGray"/>
                <w:lang w:val="fr-FR"/>
              </w:rPr>
              <w:t xml:space="preserve">revue de mise en œuvre du projet pour permettre aux différentes parties prenantes de passer en revue les activités réalisées, d'analyser ce qu'elles en disent sur le projet et sur le contexte dans lequel </w:t>
            </w:r>
            <w:r w:rsidR="003F04ED">
              <w:rPr>
                <w:bCs/>
                <w:sz w:val="22"/>
                <w:szCs w:val="22"/>
                <w:highlight w:val="lightGray"/>
                <w:lang w:val="fr-FR"/>
              </w:rPr>
              <w:t>el</w:t>
            </w:r>
            <w:r w:rsidR="00E34437" w:rsidRPr="003F04ED">
              <w:rPr>
                <w:bCs/>
                <w:sz w:val="22"/>
                <w:szCs w:val="22"/>
                <w:highlight w:val="lightGray"/>
                <w:lang w:val="fr-FR"/>
              </w:rPr>
              <w:t>l</w:t>
            </w:r>
            <w:r w:rsidR="003F04ED">
              <w:rPr>
                <w:bCs/>
                <w:sz w:val="22"/>
                <w:szCs w:val="22"/>
                <w:highlight w:val="lightGray"/>
                <w:lang w:val="fr-FR"/>
              </w:rPr>
              <w:t>es</w:t>
            </w:r>
            <w:r w:rsidR="00E34437" w:rsidRPr="003F04ED">
              <w:rPr>
                <w:bCs/>
                <w:sz w:val="22"/>
                <w:szCs w:val="22"/>
                <w:highlight w:val="lightGray"/>
                <w:lang w:val="fr-FR"/>
              </w:rPr>
              <w:t xml:space="preserve"> opère</w:t>
            </w:r>
            <w:r w:rsidR="003F04ED">
              <w:rPr>
                <w:bCs/>
                <w:sz w:val="22"/>
                <w:szCs w:val="22"/>
                <w:highlight w:val="lightGray"/>
                <w:lang w:val="fr-FR"/>
              </w:rPr>
              <w:t>nt</w:t>
            </w:r>
            <w:r w:rsidR="00E34437" w:rsidRPr="003F04ED">
              <w:rPr>
                <w:bCs/>
                <w:sz w:val="22"/>
                <w:szCs w:val="22"/>
                <w:highlight w:val="lightGray"/>
                <w:lang w:val="fr-FR"/>
              </w:rPr>
              <w:t xml:space="preserve"> et de décider quelles en sont les implications pour leur travail </w:t>
            </w:r>
            <w:proofErr w:type="spellStart"/>
            <w:r w:rsidR="00E34437" w:rsidRPr="003F04ED">
              <w:rPr>
                <w:bCs/>
                <w:sz w:val="22"/>
                <w:szCs w:val="22"/>
                <w:highlight w:val="lightGray"/>
                <w:lang w:val="fr-FR"/>
              </w:rPr>
              <w:t>futur.</w:t>
            </w:r>
            <w:r w:rsidR="003F04ED" w:rsidRPr="009C62A0">
              <w:rPr>
                <w:bCs/>
                <w:sz w:val="22"/>
                <w:szCs w:val="22"/>
                <w:highlight w:val="lightGray"/>
                <w:lang w:val="fr-FR"/>
              </w:rPr>
              <w:t>A</w:t>
            </w:r>
            <w:proofErr w:type="spellEnd"/>
            <w:r w:rsidR="003F04ED" w:rsidRPr="009C62A0">
              <w:rPr>
                <w:bCs/>
                <w:sz w:val="22"/>
                <w:szCs w:val="22"/>
                <w:highlight w:val="lightGray"/>
                <w:lang w:val="fr-FR"/>
              </w:rPr>
              <w:t xml:space="preserve"> cela s’ajoute un échange </w:t>
            </w:r>
            <w:r w:rsidR="009C62A0" w:rsidRPr="009C62A0">
              <w:rPr>
                <w:bCs/>
                <w:sz w:val="22"/>
                <w:szCs w:val="22"/>
                <w:highlight w:val="lightGray"/>
                <w:lang w:val="fr-FR"/>
              </w:rPr>
              <w:t xml:space="preserve">mensuel </w:t>
            </w:r>
            <w:r w:rsidR="003F04ED" w:rsidRPr="009C62A0">
              <w:rPr>
                <w:bCs/>
                <w:sz w:val="22"/>
                <w:szCs w:val="22"/>
                <w:highlight w:val="lightGray"/>
                <w:lang w:val="fr-FR"/>
              </w:rPr>
              <w:t>Zoom</w:t>
            </w:r>
            <w:r w:rsidR="009C62A0" w:rsidRPr="009C62A0">
              <w:rPr>
                <w:bCs/>
                <w:sz w:val="22"/>
                <w:szCs w:val="22"/>
                <w:highlight w:val="lightGray"/>
                <w:lang w:val="fr-FR"/>
              </w:rPr>
              <w:t xml:space="preserve"> entre l’équipe du projet (Mali, Niger)</w:t>
            </w:r>
            <w:r w:rsidR="003F04ED">
              <w:rPr>
                <w:bCs/>
                <w:sz w:val="22"/>
                <w:szCs w:val="22"/>
                <w:lang w:val="fr-FR"/>
              </w:rPr>
              <w:t xml:space="preserve"> </w:t>
            </w:r>
            <w:r w:rsidR="00E34437">
              <w:rPr>
                <w:bCs/>
                <w:sz w:val="22"/>
                <w:szCs w:val="22"/>
                <w:lang w:val="fr-FR"/>
              </w:rPr>
              <w:t xml:space="preserve"> </w:t>
            </w:r>
          </w:p>
        </w:tc>
        <w:tc>
          <w:tcPr>
            <w:tcW w:w="5697" w:type="dxa"/>
            <w:shd w:val="clear" w:color="auto" w:fill="auto"/>
          </w:tcPr>
          <w:p w14:paraId="6A381532" w14:textId="77777777" w:rsidR="00997347" w:rsidRPr="00AD43F6" w:rsidRDefault="00675507" w:rsidP="00AD73D3">
            <w:pPr>
              <w:rPr>
                <w:lang w:val="fr-FR"/>
              </w:rPr>
            </w:pPr>
            <w:r w:rsidRPr="00AD43F6">
              <w:rPr>
                <w:lang w:val="fr-FR"/>
              </w:rPr>
              <w:t xml:space="preserve">Est-ce que les indicateurs des résultats ont des bases de </w:t>
            </w:r>
            <w:r w:rsidR="005901A4" w:rsidRPr="00AD43F6">
              <w:rPr>
                <w:lang w:val="fr-FR"/>
              </w:rPr>
              <w:t>référence ?</w:t>
            </w:r>
            <w:r w:rsidR="007118F5" w:rsidRPr="00AD43F6">
              <w:rPr>
                <w:lang w:val="fr-FR"/>
              </w:rPr>
              <w:t xml:space="preserve"> </w:t>
            </w:r>
            <w:r w:rsidR="00D17F8E" w:rsidRPr="00AD43F6">
              <w:fldChar w:fldCharType="begin">
                <w:ffData>
                  <w:name w:val="Dropdown3"/>
                  <w:enabled/>
                  <w:calcOnExit w:val="0"/>
                  <w:ddList>
                    <w:listEntry w:val="Oui"/>
                  </w:ddList>
                </w:ffData>
              </w:fldChar>
            </w:r>
            <w:bookmarkStart w:id="18" w:name="Dropdown3"/>
            <w:r w:rsidR="00D17F8E" w:rsidRPr="00AD43F6">
              <w:rPr>
                <w:lang w:val="fr-ML"/>
              </w:rPr>
              <w:instrText xml:space="preserve"> FORMDROPDOWN </w:instrText>
            </w:r>
            <w:r w:rsidR="009C0C09">
              <w:fldChar w:fldCharType="separate"/>
            </w:r>
            <w:r w:rsidR="00D17F8E" w:rsidRPr="00AD43F6">
              <w:fldChar w:fldCharType="end"/>
            </w:r>
            <w:bookmarkEnd w:id="18"/>
          </w:p>
          <w:p w14:paraId="04921B2D" w14:textId="77777777" w:rsidR="007118F5" w:rsidRPr="00AD43F6" w:rsidRDefault="007118F5" w:rsidP="00AD73D3">
            <w:pPr>
              <w:rPr>
                <w:lang w:val="fr-FR"/>
              </w:rPr>
            </w:pPr>
          </w:p>
          <w:p w14:paraId="7429320F" w14:textId="787380FE" w:rsidR="007118F5" w:rsidRPr="00AD43F6" w:rsidRDefault="00675507" w:rsidP="00AD73D3">
            <w:pPr>
              <w:rPr>
                <w:lang w:val="fr-FR"/>
              </w:rPr>
            </w:pPr>
            <w:r w:rsidRPr="00AD43F6">
              <w:rPr>
                <w:lang w:val="fr-FR"/>
              </w:rPr>
              <w:t xml:space="preserve">Le projet a-t-il lancé des enquêtes de perception ou d'autres collectes de données </w:t>
            </w:r>
            <w:r w:rsidR="005901A4" w:rsidRPr="00AD43F6">
              <w:rPr>
                <w:lang w:val="fr-FR"/>
              </w:rPr>
              <w:t>communautaires ?</w:t>
            </w:r>
            <w:r w:rsidR="007118F5" w:rsidRPr="00AD43F6">
              <w:rPr>
                <w:lang w:val="fr-FR"/>
              </w:rPr>
              <w:t xml:space="preserve"> </w:t>
            </w:r>
            <w:r w:rsidR="00D17F8E" w:rsidRPr="00AD43F6">
              <w:fldChar w:fldCharType="begin">
                <w:ffData>
                  <w:name w:val=""/>
                  <w:enabled/>
                  <w:calcOnExit w:val="0"/>
                  <w:ddList>
                    <w:listEntry w:val="Non"/>
                  </w:ddList>
                </w:ffData>
              </w:fldChar>
            </w:r>
            <w:r w:rsidR="00D17F8E" w:rsidRPr="00AD43F6">
              <w:rPr>
                <w:lang w:val="fr-ML"/>
              </w:rPr>
              <w:instrText xml:space="preserve"> FORMDROPDOWN </w:instrText>
            </w:r>
            <w:r w:rsidR="009C0C09">
              <w:fldChar w:fldCharType="separate"/>
            </w:r>
            <w:r w:rsidR="00D17F8E" w:rsidRPr="00AD43F6">
              <w:fldChar w:fldCharType="end"/>
            </w:r>
          </w:p>
        </w:tc>
      </w:tr>
      <w:tr w:rsidR="006C1819" w:rsidRPr="00F85CE8" w14:paraId="6507BE03" w14:textId="77777777" w:rsidTr="003F04ED">
        <w:tc>
          <w:tcPr>
            <w:tcW w:w="4473" w:type="dxa"/>
            <w:shd w:val="clear" w:color="auto" w:fill="auto"/>
          </w:tcPr>
          <w:p w14:paraId="1F51BD29" w14:textId="77777777" w:rsidR="006C1819" w:rsidRPr="00AD43F6" w:rsidRDefault="005901A4" w:rsidP="005F439F">
            <w:pPr>
              <w:rPr>
                <w:lang w:val="fr-FR"/>
              </w:rPr>
            </w:pPr>
            <w:r w:rsidRPr="00AD43F6">
              <w:rPr>
                <w:b/>
                <w:bCs/>
                <w:u w:val="single"/>
                <w:lang w:val="fr-FR"/>
              </w:rPr>
              <w:t>Evaluation :</w:t>
            </w:r>
            <w:r w:rsidR="006C1819" w:rsidRPr="00AD43F6">
              <w:rPr>
                <w:lang w:val="fr-FR"/>
              </w:rPr>
              <w:t xml:space="preserve"> </w:t>
            </w:r>
            <w:r w:rsidR="00675507" w:rsidRPr="00AD43F6">
              <w:rPr>
                <w:lang w:val="fr-FR"/>
              </w:rPr>
              <w:t xml:space="preserve">Est-ce qu’un exercice évaluatif a été conduit pendant la période du </w:t>
            </w:r>
            <w:r w:rsidRPr="00AD43F6">
              <w:rPr>
                <w:lang w:val="fr-FR"/>
              </w:rPr>
              <w:t>rapport ?</w:t>
            </w:r>
          </w:p>
          <w:p w14:paraId="1DD27FB9" w14:textId="77777777" w:rsidR="007118F5" w:rsidRPr="00AD43F6" w:rsidRDefault="00D17F8E" w:rsidP="007118F5">
            <w:r w:rsidRPr="00AD43F6">
              <w:fldChar w:fldCharType="begin">
                <w:ffData>
                  <w:name w:val=""/>
                  <w:enabled/>
                  <w:calcOnExit w:val="0"/>
                  <w:ddList>
                    <w:listEntry w:val="Non"/>
                  </w:ddList>
                </w:ffData>
              </w:fldChar>
            </w:r>
            <w:r w:rsidRPr="00AD43F6">
              <w:instrText xml:space="preserve"> FORMDROPDOWN </w:instrText>
            </w:r>
            <w:r w:rsidR="009C0C09">
              <w:fldChar w:fldCharType="separate"/>
            </w:r>
            <w:r w:rsidRPr="00AD43F6">
              <w:fldChar w:fldCharType="end"/>
            </w:r>
          </w:p>
        </w:tc>
        <w:tc>
          <w:tcPr>
            <w:tcW w:w="5697" w:type="dxa"/>
            <w:shd w:val="clear" w:color="auto" w:fill="auto"/>
          </w:tcPr>
          <w:p w14:paraId="2F7AAE08" w14:textId="15B88082" w:rsidR="006C1819" w:rsidRPr="00AD43F6" w:rsidRDefault="00675507" w:rsidP="36A5F834">
            <w:pPr>
              <w:rPr>
                <w:lang w:val="fr-FR"/>
              </w:rPr>
            </w:pPr>
            <w:r w:rsidRPr="36A5F834">
              <w:rPr>
                <w:lang w:val="fr-FR"/>
              </w:rPr>
              <w:t>Budget pour évaluation finale</w:t>
            </w:r>
            <w:r w:rsidR="007118F5" w:rsidRPr="36A5F834">
              <w:rPr>
                <w:lang w:val="fr-FR"/>
              </w:rPr>
              <w:t xml:space="preserve"> (</w:t>
            </w:r>
            <w:r w:rsidRPr="36A5F834">
              <w:rPr>
                <w:lang w:val="fr-FR"/>
              </w:rPr>
              <w:t>réponse obligatoire</w:t>
            </w:r>
            <w:r w:rsidR="005901A4" w:rsidRPr="36A5F834">
              <w:rPr>
                <w:lang w:val="fr-FR"/>
              </w:rPr>
              <w:t>) :</w:t>
            </w:r>
            <w:r w:rsidR="3AC9D5A2" w:rsidRPr="36A5F834">
              <w:rPr>
                <w:lang w:val="fr-FR"/>
              </w:rPr>
              <w:t xml:space="preserve">  </w:t>
            </w:r>
            <w:r w:rsidR="00227F0A" w:rsidRPr="00227F0A">
              <w:rPr>
                <w:highlight w:val="lightGray"/>
                <w:lang w:val="fr-FR"/>
              </w:rPr>
              <w:t>45</w:t>
            </w:r>
            <w:r w:rsidR="009C62A0" w:rsidRPr="00227F0A">
              <w:rPr>
                <w:highlight w:val="lightGray"/>
                <w:lang w:val="fr-FR"/>
              </w:rPr>
              <w:t> 000$</w:t>
            </w:r>
          </w:p>
          <w:p w14:paraId="72C7E671" w14:textId="77777777" w:rsidR="00552D62" w:rsidRPr="00AD43F6" w:rsidRDefault="00675507" w:rsidP="00552D62">
            <w:pPr>
              <w:rPr>
                <w:lang w:val="fr-FR"/>
              </w:rPr>
            </w:pPr>
            <w:r w:rsidRPr="00AD43F6">
              <w:rPr>
                <w:lang w:val="fr-FR"/>
              </w:rPr>
              <w:t>Si le projet se termine dans les 6 prochains mois, décrire les préparatifs pour l’évaluation</w:t>
            </w:r>
            <w:r w:rsidR="00156C4C" w:rsidRPr="00AD43F6">
              <w:rPr>
                <w:lang w:val="fr-FR"/>
              </w:rPr>
              <w:t xml:space="preserve"> </w:t>
            </w:r>
            <w:r w:rsidR="00156C4C" w:rsidRPr="00AD43F6">
              <w:rPr>
                <w:i/>
                <w:lang w:val="fr-FR"/>
              </w:rPr>
              <w:t>(</w:t>
            </w:r>
            <w:r w:rsidRPr="00AD43F6">
              <w:rPr>
                <w:lang w:val="fr-FR"/>
              </w:rPr>
              <w:t>Limite de 1500 caractères</w:t>
            </w:r>
            <w:r w:rsidR="005901A4" w:rsidRPr="00AD43F6">
              <w:rPr>
                <w:i/>
                <w:lang w:val="fr-FR"/>
              </w:rPr>
              <w:t>)</w:t>
            </w:r>
            <w:r w:rsidR="005901A4" w:rsidRPr="00AD43F6">
              <w:rPr>
                <w:lang w:val="fr-FR"/>
              </w:rPr>
              <w:t xml:space="preserve"> :</w:t>
            </w:r>
            <w:r w:rsidR="00683706" w:rsidRPr="00952B1C">
              <w:rPr>
                <w:lang w:val="fr-FR"/>
              </w:rPr>
              <w:t xml:space="preserve"> </w:t>
            </w:r>
            <w:r w:rsidR="00552D62" w:rsidRPr="00227F0A">
              <w:rPr>
                <w:highlight w:val="lightGray"/>
                <w:lang w:val="fr-FR"/>
              </w:rPr>
              <w:t>Une évaluation finale est prévue sous le lead du PNUD (agence lead). Il faut noter que le projet a sollicité et obtenu une NCE</w:t>
            </w:r>
            <w:r w:rsidR="00552D62">
              <w:rPr>
                <w:highlight w:val="lightGray"/>
                <w:lang w:val="fr-FR"/>
              </w:rPr>
              <w:t xml:space="preserve"> jusqu’en juin 2022</w:t>
            </w:r>
            <w:r w:rsidR="00552D62" w:rsidRPr="00227F0A">
              <w:rPr>
                <w:highlight w:val="lightGray"/>
                <w:lang w:val="fr-FR"/>
              </w:rPr>
              <w:t>. Les TDRs de l’évaluation seront partagés avec le PBF en décembre</w:t>
            </w:r>
            <w:r w:rsidR="00552D62">
              <w:rPr>
                <w:highlight w:val="lightGray"/>
                <w:lang w:val="fr-FR"/>
              </w:rPr>
              <w:t xml:space="preserve"> 2021</w:t>
            </w:r>
            <w:r w:rsidR="00552D62" w:rsidRPr="00227F0A">
              <w:rPr>
                <w:highlight w:val="lightGray"/>
                <w:lang w:val="fr-FR"/>
              </w:rPr>
              <w:t>.</w:t>
            </w:r>
            <w:r w:rsidR="00552D62">
              <w:rPr>
                <w:lang w:val="fr-FR"/>
              </w:rPr>
              <w:t xml:space="preserve"> </w:t>
            </w:r>
          </w:p>
          <w:p w14:paraId="5CCAA423" w14:textId="79E06832" w:rsidR="00156C4C" w:rsidRPr="00AD43F6" w:rsidRDefault="00156C4C" w:rsidP="00227F0A">
            <w:pPr>
              <w:rPr>
                <w:lang w:val="fr-FR"/>
              </w:rPr>
            </w:pPr>
          </w:p>
        </w:tc>
      </w:tr>
      <w:tr w:rsidR="00997347" w:rsidRPr="00AD43F6" w14:paraId="5E2DC66F" w14:textId="77777777" w:rsidTr="003F04ED">
        <w:tc>
          <w:tcPr>
            <w:tcW w:w="4473" w:type="dxa"/>
            <w:shd w:val="clear" w:color="auto" w:fill="auto"/>
          </w:tcPr>
          <w:p w14:paraId="7511571F" w14:textId="77777777" w:rsidR="00997347" w:rsidRPr="00AD43F6" w:rsidRDefault="00675507" w:rsidP="00411A5F">
            <w:pPr>
              <w:rPr>
                <w:lang w:val="fr-FR"/>
              </w:rPr>
            </w:pPr>
            <w:r w:rsidRPr="00AD43F6">
              <w:rPr>
                <w:b/>
                <w:bCs/>
                <w:u w:val="single"/>
                <w:lang w:val="fr-FR"/>
              </w:rPr>
              <w:t>Effets catalytiques (financiers</w:t>
            </w:r>
            <w:r w:rsidR="005901A4" w:rsidRPr="00AD43F6">
              <w:rPr>
                <w:b/>
                <w:bCs/>
                <w:u w:val="single"/>
                <w:lang w:val="fr-FR"/>
              </w:rPr>
              <w:t>)</w:t>
            </w:r>
            <w:r w:rsidR="005901A4" w:rsidRPr="00AD43F6">
              <w:rPr>
                <w:b/>
                <w:bCs/>
                <w:lang w:val="fr-FR"/>
              </w:rPr>
              <w:t xml:space="preserve"> :</w:t>
            </w:r>
            <w:r w:rsidR="00513612" w:rsidRPr="00AD43F6">
              <w:rPr>
                <w:lang w:val="fr-FR"/>
              </w:rPr>
              <w:t xml:space="preserve"> </w:t>
            </w:r>
            <w:r w:rsidRPr="00AD43F6">
              <w:rPr>
                <w:lang w:val="fr-FR"/>
              </w:rPr>
              <w:t>Indiquez le nom de l'agent de financement et le montant du soutien financier non PBF supplémentaire qui a été obtenu par le projet.</w:t>
            </w:r>
          </w:p>
        </w:tc>
        <w:tc>
          <w:tcPr>
            <w:tcW w:w="5697" w:type="dxa"/>
            <w:shd w:val="clear" w:color="auto" w:fill="auto"/>
          </w:tcPr>
          <w:p w14:paraId="35483EE4" w14:textId="3ACCA95F" w:rsidR="00997347" w:rsidRPr="00AD43F6" w:rsidRDefault="00675507" w:rsidP="00156C4C">
            <w:r w:rsidRPr="00AD43F6">
              <w:t xml:space="preserve">Nom de </w:t>
            </w:r>
            <w:r w:rsidR="00813A75" w:rsidRPr="00AD43F6">
              <w:t>donator</w:t>
            </w:r>
            <w:r w:rsidR="00156C4C" w:rsidRPr="00AD43F6">
              <w:t xml:space="preserve">:     </w:t>
            </w:r>
            <w:proofErr w:type="spellStart"/>
            <w:r w:rsidRPr="00AD43F6">
              <w:t>Montant</w:t>
            </w:r>
            <w:proofErr w:type="spellEnd"/>
            <w:r w:rsidRPr="00AD43F6">
              <w:t xml:space="preserve"> ($)</w:t>
            </w:r>
            <w:r w:rsidR="00156C4C" w:rsidRPr="00AD43F6">
              <w:t>:</w:t>
            </w:r>
          </w:p>
          <w:p w14:paraId="2FA189C5" w14:textId="77777777" w:rsidR="00156C4C" w:rsidRPr="00AD43F6" w:rsidRDefault="00156C4C" w:rsidP="00156C4C">
            <w:r w:rsidRPr="00AD43F6">
              <w:fldChar w:fldCharType="begin">
                <w:ffData>
                  <w:name w:val="Text46"/>
                  <w:enabled/>
                  <w:calcOnExit w:val="0"/>
                  <w:textInput/>
                </w:ffData>
              </w:fldChar>
            </w:r>
            <w:bookmarkStart w:id="19" w:name="Text46"/>
            <w:r w:rsidRPr="00AD43F6">
              <w:instrText xml:space="preserve"> FORMTEXT </w:instrText>
            </w:r>
            <w:r w:rsidRPr="00AD43F6">
              <w:fldChar w:fldCharType="separate"/>
            </w:r>
            <w:r w:rsidRPr="00AD43F6">
              <w:rPr>
                <w:noProof/>
              </w:rPr>
              <w:t> </w:t>
            </w:r>
            <w:r w:rsidRPr="00AD43F6">
              <w:rPr>
                <w:noProof/>
              </w:rPr>
              <w:t> </w:t>
            </w:r>
            <w:r w:rsidRPr="00AD43F6">
              <w:rPr>
                <w:noProof/>
              </w:rPr>
              <w:t> </w:t>
            </w:r>
            <w:r w:rsidRPr="00AD43F6">
              <w:rPr>
                <w:noProof/>
              </w:rPr>
              <w:t> </w:t>
            </w:r>
            <w:r w:rsidRPr="00AD43F6">
              <w:rPr>
                <w:noProof/>
              </w:rPr>
              <w:t> </w:t>
            </w:r>
            <w:r w:rsidRPr="00AD43F6">
              <w:fldChar w:fldCharType="end"/>
            </w:r>
            <w:bookmarkEnd w:id="19"/>
            <w:r w:rsidRPr="00AD43F6">
              <w:t xml:space="preserve">                          </w:t>
            </w:r>
            <w:r w:rsidRPr="00AD43F6">
              <w:fldChar w:fldCharType="begin">
                <w:ffData>
                  <w:name w:val=""/>
                  <w:enabled/>
                  <w:calcOnExit w:val="0"/>
                  <w:textInput>
                    <w:type w:val="number"/>
                    <w:format w:val="0.00"/>
                  </w:textInput>
                </w:ffData>
              </w:fldChar>
            </w:r>
            <w:r w:rsidRPr="00AD43F6">
              <w:instrText xml:space="preserve"> FORMTEXT </w:instrText>
            </w:r>
            <w:r w:rsidRPr="00AD43F6">
              <w:fldChar w:fldCharType="separate"/>
            </w:r>
            <w:r w:rsidRPr="00AD43F6">
              <w:rPr>
                <w:noProof/>
              </w:rPr>
              <w:t> </w:t>
            </w:r>
            <w:r w:rsidRPr="00AD43F6">
              <w:rPr>
                <w:noProof/>
              </w:rPr>
              <w:t> </w:t>
            </w:r>
            <w:r w:rsidRPr="00AD43F6">
              <w:rPr>
                <w:noProof/>
              </w:rPr>
              <w:t> </w:t>
            </w:r>
            <w:r w:rsidRPr="00AD43F6">
              <w:rPr>
                <w:noProof/>
              </w:rPr>
              <w:t> </w:t>
            </w:r>
            <w:r w:rsidRPr="00AD43F6">
              <w:rPr>
                <w:noProof/>
              </w:rPr>
              <w:t> </w:t>
            </w:r>
            <w:r w:rsidRPr="00AD43F6">
              <w:fldChar w:fldCharType="end"/>
            </w:r>
          </w:p>
          <w:p w14:paraId="632F1558" w14:textId="77777777" w:rsidR="00156C4C" w:rsidRPr="00AD43F6" w:rsidRDefault="00156C4C" w:rsidP="00156C4C"/>
          <w:p w14:paraId="2052B573" w14:textId="77777777" w:rsidR="00156C4C" w:rsidRPr="00AD43F6" w:rsidRDefault="00156C4C" w:rsidP="00156C4C">
            <w:r w:rsidRPr="00AD43F6">
              <w:fldChar w:fldCharType="begin">
                <w:ffData>
                  <w:name w:val="Text47"/>
                  <w:enabled/>
                  <w:calcOnExit w:val="0"/>
                  <w:textInput/>
                </w:ffData>
              </w:fldChar>
            </w:r>
            <w:bookmarkStart w:id="20" w:name="Text47"/>
            <w:r w:rsidRPr="00AD43F6">
              <w:instrText xml:space="preserve"> FORMTEXT </w:instrText>
            </w:r>
            <w:r w:rsidRPr="00AD43F6">
              <w:fldChar w:fldCharType="separate"/>
            </w:r>
            <w:r w:rsidRPr="00AD43F6">
              <w:rPr>
                <w:noProof/>
              </w:rPr>
              <w:t> </w:t>
            </w:r>
            <w:r w:rsidRPr="00AD43F6">
              <w:rPr>
                <w:noProof/>
              </w:rPr>
              <w:t> </w:t>
            </w:r>
            <w:r w:rsidRPr="00AD43F6">
              <w:rPr>
                <w:noProof/>
              </w:rPr>
              <w:t> </w:t>
            </w:r>
            <w:r w:rsidRPr="00AD43F6">
              <w:rPr>
                <w:noProof/>
              </w:rPr>
              <w:t> </w:t>
            </w:r>
            <w:r w:rsidRPr="00AD43F6">
              <w:rPr>
                <w:noProof/>
              </w:rPr>
              <w:t> </w:t>
            </w:r>
            <w:r w:rsidRPr="00AD43F6">
              <w:fldChar w:fldCharType="end"/>
            </w:r>
            <w:bookmarkEnd w:id="20"/>
            <w:r w:rsidRPr="00AD43F6">
              <w:t xml:space="preserve">                          </w:t>
            </w:r>
            <w:r w:rsidRPr="00AD43F6">
              <w:fldChar w:fldCharType="begin">
                <w:ffData>
                  <w:name w:val="Text48"/>
                  <w:enabled/>
                  <w:calcOnExit w:val="0"/>
                  <w:textInput>
                    <w:type w:val="number"/>
                    <w:format w:val="0.00"/>
                  </w:textInput>
                </w:ffData>
              </w:fldChar>
            </w:r>
            <w:bookmarkStart w:id="21" w:name="Text48"/>
            <w:r w:rsidRPr="00AD43F6">
              <w:instrText xml:space="preserve"> FORMTEXT </w:instrText>
            </w:r>
            <w:r w:rsidRPr="00AD43F6">
              <w:fldChar w:fldCharType="separate"/>
            </w:r>
            <w:r w:rsidRPr="00AD43F6">
              <w:rPr>
                <w:noProof/>
              </w:rPr>
              <w:t> </w:t>
            </w:r>
            <w:r w:rsidRPr="00AD43F6">
              <w:rPr>
                <w:noProof/>
              </w:rPr>
              <w:t> </w:t>
            </w:r>
            <w:r w:rsidRPr="00AD43F6">
              <w:rPr>
                <w:noProof/>
              </w:rPr>
              <w:t> </w:t>
            </w:r>
            <w:r w:rsidRPr="00AD43F6">
              <w:rPr>
                <w:noProof/>
              </w:rPr>
              <w:t> </w:t>
            </w:r>
            <w:r w:rsidRPr="00AD43F6">
              <w:rPr>
                <w:noProof/>
              </w:rPr>
              <w:t> </w:t>
            </w:r>
            <w:r w:rsidRPr="00AD43F6">
              <w:fldChar w:fldCharType="end"/>
            </w:r>
            <w:bookmarkEnd w:id="21"/>
          </w:p>
          <w:p w14:paraId="2007C682" w14:textId="77777777" w:rsidR="00156C4C" w:rsidRPr="00AD43F6" w:rsidRDefault="00156C4C" w:rsidP="00156C4C"/>
          <w:p w14:paraId="655738E0" w14:textId="77777777" w:rsidR="00156C4C" w:rsidRPr="00AD43F6" w:rsidRDefault="00156C4C" w:rsidP="00156C4C">
            <w:r w:rsidRPr="00AD43F6">
              <w:fldChar w:fldCharType="begin">
                <w:ffData>
                  <w:name w:val="Text49"/>
                  <w:enabled/>
                  <w:calcOnExit w:val="0"/>
                  <w:textInput/>
                </w:ffData>
              </w:fldChar>
            </w:r>
            <w:bookmarkStart w:id="22" w:name="Text49"/>
            <w:r w:rsidRPr="00AD43F6">
              <w:instrText xml:space="preserve"> FORMTEXT </w:instrText>
            </w:r>
            <w:r w:rsidRPr="00AD43F6">
              <w:fldChar w:fldCharType="separate"/>
            </w:r>
            <w:r w:rsidRPr="00AD43F6">
              <w:rPr>
                <w:noProof/>
              </w:rPr>
              <w:t> </w:t>
            </w:r>
            <w:r w:rsidRPr="00AD43F6">
              <w:rPr>
                <w:noProof/>
              </w:rPr>
              <w:t> </w:t>
            </w:r>
            <w:r w:rsidRPr="00AD43F6">
              <w:rPr>
                <w:noProof/>
              </w:rPr>
              <w:t> </w:t>
            </w:r>
            <w:r w:rsidRPr="00AD43F6">
              <w:rPr>
                <w:noProof/>
              </w:rPr>
              <w:t> </w:t>
            </w:r>
            <w:r w:rsidRPr="00AD43F6">
              <w:rPr>
                <w:noProof/>
              </w:rPr>
              <w:t> </w:t>
            </w:r>
            <w:r w:rsidRPr="00AD43F6">
              <w:fldChar w:fldCharType="end"/>
            </w:r>
            <w:bookmarkEnd w:id="22"/>
            <w:r w:rsidRPr="00AD43F6">
              <w:t xml:space="preserve">                          </w:t>
            </w:r>
            <w:r w:rsidRPr="00AD43F6">
              <w:fldChar w:fldCharType="begin">
                <w:ffData>
                  <w:name w:val="Text50"/>
                  <w:enabled/>
                  <w:calcOnExit w:val="0"/>
                  <w:textInput>
                    <w:type w:val="number"/>
                    <w:format w:val="0.00"/>
                  </w:textInput>
                </w:ffData>
              </w:fldChar>
            </w:r>
            <w:bookmarkStart w:id="23" w:name="Text50"/>
            <w:r w:rsidRPr="00AD43F6">
              <w:instrText xml:space="preserve"> FORMTEXT </w:instrText>
            </w:r>
            <w:r w:rsidRPr="00AD43F6">
              <w:fldChar w:fldCharType="separate"/>
            </w:r>
            <w:r w:rsidRPr="00AD43F6">
              <w:rPr>
                <w:noProof/>
              </w:rPr>
              <w:t> </w:t>
            </w:r>
            <w:r w:rsidRPr="00AD43F6">
              <w:rPr>
                <w:noProof/>
              </w:rPr>
              <w:t> </w:t>
            </w:r>
            <w:r w:rsidRPr="00AD43F6">
              <w:rPr>
                <w:noProof/>
              </w:rPr>
              <w:t> </w:t>
            </w:r>
            <w:r w:rsidRPr="00AD43F6">
              <w:rPr>
                <w:noProof/>
              </w:rPr>
              <w:t> </w:t>
            </w:r>
            <w:r w:rsidRPr="00AD43F6">
              <w:rPr>
                <w:noProof/>
              </w:rPr>
              <w:t> </w:t>
            </w:r>
            <w:r w:rsidRPr="00AD43F6">
              <w:fldChar w:fldCharType="end"/>
            </w:r>
            <w:bookmarkEnd w:id="23"/>
          </w:p>
        </w:tc>
      </w:tr>
      <w:tr w:rsidR="002C187A" w:rsidRPr="00E81357" w14:paraId="78A5500C" w14:textId="77777777" w:rsidTr="003F04ED">
        <w:tc>
          <w:tcPr>
            <w:tcW w:w="4473" w:type="dxa"/>
            <w:shd w:val="clear" w:color="auto" w:fill="auto"/>
          </w:tcPr>
          <w:p w14:paraId="1D228118" w14:textId="77777777" w:rsidR="002C187A" w:rsidRPr="00AD43F6" w:rsidRDefault="005901A4" w:rsidP="001A1E86">
            <w:pPr>
              <w:rPr>
                <w:lang w:val="fr-FR"/>
              </w:rPr>
            </w:pPr>
            <w:r w:rsidRPr="00AD43F6">
              <w:rPr>
                <w:b/>
                <w:bCs/>
                <w:u w:val="single"/>
                <w:lang w:val="fr-FR"/>
              </w:rPr>
              <w:t>Autre</w:t>
            </w:r>
            <w:r w:rsidRPr="00AD43F6">
              <w:rPr>
                <w:lang w:val="fr-FR"/>
              </w:rPr>
              <w:t xml:space="preserve"> :</w:t>
            </w:r>
            <w:r w:rsidR="00675507" w:rsidRPr="00AD43F6">
              <w:rPr>
                <w:lang w:val="fr-FR"/>
              </w:rPr>
              <w:t xml:space="preserve"> Y a-t-il d'autres points concernant la mise en œuvre du projet que vous souhaitez partager, y compris sur les besoins en capacité des organisations </w:t>
            </w:r>
            <w:r w:rsidRPr="00AD43F6">
              <w:rPr>
                <w:lang w:val="fr-FR"/>
              </w:rPr>
              <w:t>bénéficiaires ?</w:t>
            </w:r>
            <w:r w:rsidR="00675507" w:rsidRPr="00AD43F6">
              <w:rPr>
                <w:lang w:val="fr-FR"/>
              </w:rPr>
              <w:t xml:space="preserve"> (Limite de 1500 caractères)</w:t>
            </w:r>
          </w:p>
          <w:p w14:paraId="4FBF375B" w14:textId="77777777" w:rsidR="002C187A" w:rsidRPr="00AD43F6" w:rsidRDefault="002C187A" w:rsidP="009A1CD3">
            <w:pPr>
              <w:rPr>
                <w:lang w:val="fr-FR"/>
              </w:rPr>
            </w:pPr>
          </w:p>
        </w:tc>
        <w:tc>
          <w:tcPr>
            <w:tcW w:w="5697" w:type="dxa"/>
            <w:shd w:val="clear" w:color="auto" w:fill="auto"/>
          </w:tcPr>
          <w:p w14:paraId="349FFC78" w14:textId="068F3B5A" w:rsidR="002C187A" w:rsidRPr="00AD43F6" w:rsidRDefault="00227F0A" w:rsidP="00E76CA1">
            <w:pPr>
              <w:rPr>
                <w:lang w:val="fr-FR"/>
              </w:rPr>
            </w:pPr>
            <w:r w:rsidRPr="005311AF">
              <w:rPr>
                <w:highlight w:val="lightGray"/>
                <w:lang w:val="fr-FR"/>
              </w:rPr>
              <w:t>Dans la zone d’intervention d’autres initiatives complémentaires sont mises en œuvre</w:t>
            </w:r>
            <w:r w:rsidR="00255918" w:rsidRPr="005311AF">
              <w:rPr>
                <w:highlight w:val="lightGray"/>
                <w:lang w:val="fr-FR"/>
              </w:rPr>
              <w:t>.</w:t>
            </w:r>
            <w:r w:rsidR="002525A1" w:rsidRPr="005311AF">
              <w:rPr>
                <w:highlight w:val="lightGray"/>
                <w:lang w:val="fr-FR"/>
              </w:rPr>
              <w:t xml:space="preserve"> Elles dressent la gestion des conflits liés au foncier.</w:t>
            </w:r>
          </w:p>
        </w:tc>
      </w:tr>
    </w:tbl>
    <w:p w14:paraId="78FCCEFF" w14:textId="77777777" w:rsidR="00673D6E" w:rsidRPr="00AD43F6" w:rsidRDefault="00673D6E" w:rsidP="00E76CA1">
      <w:pPr>
        <w:rPr>
          <w:b/>
          <w:lang w:val="fr-FR"/>
        </w:rPr>
      </w:pPr>
    </w:p>
    <w:p w14:paraId="159E098C" w14:textId="77777777" w:rsidR="00673D6E" w:rsidRPr="00AD43F6" w:rsidRDefault="00673D6E" w:rsidP="00411A5F">
      <w:pPr>
        <w:rPr>
          <w:lang w:val="fr-FR"/>
        </w:rPr>
      </w:pPr>
    </w:p>
    <w:p w14:paraId="5C1C8868" w14:textId="77777777" w:rsidR="002525A1" w:rsidRPr="00547F47" w:rsidRDefault="002525A1" w:rsidP="002525A1">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DA9E2C9" w14:textId="77777777" w:rsidR="002525A1" w:rsidRPr="00547F47" w:rsidRDefault="002525A1" w:rsidP="002525A1">
      <w:pPr>
        <w:rPr>
          <w:b/>
          <w:bCs/>
          <w:lang w:val="fr-FR"/>
        </w:rPr>
      </w:pPr>
      <w:r w:rsidRPr="00547F47">
        <w:rPr>
          <w:i/>
          <w:iCs/>
          <w:lang w:val="fr-FR"/>
        </w:rPr>
        <w:lastRenderedPageBreak/>
        <w:t>Veuillez répondre à ces questions si le projet a subi des ajustements financiers ou non</w:t>
      </w:r>
      <w:r>
        <w:rPr>
          <w:i/>
          <w:iCs/>
          <w:lang w:val="fr-FR"/>
        </w:rPr>
        <w:t xml:space="preserve">-financiers </w:t>
      </w:r>
      <w:r w:rsidRPr="00547F47">
        <w:rPr>
          <w:i/>
          <w:iCs/>
          <w:lang w:val="fr-FR"/>
        </w:rPr>
        <w:t>en raison de la pandémie COVID-19.</w:t>
      </w:r>
    </w:p>
    <w:p w14:paraId="096E0D2B" w14:textId="77777777" w:rsidR="002525A1" w:rsidRPr="00547F47" w:rsidRDefault="002525A1" w:rsidP="002525A1">
      <w:pPr>
        <w:pStyle w:val="Paragraphedeliste"/>
        <w:rPr>
          <w:lang w:val="fr-FR"/>
        </w:rPr>
      </w:pPr>
    </w:p>
    <w:p w14:paraId="5DFBDD6C" w14:textId="77777777" w:rsidR="002525A1" w:rsidRPr="001745E8" w:rsidRDefault="002525A1" w:rsidP="002525A1">
      <w:pPr>
        <w:pStyle w:val="Paragraphedeliste"/>
        <w:numPr>
          <w:ilvl w:val="0"/>
          <w:numId w:val="49"/>
        </w:numPr>
        <w:rPr>
          <w:lang w:val="fr-FR"/>
        </w:rPr>
      </w:pPr>
      <w:r w:rsidRPr="001745E8">
        <w:rPr>
          <w:lang w:val="fr-FR"/>
        </w:rPr>
        <w:t xml:space="preserve">Ajustements </w:t>
      </w:r>
      <w:r>
        <w:rPr>
          <w:lang w:val="fr-FR"/>
        </w:rPr>
        <w:t>financiers</w:t>
      </w:r>
      <w:r w:rsidRPr="001745E8">
        <w:rPr>
          <w:lang w:val="fr-FR"/>
        </w:rPr>
        <w:t xml:space="preserve"> : </w:t>
      </w:r>
      <w:r>
        <w:rPr>
          <w:lang w:val="fr-FR"/>
        </w:rPr>
        <w:t>V</w:t>
      </w:r>
      <w:r w:rsidRPr="001745E8">
        <w:rPr>
          <w:lang w:val="fr-FR"/>
        </w:rPr>
        <w:t>euillez indiquer le montant total en USD des ajustements liés au COVID-19</w:t>
      </w:r>
      <w:r>
        <w:rPr>
          <w:lang w:val="fr-FR"/>
        </w:rPr>
        <w:t>.</w:t>
      </w:r>
    </w:p>
    <w:p w14:paraId="226A57EC" w14:textId="77777777" w:rsidR="002525A1" w:rsidRPr="001745E8" w:rsidRDefault="002525A1" w:rsidP="002525A1">
      <w:pPr>
        <w:rPr>
          <w:lang w:val="fr-FR"/>
        </w:rPr>
      </w:pPr>
    </w:p>
    <w:p w14:paraId="64BBAA7C" w14:textId="77777777" w:rsidR="002525A1" w:rsidRPr="00497B2C" w:rsidRDefault="002525A1" w:rsidP="002525A1">
      <w:pPr>
        <w:ind w:left="2160"/>
        <w:rPr>
          <w:b/>
          <w:bCs/>
          <w:lang w:val="fr-FR"/>
        </w:rPr>
      </w:pPr>
      <w:r w:rsidRPr="00497B2C">
        <w:rPr>
          <w:b/>
          <w:bCs/>
          <w:lang w:val="fr-FR"/>
        </w:rPr>
        <w:t>$</w:t>
      </w:r>
      <w:r>
        <w:rPr>
          <w:b/>
          <w:bCs/>
          <w:lang w:val="fr-FR"/>
        </w:rPr>
        <w:t xml:space="preserve"> </w:t>
      </w:r>
      <w:r>
        <w:rPr>
          <w:b/>
          <w:bCs/>
        </w:rPr>
        <w:t>100 000</w:t>
      </w:r>
    </w:p>
    <w:p w14:paraId="0E884844" w14:textId="77777777" w:rsidR="002525A1" w:rsidRPr="003107C9" w:rsidRDefault="002525A1" w:rsidP="002525A1">
      <w:pPr>
        <w:rPr>
          <w:lang w:val="fr-FR"/>
        </w:rPr>
      </w:pPr>
    </w:p>
    <w:p w14:paraId="1D491DCA" w14:textId="77777777" w:rsidR="002525A1" w:rsidRPr="003107C9" w:rsidRDefault="002525A1" w:rsidP="002525A1">
      <w:pPr>
        <w:pStyle w:val="Paragraphedeliste"/>
        <w:numPr>
          <w:ilvl w:val="0"/>
          <w:numId w:val="49"/>
        </w:numPr>
        <w:rPr>
          <w:lang w:val="fr-FR"/>
        </w:rPr>
      </w:pPr>
      <w:r w:rsidRPr="003107C9">
        <w:rPr>
          <w:lang w:val="fr-FR"/>
        </w:rPr>
        <w:t>Ajustements no</w:t>
      </w:r>
      <w:r>
        <w:rPr>
          <w:lang w:val="fr-FR"/>
        </w:rPr>
        <w:t>n-financiers</w:t>
      </w:r>
      <w:r w:rsidRPr="003107C9">
        <w:rPr>
          <w:lang w:val="fr-FR"/>
        </w:rPr>
        <w:t xml:space="preserve"> : </w:t>
      </w:r>
      <w:r>
        <w:rPr>
          <w:lang w:val="fr-FR"/>
        </w:rPr>
        <w:t>V</w:t>
      </w:r>
      <w:r w:rsidRPr="003107C9">
        <w:rPr>
          <w:lang w:val="fr-FR"/>
        </w:rPr>
        <w:t>euillez indiquer tout ajustement du projet qui n'a pas eu de conséquences financières</w:t>
      </w:r>
      <w:r>
        <w:rPr>
          <w:lang w:val="fr-FR"/>
        </w:rPr>
        <w:t>.</w:t>
      </w:r>
    </w:p>
    <w:p w14:paraId="190893FE" w14:textId="77777777" w:rsidR="002525A1" w:rsidRPr="00F85CE8" w:rsidRDefault="002525A1" w:rsidP="002525A1">
      <w:pPr>
        <w:ind w:left="720"/>
        <w:rPr>
          <w:lang w:val="fr-FR"/>
        </w:rPr>
      </w:pPr>
    </w:p>
    <w:p w14:paraId="7922474B" w14:textId="77777777" w:rsidR="002525A1" w:rsidRPr="00F85CE8" w:rsidRDefault="002525A1" w:rsidP="002525A1">
      <w:pPr>
        <w:rPr>
          <w:lang w:val="fr-FR"/>
        </w:rPr>
      </w:pPr>
      <w:r w:rsidRPr="00F85CE8">
        <w:rPr>
          <w:highlight w:val="lightGray"/>
          <w:lang w:val="fr-FR"/>
        </w:rPr>
        <w:t xml:space="preserve">La complémentarité entre les projets mis en </w:t>
      </w:r>
      <w:proofErr w:type="spellStart"/>
      <w:r w:rsidRPr="00F85CE8">
        <w:rPr>
          <w:highlight w:val="lightGray"/>
          <w:lang w:val="fr-FR"/>
        </w:rPr>
        <w:t>oeuvre</w:t>
      </w:r>
      <w:proofErr w:type="spellEnd"/>
      <w:r w:rsidRPr="00F85CE8">
        <w:rPr>
          <w:highlight w:val="lightGray"/>
          <w:lang w:val="fr-FR"/>
        </w:rPr>
        <w:t xml:space="preserve"> par les Agences dans la zone a contribué à apporter une réponse à hauteur de souhait. </w:t>
      </w:r>
      <w:r w:rsidRPr="00A81B0C">
        <w:rPr>
          <w:highlight w:val="lightGray"/>
          <w:lang w:val="fr-ML"/>
        </w:rPr>
        <w:t xml:space="preserve">Les </w:t>
      </w:r>
      <w:r w:rsidRPr="00F114FF">
        <w:rPr>
          <w:highlight w:val="lightGray"/>
          <w:lang w:val="fr-ML"/>
        </w:rPr>
        <w:t>séances de sensibilisation ont permis aux communautés d’améliorer leurs connaissances des gestes barrières dans le contexte de la pandémie de la COVID-19 (port de masque, lavage des mains, utilisation de gel, distanciation sociale, etc.). Au cours de la période, 201 séances de sensibilisation directes (dont 112 à Ansongo et 89 à Ménaka) ont été animées en faveur des communautés.  Ces séances ont touché 2832 personnes, composées de 1134 femmes, 546 jeunes filles, 695 jeunes hommes et 457 hommes.</w:t>
      </w:r>
    </w:p>
    <w:p w14:paraId="33160826" w14:textId="77777777" w:rsidR="002525A1" w:rsidRPr="00F85CE8" w:rsidRDefault="002525A1" w:rsidP="002525A1">
      <w:pPr>
        <w:rPr>
          <w:lang w:val="fr-FR"/>
        </w:rPr>
      </w:pPr>
    </w:p>
    <w:p w14:paraId="6F43760A" w14:textId="77777777" w:rsidR="002525A1" w:rsidRDefault="002525A1" w:rsidP="002525A1">
      <w:pPr>
        <w:pStyle w:val="Paragraphedeliste"/>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Pr>
          <w:lang w:val="fr-FR"/>
        </w:rPr>
        <w:t xml:space="preserve"> : </w:t>
      </w:r>
    </w:p>
    <w:p w14:paraId="0A144E7A" w14:textId="77777777" w:rsidR="002525A1" w:rsidRPr="002D6DA0" w:rsidRDefault="002525A1" w:rsidP="002525A1">
      <w:pPr>
        <w:pStyle w:val="Paragraphedeliste"/>
        <w:rPr>
          <w:lang w:val="fr-FR"/>
        </w:rPr>
      </w:pPr>
    </w:p>
    <w:p w14:paraId="48136713" w14:textId="77777777" w:rsidR="002525A1" w:rsidRPr="00CB5499" w:rsidRDefault="002525A1" w:rsidP="002525A1">
      <w:pPr>
        <w:rPr>
          <w:lang w:val="fr-FR"/>
        </w:rPr>
      </w:pPr>
      <w:r>
        <w:rPr>
          <w:rFonts w:ascii="MS Gothic" w:eastAsia="MS Gothic" w:hAnsi="MS Gothic" w:hint="eastAsia"/>
          <w:lang w:val="fr-FR"/>
        </w:rPr>
        <w:t>☒</w:t>
      </w:r>
      <w:r w:rsidRPr="00CB5499">
        <w:rPr>
          <w:lang w:val="fr-FR"/>
        </w:rPr>
        <w:t xml:space="preserve"> Renforcer les capacités de gestion de crise et de communication</w:t>
      </w:r>
    </w:p>
    <w:p w14:paraId="2B662C0E" w14:textId="77777777" w:rsidR="002525A1" w:rsidRDefault="002525A1" w:rsidP="002525A1">
      <w:pPr>
        <w:rPr>
          <w:lang w:val="fr-FR"/>
        </w:rPr>
      </w:pPr>
      <w:r>
        <w:rPr>
          <w:rFonts w:ascii="MS Gothic" w:eastAsia="MS Gothic" w:hAnsi="MS Gothic" w:hint="eastAsia"/>
          <w:lang w:val="fr-FR"/>
        </w:rPr>
        <w:t>☒</w:t>
      </w:r>
      <w:r w:rsidRPr="009E329B">
        <w:rPr>
          <w:lang w:val="fr-FR"/>
        </w:rPr>
        <w:t xml:space="preserve"> Assurer une réponse et </w:t>
      </w:r>
      <w:r>
        <w:rPr>
          <w:lang w:val="fr-FR"/>
        </w:rPr>
        <w:t xml:space="preserve">une reprise </w:t>
      </w:r>
      <w:r w:rsidRPr="009E329B">
        <w:rPr>
          <w:lang w:val="fr-FR"/>
        </w:rPr>
        <w:t>inclusi</w:t>
      </w:r>
      <w:r>
        <w:rPr>
          <w:lang w:val="fr-FR"/>
        </w:rPr>
        <w:t>ves</w:t>
      </w:r>
      <w:r w:rsidRPr="009E329B">
        <w:rPr>
          <w:lang w:val="fr-FR"/>
        </w:rPr>
        <w:t xml:space="preserve"> et équitables</w:t>
      </w:r>
    </w:p>
    <w:p w14:paraId="09B4DAFF" w14:textId="77777777" w:rsidR="002525A1" w:rsidRPr="009E329B" w:rsidRDefault="002525A1" w:rsidP="002525A1">
      <w:pPr>
        <w:rPr>
          <w:lang w:val="fr-FR"/>
        </w:rPr>
      </w:pPr>
      <w:r>
        <w:rPr>
          <w:rFonts w:ascii="MS Gothic" w:eastAsia="MS Gothic" w:hAnsi="MS Gothic" w:hint="eastAsia"/>
          <w:lang w:val="fr-FR"/>
        </w:rPr>
        <w:t>☒</w:t>
      </w:r>
      <w:r w:rsidRPr="009E329B">
        <w:rPr>
          <w:lang w:val="fr-FR"/>
        </w:rPr>
        <w:t xml:space="preserve"> </w:t>
      </w:r>
      <w:r w:rsidRPr="00953C30">
        <w:rPr>
          <w:lang w:val="fr-FR"/>
        </w:rPr>
        <w:t>Renforcer la cohésion sociale intercommunautaire et la gestion des frontières</w:t>
      </w:r>
    </w:p>
    <w:p w14:paraId="7A422E2B" w14:textId="77777777" w:rsidR="002525A1" w:rsidRPr="00782959" w:rsidRDefault="002525A1" w:rsidP="002525A1">
      <w:pPr>
        <w:rPr>
          <w:lang w:val="fr-FR"/>
        </w:rPr>
      </w:pPr>
      <w:r w:rsidRPr="00782959">
        <w:rPr>
          <w:rFonts w:ascii="MS Gothic" w:eastAsia="MS Gothic" w:hAnsi="MS Gothic" w:hint="eastAsia"/>
          <w:lang w:val="fr-FR"/>
        </w:rPr>
        <w:t>☐</w:t>
      </w:r>
      <w:r w:rsidRPr="00782959">
        <w:rPr>
          <w:lang w:val="fr-FR"/>
        </w:rPr>
        <w:t xml:space="preserve"> Lutter contre le discours de haine et la stigmatisation et </w:t>
      </w:r>
      <w:r>
        <w:rPr>
          <w:lang w:val="fr-FR"/>
        </w:rPr>
        <w:t>répondre</w:t>
      </w:r>
      <w:r w:rsidRPr="00782959">
        <w:rPr>
          <w:lang w:val="fr-FR"/>
        </w:rPr>
        <w:t xml:space="preserve"> </w:t>
      </w:r>
      <w:r>
        <w:rPr>
          <w:lang w:val="fr-FR"/>
        </w:rPr>
        <w:t>aux</w:t>
      </w:r>
      <w:r w:rsidRPr="00782959">
        <w:rPr>
          <w:lang w:val="fr-FR"/>
        </w:rPr>
        <w:t xml:space="preserve"> traumatismes</w:t>
      </w:r>
    </w:p>
    <w:p w14:paraId="57F2170A" w14:textId="77777777" w:rsidR="002525A1" w:rsidRPr="005D653E" w:rsidRDefault="002525A1" w:rsidP="002525A1">
      <w:pPr>
        <w:rPr>
          <w:lang w:val="fr-FR"/>
        </w:rPr>
      </w:pPr>
      <w:r w:rsidRPr="005D653E">
        <w:rPr>
          <w:rFonts w:ascii="MS Gothic" w:eastAsia="MS Gothic" w:hAnsi="MS Gothic" w:hint="eastAsia"/>
          <w:lang w:val="fr-FR"/>
        </w:rPr>
        <w:t>☐</w:t>
      </w:r>
      <w:r w:rsidRPr="005D653E">
        <w:rPr>
          <w:lang w:val="fr-FR"/>
        </w:rPr>
        <w:t xml:space="preserve"> Souten</w:t>
      </w:r>
      <w:r>
        <w:rPr>
          <w:lang w:val="fr-FR"/>
        </w:rPr>
        <w:t>ir</w:t>
      </w:r>
      <w:r w:rsidRPr="005D653E">
        <w:rPr>
          <w:lang w:val="fr-FR"/>
        </w:rPr>
        <w:t xml:space="preserve"> l'appel du SG </w:t>
      </w:r>
      <w:r>
        <w:rPr>
          <w:lang w:val="fr-FR"/>
        </w:rPr>
        <w:t>au « </w:t>
      </w:r>
      <w:r w:rsidRPr="005D653E">
        <w:rPr>
          <w:lang w:val="fr-FR"/>
        </w:rPr>
        <w:t>cessez-le-feu mondial</w:t>
      </w:r>
      <w:r>
        <w:rPr>
          <w:lang w:val="fr-FR"/>
        </w:rPr>
        <w:t> »</w:t>
      </w:r>
    </w:p>
    <w:p w14:paraId="7D6AB85D" w14:textId="77777777" w:rsidR="002525A1" w:rsidRPr="00385C2F" w:rsidRDefault="002525A1" w:rsidP="002525A1">
      <w:pPr>
        <w:rPr>
          <w:lang w:val="fr-FR"/>
        </w:rPr>
      </w:pPr>
      <w:r w:rsidRPr="00385C2F">
        <w:rPr>
          <w:rFonts w:ascii="MS Gothic" w:eastAsia="MS Gothic" w:hAnsi="MS Gothic" w:hint="eastAsia"/>
          <w:lang w:val="fr-FR"/>
        </w:rPr>
        <w:t>☐</w:t>
      </w:r>
      <w:r w:rsidRPr="00385C2F">
        <w:rPr>
          <w:lang w:val="fr-FR"/>
        </w:rPr>
        <w:t xml:space="preserve"> Autres (veuillez préciser): </w:t>
      </w:r>
      <w:r>
        <w:fldChar w:fldCharType="begin">
          <w:ffData>
            <w:name w:val=""/>
            <w:enabled/>
            <w:calcOnExit w:val="0"/>
            <w:textInput>
              <w:maxLength w:val="1500"/>
              <w:format w:val="FIRST CAPITAL"/>
            </w:textInput>
          </w:ffData>
        </w:fldChar>
      </w:r>
      <w:r w:rsidRPr="00385C2F">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FD0E8" w14:textId="77777777" w:rsidR="002525A1" w:rsidRPr="00385C2F" w:rsidRDefault="002525A1" w:rsidP="002525A1">
      <w:pPr>
        <w:ind w:left="2160"/>
        <w:rPr>
          <w:lang w:val="fr-FR"/>
        </w:rPr>
      </w:pPr>
    </w:p>
    <w:p w14:paraId="7F6E1757" w14:textId="77777777" w:rsidR="002525A1" w:rsidRPr="00D61557" w:rsidRDefault="002525A1" w:rsidP="002525A1">
      <w:pPr>
        <w:rPr>
          <w:lang w:val="fr-FR"/>
        </w:rPr>
      </w:pPr>
      <w:r w:rsidRPr="00D61557">
        <w:rPr>
          <w:lang w:val="fr-FR"/>
        </w:rPr>
        <w:t>Le cas échéant, veuillez partager une histoire de réussite COVID-19 de ce projet (</w:t>
      </w:r>
      <w:r>
        <w:rPr>
          <w:i/>
          <w:iCs/>
          <w:lang w:val="fr-FR"/>
        </w:rPr>
        <w:t xml:space="preserve">i.e. </w:t>
      </w:r>
      <w:r w:rsidRPr="00D61557">
        <w:rPr>
          <w:i/>
          <w:iCs/>
          <w:lang w:val="fr-FR"/>
        </w:rPr>
        <w:t>comment les ajustements de ce projet ont fait une différence et ont contribué à une réponse positive à la pandémie / empêché les tensions ou la violence liées à la pandémie, etc.</w:t>
      </w:r>
      <w:r w:rsidRPr="00D61557">
        <w:rPr>
          <w:lang w:val="fr-FR"/>
        </w:rPr>
        <w:t>)</w:t>
      </w:r>
    </w:p>
    <w:p w14:paraId="0C70E391" w14:textId="77777777" w:rsidR="00552D62" w:rsidRDefault="00552D62" w:rsidP="002525A1">
      <w:pPr>
        <w:rPr>
          <w:lang w:val="fr-FR"/>
        </w:rPr>
      </w:pPr>
    </w:p>
    <w:p w14:paraId="1DCC36C3" w14:textId="61D6D6D7" w:rsidR="00A424D0" w:rsidRPr="00AD43F6" w:rsidRDefault="002525A1" w:rsidP="00552D62">
      <w:pPr>
        <w:rPr>
          <w:lang w:val="fr-ML"/>
        </w:rPr>
      </w:pPr>
      <w:r>
        <w:rPr>
          <w:highlight w:val="lightGray"/>
          <w:lang w:val="fr-ML"/>
        </w:rPr>
        <w:t xml:space="preserve">Il faut retenir que les activités du projet se tiennent dans le respect strict des mesures barrières. </w:t>
      </w:r>
      <w:r w:rsidR="009261DB">
        <w:rPr>
          <w:highlight w:val="lightGray"/>
          <w:lang w:val="fr-ML"/>
        </w:rPr>
        <w:t xml:space="preserve">Les partenaires de mise en œuvre rappellent au début des séances les messages forts sur la </w:t>
      </w:r>
      <w:proofErr w:type="spellStart"/>
      <w:r w:rsidR="009261DB">
        <w:rPr>
          <w:highlight w:val="lightGray"/>
          <w:lang w:val="fr-ML"/>
        </w:rPr>
        <w:t>pandéme</w:t>
      </w:r>
      <w:proofErr w:type="spellEnd"/>
      <w:r w:rsidR="009261DB" w:rsidRPr="00552D62">
        <w:rPr>
          <w:highlight w:val="lightGray"/>
          <w:lang w:val="fr-ML"/>
        </w:rPr>
        <w:t>.</w:t>
      </w:r>
      <w:r w:rsidRPr="00552D62">
        <w:rPr>
          <w:highlight w:val="lightGray"/>
          <w:lang w:val="fr-ML"/>
        </w:rPr>
        <w:t xml:space="preserve"> </w:t>
      </w:r>
      <w:r w:rsidR="00A424D0" w:rsidRPr="00552D62">
        <w:rPr>
          <w:highlight w:val="lightGray"/>
          <w:lang w:val="fr-ML"/>
        </w:rPr>
        <w:t>Les séances de sensibilisation ont permis aux communautés d’améliorer leurs connaissances des gestes barrières dans le contexte de la pandémie de la COVID-19 (port de masque, lavage des mains, utilisation de gel, distanciation sociale, etc.). Au cours de la période, 201 séances de sensibilisation directes (dont 112 à Ansongo et 89 à Ménaka) ont été animées en faveur des communautés.  Ces séances ont touché 2832 personnes, composées de 1134 femmes, 546 jeunes filles, 695 jeunes hommes et 457 hommes.</w:t>
      </w:r>
    </w:p>
    <w:p w14:paraId="25969B30" w14:textId="77777777" w:rsidR="00A424D0" w:rsidRPr="00A80C55" w:rsidRDefault="00A424D0" w:rsidP="002525A1">
      <w:pPr>
        <w:rPr>
          <w:lang w:val="fr-ML"/>
        </w:rPr>
      </w:pPr>
    </w:p>
    <w:p w14:paraId="6AE0EB8A" w14:textId="77777777" w:rsidR="004E3B3E" w:rsidRPr="00AD43F6" w:rsidRDefault="004E3B3E" w:rsidP="0078600B">
      <w:pPr>
        <w:rPr>
          <w:lang w:val="fr-FR"/>
        </w:rPr>
        <w:sectPr w:rsidR="004E3B3E" w:rsidRPr="00AD43F6" w:rsidSect="0078600B">
          <w:pgSz w:w="11906" w:h="16838"/>
          <w:pgMar w:top="1440" w:right="1800" w:bottom="1440" w:left="1800" w:header="720" w:footer="720" w:gutter="0"/>
          <w:cols w:space="720"/>
          <w:docGrid w:linePitch="360"/>
        </w:sectPr>
      </w:pPr>
    </w:p>
    <w:p w14:paraId="51B9095D" w14:textId="77777777" w:rsidR="00675507" w:rsidRPr="00AD43F6" w:rsidRDefault="00675507" w:rsidP="00675507">
      <w:pPr>
        <w:pStyle w:val="PrformatHTML"/>
        <w:shd w:val="clear" w:color="auto" w:fill="FFFFFF"/>
        <w:rPr>
          <w:rFonts w:ascii="Times New Roman" w:hAnsi="Times New Roman" w:cs="Times New Roman"/>
          <w:b/>
          <w:sz w:val="24"/>
          <w:szCs w:val="24"/>
          <w:u w:val="single"/>
          <w:lang w:val="fr-FR" w:eastAsia="en-GB"/>
        </w:rPr>
      </w:pPr>
      <w:r w:rsidRPr="00AD43F6">
        <w:rPr>
          <w:rFonts w:ascii="Times New Roman" w:hAnsi="Times New Roman" w:cs="Times New Roman"/>
          <w:b/>
          <w:sz w:val="24"/>
          <w:szCs w:val="24"/>
          <w:u w:val="single"/>
          <w:lang w:val="fr-FR" w:eastAsia="en-GB"/>
        </w:rPr>
        <w:lastRenderedPageBreak/>
        <w:t xml:space="preserve">Partie IV : ÉVALUATION DE LA PERFORMANCE DU PROJET SUR LA BASE DES </w:t>
      </w:r>
      <w:r w:rsidR="005901A4" w:rsidRPr="00AD43F6">
        <w:rPr>
          <w:rFonts w:ascii="Times New Roman" w:hAnsi="Times New Roman" w:cs="Times New Roman"/>
          <w:b/>
          <w:sz w:val="24"/>
          <w:szCs w:val="24"/>
          <w:u w:val="single"/>
          <w:lang w:val="fr-FR" w:eastAsia="en-GB"/>
        </w:rPr>
        <w:t>INDICATEURS :</w:t>
      </w:r>
      <w:r w:rsidRPr="00AD43F6">
        <w:rPr>
          <w:rFonts w:ascii="Times New Roman" w:hAnsi="Times New Roman" w:cs="Times New Roman"/>
          <w:b/>
          <w:sz w:val="24"/>
          <w:szCs w:val="24"/>
          <w:u w:val="single"/>
          <w:lang w:val="fr-FR" w:eastAsia="en-GB"/>
        </w:rPr>
        <w:t xml:space="preserve"> </w:t>
      </w:r>
    </w:p>
    <w:p w14:paraId="42A914EB" w14:textId="77777777" w:rsidR="00675507" w:rsidRPr="00AD43F6" w:rsidRDefault="00675507" w:rsidP="00675507">
      <w:pPr>
        <w:pStyle w:val="PrformatHTML"/>
        <w:shd w:val="clear" w:color="auto" w:fill="FFFFFF"/>
        <w:rPr>
          <w:rFonts w:ascii="Times New Roman" w:hAnsi="Times New Roman" w:cs="Times New Roman"/>
          <w:b/>
          <w:sz w:val="24"/>
          <w:szCs w:val="24"/>
          <w:u w:val="single"/>
          <w:lang w:val="fr-FR" w:eastAsia="en-GB"/>
        </w:rPr>
      </w:pPr>
    </w:p>
    <w:p w14:paraId="6B9456EE" w14:textId="77777777" w:rsidR="00675507" w:rsidRPr="00AD43F6" w:rsidRDefault="00675507" w:rsidP="00675507">
      <w:pPr>
        <w:pStyle w:val="PrformatHTML"/>
        <w:shd w:val="clear" w:color="auto" w:fill="FFFFFF"/>
        <w:rPr>
          <w:rFonts w:ascii="inherit" w:hAnsi="inherit"/>
          <w:sz w:val="22"/>
          <w:szCs w:val="22"/>
          <w:lang w:val="fr-FR"/>
        </w:rPr>
      </w:pPr>
      <w:r w:rsidRPr="00AD43F6">
        <w:rPr>
          <w:rFonts w:ascii="inherit" w:hAnsi="inherit"/>
          <w:sz w:val="22"/>
          <w:szCs w:val="22"/>
          <w:lang w:val="fr-FR"/>
        </w:rPr>
        <w:t>Utilise</w:t>
      </w:r>
      <w:r w:rsidR="00826923" w:rsidRPr="00AD43F6">
        <w:rPr>
          <w:rFonts w:ascii="inherit" w:hAnsi="inherit"/>
          <w:sz w:val="22"/>
          <w:szCs w:val="22"/>
          <w:lang w:val="fr-FR"/>
        </w:rPr>
        <w:t>r</w:t>
      </w:r>
      <w:r w:rsidRPr="00AD43F6">
        <w:rPr>
          <w:rFonts w:ascii="inherit" w:hAnsi="inherit"/>
          <w:sz w:val="22"/>
          <w:szCs w:val="22"/>
          <w:lang w:val="fr-FR"/>
        </w:rPr>
        <w:t xml:space="preserve"> le cadre de résultats du projet conformément au document de projet approuvé ou à toute modification </w:t>
      </w:r>
      <w:r w:rsidR="00826923" w:rsidRPr="00AD43F6">
        <w:rPr>
          <w:rFonts w:ascii="inherit" w:hAnsi="inherit"/>
          <w:sz w:val="22"/>
          <w:szCs w:val="22"/>
          <w:lang w:val="fr-FR"/>
        </w:rPr>
        <w:t xml:space="preserve">et </w:t>
      </w:r>
      <w:r w:rsidRPr="00AD43F6">
        <w:rPr>
          <w:rFonts w:ascii="inherit" w:hAnsi="inherit"/>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4D7E751" w14:textId="77777777" w:rsidR="00675507" w:rsidRPr="00AD43F6"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831"/>
        <w:gridCol w:w="1859"/>
        <w:gridCol w:w="2070"/>
        <w:gridCol w:w="4140"/>
      </w:tblGrid>
      <w:tr w:rsidR="005524C4" w:rsidRPr="00F85CE8" w14:paraId="6A5DAC4E" w14:textId="77777777" w:rsidTr="3AC782F4">
        <w:trPr>
          <w:tblHeader/>
        </w:trPr>
        <w:tc>
          <w:tcPr>
            <w:tcW w:w="1530" w:type="dxa"/>
          </w:tcPr>
          <w:p w14:paraId="59D1D5D5" w14:textId="77777777" w:rsidR="00826923" w:rsidRPr="00AD43F6" w:rsidRDefault="00826923" w:rsidP="003B4F6E">
            <w:pPr>
              <w:jc w:val="center"/>
              <w:rPr>
                <w:rFonts w:cs="Tahoma"/>
                <w:b/>
                <w:szCs w:val="20"/>
                <w:lang w:val="fr-FR" w:eastAsia="en-US"/>
              </w:rPr>
            </w:pPr>
          </w:p>
        </w:tc>
        <w:tc>
          <w:tcPr>
            <w:tcW w:w="2070" w:type="dxa"/>
            <w:shd w:val="clear" w:color="auto" w:fill="EEECE1"/>
          </w:tcPr>
          <w:p w14:paraId="62052A30" w14:textId="77777777" w:rsidR="00826923" w:rsidRPr="00AD43F6" w:rsidRDefault="00826923" w:rsidP="003B4F6E">
            <w:pPr>
              <w:jc w:val="center"/>
              <w:rPr>
                <w:rFonts w:cs="Tahoma"/>
                <w:b/>
                <w:szCs w:val="20"/>
                <w:lang w:val="fr-FR" w:eastAsia="en-US"/>
              </w:rPr>
            </w:pPr>
            <w:r w:rsidRPr="00AD43F6">
              <w:rPr>
                <w:rFonts w:cs="Tahoma"/>
                <w:b/>
                <w:szCs w:val="20"/>
                <w:lang w:val="fr-FR" w:eastAsia="en-US"/>
              </w:rPr>
              <w:t>Indicateurs</w:t>
            </w:r>
          </w:p>
        </w:tc>
        <w:tc>
          <w:tcPr>
            <w:tcW w:w="1530" w:type="dxa"/>
            <w:shd w:val="clear" w:color="auto" w:fill="EEECE1"/>
          </w:tcPr>
          <w:p w14:paraId="7B305D28" w14:textId="77777777" w:rsidR="00826923" w:rsidRPr="00AD43F6" w:rsidRDefault="00826923" w:rsidP="003B4F6E">
            <w:pPr>
              <w:jc w:val="center"/>
              <w:rPr>
                <w:rFonts w:cs="Tahoma"/>
                <w:b/>
                <w:szCs w:val="20"/>
                <w:lang w:val="fr-FR" w:eastAsia="en-US"/>
              </w:rPr>
            </w:pPr>
            <w:r w:rsidRPr="00AD43F6">
              <w:rPr>
                <w:rFonts w:cs="Tahoma"/>
                <w:b/>
                <w:szCs w:val="20"/>
                <w:lang w:val="fr-FR" w:eastAsia="en-US"/>
              </w:rPr>
              <w:t xml:space="preserve">Base de </w:t>
            </w:r>
            <w:r w:rsidR="005901A4" w:rsidRPr="00AD43F6">
              <w:rPr>
                <w:rFonts w:cs="Tahoma"/>
                <w:b/>
                <w:szCs w:val="20"/>
                <w:lang w:val="fr-FR" w:eastAsia="en-US"/>
              </w:rPr>
              <w:t>données</w:t>
            </w:r>
          </w:p>
        </w:tc>
        <w:tc>
          <w:tcPr>
            <w:tcW w:w="1831" w:type="dxa"/>
            <w:shd w:val="clear" w:color="auto" w:fill="EEECE1"/>
          </w:tcPr>
          <w:p w14:paraId="0972D30D" w14:textId="77777777" w:rsidR="00826923" w:rsidRPr="00AD43F6" w:rsidRDefault="00826923" w:rsidP="003B4F6E">
            <w:pPr>
              <w:jc w:val="center"/>
              <w:rPr>
                <w:rFonts w:cs="Tahoma"/>
                <w:b/>
                <w:szCs w:val="20"/>
                <w:lang w:val="fr-FR" w:eastAsia="en-US"/>
              </w:rPr>
            </w:pPr>
            <w:r w:rsidRPr="00AD43F6">
              <w:rPr>
                <w:rFonts w:cs="Tahoma"/>
                <w:b/>
                <w:szCs w:val="20"/>
                <w:lang w:val="fr-FR" w:eastAsia="en-US"/>
              </w:rPr>
              <w:t>Cible de fin de projet</w:t>
            </w:r>
          </w:p>
        </w:tc>
        <w:tc>
          <w:tcPr>
            <w:tcW w:w="1859" w:type="dxa"/>
          </w:tcPr>
          <w:p w14:paraId="15175598" w14:textId="77777777" w:rsidR="00826923" w:rsidRPr="00AD43F6" w:rsidRDefault="00826923" w:rsidP="003B4F6E">
            <w:pPr>
              <w:jc w:val="center"/>
              <w:rPr>
                <w:rFonts w:cs="Tahoma"/>
                <w:b/>
                <w:szCs w:val="20"/>
                <w:lang w:val="fr-FR" w:eastAsia="en-US"/>
              </w:rPr>
            </w:pPr>
            <w:r w:rsidRPr="00AD43F6">
              <w:rPr>
                <w:rFonts w:cs="Tahoma"/>
                <w:b/>
                <w:szCs w:val="20"/>
                <w:lang w:val="fr-FR" w:eastAsia="en-US"/>
              </w:rPr>
              <w:t xml:space="preserve">Etapes d’indicateur/ </w:t>
            </w:r>
            <w:r w:rsidR="005901A4" w:rsidRPr="00AD43F6">
              <w:rPr>
                <w:rFonts w:cs="Tahoma"/>
                <w:b/>
                <w:szCs w:val="20"/>
                <w:lang w:val="fr-FR" w:eastAsia="en-US"/>
              </w:rPr>
              <w:t>Milestone</w:t>
            </w:r>
          </w:p>
        </w:tc>
        <w:tc>
          <w:tcPr>
            <w:tcW w:w="2070" w:type="dxa"/>
          </w:tcPr>
          <w:p w14:paraId="3B3B60B7" w14:textId="77777777" w:rsidR="00826923" w:rsidRPr="00AD43F6" w:rsidRDefault="00826923" w:rsidP="003B4F6E">
            <w:pPr>
              <w:jc w:val="center"/>
              <w:rPr>
                <w:rFonts w:cs="Tahoma"/>
                <w:b/>
                <w:szCs w:val="20"/>
                <w:lang w:val="fr-FR" w:eastAsia="en-US"/>
              </w:rPr>
            </w:pPr>
            <w:r w:rsidRPr="00AD43F6">
              <w:rPr>
                <w:rFonts w:cs="Tahoma"/>
                <w:b/>
                <w:szCs w:val="20"/>
                <w:lang w:val="fr-FR" w:eastAsia="en-US"/>
              </w:rPr>
              <w:t>Progrès actuel de l’indicateur</w:t>
            </w:r>
          </w:p>
        </w:tc>
        <w:tc>
          <w:tcPr>
            <w:tcW w:w="4140" w:type="dxa"/>
          </w:tcPr>
          <w:p w14:paraId="6FFA24AB" w14:textId="77777777" w:rsidR="00826923" w:rsidRPr="00AD43F6" w:rsidRDefault="00826923" w:rsidP="1D177607">
            <w:pPr>
              <w:jc w:val="center"/>
              <w:rPr>
                <w:rFonts w:cs="Tahoma"/>
                <w:b/>
                <w:bCs/>
                <w:lang w:val="fr-FR" w:eastAsia="en-US"/>
              </w:rPr>
            </w:pPr>
            <w:r w:rsidRPr="3AC782F4">
              <w:rPr>
                <w:rFonts w:cs="Tahoma"/>
                <w:b/>
                <w:bCs/>
                <w:lang w:val="fr-FR" w:eastAsia="en-US"/>
              </w:rPr>
              <w:t>Raisons pour les retards ou changements</w:t>
            </w:r>
          </w:p>
        </w:tc>
      </w:tr>
      <w:tr w:rsidR="000C520F" w:rsidRPr="00AD43F6" w14:paraId="730ED64B" w14:textId="77777777" w:rsidTr="3AC782F4">
        <w:trPr>
          <w:trHeight w:val="548"/>
        </w:trPr>
        <w:tc>
          <w:tcPr>
            <w:tcW w:w="1530" w:type="dxa"/>
            <w:vMerge w:val="restart"/>
          </w:tcPr>
          <w:p w14:paraId="26A813AA" w14:textId="77777777" w:rsidR="00826923" w:rsidRPr="00AD43F6" w:rsidRDefault="00826923" w:rsidP="00826923">
            <w:pPr>
              <w:rPr>
                <w:rFonts w:cs="Tahoma"/>
                <w:b/>
                <w:szCs w:val="20"/>
                <w:lang w:val="fr-FR" w:eastAsia="en-US"/>
              </w:rPr>
            </w:pPr>
            <w:r w:rsidRPr="00AD43F6">
              <w:rPr>
                <w:rFonts w:cs="Tahoma"/>
                <w:b/>
                <w:szCs w:val="20"/>
                <w:lang w:val="fr-FR" w:eastAsia="en-US"/>
              </w:rPr>
              <w:t>Résultat 1</w:t>
            </w:r>
          </w:p>
          <w:p w14:paraId="190726BE" w14:textId="77777777" w:rsidR="00826923" w:rsidRPr="00AD43F6" w:rsidRDefault="008D5E6C" w:rsidP="00826923">
            <w:pPr>
              <w:rPr>
                <w:rFonts w:cs="Tahoma"/>
                <w:b/>
                <w:szCs w:val="20"/>
                <w:lang w:val="fr-FR" w:eastAsia="en-US"/>
              </w:rPr>
            </w:pPr>
            <w:r w:rsidRPr="00AD43F6">
              <w:rPr>
                <w:b/>
                <w:sz w:val="22"/>
                <w:szCs w:val="22"/>
                <w:lang w:val="fr-FR" w:eastAsia="en-US"/>
              </w:rPr>
              <w:fldChar w:fldCharType="begin">
                <w:ffData>
                  <w:name w:val=""/>
                  <w:enabled/>
                  <w:calcOnExit w:val="0"/>
                  <w:textInput>
                    <w:default w:val="Les femmes habitant les zones du projet participent activement aux mécanismes formels et informels de gouvernance, et de prévention et de gestion de conflits liés aux ressources naturelles au niveau local (du cercle à la commune et impliquant les autorité"/>
                    <w:maxLength w:val="300"/>
                  </w:textInput>
                </w:ffData>
              </w:fldChar>
            </w:r>
            <w:r w:rsidRPr="00AD43F6">
              <w:rPr>
                <w:b/>
                <w:sz w:val="22"/>
                <w:szCs w:val="22"/>
                <w:lang w:val="fr-FR" w:eastAsia="en-US"/>
              </w:rPr>
              <w:instrText xml:space="preserve"> FORMTEXT </w:instrText>
            </w:r>
            <w:r w:rsidRPr="00AD43F6">
              <w:rPr>
                <w:b/>
                <w:sz w:val="22"/>
                <w:szCs w:val="22"/>
                <w:lang w:val="fr-FR" w:eastAsia="en-US"/>
              </w:rPr>
            </w:r>
            <w:r w:rsidRPr="00AD43F6">
              <w:rPr>
                <w:b/>
                <w:sz w:val="22"/>
                <w:szCs w:val="22"/>
                <w:lang w:val="fr-FR" w:eastAsia="en-US"/>
              </w:rPr>
              <w:fldChar w:fldCharType="separate"/>
            </w:r>
            <w:r w:rsidRPr="00AD43F6">
              <w:rPr>
                <w:b/>
                <w:noProof/>
                <w:sz w:val="22"/>
                <w:szCs w:val="22"/>
                <w:lang w:val="fr-FR" w:eastAsia="en-US"/>
              </w:rPr>
              <w:t xml:space="preserve">Les femmes habitant les zones du projet participent activement aux mécanismes formels et informels de gouvernance, et de prévention et de gestion de conflits liés aux ressources naturelles au niveau local </w:t>
            </w:r>
            <w:r w:rsidRPr="00AD43F6">
              <w:rPr>
                <w:b/>
                <w:noProof/>
                <w:sz w:val="22"/>
                <w:szCs w:val="22"/>
                <w:lang w:val="fr-FR" w:eastAsia="en-US"/>
              </w:rPr>
              <w:lastRenderedPageBreak/>
              <w:t>(du cercle à la commune et impliquant les autorité</w:t>
            </w:r>
            <w:r w:rsidRPr="00AD43F6">
              <w:rPr>
                <w:b/>
                <w:sz w:val="22"/>
                <w:szCs w:val="22"/>
                <w:lang w:val="fr-FR" w:eastAsia="en-US"/>
              </w:rPr>
              <w:fldChar w:fldCharType="end"/>
            </w:r>
          </w:p>
        </w:tc>
        <w:tc>
          <w:tcPr>
            <w:tcW w:w="2070" w:type="dxa"/>
            <w:shd w:val="clear" w:color="auto" w:fill="EEECE1"/>
          </w:tcPr>
          <w:p w14:paraId="42661387" w14:textId="77777777" w:rsidR="00826923" w:rsidRPr="00AD43F6" w:rsidRDefault="00826923" w:rsidP="00826923">
            <w:pPr>
              <w:jc w:val="both"/>
              <w:rPr>
                <w:rFonts w:cs="Tahoma"/>
                <w:szCs w:val="20"/>
                <w:lang w:val="fr-FR" w:eastAsia="en-US"/>
              </w:rPr>
            </w:pPr>
            <w:r w:rsidRPr="00AD43F6">
              <w:rPr>
                <w:rFonts w:cs="Tahoma"/>
                <w:szCs w:val="20"/>
                <w:lang w:val="fr-FR" w:eastAsia="en-US"/>
              </w:rPr>
              <w:lastRenderedPageBreak/>
              <w:t>Indicateur 1.1</w:t>
            </w:r>
          </w:p>
          <w:p w14:paraId="6107E6FA" w14:textId="77777777" w:rsidR="00826923" w:rsidRPr="00AD43F6" w:rsidRDefault="008D5E6C" w:rsidP="00826923">
            <w:pPr>
              <w:jc w:val="both"/>
              <w:rPr>
                <w:rFonts w:cs="Tahoma"/>
                <w:szCs w:val="20"/>
                <w:lang w:val="fr-FR" w:eastAsia="en-US"/>
              </w:rPr>
            </w:pPr>
            <w:r w:rsidRPr="00AD43F6">
              <w:rPr>
                <w:b/>
                <w:sz w:val="22"/>
                <w:szCs w:val="22"/>
                <w:lang w:val="fr-FR" w:eastAsia="en-US"/>
              </w:rPr>
              <w:fldChar w:fldCharType="begin">
                <w:ffData>
                  <w:name w:val=""/>
                  <w:enabled/>
                  <w:calcOnExit w:val="0"/>
                  <w:textInput>
                    <w:default w:val="Niveau de participation des femmes dans les mécanismes locaux formels et informels. "/>
                    <w:maxLength w:val="250"/>
                  </w:textInput>
                </w:ffData>
              </w:fldChar>
            </w:r>
            <w:r w:rsidRPr="00AD43F6">
              <w:rPr>
                <w:b/>
                <w:sz w:val="22"/>
                <w:szCs w:val="22"/>
                <w:lang w:val="fr-FR" w:eastAsia="en-US"/>
              </w:rPr>
              <w:instrText xml:space="preserve"> FORMTEXT </w:instrText>
            </w:r>
            <w:r w:rsidRPr="00AD43F6">
              <w:rPr>
                <w:b/>
                <w:sz w:val="22"/>
                <w:szCs w:val="22"/>
                <w:lang w:val="fr-FR" w:eastAsia="en-US"/>
              </w:rPr>
            </w:r>
            <w:r w:rsidRPr="00AD43F6">
              <w:rPr>
                <w:b/>
                <w:sz w:val="22"/>
                <w:szCs w:val="22"/>
                <w:lang w:val="fr-FR" w:eastAsia="en-US"/>
              </w:rPr>
              <w:fldChar w:fldCharType="separate"/>
            </w:r>
            <w:r w:rsidRPr="00AD43F6">
              <w:rPr>
                <w:b/>
                <w:noProof/>
                <w:sz w:val="22"/>
                <w:szCs w:val="22"/>
                <w:lang w:val="fr-FR" w:eastAsia="en-US"/>
              </w:rPr>
              <w:t xml:space="preserve">Niveau de participation des femmes dans les mécanismes locaux formels et informels. </w:t>
            </w:r>
            <w:r w:rsidRPr="00AD43F6">
              <w:rPr>
                <w:b/>
                <w:sz w:val="22"/>
                <w:szCs w:val="22"/>
                <w:lang w:val="fr-FR" w:eastAsia="en-US"/>
              </w:rPr>
              <w:fldChar w:fldCharType="end"/>
            </w:r>
          </w:p>
        </w:tc>
        <w:tc>
          <w:tcPr>
            <w:tcW w:w="1530" w:type="dxa"/>
            <w:shd w:val="clear" w:color="auto" w:fill="EEECE1"/>
          </w:tcPr>
          <w:p w14:paraId="0734E2DC" w14:textId="6F21C446" w:rsidR="00826923" w:rsidRPr="00AD43F6" w:rsidRDefault="00683706" w:rsidP="00826923">
            <w:pPr>
              <w:rPr>
                <w:rFonts w:cs="Tahoma"/>
                <w:szCs w:val="20"/>
                <w:lang w:val="fr-FR" w:eastAsia="en-US"/>
              </w:rPr>
            </w:pPr>
            <w:r>
              <w:rPr>
                <w:b/>
                <w:sz w:val="22"/>
                <w:szCs w:val="22"/>
                <w:lang w:val="fr-FR" w:eastAsia="en-US"/>
              </w:rPr>
              <w:t>10%</w:t>
            </w:r>
          </w:p>
        </w:tc>
        <w:tc>
          <w:tcPr>
            <w:tcW w:w="1831" w:type="dxa"/>
            <w:shd w:val="clear" w:color="auto" w:fill="EEECE1"/>
          </w:tcPr>
          <w:p w14:paraId="2C36E934" w14:textId="77777777" w:rsidR="001241CB" w:rsidRPr="00AD43F6" w:rsidRDefault="001241CB" w:rsidP="001241CB">
            <w:pPr>
              <w:rPr>
                <w:lang w:val="fr-FR"/>
              </w:rPr>
            </w:pPr>
            <w:r w:rsidRPr="00AD43F6">
              <w:rPr>
                <w:lang w:val="fr-FR"/>
              </w:rPr>
              <w:t>Amélioration du niveau de participation par rapport à la situation de référence (et spécifier la valeur de l’indicateur selon les femmes)</w:t>
            </w:r>
          </w:p>
          <w:p w14:paraId="12EFC3D4" w14:textId="519D38F2" w:rsidR="00826923" w:rsidRPr="00AD43F6" w:rsidRDefault="001241CB" w:rsidP="001241CB">
            <w:pPr>
              <w:rPr>
                <w:lang w:val="fr-FR"/>
              </w:rPr>
            </w:pPr>
            <w:r w:rsidRPr="00AD43F6">
              <w:rPr>
                <w:lang w:val="fr-FR"/>
              </w:rPr>
              <w:t>Sur une échelle de 4 niveaux (1. Très satisfait, 2. Satisfait, 3. Insatisfait, 4. Très insatisfait)</w:t>
            </w:r>
          </w:p>
        </w:tc>
        <w:tc>
          <w:tcPr>
            <w:tcW w:w="1859" w:type="dxa"/>
          </w:tcPr>
          <w:p w14:paraId="0A512FD2" w14:textId="77777777" w:rsidR="00826923" w:rsidRDefault="00826923" w:rsidP="00826923">
            <w:pPr>
              <w:rPr>
                <w:b/>
                <w:sz w:val="22"/>
                <w:szCs w:val="22"/>
                <w:lang w:val="fr-FR" w:eastAsia="en-US"/>
              </w:rPr>
            </w:pPr>
            <w:r w:rsidRPr="00AD43F6">
              <w:rPr>
                <w:b/>
                <w:sz w:val="22"/>
                <w:szCs w:val="22"/>
                <w:lang w:val="fr-FR" w:eastAsia="en-US"/>
              </w:rPr>
              <w:fldChar w:fldCharType="begin">
                <w:ffData>
                  <w:name w:val=""/>
                  <w:enabled/>
                  <w:calcOnExit w:val="0"/>
                  <w:textInput>
                    <w:maxLength w:val="300"/>
                  </w:textInput>
                </w:ffData>
              </w:fldChar>
            </w:r>
            <w:r w:rsidRPr="00AD43F6">
              <w:rPr>
                <w:b/>
                <w:sz w:val="22"/>
                <w:szCs w:val="22"/>
                <w:lang w:val="fr-FR" w:eastAsia="en-US"/>
              </w:rPr>
              <w:instrText xml:space="preserve"> FORMTEXT </w:instrText>
            </w:r>
            <w:r w:rsidRPr="00AD43F6">
              <w:rPr>
                <w:b/>
                <w:sz w:val="22"/>
                <w:szCs w:val="22"/>
                <w:lang w:val="fr-FR" w:eastAsia="en-US"/>
              </w:rPr>
            </w:r>
            <w:r w:rsidRPr="00AD43F6">
              <w:rPr>
                <w:b/>
                <w:sz w:val="22"/>
                <w:szCs w:val="22"/>
                <w:lang w:val="fr-FR" w:eastAsia="en-US"/>
              </w:rPr>
              <w:fldChar w:fldCharType="separate"/>
            </w:r>
            <w:r w:rsidRPr="00AD43F6">
              <w:rPr>
                <w:b/>
                <w:noProof/>
                <w:sz w:val="22"/>
                <w:szCs w:val="22"/>
                <w:lang w:val="fr-FR" w:eastAsia="en-US"/>
              </w:rPr>
              <w:t> </w:t>
            </w:r>
            <w:r w:rsidRPr="00AD43F6">
              <w:rPr>
                <w:b/>
                <w:noProof/>
                <w:sz w:val="22"/>
                <w:szCs w:val="22"/>
                <w:lang w:val="fr-FR" w:eastAsia="en-US"/>
              </w:rPr>
              <w:t> </w:t>
            </w:r>
            <w:r w:rsidRPr="00AD43F6">
              <w:rPr>
                <w:b/>
                <w:noProof/>
                <w:sz w:val="22"/>
                <w:szCs w:val="22"/>
                <w:lang w:val="fr-FR" w:eastAsia="en-US"/>
              </w:rPr>
              <w:t> </w:t>
            </w:r>
            <w:r w:rsidRPr="00AD43F6">
              <w:rPr>
                <w:b/>
                <w:noProof/>
                <w:sz w:val="22"/>
                <w:szCs w:val="22"/>
                <w:lang w:val="fr-FR" w:eastAsia="en-US"/>
              </w:rPr>
              <w:t> </w:t>
            </w:r>
            <w:r w:rsidRPr="00AD43F6">
              <w:rPr>
                <w:b/>
                <w:noProof/>
                <w:sz w:val="22"/>
                <w:szCs w:val="22"/>
                <w:lang w:val="fr-FR" w:eastAsia="en-US"/>
              </w:rPr>
              <w:t> </w:t>
            </w:r>
            <w:r w:rsidRPr="00AD43F6">
              <w:rPr>
                <w:b/>
                <w:sz w:val="22"/>
                <w:szCs w:val="22"/>
                <w:lang w:val="fr-FR" w:eastAsia="en-US"/>
              </w:rPr>
              <w:fldChar w:fldCharType="end"/>
            </w:r>
          </w:p>
          <w:p w14:paraId="220322A5" w14:textId="77777777" w:rsidR="00683706" w:rsidRDefault="00683706" w:rsidP="00826923">
            <w:pPr>
              <w:rPr>
                <w:b/>
                <w:sz w:val="22"/>
                <w:szCs w:val="22"/>
                <w:lang w:val="fr-FR" w:eastAsia="en-US"/>
              </w:rPr>
            </w:pPr>
          </w:p>
          <w:p w14:paraId="6CD712F9" w14:textId="77777777" w:rsidR="00683706" w:rsidRDefault="00683706" w:rsidP="00826923">
            <w:pPr>
              <w:rPr>
                <w:b/>
                <w:sz w:val="22"/>
                <w:szCs w:val="22"/>
                <w:lang w:val="fr-FR" w:eastAsia="en-US"/>
              </w:rPr>
            </w:pPr>
          </w:p>
          <w:p w14:paraId="1F6317EB" w14:textId="77777777" w:rsidR="00683706" w:rsidRDefault="00683706" w:rsidP="00826923">
            <w:pPr>
              <w:rPr>
                <w:b/>
                <w:sz w:val="22"/>
                <w:szCs w:val="22"/>
                <w:lang w:val="fr-FR" w:eastAsia="en-US"/>
              </w:rPr>
            </w:pPr>
          </w:p>
          <w:p w14:paraId="12C81194" w14:textId="77777777" w:rsidR="00683706" w:rsidRDefault="00683706" w:rsidP="00826923">
            <w:pPr>
              <w:rPr>
                <w:b/>
                <w:sz w:val="22"/>
                <w:szCs w:val="22"/>
                <w:lang w:val="fr-FR" w:eastAsia="en-US"/>
              </w:rPr>
            </w:pPr>
          </w:p>
          <w:p w14:paraId="47E6C564" w14:textId="77777777" w:rsidR="00683706" w:rsidRDefault="00683706" w:rsidP="00826923">
            <w:pPr>
              <w:rPr>
                <w:b/>
                <w:sz w:val="22"/>
                <w:szCs w:val="22"/>
                <w:lang w:val="fr-FR" w:eastAsia="en-US"/>
              </w:rPr>
            </w:pPr>
          </w:p>
          <w:p w14:paraId="669DF6E2" w14:textId="77777777" w:rsidR="00683706" w:rsidRDefault="00683706" w:rsidP="00826923">
            <w:pPr>
              <w:rPr>
                <w:b/>
                <w:sz w:val="22"/>
                <w:szCs w:val="22"/>
                <w:lang w:val="fr-FR" w:eastAsia="en-US"/>
              </w:rPr>
            </w:pPr>
          </w:p>
          <w:p w14:paraId="281C6C03" w14:textId="77777777" w:rsidR="00683706" w:rsidRDefault="00683706" w:rsidP="00826923">
            <w:pPr>
              <w:rPr>
                <w:b/>
                <w:sz w:val="22"/>
                <w:szCs w:val="22"/>
                <w:lang w:val="fr-FR" w:eastAsia="en-US"/>
              </w:rPr>
            </w:pPr>
          </w:p>
          <w:p w14:paraId="75D5AA14" w14:textId="77777777" w:rsidR="00683706" w:rsidRDefault="00683706" w:rsidP="00826923">
            <w:pPr>
              <w:rPr>
                <w:b/>
                <w:sz w:val="22"/>
                <w:szCs w:val="22"/>
                <w:lang w:val="fr-FR" w:eastAsia="en-US"/>
              </w:rPr>
            </w:pPr>
          </w:p>
          <w:p w14:paraId="68A56EFE" w14:textId="77777777" w:rsidR="00683706" w:rsidRDefault="00683706" w:rsidP="00826923">
            <w:pPr>
              <w:rPr>
                <w:b/>
                <w:sz w:val="22"/>
                <w:szCs w:val="22"/>
                <w:lang w:val="fr-FR" w:eastAsia="en-US"/>
              </w:rPr>
            </w:pPr>
          </w:p>
          <w:p w14:paraId="6F5BE588" w14:textId="77777777" w:rsidR="00683706" w:rsidRDefault="00683706" w:rsidP="00826923">
            <w:pPr>
              <w:rPr>
                <w:b/>
                <w:sz w:val="22"/>
                <w:szCs w:val="22"/>
                <w:lang w:val="fr-FR" w:eastAsia="en-US"/>
              </w:rPr>
            </w:pPr>
          </w:p>
          <w:p w14:paraId="0C949FD7" w14:textId="77777777" w:rsidR="00683706" w:rsidRDefault="00683706" w:rsidP="00826923">
            <w:pPr>
              <w:rPr>
                <w:b/>
                <w:sz w:val="22"/>
                <w:szCs w:val="22"/>
                <w:lang w:val="fr-FR" w:eastAsia="en-US"/>
              </w:rPr>
            </w:pPr>
          </w:p>
          <w:p w14:paraId="5FC6832C" w14:textId="77777777" w:rsidR="00683706" w:rsidRDefault="00683706" w:rsidP="00826923">
            <w:pPr>
              <w:rPr>
                <w:b/>
                <w:sz w:val="22"/>
                <w:szCs w:val="22"/>
                <w:lang w:val="fr-FR" w:eastAsia="en-US"/>
              </w:rPr>
            </w:pPr>
          </w:p>
          <w:p w14:paraId="533A30F4" w14:textId="77777777" w:rsidR="00683706" w:rsidRDefault="00683706" w:rsidP="00826923">
            <w:pPr>
              <w:rPr>
                <w:b/>
                <w:sz w:val="22"/>
                <w:szCs w:val="22"/>
                <w:lang w:val="fr-FR" w:eastAsia="en-US"/>
              </w:rPr>
            </w:pPr>
          </w:p>
          <w:p w14:paraId="6F281B47" w14:textId="77777777" w:rsidR="00683706" w:rsidRDefault="00683706" w:rsidP="00826923">
            <w:pPr>
              <w:rPr>
                <w:b/>
                <w:sz w:val="22"/>
                <w:szCs w:val="22"/>
                <w:lang w:val="fr-FR" w:eastAsia="en-US"/>
              </w:rPr>
            </w:pPr>
          </w:p>
          <w:p w14:paraId="78F7D9F4" w14:textId="77777777" w:rsidR="00683706" w:rsidRDefault="00683706" w:rsidP="00826923">
            <w:pPr>
              <w:rPr>
                <w:b/>
                <w:sz w:val="22"/>
                <w:szCs w:val="22"/>
                <w:lang w:val="fr-FR" w:eastAsia="en-US"/>
              </w:rPr>
            </w:pPr>
          </w:p>
          <w:p w14:paraId="349C1E5F" w14:textId="77777777" w:rsidR="00683706" w:rsidRDefault="00683706" w:rsidP="00826923">
            <w:pPr>
              <w:rPr>
                <w:b/>
                <w:sz w:val="22"/>
                <w:szCs w:val="22"/>
                <w:lang w:val="fr-FR" w:eastAsia="en-US"/>
              </w:rPr>
            </w:pPr>
          </w:p>
          <w:p w14:paraId="6AD2472B" w14:textId="77777777" w:rsidR="00683706" w:rsidRDefault="00683706" w:rsidP="00826923">
            <w:pPr>
              <w:rPr>
                <w:b/>
                <w:sz w:val="22"/>
                <w:szCs w:val="22"/>
                <w:lang w:val="fr-FR" w:eastAsia="en-US"/>
              </w:rPr>
            </w:pPr>
          </w:p>
          <w:p w14:paraId="685C756F" w14:textId="77777777" w:rsidR="00683706" w:rsidRDefault="00683706" w:rsidP="00826923">
            <w:pPr>
              <w:rPr>
                <w:b/>
                <w:sz w:val="22"/>
                <w:szCs w:val="22"/>
                <w:lang w:val="fr-FR" w:eastAsia="en-US"/>
              </w:rPr>
            </w:pPr>
          </w:p>
          <w:p w14:paraId="13384E72" w14:textId="20012E5D" w:rsidR="00683706" w:rsidRPr="00AD43F6" w:rsidRDefault="00683706" w:rsidP="00826923">
            <w:pPr>
              <w:rPr>
                <w:lang w:val="fr-FR"/>
              </w:rPr>
            </w:pPr>
          </w:p>
        </w:tc>
        <w:tc>
          <w:tcPr>
            <w:tcW w:w="2070" w:type="dxa"/>
          </w:tcPr>
          <w:p w14:paraId="72262841" w14:textId="6D43F1DD" w:rsidR="00826923" w:rsidRPr="00AD43F6" w:rsidRDefault="00834CFE" w:rsidP="00826923">
            <w:pPr>
              <w:rPr>
                <w:lang w:val="fr-FR"/>
              </w:rPr>
            </w:pPr>
            <w:r w:rsidRPr="00834CFE">
              <w:rPr>
                <w:b/>
                <w:sz w:val="22"/>
                <w:szCs w:val="22"/>
                <w:highlight w:val="lightGray"/>
                <w:lang w:val="fr-FR" w:eastAsia="en-US"/>
              </w:rPr>
              <w:t>1</w:t>
            </w:r>
          </w:p>
        </w:tc>
        <w:tc>
          <w:tcPr>
            <w:tcW w:w="4140" w:type="dxa"/>
          </w:tcPr>
          <w:p w14:paraId="3CE33256" w14:textId="77777777" w:rsidR="00826923" w:rsidRPr="00AD43F6" w:rsidRDefault="00826923" w:rsidP="00826923">
            <w:pPr>
              <w:rPr>
                <w:lang w:val="fr-FR"/>
              </w:rPr>
            </w:pPr>
            <w:r w:rsidRPr="00AD43F6">
              <w:rPr>
                <w:b/>
                <w:sz w:val="22"/>
                <w:szCs w:val="22"/>
                <w:lang w:val="fr-FR" w:eastAsia="en-US"/>
              </w:rPr>
              <w:fldChar w:fldCharType="begin">
                <w:ffData>
                  <w:name w:val=""/>
                  <w:enabled/>
                  <w:calcOnExit w:val="0"/>
                  <w:textInput>
                    <w:maxLength w:val="300"/>
                  </w:textInput>
                </w:ffData>
              </w:fldChar>
            </w:r>
            <w:r w:rsidRPr="00AD43F6">
              <w:rPr>
                <w:b/>
                <w:sz w:val="22"/>
                <w:szCs w:val="22"/>
                <w:lang w:val="fr-FR" w:eastAsia="en-US"/>
              </w:rPr>
              <w:instrText xml:space="preserve"> FORMTEXT </w:instrText>
            </w:r>
            <w:r w:rsidRPr="00AD43F6">
              <w:rPr>
                <w:b/>
                <w:sz w:val="22"/>
                <w:szCs w:val="22"/>
                <w:lang w:val="fr-FR" w:eastAsia="en-US"/>
              </w:rPr>
            </w:r>
            <w:r w:rsidRPr="00AD43F6">
              <w:rPr>
                <w:b/>
                <w:sz w:val="22"/>
                <w:szCs w:val="22"/>
                <w:lang w:val="fr-FR" w:eastAsia="en-US"/>
              </w:rPr>
              <w:fldChar w:fldCharType="separate"/>
            </w:r>
            <w:r w:rsidRPr="00AD43F6">
              <w:rPr>
                <w:b/>
                <w:noProof/>
                <w:sz w:val="22"/>
                <w:szCs w:val="22"/>
                <w:lang w:val="fr-FR" w:eastAsia="en-US"/>
              </w:rPr>
              <w:t> </w:t>
            </w:r>
            <w:r w:rsidRPr="00AD43F6">
              <w:rPr>
                <w:b/>
                <w:noProof/>
                <w:sz w:val="22"/>
                <w:szCs w:val="22"/>
                <w:lang w:val="fr-FR" w:eastAsia="en-US"/>
              </w:rPr>
              <w:t> </w:t>
            </w:r>
            <w:r w:rsidRPr="00AD43F6">
              <w:rPr>
                <w:b/>
                <w:noProof/>
                <w:sz w:val="22"/>
                <w:szCs w:val="22"/>
                <w:lang w:val="fr-FR" w:eastAsia="en-US"/>
              </w:rPr>
              <w:t> </w:t>
            </w:r>
            <w:r w:rsidRPr="00AD43F6">
              <w:rPr>
                <w:b/>
                <w:noProof/>
                <w:sz w:val="22"/>
                <w:szCs w:val="22"/>
                <w:lang w:val="fr-FR" w:eastAsia="en-US"/>
              </w:rPr>
              <w:t> </w:t>
            </w:r>
            <w:r w:rsidRPr="00AD43F6">
              <w:rPr>
                <w:b/>
                <w:noProof/>
                <w:sz w:val="22"/>
                <w:szCs w:val="22"/>
                <w:lang w:val="fr-FR" w:eastAsia="en-US"/>
              </w:rPr>
              <w:t> </w:t>
            </w:r>
            <w:r w:rsidRPr="00AD43F6">
              <w:rPr>
                <w:b/>
                <w:sz w:val="22"/>
                <w:szCs w:val="22"/>
                <w:lang w:val="fr-FR" w:eastAsia="en-US"/>
              </w:rPr>
              <w:fldChar w:fldCharType="end"/>
            </w:r>
          </w:p>
        </w:tc>
      </w:tr>
      <w:tr w:rsidR="000C520F" w:rsidRPr="00E81357" w14:paraId="4C2DC8BD" w14:textId="77777777" w:rsidTr="3AC782F4">
        <w:trPr>
          <w:trHeight w:val="548"/>
        </w:trPr>
        <w:tc>
          <w:tcPr>
            <w:tcW w:w="1530" w:type="dxa"/>
            <w:vMerge/>
          </w:tcPr>
          <w:p w14:paraId="1B3FFF46" w14:textId="77777777" w:rsidR="00826923" w:rsidRPr="00AD43F6" w:rsidRDefault="00826923" w:rsidP="00826923">
            <w:pPr>
              <w:rPr>
                <w:rFonts w:cs="Tahoma"/>
                <w:b/>
                <w:szCs w:val="20"/>
                <w:lang w:val="fr-FR" w:eastAsia="en-US"/>
              </w:rPr>
            </w:pPr>
          </w:p>
        </w:tc>
        <w:tc>
          <w:tcPr>
            <w:tcW w:w="2070" w:type="dxa"/>
            <w:shd w:val="clear" w:color="auto" w:fill="EEECE1"/>
          </w:tcPr>
          <w:p w14:paraId="0130D602" w14:textId="77777777" w:rsidR="00826923" w:rsidRPr="00AD43F6" w:rsidRDefault="00826923" w:rsidP="00826923">
            <w:pPr>
              <w:jc w:val="both"/>
              <w:rPr>
                <w:rFonts w:cs="Tahoma"/>
                <w:szCs w:val="20"/>
                <w:lang w:val="fr-FR" w:eastAsia="en-US"/>
              </w:rPr>
            </w:pPr>
            <w:r w:rsidRPr="00AD43F6">
              <w:rPr>
                <w:rFonts w:cs="Tahoma"/>
                <w:szCs w:val="20"/>
                <w:lang w:val="fr-FR" w:eastAsia="en-US"/>
              </w:rPr>
              <w:t>Indicateur 1.2</w:t>
            </w:r>
          </w:p>
          <w:p w14:paraId="2B8666BF" w14:textId="77777777" w:rsidR="00F642B8" w:rsidRPr="00AD43F6" w:rsidRDefault="00F642B8" w:rsidP="00F642B8">
            <w:pPr>
              <w:rPr>
                <w:b/>
                <w:noProof/>
                <w:sz w:val="22"/>
                <w:szCs w:val="22"/>
                <w:lang w:val="fr-FR" w:eastAsia="en-US"/>
              </w:rPr>
            </w:pPr>
            <w:r w:rsidRPr="00AD43F6">
              <w:rPr>
                <w:b/>
                <w:noProof/>
                <w:sz w:val="22"/>
                <w:szCs w:val="22"/>
                <w:lang w:val="fr-FR" w:eastAsia="en-US"/>
              </w:rPr>
              <w:t>%</w:t>
            </w:r>
            <w:r w:rsidRPr="00AD43F6">
              <w:rPr>
                <w:rFonts w:asciiTheme="minorHAnsi" w:hAnsiTheme="minorHAnsi"/>
                <w:sz w:val="20"/>
                <w:szCs w:val="20"/>
                <w:lang w:val="fr-FR"/>
              </w:rPr>
              <w:t xml:space="preserve"> </w:t>
            </w:r>
            <w:r w:rsidRPr="00AD43F6">
              <w:rPr>
                <w:b/>
                <w:noProof/>
                <w:sz w:val="22"/>
                <w:szCs w:val="22"/>
                <w:lang w:val="fr-FR" w:eastAsia="en-US"/>
              </w:rPr>
              <w:t xml:space="preserve">de diminution des conflits liés aux ressources naturelles prévenus et gérés au niveau local </w:t>
            </w:r>
          </w:p>
          <w:p w14:paraId="498EB955" w14:textId="1E94052E" w:rsidR="00826923" w:rsidRPr="00AD43F6" w:rsidRDefault="00826923" w:rsidP="00826923">
            <w:pPr>
              <w:jc w:val="both"/>
              <w:rPr>
                <w:rFonts w:cs="Tahoma"/>
                <w:szCs w:val="20"/>
                <w:lang w:val="fr-FR" w:eastAsia="en-US"/>
              </w:rPr>
            </w:pPr>
          </w:p>
        </w:tc>
        <w:tc>
          <w:tcPr>
            <w:tcW w:w="1530" w:type="dxa"/>
            <w:shd w:val="clear" w:color="auto" w:fill="EEECE1"/>
          </w:tcPr>
          <w:p w14:paraId="0368CAF9" w14:textId="317C8D78" w:rsidR="00826923" w:rsidRPr="00AD43F6" w:rsidRDefault="004358CC" w:rsidP="00826923">
            <w:pPr>
              <w:rPr>
                <w:lang w:val="fr-FR"/>
              </w:rPr>
            </w:pPr>
            <w:r w:rsidRPr="00AD43F6">
              <w:rPr>
                <w:b/>
                <w:sz w:val="22"/>
                <w:szCs w:val="22"/>
                <w:lang w:val="fr-FR" w:eastAsia="en-US"/>
              </w:rPr>
              <w:t>Sera établie à la suite de l’étude de référence</w:t>
            </w:r>
          </w:p>
        </w:tc>
        <w:tc>
          <w:tcPr>
            <w:tcW w:w="1831" w:type="dxa"/>
            <w:shd w:val="clear" w:color="auto" w:fill="EEECE1"/>
          </w:tcPr>
          <w:p w14:paraId="663F7045" w14:textId="647EE444" w:rsidR="00826923" w:rsidRPr="00AD43F6" w:rsidRDefault="00826923" w:rsidP="00826923">
            <w:pPr>
              <w:rPr>
                <w:lang w:val="fr-FR"/>
              </w:rPr>
            </w:pPr>
            <w:r w:rsidRPr="00AD43F6">
              <w:rPr>
                <w:b/>
                <w:sz w:val="22"/>
                <w:szCs w:val="22"/>
                <w:lang w:val="fr-FR" w:eastAsia="en-US"/>
              </w:rPr>
              <w:fldChar w:fldCharType="begin">
                <w:ffData>
                  <w:name w:val=""/>
                  <w:enabled/>
                  <w:calcOnExit w:val="0"/>
                  <w:textInput>
                    <w:maxLength w:val="300"/>
                  </w:textInput>
                </w:ffData>
              </w:fldChar>
            </w:r>
            <w:r w:rsidRPr="00AD43F6">
              <w:rPr>
                <w:b/>
                <w:sz w:val="22"/>
                <w:szCs w:val="22"/>
                <w:lang w:val="fr-FR" w:eastAsia="en-US"/>
              </w:rPr>
              <w:instrText xml:space="preserve"> FORMTEXT </w:instrText>
            </w:r>
            <w:r w:rsidRPr="00AD43F6">
              <w:rPr>
                <w:b/>
                <w:sz w:val="22"/>
                <w:szCs w:val="22"/>
                <w:lang w:val="fr-FR" w:eastAsia="en-US"/>
              </w:rPr>
            </w:r>
            <w:r w:rsidRPr="00AD43F6">
              <w:rPr>
                <w:b/>
                <w:sz w:val="22"/>
                <w:szCs w:val="22"/>
                <w:lang w:val="fr-FR" w:eastAsia="en-US"/>
              </w:rPr>
              <w:fldChar w:fldCharType="separate"/>
            </w:r>
            <w:r w:rsidRPr="00AD43F6">
              <w:rPr>
                <w:b/>
                <w:noProof/>
                <w:sz w:val="22"/>
                <w:szCs w:val="22"/>
                <w:lang w:val="fr-FR" w:eastAsia="en-US"/>
              </w:rPr>
              <w:t> </w:t>
            </w:r>
            <w:r w:rsidRPr="00AD43F6">
              <w:rPr>
                <w:b/>
                <w:noProof/>
                <w:sz w:val="22"/>
                <w:szCs w:val="22"/>
                <w:lang w:val="fr-FR" w:eastAsia="en-US"/>
              </w:rPr>
              <w:t> </w:t>
            </w:r>
            <w:r w:rsidRPr="00AD43F6">
              <w:rPr>
                <w:b/>
                <w:noProof/>
                <w:sz w:val="22"/>
                <w:szCs w:val="22"/>
                <w:lang w:val="fr-FR" w:eastAsia="en-US"/>
              </w:rPr>
              <w:t> </w:t>
            </w:r>
            <w:r w:rsidRPr="00AD43F6">
              <w:rPr>
                <w:b/>
                <w:noProof/>
                <w:sz w:val="22"/>
                <w:szCs w:val="22"/>
                <w:lang w:val="fr-FR" w:eastAsia="en-US"/>
              </w:rPr>
              <w:t> </w:t>
            </w:r>
            <w:r w:rsidR="00834CFE">
              <w:rPr>
                <w:b/>
                <w:sz w:val="22"/>
                <w:szCs w:val="22"/>
                <w:lang w:val="fr-FR" w:eastAsia="en-US"/>
              </w:rPr>
              <w:fldChar w:fldCharType="begin">
                <w:ffData>
                  <w:name w:val=""/>
                  <w:enabled/>
                  <w:calcOnExit w:val="0"/>
                  <w:textInput>
                    <w:default w:val="60% "/>
                    <w:maxLength w:val="250"/>
                  </w:textInput>
                </w:ffData>
              </w:fldChar>
            </w:r>
            <w:r w:rsidR="00834CFE">
              <w:rPr>
                <w:b/>
                <w:sz w:val="22"/>
                <w:szCs w:val="22"/>
                <w:lang w:val="fr-FR" w:eastAsia="en-US"/>
              </w:rPr>
              <w:instrText xml:space="preserve"> FORMTEXT </w:instrText>
            </w:r>
            <w:r w:rsidR="00834CFE">
              <w:rPr>
                <w:b/>
                <w:sz w:val="22"/>
                <w:szCs w:val="22"/>
                <w:lang w:val="fr-FR" w:eastAsia="en-US"/>
              </w:rPr>
            </w:r>
            <w:r w:rsidR="00834CFE">
              <w:rPr>
                <w:b/>
                <w:sz w:val="22"/>
                <w:szCs w:val="22"/>
                <w:lang w:val="fr-FR" w:eastAsia="en-US"/>
              </w:rPr>
              <w:fldChar w:fldCharType="separate"/>
            </w:r>
            <w:r w:rsidR="00834CFE">
              <w:rPr>
                <w:b/>
                <w:noProof/>
                <w:sz w:val="22"/>
                <w:szCs w:val="22"/>
                <w:lang w:val="fr-FR" w:eastAsia="en-US"/>
              </w:rPr>
              <w:t xml:space="preserve">60% </w:t>
            </w:r>
            <w:r w:rsidR="00834CFE">
              <w:rPr>
                <w:b/>
                <w:sz w:val="22"/>
                <w:szCs w:val="22"/>
                <w:lang w:val="fr-FR" w:eastAsia="en-US"/>
              </w:rPr>
              <w:fldChar w:fldCharType="end"/>
            </w:r>
            <w:r w:rsidRPr="00AD43F6">
              <w:rPr>
                <w:b/>
                <w:noProof/>
                <w:sz w:val="22"/>
                <w:szCs w:val="22"/>
                <w:lang w:val="fr-FR" w:eastAsia="en-US"/>
              </w:rPr>
              <w:t> </w:t>
            </w:r>
            <w:r w:rsidRPr="00AD43F6">
              <w:rPr>
                <w:b/>
                <w:sz w:val="22"/>
                <w:szCs w:val="22"/>
                <w:lang w:val="fr-FR" w:eastAsia="en-US"/>
              </w:rPr>
              <w:fldChar w:fldCharType="end"/>
            </w:r>
          </w:p>
        </w:tc>
        <w:tc>
          <w:tcPr>
            <w:tcW w:w="1859" w:type="dxa"/>
          </w:tcPr>
          <w:p w14:paraId="2AC301A7" w14:textId="77777777" w:rsidR="00826923" w:rsidRPr="00AD43F6" w:rsidRDefault="00826923" w:rsidP="00826923">
            <w:pPr>
              <w:rPr>
                <w:lang w:val="fr-FR"/>
              </w:rPr>
            </w:pPr>
            <w:r w:rsidRPr="00AD43F6">
              <w:rPr>
                <w:b/>
                <w:sz w:val="22"/>
                <w:szCs w:val="22"/>
                <w:lang w:val="fr-FR" w:eastAsia="en-US"/>
              </w:rPr>
              <w:fldChar w:fldCharType="begin">
                <w:ffData>
                  <w:name w:val=""/>
                  <w:enabled/>
                  <w:calcOnExit w:val="0"/>
                  <w:textInput>
                    <w:maxLength w:val="300"/>
                  </w:textInput>
                </w:ffData>
              </w:fldChar>
            </w:r>
            <w:r w:rsidRPr="00AD43F6">
              <w:rPr>
                <w:b/>
                <w:sz w:val="22"/>
                <w:szCs w:val="22"/>
                <w:lang w:val="fr-FR" w:eastAsia="en-US"/>
              </w:rPr>
              <w:instrText xml:space="preserve"> FORMTEXT </w:instrText>
            </w:r>
            <w:r w:rsidRPr="00AD43F6">
              <w:rPr>
                <w:b/>
                <w:sz w:val="22"/>
                <w:szCs w:val="22"/>
                <w:lang w:val="fr-FR" w:eastAsia="en-US"/>
              </w:rPr>
            </w:r>
            <w:r w:rsidRPr="00AD43F6">
              <w:rPr>
                <w:b/>
                <w:sz w:val="22"/>
                <w:szCs w:val="22"/>
                <w:lang w:val="fr-FR" w:eastAsia="en-US"/>
              </w:rPr>
              <w:fldChar w:fldCharType="separate"/>
            </w:r>
            <w:r w:rsidRPr="00AD43F6">
              <w:rPr>
                <w:b/>
                <w:noProof/>
                <w:sz w:val="22"/>
                <w:szCs w:val="22"/>
                <w:lang w:val="fr-FR" w:eastAsia="en-US"/>
              </w:rPr>
              <w:t> </w:t>
            </w:r>
            <w:r w:rsidRPr="00AD43F6">
              <w:rPr>
                <w:b/>
                <w:noProof/>
                <w:sz w:val="22"/>
                <w:szCs w:val="22"/>
                <w:lang w:val="fr-FR" w:eastAsia="en-US"/>
              </w:rPr>
              <w:t> </w:t>
            </w:r>
            <w:r w:rsidRPr="00AD43F6">
              <w:rPr>
                <w:b/>
                <w:noProof/>
                <w:sz w:val="22"/>
                <w:szCs w:val="22"/>
                <w:lang w:val="fr-FR" w:eastAsia="en-US"/>
              </w:rPr>
              <w:t> </w:t>
            </w:r>
            <w:r w:rsidRPr="00AD43F6">
              <w:rPr>
                <w:b/>
                <w:noProof/>
                <w:sz w:val="22"/>
                <w:szCs w:val="22"/>
                <w:lang w:val="fr-FR" w:eastAsia="en-US"/>
              </w:rPr>
              <w:t> </w:t>
            </w:r>
            <w:r w:rsidRPr="00AD43F6">
              <w:rPr>
                <w:b/>
                <w:noProof/>
                <w:sz w:val="22"/>
                <w:szCs w:val="22"/>
                <w:lang w:val="fr-FR" w:eastAsia="en-US"/>
              </w:rPr>
              <w:t> </w:t>
            </w:r>
            <w:r w:rsidRPr="00AD43F6">
              <w:rPr>
                <w:b/>
                <w:sz w:val="22"/>
                <w:szCs w:val="22"/>
                <w:lang w:val="fr-FR" w:eastAsia="en-US"/>
              </w:rPr>
              <w:fldChar w:fldCharType="end"/>
            </w:r>
          </w:p>
        </w:tc>
        <w:tc>
          <w:tcPr>
            <w:tcW w:w="2070" w:type="dxa"/>
          </w:tcPr>
          <w:p w14:paraId="16231D71" w14:textId="5CE74DE6" w:rsidR="00826923" w:rsidRPr="00AD43F6" w:rsidRDefault="00834CFE" w:rsidP="00826923">
            <w:pPr>
              <w:rPr>
                <w:lang w:val="fr-FR"/>
              </w:rPr>
            </w:pPr>
            <w:r>
              <w:rPr>
                <w:b/>
                <w:sz w:val="22"/>
                <w:szCs w:val="22"/>
                <w:lang w:val="fr-FR" w:eastAsia="en-US"/>
              </w:rPr>
              <w:t>50%</w:t>
            </w:r>
          </w:p>
        </w:tc>
        <w:tc>
          <w:tcPr>
            <w:tcW w:w="4140" w:type="dxa"/>
          </w:tcPr>
          <w:p w14:paraId="5C2D2D40" w14:textId="30A45EC7" w:rsidR="00826923" w:rsidRPr="00AD43F6" w:rsidRDefault="00826923" w:rsidP="00826923">
            <w:pPr>
              <w:rPr>
                <w:lang w:val="fr-FR"/>
              </w:rPr>
            </w:pPr>
          </w:p>
        </w:tc>
      </w:tr>
      <w:tr w:rsidR="000C520F" w:rsidRPr="00E81357" w14:paraId="71D30211" w14:textId="77777777" w:rsidTr="3AC782F4">
        <w:trPr>
          <w:trHeight w:val="548"/>
        </w:trPr>
        <w:tc>
          <w:tcPr>
            <w:tcW w:w="1530" w:type="dxa"/>
            <w:vMerge w:val="restart"/>
          </w:tcPr>
          <w:p w14:paraId="285687C0"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AA2AC17" w14:textId="77777777" w:rsidR="00826923" w:rsidRPr="005A6420" w:rsidRDefault="008D5E6C" w:rsidP="00826923">
            <w:pPr>
              <w:rPr>
                <w:rFonts w:cs="Tahoma"/>
                <w:szCs w:val="20"/>
                <w:lang w:val="fr-FR" w:eastAsia="en-US"/>
              </w:rPr>
            </w:pPr>
            <w:r>
              <w:rPr>
                <w:b/>
                <w:sz w:val="22"/>
                <w:szCs w:val="22"/>
                <w:lang w:val="fr-FR" w:eastAsia="en-US"/>
              </w:rPr>
              <w:fldChar w:fldCharType="begin">
                <w:ffData>
                  <w:name w:val=""/>
                  <w:enabled/>
                  <w:calcOnExit w:val="0"/>
                  <w:textInput>
                    <w:default w:val="Les mécanismes de gouvernance, de gestion de conflits liés aux ressources naturelles et du niveau d’implication des femmes sont évalués (cercle, commune, transfrontalier).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mécanismes de gouvernance, de gestion de conflits liés aux ressources naturelles et du niveau d’implication des femmes sont évalués (cercle, commune, transfrontalier). </w:t>
            </w:r>
            <w:r>
              <w:rPr>
                <w:b/>
                <w:sz w:val="22"/>
                <w:szCs w:val="22"/>
                <w:lang w:val="fr-FR" w:eastAsia="en-US"/>
              </w:rPr>
              <w:fldChar w:fldCharType="end"/>
            </w:r>
          </w:p>
          <w:p w14:paraId="6DB0B1F0" w14:textId="77777777" w:rsidR="00826923" w:rsidRPr="005A6420" w:rsidRDefault="00826923" w:rsidP="00826923">
            <w:pPr>
              <w:rPr>
                <w:rFonts w:cs="Tahoma"/>
                <w:b/>
                <w:szCs w:val="20"/>
                <w:lang w:val="fr-FR" w:eastAsia="en-US"/>
              </w:rPr>
            </w:pPr>
          </w:p>
        </w:tc>
        <w:tc>
          <w:tcPr>
            <w:tcW w:w="2070" w:type="dxa"/>
            <w:shd w:val="clear" w:color="auto" w:fill="EEECE1"/>
          </w:tcPr>
          <w:p w14:paraId="2EA73E3F" w14:textId="77777777" w:rsidR="00826923" w:rsidRPr="005A6420" w:rsidRDefault="005901A4" w:rsidP="00826923">
            <w:pPr>
              <w:jc w:val="both"/>
              <w:rPr>
                <w:rFonts w:cs="Tahoma"/>
                <w:szCs w:val="20"/>
                <w:lang w:val="fr-FR" w:eastAsia="en-US"/>
              </w:rPr>
            </w:pPr>
            <w:r w:rsidRPr="005A6420">
              <w:rPr>
                <w:rFonts w:cs="Tahoma"/>
                <w:szCs w:val="20"/>
                <w:lang w:val="fr-FR" w:eastAsia="en-US"/>
              </w:rPr>
              <w:t>Indicateur 1.1.1</w:t>
            </w:r>
          </w:p>
          <w:p w14:paraId="610BCCAE" w14:textId="77777777" w:rsidR="00826923" w:rsidRPr="005A6420" w:rsidRDefault="008D5E6C"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analyses situationnelles réalisé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d’analyses situationnelles réalisées ;</w:t>
            </w:r>
            <w:r>
              <w:rPr>
                <w:b/>
                <w:sz w:val="22"/>
                <w:szCs w:val="22"/>
                <w:lang w:val="fr-FR" w:eastAsia="en-US"/>
              </w:rPr>
              <w:fldChar w:fldCharType="end"/>
            </w:r>
          </w:p>
        </w:tc>
        <w:tc>
          <w:tcPr>
            <w:tcW w:w="1530" w:type="dxa"/>
            <w:shd w:val="clear" w:color="auto" w:fill="EEECE1"/>
          </w:tcPr>
          <w:p w14:paraId="1CB8083A" w14:textId="77777777" w:rsidR="00826923" w:rsidRPr="005A6420" w:rsidRDefault="008D5E6C"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5B206AD1" w14:textId="7B80C2BB" w:rsidR="00826923" w:rsidRPr="005A6420" w:rsidRDefault="00834CFE" w:rsidP="00826923">
            <w:pPr>
              <w:rPr>
                <w:lang w:val="fr-FR"/>
              </w:rPr>
            </w:pPr>
            <w:r w:rsidRPr="00834CFE">
              <w:rPr>
                <w:b/>
                <w:sz w:val="22"/>
                <w:szCs w:val="22"/>
                <w:highlight w:val="lightGray"/>
                <w:lang w:val="fr-FR" w:eastAsia="en-US"/>
              </w:rPr>
              <w:t>2</w:t>
            </w:r>
          </w:p>
        </w:tc>
        <w:tc>
          <w:tcPr>
            <w:tcW w:w="1859" w:type="dxa"/>
          </w:tcPr>
          <w:p w14:paraId="05AEB4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A471EA0" w14:textId="556BEDAB" w:rsidR="00826923" w:rsidRPr="005A6420" w:rsidRDefault="00834CFE" w:rsidP="00826923">
            <w:pPr>
              <w:rPr>
                <w:lang w:val="fr-FR"/>
              </w:rPr>
            </w:pPr>
            <w:r w:rsidRPr="00834CFE">
              <w:rPr>
                <w:b/>
                <w:bCs/>
                <w:sz w:val="22"/>
                <w:szCs w:val="22"/>
                <w:highlight w:val="lightGray"/>
                <w:lang w:val="fr-FR" w:eastAsia="en-US"/>
              </w:rPr>
              <w:t>2</w:t>
            </w:r>
          </w:p>
        </w:tc>
        <w:tc>
          <w:tcPr>
            <w:tcW w:w="4140" w:type="dxa"/>
          </w:tcPr>
          <w:p w14:paraId="356EAC41" w14:textId="31D5CEBA" w:rsidR="00826923" w:rsidRPr="005A6420" w:rsidRDefault="00826923" w:rsidP="00826923">
            <w:pPr>
              <w:rPr>
                <w:lang w:val="fr-FR"/>
              </w:rPr>
            </w:pPr>
          </w:p>
        </w:tc>
      </w:tr>
      <w:tr w:rsidR="000C520F" w:rsidRPr="005A6420" w14:paraId="7446973C" w14:textId="77777777" w:rsidTr="3AC782F4">
        <w:trPr>
          <w:trHeight w:val="512"/>
        </w:trPr>
        <w:tc>
          <w:tcPr>
            <w:tcW w:w="1530" w:type="dxa"/>
            <w:vMerge/>
          </w:tcPr>
          <w:p w14:paraId="470338D1" w14:textId="77777777" w:rsidR="00826923" w:rsidRPr="005A6420" w:rsidRDefault="00826923" w:rsidP="00826923">
            <w:pPr>
              <w:rPr>
                <w:rFonts w:cs="Tahoma"/>
                <w:b/>
                <w:szCs w:val="20"/>
                <w:lang w:val="fr-FR" w:eastAsia="en-US"/>
              </w:rPr>
            </w:pPr>
          </w:p>
        </w:tc>
        <w:tc>
          <w:tcPr>
            <w:tcW w:w="2070" w:type="dxa"/>
            <w:shd w:val="clear" w:color="auto" w:fill="EEECE1"/>
          </w:tcPr>
          <w:p w14:paraId="61A7807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1F84D90" w14:textId="77777777" w:rsidR="00826923" w:rsidRPr="005A6420" w:rsidRDefault="008D5E6C" w:rsidP="00826923">
            <w:pPr>
              <w:jc w:val="both"/>
              <w:rPr>
                <w:rFonts w:cs="Tahoma"/>
                <w:szCs w:val="20"/>
                <w:lang w:val="fr-FR" w:eastAsia="en-US"/>
              </w:rPr>
            </w:pPr>
            <w:r>
              <w:rPr>
                <w:b/>
                <w:sz w:val="22"/>
                <w:szCs w:val="22"/>
                <w:lang w:val="fr-FR" w:eastAsia="en-US"/>
              </w:rPr>
              <w:fldChar w:fldCharType="begin">
                <w:ffData>
                  <w:name w:val=""/>
                  <w:enabled/>
                  <w:calcOnExit w:val="0"/>
                  <w:textInput>
                    <w:default w:val="% de recommandations issues des ateliers de restitution des analyses situationnelles mises en œuvr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recommandations issues des ateliers de restitution des analyses situationnelles mises en œuvre.</w:t>
            </w:r>
            <w:r>
              <w:rPr>
                <w:b/>
                <w:sz w:val="22"/>
                <w:szCs w:val="22"/>
                <w:lang w:val="fr-FR" w:eastAsia="en-US"/>
              </w:rPr>
              <w:fldChar w:fldCharType="end"/>
            </w:r>
          </w:p>
        </w:tc>
        <w:tc>
          <w:tcPr>
            <w:tcW w:w="1530" w:type="dxa"/>
            <w:shd w:val="clear" w:color="auto" w:fill="EEECE1"/>
          </w:tcPr>
          <w:p w14:paraId="5DC48293" w14:textId="77777777" w:rsidR="00826923" w:rsidRPr="005A6420" w:rsidRDefault="008D5E6C"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56D22595" w14:textId="77777777" w:rsidR="00826923" w:rsidRPr="005A6420" w:rsidRDefault="008D5E6C" w:rsidP="00826923">
            <w:pPr>
              <w:rPr>
                <w:lang w:val="fr-FR"/>
              </w:rPr>
            </w:pPr>
            <w:r>
              <w:rPr>
                <w:b/>
                <w:sz w:val="22"/>
                <w:szCs w:val="22"/>
                <w:lang w:val="fr-FR" w:eastAsia="en-US"/>
              </w:rPr>
              <w:fldChar w:fldCharType="begin">
                <w:ffData>
                  <w:name w:val=""/>
                  <w:enabled/>
                  <w:calcOnExit w:val="0"/>
                  <w:textInput>
                    <w:default w:val="8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80%</w:t>
            </w:r>
            <w:r>
              <w:rPr>
                <w:b/>
                <w:sz w:val="22"/>
                <w:szCs w:val="22"/>
                <w:lang w:val="fr-FR" w:eastAsia="en-US"/>
              </w:rPr>
              <w:fldChar w:fldCharType="end"/>
            </w:r>
          </w:p>
        </w:tc>
        <w:tc>
          <w:tcPr>
            <w:tcW w:w="1859" w:type="dxa"/>
          </w:tcPr>
          <w:p w14:paraId="56F8995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A1FCB78" w14:textId="122A5F53" w:rsidR="00826923" w:rsidRPr="002153A5" w:rsidRDefault="002153A5" w:rsidP="00826923">
            <w:pPr>
              <w:rPr>
                <w:b/>
                <w:bCs/>
                <w:lang w:val="fr-FR"/>
              </w:rPr>
            </w:pPr>
            <w:r w:rsidRPr="002153A5">
              <w:rPr>
                <w:b/>
                <w:bCs/>
                <w:highlight w:val="lightGray"/>
                <w:lang w:val="fr-FR"/>
              </w:rPr>
              <w:t>70%</w:t>
            </w:r>
          </w:p>
        </w:tc>
        <w:tc>
          <w:tcPr>
            <w:tcW w:w="4140" w:type="dxa"/>
          </w:tcPr>
          <w:p w14:paraId="50CD6FC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C520F" w:rsidRPr="00F85CE8" w14:paraId="21E20040" w14:textId="77777777" w:rsidTr="3AC782F4">
        <w:trPr>
          <w:trHeight w:val="440"/>
        </w:trPr>
        <w:tc>
          <w:tcPr>
            <w:tcW w:w="1530" w:type="dxa"/>
            <w:vMerge w:val="restart"/>
          </w:tcPr>
          <w:p w14:paraId="5324C67E"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Produit 1.2</w:t>
            </w:r>
          </w:p>
          <w:p w14:paraId="44DFA69E" w14:textId="77777777" w:rsidR="00826923" w:rsidRPr="005A6420" w:rsidRDefault="003A28E6" w:rsidP="00826923">
            <w:pPr>
              <w:rPr>
                <w:rFonts w:cs="Tahoma"/>
                <w:szCs w:val="20"/>
                <w:lang w:val="fr-FR" w:eastAsia="en-US"/>
              </w:rPr>
            </w:pPr>
            <w:r>
              <w:rPr>
                <w:b/>
                <w:sz w:val="22"/>
                <w:szCs w:val="22"/>
                <w:lang w:val="fr-FR" w:eastAsia="en-US"/>
              </w:rPr>
              <w:fldChar w:fldCharType="begin">
                <w:ffData>
                  <w:name w:val=""/>
                  <w:enabled/>
                  <w:calcOnExit w:val="0"/>
                  <w:textInput>
                    <w:default w:val="les mécanismes communautaires et transfrontaliers de prévention et de gestion de conflits liés aux ressources naturelles sont renforcé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mécanismes communautaires et transfrontaliers de prévention et de gestion de conflits liés aux ressources naturelles sont renforcés.</w:t>
            </w:r>
            <w:r>
              <w:rPr>
                <w:b/>
                <w:sz w:val="22"/>
                <w:szCs w:val="22"/>
                <w:lang w:val="fr-FR" w:eastAsia="en-US"/>
              </w:rPr>
              <w:fldChar w:fldCharType="end"/>
            </w:r>
          </w:p>
        </w:tc>
        <w:tc>
          <w:tcPr>
            <w:tcW w:w="2070" w:type="dxa"/>
            <w:shd w:val="clear" w:color="auto" w:fill="EEECE1"/>
          </w:tcPr>
          <w:p w14:paraId="5307C2E1" w14:textId="77777777" w:rsidR="00826923" w:rsidRPr="005A6420" w:rsidRDefault="005901A4" w:rsidP="00826923">
            <w:pPr>
              <w:jc w:val="both"/>
              <w:rPr>
                <w:rFonts w:cs="Tahoma"/>
                <w:szCs w:val="20"/>
                <w:lang w:val="fr-FR" w:eastAsia="en-US"/>
              </w:rPr>
            </w:pPr>
            <w:r w:rsidRPr="005A6420">
              <w:rPr>
                <w:rFonts w:cs="Tahoma"/>
                <w:szCs w:val="20"/>
                <w:lang w:val="fr-FR" w:eastAsia="en-US"/>
              </w:rPr>
              <w:t>Indicateur 1.2.1</w:t>
            </w:r>
          </w:p>
          <w:p w14:paraId="6BCC1684" w14:textId="77777777" w:rsidR="00826923" w:rsidRPr="005A6420" w:rsidRDefault="003A28E6"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acteurs locaux (spécifiés par : autorités administratives et traditionnelles, OSC femmes et jeunes) ayant accru leurs compétences en prévention et gestion de conflits liés aux ressources naturelles par cercle et communs couvert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d’acteurs locaux (spécifiés par : autorités administratives et traditionnelles, OSC femmes et jeunes) ayant accru leurs compétences en prévention et gestion de conflits liés aux ressources naturelles par cercle et communs couverts</w:t>
            </w:r>
            <w:r>
              <w:rPr>
                <w:b/>
                <w:sz w:val="22"/>
                <w:szCs w:val="22"/>
                <w:lang w:val="fr-FR" w:eastAsia="en-US"/>
              </w:rPr>
              <w:fldChar w:fldCharType="end"/>
            </w:r>
          </w:p>
        </w:tc>
        <w:tc>
          <w:tcPr>
            <w:tcW w:w="1530" w:type="dxa"/>
            <w:shd w:val="clear" w:color="auto" w:fill="EEECE1"/>
          </w:tcPr>
          <w:p w14:paraId="0F88AB8F" w14:textId="77777777" w:rsidR="00826923" w:rsidRPr="005A6420" w:rsidRDefault="003A28E6"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092A4C1E" w14:textId="77777777" w:rsidR="00826923" w:rsidRPr="005A6420" w:rsidRDefault="005F7E9C" w:rsidP="00826923">
            <w:pPr>
              <w:rPr>
                <w:lang w:val="fr-FR"/>
              </w:rPr>
            </w:pPr>
            <w:r>
              <w:rPr>
                <w:b/>
                <w:sz w:val="22"/>
                <w:szCs w:val="22"/>
                <w:lang w:val="fr-FR" w:eastAsia="en-US"/>
              </w:rPr>
              <w:fldChar w:fldCharType="begin">
                <w:ffData>
                  <w:name w:val=""/>
                  <w:enabled/>
                  <w:calcOnExit w:val="0"/>
                  <w:textInput>
                    <w:default w:val="2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200</w:t>
            </w:r>
            <w:r>
              <w:rPr>
                <w:b/>
                <w:sz w:val="22"/>
                <w:szCs w:val="22"/>
                <w:lang w:val="fr-FR" w:eastAsia="en-US"/>
              </w:rPr>
              <w:fldChar w:fldCharType="end"/>
            </w:r>
          </w:p>
        </w:tc>
        <w:tc>
          <w:tcPr>
            <w:tcW w:w="1859" w:type="dxa"/>
          </w:tcPr>
          <w:p w14:paraId="36B6D31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ECD2267" w14:textId="5335925E" w:rsidR="00826923" w:rsidRPr="005A6420" w:rsidRDefault="005729F8" w:rsidP="00826923">
            <w:pPr>
              <w:rPr>
                <w:lang w:val="fr-FR"/>
              </w:rPr>
            </w:pPr>
            <w:r>
              <w:rPr>
                <w:b/>
                <w:bCs/>
                <w:sz w:val="22"/>
                <w:szCs w:val="22"/>
                <w:lang w:val="fr-FR" w:eastAsia="en-US"/>
              </w:rPr>
              <w:t>300 (</w:t>
            </w:r>
            <w:r w:rsidR="00683706" w:rsidRPr="00952B1C">
              <w:rPr>
                <w:lang w:val="fr-FR"/>
              </w:rPr>
              <w:t xml:space="preserve">autorités administratives </w:t>
            </w:r>
            <w:r w:rsidR="00683706">
              <w:rPr>
                <w:lang w:val="fr-FR"/>
              </w:rPr>
              <w:t>(5)</w:t>
            </w:r>
            <w:r w:rsidR="00683706" w:rsidRPr="00952B1C">
              <w:rPr>
                <w:lang w:val="fr-FR"/>
              </w:rPr>
              <w:t xml:space="preserve"> traditionnelles</w:t>
            </w:r>
            <w:r w:rsidR="00252B67">
              <w:rPr>
                <w:lang w:val="fr-FR"/>
              </w:rPr>
              <w:t xml:space="preserve"> (12)</w:t>
            </w:r>
            <w:r w:rsidR="00683706" w:rsidRPr="00952B1C">
              <w:rPr>
                <w:lang w:val="fr-FR"/>
              </w:rPr>
              <w:t>, femmes</w:t>
            </w:r>
            <w:r w:rsidR="00252B67">
              <w:rPr>
                <w:lang w:val="fr-FR"/>
              </w:rPr>
              <w:t xml:space="preserve"> (</w:t>
            </w:r>
            <w:r w:rsidR="008B53D1">
              <w:rPr>
                <w:lang w:val="fr-FR"/>
              </w:rPr>
              <w:t>264</w:t>
            </w:r>
            <w:r w:rsidR="00252B67">
              <w:rPr>
                <w:lang w:val="fr-FR"/>
              </w:rPr>
              <w:t>)</w:t>
            </w:r>
            <w:r w:rsidR="00683706" w:rsidRPr="00952B1C">
              <w:rPr>
                <w:lang w:val="fr-FR"/>
              </w:rPr>
              <w:t xml:space="preserve"> jeunes</w:t>
            </w:r>
            <w:r w:rsidR="00252B67">
              <w:rPr>
                <w:lang w:val="fr-FR"/>
              </w:rPr>
              <w:t xml:space="preserve"> (19)</w:t>
            </w:r>
          </w:p>
        </w:tc>
        <w:tc>
          <w:tcPr>
            <w:tcW w:w="4140" w:type="dxa"/>
          </w:tcPr>
          <w:p w14:paraId="3EAD855C" w14:textId="3177DE78" w:rsidR="00826923" w:rsidRPr="005A6420" w:rsidRDefault="00826923" w:rsidP="00826923">
            <w:pPr>
              <w:rPr>
                <w:lang w:val="fr-FR"/>
              </w:rPr>
            </w:pPr>
          </w:p>
        </w:tc>
      </w:tr>
      <w:tr w:rsidR="005524C4" w:rsidRPr="005D5A73" w14:paraId="630FED9C" w14:textId="77777777" w:rsidTr="3AC782F4">
        <w:trPr>
          <w:trHeight w:val="467"/>
        </w:trPr>
        <w:tc>
          <w:tcPr>
            <w:tcW w:w="1530" w:type="dxa"/>
            <w:vMerge/>
          </w:tcPr>
          <w:p w14:paraId="76306B51" w14:textId="77777777" w:rsidR="00826923" w:rsidRPr="005A6420" w:rsidRDefault="00826923" w:rsidP="00826923">
            <w:pPr>
              <w:rPr>
                <w:rFonts w:cs="Tahoma"/>
                <w:b/>
                <w:szCs w:val="20"/>
                <w:lang w:val="fr-FR" w:eastAsia="en-US"/>
              </w:rPr>
            </w:pPr>
          </w:p>
        </w:tc>
        <w:tc>
          <w:tcPr>
            <w:tcW w:w="2070" w:type="dxa"/>
            <w:shd w:val="clear" w:color="auto" w:fill="EEECE1"/>
          </w:tcPr>
          <w:p w14:paraId="3A91FAF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14:paraId="0D56796E" w14:textId="77777777" w:rsidR="00826923" w:rsidRPr="005A6420" w:rsidRDefault="005F7E9C" w:rsidP="00826923">
            <w:pPr>
              <w:jc w:val="both"/>
              <w:rPr>
                <w:rFonts w:cs="Tahoma"/>
                <w:szCs w:val="20"/>
                <w:lang w:val="fr-FR" w:eastAsia="en-US"/>
              </w:rPr>
            </w:pPr>
            <w:r>
              <w:rPr>
                <w:b/>
                <w:sz w:val="22"/>
                <w:szCs w:val="22"/>
                <w:lang w:val="fr-FR" w:eastAsia="en-US"/>
              </w:rPr>
              <w:fldChar w:fldCharType="begin">
                <w:ffData>
                  <w:name w:val=""/>
                  <w:enabled/>
                  <w:calcOnExit w:val="0"/>
                  <w:textInput>
                    <w:default w:val="% des femmes et jeunes formés actifs dans les différents mécanismes de prévention et de gestion des conflit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des femmes et jeunes formés actifs dans les différents mécanismes de prévention et de gestion des conflits</w:t>
            </w:r>
            <w:r>
              <w:rPr>
                <w:b/>
                <w:sz w:val="22"/>
                <w:szCs w:val="22"/>
                <w:lang w:val="fr-FR" w:eastAsia="en-US"/>
              </w:rPr>
              <w:fldChar w:fldCharType="end"/>
            </w:r>
          </w:p>
        </w:tc>
        <w:tc>
          <w:tcPr>
            <w:tcW w:w="1530" w:type="dxa"/>
            <w:shd w:val="clear" w:color="auto" w:fill="EEECE1"/>
          </w:tcPr>
          <w:p w14:paraId="497D294F" w14:textId="77777777" w:rsidR="00826923" w:rsidRPr="005A6420" w:rsidRDefault="005F7E9C"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61A685F4" w14:textId="10610E17" w:rsidR="00826923" w:rsidRPr="005A6420" w:rsidRDefault="008B53D1" w:rsidP="00826923">
            <w:pPr>
              <w:rPr>
                <w:lang w:val="fr-FR"/>
              </w:rPr>
            </w:pPr>
            <w:r w:rsidRPr="008B53D1">
              <w:rPr>
                <w:b/>
                <w:sz w:val="22"/>
                <w:szCs w:val="22"/>
                <w:highlight w:val="lightGray"/>
                <w:lang w:val="fr-FR" w:eastAsia="en-US"/>
              </w:rPr>
              <w:t>60%</w:t>
            </w:r>
          </w:p>
        </w:tc>
        <w:tc>
          <w:tcPr>
            <w:tcW w:w="1859" w:type="dxa"/>
          </w:tcPr>
          <w:p w14:paraId="4C6DBBB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8C6CEF8" w14:textId="1A845874" w:rsidR="00826923" w:rsidRPr="005A6420" w:rsidRDefault="009852C5" w:rsidP="00826923">
            <w:pPr>
              <w:rPr>
                <w:lang w:val="fr-FR"/>
              </w:rPr>
            </w:pPr>
            <w:r>
              <w:rPr>
                <w:b/>
                <w:bCs/>
                <w:sz w:val="22"/>
                <w:szCs w:val="22"/>
                <w:lang w:val="fr-FR" w:eastAsia="en-US"/>
              </w:rPr>
              <w:t>65</w:t>
            </w:r>
            <w:r w:rsidR="00252B67">
              <w:rPr>
                <w:b/>
                <w:bCs/>
                <w:sz w:val="22"/>
                <w:szCs w:val="22"/>
                <w:lang w:val="fr-FR" w:eastAsia="en-US"/>
              </w:rPr>
              <w:t>,3%</w:t>
            </w:r>
          </w:p>
        </w:tc>
        <w:tc>
          <w:tcPr>
            <w:tcW w:w="4140" w:type="dxa"/>
          </w:tcPr>
          <w:p w14:paraId="6DFECD1E" w14:textId="3C8B689F" w:rsidR="00826923" w:rsidRPr="005A6420" w:rsidRDefault="00826923" w:rsidP="00826923">
            <w:pPr>
              <w:rPr>
                <w:lang w:val="fr-FR"/>
              </w:rPr>
            </w:pPr>
          </w:p>
        </w:tc>
      </w:tr>
      <w:tr w:rsidR="005524C4" w:rsidRPr="00E81357" w14:paraId="117EF20D" w14:textId="77777777" w:rsidTr="3AC782F4">
        <w:trPr>
          <w:trHeight w:val="422"/>
        </w:trPr>
        <w:tc>
          <w:tcPr>
            <w:tcW w:w="1530" w:type="dxa"/>
            <w:vMerge w:val="restart"/>
          </w:tcPr>
          <w:p w14:paraId="1F4A7DB7" w14:textId="77777777" w:rsidR="005F48DA" w:rsidRPr="005A6420" w:rsidRDefault="005F48DA" w:rsidP="005F48DA">
            <w:pPr>
              <w:rPr>
                <w:rFonts w:cs="Tahoma"/>
                <w:b/>
                <w:szCs w:val="20"/>
                <w:lang w:val="fr-FR" w:eastAsia="en-US"/>
              </w:rPr>
            </w:pPr>
            <w:r w:rsidRPr="005A6420">
              <w:rPr>
                <w:rFonts w:cs="Tahoma"/>
                <w:b/>
                <w:szCs w:val="20"/>
                <w:lang w:val="fr-FR" w:eastAsia="en-US"/>
              </w:rPr>
              <w:t>Résultat 2</w:t>
            </w:r>
          </w:p>
          <w:p w14:paraId="07C59420" w14:textId="77777777" w:rsidR="005F48DA" w:rsidRPr="005A6420" w:rsidRDefault="005F48DA" w:rsidP="005F48DA">
            <w:pPr>
              <w:rPr>
                <w:rFonts w:cs="Tahoma"/>
                <w:b/>
                <w:szCs w:val="20"/>
                <w:lang w:val="fr-FR" w:eastAsia="en-US"/>
              </w:rPr>
            </w:pPr>
            <w:r>
              <w:rPr>
                <w:b/>
                <w:sz w:val="22"/>
                <w:szCs w:val="22"/>
                <w:lang w:val="fr-FR" w:eastAsia="en-US"/>
              </w:rPr>
              <w:fldChar w:fldCharType="begin">
                <w:ffData>
                  <w:name w:val=""/>
                  <w:enabled/>
                  <w:calcOnExit w:val="0"/>
                  <w:textInput>
                    <w:default w:val="L’autonomisation des femmes est renforcée dans les communautés transfrontalières à travers des initiatives de relèvement économique respectueuses d’une gestion durable des ressources naturelles dont la dégradation est une source active ou imminente de c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L’autonomisation des femmes est renforcée </w:t>
            </w:r>
            <w:r>
              <w:rPr>
                <w:b/>
                <w:noProof/>
                <w:sz w:val="22"/>
                <w:szCs w:val="22"/>
                <w:lang w:val="fr-FR" w:eastAsia="en-US"/>
              </w:rPr>
              <w:lastRenderedPageBreak/>
              <w:t>dans les communautés transfrontalières à travers des initiatives de relèvement économique respectueuses d’une gestion durable des ressources naturelles dont la dégradation est une source active ou imminente de con</w:t>
            </w:r>
            <w:r>
              <w:rPr>
                <w:b/>
                <w:sz w:val="22"/>
                <w:szCs w:val="22"/>
                <w:lang w:val="fr-FR" w:eastAsia="en-US"/>
              </w:rPr>
              <w:fldChar w:fldCharType="end"/>
            </w:r>
          </w:p>
          <w:p w14:paraId="41D03D68" w14:textId="77777777" w:rsidR="005F48DA" w:rsidRPr="005A6420" w:rsidRDefault="005F48DA" w:rsidP="005F48DA">
            <w:pPr>
              <w:rPr>
                <w:rFonts w:cs="Tahoma"/>
                <w:b/>
                <w:szCs w:val="20"/>
                <w:lang w:val="fr-FR" w:eastAsia="en-US"/>
              </w:rPr>
            </w:pPr>
          </w:p>
        </w:tc>
        <w:tc>
          <w:tcPr>
            <w:tcW w:w="2070" w:type="dxa"/>
            <w:shd w:val="clear" w:color="auto" w:fill="EEECE1"/>
          </w:tcPr>
          <w:p w14:paraId="6CD097F2" w14:textId="77777777" w:rsidR="005F48DA" w:rsidRPr="005A6420" w:rsidRDefault="005F48DA" w:rsidP="005F48DA">
            <w:pPr>
              <w:jc w:val="both"/>
              <w:rPr>
                <w:rFonts w:cs="Tahoma"/>
                <w:szCs w:val="20"/>
                <w:lang w:val="fr-FR" w:eastAsia="en-US"/>
              </w:rPr>
            </w:pPr>
            <w:r w:rsidRPr="005A6420">
              <w:rPr>
                <w:rFonts w:cs="Tahoma"/>
                <w:szCs w:val="20"/>
                <w:lang w:val="fr-FR" w:eastAsia="en-US"/>
              </w:rPr>
              <w:lastRenderedPageBreak/>
              <w:t>Indicateur 2.1</w:t>
            </w:r>
          </w:p>
          <w:p w14:paraId="1961FE9A"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Niveau d’autonomisation économique des femmes dans les communautés transfrontalièr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Niveau d’autonomisation économique des femmes dans les </w:t>
            </w:r>
            <w:r>
              <w:rPr>
                <w:b/>
                <w:noProof/>
                <w:sz w:val="22"/>
                <w:szCs w:val="22"/>
                <w:lang w:val="fr-FR" w:eastAsia="en-US"/>
              </w:rPr>
              <w:lastRenderedPageBreak/>
              <w:t xml:space="preserve">communautés transfrontalières </w:t>
            </w:r>
            <w:r>
              <w:rPr>
                <w:b/>
                <w:sz w:val="22"/>
                <w:szCs w:val="22"/>
                <w:lang w:val="fr-FR" w:eastAsia="en-US"/>
              </w:rPr>
              <w:fldChar w:fldCharType="end"/>
            </w:r>
          </w:p>
        </w:tc>
        <w:tc>
          <w:tcPr>
            <w:tcW w:w="1530" w:type="dxa"/>
            <w:shd w:val="clear" w:color="auto" w:fill="EEECE1"/>
          </w:tcPr>
          <w:p w14:paraId="5F710BC5" w14:textId="3B07D120" w:rsidR="005F48DA" w:rsidRPr="005A6420" w:rsidRDefault="005F48DA" w:rsidP="005F48DA">
            <w:pPr>
              <w:rPr>
                <w:lang w:val="fr-FR"/>
              </w:rPr>
            </w:pPr>
            <w:r w:rsidRPr="00B33122">
              <w:rPr>
                <w:b/>
                <w:sz w:val="22"/>
                <w:szCs w:val="22"/>
                <w:lang w:val="fr-FR" w:eastAsia="en-US"/>
              </w:rPr>
              <w:lastRenderedPageBreak/>
              <w:t>A déterminer par le diagnostic.</w:t>
            </w:r>
          </w:p>
        </w:tc>
        <w:tc>
          <w:tcPr>
            <w:tcW w:w="1831" w:type="dxa"/>
            <w:shd w:val="clear" w:color="auto" w:fill="EEECE1"/>
          </w:tcPr>
          <w:p w14:paraId="144B678C" w14:textId="6C8DA5B3" w:rsidR="005F48DA" w:rsidRPr="00B33122" w:rsidRDefault="005F48DA" w:rsidP="005F48DA">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9C32DE">
              <w:rPr>
                <w:lang w:val="fr-FR"/>
              </w:rPr>
              <w:t xml:space="preserve"> </w:t>
            </w:r>
            <w:r w:rsidRPr="00B33122">
              <w:rPr>
                <w:b/>
                <w:noProof/>
                <w:sz w:val="22"/>
                <w:szCs w:val="22"/>
                <w:lang w:val="fr-FR" w:eastAsia="en-US"/>
              </w:rPr>
              <w:t>Accroissement de l’autonomisation des femmes</w:t>
            </w:r>
          </w:p>
          <w:p w14:paraId="0EDD7CC1" w14:textId="2BD02E51" w:rsidR="005F48DA" w:rsidRPr="005A6420" w:rsidRDefault="005F48DA" w:rsidP="005F48DA">
            <w:pPr>
              <w:rPr>
                <w:lang w:val="fr-FR"/>
              </w:rPr>
            </w:pPr>
            <w:r w:rsidRPr="00B33122">
              <w:rPr>
                <w:b/>
                <w:noProof/>
                <w:sz w:val="22"/>
                <w:szCs w:val="22"/>
                <w:lang w:val="fr-FR" w:eastAsia="en-US"/>
              </w:rPr>
              <w:lastRenderedPageBreak/>
              <w:t>Sur une échelle de 3 niveaux (1. Faible, 2. Moyen, 3. Important,)</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6207B913" w14:textId="2EBF794F" w:rsidR="005F48DA" w:rsidRPr="005A6420" w:rsidRDefault="00022A08" w:rsidP="005F48DA">
            <w:pPr>
              <w:rPr>
                <w:lang w:val="fr-FR"/>
              </w:rPr>
            </w:pPr>
            <w:r>
              <w:rPr>
                <w:b/>
                <w:sz w:val="22"/>
                <w:szCs w:val="22"/>
                <w:lang w:val="fr-FR" w:eastAsia="en-US"/>
              </w:rPr>
              <w:lastRenderedPageBreak/>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2070" w:type="dxa"/>
          </w:tcPr>
          <w:p w14:paraId="5D53FA3F" w14:textId="7377613A" w:rsidR="005F48DA" w:rsidRPr="005A6420" w:rsidRDefault="00022A08" w:rsidP="005F48DA">
            <w:pPr>
              <w:rPr>
                <w:lang w:val="fr-FR"/>
              </w:rPr>
            </w:pPr>
            <w:r w:rsidRPr="00022A08">
              <w:rPr>
                <w:b/>
                <w:sz w:val="22"/>
                <w:szCs w:val="22"/>
                <w:highlight w:val="lightGray"/>
                <w:lang w:val="fr-FR" w:eastAsia="en-US"/>
              </w:rPr>
              <w:t>2</w:t>
            </w:r>
          </w:p>
        </w:tc>
        <w:tc>
          <w:tcPr>
            <w:tcW w:w="4140" w:type="dxa"/>
          </w:tcPr>
          <w:p w14:paraId="79B435C0" w14:textId="34C6D56E" w:rsidR="005F48DA" w:rsidRPr="005A6420" w:rsidRDefault="005F48DA" w:rsidP="005F48DA">
            <w:pPr>
              <w:rPr>
                <w:lang w:val="fr-FR"/>
              </w:rPr>
            </w:pPr>
            <w:r>
              <w:rPr>
                <w:b/>
                <w:sz w:val="22"/>
                <w:szCs w:val="22"/>
                <w:lang w:val="fr-FR" w:eastAsia="en-US"/>
              </w:rPr>
              <w:t xml:space="preserve"> </w:t>
            </w:r>
          </w:p>
        </w:tc>
      </w:tr>
      <w:tr w:rsidR="005524C4" w:rsidRPr="00F85CE8" w14:paraId="6835CED0" w14:textId="77777777" w:rsidTr="3AC782F4">
        <w:trPr>
          <w:trHeight w:val="422"/>
        </w:trPr>
        <w:tc>
          <w:tcPr>
            <w:tcW w:w="1530" w:type="dxa"/>
            <w:vMerge/>
          </w:tcPr>
          <w:p w14:paraId="4E189465" w14:textId="77777777" w:rsidR="005F48DA" w:rsidRPr="005A6420" w:rsidRDefault="005F48DA" w:rsidP="005F48DA">
            <w:pPr>
              <w:rPr>
                <w:rFonts w:cs="Tahoma"/>
                <w:szCs w:val="20"/>
                <w:lang w:val="fr-FR" w:eastAsia="en-US"/>
              </w:rPr>
            </w:pPr>
          </w:p>
        </w:tc>
        <w:tc>
          <w:tcPr>
            <w:tcW w:w="2070" w:type="dxa"/>
            <w:shd w:val="clear" w:color="auto" w:fill="EEECE1"/>
          </w:tcPr>
          <w:p w14:paraId="2001BEF6" w14:textId="77777777" w:rsidR="005F48DA" w:rsidRPr="005A6420" w:rsidRDefault="005F48DA" w:rsidP="005F48DA">
            <w:pPr>
              <w:jc w:val="both"/>
              <w:rPr>
                <w:rFonts w:cs="Tahoma"/>
                <w:szCs w:val="20"/>
                <w:lang w:val="fr-FR" w:eastAsia="en-US"/>
              </w:rPr>
            </w:pPr>
            <w:r w:rsidRPr="005A6420">
              <w:rPr>
                <w:rFonts w:cs="Tahoma"/>
                <w:szCs w:val="20"/>
                <w:lang w:val="fr-FR" w:eastAsia="en-US"/>
              </w:rPr>
              <w:t>Indicateur 2.2</w:t>
            </w:r>
          </w:p>
          <w:p w14:paraId="7E0795CA"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Réduction des conflits communautaires liés aux ressources naturelles dans les zones transfrontalièr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Réduction des conflits communautaires liés aux ressources naturelles dans les zones transfrontalières.</w:t>
            </w:r>
            <w:r>
              <w:rPr>
                <w:b/>
                <w:sz w:val="22"/>
                <w:szCs w:val="22"/>
                <w:lang w:val="fr-FR" w:eastAsia="en-US"/>
              </w:rPr>
              <w:fldChar w:fldCharType="end"/>
            </w:r>
          </w:p>
        </w:tc>
        <w:tc>
          <w:tcPr>
            <w:tcW w:w="1530" w:type="dxa"/>
            <w:shd w:val="clear" w:color="auto" w:fill="EEECE1"/>
          </w:tcPr>
          <w:p w14:paraId="360D6300" w14:textId="4EDA7AD6" w:rsidR="005F48DA" w:rsidRPr="00B33122" w:rsidRDefault="004B50A3" w:rsidP="005F48DA">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r w:rsidR="005F48DA" w:rsidRPr="009C32DE">
              <w:rPr>
                <w:lang w:val="fr-FR"/>
              </w:rPr>
              <w:t xml:space="preserve"> </w:t>
            </w:r>
          </w:p>
          <w:p w14:paraId="040A6FF5" w14:textId="3639FBC5" w:rsidR="005F48DA" w:rsidRPr="005A6420" w:rsidRDefault="005F48DA" w:rsidP="005F48DA">
            <w:pPr>
              <w:rPr>
                <w:lang w:val="fr-FR"/>
              </w:rPr>
            </w:pPr>
          </w:p>
        </w:tc>
        <w:tc>
          <w:tcPr>
            <w:tcW w:w="1831" w:type="dxa"/>
            <w:shd w:val="clear" w:color="auto" w:fill="EEECE1"/>
          </w:tcPr>
          <w:p w14:paraId="1F75AA00" w14:textId="266499FC" w:rsidR="005F48DA" w:rsidRPr="005A6420" w:rsidRDefault="004B50A3" w:rsidP="005F48DA">
            <w:pPr>
              <w:rPr>
                <w:lang w:val="fr-FR"/>
              </w:rPr>
            </w:pPr>
            <w:r w:rsidRPr="00B33122">
              <w:rPr>
                <w:b/>
                <w:sz w:val="22"/>
                <w:szCs w:val="22"/>
                <w:lang w:val="fr-FR" w:eastAsia="en-US"/>
              </w:rPr>
              <w:t>Cible</w:t>
            </w:r>
            <w:r>
              <w:rPr>
                <w:b/>
                <w:sz w:val="22"/>
                <w:szCs w:val="22"/>
                <w:lang w:val="fr-FR" w:eastAsia="en-US"/>
              </w:rPr>
              <w:t xml:space="preserve"> : </w:t>
            </w:r>
            <w:r w:rsidRPr="00B33122">
              <w:rPr>
                <w:b/>
                <w:sz w:val="22"/>
                <w:szCs w:val="22"/>
                <w:lang w:val="fr-FR" w:eastAsia="en-US"/>
              </w:rPr>
              <w:t xml:space="preserve"> </w:t>
            </w:r>
            <w:r>
              <w:rPr>
                <w:b/>
                <w:sz w:val="22"/>
                <w:szCs w:val="22"/>
                <w:lang w:val="fr-FR" w:eastAsia="en-US"/>
              </w:rPr>
              <w:fldChar w:fldCharType="begin">
                <w:ffData>
                  <w:name w:val=""/>
                  <w:enabled/>
                  <w:calcOnExit w:val="0"/>
                  <w:textInput>
                    <w:default w:val="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w:t>
            </w:r>
            <w:r>
              <w:rPr>
                <w:b/>
                <w:sz w:val="22"/>
                <w:szCs w:val="22"/>
                <w:lang w:val="fr-FR" w:eastAsia="en-US"/>
              </w:rPr>
              <w:fldChar w:fldCharType="end"/>
            </w:r>
          </w:p>
        </w:tc>
        <w:tc>
          <w:tcPr>
            <w:tcW w:w="1859" w:type="dxa"/>
          </w:tcPr>
          <w:p w14:paraId="00078AFC"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C6B95E0" w14:textId="2BCE2FDE" w:rsidR="005F48DA" w:rsidRPr="005A6420" w:rsidRDefault="004B50A3" w:rsidP="005F48DA">
            <w:pPr>
              <w:rPr>
                <w:lang w:val="fr-FR"/>
              </w:rPr>
            </w:pPr>
            <w:r w:rsidRPr="004B50A3">
              <w:rPr>
                <w:b/>
                <w:bCs/>
                <w:sz w:val="22"/>
                <w:szCs w:val="22"/>
                <w:highlight w:val="lightGray"/>
                <w:lang w:val="fr-FR" w:eastAsia="en-US"/>
              </w:rPr>
              <w:t>50%</w:t>
            </w:r>
            <w:r w:rsidR="2FB08381" w:rsidRPr="1D177607">
              <w:rPr>
                <w:b/>
                <w:bCs/>
                <w:sz w:val="22"/>
                <w:szCs w:val="22"/>
                <w:lang w:val="fr-FR" w:eastAsia="en-US"/>
              </w:rPr>
              <w:t xml:space="preserve"> </w:t>
            </w:r>
          </w:p>
        </w:tc>
        <w:tc>
          <w:tcPr>
            <w:tcW w:w="4140" w:type="dxa"/>
          </w:tcPr>
          <w:p w14:paraId="0661924A" w14:textId="53339DD2" w:rsidR="005F48DA" w:rsidRPr="005A6420" w:rsidRDefault="005311AF" w:rsidP="005F48DA">
            <w:pPr>
              <w:rPr>
                <w:lang w:val="fr-FR"/>
              </w:rPr>
            </w:pPr>
            <w:r w:rsidRPr="005311AF">
              <w:rPr>
                <w:highlight w:val="lightGray"/>
                <w:lang w:val="fr-FR"/>
              </w:rPr>
              <w:t>Réduction</w:t>
            </w:r>
            <w:r w:rsidR="00252B67" w:rsidRPr="005311AF">
              <w:rPr>
                <w:highlight w:val="lightGray"/>
                <w:lang w:val="fr-FR"/>
              </w:rPr>
              <w:t xml:space="preserve"> de conflits liés aux ressources naturelles</w:t>
            </w:r>
            <w:r w:rsidR="004A29AA" w:rsidRPr="005311AF">
              <w:rPr>
                <w:highlight w:val="lightGray"/>
                <w:lang w:val="fr-FR"/>
              </w:rPr>
              <w:t xml:space="preserve"> </w:t>
            </w:r>
            <w:r w:rsidR="00252B67" w:rsidRPr="005311AF">
              <w:rPr>
                <w:highlight w:val="lightGray"/>
                <w:lang w:val="fr-FR"/>
              </w:rPr>
              <w:t>constaté</w:t>
            </w:r>
            <w:r w:rsidR="004B50A3" w:rsidRPr="005311AF">
              <w:rPr>
                <w:highlight w:val="lightGray"/>
                <w:lang w:val="fr-FR"/>
              </w:rPr>
              <w:t>e</w:t>
            </w:r>
            <w:r w:rsidR="00252B67" w:rsidRPr="005311AF">
              <w:rPr>
                <w:highlight w:val="lightGray"/>
                <w:lang w:val="fr-FR"/>
              </w:rPr>
              <w:t xml:space="preserve"> </w:t>
            </w:r>
            <w:r w:rsidR="004B50A3" w:rsidRPr="005311AF">
              <w:rPr>
                <w:highlight w:val="lightGray"/>
                <w:lang w:val="fr-FR"/>
              </w:rPr>
              <w:t>pas réellement évaluée</w:t>
            </w:r>
            <w:r w:rsidR="00252B67" w:rsidRPr="005311AF">
              <w:rPr>
                <w:highlight w:val="lightGray"/>
                <w:lang w:val="fr-FR"/>
              </w:rPr>
              <w:t>.</w:t>
            </w:r>
          </w:p>
        </w:tc>
      </w:tr>
      <w:tr w:rsidR="000C520F" w:rsidRPr="005A6420" w14:paraId="04FD4A93" w14:textId="77777777" w:rsidTr="3AC782F4">
        <w:trPr>
          <w:trHeight w:val="422"/>
        </w:trPr>
        <w:tc>
          <w:tcPr>
            <w:tcW w:w="1530" w:type="dxa"/>
            <w:vMerge/>
          </w:tcPr>
          <w:p w14:paraId="734BE8A9" w14:textId="77777777" w:rsidR="00826923" w:rsidRPr="005A6420" w:rsidRDefault="00826923" w:rsidP="00826923">
            <w:pPr>
              <w:rPr>
                <w:rFonts w:cs="Tahoma"/>
                <w:szCs w:val="20"/>
                <w:lang w:val="fr-FR" w:eastAsia="en-US"/>
              </w:rPr>
            </w:pPr>
          </w:p>
        </w:tc>
        <w:tc>
          <w:tcPr>
            <w:tcW w:w="2070" w:type="dxa"/>
            <w:shd w:val="clear" w:color="auto" w:fill="EEECE1"/>
          </w:tcPr>
          <w:p w14:paraId="4229993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14:paraId="50E71277"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BBC505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126430F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28B84A0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FBD80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9AC8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5524C4" w:rsidRPr="005D5A73" w14:paraId="5254AC70" w14:textId="77777777" w:rsidTr="3AC782F4">
        <w:trPr>
          <w:trHeight w:val="422"/>
        </w:trPr>
        <w:tc>
          <w:tcPr>
            <w:tcW w:w="1530" w:type="dxa"/>
            <w:vMerge w:val="restart"/>
          </w:tcPr>
          <w:p w14:paraId="0422AB0B" w14:textId="77777777" w:rsidR="005F48DA" w:rsidRPr="005A6420" w:rsidRDefault="005F48DA" w:rsidP="005F48DA">
            <w:pPr>
              <w:rPr>
                <w:rFonts w:cs="Tahoma"/>
                <w:szCs w:val="20"/>
                <w:lang w:val="fr-FR" w:eastAsia="en-US"/>
              </w:rPr>
            </w:pPr>
            <w:r w:rsidRPr="005A6420">
              <w:rPr>
                <w:rFonts w:cs="Tahoma"/>
                <w:szCs w:val="20"/>
                <w:lang w:val="fr-FR" w:eastAsia="en-US"/>
              </w:rPr>
              <w:t>Produit 2.1</w:t>
            </w:r>
          </w:p>
          <w:p w14:paraId="41087CF8" w14:textId="77777777" w:rsidR="005F48DA" w:rsidRPr="005A6420" w:rsidRDefault="005F48DA" w:rsidP="005F48DA">
            <w:pPr>
              <w:rPr>
                <w:rFonts w:cs="Tahoma"/>
                <w:szCs w:val="20"/>
                <w:lang w:val="fr-FR" w:eastAsia="en-US"/>
              </w:rPr>
            </w:pPr>
            <w:r>
              <w:rPr>
                <w:b/>
                <w:sz w:val="22"/>
                <w:szCs w:val="22"/>
                <w:lang w:val="fr-FR" w:eastAsia="en-US"/>
              </w:rPr>
              <w:fldChar w:fldCharType="begin">
                <w:ffData>
                  <w:name w:val=""/>
                  <w:enabled/>
                  <w:calcOnExit w:val="0"/>
                  <w:textInput>
                    <w:default w:val="Un diagnostic par pays sur les filières porteuses, et les domaines d’activités économiques favorable aux femmes et aux jeunes et respectueux de l’environnement est disponibl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Un diagnostic par pays sur les filières porteuses, et les domaines d’activités économiques </w:t>
            </w:r>
            <w:r>
              <w:rPr>
                <w:b/>
                <w:noProof/>
                <w:sz w:val="22"/>
                <w:szCs w:val="22"/>
                <w:lang w:val="fr-FR" w:eastAsia="en-US"/>
              </w:rPr>
              <w:lastRenderedPageBreak/>
              <w:t>favorable aux femmes et aux jeunes et respectueux de l’environnement est disponible</w:t>
            </w:r>
            <w:r>
              <w:rPr>
                <w:b/>
                <w:sz w:val="22"/>
                <w:szCs w:val="22"/>
                <w:lang w:val="fr-FR" w:eastAsia="en-US"/>
              </w:rPr>
              <w:fldChar w:fldCharType="end"/>
            </w:r>
          </w:p>
          <w:p w14:paraId="7DAF03DE" w14:textId="77777777" w:rsidR="005F48DA" w:rsidRPr="005A6420" w:rsidRDefault="005F48DA" w:rsidP="005F48DA">
            <w:pPr>
              <w:rPr>
                <w:rFonts w:cs="Tahoma"/>
                <w:b/>
                <w:szCs w:val="20"/>
                <w:lang w:val="fr-FR" w:eastAsia="en-US"/>
              </w:rPr>
            </w:pPr>
          </w:p>
        </w:tc>
        <w:tc>
          <w:tcPr>
            <w:tcW w:w="2070" w:type="dxa"/>
            <w:shd w:val="clear" w:color="auto" w:fill="EEECE1"/>
          </w:tcPr>
          <w:p w14:paraId="3E344A51" w14:textId="77777777" w:rsidR="005F48DA" w:rsidRPr="005A6420" w:rsidRDefault="005F48DA" w:rsidP="005F48DA">
            <w:pPr>
              <w:jc w:val="both"/>
              <w:rPr>
                <w:rFonts w:cs="Tahoma"/>
                <w:szCs w:val="20"/>
                <w:lang w:val="fr-FR" w:eastAsia="en-US"/>
              </w:rPr>
            </w:pPr>
            <w:r w:rsidRPr="005A6420">
              <w:rPr>
                <w:rFonts w:cs="Tahoma"/>
                <w:szCs w:val="20"/>
                <w:lang w:val="fr-FR" w:eastAsia="en-US"/>
              </w:rPr>
              <w:lastRenderedPageBreak/>
              <w:t>Indicateur 2.1.1</w:t>
            </w:r>
          </w:p>
          <w:p w14:paraId="7713EA34"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Qualité des analyses situationnelles réalisé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Qualité des analyses situationnelles réalisées</w:t>
            </w:r>
            <w:r>
              <w:rPr>
                <w:b/>
                <w:sz w:val="22"/>
                <w:szCs w:val="22"/>
                <w:lang w:val="fr-FR" w:eastAsia="en-US"/>
              </w:rPr>
              <w:fldChar w:fldCharType="end"/>
            </w:r>
          </w:p>
        </w:tc>
        <w:tc>
          <w:tcPr>
            <w:tcW w:w="1530" w:type="dxa"/>
            <w:shd w:val="clear" w:color="auto" w:fill="EEECE1"/>
          </w:tcPr>
          <w:p w14:paraId="520CB27E"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4C28714D"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w:t>
            </w:r>
            <w:r>
              <w:rPr>
                <w:b/>
                <w:sz w:val="22"/>
                <w:szCs w:val="22"/>
                <w:lang w:val="fr-FR" w:eastAsia="en-US"/>
              </w:rPr>
              <w:fldChar w:fldCharType="end"/>
            </w:r>
          </w:p>
        </w:tc>
        <w:tc>
          <w:tcPr>
            <w:tcW w:w="1859" w:type="dxa"/>
          </w:tcPr>
          <w:p w14:paraId="468F7588"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9CC517" w14:textId="05062E97" w:rsidR="005F48DA" w:rsidRPr="00AD317B" w:rsidRDefault="42A346C9" w:rsidP="005F48DA">
            <w:pPr>
              <w:rPr>
                <w:highlight w:val="green"/>
                <w:lang w:val="fr-FR"/>
              </w:rPr>
            </w:pPr>
            <w:r w:rsidRPr="00AD317B">
              <w:rPr>
                <w:b/>
                <w:bCs/>
                <w:sz w:val="22"/>
                <w:szCs w:val="22"/>
                <w:highlight w:val="green"/>
                <w:lang w:val="fr-FR" w:eastAsia="en-US"/>
              </w:rPr>
              <w:t>2</w:t>
            </w:r>
            <w:r w:rsidR="7317090C" w:rsidRPr="00AD317B">
              <w:rPr>
                <w:b/>
                <w:bCs/>
                <w:sz w:val="22"/>
                <w:szCs w:val="22"/>
                <w:highlight w:val="green"/>
                <w:lang w:val="fr-FR" w:eastAsia="en-US"/>
              </w:rPr>
              <w:t xml:space="preserve"> </w:t>
            </w:r>
          </w:p>
        </w:tc>
        <w:tc>
          <w:tcPr>
            <w:tcW w:w="4140" w:type="dxa"/>
          </w:tcPr>
          <w:p w14:paraId="0141BF4D" w14:textId="5935FC78" w:rsidR="005F48DA" w:rsidRPr="00AD317B" w:rsidRDefault="005F48DA" w:rsidP="005F48DA">
            <w:pPr>
              <w:rPr>
                <w:highlight w:val="green"/>
                <w:lang w:val="fr-FR"/>
              </w:rPr>
            </w:pPr>
          </w:p>
        </w:tc>
      </w:tr>
      <w:tr w:rsidR="005524C4" w:rsidRPr="00E81357" w14:paraId="5BDE0848" w14:textId="77777777" w:rsidTr="3AC782F4">
        <w:trPr>
          <w:trHeight w:val="458"/>
        </w:trPr>
        <w:tc>
          <w:tcPr>
            <w:tcW w:w="1530" w:type="dxa"/>
            <w:vMerge/>
          </w:tcPr>
          <w:p w14:paraId="156818C3" w14:textId="77777777" w:rsidR="005F48DA" w:rsidRPr="005A6420" w:rsidRDefault="005F48DA" w:rsidP="005F48DA">
            <w:pPr>
              <w:rPr>
                <w:rFonts w:cs="Tahoma"/>
                <w:b/>
                <w:szCs w:val="20"/>
                <w:lang w:val="fr-FR" w:eastAsia="en-US"/>
              </w:rPr>
            </w:pPr>
          </w:p>
        </w:tc>
        <w:tc>
          <w:tcPr>
            <w:tcW w:w="2070" w:type="dxa"/>
            <w:shd w:val="clear" w:color="auto" w:fill="EEECE1"/>
          </w:tcPr>
          <w:p w14:paraId="558AA823" w14:textId="77777777" w:rsidR="005F48DA" w:rsidRPr="005A6420" w:rsidRDefault="005F48DA" w:rsidP="005F48DA">
            <w:pPr>
              <w:jc w:val="both"/>
              <w:rPr>
                <w:rFonts w:cs="Tahoma"/>
                <w:szCs w:val="20"/>
                <w:lang w:val="fr-FR" w:eastAsia="en-US"/>
              </w:rPr>
            </w:pPr>
            <w:r w:rsidRPr="005A6420">
              <w:rPr>
                <w:rFonts w:cs="Tahoma"/>
                <w:szCs w:val="20"/>
                <w:lang w:val="fr-FR" w:eastAsia="en-US"/>
              </w:rPr>
              <w:t>Indicateur 2.1.2</w:t>
            </w:r>
          </w:p>
          <w:p w14:paraId="43612281"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 de recommandations issues des analyses situationnelles mises en œuvr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de recommandations </w:t>
            </w:r>
            <w:r>
              <w:rPr>
                <w:b/>
                <w:noProof/>
                <w:sz w:val="22"/>
                <w:szCs w:val="22"/>
                <w:lang w:val="fr-FR" w:eastAsia="en-US"/>
              </w:rPr>
              <w:lastRenderedPageBreak/>
              <w:t>issues des analyses situationnelles mises en œuvre</w:t>
            </w:r>
            <w:r>
              <w:rPr>
                <w:b/>
                <w:sz w:val="22"/>
                <w:szCs w:val="22"/>
                <w:lang w:val="fr-FR" w:eastAsia="en-US"/>
              </w:rPr>
              <w:fldChar w:fldCharType="end"/>
            </w:r>
          </w:p>
        </w:tc>
        <w:tc>
          <w:tcPr>
            <w:tcW w:w="1530" w:type="dxa"/>
            <w:shd w:val="clear" w:color="auto" w:fill="EEECE1"/>
          </w:tcPr>
          <w:p w14:paraId="007575E6" w14:textId="77777777" w:rsidR="005F48DA" w:rsidRPr="005A6420" w:rsidRDefault="005F48DA" w:rsidP="005F48DA">
            <w:pPr>
              <w:rPr>
                <w:lang w:val="fr-FR"/>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3538B386"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8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80%</w:t>
            </w:r>
            <w:r>
              <w:rPr>
                <w:b/>
                <w:sz w:val="22"/>
                <w:szCs w:val="22"/>
                <w:lang w:val="fr-FR" w:eastAsia="en-US"/>
              </w:rPr>
              <w:fldChar w:fldCharType="end"/>
            </w:r>
          </w:p>
        </w:tc>
        <w:tc>
          <w:tcPr>
            <w:tcW w:w="1859" w:type="dxa"/>
          </w:tcPr>
          <w:p w14:paraId="5B4BF3A5"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BCEEFBA" w14:textId="779E59E6" w:rsidR="005F48DA" w:rsidRPr="005A6420" w:rsidRDefault="008E518B" w:rsidP="005F48DA">
            <w:pPr>
              <w:rPr>
                <w:lang w:val="fr-FR"/>
              </w:rPr>
            </w:pPr>
            <w:r w:rsidRPr="008E518B">
              <w:rPr>
                <w:highlight w:val="lightGray"/>
                <w:lang w:val="fr-FR"/>
              </w:rPr>
              <w:t>70</w:t>
            </w:r>
            <w:r w:rsidR="39514607" w:rsidRPr="008E518B">
              <w:rPr>
                <w:highlight w:val="lightGray"/>
                <w:lang w:val="fr-FR"/>
              </w:rPr>
              <w:t>%</w:t>
            </w:r>
          </w:p>
        </w:tc>
        <w:tc>
          <w:tcPr>
            <w:tcW w:w="4140" w:type="dxa"/>
          </w:tcPr>
          <w:p w14:paraId="1CCF6839" w14:textId="10EBB4C8" w:rsidR="005F48DA" w:rsidRPr="005A6420" w:rsidRDefault="005F48DA" w:rsidP="005F48DA">
            <w:pPr>
              <w:rPr>
                <w:lang w:val="fr-FR"/>
              </w:rPr>
            </w:pPr>
          </w:p>
        </w:tc>
      </w:tr>
      <w:tr w:rsidR="005524C4" w:rsidRPr="00E81357" w14:paraId="799B941D" w14:textId="77777777" w:rsidTr="3AC782F4">
        <w:trPr>
          <w:trHeight w:val="512"/>
        </w:trPr>
        <w:tc>
          <w:tcPr>
            <w:tcW w:w="1530" w:type="dxa"/>
            <w:vMerge w:val="restart"/>
          </w:tcPr>
          <w:p w14:paraId="6FF0871F" w14:textId="77777777" w:rsidR="005F48DA" w:rsidRPr="005A6420" w:rsidRDefault="005F48DA" w:rsidP="005F48DA">
            <w:pPr>
              <w:rPr>
                <w:rFonts w:cs="Tahoma"/>
                <w:b/>
                <w:szCs w:val="20"/>
                <w:lang w:val="fr-FR" w:eastAsia="en-US"/>
              </w:rPr>
            </w:pPr>
          </w:p>
          <w:p w14:paraId="797CAFB6" w14:textId="77777777" w:rsidR="005F48DA" w:rsidRPr="005A6420" w:rsidRDefault="005F48DA" w:rsidP="005F48DA">
            <w:pPr>
              <w:rPr>
                <w:rFonts w:cs="Tahoma"/>
                <w:szCs w:val="20"/>
                <w:lang w:val="fr-FR" w:eastAsia="en-US"/>
              </w:rPr>
            </w:pPr>
            <w:r w:rsidRPr="005A6420">
              <w:rPr>
                <w:rFonts w:cs="Tahoma"/>
                <w:szCs w:val="20"/>
                <w:lang w:val="fr-FR" w:eastAsia="en-US"/>
              </w:rPr>
              <w:t>Produit 2.2</w:t>
            </w:r>
          </w:p>
          <w:p w14:paraId="3F6DD845" w14:textId="77777777" w:rsidR="005F48DA" w:rsidRPr="005A6420" w:rsidRDefault="005F48DA" w:rsidP="005F48DA">
            <w:pPr>
              <w:rPr>
                <w:rFonts w:cs="Tahoma"/>
                <w:szCs w:val="20"/>
                <w:lang w:val="fr-FR" w:eastAsia="en-US"/>
              </w:rPr>
            </w:pPr>
            <w:r>
              <w:rPr>
                <w:b/>
                <w:sz w:val="22"/>
                <w:szCs w:val="22"/>
                <w:lang w:val="fr-FR" w:eastAsia="en-US"/>
              </w:rPr>
              <w:fldChar w:fldCharType="begin">
                <w:ffData>
                  <w:name w:val=""/>
                  <w:enabled/>
                  <w:calcOnExit w:val="0"/>
                  <w:textInput>
                    <w:default w:val="Des initiatives pilotes durables d’autonomisation économique issues des résultats des analyses sont mise en œuvre par les groupements, coopératives et réseaux des femmes et des jeun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Des initiatives pilotes durables d’autonomisation économique issues des résultats des analyses sont mise en œuvre par les groupements, coopératives et réseaux des femmes et des jeunes</w:t>
            </w:r>
            <w:r>
              <w:rPr>
                <w:b/>
                <w:sz w:val="22"/>
                <w:szCs w:val="22"/>
                <w:lang w:val="fr-FR" w:eastAsia="en-US"/>
              </w:rPr>
              <w:fldChar w:fldCharType="end"/>
            </w:r>
          </w:p>
        </w:tc>
        <w:tc>
          <w:tcPr>
            <w:tcW w:w="2070" w:type="dxa"/>
            <w:shd w:val="clear" w:color="auto" w:fill="EEECE1"/>
          </w:tcPr>
          <w:p w14:paraId="740EB258" w14:textId="77777777" w:rsidR="005F48DA" w:rsidRPr="005A6420" w:rsidRDefault="005F48DA" w:rsidP="005F48DA">
            <w:pPr>
              <w:jc w:val="both"/>
              <w:rPr>
                <w:rFonts w:cs="Tahoma"/>
                <w:szCs w:val="20"/>
                <w:lang w:val="fr-FR" w:eastAsia="en-US"/>
              </w:rPr>
            </w:pPr>
            <w:r w:rsidRPr="005A6420">
              <w:rPr>
                <w:rFonts w:cs="Tahoma"/>
                <w:szCs w:val="20"/>
                <w:lang w:val="fr-FR" w:eastAsia="en-US"/>
              </w:rPr>
              <w:t>Indicateur 2.2.1</w:t>
            </w:r>
          </w:p>
          <w:p w14:paraId="72DCCDA8"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Nombre d’initiatives économiques pilotes et respectueuses de l’environnement mises en œuvre par les groupements, coopératives et réseaux des femmes et des jeun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d’initiatives économiques pilotes et respectueuses de l’environnement mises en œuvre par les groupements, coopératives et réseaux des femmes et des jeunes   </w:t>
            </w:r>
            <w:r>
              <w:rPr>
                <w:b/>
                <w:sz w:val="22"/>
                <w:szCs w:val="22"/>
                <w:lang w:val="fr-FR" w:eastAsia="en-US"/>
              </w:rPr>
              <w:fldChar w:fldCharType="end"/>
            </w:r>
          </w:p>
        </w:tc>
        <w:tc>
          <w:tcPr>
            <w:tcW w:w="1530" w:type="dxa"/>
            <w:shd w:val="clear" w:color="auto" w:fill="EEECE1"/>
          </w:tcPr>
          <w:p w14:paraId="1BCA9142"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453341C1"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24"/>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24</w:t>
            </w:r>
            <w:r>
              <w:rPr>
                <w:b/>
                <w:sz w:val="22"/>
                <w:szCs w:val="22"/>
                <w:lang w:val="fr-FR" w:eastAsia="en-US"/>
              </w:rPr>
              <w:fldChar w:fldCharType="end"/>
            </w:r>
          </w:p>
        </w:tc>
        <w:tc>
          <w:tcPr>
            <w:tcW w:w="1859" w:type="dxa"/>
          </w:tcPr>
          <w:p w14:paraId="5A6E6C78"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440BE3" w14:textId="0D87F466" w:rsidR="005F48DA" w:rsidRPr="005A6420" w:rsidRDefault="008E518B" w:rsidP="005F48DA">
            <w:pPr>
              <w:rPr>
                <w:lang w:val="fr-FR"/>
              </w:rPr>
            </w:pPr>
            <w:r w:rsidRPr="008E518B">
              <w:rPr>
                <w:b/>
                <w:sz w:val="22"/>
                <w:szCs w:val="22"/>
                <w:highlight w:val="lightGray"/>
                <w:lang w:val="fr-FR" w:eastAsia="en-US"/>
              </w:rPr>
              <w:t>22</w:t>
            </w:r>
            <w:r w:rsidR="005F48DA">
              <w:rPr>
                <w:b/>
                <w:sz w:val="22"/>
                <w:szCs w:val="22"/>
                <w:lang w:val="fr-FR" w:eastAsia="en-US"/>
              </w:rPr>
              <w:t xml:space="preserve"> </w:t>
            </w:r>
          </w:p>
        </w:tc>
        <w:tc>
          <w:tcPr>
            <w:tcW w:w="4140" w:type="dxa"/>
          </w:tcPr>
          <w:p w14:paraId="2288EA91" w14:textId="33B7A148" w:rsidR="005F48DA" w:rsidRPr="005A6420" w:rsidRDefault="005F48DA" w:rsidP="005F48DA">
            <w:pPr>
              <w:rPr>
                <w:lang w:val="fr-FR"/>
              </w:rPr>
            </w:pPr>
          </w:p>
        </w:tc>
      </w:tr>
      <w:tr w:rsidR="005524C4" w:rsidRPr="005D5A73" w14:paraId="4B800C04" w14:textId="77777777" w:rsidTr="3AC782F4">
        <w:trPr>
          <w:trHeight w:val="458"/>
        </w:trPr>
        <w:tc>
          <w:tcPr>
            <w:tcW w:w="1530" w:type="dxa"/>
            <w:vMerge/>
          </w:tcPr>
          <w:p w14:paraId="608E1BC3" w14:textId="77777777" w:rsidR="005F48DA" w:rsidRPr="005A6420" w:rsidRDefault="005F48DA" w:rsidP="005F48DA">
            <w:pPr>
              <w:rPr>
                <w:rFonts w:cs="Tahoma"/>
                <w:b/>
                <w:szCs w:val="20"/>
                <w:lang w:val="fr-FR" w:eastAsia="en-US"/>
              </w:rPr>
            </w:pPr>
          </w:p>
        </w:tc>
        <w:tc>
          <w:tcPr>
            <w:tcW w:w="2070" w:type="dxa"/>
            <w:shd w:val="clear" w:color="auto" w:fill="EEECE1"/>
          </w:tcPr>
          <w:p w14:paraId="46CBF22A" w14:textId="77777777" w:rsidR="005F48DA" w:rsidRPr="005A6420" w:rsidRDefault="005F48DA" w:rsidP="005F48DA">
            <w:pPr>
              <w:jc w:val="both"/>
              <w:rPr>
                <w:rFonts w:cs="Tahoma"/>
                <w:szCs w:val="20"/>
                <w:lang w:val="fr-FR" w:eastAsia="en-US"/>
              </w:rPr>
            </w:pPr>
            <w:r w:rsidRPr="005A6420">
              <w:rPr>
                <w:rFonts w:cs="Tahoma"/>
                <w:szCs w:val="20"/>
                <w:lang w:val="fr-FR" w:eastAsia="en-US"/>
              </w:rPr>
              <w:t>Indicateur 2.2.2</w:t>
            </w:r>
          </w:p>
          <w:p w14:paraId="1916056F"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Nombre d’organisation de femmes et de jeunes ayant bénéficiés d’appui en matériels et équipement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d’organisation de femmes et de jeunes ayant bénéficiés d’appui en </w:t>
            </w:r>
            <w:r>
              <w:rPr>
                <w:b/>
                <w:noProof/>
                <w:sz w:val="22"/>
                <w:szCs w:val="22"/>
                <w:lang w:val="fr-FR" w:eastAsia="en-US"/>
              </w:rPr>
              <w:lastRenderedPageBreak/>
              <w:t xml:space="preserve">matériels et équipements </w:t>
            </w:r>
            <w:r>
              <w:rPr>
                <w:b/>
                <w:sz w:val="22"/>
                <w:szCs w:val="22"/>
                <w:lang w:val="fr-FR" w:eastAsia="en-US"/>
              </w:rPr>
              <w:fldChar w:fldCharType="end"/>
            </w:r>
          </w:p>
        </w:tc>
        <w:tc>
          <w:tcPr>
            <w:tcW w:w="1530" w:type="dxa"/>
            <w:shd w:val="clear" w:color="auto" w:fill="EEECE1"/>
          </w:tcPr>
          <w:p w14:paraId="7CDB346F" w14:textId="77777777" w:rsidR="005F48DA" w:rsidRPr="005A6420" w:rsidRDefault="005F48DA" w:rsidP="005F48DA">
            <w:pPr>
              <w:rPr>
                <w:lang w:val="fr-FR"/>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0077809D"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1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16</w:t>
            </w:r>
            <w:r>
              <w:rPr>
                <w:b/>
                <w:sz w:val="22"/>
                <w:szCs w:val="22"/>
                <w:lang w:val="fr-FR" w:eastAsia="en-US"/>
              </w:rPr>
              <w:fldChar w:fldCharType="end"/>
            </w:r>
          </w:p>
        </w:tc>
        <w:tc>
          <w:tcPr>
            <w:tcW w:w="1859" w:type="dxa"/>
          </w:tcPr>
          <w:p w14:paraId="038DA4F0"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BFD2A82" w14:textId="1F40C049" w:rsidR="005F48DA" w:rsidRPr="005A6420" w:rsidRDefault="008E518B" w:rsidP="005F48DA">
            <w:pPr>
              <w:rPr>
                <w:lang w:val="fr-FR"/>
              </w:rPr>
            </w:pPr>
            <w:r w:rsidRPr="008E518B">
              <w:rPr>
                <w:b/>
                <w:sz w:val="22"/>
                <w:szCs w:val="22"/>
                <w:highlight w:val="lightGray"/>
                <w:lang w:val="fr-FR" w:eastAsia="en-US"/>
              </w:rPr>
              <w:t>22</w:t>
            </w:r>
            <w:r w:rsidR="005F48DA">
              <w:rPr>
                <w:b/>
                <w:sz w:val="22"/>
                <w:szCs w:val="22"/>
                <w:lang w:val="fr-FR" w:eastAsia="en-US"/>
              </w:rPr>
              <w:t xml:space="preserve"> </w:t>
            </w:r>
          </w:p>
        </w:tc>
        <w:tc>
          <w:tcPr>
            <w:tcW w:w="4140" w:type="dxa"/>
          </w:tcPr>
          <w:p w14:paraId="6A549FB6" w14:textId="4918B11B" w:rsidR="005F48DA" w:rsidRPr="005A6420" w:rsidRDefault="005F48DA" w:rsidP="005F48DA">
            <w:pPr>
              <w:rPr>
                <w:lang w:val="fr-FR"/>
              </w:rPr>
            </w:pPr>
          </w:p>
        </w:tc>
      </w:tr>
      <w:tr w:rsidR="005524C4" w:rsidRPr="00F85CE8" w14:paraId="0F5D40D2" w14:textId="77777777" w:rsidTr="3AC782F4">
        <w:trPr>
          <w:trHeight w:val="458"/>
        </w:trPr>
        <w:tc>
          <w:tcPr>
            <w:tcW w:w="1530" w:type="dxa"/>
            <w:vMerge w:val="restart"/>
          </w:tcPr>
          <w:p w14:paraId="05E4A318" w14:textId="77777777" w:rsidR="005F48DA" w:rsidRPr="005A6420" w:rsidRDefault="005F48DA" w:rsidP="005F48DA">
            <w:pPr>
              <w:rPr>
                <w:rFonts w:cs="Tahoma"/>
                <w:b/>
                <w:szCs w:val="20"/>
                <w:lang w:val="fr-FR" w:eastAsia="en-US"/>
              </w:rPr>
            </w:pPr>
            <w:r w:rsidRPr="005A6420">
              <w:rPr>
                <w:rFonts w:cs="Tahoma"/>
                <w:b/>
                <w:szCs w:val="20"/>
                <w:lang w:val="fr-FR" w:eastAsia="en-US"/>
              </w:rPr>
              <w:t>Résultat 3</w:t>
            </w:r>
          </w:p>
          <w:p w14:paraId="2F5186CB" w14:textId="77777777" w:rsidR="005F48DA" w:rsidRPr="005A6420" w:rsidRDefault="005F48DA" w:rsidP="005F48DA">
            <w:pPr>
              <w:rPr>
                <w:rFonts w:cs="Tahoma"/>
                <w:b/>
                <w:szCs w:val="20"/>
                <w:lang w:val="fr-FR" w:eastAsia="en-US"/>
              </w:rPr>
            </w:pPr>
            <w:r>
              <w:rPr>
                <w:b/>
                <w:sz w:val="22"/>
                <w:szCs w:val="22"/>
                <w:lang w:val="fr-FR" w:eastAsia="en-US"/>
              </w:rPr>
              <w:fldChar w:fldCharType="begin">
                <w:ffData>
                  <w:name w:val=""/>
                  <w:enabled/>
                  <w:calcOnExit w:val="0"/>
                  <w:textInput>
                    <w:default w:val="La résilience des communautés face aux chocs environnementaux sources de conflits internes ou transfrontaliers s’est accrue, grâce à des mécanismes de gestion de ressources naturelles inclusifs et sensibles aux changements climatiqu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La résilience des communautés face aux chocs environnementaux sources de conflits internes ou transfrontaliers s’est accrue, grâce à des mécanismes de gestion de ressources naturelles inclusifs et sensibles aux changements climatiques</w:t>
            </w:r>
            <w:r>
              <w:rPr>
                <w:b/>
                <w:sz w:val="22"/>
                <w:szCs w:val="22"/>
                <w:lang w:val="fr-FR" w:eastAsia="en-US"/>
              </w:rPr>
              <w:fldChar w:fldCharType="end"/>
            </w:r>
          </w:p>
        </w:tc>
        <w:tc>
          <w:tcPr>
            <w:tcW w:w="2070" w:type="dxa"/>
            <w:shd w:val="clear" w:color="auto" w:fill="EEECE1"/>
          </w:tcPr>
          <w:p w14:paraId="65ACE0A0" w14:textId="77777777" w:rsidR="005F48DA" w:rsidRPr="005A6420" w:rsidRDefault="005F48DA" w:rsidP="005F48DA">
            <w:pPr>
              <w:jc w:val="both"/>
              <w:rPr>
                <w:rFonts w:cs="Tahoma"/>
                <w:szCs w:val="20"/>
                <w:lang w:val="fr-FR" w:eastAsia="en-US"/>
              </w:rPr>
            </w:pPr>
            <w:r w:rsidRPr="005A6420">
              <w:rPr>
                <w:rFonts w:cs="Tahoma"/>
                <w:szCs w:val="20"/>
                <w:lang w:val="fr-FR" w:eastAsia="en-US"/>
              </w:rPr>
              <w:t>Indicateur 3.1</w:t>
            </w:r>
          </w:p>
          <w:p w14:paraId="343253E2"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Pourcentage de communautés résilientes face aux chocs environnementaux sources de conflit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Pourcentage de communautés résilientes face aux chocs environnementaux sources de conflits</w:t>
            </w:r>
            <w:r>
              <w:rPr>
                <w:b/>
                <w:sz w:val="22"/>
                <w:szCs w:val="22"/>
                <w:lang w:val="fr-FR" w:eastAsia="en-US"/>
              </w:rPr>
              <w:fldChar w:fldCharType="end"/>
            </w:r>
          </w:p>
        </w:tc>
        <w:tc>
          <w:tcPr>
            <w:tcW w:w="1530" w:type="dxa"/>
            <w:shd w:val="clear" w:color="auto" w:fill="EEECE1"/>
          </w:tcPr>
          <w:p w14:paraId="09C8E550" w14:textId="27BDE79A" w:rsidR="005F48DA" w:rsidRPr="005A6420" w:rsidRDefault="008E518B" w:rsidP="005F48DA">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7B11EA3A" w14:textId="10EA77F8" w:rsidR="005F48DA" w:rsidRPr="005A6420" w:rsidRDefault="008E518B" w:rsidP="005F48DA">
            <w:pPr>
              <w:rPr>
                <w:lang w:val="fr-FR"/>
              </w:rPr>
            </w:pPr>
            <w:r>
              <w:rPr>
                <w:b/>
                <w:sz w:val="22"/>
                <w:szCs w:val="22"/>
                <w:lang w:val="fr-FR" w:eastAsia="en-US"/>
              </w:rPr>
              <w:fldChar w:fldCharType="begin">
                <w:ffData>
                  <w:name w:val=""/>
                  <w:enabled/>
                  <w:calcOnExit w:val="0"/>
                  <w:textInput>
                    <w:default w:val="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w:t>
            </w:r>
            <w:r>
              <w:rPr>
                <w:b/>
                <w:sz w:val="22"/>
                <w:szCs w:val="22"/>
                <w:lang w:val="fr-FR" w:eastAsia="en-US"/>
              </w:rPr>
              <w:fldChar w:fldCharType="end"/>
            </w:r>
          </w:p>
        </w:tc>
        <w:tc>
          <w:tcPr>
            <w:tcW w:w="1859" w:type="dxa"/>
          </w:tcPr>
          <w:p w14:paraId="7953ADCD"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A3F7FB2" w14:textId="0E0914FA" w:rsidR="005F48DA" w:rsidRPr="005A6420" w:rsidRDefault="005F48DA" w:rsidP="005F48DA">
            <w:pPr>
              <w:rPr>
                <w:lang w:val="fr-FR"/>
              </w:rPr>
            </w:pPr>
          </w:p>
        </w:tc>
        <w:tc>
          <w:tcPr>
            <w:tcW w:w="4140" w:type="dxa"/>
          </w:tcPr>
          <w:p w14:paraId="11128AA3" w14:textId="449EDB5B" w:rsidR="005F48DA" w:rsidRPr="005A6420" w:rsidRDefault="002A3035" w:rsidP="005F48DA">
            <w:pPr>
              <w:rPr>
                <w:lang w:val="fr-FR"/>
              </w:rPr>
            </w:pPr>
            <w:r w:rsidRPr="002A3035">
              <w:rPr>
                <w:b/>
                <w:sz w:val="22"/>
                <w:szCs w:val="22"/>
                <w:highlight w:val="lightGray"/>
                <w:lang w:val="fr-FR" w:eastAsia="en-US"/>
              </w:rPr>
              <w:t xml:space="preserve">Sera </w:t>
            </w:r>
            <w:r w:rsidRPr="0070173C">
              <w:rPr>
                <w:b/>
                <w:sz w:val="22"/>
                <w:szCs w:val="22"/>
                <w:highlight w:val="lightGray"/>
                <w:lang w:val="fr-FR" w:eastAsia="en-US"/>
              </w:rPr>
              <w:t xml:space="preserve">renseigné </w:t>
            </w:r>
            <w:r w:rsidR="0070173C" w:rsidRPr="0070173C">
              <w:rPr>
                <w:b/>
                <w:sz w:val="22"/>
                <w:szCs w:val="22"/>
                <w:highlight w:val="lightGray"/>
                <w:lang w:val="fr-FR" w:eastAsia="en-US"/>
              </w:rPr>
              <w:t>au prochain rapport</w:t>
            </w:r>
            <w:r>
              <w:rPr>
                <w:b/>
                <w:sz w:val="22"/>
                <w:szCs w:val="22"/>
                <w:lang w:val="fr-FR" w:eastAsia="en-US"/>
              </w:rPr>
              <w:t xml:space="preserve">  </w:t>
            </w:r>
          </w:p>
        </w:tc>
      </w:tr>
      <w:tr w:rsidR="005524C4" w:rsidRPr="00095D4B" w14:paraId="6666B3F4" w14:textId="77777777" w:rsidTr="3AC782F4">
        <w:trPr>
          <w:trHeight w:val="458"/>
        </w:trPr>
        <w:tc>
          <w:tcPr>
            <w:tcW w:w="1530" w:type="dxa"/>
            <w:vMerge/>
          </w:tcPr>
          <w:p w14:paraId="078C7536" w14:textId="77777777" w:rsidR="005F48DA" w:rsidRPr="005A6420" w:rsidRDefault="005F48DA" w:rsidP="005F48DA">
            <w:pPr>
              <w:rPr>
                <w:rFonts w:cs="Tahoma"/>
                <w:szCs w:val="20"/>
                <w:lang w:val="fr-FR" w:eastAsia="en-US"/>
              </w:rPr>
            </w:pPr>
          </w:p>
        </w:tc>
        <w:tc>
          <w:tcPr>
            <w:tcW w:w="2070" w:type="dxa"/>
            <w:shd w:val="clear" w:color="auto" w:fill="EEECE1"/>
          </w:tcPr>
          <w:p w14:paraId="32793F95" w14:textId="77777777" w:rsidR="005F48DA" w:rsidRPr="005A6420" w:rsidRDefault="005F48DA" w:rsidP="005F48DA">
            <w:pPr>
              <w:jc w:val="both"/>
              <w:rPr>
                <w:rFonts w:cs="Tahoma"/>
                <w:szCs w:val="20"/>
                <w:lang w:val="fr-FR" w:eastAsia="en-US"/>
              </w:rPr>
            </w:pPr>
            <w:r w:rsidRPr="005A6420">
              <w:rPr>
                <w:rFonts w:cs="Tahoma"/>
                <w:szCs w:val="20"/>
                <w:lang w:val="fr-FR" w:eastAsia="en-US"/>
              </w:rPr>
              <w:t>Indicateur 3.2</w:t>
            </w:r>
          </w:p>
          <w:p w14:paraId="7088FBFC"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Niveau d’inclusivité et de sensibilité au genre, des mécanismes de gestion des ressources naturell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Niveau d’inclusivité et de sensibilité au genre, des mécanismes de gestion des ressources naturelles </w:t>
            </w:r>
            <w:r>
              <w:rPr>
                <w:b/>
                <w:sz w:val="22"/>
                <w:szCs w:val="22"/>
                <w:lang w:val="fr-FR" w:eastAsia="en-US"/>
              </w:rPr>
              <w:fldChar w:fldCharType="end"/>
            </w:r>
          </w:p>
        </w:tc>
        <w:tc>
          <w:tcPr>
            <w:tcW w:w="1530" w:type="dxa"/>
            <w:shd w:val="clear" w:color="auto" w:fill="EEECE1"/>
          </w:tcPr>
          <w:p w14:paraId="5237EFFA" w14:textId="50D0AA71"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9C32DE">
              <w:rPr>
                <w:lang w:val="fr-FR"/>
              </w:rPr>
              <w:t xml:space="preserve"> </w:t>
            </w:r>
            <w:r w:rsidRPr="00BC3064">
              <w:rPr>
                <w:b/>
                <w:noProof/>
                <w:sz w:val="22"/>
                <w:szCs w:val="22"/>
                <w:lang w:val="fr-FR" w:eastAsia="en-US"/>
              </w:rPr>
              <w:t>A déterminer dans l’évaluation finale.</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7DE63248" w14:textId="14CFA5B1" w:rsidR="005F48DA" w:rsidRPr="00BC3064" w:rsidRDefault="005F48DA" w:rsidP="005F48DA">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9C32DE">
              <w:rPr>
                <w:lang w:val="fr-FR"/>
              </w:rPr>
              <w:t xml:space="preserve"> </w:t>
            </w:r>
            <w:r w:rsidRPr="00BC3064">
              <w:rPr>
                <w:b/>
                <w:noProof/>
                <w:sz w:val="22"/>
                <w:szCs w:val="22"/>
                <w:lang w:val="fr-FR" w:eastAsia="en-US"/>
              </w:rPr>
              <w:t>Niveau d’inclusivité meilleur par rapport à la situation de référence (et spécifier la valeur de l’indicateur selon les femmes)</w:t>
            </w:r>
          </w:p>
          <w:p w14:paraId="46FE265B" w14:textId="12A36B25" w:rsidR="005F48DA" w:rsidRPr="005A6420" w:rsidRDefault="005F48DA" w:rsidP="005F48DA">
            <w:pPr>
              <w:rPr>
                <w:lang w:val="fr-FR"/>
              </w:rPr>
            </w:pPr>
            <w:r w:rsidRPr="00BC3064">
              <w:rPr>
                <w:b/>
                <w:noProof/>
                <w:sz w:val="22"/>
                <w:szCs w:val="22"/>
                <w:lang w:val="fr-FR" w:eastAsia="en-US"/>
              </w:rPr>
              <w:t xml:space="preserve">Sur une échelle de 4 niveaux (1. Très satisfait, 2. Satisfait, 3. Insatisfait, 4. Très insatisfait)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1F12576A"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B035A2" w14:textId="36946245" w:rsidR="005F48DA" w:rsidRPr="005A6420" w:rsidRDefault="002A3035" w:rsidP="005F48DA">
            <w:pPr>
              <w:rPr>
                <w:lang w:val="fr-FR"/>
              </w:rPr>
            </w:pPr>
            <w:r w:rsidRPr="002A3035">
              <w:rPr>
                <w:highlight w:val="lightGray"/>
                <w:lang w:val="fr-FR"/>
              </w:rPr>
              <w:t>2</w:t>
            </w:r>
          </w:p>
        </w:tc>
        <w:tc>
          <w:tcPr>
            <w:tcW w:w="4140" w:type="dxa"/>
          </w:tcPr>
          <w:p w14:paraId="0C063D34" w14:textId="259E591E" w:rsidR="005F48DA" w:rsidRPr="005A6420" w:rsidRDefault="005F48DA" w:rsidP="005F48DA">
            <w:pPr>
              <w:rPr>
                <w:lang w:val="fr-FR"/>
              </w:rPr>
            </w:pPr>
          </w:p>
        </w:tc>
      </w:tr>
      <w:tr w:rsidR="000C520F" w:rsidRPr="005A6420" w14:paraId="4F660D84" w14:textId="77777777" w:rsidTr="3AC782F4">
        <w:trPr>
          <w:trHeight w:val="458"/>
        </w:trPr>
        <w:tc>
          <w:tcPr>
            <w:tcW w:w="1530" w:type="dxa"/>
            <w:vMerge/>
          </w:tcPr>
          <w:p w14:paraId="0D127D19" w14:textId="77777777" w:rsidR="00826923" w:rsidRPr="005A6420" w:rsidRDefault="00826923" w:rsidP="00826923">
            <w:pPr>
              <w:rPr>
                <w:rFonts w:cs="Tahoma"/>
                <w:szCs w:val="20"/>
                <w:lang w:val="fr-FR" w:eastAsia="en-US"/>
              </w:rPr>
            </w:pPr>
          </w:p>
        </w:tc>
        <w:tc>
          <w:tcPr>
            <w:tcW w:w="2070" w:type="dxa"/>
            <w:shd w:val="clear" w:color="auto" w:fill="EEECE1"/>
          </w:tcPr>
          <w:p w14:paraId="1955D95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14:paraId="0D7E928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BC71A6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304DD75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3549DA6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D4B653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076249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5524C4" w:rsidRPr="00E81357" w14:paraId="5090B853" w14:textId="77777777" w:rsidTr="3AC782F4">
        <w:trPr>
          <w:trHeight w:val="458"/>
        </w:trPr>
        <w:tc>
          <w:tcPr>
            <w:tcW w:w="1530" w:type="dxa"/>
            <w:vMerge w:val="restart"/>
          </w:tcPr>
          <w:p w14:paraId="1921734C" w14:textId="77777777" w:rsidR="005F48DA" w:rsidRPr="005A6420" w:rsidRDefault="005F48DA" w:rsidP="005F48DA">
            <w:pPr>
              <w:rPr>
                <w:rFonts w:cs="Tahoma"/>
                <w:szCs w:val="20"/>
                <w:lang w:val="fr-FR" w:eastAsia="en-US"/>
              </w:rPr>
            </w:pPr>
            <w:r w:rsidRPr="005A6420">
              <w:rPr>
                <w:rFonts w:cs="Tahoma"/>
                <w:szCs w:val="20"/>
                <w:lang w:val="fr-FR" w:eastAsia="en-US"/>
              </w:rPr>
              <w:t>Produit 3.1</w:t>
            </w:r>
          </w:p>
          <w:p w14:paraId="3350F098" w14:textId="77777777" w:rsidR="005F48DA" w:rsidRPr="005A6420" w:rsidRDefault="005F48DA" w:rsidP="005F48DA">
            <w:pPr>
              <w:rPr>
                <w:rFonts w:cs="Tahoma"/>
                <w:szCs w:val="20"/>
                <w:lang w:val="fr-FR" w:eastAsia="en-US"/>
              </w:rPr>
            </w:pPr>
            <w:r>
              <w:rPr>
                <w:b/>
                <w:sz w:val="22"/>
                <w:szCs w:val="22"/>
                <w:lang w:val="fr-FR" w:eastAsia="en-US"/>
              </w:rPr>
              <w:fldChar w:fldCharType="begin">
                <w:ffData>
                  <w:name w:val=""/>
                  <w:enabled/>
                  <w:calcOnExit w:val="0"/>
                  <w:textInput>
                    <w:default w:val="Les mécanismes locaux, communautaires et transfrontaliers de gestion des ressources naturelles sont inclusifs et renforcé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mécanismes locaux, communautaires et transfrontaliers de gestion des ressources naturelles sont inclusifs et renforcés</w:t>
            </w:r>
            <w:r>
              <w:rPr>
                <w:b/>
                <w:sz w:val="22"/>
                <w:szCs w:val="22"/>
                <w:lang w:val="fr-FR" w:eastAsia="en-US"/>
              </w:rPr>
              <w:fldChar w:fldCharType="end"/>
            </w:r>
          </w:p>
        </w:tc>
        <w:tc>
          <w:tcPr>
            <w:tcW w:w="2070" w:type="dxa"/>
            <w:shd w:val="clear" w:color="auto" w:fill="EEECE1"/>
          </w:tcPr>
          <w:p w14:paraId="432AC3B8" w14:textId="77777777" w:rsidR="005F48DA" w:rsidRPr="005A6420" w:rsidRDefault="005F48DA" w:rsidP="005F48DA">
            <w:pPr>
              <w:jc w:val="both"/>
              <w:rPr>
                <w:rFonts w:cs="Tahoma"/>
                <w:szCs w:val="20"/>
                <w:lang w:val="fr-FR" w:eastAsia="en-US"/>
              </w:rPr>
            </w:pPr>
            <w:r w:rsidRPr="005A6420">
              <w:rPr>
                <w:rFonts w:cs="Tahoma"/>
                <w:szCs w:val="20"/>
                <w:lang w:val="fr-FR" w:eastAsia="en-US"/>
              </w:rPr>
              <w:t>Indicateur 3.1.1</w:t>
            </w:r>
          </w:p>
          <w:p w14:paraId="5AA35524"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Nombre de mécanismes renforcé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mécanismes renforcés</w:t>
            </w:r>
            <w:r>
              <w:rPr>
                <w:b/>
                <w:sz w:val="22"/>
                <w:szCs w:val="22"/>
                <w:lang w:val="fr-FR" w:eastAsia="en-US"/>
              </w:rPr>
              <w:fldChar w:fldCharType="end"/>
            </w:r>
          </w:p>
        </w:tc>
        <w:tc>
          <w:tcPr>
            <w:tcW w:w="1530" w:type="dxa"/>
            <w:shd w:val="clear" w:color="auto" w:fill="EEECE1"/>
          </w:tcPr>
          <w:p w14:paraId="4706241D"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51A444CD"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1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w:t>
            </w:r>
            <w:r>
              <w:rPr>
                <w:b/>
                <w:sz w:val="22"/>
                <w:szCs w:val="22"/>
                <w:lang w:val="fr-FR" w:eastAsia="en-US"/>
              </w:rPr>
              <w:fldChar w:fldCharType="end"/>
            </w:r>
          </w:p>
        </w:tc>
        <w:tc>
          <w:tcPr>
            <w:tcW w:w="1859" w:type="dxa"/>
          </w:tcPr>
          <w:p w14:paraId="25F04544"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D9DFE8C" w14:textId="753BA7C7" w:rsidR="005F48DA" w:rsidRPr="00E04E9E" w:rsidRDefault="002A3035" w:rsidP="005F48DA">
            <w:pPr>
              <w:rPr>
                <w:b/>
                <w:bCs/>
                <w:lang w:val="fr-FR"/>
              </w:rPr>
            </w:pPr>
            <w:r>
              <w:rPr>
                <w:b/>
                <w:bCs/>
                <w:lang w:val="fr-FR"/>
              </w:rPr>
              <w:t>8</w:t>
            </w:r>
          </w:p>
        </w:tc>
        <w:tc>
          <w:tcPr>
            <w:tcW w:w="4140" w:type="dxa"/>
          </w:tcPr>
          <w:p w14:paraId="013B0739" w14:textId="6F50720B" w:rsidR="005F48DA" w:rsidRPr="005A6420" w:rsidRDefault="005F48DA" w:rsidP="005F48DA">
            <w:pPr>
              <w:rPr>
                <w:lang w:val="fr-FR"/>
              </w:rPr>
            </w:pPr>
          </w:p>
        </w:tc>
      </w:tr>
      <w:tr w:rsidR="005524C4" w:rsidRPr="00E81357" w14:paraId="53B91AE4" w14:textId="77777777" w:rsidTr="3AC782F4">
        <w:trPr>
          <w:trHeight w:val="458"/>
        </w:trPr>
        <w:tc>
          <w:tcPr>
            <w:tcW w:w="1530" w:type="dxa"/>
            <w:vMerge/>
          </w:tcPr>
          <w:p w14:paraId="5AFC1ED8" w14:textId="77777777" w:rsidR="005F48DA" w:rsidRPr="005A6420" w:rsidRDefault="005F48DA" w:rsidP="005F48DA">
            <w:pPr>
              <w:rPr>
                <w:rFonts w:cs="Tahoma"/>
                <w:szCs w:val="20"/>
                <w:lang w:val="fr-FR" w:eastAsia="en-US"/>
              </w:rPr>
            </w:pPr>
          </w:p>
        </w:tc>
        <w:tc>
          <w:tcPr>
            <w:tcW w:w="2070" w:type="dxa"/>
            <w:shd w:val="clear" w:color="auto" w:fill="EEECE1"/>
          </w:tcPr>
          <w:p w14:paraId="15382FD8" w14:textId="77777777" w:rsidR="005F48DA" w:rsidRPr="005A6420" w:rsidRDefault="005F48DA" w:rsidP="005F48DA">
            <w:pPr>
              <w:jc w:val="both"/>
              <w:rPr>
                <w:rFonts w:cs="Tahoma"/>
                <w:szCs w:val="20"/>
                <w:lang w:val="fr-FR" w:eastAsia="en-US"/>
              </w:rPr>
            </w:pPr>
            <w:r w:rsidRPr="005A6420">
              <w:rPr>
                <w:rFonts w:cs="Tahoma"/>
                <w:szCs w:val="20"/>
                <w:lang w:val="fr-FR" w:eastAsia="en-US"/>
              </w:rPr>
              <w:t>Indicateur 3.1.2</w:t>
            </w:r>
          </w:p>
          <w:p w14:paraId="2790301C"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Nombre de mécanismes qui utilisent les connaissances acquises et les outils règlementaires régissant la prévention et la gestion des conflits liés aux ressources naturelles et le genr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mécanismes qui utilisent les connaissances acquises et les outils règlementaires régissant la prévention et la gestion des conflits liés aux ressources naturelles et le genre</w:t>
            </w:r>
            <w:r>
              <w:rPr>
                <w:b/>
                <w:sz w:val="22"/>
                <w:szCs w:val="22"/>
                <w:lang w:val="fr-FR" w:eastAsia="en-US"/>
              </w:rPr>
              <w:fldChar w:fldCharType="end"/>
            </w:r>
          </w:p>
        </w:tc>
        <w:tc>
          <w:tcPr>
            <w:tcW w:w="1530" w:type="dxa"/>
            <w:shd w:val="clear" w:color="auto" w:fill="EEECE1"/>
          </w:tcPr>
          <w:p w14:paraId="61927651"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4AD1DA97"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1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12</w:t>
            </w:r>
            <w:r>
              <w:rPr>
                <w:b/>
                <w:sz w:val="22"/>
                <w:szCs w:val="22"/>
                <w:lang w:val="fr-FR" w:eastAsia="en-US"/>
              </w:rPr>
              <w:fldChar w:fldCharType="end"/>
            </w:r>
          </w:p>
        </w:tc>
        <w:tc>
          <w:tcPr>
            <w:tcW w:w="1859" w:type="dxa"/>
          </w:tcPr>
          <w:p w14:paraId="6FBBB289"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EBD3040" w14:textId="49CC5DBC" w:rsidR="005F48DA" w:rsidRPr="005A6420" w:rsidRDefault="002A3035" w:rsidP="005F48DA">
            <w:pPr>
              <w:rPr>
                <w:lang w:val="fr-FR"/>
              </w:rPr>
            </w:pPr>
            <w:r>
              <w:rPr>
                <w:b/>
                <w:sz w:val="22"/>
                <w:szCs w:val="22"/>
                <w:lang w:val="fr-FR" w:eastAsia="en-US"/>
              </w:rPr>
              <w:t>8</w:t>
            </w:r>
          </w:p>
        </w:tc>
        <w:tc>
          <w:tcPr>
            <w:tcW w:w="4140" w:type="dxa"/>
          </w:tcPr>
          <w:p w14:paraId="0AF0D21B" w14:textId="0CA071A9" w:rsidR="005F48DA" w:rsidRPr="005A6420" w:rsidRDefault="005F48DA" w:rsidP="005F48DA">
            <w:pPr>
              <w:rPr>
                <w:lang w:val="fr-FR"/>
              </w:rPr>
            </w:pPr>
          </w:p>
        </w:tc>
      </w:tr>
      <w:tr w:rsidR="005524C4" w:rsidRPr="00E81357" w14:paraId="05D3193A" w14:textId="77777777" w:rsidTr="3AC782F4">
        <w:trPr>
          <w:trHeight w:val="458"/>
        </w:trPr>
        <w:tc>
          <w:tcPr>
            <w:tcW w:w="1530" w:type="dxa"/>
            <w:vMerge w:val="restart"/>
          </w:tcPr>
          <w:p w14:paraId="7F4988CC" w14:textId="77777777" w:rsidR="005F48DA" w:rsidRPr="005A6420" w:rsidRDefault="005F48DA" w:rsidP="005F48DA">
            <w:pPr>
              <w:rPr>
                <w:rFonts w:cs="Tahoma"/>
                <w:szCs w:val="20"/>
                <w:lang w:val="fr-FR" w:eastAsia="en-US"/>
              </w:rPr>
            </w:pPr>
            <w:r w:rsidRPr="005A6420">
              <w:rPr>
                <w:rFonts w:cs="Tahoma"/>
                <w:szCs w:val="20"/>
                <w:lang w:val="fr-FR" w:eastAsia="en-US"/>
              </w:rPr>
              <w:t>Produit 3.2</w:t>
            </w:r>
          </w:p>
          <w:p w14:paraId="4311F07F" w14:textId="77777777" w:rsidR="005F48DA" w:rsidRPr="005A6420" w:rsidRDefault="005F48DA" w:rsidP="005F48DA">
            <w:pPr>
              <w:rPr>
                <w:rFonts w:cs="Tahoma"/>
                <w:szCs w:val="20"/>
                <w:lang w:val="fr-FR" w:eastAsia="en-US"/>
              </w:rPr>
            </w:pPr>
            <w:r>
              <w:rPr>
                <w:b/>
                <w:sz w:val="22"/>
                <w:szCs w:val="22"/>
                <w:lang w:val="fr-FR" w:eastAsia="en-US"/>
              </w:rPr>
              <w:fldChar w:fldCharType="begin">
                <w:ffData>
                  <w:name w:val=""/>
                  <w:enabled/>
                  <w:calcOnExit w:val="0"/>
                  <w:textInput>
                    <w:default w:val="Des initiatives communautaires de préservation de l’environnement et d’adaptation aux changements climatiques visant la consolidation de la paix sont planifiées et mise en œuvre aux niveaux local et communautaire et transfrontalier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Des initiatives communautaires de préservation de l’environnement et </w:t>
            </w:r>
            <w:r>
              <w:rPr>
                <w:b/>
                <w:noProof/>
                <w:sz w:val="22"/>
                <w:szCs w:val="22"/>
                <w:lang w:val="fr-FR" w:eastAsia="en-US"/>
              </w:rPr>
              <w:lastRenderedPageBreak/>
              <w:t xml:space="preserve">d’adaptation aux changements climatiques visant la consolidation de la paix sont planifiées et mise en œuvre aux niveaux local et communautaire et transfrontalier </w:t>
            </w:r>
            <w:r>
              <w:rPr>
                <w:b/>
                <w:sz w:val="22"/>
                <w:szCs w:val="22"/>
                <w:lang w:val="fr-FR" w:eastAsia="en-US"/>
              </w:rPr>
              <w:fldChar w:fldCharType="end"/>
            </w:r>
          </w:p>
        </w:tc>
        <w:tc>
          <w:tcPr>
            <w:tcW w:w="2070" w:type="dxa"/>
            <w:shd w:val="clear" w:color="auto" w:fill="EEECE1"/>
          </w:tcPr>
          <w:p w14:paraId="224411AE" w14:textId="77777777" w:rsidR="005F48DA" w:rsidRPr="005A6420" w:rsidRDefault="005F48DA" w:rsidP="005F48DA">
            <w:pPr>
              <w:jc w:val="both"/>
              <w:rPr>
                <w:rFonts w:cs="Tahoma"/>
                <w:szCs w:val="20"/>
                <w:lang w:val="fr-FR" w:eastAsia="en-US"/>
              </w:rPr>
            </w:pPr>
            <w:r w:rsidRPr="005A6420">
              <w:rPr>
                <w:rFonts w:cs="Tahoma"/>
                <w:szCs w:val="20"/>
                <w:lang w:val="fr-FR" w:eastAsia="en-US"/>
              </w:rPr>
              <w:lastRenderedPageBreak/>
              <w:t>Indicateur 3.2.1</w:t>
            </w:r>
          </w:p>
          <w:p w14:paraId="2866F603"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Nombre d’initiatives planifiées et mise en œuvre par les communauté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d’initiatives planifiées et mise en œuvre par les communautés </w:t>
            </w:r>
            <w:r>
              <w:rPr>
                <w:b/>
                <w:sz w:val="22"/>
                <w:szCs w:val="22"/>
                <w:lang w:val="fr-FR" w:eastAsia="en-US"/>
              </w:rPr>
              <w:fldChar w:fldCharType="end"/>
            </w:r>
          </w:p>
        </w:tc>
        <w:tc>
          <w:tcPr>
            <w:tcW w:w="1530" w:type="dxa"/>
            <w:shd w:val="clear" w:color="auto" w:fill="EEECE1"/>
          </w:tcPr>
          <w:p w14:paraId="10F8949A"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2B69A4AC"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1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12</w:t>
            </w:r>
            <w:r>
              <w:rPr>
                <w:b/>
                <w:sz w:val="22"/>
                <w:szCs w:val="22"/>
                <w:lang w:val="fr-FR" w:eastAsia="en-US"/>
              </w:rPr>
              <w:fldChar w:fldCharType="end"/>
            </w:r>
          </w:p>
        </w:tc>
        <w:tc>
          <w:tcPr>
            <w:tcW w:w="1859" w:type="dxa"/>
          </w:tcPr>
          <w:p w14:paraId="0EDF3454"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E725D4" w14:textId="6AB37BF9" w:rsidR="005F48DA" w:rsidRPr="005A6420" w:rsidRDefault="009E370A" w:rsidP="005F48DA">
            <w:pPr>
              <w:rPr>
                <w:lang w:val="fr-FR"/>
              </w:rPr>
            </w:pPr>
            <w:r w:rsidRPr="009E370A">
              <w:rPr>
                <w:b/>
                <w:sz w:val="22"/>
                <w:szCs w:val="22"/>
                <w:highlight w:val="lightGray"/>
                <w:lang w:val="fr-FR" w:eastAsia="en-US"/>
              </w:rPr>
              <w:t>8</w:t>
            </w:r>
          </w:p>
        </w:tc>
        <w:tc>
          <w:tcPr>
            <w:tcW w:w="4140" w:type="dxa"/>
          </w:tcPr>
          <w:p w14:paraId="75A2E90A" w14:textId="4034D0F0" w:rsidR="005F48DA" w:rsidRPr="005A6420" w:rsidRDefault="005F48DA" w:rsidP="005F48DA">
            <w:pPr>
              <w:rPr>
                <w:lang w:val="fr-FR"/>
              </w:rPr>
            </w:pPr>
          </w:p>
        </w:tc>
      </w:tr>
      <w:tr w:rsidR="005524C4" w:rsidRPr="00E81357" w14:paraId="09B6735B" w14:textId="77777777" w:rsidTr="3AC782F4">
        <w:trPr>
          <w:trHeight w:val="458"/>
        </w:trPr>
        <w:tc>
          <w:tcPr>
            <w:tcW w:w="1530" w:type="dxa"/>
            <w:vMerge/>
          </w:tcPr>
          <w:p w14:paraId="0E7B6B76" w14:textId="77777777" w:rsidR="00A74A19" w:rsidRPr="005A6420" w:rsidRDefault="00A74A19" w:rsidP="00A74A19">
            <w:pPr>
              <w:rPr>
                <w:rFonts w:cs="Tahoma"/>
                <w:b/>
                <w:szCs w:val="20"/>
                <w:lang w:val="fr-FR" w:eastAsia="en-US"/>
              </w:rPr>
            </w:pPr>
          </w:p>
        </w:tc>
        <w:tc>
          <w:tcPr>
            <w:tcW w:w="2070" w:type="dxa"/>
            <w:shd w:val="clear" w:color="auto" w:fill="EEECE1"/>
          </w:tcPr>
          <w:p w14:paraId="2FD659D9" w14:textId="77777777" w:rsidR="00A74A19" w:rsidRPr="005A6420" w:rsidRDefault="00A74A19" w:rsidP="00A74A19">
            <w:pPr>
              <w:jc w:val="both"/>
              <w:rPr>
                <w:rFonts w:cs="Tahoma"/>
                <w:szCs w:val="20"/>
                <w:lang w:val="fr-FR" w:eastAsia="en-US"/>
              </w:rPr>
            </w:pPr>
            <w:r w:rsidRPr="005A6420">
              <w:rPr>
                <w:rFonts w:cs="Tahoma"/>
                <w:szCs w:val="20"/>
                <w:lang w:val="fr-FR" w:eastAsia="en-US"/>
              </w:rPr>
              <w:t>Indicateur 3.2.2</w:t>
            </w:r>
          </w:p>
          <w:p w14:paraId="4D41945A" w14:textId="77777777" w:rsidR="00A74A19" w:rsidRPr="005A6420" w:rsidRDefault="00A74A19" w:rsidP="00A74A19">
            <w:pPr>
              <w:jc w:val="both"/>
              <w:rPr>
                <w:rFonts w:cs="Tahoma"/>
                <w:szCs w:val="20"/>
                <w:lang w:val="fr-FR" w:eastAsia="en-US"/>
              </w:rPr>
            </w:pPr>
            <w:r>
              <w:rPr>
                <w:b/>
                <w:sz w:val="22"/>
                <w:szCs w:val="22"/>
                <w:lang w:val="fr-FR" w:eastAsia="en-US"/>
              </w:rPr>
              <w:lastRenderedPageBreak/>
              <w:fldChar w:fldCharType="begin">
                <w:ffData>
                  <w:name w:val=""/>
                  <w:enabled/>
                  <w:calcOnExit w:val="0"/>
                  <w:textInput>
                    <w:default w:val="Nombre d’OSC ayant reçu un appui du projet pour des actions de préservation de l’environnement et d’adaptation aux changements climatiques visant la consolidation de la paix."/>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d’OSC ayant reçu un appui du projet pour des actions de préservation de l’environnement et d’adaptation aux changements climatiques visant la consolidation de la paix.</w:t>
            </w:r>
            <w:r>
              <w:rPr>
                <w:b/>
                <w:sz w:val="22"/>
                <w:szCs w:val="22"/>
                <w:lang w:val="fr-FR" w:eastAsia="en-US"/>
              </w:rPr>
              <w:fldChar w:fldCharType="end"/>
            </w:r>
          </w:p>
        </w:tc>
        <w:tc>
          <w:tcPr>
            <w:tcW w:w="1530" w:type="dxa"/>
            <w:shd w:val="clear" w:color="auto" w:fill="EEECE1"/>
          </w:tcPr>
          <w:p w14:paraId="67E51536" w14:textId="77777777" w:rsidR="00A74A19" w:rsidRPr="005A6420" w:rsidRDefault="00A74A19" w:rsidP="00A74A19">
            <w:pPr>
              <w:rPr>
                <w:lang w:val="fr-FR"/>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5A6BB49F" w14:textId="77777777" w:rsidR="00A74A19" w:rsidRPr="005A6420" w:rsidRDefault="00A74A19" w:rsidP="00A74A19">
            <w:pPr>
              <w:rPr>
                <w:lang w:val="fr-FR"/>
              </w:rPr>
            </w:pPr>
            <w:r>
              <w:rPr>
                <w:b/>
                <w:sz w:val="22"/>
                <w:szCs w:val="22"/>
                <w:lang w:val="fr-FR" w:eastAsia="en-US"/>
              </w:rPr>
              <w:fldChar w:fldCharType="begin">
                <w:ffData>
                  <w:name w:val=""/>
                  <w:enabled/>
                  <w:calcOnExit w:val="0"/>
                  <w:textInput>
                    <w:default w:val="48"/>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48</w:t>
            </w:r>
            <w:r>
              <w:rPr>
                <w:b/>
                <w:sz w:val="22"/>
                <w:szCs w:val="22"/>
                <w:lang w:val="fr-FR" w:eastAsia="en-US"/>
              </w:rPr>
              <w:fldChar w:fldCharType="end"/>
            </w:r>
          </w:p>
        </w:tc>
        <w:tc>
          <w:tcPr>
            <w:tcW w:w="1859" w:type="dxa"/>
          </w:tcPr>
          <w:p w14:paraId="70FD2933" w14:textId="77777777" w:rsidR="00A74A19" w:rsidRPr="005A6420" w:rsidRDefault="00A74A19" w:rsidP="00A74A1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B2289E1" w14:textId="35A57D55" w:rsidR="00A74A19" w:rsidRPr="005A6420" w:rsidRDefault="00A74140" w:rsidP="00A74A19">
            <w:pPr>
              <w:rPr>
                <w:lang w:val="fr-FR"/>
              </w:rPr>
            </w:pPr>
            <w:r>
              <w:rPr>
                <w:b/>
                <w:sz w:val="22"/>
                <w:szCs w:val="22"/>
                <w:lang w:val="fr-FR" w:eastAsia="en-US"/>
              </w:rPr>
              <w:t>3</w:t>
            </w:r>
            <w:r w:rsidR="00E04E9E">
              <w:rPr>
                <w:b/>
                <w:sz w:val="22"/>
                <w:szCs w:val="22"/>
                <w:lang w:val="fr-FR" w:eastAsia="en-US"/>
              </w:rPr>
              <w:t>6</w:t>
            </w:r>
            <w:r w:rsidR="00A74A19">
              <w:rPr>
                <w:b/>
                <w:sz w:val="22"/>
                <w:szCs w:val="22"/>
                <w:lang w:val="fr-FR" w:eastAsia="en-US"/>
              </w:rPr>
              <w:t xml:space="preserve"> </w:t>
            </w:r>
          </w:p>
        </w:tc>
        <w:tc>
          <w:tcPr>
            <w:tcW w:w="4140" w:type="dxa"/>
          </w:tcPr>
          <w:p w14:paraId="37105C6C" w14:textId="02A8001D" w:rsidR="00A74A19" w:rsidRPr="005A6420" w:rsidRDefault="00A74A19" w:rsidP="00A74A19">
            <w:pPr>
              <w:rPr>
                <w:lang w:val="fr-FR"/>
              </w:rPr>
            </w:pPr>
          </w:p>
        </w:tc>
      </w:tr>
    </w:tbl>
    <w:p w14:paraId="509BAD7F" w14:textId="77777777" w:rsidR="00675507" w:rsidRPr="00095D4B" w:rsidRDefault="00675507" w:rsidP="0078600B">
      <w:pPr>
        <w:jc w:val="both"/>
        <w:rPr>
          <w:b/>
          <w:lang w:val="fr-FR" w:eastAsia="en-US"/>
        </w:rPr>
      </w:pPr>
    </w:p>
    <w:sectPr w:rsidR="00675507" w:rsidRPr="00095D4B"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91BC" w14:textId="77777777" w:rsidR="009C0C09" w:rsidRDefault="009C0C09" w:rsidP="00E76CA1">
      <w:r>
        <w:separator/>
      </w:r>
    </w:p>
  </w:endnote>
  <w:endnote w:type="continuationSeparator" w:id="0">
    <w:p w14:paraId="491B4F5E" w14:textId="77777777" w:rsidR="009C0C09" w:rsidRDefault="009C0C09" w:rsidP="00E76CA1">
      <w:r>
        <w:continuationSeparator/>
      </w:r>
    </w:p>
  </w:endnote>
  <w:endnote w:type="continuationNotice" w:id="1">
    <w:p w14:paraId="761C7FDA" w14:textId="77777777" w:rsidR="009C0C09" w:rsidRDefault="009C0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9B59" w14:textId="77777777" w:rsidR="00710E10" w:rsidRDefault="00710E10">
    <w:pPr>
      <w:pStyle w:val="Pieddepage"/>
      <w:jc w:val="center"/>
    </w:pPr>
    <w:r>
      <w:fldChar w:fldCharType="begin"/>
    </w:r>
    <w:r>
      <w:instrText xml:space="preserve"> PAGE   \* MERGEFORMAT </w:instrText>
    </w:r>
    <w:r>
      <w:fldChar w:fldCharType="separate"/>
    </w:r>
    <w:r>
      <w:rPr>
        <w:noProof/>
      </w:rPr>
      <w:t>1</w:t>
    </w:r>
    <w:r>
      <w:fldChar w:fldCharType="end"/>
    </w:r>
  </w:p>
  <w:p w14:paraId="56385DE7" w14:textId="77777777" w:rsidR="00710E10" w:rsidRDefault="00710E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FC1C" w14:textId="77777777" w:rsidR="009C0C09" w:rsidRDefault="009C0C09" w:rsidP="00E76CA1">
      <w:r>
        <w:separator/>
      </w:r>
    </w:p>
  </w:footnote>
  <w:footnote w:type="continuationSeparator" w:id="0">
    <w:p w14:paraId="0E94AC78" w14:textId="77777777" w:rsidR="009C0C09" w:rsidRDefault="009C0C09" w:rsidP="00E76CA1">
      <w:r>
        <w:continuationSeparator/>
      </w:r>
    </w:p>
  </w:footnote>
  <w:footnote w:type="continuationNotice" w:id="1">
    <w:p w14:paraId="0F810536" w14:textId="77777777" w:rsidR="009C0C09" w:rsidRDefault="009C0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B0B6" w14:textId="38EBC1B2" w:rsidR="00710E10" w:rsidRDefault="00710E10">
    <w:pPr>
      <w:pStyle w:val="En-tte"/>
    </w:pPr>
    <w:r>
      <w:rPr>
        <w:rFonts w:ascii="Arial Narrow" w:hAnsi="Arial Narrow"/>
        <w:b/>
        <w:noProof/>
        <w:sz w:val="22"/>
        <w:szCs w:val="22"/>
      </w:rPr>
      <w:drawing>
        <wp:anchor distT="0" distB="0" distL="114300" distR="114300" simplePos="0" relativeHeight="251658241" behindDoc="0" locked="0" layoutInCell="1" allowOverlap="1" wp14:anchorId="36B97D8F" wp14:editId="0512ACBF">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18AFD6E" wp14:editId="2F67B732">
          <wp:simplePos x="0" y="0"/>
          <wp:positionH relativeFrom="column">
            <wp:posOffset>4900295</wp:posOffset>
          </wp:positionH>
          <wp:positionV relativeFrom="paragraph">
            <wp:posOffset>-175260</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55D0874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F2E02DB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070CA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E5C433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D1E0367C"/>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A4F289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F45DC6"/>
    <w:multiLevelType w:val="hybridMultilevel"/>
    <w:tmpl w:val="B7BAD232"/>
    <w:lvl w:ilvl="0" w:tplc="4D7E548A">
      <w:numFmt w:val="bullet"/>
      <w:lvlText w:val="-"/>
      <w:lvlJc w:val="left"/>
      <w:pPr>
        <w:ind w:left="720" w:hanging="360"/>
      </w:pPr>
      <w:rPr>
        <w:rFonts w:ascii="Book Antiqua" w:eastAsiaTheme="minorHAnsi" w:hAnsi="Book Antiqu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6C9C0EAE"/>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689C8C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7"/>
  </w:num>
  <w:num w:numId="4">
    <w:abstractNumId w:val="7"/>
  </w:num>
  <w:num w:numId="5">
    <w:abstractNumId w:val="13"/>
  </w:num>
  <w:num w:numId="6">
    <w:abstractNumId w:val="39"/>
  </w:num>
  <w:num w:numId="7">
    <w:abstractNumId w:val="37"/>
  </w:num>
  <w:num w:numId="8">
    <w:abstractNumId w:val="47"/>
  </w:num>
  <w:num w:numId="9">
    <w:abstractNumId w:val="17"/>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1"/>
  </w:num>
  <w:num w:numId="21">
    <w:abstractNumId w:val="5"/>
  </w:num>
  <w:num w:numId="22">
    <w:abstractNumId w:val="31"/>
  </w:num>
  <w:num w:numId="23">
    <w:abstractNumId w:val="43"/>
  </w:num>
  <w:num w:numId="24">
    <w:abstractNumId w:val="15"/>
  </w:num>
  <w:num w:numId="25">
    <w:abstractNumId w:val="26"/>
  </w:num>
  <w:num w:numId="26">
    <w:abstractNumId w:val="48"/>
  </w:num>
  <w:num w:numId="27">
    <w:abstractNumId w:val="20"/>
  </w:num>
  <w:num w:numId="28">
    <w:abstractNumId w:val="38"/>
  </w:num>
  <w:num w:numId="29">
    <w:abstractNumId w:val="18"/>
  </w:num>
  <w:num w:numId="30">
    <w:abstractNumId w:val="12"/>
  </w:num>
  <w:num w:numId="31">
    <w:abstractNumId w:val="6"/>
  </w:num>
  <w:num w:numId="32">
    <w:abstractNumId w:val="9"/>
  </w:num>
  <w:num w:numId="33">
    <w:abstractNumId w:val="40"/>
  </w:num>
  <w:num w:numId="34">
    <w:abstractNumId w:val="32"/>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2"/>
  </w:num>
  <w:num w:numId="42">
    <w:abstractNumId w:val="23"/>
  </w:num>
  <w:num w:numId="43">
    <w:abstractNumId w:val="35"/>
  </w:num>
  <w:num w:numId="44">
    <w:abstractNumId w:val="44"/>
  </w:num>
  <w:num w:numId="45">
    <w:abstractNumId w:val="10"/>
  </w:num>
  <w:num w:numId="46">
    <w:abstractNumId w:val="41"/>
  </w:num>
  <w:num w:numId="47">
    <w:abstractNumId w:val="1"/>
  </w:num>
  <w:num w:numId="48">
    <w:abstractNumId w:val="25"/>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0AB"/>
    <w:rsid w:val="000022C4"/>
    <w:rsid w:val="00002815"/>
    <w:rsid w:val="0000563F"/>
    <w:rsid w:val="00005737"/>
    <w:rsid w:val="00006DBE"/>
    <w:rsid w:val="00006EC0"/>
    <w:rsid w:val="00010CFD"/>
    <w:rsid w:val="00010EB0"/>
    <w:rsid w:val="0001109A"/>
    <w:rsid w:val="00013D36"/>
    <w:rsid w:val="00013D69"/>
    <w:rsid w:val="0001462D"/>
    <w:rsid w:val="00014B13"/>
    <w:rsid w:val="00016EB3"/>
    <w:rsid w:val="00021840"/>
    <w:rsid w:val="00022A08"/>
    <w:rsid w:val="00023F11"/>
    <w:rsid w:val="00025EFA"/>
    <w:rsid w:val="000272B2"/>
    <w:rsid w:val="00031405"/>
    <w:rsid w:val="00031640"/>
    <w:rsid w:val="00034DAF"/>
    <w:rsid w:val="00045C24"/>
    <w:rsid w:val="00050759"/>
    <w:rsid w:val="00051F71"/>
    <w:rsid w:val="0005216F"/>
    <w:rsid w:val="00052745"/>
    <w:rsid w:val="00052DE5"/>
    <w:rsid w:val="0005328A"/>
    <w:rsid w:val="000537E3"/>
    <w:rsid w:val="000554F8"/>
    <w:rsid w:val="0006123A"/>
    <w:rsid w:val="00061A04"/>
    <w:rsid w:val="00061C34"/>
    <w:rsid w:val="00063017"/>
    <w:rsid w:val="0006336F"/>
    <w:rsid w:val="0006715D"/>
    <w:rsid w:val="000731D0"/>
    <w:rsid w:val="000732FF"/>
    <w:rsid w:val="00075D98"/>
    <w:rsid w:val="0007703C"/>
    <w:rsid w:val="0008134A"/>
    <w:rsid w:val="0008233D"/>
    <w:rsid w:val="00082738"/>
    <w:rsid w:val="00084E3C"/>
    <w:rsid w:val="00084F64"/>
    <w:rsid w:val="000855D7"/>
    <w:rsid w:val="00090628"/>
    <w:rsid w:val="00091CFD"/>
    <w:rsid w:val="0009239B"/>
    <w:rsid w:val="00092442"/>
    <w:rsid w:val="0009404A"/>
    <w:rsid w:val="00095218"/>
    <w:rsid w:val="00095D4B"/>
    <w:rsid w:val="00095D88"/>
    <w:rsid w:val="000A2037"/>
    <w:rsid w:val="000A45F4"/>
    <w:rsid w:val="000A4660"/>
    <w:rsid w:val="000A51DA"/>
    <w:rsid w:val="000A6719"/>
    <w:rsid w:val="000A67DB"/>
    <w:rsid w:val="000B22EB"/>
    <w:rsid w:val="000B390F"/>
    <w:rsid w:val="000B4E5C"/>
    <w:rsid w:val="000B7954"/>
    <w:rsid w:val="000C520F"/>
    <w:rsid w:val="000C78A9"/>
    <w:rsid w:val="000C7EA0"/>
    <w:rsid w:val="000D0F3D"/>
    <w:rsid w:val="000D21BC"/>
    <w:rsid w:val="000D4F4B"/>
    <w:rsid w:val="000E05AE"/>
    <w:rsid w:val="000E16BA"/>
    <w:rsid w:val="000E6A96"/>
    <w:rsid w:val="000F05A2"/>
    <w:rsid w:val="000F13B1"/>
    <w:rsid w:val="000F247B"/>
    <w:rsid w:val="000F43A8"/>
    <w:rsid w:val="00102C0E"/>
    <w:rsid w:val="0010628D"/>
    <w:rsid w:val="0010CE32"/>
    <w:rsid w:val="00112741"/>
    <w:rsid w:val="00113D2B"/>
    <w:rsid w:val="00113EC4"/>
    <w:rsid w:val="00116449"/>
    <w:rsid w:val="001164EA"/>
    <w:rsid w:val="0011666C"/>
    <w:rsid w:val="0011775C"/>
    <w:rsid w:val="00121B2D"/>
    <w:rsid w:val="001241CB"/>
    <w:rsid w:val="001247E9"/>
    <w:rsid w:val="001307FA"/>
    <w:rsid w:val="00131824"/>
    <w:rsid w:val="00136B32"/>
    <w:rsid w:val="00144014"/>
    <w:rsid w:val="001444EE"/>
    <w:rsid w:val="00145766"/>
    <w:rsid w:val="001458E9"/>
    <w:rsid w:val="001468BD"/>
    <w:rsid w:val="001519F4"/>
    <w:rsid w:val="0015343B"/>
    <w:rsid w:val="00153CD9"/>
    <w:rsid w:val="00156AFA"/>
    <w:rsid w:val="00156C4C"/>
    <w:rsid w:val="00157BF2"/>
    <w:rsid w:val="001607B2"/>
    <w:rsid w:val="0016088D"/>
    <w:rsid w:val="00161D02"/>
    <w:rsid w:val="00162794"/>
    <w:rsid w:val="0016338F"/>
    <w:rsid w:val="00167C1E"/>
    <w:rsid w:val="00173703"/>
    <w:rsid w:val="0018095F"/>
    <w:rsid w:val="0018313E"/>
    <w:rsid w:val="0018433A"/>
    <w:rsid w:val="0018446E"/>
    <w:rsid w:val="00185425"/>
    <w:rsid w:val="00186225"/>
    <w:rsid w:val="00186529"/>
    <w:rsid w:val="00192F1D"/>
    <w:rsid w:val="00194517"/>
    <w:rsid w:val="001948EA"/>
    <w:rsid w:val="00194D4C"/>
    <w:rsid w:val="00196AA8"/>
    <w:rsid w:val="001A1E86"/>
    <w:rsid w:val="001A3157"/>
    <w:rsid w:val="001A374F"/>
    <w:rsid w:val="001A4786"/>
    <w:rsid w:val="001B075E"/>
    <w:rsid w:val="001B1EAF"/>
    <w:rsid w:val="001B3576"/>
    <w:rsid w:val="001B458D"/>
    <w:rsid w:val="001B5D16"/>
    <w:rsid w:val="001B6962"/>
    <w:rsid w:val="001B6DFD"/>
    <w:rsid w:val="001B7A9C"/>
    <w:rsid w:val="001C09E8"/>
    <w:rsid w:val="001C1725"/>
    <w:rsid w:val="001C4484"/>
    <w:rsid w:val="001C46E9"/>
    <w:rsid w:val="001C5691"/>
    <w:rsid w:val="001C56B8"/>
    <w:rsid w:val="001C5B82"/>
    <w:rsid w:val="001C7192"/>
    <w:rsid w:val="001D1C14"/>
    <w:rsid w:val="001D291B"/>
    <w:rsid w:val="001D3363"/>
    <w:rsid w:val="001D35E6"/>
    <w:rsid w:val="001D575F"/>
    <w:rsid w:val="001D6683"/>
    <w:rsid w:val="001D67F9"/>
    <w:rsid w:val="001E2AF9"/>
    <w:rsid w:val="001E37BB"/>
    <w:rsid w:val="001E4B8C"/>
    <w:rsid w:val="001E660A"/>
    <w:rsid w:val="001F308A"/>
    <w:rsid w:val="001F30E5"/>
    <w:rsid w:val="001F5F00"/>
    <w:rsid w:val="001F6390"/>
    <w:rsid w:val="0020130A"/>
    <w:rsid w:val="00201885"/>
    <w:rsid w:val="0020512D"/>
    <w:rsid w:val="00205EB7"/>
    <w:rsid w:val="002078BA"/>
    <w:rsid w:val="0020791D"/>
    <w:rsid w:val="0021014B"/>
    <w:rsid w:val="002129DA"/>
    <w:rsid w:val="00212DCC"/>
    <w:rsid w:val="002153A5"/>
    <w:rsid w:val="0021550A"/>
    <w:rsid w:val="00215CCA"/>
    <w:rsid w:val="00215F41"/>
    <w:rsid w:val="0021760F"/>
    <w:rsid w:val="00217A2E"/>
    <w:rsid w:val="00217EB6"/>
    <w:rsid w:val="00223166"/>
    <w:rsid w:val="002247C2"/>
    <w:rsid w:val="00226498"/>
    <w:rsid w:val="00227240"/>
    <w:rsid w:val="00227F0A"/>
    <w:rsid w:val="002322E6"/>
    <w:rsid w:val="00233827"/>
    <w:rsid w:val="00234A5E"/>
    <w:rsid w:val="00236072"/>
    <w:rsid w:val="0023672E"/>
    <w:rsid w:val="00236AB3"/>
    <w:rsid w:val="002436F0"/>
    <w:rsid w:val="00244906"/>
    <w:rsid w:val="00245E73"/>
    <w:rsid w:val="00246135"/>
    <w:rsid w:val="00247F4E"/>
    <w:rsid w:val="00251E92"/>
    <w:rsid w:val="0025220B"/>
    <w:rsid w:val="002525A1"/>
    <w:rsid w:val="00252B39"/>
    <w:rsid w:val="00252B67"/>
    <w:rsid w:val="002533BC"/>
    <w:rsid w:val="00253E09"/>
    <w:rsid w:val="00254AC2"/>
    <w:rsid w:val="0025525B"/>
    <w:rsid w:val="00255918"/>
    <w:rsid w:val="00257C0B"/>
    <w:rsid w:val="00262477"/>
    <w:rsid w:val="00263E36"/>
    <w:rsid w:val="00267F4F"/>
    <w:rsid w:val="00270795"/>
    <w:rsid w:val="0027242A"/>
    <w:rsid w:val="00272A58"/>
    <w:rsid w:val="00273AD0"/>
    <w:rsid w:val="002778F9"/>
    <w:rsid w:val="00280FEA"/>
    <w:rsid w:val="002821B5"/>
    <w:rsid w:val="002822AF"/>
    <w:rsid w:val="00282BD9"/>
    <w:rsid w:val="0028359E"/>
    <w:rsid w:val="00286F66"/>
    <w:rsid w:val="00287878"/>
    <w:rsid w:val="002940E8"/>
    <w:rsid w:val="00295F1E"/>
    <w:rsid w:val="00296C15"/>
    <w:rsid w:val="002A109D"/>
    <w:rsid w:val="002A170D"/>
    <w:rsid w:val="002A1877"/>
    <w:rsid w:val="002A3035"/>
    <w:rsid w:val="002B3207"/>
    <w:rsid w:val="002B346A"/>
    <w:rsid w:val="002B351E"/>
    <w:rsid w:val="002B4426"/>
    <w:rsid w:val="002B5F4F"/>
    <w:rsid w:val="002B6390"/>
    <w:rsid w:val="002B740B"/>
    <w:rsid w:val="002C0FC2"/>
    <w:rsid w:val="002C187A"/>
    <w:rsid w:val="002C20A8"/>
    <w:rsid w:val="002C2742"/>
    <w:rsid w:val="002C3160"/>
    <w:rsid w:val="002C3809"/>
    <w:rsid w:val="002C4F23"/>
    <w:rsid w:val="002C5DD0"/>
    <w:rsid w:val="002C7051"/>
    <w:rsid w:val="002D1AE0"/>
    <w:rsid w:val="002D2FBB"/>
    <w:rsid w:val="002D33A2"/>
    <w:rsid w:val="002D4247"/>
    <w:rsid w:val="002D68D7"/>
    <w:rsid w:val="002D7A12"/>
    <w:rsid w:val="002E10E6"/>
    <w:rsid w:val="002E1CED"/>
    <w:rsid w:val="002E37F4"/>
    <w:rsid w:val="002E5250"/>
    <w:rsid w:val="002E61AA"/>
    <w:rsid w:val="002E6F58"/>
    <w:rsid w:val="002E745D"/>
    <w:rsid w:val="002F10F6"/>
    <w:rsid w:val="002F15D9"/>
    <w:rsid w:val="002F26EC"/>
    <w:rsid w:val="002F34A4"/>
    <w:rsid w:val="002F42EA"/>
    <w:rsid w:val="002F5EE5"/>
    <w:rsid w:val="00303A58"/>
    <w:rsid w:val="003040D8"/>
    <w:rsid w:val="0030455E"/>
    <w:rsid w:val="00305626"/>
    <w:rsid w:val="00316D58"/>
    <w:rsid w:val="003212BB"/>
    <w:rsid w:val="00321C92"/>
    <w:rsid w:val="003235DF"/>
    <w:rsid w:val="00323ABC"/>
    <w:rsid w:val="00324A7C"/>
    <w:rsid w:val="00324D77"/>
    <w:rsid w:val="00324FE5"/>
    <w:rsid w:val="003266BF"/>
    <w:rsid w:val="00330640"/>
    <w:rsid w:val="003312D0"/>
    <w:rsid w:val="00333EC9"/>
    <w:rsid w:val="0033515C"/>
    <w:rsid w:val="00335D7E"/>
    <w:rsid w:val="00336BF8"/>
    <w:rsid w:val="00340FE6"/>
    <w:rsid w:val="00342065"/>
    <w:rsid w:val="00342356"/>
    <w:rsid w:val="00343425"/>
    <w:rsid w:val="0034386B"/>
    <w:rsid w:val="00346D73"/>
    <w:rsid w:val="00347116"/>
    <w:rsid w:val="003473C6"/>
    <w:rsid w:val="0035496A"/>
    <w:rsid w:val="00355C69"/>
    <w:rsid w:val="0035657D"/>
    <w:rsid w:val="0035676B"/>
    <w:rsid w:val="0036386A"/>
    <w:rsid w:val="00366549"/>
    <w:rsid w:val="00370855"/>
    <w:rsid w:val="00372156"/>
    <w:rsid w:val="003722AE"/>
    <w:rsid w:val="003738DA"/>
    <w:rsid w:val="003739AB"/>
    <w:rsid w:val="003751A3"/>
    <w:rsid w:val="0037561F"/>
    <w:rsid w:val="0037563A"/>
    <w:rsid w:val="00375FEF"/>
    <w:rsid w:val="00380849"/>
    <w:rsid w:val="003818DB"/>
    <w:rsid w:val="003829FD"/>
    <w:rsid w:val="003834CD"/>
    <w:rsid w:val="00383908"/>
    <w:rsid w:val="00391614"/>
    <w:rsid w:val="0039188A"/>
    <w:rsid w:val="00393410"/>
    <w:rsid w:val="00394214"/>
    <w:rsid w:val="003958F7"/>
    <w:rsid w:val="003966E6"/>
    <w:rsid w:val="003968D7"/>
    <w:rsid w:val="00397099"/>
    <w:rsid w:val="003A28E6"/>
    <w:rsid w:val="003A306B"/>
    <w:rsid w:val="003A613D"/>
    <w:rsid w:val="003A6341"/>
    <w:rsid w:val="003B3A5F"/>
    <w:rsid w:val="003B478F"/>
    <w:rsid w:val="003B4F6E"/>
    <w:rsid w:val="003B5338"/>
    <w:rsid w:val="003B79E7"/>
    <w:rsid w:val="003C345A"/>
    <w:rsid w:val="003C5283"/>
    <w:rsid w:val="003C5CC6"/>
    <w:rsid w:val="003C65EA"/>
    <w:rsid w:val="003D02E3"/>
    <w:rsid w:val="003D12C7"/>
    <w:rsid w:val="003D228B"/>
    <w:rsid w:val="003D4CD7"/>
    <w:rsid w:val="003D4D7C"/>
    <w:rsid w:val="003E3FAE"/>
    <w:rsid w:val="003E7922"/>
    <w:rsid w:val="003F04ED"/>
    <w:rsid w:val="003F08B1"/>
    <w:rsid w:val="003F21BE"/>
    <w:rsid w:val="003F36FB"/>
    <w:rsid w:val="003F660A"/>
    <w:rsid w:val="004017BD"/>
    <w:rsid w:val="00402083"/>
    <w:rsid w:val="004021AC"/>
    <w:rsid w:val="004023AC"/>
    <w:rsid w:val="00402514"/>
    <w:rsid w:val="0040513F"/>
    <w:rsid w:val="00405DE7"/>
    <w:rsid w:val="0041129C"/>
    <w:rsid w:val="00411A5F"/>
    <w:rsid w:val="00413A5B"/>
    <w:rsid w:val="00413EAF"/>
    <w:rsid w:val="00414097"/>
    <w:rsid w:val="00415BF3"/>
    <w:rsid w:val="00416957"/>
    <w:rsid w:val="004213AF"/>
    <w:rsid w:val="00422016"/>
    <w:rsid w:val="00423533"/>
    <w:rsid w:val="004257BD"/>
    <w:rsid w:val="00425AF8"/>
    <w:rsid w:val="004304E1"/>
    <w:rsid w:val="004318FA"/>
    <w:rsid w:val="004337AE"/>
    <w:rsid w:val="004358CC"/>
    <w:rsid w:val="00436576"/>
    <w:rsid w:val="00436A14"/>
    <w:rsid w:val="00437FF5"/>
    <w:rsid w:val="004406F5"/>
    <w:rsid w:val="0044356D"/>
    <w:rsid w:val="00444769"/>
    <w:rsid w:val="00446284"/>
    <w:rsid w:val="00454361"/>
    <w:rsid w:val="00456A3E"/>
    <w:rsid w:val="0046101E"/>
    <w:rsid w:val="00461944"/>
    <w:rsid w:val="004637CB"/>
    <w:rsid w:val="00464188"/>
    <w:rsid w:val="004648C3"/>
    <w:rsid w:val="00464A80"/>
    <w:rsid w:val="0046685D"/>
    <w:rsid w:val="00466CE2"/>
    <w:rsid w:val="00467B59"/>
    <w:rsid w:val="004704BD"/>
    <w:rsid w:val="00470EC3"/>
    <w:rsid w:val="00472241"/>
    <w:rsid w:val="00473CC7"/>
    <w:rsid w:val="00476298"/>
    <w:rsid w:val="00476758"/>
    <w:rsid w:val="00476ED8"/>
    <w:rsid w:val="00477CF8"/>
    <w:rsid w:val="004800E1"/>
    <w:rsid w:val="00480A02"/>
    <w:rsid w:val="0048168F"/>
    <w:rsid w:val="00481FAD"/>
    <w:rsid w:val="00482F29"/>
    <w:rsid w:val="00484092"/>
    <w:rsid w:val="00484169"/>
    <w:rsid w:val="00484A9D"/>
    <w:rsid w:val="00495AC5"/>
    <w:rsid w:val="004965A3"/>
    <w:rsid w:val="004A210E"/>
    <w:rsid w:val="004A29AA"/>
    <w:rsid w:val="004A2BD3"/>
    <w:rsid w:val="004A3E6F"/>
    <w:rsid w:val="004A49E6"/>
    <w:rsid w:val="004B1E1E"/>
    <w:rsid w:val="004B3566"/>
    <w:rsid w:val="004B40D3"/>
    <w:rsid w:val="004B4EBE"/>
    <w:rsid w:val="004B50A3"/>
    <w:rsid w:val="004B5601"/>
    <w:rsid w:val="004B5B20"/>
    <w:rsid w:val="004C25A4"/>
    <w:rsid w:val="004C3D16"/>
    <w:rsid w:val="004C3DC3"/>
    <w:rsid w:val="004C49AC"/>
    <w:rsid w:val="004C4F3B"/>
    <w:rsid w:val="004C62EB"/>
    <w:rsid w:val="004C75DE"/>
    <w:rsid w:val="004D0A8E"/>
    <w:rsid w:val="004D141E"/>
    <w:rsid w:val="004D2874"/>
    <w:rsid w:val="004D2BE1"/>
    <w:rsid w:val="004E1C9B"/>
    <w:rsid w:val="004E2CDB"/>
    <w:rsid w:val="004E33A8"/>
    <w:rsid w:val="004E3B3E"/>
    <w:rsid w:val="004E3BD7"/>
    <w:rsid w:val="004E5193"/>
    <w:rsid w:val="004E5372"/>
    <w:rsid w:val="004E6614"/>
    <w:rsid w:val="004F016F"/>
    <w:rsid w:val="004F2363"/>
    <w:rsid w:val="004F665D"/>
    <w:rsid w:val="004F6CF8"/>
    <w:rsid w:val="004F7D22"/>
    <w:rsid w:val="00500587"/>
    <w:rsid w:val="005011D5"/>
    <w:rsid w:val="00504920"/>
    <w:rsid w:val="00504CBA"/>
    <w:rsid w:val="00505635"/>
    <w:rsid w:val="00505758"/>
    <w:rsid w:val="0051076E"/>
    <w:rsid w:val="005129DA"/>
    <w:rsid w:val="00513612"/>
    <w:rsid w:val="00513D8E"/>
    <w:rsid w:val="00515EEF"/>
    <w:rsid w:val="005174D6"/>
    <w:rsid w:val="0051786C"/>
    <w:rsid w:val="005208FF"/>
    <w:rsid w:val="00521468"/>
    <w:rsid w:val="005216B2"/>
    <w:rsid w:val="00524BAB"/>
    <w:rsid w:val="00525ADC"/>
    <w:rsid w:val="00526655"/>
    <w:rsid w:val="00526735"/>
    <w:rsid w:val="00526B32"/>
    <w:rsid w:val="005311AF"/>
    <w:rsid w:val="0053126F"/>
    <w:rsid w:val="005315D5"/>
    <w:rsid w:val="0053353C"/>
    <w:rsid w:val="00535054"/>
    <w:rsid w:val="005357D9"/>
    <w:rsid w:val="00536175"/>
    <w:rsid w:val="00541F2E"/>
    <w:rsid w:val="0054416C"/>
    <w:rsid w:val="00544390"/>
    <w:rsid w:val="00544781"/>
    <w:rsid w:val="005447AB"/>
    <w:rsid w:val="005460E0"/>
    <w:rsid w:val="005470AF"/>
    <w:rsid w:val="0054DB10"/>
    <w:rsid w:val="00550982"/>
    <w:rsid w:val="0055185F"/>
    <w:rsid w:val="005524C4"/>
    <w:rsid w:val="0055279D"/>
    <w:rsid w:val="00552D62"/>
    <w:rsid w:val="00552D86"/>
    <w:rsid w:val="00553A7C"/>
    <w:rsid w:val="00553D53"/>
    <w:rsid w:val="0055563C"/>
    <w:rsid w:val="005574B2"/>
    <w:rsid w:val="0056086D"/>
    <w:rsid w:val="00561C6B"/>
    <w:rsid w:val="0057086A"/>
    <w:rsid w:val="005718ED"/>
    <w:rsid w:val="005729F8"/>
    <w:rsid w:val="00574DD9"/>
    <w:rsid w:val="0058153F"/>
    <w:rsid w:val="0058301B"/>
    <w:rsid w:val="0058311A"/>
    <w:rsid w:val="005901A4"/>
    <w:rsid w:val="00590450"/>
    <w:rsid w:val="00590937"/>
    <w:rsid w:val="0059166A"/>
    <w:rsid w:val="00592733"/>
    <w:rsid w:val="0059351F"/>
    <w:rsid w:val="00593B59"/>
    <w:rsid w:val="00595DBA"/>
    <w:rsid w:val="005A2661"/>
    <w:rsid w:val="005A26F8"/>
    <w:rsid w:val="005A56E0"/>
    <w:rsid w:val="005A68E4"/>
    <w:rsid w:val="005A752B"/>
    <w:rsid w:val="005B047C"/>
    <w:rsid w:val="005B0795"/>
    <w:rsid w:val="005B652B"/>
    <w:rsid w:val="005B6E0A"/>
    <w:rsid w:val="005B7E43"/>
    <w:rsid w:val="005C187A"/>
    <w:rsid w:val="005C1FC7"/>
    <w:rsid w:val="005C4963"/>
    <w:rsid w:val="005C4BBA"/>
    <w:rsid w:val="005C68B4"/>
    <w:rsid w:val="005C7173"/>
    <w:rsid w:val="005D15A3"/>
    <w:rsid w:val="005D2343"/>
    <w:rsid w:val="005D545C"/>
    <w:rsid w:val="005D5A4A"/>
    <w:rsid w:val="005D5A73"/>
    <w:rsid w:val="005E0260"/>
    <w:rsid w:val="005E032D"/>
    <w:rsid w:val="005E3B28"/>
    <w:rsid w:val="005F0CC2"/>
    <w:rsid w:val="005F439F"/>
    <w:rsid w:val="005F48DA"/>
    <w:rsid w:val="005F77DA"/>
    <w:rsid w:val="005F7C26"/>
    <w:rsid w:val="005F7E9C"/>
    <w:rsid w:val="0060277C"/>
    <w:rsid w:val="00605275"/>
    <w:rsid w:val="0060532C"/>
    <w:rsid w:val="006073A2"/>
    <w:rsid w:val="006073AB"/>
    <w:rsid w:val="0060796B"/>
    <w:rsid w:val="00607F9F"/>
    <w:rsid w:val="006100F5"/>
    <w:rsid w:val="0061467E"/>
    <w:rsid w:val="00615C30"/>
    <w:rsid w:val="00617468"/>
    <w:rsid w:val="00624881"/>
    <w:rsid w:val="00624B2F"/>
    <w:rsid w:val="00624F31"/>
    <w:rsid w:val="00626383"/>
    <w:rsid w:val="00626B3F"/>
    <w:rsid w:val="00627A1C"/>
    <w:rsid w:val="00632971"/>
    <w:rsid w:val="00634D41"/>
    <w:rsid w:val="00635112"/>
    <w:rsid w:val="00643A9E"/>
    <w:rsid w:val="00646FF7"/>
    <w:rsid w:val="006500AC"/>
    <w:rsid w:val="00650D0D"/>
    <w:rsid w:val="00651323"/>
    <w:rsid w:val="00656A65"/>
    <w:rsid w:val="006578BB"/>
    <w:rsid w:val="00657A0F"/>
    <w:rsid w:val="006645BE"/>
    <w:rsid w:val="006648F5"/>
    <w:rsid w:val="00664EA0"/>
    <w:rsid w:val="0066600A"/>
    <w:rsid w:val="00667A5F"/>
    <w:rsid w:val="0067044E"/>
    <w:rsid w:val="00670D17"/>
    <w:rsid w:val="00671040"/>
    <w:rsid w:val="0067321D"/>
    <w:rsid w:val="006734B3"/>
    <w:rsid w:val="0067356E"/>
    <w:rsid w:val="00673D6E"/>
    <w:rsid w:val="00675507"/>
    <w:rsid w:val="00675C0A"/>
    <w:rsid w:val="006811AD"/>
    <w:rsid w:val="00683706"/>
    <w:rsid w:val="00683E99"/>
    <w:rsid w:val="00685EC6"/>
    <w:rsid w:val="0068767F"/>
    <w:rsid w:val="00687E67"/>
    <w:rsid w:val="00690378"/>
    <w:rsid w:val="006907EE"/>
    <w:rsid w:val="00691C2F"/>
    <w:rsid w:val="00692FA2"/>
    <w:rsid w:val="006947B7"/>
    <w:rsid w:val="006969E7"/>
    <w:rsid w:val="006A07CA"/>
    <w:rsid w:val="006A10B7"/>
    <w:rsid w:val="006A1A93"/>
    <w:rsid w:val="006A207B"/>
    <w:rsid w:val="006A2E42"/>
    <w:rsid w:val="006A5032"/>
    <w:rsid w:val="006A5B0E"/>
    <w:rsid w:val="006B4DED"/>
    <w:rsid w:val="006C1819"/>
    <w:rsid w:val="006C1EE1"/>
    <w:rsid w:val="006C29FB"/>
    <w:rsid w:val="006C48BB"/>
    <w:rsid w:val="006D0366"/>
    <w:rsid w:val="006D292B"/>
    <w:rsid w:val="006D34B4"/>
    <w:rsid w:val="006D3593"/>
    <w:rsid w:val="006D3F0B"/>
    <w:rsid w:val="006D5799"/>
    <w:rsid w:val="006D60AB"/>
    <w:rsid w:val="006D6B92"/>
    <w:rsid w:val="006E10BF"/>
    <w:rsid w:val="006E1D8D"/>
    <w:rsid w:val="006E2489"/>
    <w:rsid w:val="006E4DA8"/>
    <w:rsid w:val="006E5CD5"/>
    <w:rsid w:val="006E7CF8"/>
    <w:rsid w:val="006F0257"/>
    <w:rsid w:val="006F0654"/>
    <w:rsid w:val="006F0B62"/>
    <w:rsid w:val="006F0F2D"/>
    <w:rsid w:val="006F1516"/>
    <w:rsid w:val="006F4A07"/>
    <w:rsid w:val="006F690E"/>
    <w:rsid w:val="006F6A6C"/>
    <w:rsid w:val="006F74C9"/>
    <w:rsid w:val="0070173C"/>
    <w:rsid w:val="0070425B"/>
    <w:rsid w:val="007065B1"/>
    <w:rsid w:val="007073F6"/>
    <w:rsid w:val="0071001B"/>
    <w:rsid w:val="007105A9"/>
    <w:rsid w:val="00710E10"/>
    <w:rsid w:val="007118F5"/>
    <w:rsid w:val="0071286E"/>
    <w:rsid w:val="007133CF"/>
    <w:rsid w:val="0071506D"/>
    <w:rsid w:val="00715EC6"/>
    <w:rsid w:val="00720431"/>
    <w:rsid w:val="00722B5E"/>
    <w:rsid w:val="007308CD"/>
    <w:rsid w:val="007317AD"/>
    <w:rsid w:val="00731B85"/>
    <w:rsid w:val="00734278"/>
    <w:rsid w:val="00740B1E"/>
    <w:rsid w:val="0074108E"/>
    <w:rsid w:val="007410CB"/>
    <w:rsid w:val="00741135"/>
    <w:rsid w:val="00742F27"/>
    <w:rsid w:val="00742FDD"/>
    <w:rsid w:val="007435E3"/>
    <w:rsid w:val="00744AB6"/>
    <w:rsid w:val="007451EC"/>
    <w:rsid w:val="00745803"/>
    <w:rsid w:val="0075097E"/>
    <w:rsid w:val="0075121E"/>
    <w:rsid w:val="00751279"/>
    <w:rsid w:val="00751324"/>
    <w:rsid w:val="00751DAF"/>
    <w:rsid w:val="00753159"/>
    <w:rsid w:val="007532D6"/>
    <w:rsid w:val="0075612A"/>
    <w:rsid w:val="007569BB"/>
    <w:rsid w:val="007575B8"/>
    <w:rsid w:val="00761508"/>
    <w:rsid w:val="007626C9"/>
    <w:rsid w:val="00764773"/>
    <w:rsid w:val="00764B9C"/>
    <w:rsid w:val="0076624E"/>
    <w:rsid w:val="007677BF"/>
    <w:rsid w:val="007709BD"/>
    <w:rsid w:val="007712FB"/>
    <w:rsid w:val="007717E2"/>
    <w:rsid w:val="007721C6"/>
    <w:rsid w:val="007726B1"/>
    <w:rsid w:val="007740D4"/>
    <w:rsid w:val="007756B0"/>
    <w:rsid w:val="00782E30"/>
    <w:rsid w:val="00785E5E"/>
    <w:rsid w:val="0078600B"/>
    <w:rsid w:val="00786267"/>
    <w:rsid w:val="00790676"/>
    <w:rsid w:val="00791410"/>
    <w:rsid w:val="007937AE"/>
    <w:rsid w:val="00793DE6"/>
    <w:rsid w:val="00793E8B"/>
    <w:rsid w:val="00794173"/>
    <w:rsid w:val="007958F2"/>
    <w:rsid w:val="007A1B5F"/>
    <w:rsid w:val="007A4F3E"/>
    <w:rsid w:val="007A5985"/>
    <w:rsid w:val="007A777F"/>
    <w:rsid w:val="007B10F6"/>
    <w:rsid w:val="007B1BE5"/>
    <w:rsid w:val="007B368E"/>
    <w:rsid w:val="007B3A21"/>
    <w:rsid w:val="007B558F"/>
    <w:rsid w:val="007B5B14"/>
    <w:rsid w:val="007B5D05"/>
    <w:rsid w:val="007B6257"/>
    <w:rsid w:val="007C304F"/>
    <w:rsid w:val="007C78D3"/>
    <w:rsid w:val="007C7B57"/>
    <w:rsid w:val="007C7B75"/>
    <w:rsid w:val="007D127B"/>
    <w:rsid w:val="007D2DD6"/>
    <w:rsid w:val="007D5138"/>
    <w:rsid w:val="007D6A05"/>
    <w:rsid w:val="007D6E52"/>
    <w:rsid w:val="007E1330"/>
    <w:rsid w:val="007E3AE1"/>
    <w:rsid w:val="007E3EB8"/>
    <w:rsid w:val="007E4FA1"/>
    <w:rsid w:val="007E6C68"/>
    <w:rsid w:val="007E7BE8"/>
    <w:rsid w:val="007F312A"/>
    <w:rsid w:val="007F4C86"/>
    <w:rsid w:val="007F6F6D"/>
    <w:rsid w:val="007F7257"/>
    <w:rsid w:val="007F77D0"/>
    <w:rsid w:val="00805ADB"/>
    <w:rsid w:val="00812452"/>
    <w:rsid w:val="00813A75"/>
    <w:rsid w:val="00821836"/>
    <w:rsid w:val="00822D69"/>
    <w:rsid w:val="008246C6"/>
    <w:rsid w:val="00826923"/>
    <w:rsid w:val="00830F97"/>
    <w:rsid w:val="0083461E"/>
    <w:rsid w:val="00834A9F"/>
    <w:rsid w:val="00834CFE"/>
    <w:rsid w:val="008351DE"/>
    <w:rsid w:val="008364E5"/>
    <w:rsid w:val="00837B04"/>
    <w:rsid w:val="00837DDA"/>
    <w:rsid w:val="0084221C"/>
    <w:rsid w:val="0084393C"/>
    <w:rsid w:val="008446ED"/>
    <w:rsid w:val="00847A89"/>
    <w:rsid w:val="00852E8E"/>
    <w:rsid w:val="00853068"/>
    <w:rsid w:val="00855632"/>
    <w:rsid w:val="0085753F"/>
    <w:rsid w:val="00861669"/>
    <w:rsid w:val="0086174C"/>
    <w:rsid w:val="0086302D"/>
    <w:rsid w:val="008632DB"/>
    <w:rsid w:val="008640A5"/>
    <w:rsid w:val="00864508"/>
    <w:rsid w:val="00864956"/>
    <w:rsid w:val="00865821"/>
    <w:rsid w:val="00865AFA"/>
    <w:rsid w:val="00865FA0"/>
    <w:rsid w:val="008664A8"/>
    <w:rsid w:val="00866E96"/>
    <w:rsid w:val="00874634"/>
    <w:rsid w:val="00875EA5"/>
    <w:rsid w:val="00881D4B"/>
    <w:rsid w:val="008865A2"/>
    <w:rsid w:val="00886FB5"/>
    <w:rsid w:val="00890952"/>
    <w:rsid w:val="00891AE7"/>
    <w:rsid w:val="00895C17"/>
    <w:rsid w:val="008A1155"/>
    <w:rsid w:val="008A3181"/>
    <w:rsid w:val="008A49D0"/>
    <w:rsid w:val="008B1B75"/>
    <w:rsid w:val="008B3518"/>
    <w:rsid w:val="008B53D1"/>
    <w:rsid w:val="008B5A12"/>
    <w:rsid w:val="008B7E23"/>
    <w:rsid w:val="008C3A14"/>
    <w:rsid w:val="008C776F"/>
    <w:rsid w:val="008C782A"/>
    <w:rsid w:val="008D01C8"/>
    <w:rsid w:val="008D4695"/>
    <w:rsid w:val="008D5E6C"/>
    <w:rsid w:val="008E0C1F"/>
    <w:rsid w:val="008E1083"/>
    <w:rsid w:val="008E3872"/>
    <w:rsid w:val="008E518B"/>
    <w:rsid w:val="008E729D"/>
    <w:rsid w:val="008F5112"/>
    <w:rsid w:val="008F6703"/>
    <w:rsid w:val="00900D78"/>
    <w:rsid w:val="00901C1E"/>
    <w:rsid w:val="00910FE1"/>
    <w:rsid w:val="0091229B"/>
    <w:rsid w:val="00912D25"/>
    <w:rsid w:val="00914BD2"/>
    <w:rsid w:val="00915263"/>
    <w:rsid w:val="00915C96"/>
    <w:rsid w:val="00915D77"/>
    <w:rsid w:val="00916DF8"/>
    <w:rsid w:val="0091758E"/>
    <w:rsid w:val="009216A8"/>
    <w:rsid w:val="00921C68"/>
    <w:rsid w:val="009261DB"/>
    <w:rsid w:val="0092673B"/>
    <w:rsid w:val="0093134E"/>
    <w:rsid w:val="00931786"/>
    <w:rsid w:val="009331CD"/>
    <w:rsid w:val="00937ABE"/>
    <w:rsid w:val="00945925"/>
    <w:rsid w:val="00952B1C"/>
    <w:rsid w:val="00952DE4"/>
    <w:rsid w:val="009538EF"/>
    <w:rsid w:val="009568EF"/>
    <w:rsid w:val="00956B79"/>
    <w:rsid w:val="00962AA0"/>
    <w:rsid w:val="00964357"/>
    <w:rsid w:val="00965F6B"/>
    <w:rsid w:val="00970F4C"/>
    <w:rsid w:val="0097130A"/>
    <w:rsid w:val="00972023"/>
    <w:rsid w:val="00974D94"/>
    <w:rsid w:val="009765F8"/>
    <w:rsid w:val="00976FAF"/>
    <w:rsid w:val="009774FE"/>
    <w:rsid w:val="009832F8"/>
    <w:rsid w:val="009839DA"/>
    <w:rsid w:val="009852C5"/>
    <w:rsid w:val="00985E49"/>
    <w:rsid w:val="00986308"/>
    <w:rsid w:val="00987C2B"/>
    <w:rsid w:val="00991418"/>
    <w:rsid w:val="00994476"/>
    <w:rsid w:val="009944C7"/>
    <w:rsid w:val="00994B0E"/>
    <w:rsid w:val="0099508F"/>
    <w:rsid w:val="0099700D"/>
    <w:rsid w:val="00997347"/>
    <w:rsid w:val="009975B0"/>
    <w:rsid w:val="009A012A"/>
    <w:rsid w:val="009A0159"/>
    <w:rsid w:val="009A1766"/>
    <w:rsid w:val="009A1CD3"/>
    <w:rsid w:val="009A4000"/>
    <w:rsid w:val="009A44A4"/>
    <w:rsid w:val="009A4A5D"/>
    <w:rsid w:val="009A5EEF"/>
    <w:rsid w:val="009B18EB"/>
    <w:rsid w:val="009B5D1A"/>
    <w:rsid w:val="009C0C09"/>
    <w:rsid w:val="009C153E"/>
    <w:rsid w:val="009C2011"/>
    <w:rsid w:val="009C28DE"/>
    <w:rsid w:val="009C2C5E"/>
    <w:rsid w:val="009C32DE"/>
    <w:rsid w:val="009C62A0"/>
    <w:rsid w:val="009D0838"/>
    <w:rsid w:val="009D0A12"/>
    <w:rsid w:val="009D0C9F"/>
    <w:rsid w:val="009D10B2"/>
    <w:rsid w:val="009D1C21"/>
    <w:rsid w:val="009D2543"/>
    <w:rsid w:val="009D4EEE"/>
    <w:rsid w:val="009D5A03"/>
    <w:rsid w:val="009D64E4"/>
    <w:rsid w:val="009D78C8"/>
    <w:rsid w:val="009E20F1"/>
    <w:rsid w:val="009E370A"/>
    <w:rsid w:val="009E38EA"/>
    <w:rsid w:val="009E5594"/>
    <w:rsid w:val="009E6375"/>
    <w:rsid w:val="009E6C39"/>
    <w:rsid w:val="009F517D"/>
    <w:rsid w:val="009F6056"/>
    <w:rsid w:val="009F6554"/>
    <w:rsid w:val="009F7F98"/>
    <w:rsid w:val="00A02F58"/>
    <w:rsid w:val="00A032AE"/>
    <w:rsid w:val="00A05966"/>
    <w:rsid w:val="00A06A3B"/>
    <w:rsid w:val="00A10DAC"/>
    <w:rsid w:val="00A15829"/>
    <w:rsid w:val="00A169DE"/>
    <w:rsid w:val="00A2175C"/>
    <w:rsid w:val="00A22CE4"/>
    <w:rsid w:val="00A2724A"/>
    <w:rsid w:val="00A31988"/>
    <w:rsid w:val="00A32DFB"/>
    <w:rsid w:val="00A348F3"/>
    <w:rsid w:val="00A34FE2"/>
    <w:rsid w:val="00A35FDA"/>
    <w:rsid w:val="00A360E8"/>
    <w:rsid w:val="00A36B9A"/>
    <w:rsid w:val="00A41736"/>
    <w:rsid w:val="00A424D0"/>
    <w:rsid w:val="00A4395F"/>
    <w:rsid w:val="00A43B9C"/>
    <w:rsid w:val="00A43D37"/>
    <w:rsid w:val="00A44ACC"/>
    <w:rsid w:val="00A44B4A"/>
    <w:rsid w:val="00A4581B"/>
    <w:rsid w:val="00A45BD4"/>
    <w:rsid w:val="00A46B06"/>
    <w:rsid w:val="00A471E3"/>
    <w:rsid w:val="00A47DDA"/>
    <w:rsid w:val="00A509C6"/>
    <w:rsid w:val="00A52A49"/>
    <w:rsid w:val="00A5351F"/>
    <w:rsid w:val="00A53C94"/>
    <w:rsid w:val="00A53DBD"/>
    <w:rsid w:val="00A54EC4"/>
    <w:rsid w:val="00A56DD8"/>
    <w:rsid w:val="00A6017D"/>
    <w:rsid w:val="00A6359F"/>
    <w:rsid w:val="00A63DC3"/>
    <w:rsid w:val="00A64309"/>
    <w:rsid w:val="00A64A02"/>
    <w:rsid w:val="00A656C0"/>
    <w:rsid w:val="00A66688"/>
    <w:rsid w:val="00A724F5"/>
    <w:rsid w:val="00A74140"/>
    <w:rsid w:val="00A74A19"/>
    <w:rsid w:val="00A77540"/>
    <w:rsid w:val="00A81DF0"/>
    <w:rsid w:val="00A8266F"/>
    <w:rsid w:val="00A83EB0"/>
    <w:rsid w:val="00A843B5"/>
    <w:rsid w:val="00A855EA"/>
    <w:rsid w:val="00A86B3F"/>
    <w:rsid w:val="00A86F4D"/>
    <w:rsid w:val="00A905B1"/>
    <w:rsid w:val="00A9067B"/>
    <w:rsid w:val="00A90E80"/>
    <w:rsid w:val="00A91FCD"/>
    <w:rsid w:val="00A937F0"/>
    <w:rsid w:val="00A96579"/>
    <w:rsid w:val="00A9791E"/>
    <w:rsid w:val="00AA1CD9"/>
    <w:rsid w:val="00AA1DFA"/>
    <w:rsid w:val="00AA363D"/>
    <w:rsid w:val="00AA41BF"/>
    <w:rsid w:val="00AA7C77"/>
    <w:rsid w:val="00AB0C9D"/>
    <w:rsid w:val="00AB1368"/>
    <w:rsid w:val="00AB2E10"/>
    <w:rsid w:val="00AB37F4"/>
    <w:rsid w:val="00AB6561"/>
    <w:rsid w:val="00AB6BAD"/>
    <w:rsid w:val="00AC32E4"/>
    <w:rsid w:val="00AC433F"/>
    <w:rsid w:val="00AC4AB6"/>
    <w:rsid w:val="00AC4B04"/>
    <w:rsid w:val="00AC5D55"/>
    <w:rsid w:val="00AD0A31"/>
    <w:rsid w:val="00AD1B06"/>
    <w:rsid w:val="00AD317B"/>
    <w:rsid w:val="00AD43F6"/>
    <w:rsid w:val="00AD6104"/>
    <w:rsid w:val="00AD6305"/>
    <w:rsid w:val="00AD6C55"/>
    <w:rsid w:val="00AD73D3"/>
    <w:rsid w:val="00AE0D84"/>
    <w:rsid w:val="00AF0A02"/>
    <w:rsid w:val="00AF2D89"/>
    <w:rsid w:val="00AF5CDE"/>
    <w:rsid w:val="00AF7DA4"/>
    <w:rsid w:val="00B00EBD"/>
    <w:rsid w:val="00B0370E"/>
    <w:rsid w:val="00B03E68"/>
    <w:rsid w:val="00B05E35"/>
    <w:rsid w:val="00B07AFE"/>
    <w:rsid w:val="00B124BD"/>
    <w:rsid w:val="00B12FB8"/>
    <w:rsid w:val="00B22390"/>
    <w:rsid w:val="00B244A1"/>
    <w:rsid w:val="00B24732"/>
    <w:rsid w:val="00B24F72"/>
    <w:rsid w:val="00B25D44"/>
    <w:rsid w:val="00B27419"/>
    <w:rsid w:val="00B329B9"/>
    <w:rsid w:val="00B33122"/>
    <w:rsid w:val="00B34B07"/>
    <w:rsid w:val="00B37406"/>
    <w:rsid w:val="00B404DF"/>
    <w:rsid w:val="00B419C8"/>
    <w:rsid w:val="00B4227A"/>
    <w:rsid w:val="00B43B8D"/>
    <w:rsid w:val="00B43EEA"/>
    <w:rsid w:val="00B43F6D"/>
    <w:rsid w:val="00B442A2"/>
    <w:rsid w:val="00B46712"/>
    <w:rsid w:val="00B51BA6"/>
    <w:rsid w:val="00B54F24"/>
    <w:rsid w:val="00B6401E"/>
    <w:rsid w:val="00B64866"/>
    <w:rsid w:val="00B652A1"/>
    <w:rsid w:val="00B659E5"/>
    <w:rsid w:val="00B66BE0"/>
    <w:rsid w:val="00B702C0"/>
    <w:rsid w:val="00B735DD"/>
    <w:rsid w:val="00B737D1"/>
    <w:rsid w:val="00B7459B"/>
    <w:rsid w:val="00B749E2"/>
    <w:rsid w:val="00B74CE9"/>
    <w:rsid w:val="00B7553C"/>
    <w:rsid w:val="00B75C20"/>
    <w:rsid w:val="00B7654C"/>
    <w:rsid w:val="00B77C9B"/>
    <w:rsid w:val="00B77F54"/>
    <w:rsid w:val="00B80DA0"/>
    <w:rsid w:val="00B82635"/>
    <w:rsid w:val="00B82A91"/>
    <w:rsid w:val="00B82C51"/>
    <w:rsid w:val="00B8351B"/>
    <w:rsid w:val="00B851B9"/>
    <w:rsid w:val="00B87649"/>
    <w:rsid w:val="00B87A03"/>
    <w:rsid w:val="00B91F39"/>
    <w:rsid w:val="00BA1AC4"/>
    <w:rsid w:val="00BA4F96"/>
    <w:rsid w:val="00BA5D85"/>
    <w:rsid w:val="00BA6688"/>
    <w:rsid w:val="00BA6F4B"/>
    <w:rsid w:val="00BA7A2E"/>
    <w:rsid w:val="00BB675D"/>
    <w:rsid w:val="00BC1A5D"/>
    <w:rsid w:val="00BC1B05"/>
    <w:rsid w:val="00BC3064"/>
    <w:rsid w:val="00BC34D3"/>
    <w:rsid w:val="00BC3B62"/>
    <w:rsid w:val="00BC6808"/>
    <w:rsid w:val="00BC71E1"/>
    <w:rsid w:val="00BC7ADE"/>
    <w:rsid w:val="00BD2962"/>
    <w:rsid w:val="00BD43D4"/>
    <w:rsid w:val="00BD5D49"/>
    <w:rsid w:val="00BD643D"/>
    <w:rsid w:val="00BD6D83"/>
    <w:rsid w:val="00BE1C78"/>
    <w:rsid w:val="00BE28AA"/>
    <w:rsid w:val="00BE41D3"/>
    <w:rsid w:val="00BE571D"/>
    <w:rsid w:val="00BE720A"/>
    <w:rsid w:val="00BE7698"/>
    <w:rsid w:val="00BF1BFB"/>
    <w:rsid w:val="00BF1E66"/>
    <w:rsid w:val="00BF41E2"/>
    <w:rsid w:val="00BF43F8"/>
    <w:rsid w:val="00BF4B31"/>
    <w:rsid w:val="00BF4E1E"/>
    <w:rsid w:val="00C0670D"/>
    <w:rsid w:val="00C07986"/>
    <w:rsid w:val="00C07A0C"/>
    <w:rsid w:val="00C107F6"/>
    <w:rsid w:val="00C127FD"/>
    <w:rsid w:val="00C12D6A"/>
    <w:rsid w:val="00C13590"/>
    <w:rsid w:val="00C145CF"/>
    <w:rsid w:val="00C1780B"/>
    <w:rsid w:val="00C221C5"/>
    <w:rsid w:val="00C221D7"/>
    <w:rsid w:val="00C22EBE"/>
    <w:rsid w:val="00C232E1"/>
    <w:rsid w:val="00C2331C"/>
    <w:rsid w:val="00C25CB1"/>
    <w:rsid w:val="00C27302"/>
    <w:rsid w:val="00C30188"/>
    <w:rsid w:val="00C30F72"/>
    <w:rsid w:val="00C312C0"/>
    <w:rsid w:val="00C362AF"/>
    <w:rsid w:val="00C36E0A"/>
    <w:rsid w:val="00C41926"/>
    <w:rsid w:val="00C42FB9"/>
    <w:rsid w:val="00C52BDA"/>
    <w:rsid w:val="00C578BE"/>
    <w:rsid w:val="00C61129"/>
    <w:rsid w:val="00C640B2"/>
    <w:rsid w:val="00C655BC"/>
    <w:rsid w:val="00C6674F"/>
    <w:rsid w:val="00C72CF8"/>
    <w:rsid w:val="00C72F61"/>
    <w:rsid w:val="00C74E37"/>
    <w:rsid w:val="00C76CB0"/>
    <w:rsid w:val="00C80381"/>
    <w:rsid w:val="00C841EE"/>
    <w:rsid w:val="00C846A4"/>
    <w:rsid w:val="00C847EE"/>
    <w:rsid w:val="00C853D5"/>
    <w:rsid w:val="00C86FDE"/>
    <w:rsid w:val="00C96336"/>
    <w:rsid w:val="00C977B7"/>
    <w:rsid w:val="00CA1B43"/>
    <w:rsid w:val="00CA4097"/>
    <w:rsid w:val="00CA5A8B"/>
    <w:rsid w:val="00CA6C99"/>
    <w:rsid w:val="00CB02F7"/>
    <w:rsid w:val="00CB18CF"/>
    <w:rsid w:val="00CB25A2"/>
    <w:rsid w:val="00CB4B5C"/>
    <w:rsid w:val="00CC2015"/>
    <w:rsid w:val="00CC26EB"/>
    <w:rsid w:val="00CC59E5"/>
    <w:rsid w:val="00CD1AF1"/>
    <w:rsid w:val="00CD2F67"/>
    <w:rsid w:val="00CD3754"/>
    <w:rsid w:val="00CD55AA"/>
    <w:rsid w:val="00CD5E04"/>
    <w:rsid w:val="00CD5E74"/>
    <w:rsid w:val="00CE0239"/>
    <w:rsid w:val="00CE088B"/>
    <w:rsid w:val="00CE132D"/>
    <w:rsid w:val="00CE3BEA"/>
    <w:rsid w:val="00CE499C"/>
    <w:rsid w:val="00CE7C3A"/>
    <w:rsid w:val="00CF04AE"/>
    <w:rsid w:val="00CF448F"/>
    <w:rsid w:val="00CF53E4"/>
    <w:rsid w:val="00D03D06"/>
    <w:rsid w:val="00D0580C"/>
    <w:rsid w:val="00D0627B"/>
    <w:rsid w:val="00D06A43"/>
    <w:rsid w:val="00D079BC"/>
    <w:rsid w:val="00D12CC9"/>
    <w:rsid w:val="00D13792"/>
    <w:rsid w:val="00D144AE"/>
    <w:rsid w:val="00D147C9"/>
    <w:rsid w:val="00D15E76"/>
    <w:rsid w:val="00D15F1E"/>
    <w:rsid w:val="00D17D8E"/>
    <w:rsid w:val="00D17F8E"/>
    <w:rsid w:val="00D21E2D"/>
    <w:rsid w:val="00D22B42"/>
    <w:rsid w:val="00D26972"/>
    <w:rsid w:val="00D30647"/>
    <w:rsid w:val="00D31477"/>
    <w:rsid w:val="00D32F7E"/>
    <w:rsid w:val="00D3351A"/>
    <w:rsid w:val="00D34147"/>
    <w:rsid w:val="00D349F7"/>
    <w:rsid w:val="00D36AF6"/>
    <w:rsid w:val="00D36E09"/>
    <w:rsid w:val="00D3705B"/>
    <w:rsid w:val="00D41969"/>
    <w:rsid w:val="00D4460C"/>
    <w:rsid w:val="00D44632"/>
    <w:rsid w:val="00D450BB"/>
    <w:rsid w:val="00D5552B"/>
    <w:rsid w:val="00D557FD"/>
    <w:rsid w:val="00D569A1"/>
    <w:rsid w:val="00D632A3"/>
    <w:rsid w:val="00D63DF8"/>
    <w:rsid w:val="00D65589"/>
    <w:rsid w:val="00D65BB5"/>
    <w:rsid w:val="00D6788F"/>
    <w:rsid w:val="00D70EC5"/>
    <w:rsid w:val="00D755D9"/>
    <w:rsid w:val="00D76947"/>
    <w:rsid w:val="00D80ACA"/>
    <w:rsid w:val="00D82C29"/>
    <w:rsid w:val="00D84A39"/>
    <w:rsid w:val="00D84A7D"/>
    <w:rsid w:val="00D85131"/>
    <w:rsid w:val="00D85A24"/>
    <w:rsid w:val="00D87B63"/>
    <w:rsid w:val="00D92271"/>
    <w:rsid w:val="00D956E5"/>
    <w:rsid w:val="00DA064C"/>
    <w:rsid w:val="00DA1D7C"/>
    <w:rsid w:val="00DA212B"/>
    <w:rsid w:val="00DA2795"/>
    <w:rsid w:val="00DA2CD8"/>
    <w:rsid w:val="00DA7B93"/>
    <w:rsid w:val="00DC1151"/>
    <w:rsid w:val="00DC3579"/>
    <w:rsid w:val="00DC3612"/>
    <w:rsid w:val="00DC3DFF"/>
    <w:rsid w:val="00DC4D0A"/>
    <w:rsid w:val="00DC5066"/>
    <w:rsid w:val="00DC6987"/>
    <w:rsid w:val="00DC6F72"/>
    <w:rsid w:val="00DC720A"/>
    <w:rsid w:val="00DD4C13"/>
    <w:rsid w:val="00DE21B7"/>
    <w:rsid w:val="00DE2383"/>
    <w:rsid w:val="00DF3624"/>
    <w:rsid w:val="00DF4D5C"/>
    <w:rsid w:val="00DF5EB7"/>
    <w:rsid w:val="00DF5FD1"/>
    <w:rsid w:val="00DF6A23"/>
    <w:rsid w:val="00E01A7E"/>
    <w:rsid w:val="00E021C1"/>
    <w:rsid w:val="00E04A24"/>
    <w:rsid w:val="00E04E9E"/>
    <w:rsid w:val="00E0564D"/>
    <w:rsid w:val="00E07987"/>
    <w:rsid w:val="00E10926"/>
    <w:rsid w:val="00E13590"/>
    <w:rsid w:val="00E1798F"/>
    <w:rsid w:val="00E30242"/>
    <w:rsid w:val="00E3134D"/>
    <w:rsid w:val="00E31B37"/>
    <w:rsid w:val="00E33CB7"/>
    <w:rsid w:val="00E34437"/>
    <w:rsid w:val="00E34912"/>
    <w:rsid w:val="00E3564C"/>
    <w:rsid w:val="00E35A9A"/>
    <w:rsid w:val="00E35E72"/>
    <w:rsid w:val="00E361BB"/>
    <w:rsid w:val="00E41079"/>
    <w:rsid w:val="00E42721"/>
    <w:rsid w:val="00E42CA9"/>
    <w:rsid w:val="00E43490"/>
    <w:rsid w:val="00E44AF0"/>
    <w:rsid w:val="00E4766B"/>
    <w:rsid w:val="00E5082E"/>
    <w:rsid w:val="00E513CC"/>
    <w:rsid w:val="00E51A66"/>
    <w:rsid w:val="00E5415A"/>
    <w:rsid w:val="00E5487E"/>
    <w:rsid w:val="00E54C30"/>
    <w:rsid w:val="00E55349"/>
    <w:rsid w:val="00E55557"/>
    <w:rsid w:val="00E56450"/>
    <w:rsid w:val="00E61662"/>
    <w:rsid w:val="00E62ED2"/>
    <w:rsid w:val="00E658A1"/>
    <w:rsid w:val="00E671FC"/>
    <w:rsid w:val="00E67783"/>
    <w:rsid w:val="00E75D3B"/>
    <w:rsid w:val="00E76BB5"/>
    <w:rsid w:val="00E76CA1"/>
    <w:rsid w:val="00E76F75"/>
    <w:rsid w:val="00E77388"/>
    <w:rsid w:val="00E80D08"/>
    <w:rsid w:val="00E81357"/>
    <w:rsid w:val="00E82916"/>
    <w:rsid w:val="00E84BB9"/>
    <w:rsid w:val="00E84FA2"/>
    <w:rsid w:val="00E876A0"/>
    <w:rsid w:val="00E928D7"/>
    <w:rsid w:val="00E9344A"/>
    <w:rsid w:val="00E97C4A"/>
    <w:rsid w:val="00EA0448"/>
    <w:rsid w:val="00EA6309"/>
    <w:rsid w:val="00EB1536"/>
    <w:rsid w:val="00EB1C20"/>
    <w:rsid w:val="00EB2B6A"/>
    <w:rsid w:val="00EB4C46"/>
    <w:rsid w:val="00EB4FBD"/>
    <w:rsid w:val="00EC01F1"/>
    <w:rsid w:val="00EC0B79"/>
    <w:rsid w:val="00EC18C3"/>
    <w:rsid w:val="00EC19E1"/>
    <w:rsid w:val="00EC1ECB"/>
    <w:rsid w:val="00EC3396"/>
    <w:rsid w:val="00EC5F32"/>
    <w:rsid w:val="00EC5F36"/>
    <w:rsid w:val="00EC6E52"/>
    <w:rsid w:val="00ED11B1"/>
    <w:rsid w:val="00ED1554"/>
    <w:rsid w:val="00ED4CEC"/>
    <w:rsid w:val="00ED6399"/>
    <w:rsid w:val="00ED7365"/>
    <w:rsid w:val="00ED7FBD"/>
    <w:rsid w:val="00EE0A91"/>
    <w:rsid w:val="00EE28CD"/>
    <w:rsid w:val="00EE2B74"/>
    <w:rsid w:val="00EE45FD"/>
    <w:rsid w:val="00EE5DF0"/>
    <w:rsid w:val="00EE6B58"/>
    <w:rsid w:val="00EF10E8"/>
    <w:rsid w:val="00EF34F7"/>
    <w:rsid w:val="00EF3746"/>
    <w:rsid w:val="00EF6683"/>
    <w:rsid w:val="00F0258B"/>
    <w:rsid w:val="00F05682"/>
    <w:rsid w:val="00F0713C"/>
    <w:rsid w:val="00F11286"/>
    <w:rsid w:val="00F14198"/>
    <w:rsid w:val="00F17161"/>
    <w:rsid w:val="00F177AC"/>
    <w:rsid w:val="00F20F55"/>
    <w:rsid w:val="00F2125D"/>
    <w:rsid w:val="00F21462"/>
    <w:rsid w:val="00F2227D"/>
    <w:rsid w:val="00F2233A"/>
    <w:rsid w:val="00F23D0F"/>
    <w:rsid w:val="00F24661"/>
    <w:rsid w:val="00F2629E"/>
    <w:rsid w:val="00F31125"/>
    <w:rsid w:val="00F32725"/>
    <w:rsid w:val="00F33DFC"/>
    <w:rsid w:val="00F34857"/>
    <w:rsid w:val="00F3653F"/>
    <w:rsid w:val="00F36B57"/>
    <w:rsid w:val="00F40373"/>
    <w:rsid w:val="00F42B36"/>
    <w:rsid w:val="00F434C7"/>
    <w:rsid w:val="00F504BF"/>
    <w:rsid w:val="00F54FB5"/>
    <w:rsid w:val="00F5504F"/>
    <w:rsid w:val="00F5578A"/>
    <w:rsid w:val="00F61107"/>
    <w:rsid w:val="00F63B1C"/>
    <w:rsid w:val="00F63FBE"/>
    <w:rsid w:val="00F642B8"/>
    <w:rsid w:val="00F66CD7"/>
    <w:rsid w:val="00F71684"/>
    <w:rsid w:val="00F72B44"/>
    <w:rsid w:val="00F73A95"/>
    <w:rsid w:val="00F75EBF"/>
    <w:rsid w:val="00F76C54"/>
    <w:rsid w:val="00F76F11"/>
    <w:rsid w:val="00F773B2"/>
    <w:rsid w:val="00F778A1"/>
    <w:rsid w:val="00F80B98"/>
    <w:rsid w:val="00F81B93"/>
    <w:rsid w:val="00F820A9"/>
    <w:rsid w:val="00F84319"/>
    <w:rsid w:val="00F84F88"/>
    <w:rsid w:val="00F853B2"/>
    <w:rsid w:val="00F858BA"/>
    <w:rsid w:val="00F85CE8"/>
    <w:rsid w:val="00F85FBF"/>
    <w:rsid w:val="00F86077"/>
    <w:rsid w:val="00F86697"/>
    <w:rsid w:val="00F8748B"/>
    <w:rsid w:val="00F90494"/>
    <w:rsid w:val="00F90BC0"/>
    <w:rsid w:val="00F921B7"/>
    <w:rsid w:val="00F92DC8"/>
    <w:rsid w:val="00F933A1"/>
    <w:rsid w:val="00F95755"/>
    <w:rsid w:val="00F96E45"/>
    <w:rsid w:val="00F97D48"/>
    <w:rsid w:val="00FA0393"/>
    <w:rsid w:val="00FA1F56"/>
    <w:rsid w:val="00FA2ECD"/>
    <w:rsid w:val="00FA49A7"/>
    <w:rsid w:val="00FA703B"/>
    <w:rsid w:val="00FB1CB1"/>
    <w:rsid w:val="00FB27F5"/>
    <w:rsid w:val="00FB2DF5"/>
    <w:rsid w:val="00FB5C17"/>
    <w:rsid w:val="00FB5F43"/>
    <w:rsid w:val="00FB7FC9"/>
    <w:rsid w:val="00FC14D4"/>
    <w:rsid w:val="00FC1C72"/>
    <w:rsid w:val="00FC35B2"/>
    <w:rsid w:val="00FC5060"/>
    <w:rsid w:val="00FC50B1"/>
    <w:rsid w:val="00FC7475"/>
    <w:rsid w:val="00FD00AA"/>
    <w:rsid w:val="00FD0899"/>
    <w:rsid w:val="00FD0B1C"/>
    <w:rsid w:val="00FD1559"/>
    <w:rsid w:val="00FD2745"/>
    <w:rsid w:val="00FD2DC7"/>
    <w:rsid w:val="00FD50FA"/>
    <w:rsid w:val="00FD7A4A"/>
    <w:rsid w:val="00FE0177"/>
    <w:rsid w:val="00FE2242"/>
    <w:rsid w:val="00FE41B0"/>
    <w:rsid w:val="00FE63C1"/>
    <w:rsid w:val="00FF6558"/>
    <w:rsid w:val="00FF7C07"/>
    <w:rsid w:val="01A76F77"/>
    <w:rsid w:val="02284C72"/>
    <w:rsid w:val="022FBB4D"/>
    <w:rsid w:val="028011CF"/>
    <w:rsid w:val="02B08B6D"/>
    <w:rsid w:val="02C990C4"/>
    <w:rsid w:val="02E3C648"/>
    <w:rsid w:val="03668B52"/>
    <w:rsid w:val="038C7BD2"/>
    <w:rsid w:val="03C193D4"/>
    <w:rsid w:val="03D64EB6"/>
    <w:rsid w:val="041BE230"/>
    <w:rsid w:val="047C37EC"/>
    <w:rsid w:val="04CCA7B3"/>
    <w:rsid w:val="053A33B2"/>
    <w:rsid w:val="05943A49"/>
    <w:rsid w:val="05FB5BB8"/>
    <w:rsid w:val="06053916"/>
    <w:rsid w:val="06964FA6"/>
    <w:rsid w:val="06B4FABE"/>
    <w:rsid w:val="0766263F"/>
    <w:rsid w:val="0794F8CA"/>
    <w:rsid w:val="07DE831A"/>
    <w:rsid w:val="08606E42"/>
    <w:rsid w:val="08779FD7"/>
    <w:rsid w:val="08B3ED3C"/>
    <w:rsid w:val="0A7D14DD"/>
    <w:rsid w:val="0AA2458B"/>
    <w:rsid w:val="0AFF5E63"/>
    <w:rsid w:val="0B05BB6F"/>
    <w:rsid w:val="0BA28AEA"/>
    <w:rsid w:val="0BB99393"/>
    <w:rsid w:val="0BC0ABD0"/>
    <w:rsid w:val="0BEC8E55"/>
    <w:rsid w:val="0C3F867F"/>
    <w:rsid w:val="0C518984"/>
    <w:rsid w:val="0C62063B"/>
    <w:rsid w:val="0C9CACDF"/>
    <w:rsid w:val="0D44DDF7"/>
    <w:rsid w:val="0D6B47EC"/>
    <w:rsid w:val="0D730448"/>
    <w:rsid w:val="0DA56330"/>
    <w:rsid w:val="0DE3A894"/>
    <w:rsid w:val="0E07E05C"/>
    <w:rsid w:val="0E27328B"/>
    <w:rsid w:val="0E4D5F7A"/>
    <w:rsid w:val="0E621026"/>
    <w:rsid w:val="0E895863"/>
    <w:rsid w:val="0E8FF68F"/>
    <w:rsid w:val="0EA198EE"/>
    <w:rsid w:val="0EA2C3F2"/>
    <w:rsid w:val="0EC5CD04"/>
    <w:rsid w:val="0EFA05C0"/>
    <w:rsid w:val="0EFE2439"/>
    <w:rsid w:val="0F48E58D"/>
    <w:rsid w:val="0FC88BC0"/>
    <w:rsid w:val="115E021C"/>
    <w:rsid w:val="11A1CA46"/>
    <w:rsid w:val="11BBFD92"/>
    <w:rsid w:val="11EDA6DE"/>
    <w:rsid w:val="1220A440"/>
    <w:rsid w:val="1252EBC3"/>
    <w:rsid w:val="127EE2B4"/>
    <w:rsid w:val="12AD89B7"/>
    <w:rsid w:val="12C2BD74"/>
    <w:rsid w:val="12F9D27D"/>
    <w:rsid w:val="134A3AB6"/>
    <w:rsid w:val="15608B9C"/>
    <w:rsid w:val="16254D3C"/>
    <w:rsid w:val="16452D6D"/>
    <w:rsid w:val="1737DD62"/>
    <w:rsid w:val="173970F9"/>
    <w:rsid w:val="176A1E5F"/>
    <w:rsid w:val="17AB95A1"/>
    <w:rsid w:val="17DC15FF"/>
    <w:rsid w:val="188FE5C4"/>
    <w:rsid w:val="197FAA23"/>
    <w:rsid w:val="19D795AD"/>
    <w:rsid w:val="19E7684B"/>
    <w:rsid w:val="19F39317"/>
    <w:rsid w:val="1A16BABC"/>
    <w:rsid w:val="1A7111BB"/>
    <w:rsid w:val="1A99CB2D"/>
    <w:rsid w:val="1B442BB4"/>
    <w:rsid w:val="1B93C608"/>
    <w:rsid w:val="1D177607"/>
    <w:rsid w:val="1D8FB904"/>
    <w:rsid w:val="1DFE81AE"/>
    <w:rsid w:val="1E0C2896"/>
    <w:rsid w:val="1E5C3F78"/>
    <w:rsid w:val="1E99AA7D"/>
    <w:rsid w:val="1E9C1F5F"/>
    <w:rsid w:val="1EC10344"/>
    <w:rsid w:val="21370BB3"/>
    <w:rsid w:val="2225E647"/>
    <w:rsid w:val="22787EAB"/>
    <w:rsid w:val="22F78D9B"/>
    <w:rsid w:val="2378BB72"/>
    <w:rsid w:val="23F65A33"/>
    <w:rsid w:val="24F06ED5"/>
    <w:rsid w:val="24F09CD4"/>
    <w:rsid w:val="25F1EFD8"/>
    <w:rsid w:val="263559A8"/>
    <w:rsid w:val="27852257"/>
    <w:rsid w:val="281CC6CD"/>
    <w:rsid w:val="2A0A1730"/>
    <w:rsid w:val="2A7252F9"/>
    <w:rsid w:val="2A7A7B14"/>
    <w:rsid w:val="2B84BFDB"/>
    <w:rsid w:val="2BF66273"/>
    <w:rsid w:val="2C4BB8DD"/>
    <w:rsid w:val="2C854784"/>
    <w:rsid w:val="2D6C2076"/>
    <w:rsid w:val="2DD316E2"/>
    <w:rsid w:val="2FB08381"/>
    <w:rsid w:val="307C63F7"/>
    <w:rsid w:val="307DF6D3"/>
    <w:rsid w:val="30862742"/>
    <w:rsid w:val="308B5618"/>
    <w:rsid w:val="31E3373C"/>
    <w:rsid w:val="323E1FF0"/>
    <w:rsid w:val="327C7FFE"/>
    <w:rsid w:val="329EFB9A"/>
    <w:rsid w:val="32A4531C"/>
    <w:rsid w:val="32EC4D09"/>
    <w:rsid w:val="33E84BFB"/>
    <w:rsid w:val="33E8D08E"/>
    <w:rsid w:val="33FBD83E"/>
    <w:rsid w:val="34063761"/>
    <w:rsid w:val="345387BB"/>
    <w:rsid w:val="34C356CB"/>
    <w:rsid w:val="356705CA"/>
    <w:rsid w:val="35C378C5"/>
    <w:rsid w:val="35DE77ED"/>
    <w:rsid w:val="35FB7935"/>
    <w:rsid w:val="3604D894"/>
    <w:rsid w:val="36A5F834"/>
    <w:rsid w:val="3737441A"/>
    <w:rsid w:val="38714A9C"/>
    <w:rsid w:val="3906B2F2"/>
    <w:rsid w:val="391DD26B"/>
    <w:rsid w:val="392BF921"/>
    <w:rsid w:val="39514607"/>
    <w:rsid w:val="39B0D214"/>
    <w:rsid w:val="3A698C55"/>
    <w:rsid w:val="3AC782F4"/>
    <w:rsid w:val="3AC9D5A2"/>
    <w:rsid w:val="3B39BAFD"/>
    <w:rsid w:val="3B65C27A"/>
    <w:rsid w:val="3C76C3D3"/>
    <w:rsid w:val="3DA2DB71"/>
    <w:rsid w:val="3DD84AB2"/>
    <w:rsid w:val="3DEE5C89"/>
    <w:rsid w:val="3DF5B4EA"/>
    <w:rsid w:val="3E14F4F5"/>
    <w:rsid w:val="3EA8975D"/>
    <w:rsid w:val="3F095242"/>
    <w:rsid w:val="4046AFCC"/>
    <w:rsid w:val="40CB187B"/>
    <w:rsid w:val="4127DF15"/>
    <w:rsid w:val="412D762C"/>
    <w:rsid w:val="42A346C9"/>
    <w:rsid w:val="42E09458"/>
    <w:rsid w:val="43500AF6"/>
    <w:rsid w:val="442D00DE"/>
    <w:rsid w:val="445BC786"/>
    <w:rsid w:val="449C1A3F"/>
    <w:rsid w:val="450C9F35"/>
    <w:rsid w:val="452C1108"/>
    <w:rsid w:val="465253DC"/>
    <w:rsid w:val="46DB0D99"/>
    <w:rsid w:val="46FA6452"/>
    <w:rsid w:val="47673959"/>
    <w:rsid w:val="47836ED3"/>
    <w:rsid w:val="47954122"/>
    <w:rsid w:val="4802FC04"/>
    <w:rsid w:val="483F31F0"/>
    <w:rsid w:val="48B4DB3D"/>
    <w:rsid w:val="48EBB5ED"/>
    <w:rsid w:val="491E19BC"/>
    <w:rsid w:val="49239BF6"/>
    <w:rsid w:val="49A44394"/>
    <w:rsid w:val="49B68205"/>
    <w:rsid w:val="49EF0AD9"/>
    <w:rsid w:val="4A76201C"/>
    <w:rsid w:val="4A7C32FE"/>
    <w:rsid w:val="4AC094A3"/>
    <w:rsid w:val="4ACCE1E4"/>
    <w:rsid w:val="4B3A6446"/>
    <w:rsid w:val="4B81CA6E"/>
    <w:rsid w:val="4C1102CD"/>
    <w:rsid w:val="4C5C6504"/>
    <w:rsid w:val="4D5CC4AF"/>
    <w:rsid w:val="4E05F818"/>
    <w:rsid w:val="4E118500"/>
    <w:rsid w:val="4E348A42"/>
    <w:rsid w:val="4E799784"/>
    <w:rsid w:val="4E97AD2C"/>
    <w:rsid w:val="4F252D1C"/>
    <w:rsid w:val="4F385766"/>
    <w:rsid w:val="514314CF"/>
    <w:rsid w:val="515BF636"/>
    <w:rsid w:val="5163358A"/>
    <w:rsid w:val="51AF0960"/>
    <w:rsid w:val="51C2CD51"/>
    <w:rsid w:val="51DAF924"/>
    <w:rsid w:val="520CE3CD"/>
    <w:rsid w:val="52B93387"/>
    <w:rsid w:val="531F27D6"/>
    <w:rsid w:val="532A0D65"/>
    <w:rsid w:val="533D4996"/>
    <w:rsid w:val="544B76D5"/>
    <w:rsid w:val="54640B94"/>
    <w:rsid w:val="547475DC"/>
    <w:rsid w:val="54D9F73F"/>
    <w:rsid w:val="554C7890"/>
    <w:rsid w:val="55F39B46"/>
    <w:rsid w:val="5664E6D8"/>
    <w:rsid w:val="566EE851"/>
    <w:rsid w:val="56DA6E2C"/>
    <w:rsid w:val="56E7D298"/>
    <w:rsid w:val="57836613"/>
    <w:rsid w:val="579EBA8B"/>
    <w:rsid w:val="579F3EE9"/>
    <w:rsid w:val="58215CF3"/>
    <w:rsid w:val="58B2B151"/>
    <w:rsid w:val="58BF9C46"/>
    <w:rsid w:val="58C7DC49"/>
    <w:rsid w:val="58F9E826"/>
    <w:rsid w:val="5900AD00"/>
    <w:rsid w:val="5921480F"/>
    <w:rsid w:val="59E273E7"/>
    <w:rsid w:val="5A0069F1"/>
    <w:rsid w:val="5A10B9AB"/>
    <w:rsid w:val="5A4D09E6"/>
    <w:rsid w:val="5A7F8ED8"/>
    <w:rsid w:val="5A8EAE44"/>
    <w:rsid w:val="5AA5979E"/>
    <w:rsid w:val="5ADE8852"/>
    <w:rsid w:val="5B4B2669"/>
    <w:rsid w:val="5B73C3E3"/>
    <w:rsid w:val="5C0103FB"/>
    <w:rsid w:val="5C4167FF"/>
    <w:rsid w:val="5C749DB2"/>
    <w:rsid w:val="5C79D25A"/>
    <w:rsid w:val="5D859380"/>
    <w:rsid w:val="5E936583"/>
    <w:rsid w:val="5F9F73D9"/>
    <w:rsid w:val="60F67B2E"/>
    <w:rsid w:val="611681E9"/>
    <w:rsid w:val="61D11E2A"/>
    <w:rsid w:val="61D26BF2"/>
    <w:rsid w:val="620F3FE7"/>
    <w:rsid w:val="623606CA"/>
    <w:rsid w:val="62873CE6"/>
    <w:rsid w:val="633F2D82"/>
    <w:rsid w:val="636C6AC4"/>
    <w:rsid w:val="638FC37B"/>
    <w:rsid w:val="63D5B483"/>
    <w:rsid w:val="63DD5D2A"/>
    <w:rsid w:val="63DDE2C0"/>
    <w:rsid w:val="6464CE39"/>
    <w:rsid w:val="6550CB81"/>
    <w:rsid w:val="6590A0BF"/>
    <w:rsid w:val="66C66577"/>
    <w:rsid w:val="6745351F"/>
    <w:rsid w:val="67FD1C29"/>
    <w:rsid w:val="680133E3"/>
    <w:rsid w:val="685C62A9"/>
    <w:rsid w:val="68D3C548"/>
    <w:rsid w:val="69708601"/>
    <w:rsid w:val="6AF09815"/>
    <w:rsid w:val="6BC27568"/>
    <w:rsid w:val="6BD27C14"/>
    <w:rsid w:val="6D2B16D3"/>
    <w:rsid w:val="6D2E78CC"/>
    <w:rsid w:val="6DFB1F16"/>
    <w:rsid w:val="6FE56066"/>
    <w:rsid w:val="7003200F"/>
    <w:rsid w:val="7020D2D9"/>
    <w:rsid w:val="707EE7DC"/>
    <w:rsid w:val="714B72A3"/>
    <w:rsid w:val="728F0A8E"/>
    <w:rsid w:val="7317090C"/>
    <w:rsid w:val="732EC241"/>
    <w:rsid w:val="739E51DB"/>
    <w:rsid w:val="73E6C379"/>
    <w:rsid w:val="74B21461"/>
    <w:rsid w:val="74D1C835"/>
    <w:rsid w:val="74E88E82"/>
    <w:rsid w:val="752058B7"/>
    <w:rsid w:val="759E736F"/>
    <w:rsid w:val="769E5F8B"/>
    <w:rsid w:val="76AF9EAD"/>
    <w:rsid w:val="76CBBD1E"/>
    <w:rsid w:val="7780CB35"/>
    <w:rsid w:val="779BD06F"/>
    <w:rsid w:val="781EE4A9"/>
    <w:rsid w:val="78321371"/>
    <w:rsid w:val="78DA5C86"/>
    <w:rsid w:val="7934E3B5"/>
    <w:rsid w:val="7939F4B5"/>
    <w:rsid w:val="7A76CA6E"/>
    <w:rsid w:val="7A960E56"/>
    <w:rsid w:val="7CCCBEAA"/>
    <w:rsid w:val="7CDA1551"/>
    <w:rsid w:val="7CFF7F46"/>
    <w:rsid w:val="7D2E1457"/>
    <w:rsid w:val="7DEC85F2"/>
    <w:rsid w:val="7E1A1EB7"/>
    <w:rsid w:val="7E5B75FD"/>
    <w:rsid w:val="7E962DC9"/>
    <w:rsid w:val="7FBF4C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9F648"/>
  <w15:chartTrackingRefBased/>
  <w15:docId w15:val="{A38E8E00-3E8A-4F64-A982-24EEAC12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rPr>
  </w:style>
  <w:style w:type="paragraph" w:customStyle="1" w:styleId="H2">
    <w:name w:val="H2"/>
    <w:rsid w:val="00CB02F7"/>
    <w:rPr>
      <w:rFonts w:ascii="Times New Roman" w:eastAsia="Times New Roman" w:hAnsi="Times New Roman" w:cs="Arial"/>
      <w:b/>
      <w:bCs/>
      <w:iCs/>
      <w:snapToGrid w:val="0"/>
      <w:sz w:val="22"/>
      <w:szCs w:val="28"/>
      <w:lang w:val="en-GB"/>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91293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F2116D7DE2745BE6B923BDC463757" ma:contentTypeVersion="11" ma:contentTypeDescription="Create a new document." ma:contentTypeScope="" ma:versionID="64aab66cb91aae99c265b9f3230f258f">
  <xsd:schema xmlns:xsd="http://www.w3.org/2001/XMLSchema" xmlns:xs="http://www.w3.org/2001/XMLSchema" xmlns:p="http://schemas.microsoft.com/office/2006/metadata/properties" xmlns:ns3="46f2df2e-7578-4c28-a79b-c3fe8d21285f" targetNamespace="http://schemas.microsoft.com/office/2006/metadata/properties" ma:root="true" ma:fieldsID="d61d93a526b54eacc58c7ffc8099c819" ns3:_="">
    <xsd:import namespace="46f2df2e-7578-4c28-a79b-c3fe8d2128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2df2e-7578-4c28-a79b-c3fe8d212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963286d-53f8-40d2-b059-4a7ab95b224f">
      <UserInfo>
        <DisplayName>Kassim Dabitao</DisplayName>
        <AccountId>12</AccountId>
        <AccountType/>
      </UserInfo>
      <UserInfo>
        <DisplayName>Juliette De Montmollin</DisplayName>
        <AccountId>14</AccountId>
        <AccountType/>
      </UserInfo>
      <UserInfo>
        <DisplayName>Raymond Berthe</DisplayName>
        <AccountId>13</AccountId>
        <AccountType/>
      </UserInfo>
      <UserInfo>
        <DisplayName>Karin Grimm</DisplayName>
        <AccountId>31</AccountId>
        <AccountType/>
      </UserInfo>
    </SharedWithUser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E3724-113D-4012-88B6-20B577D44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2df2e-7578-4c28-a79b-c3fe8d212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7F62A-57E4-4982-97C1-E476DCE31954}">
  <ds:schemaRefs>
    <ds:schemaRef ds:uri="http://schemas.microsoft.com/office/2006/metadata/properties"/>
    <ds:schemaRef ds:uri="http://schemas.microsoft.com/office/infopath/2007/PartnerControls"/>
    <ds:schemaRef ds:uri="0963286d-53f8-40d2-b059-4a7ab95b224f"/>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6.xml><?xml version="1.0" encoding="utf-8"?>
<ds:datastoreItem xmlns:ds="http://schemas.openxmlformats.org/officeDocument/2006/customXml" ds:itemID="{EB0962D9-373A-4C56-85A2-C69F57E7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5861</Words>
  <Characters>32241</Characters>
  <Application>Microsoft Office Word</Application>
  <DocSecurity>0</DocSecurity>
  <Lines>268</Lines>
  <Paragraphs>76</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Jean-claude Cigwerhe</cp:lastModifiedBy>
  <cp:revision>2</cp:revision>
  <cp:lastPrinted>2014-02-11T02:12:00Z</cp:lastPrinted>
  <dcterms:created xsi:type="dcterms:W3CDTF">2021-11-15T08:27:00Z</dcterms:created>
  <dcterms:modified xsi:type="dcterms:W3CDTF">2021-11-15T08:27:00Z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0x0101007C3F2116D7DE2745BE6B923BDC463757</vt:lpwstr>
  </property>
</Properties>
</file>