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5790" w:rsidRDefault="00E75790" w:rsidP="00826923">
      <w:pPr>
        <w:rPr>
          <w:b/>
        </w:rPr>
      </w:pPr>
    </w:p>
    <w:p w14:paraId="1C839BA4" w14:textId="77777777" w:rsidR="00E75790"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E75790"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E75790" w:rsidRDefault="000F43A8" w:rsidP="000F43A8">
      <w:pPr>
        <w:jc w:val="center"/>
        <w:rPr>
          <w:b/>
          <w:bCs/>
          <w:caps/>
          <w:sz w:val="22"/>
          <w:szCs w:val="22"/>
        </w:rPr>
      </w:pPr>
      <w:r>
        <w:rPr>
          <w:b/>
          <w:bCs/>
          <w:caps/>
          <w:sz w:val="22"/>
          <w:szCs w:val="22"/>
        </w:rPr>
        <w:t xml:space="preserve">TYPE DE RAPPORT: SEMESTRIEL, annuEl OU </w:t>
      </w:r>
      <w:proofErr w:type="gramStart"/>
      <w:r>
        <w:rPr>
          <w:b/>
          <w:bCs/>
          <w:caps/>
          <w:sz w:val="22"/>
          <w:szCs w:val="22"/>
        </w:rPr>
        <w:t>FINAL :</w:t>
      </w:r>
      <w:proofErr w:type="gramEnd"/>
      <w:r>
        <w:t xml:space="preserve"> </w:t>
      </w:r>
      <w:r>
        <w:rPr>
          <w:highlight w:val="lightGray"/>
        </w:rPr>
        <w:t>SEMESTRIEL</w:t>
      </w:r>
    </w:p>
    <w:p w14:paraId="0B2F56D8" w14:textId="5DE590AB" w:rsidR="00E75790"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Janvier-juin</w:t>
      </w:r>
      <w:r>
        <w:rPr>
          <w:bCs/>
          <w:iCs/>
          <w:snapToGrid w:val="0"/>
          <w:szCs w:val="28"/>
        </w:rPr>
        <w:t> </w:t>
      </w:r>
      <w:r>
        <w:rPr>
          <w:bCs/>
          <w:iCs/>
          <w:snapToGrid w:val="0"/>
          <w:szCs w:val="28"/>
        </w:rPr>
        <w:fldChar w:fldCharType="end"/>
      </w:r>
    </w:p>
    <w:p w14:paraId="32235E8F" w14:textId="77777777" w:rsidR="00E75790" w:rsidRDefault="00E75790"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E75790" w14:paraId="26E9F2DE" w14:textId="77777777" w:rsidTr="00F23D0F">
        <w:trPr>
          <w:trHeight w:val="422"/>
        </w:trPr>
        <w:tc>
          <w:tcPr>
            <w:tcW w:w="10080" w:type="dxa"/>
            <w:gridSpan w:val="2"/>
          </w:tcPr>
          <w:p w14:paraId="11EF4F5F" w14:textId="52C1EBF4" w:rsidR="00E75790"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w:t>
            </w:r>
            <w:proofErr w:type="spellStart"/>
            <w:r>
              <w:rPr>
                <w:rFonts w:ascii="Times New Roman" w:hAnsi="Times New Roman" w:cs="Times New Roman"/>
                <w:b/>
                <w:sz w:val="24"/>
                <w:szCs w:val="24"/>
              </w:rPr>
              <w:t>projet</w:t>
            </w:r>
            <w:proofErr w:type="spellEnd"/>
            <w:r>
              <w:rPr>
                <w:rFonts w:ascii="Times New Roman" w:hAnsi="Times New Roman" w:cs="Times New Roman"/>
                <w:b/>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Appui au processus démocratique et de consolidation de la paix en Côte d’Ivoire  </w:t>
            </w:r>
            <w:r>
              <w:rPr>
                <w:bCs/>
                <w:iCs/>
                <w:snapToGrid w:val="0"/>
                <w:szCs w:val="28"/>
              </w:rPr>
              <w:t> </w:t>
            </w:r>
            <w:r>
              <w:rPr>
                <w:bCs/>
                <w:iCs/>
                <w:snapToGrid w:val="0"/>
                <w:szCs w:val="28"/>
              </w:rPr>
              <w:fldChar w:fldCharType="end"/>
            </w:r>
          </w:p>
          <w:p w14:paraId="24C4A490" w14:textId="2D69B3DB" w:rsidR="00E75790" w:rsidRDefault="000F43A8" w:rsidP="00CF76A2">
            <w:pPr>
              <w:rPr>
                <w:b/>
              </w:rPr>
            </w:pPr>
            <w:proofErr w:type="spellStart"/>
            <w:r>
              <w:rPr>
                <w:b/>
              </w:rPr>
              <w:t>Numéro</w:t>
            </w:r>
            <w:proofErr w:type="spellEnd"/>
            <w:r>
              <w:rPr>
                <w:b/>
              </w:rPr>
              <w:t xml:space="preserve"> </w:t>
            </w:r>
            <w:proofErr w:type="spellStart"/>
            <w:r>
              <w:rPr>
                <w:b/>
              </w:rPr>
              <w:t>Projet</w:t>
            </w:r>
            <w:proofErr w:type="spellEnd"/>
            <w:r>
              <w:rPr>
                <w:b/>
              </w:rPr>
              <w:t xml:space="preserve"> / MPTF Gateway:</w:t>
            </w:r>
            <w:r>
              <w:t xml:space="preserve"> </w:t>
            </w:r>
            <w:r>
              <w:rPr>
                <w:highlight w:val="lightGray"/>
              </w:rPr>
              <w:t>00112179</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00112179</w:t>
            </w:r>
            <w:r>
              <w:t>   </w:t>
            </w:r>
            <w:r>
              <w:fldChar w:fldCharType="end"/>
            </w:r>
            <w:bookmarkEnd w:id="0"/>
          </w:p>
        </w:tc>
      </w:tr>
      <w:tr w:rsidR="00E75790" w14:paraId="27B16979" w14:textId="77777777" w:rsidTr="00A43B9C">
        <w:trPr>
          <w:trHeight w:val="422"/>
        </w:trPr>
        <w:tc>
          <w:tcPr>
            <w:tcW w:w="4163" w:type="dxa"/>
          </w:tcPr>
          <w:p w14:paraId="7816FE38" w14:textId="77777777" w:rsidR="00E75790"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w:t>
            </w:r>
            <w:proofErr w:type="spellStart"/>
            <w:r>
              <w:rPr>
                <w:rFonts w:ascii="Times New Roman" w:hAnsi="Times New Roman" w:cs="Times New Roman"/>
                <w:b/>
                <w:sz w:val="24"/>
                <w:szCs w:val="24"/>
              </w:rPr>
              <w:t>financement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passe</w:t>
            </w:r>
            <w:proofErr w:type="spellEnd"/>
            <w:r>
              <w:rPr>
                <w:rFonts w:ascii="Times New Roman" w:hAnsi="Times New Roman" w:cs="Times New Roman"/>
                <w:b/>
                <w:sz w:val="24"/>
                <w:szCs w:val="24"/>
              </w:rPr>
              <w:t xml:space="preserve"> par un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(“Trust fund”): </w:t>
            </w:r>
          </w:p>
          <w:p w14:paraId="2523A6CD" w14:textId="77777777" w:rsidR="00E75790"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163773">
              <w:fldChar w:fldCharType="separate"/>
            </w:r>
            <w:r>
              <w:fldChar w:fldCharType="end"/>
            </w:r>
            <w:r>
              <w:tab/>
            </w:r>
            <w:r>
              <w:tab/>
            </w:r>
            <w:proofErr w:type="spellStart"/>
            <w:r>
              <w:rPr>
                <w:spacing w:val="-3"/>
              </w:rPr>
              <w:t>Fonds</w:t>
            </w:r>
            <w:proofErr w:type="spellEnd"/>
            <w:r>
              <w:rPr>
                <w:spacing w:val="-3"/>
              </w:rPr>
              <w:t xml:space="preserve"> </w:t>
            </w:r>
            <w:proofErr w:type="spellStart"/>
            <w:r>
              <w:rPr>
                <w:spacing w:val="-3"/>
              </w:rPr>
              <w:t>fiduciaire</w:t>
            </w:r>
            <w:proofErr w:type="spellEnd"/>
            <w:r>
              <w:rPr>
                <w:spacing w:val="-3"/>
              </w:rPr>
              <w:t xml:space="preserve"> pays</w:t>
            </w:r>
            <w:r>
              <w:rPr>
                <w:b/>
                <w:spacing w:val="-3"/>
              </w:rPr>
              <w:t xml:space="preserve"> </w:t>
            </w:r>
          </w:p>
          <w:p w14:paraId="63C2D512" w14:textId="77777777" w:rsidR="00E75790"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163773">
              <w:fldChar w:fldCharType="separate"/>
            </w:r>
            <w:r>
              <w:fldChar w:fldCharType="end"/>
            </w:r>
            <w:r>
              <w:tab/>
            </w:r>
            <w:r>
              <w:tab/>
            </w:r>
            <w:proofErr w:type="spellStart"/>
            <w:r>
              <w:t>Fonds</w:t>
            </w:r>
            <w:proofErr w:type="spellEnd"/>
            <w:r>
              <w:t xml:space="preserve"> </w:t>
            </w:r>
            <w:proofErr w:type="spellStart"/>
            <w:r>
              <w:t>fiduciaire</w:t>
            </w:r>
            <w:proofErr w:type="spellEnd"/>
            <w:r>
              <w:t xml:space="preserve"> </w:t>
            </w:r>
            <w:proofErr w:type="spellStart"/>
            <w:r>
              <w:t>régional</w:t>
            </w:r>
            <w:proofErr w:type="spellEnd"/>
            <w:r>
              <w:rPr>
                <w:b/>
              </w:rPr>
              <w:t xml:space="preserve"> </w:t>
            </w:r>
          </w:p>
          <w:p w14:paraId="44750222" w14:textId="77777777" w:rsidR="00E75790" w:rsidRDefault="00E75790" w:rsidP="000F43A8">
            <w:pPr>
              <w:tabs>
                <w:tab w:val="left" w:pos="0"/>
              </w:tabs>
              <w:suppressAutoHyphens/>
              <w:rPr>
                <w:b/>
              </w:rPr>
            </w:pPr>
          </w:p>
          <w:p w14:paraId="57DFB016" w14:textId="03F6CFF0" w:rsidR="00E75790"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E75790" w:rsidRDefault="00E75790" w:rsidP="00F23D0F">
            <w:pPr>
              <w:tabs>
                <w:tab w:val="left" w:pos="0"/>
              </w:tabs>
              <w:suppressAutoHyphens/>
              <w:jc w:val="both"/>
              <w:rPr>
                <w:b/>
              </w:rPr>
            </w:pPr>
          </w:p>
        </w:tc>
        <w:tc>
          <w:tcPr>
            <w:tcW w:w="5917" w:type="dxa"/>
          </w:tcPr>
          <w:p w14:paraId="4A6F6EA9" w14:textId="77777777" w:rsidR="00E75790" w:rsidRDefault="00A43B9C" w:rsidP="00A43B9C">
            <w:pPr>
              <w:rPr>
                <w:b/>
                <w:bCs/>
                <w:iCs/>
              </w:rPr>
            </w:pPr>
            <w:r>
              <w:rPr>
                <w:b/>
                <w:bCs/>
                <w:iCs/>
              </w:rPr>
              <w:t xml:space="preserve">Type et nom </w:t>
            </w:r>
            <w:proofErr w:type="spellStart"/>
            <w:r>
              <w:rPr>
                <w:b/>
                <w:bCs/>
                <w:iCs/>
              </w:rPr>
              <w:t>d'agence</w:t>
            </w:r>
            <w:proofErr w:type="spellEnd"/>
            <w:r>
              <w:rPr>
                <w:b/>
                <w:bCs/>
                <w:iCs/>
              </w:rPr>
              <w:t xml:space="preserve"> </w:t>
            </w:r>
            <w:proofErr w:type="spellStart"/>
            <w:r>
              <w:rPr>
                <w:b/>
                <w:bCs/>
                <w:iCs/>
              </w:rPr>
              <w:t>récipiendaire</w:t>
            </w:r>
            <w:proofErr w:type="spellEnd"/>
            <w:r>
              <w:rPr>
                <w:b/>
                <w:bCs/>
                <w:iCs/>
              </w:rPr>
              <w:t xml:space="preserve">: </w:t>
            </w:r>
          </w:p>
          <w:p w14:paraId="2FF52B1A" w14:textId="77777777" w:rsidR="00E75790" w:rsidRDefault="00E75790" w:rsidP="00A43B9C">
            <w:pPr>
              <w:rPr>
                <w:b/>
                <w:bCs/>
                <w:iCs/>
              </w:rPr>
            </w:pPr>
          </w:p>
          <w:p w14:paraId="6B8358E3" w14:textId="27609CD1" w:rsidR="00E75790"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coordinatrice</w:t>
            </w:r>
            <w:proofErr w:type="spellEnd"/>
            <w:r>
              <w:rPr>
                <w:rFonts w:ascii="Times New Roman" w:hAnsi="Times New Roman" w:cs="Times New Roman"/>
                <w:b/>
                <w:sz w:val="24"/>
                <w:szCs w:val="24"/>
              </w:rPr>
              <w:t>)</w:t>
            </w:r>
          </w:p>
          <w:p w14:paraId="28F5F181" w14:textId="6FB3FCFB" w:rsidR="00E75790"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ONU-FEMMES</w:t>
            </w:r>
            <w:r>
              <w:rPr>
                <w:bCs/>
                <w:iCs/>
                <w:snapToGrid w:val="0"/>
              </w:rPr>
              <w:t> </w:t>
            </w:r>
            <w:r>
              <w:rPr>
                <w:bCs/>
                <w:iCs/>
                <w:snapToGrid w:val="0"/>
              </w:rPr>
              <w:fldChar w:fldCharType="end"/>
            </w:r>
          </w:p>
          <w:p w14:paraId="7E3EB135" w14:textId="5A808736" w:rsidR="00E75790"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E75790"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E75790"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E75790" w14:paraId="72CE853D" w14:textId="77777777" w:rsidTr="00F23D0F">
        <w:trPr>
          <w:trHeight w:val="368"/>
        </w:trPr>
        <w:tc>
          <w:tcPr>
            <w:tcW w:w="10080" w:type="dxa"/>
            <w:gridSpan w:val="2"/>
          </w:tcPr>
          <w:p w14:paraId="5C2804C5" w14:textId="52B6971B" w:rsidR="00E75790" w:rsidRDefault="000F43A8" w:rsidP="00F23D0F">
            <w:pPr>
              <w:rPr>
                <w:b/>
                <w:bCs/>
                <w:iCs/>
              </w:rPr>
            </w:pPr>
            <w:r>
              <w:rPr>
                <w:b/>
                <w:bCs/>
                <w:iCs/>
              </w:rPr>
              <w:t xml:space="preserve">Date du premier </w:t>
            </w:r>
            <w:proofErr w:type="spellStart"/>
            <w:r>
              <w:rPr>
                <w:b/>
                <w:bCs/>
                <w:iCs/>
              </w:rPr>
              <w:t>transfert</w:t>
            </w:r>
            <w:proofErr w:type="spellEnd"/>
            <w:r>
              <w:rPr>
                <w:b/>
                <w:bCs/>
                <w:iCs/>
              </w:rPr>
              <w:t xml:space="preserve"> de </w:t>
            </w:r>
            <w:proofErr w:type="spellStart"/>
            <w:r>
              <w:rPr>
                <w:b/>
                <w:bCs/>
                <w:iCs/>
              </w:rPr>
              <w:t>fonds</w:t>
            </w:r>
            <w:proofErr w:type="spellEnd"/>
            <w:r>
              <w:rPr>
                <w:b/>
                <w:bCs/>
                <w:iCs/>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'07/09/2018</w:t>
            </w:r>
            <w:r>
              <w:rPr>
                <w:bCs/>
                <w:iCs/>
                <w:snapToGrid w:val="0"/>
              </w:rPr>
              <w:t>   </w:t>
            </w:r>
            <w:r>
              <w:rPr>
                <w:bCs/>
                <w:iCs/>
                <w:snapToGrid w:val="0"/>
              </w:rPr>
              <w:fldChar w:fldCharType="end"/>
            </w:r>
          </w:p>
          <w:p w14:paraId="064BF427" w14:textId="2FE5CA85" w:rsidR="00E75790" w:rsidRDefault="000F43A8" w:rsidP="00F23D0F">
            <w:pPr>
              <w:rPr>
                <w:bCs/>
                <w:iCs/>
                <w:snapToGrid w:val="0"/>
              </w:rPr>
            </w:pPr>
            <w:r>
              <w:rPr>
                <w:b/>
                <w:bCs/>
                <w:iCs/>
              </w:rPr>
              <w:t xml:space="preserve">Date de fin de </w:t>
            </w:r>
            <w:proofErr w:type="spellStart"/>
            <w:r>
              <w:rPr>
                <w:b/>
                <w:bCs/>
                <w:iCs/>
              </w:rPr>
              <w:t>projet</w:t>
            </w:r>
            <w:proofErr w:type="spellEnd"/>
            <w:r>
              <w:rPr>
                <w:b/>
                <w:bCs/>
                <w:iCs/>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34 mois (date de fin:2021-06-30)</w:t>
            </w:r>
            <w:r>
              <w:rPr>
                <w:bCs/>
                <w:iCs/>
                <w:snapToGrid w:val="0"/>
              </w:rPr>
              <w:t> </w:t>
            </w:r>
            <w:r>
              <w:rPr>
                <w:bCs/>
                <w:iCs/>
                <w:snapToGrid w:val="0"/>
              </w:rPr>
              <w:fldChar w:fldCharType="end"/>
            </w:r>
            <w:r>
              <w:rPr>
                <w:bCs/>
                <w:iCs/>
                <w:snapToGrid w:val="0"/>
              </w:rPr>
              <w:t xml:space="preserve">     </w:t>
            </w:r>
          </w:p>
          <w:p w14:paraId="2AE235F0" w14:textId="2B2DE4B0" w:rsidR="00E75790" w:rsidRDefault="000F43A8" w:rsidP="000F43A8">
            <w:pPr>
              <w:rPr>
                <w:bCs/>
                <w:iCs/>
                <w:snapToGrid w:val="0"/>
              </w:rPr>
            </w:pPr>
            <w:r>
              <w:rPr>
                <w:b/>
                <w:iCs/>
                <w:snapToGrid w:val="0"/>
              </w:rPr>
              <w:t xml:space="preserve">Le </w:t>
            </w:r>
            <w:proofErr w:type="spellStart"/>
            <w:r>
              <w:rPr>
                <w:b/>
                <w:iCs/>
                <w:snapToGrid w:val="0"/>
              </w:rPr>
              <w:t>projet</w:t>
            </w:r>
            <w:proofErr w:type="spellEnd"/>
            <w:r>
              <w:rPr>
                <w:b/>
                <w:iCs/>
                <w:snapToGrid w:val="0"/>
              </w:rPr>
              <w:t xml:space="preserve"> </w:t>
            </w:r>
            <w:proofErr w:type="spellStart"/>
            <w:r>
              <w:rPr>
                <w:b/>
                <w:iCs/>
                <w:snapToGrid w:val="0"/>
              </w:rPr>
              <w:t>est-il</w:t>
            </w:r>
            <w:proofErr w:type="spellEnd"/>
            <w:r>
              <w:rPr>
                <w:b/>
                <w:iCs/>
                <w:snapToGrid w:val="0"/>
              </w:rPr>
              <w:t xml:space="preserve"> </w:t>
            </w:r>
            <w:proofErr w:type="spellStart"/>
            <w:r>
              <w:rPr>
                <w:b/>
                <w:iCs/>
                <w:snapToGrid w:val="0"/>
              </w:rPr>
              <w:t>dans</w:t>
            </w:r>
            <w:proofErr w:type="spellEnd"/>
            <w:r>
              <w:rPr>
                <w:b/>
                <w:iCs/>
                <w:snapToGrid w:val="0"/>
              </w:rPr>
              <w:t xml:space="preserve"> </w:t>
            </w:r>
            <w:proofErr w:type="spellStart"/>
            <w:r>
              <w:rPr>
                <w:b/>
                <w:iCs/>
                <w:snapToGrid w:val="0"/>
              </w:rPr>
              <w:t>ces</w:t>
            </w:r>
            <w:proofErr w:type="spellEnd"/>
            <w:r>
              <w:rPr>
                <w:b/>
                <w:iCs/>
                <w:snapToGrid w:val="0"/>
              </w:rPr>
              <w:t xml:space="preserve"> six </w:t>
            </w:r>
            <w:proofErr w:type="spellStart"/>
            <w:r>
              <w:rPr>
                <w:b/>
                <w:iCs/>
                <w:snapToGrid w:val="0"/>
              </w:rPr>
              <w:t>derniers</w:t>
            </w:r>
            <w:proofErr w:type="spellEnd"/>
            <w:r>
              <w:rPr>
                <w:b/>
                <w:iCs/>
                <w:snapToGrid w:val="0"/>
              </w:rPr>
              <w:t xml:space="preserve"> </w:t>
            </w:r>
            <w:proofErr w:type="spellStart"/>
            <w:r>
              <w:rPr>
                <w:b/>
                <w:iCs/>
                <w:snapToGrid w:val="0"/>
              </w:rPr>
              <w:t>mois</w:t>
            </w:r>
            <w:proofErr w:type="spellEnd"/>
            <w:r>
              <w:rPr>
                <w:b/>
                <w:iCs/>
                <w:snapToGrid w:val="0"/>
              </w:rPr>
              <w:t xml:space="preserve"> de </w:t>
            </w:r>
            <w:proofErr w:type="spellStart"/>
            <w:r>
              <w:rPr>
                <w:b/>
                <w:iCs/>
                <w:snapToGrid w:val="0"/>
              </w:rPr>
              <w:t>mise</w:t>
            </w:r>
            <w:proofErr w:type="spellEnd"/>
            <w:r>
              <w:rPr>
                <w:b/>
                <w:iCs/>
                <w:snapToGrid w:val="0"/>
              </w:rPr>
              <w:t xml:space="preserve"> </w:t>
            </w:r>
            <w:proofErr w:type="spellStart"/>
            <w:r>
              <w:rPr>
                <w:b/>
                <w:iCs/>
                <w:snapToGrid w:val="0"/>
              </w:rPr>
              <w:t>en</w:t>
            </w:r>
            <w:proofErr w:type="spellEnd"/>
            <w:r>
              <w:rPr>
                <w:b/>
                <w:iCs/>
                <w:snapToGrid w:val="0"/>
              </w:rPr>
              <w:t xml:space="preserve"> </w:t>
            </w:r>
            <w:proofErr w:type="spellStart"/>
            <w:r>
              <w:rPr>
                <w:b/>
                <w:iCs/>
                <w:snapToGrid w:val="0"/>
              </w:rPr>
              <w:t>œuvre</w:t>
            </w:r>
            <w:proofErr w:type="spellEnd"/>
            <w:r>
              <w:rPr>
                <w:b/>
                <w:iCs/>
                <w:snapToGrid w:val="0"/>
              </w:rPr>
              <w:t>?</w:t>
            </w:r>
            <w:r>
              <w:rPr>
                <w:b/>
                <w:bCs/>
                <w:iCs/>
                <w:snapToGrid w:val="0"/>
              </w:rPr>
              <w:t xml:space="preserve"> </w:t>
            </w:r>
            <w:r>
              <w:rPr>
                <w:b/>
              </w:rPr>
              <w:t xml:space="preserve">34 </w:t>
            </w:r>
            <w:proofErr w:type="spellStart"/>
            <w:r>
              <w:rPr>
                <w:b/>
              </w:rPr>
              <w:t>mois</w:t>
            </w:r>
            <w:proofErr w:type="spellEnd"/>
            <w:r>
              <w:rPr>
                <w:b/>
              </w:rPr>
              <w:t xml:space="preserve"> (date de fin:2021-06-30)</w:t>
            </w:r>
          </w:p>
          <w:p w14:paraId="433C13C0" w14:textId="77777777" w:rsidR="00E75790" w:rsidRDefault="00E75790" w:rsidP="000F43A8">
            <w:pPr>
              <w:rPr>
                <w:b/>
                <w:bCs/>
                <w:iCs/>
              </w:rPr>
            </w:pPr>
          </w:p>
        </w:tc>
      </w:tr>
      <w:tr w:rsidR="00E75790" w14:paraId="3A707F8C" w14:textId="77777777" w:rsidTr="00F23D0F">
        <w:trPr>
          <w:trHeight w:val="368"/>
        </w:trPr>
        <w:tc>
          <w:tcPr>
            <w:tcW w:w="10080" w:type="dxa"/>
            <w:gridSpan w:val="2"/>
          </w:tcPr>
          <w:p w14:paraId="77DA62DA" w14:textId="77777777" w:rsidR="00E75790" w:rsidRDefault="000F43A8" w:rsidP="000F43A8">
            <w:pPr>
              <w:rPr>
                <w:b/>
                <w:bCs/>
                <w:iCs/>
              </w:rPr>
            </w:pPr>
            <w:r>
              <w:rPr>
                <w:b/>
                <w:bCs/>
                <w:iCs/>
              </w:rPr>
              <w:t>Est-</w:t>
            </w:r>
            <w:proofErr w:type="spellStart"/>
            <w:r>
              <w:rPr>
                <w:b/>
                <w:bCs/>
                <w:iCs/>
              </w:rPr>
              <w:t>ce</w:t>
            </w:r>
            <w:proofErr w:type="spellEnd"/>
            <w:r>
              <w:rPr>
                <w:b/>
                <w:bCs/>
                <w:iCs/>
              </w:rPr>
              <w:t xml:space="preserve"> que le </w:t>
            </w:r>
            <w:proofErr w:type="spellStart"/>
            <w:r>
              <w:rPr>
                <w:b/>
                <w:bCs/>
                <w:iCs/>
              </w:rPr>
              <w:t>projet</w:t>
            </w:r>
            <w:proofErr w:type="spellEnd"/>
            <w:r>
              <w:rPr>
                <w:b/>
                <w:bCs/>
                <w:iCs/>
              </w:rPr>
              <w:t xml:space="preserve"> fait part </w:t>
            </w:r>
            <w:proofErr w:type="spellStart"/>
            <w:r>
              <w:rPr>
                <w:b/>
                <w:bCs/>
                <w:iCs/>
              </w:rPr>
              <w:t>d'une</w:t>
            </w:r>
            <w:proofErr w:type="spellEnd"/>
            <w:r>
              <w:rPr>
                <w:b/>
                <w:bCs/>
                <w:iCs/>
              </w:rPr>
              <w:t xml:space="preserve"> des </w:t>
            </w:r>
            <w:proofErr w:type="spellStart"/>
            <w:r>
              <w:rPr>
                <w:b/>
                <w:bCs/>
                <w:iCs/>
              </w:rPr>
              <w:t>fenêtres</w:t>
            </w:r>
            <w:proofErr w:type="spellEnd"/>
            <w:r>
              <w:rPr>
                <w:b/>
                <w:bCs/>
                <w:iCs/>
              </w:rPr>
              <w:t xml:space="preserve"> </w:t>
            </w:r>
            <w:proofErr w:type="spellStart"/>
            <w:r>
              <w:rPr>
                <w:b/>
                <w:bCs/>
                <w:iCs/>
              </w:rPr>
              <w:t>prioritaires</w:t>
            </w:r>
            <w:proofErr w:type="spellEnd"/>
            <w:r>
              <w:rPr>
                <w:b/>
                <w:bCs/>
                <w:iCs/>
              </w:rPr>
              <w:t xml:space="preserve"> </w:t>
            </w:r>
            <w:proofErr w:type="spellStart"/>
            <w:r>
              <w:rPr>
                <w:b/>
                <w:bCs/>
                <w:iCs/>
              </w:rPr>
              <w:t>spécifiques</w:t>
            </w:r>
            <w:proofErr w:type="spellEnd"/>
            <w:r>
              <w:rPr>
                <w:b/>
                <w:bCs/>
                <w:iCs/>
              </w:rPr>
              <w:t xml:space="preserve"> du PBF:</w:t>
            </w:r>
          </w:p>
          <w:p w14:paraId="100F4267" w14:textId="77777777" w:rsidR="00E75790" w:rsidRDefault="000F43A8" w:rsidP="000F43A8">
            <w:r>
              <w:fldChar w:fldCharType="begin">
                <w:ffData>
                  <w:name w:val=""/>
                  <w:enabled/>
                  <w:calcOnExit w:val="0"/>
                  <w:checkBox>
                    <w:sizeAuto/>
                    <w:default w:val="0"/>
                  </w:checkBox>
                </w:ffData>
              </w:fldChar>
            </w:r>
            <w:r>
              <w:instrText xml:space="preserve"> FORMCHECKBOX </w:instrText>
            </w:r>
            <w:r w:rsidR="00163773">
              <w:fldChar w:fldCharType="separate"/>
            </w:r>
            <w:r>
              <w:fldChar w:fldCharType="end"/>
            </w:r>
            <w:r>
              <w:t xml:space="preserve"> Initiative de promotion du genre</w:t>
            </w:r>
          </w:p>
          <w:p w14:paraId="347330FA" w14:textId="77777777" w:rsidR="00E75790" w:rsidRDefault="000F43A8" w:rsidP="000F43A8">
            <w:r>
              <w:fldChar w:fldCharType="begin">
                <w:ffData>
                  <w:name w:val=""/>
                  <w:enabled/>
                  <w:calcOnExit w:val="0"/>
                  <w:checkBox>
                    <w:sizeAuto/>
                    <w:default w:val="0"/>
                  </w:checkBox>
                </w:ffData>
              </w:fldChar>
            </w:r>
            <w:r>
              <w:instrText xml:space="preserve"> FORMCHECKBOX </w:instrText>
            </w:r>
            <w:r w:rsidR="00163773">
              <w:fldChar w:fldCharType="separate"/>
            </w:r>
            <w:r>
              <w:fldChar w:fldCharType="end"/>
            </w:r>
            <w:r>
              <w:t xml:space="preserve"> Initiative de promotion de la </w:t>
            </w:r>
            <w:proofErr w:type="spellStart"/>
            <w:r>
              <w:t>jeunesse</w:t>
            </w:r>
            <w:proofErr w:type="spellEnd"/>
          </w:p>
          <w:p w14:paraId="422AAC34" w14:textId="77777777" w:rsidR="00E75790"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163773">
              <w:fldChar w:fldCharType="separate"/>
            </w:r>
            <w:r>
              <w:fldChar w:fldCharType="end"/>
            </w:r>
            <w:r>
              <w:t xml:space="preserve"> Transition entre </w:t>
            </w:r>
            <w:proofErr w:type="spellStart"/>
            <w:r>
              <w:t>différentes</w:t>
            </w:r>
            <w:proofErr w:type="spellEnd"/>
            <w:r>
              <w:t xml:space="preserve"> configurations de </w:t>
            </w:r>
            <w:proofErr w:type="spellStart"/>
            <w:r>
              <w:rPr>
                <w:sz w:val="22"/>
                <w:szCs w:val="22"/>
              </w:rPr>
              <w:t>l'ONU</w:t>
            </w:r>
            <w:proofErr w:type="spellEnd"/>
            <w:r>
              <w:rPr>
                <w:sz w:val="22"/>
                <w:szCs w:val="22"/>
              </w:rPr>
              <w:t xml:space="preserve"> (e.g. sortie de la mission de </w:t>
            </w:r>
            <w:proofErr w:type="spellStart"/>
            <w:r>
              <w:rPr>
                <w:sz w:val="22"/>
                <w:szCs w:val="22"/>
              </w:rPr>
              <w:t>maintien</w:t>
            </w:r>
            <w:proofErr w:type="spellEnd"/>
            <w:r>
              <w:rPr>
                <w:sz w:val="22"/>
                <w:szCs w:val="22"/>
              </w:rPr>
              <w:t xml:space="preserve"> de la </w:t>
            </w:r>
            <w:proofErr w:type="spellStart"/>
            <w:r>
              <w:rPr>
                <w:sz w:val="22"/>
                <w:szCs w:val="22"/>
              </w:rPr>
              <w:t>paix</w:t>
            </w:r>
            <w:proofErr w:type="spellEnd"/>
            <w:r>
              <w:rPr>
                <w:sz w:val="22"/>
                <w:szCs w:val="22"/>
              </w:rPr>
              <w:t>)</w:t>
            </w:r>
          </w:p>
          <w:p w14:paraId="7A1D285E" w14:textId="77777777" w:rsidR="00E75790" w:rsidRDefault="000F43A8" w:rsidP="000F43A8">
            <w:r>
              <w:fldChar w:fldCharType="begin">
                <w:ffData>
                  <w:name w:val=""/>
                  <w:enabled/>
                  <w:calcOnExit w:val="0"/>
                  <w:checkBox>
                    <w:sizeAuto/>
                    <w:default w:val="0"/>
                  </w:checkBox>
                </w:ffData>
              </w:fldChar>
            </w:r>
            <w:r>
              <w:instrText xml:space="preserve"> FORMCHECKBOX </w:instrText>
            </w:r>
            <w:r w:rsidR="00163773">
              <w:fldChar w:fldCharType="separate"/>
            </w:r>
            <w:r>
              <w:fldChar w:fldCharType="end"/>
            </w:r>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4BA2AA6A" w14:textId="77777777" w:rsidR="00E75790" w:rsidRDefault="00E75790" w:rsidP="000F43A8">
            <w:pPr>
              <w:rPr>
                <w:b/>
                <w:bCs/>
                <w:iCs/>
              </w:rPr>
            </w:pPr>
          </w:p>
        </w:tc>
      </w:tr>
      <w:tr w:rsidR="00E75790" w14:paraId="65120CDF" w14:textId="77777777" w:rsidTr="00F23D0F">
        <w:trPr>
          <w:trHeight w:val="1124"/>
        </w:trPr>
        <w:tc>
          <w:tcPr>
            <w:tcW w:w="10080" w:type="dxa"/>
            <w:gridSpan w:val="2"/>
          </w:tcPr>
          <w:p w14:paraId="08D9EBF0" w14:textId="77777777" w:rsidR="00E75790" w:rsidRDefault="000F43A8" w:rsidP="00F23D0F">
            <w:pPr>
              <w:rPr>
                <w:b/>
                <w:bCs/>
                <w:iCs/>
              </w:rPr>
            </w:pPr>
            <w:r>
              <w:rPr>
                <w:b/>
                <w:bCs/>
                <w:iCs/>
              </w:rPr>
              <w:t xml:space="preserve">Budget PBF total </w:t>
            </w:r>
            <w:proofErr w:type="spellStart"/>
            <w:r>
              <w:rPr>
                <w:b/>
                <w:bCs/>
                <w:iCs/>
              </w:rPr>
              <w:t>approuvé</w:t>
            </w:r>
            <w:proofErr w:type="spellEnd"/>
            <w:r>
              <w:rPr>
                <w:b/>
                <w:bCs/>
                <w:iCs/>
              </w:rPr>
              <w:t xml:space="preserve"> (par </w:t>
            </w:r>
            <w:proofErr w:type="spellStart"/>
            <w:r>
              <w:rPr>
                <w:b/>
                <w:bCs/>
                <w:iCs/>
              </w:rPr>
              <w:t>agence</w:t>
            </w:r>
            <w:proofErr w:type="spellEnd"/>
            <w:r>
              <w:rPr>
                <w:b/>
                <w:bCs/>
                <w:iCs/>
              </w:rPr>
              <w:t xml:space="preserve"> </w:t>
            </w:r>
            <w:proofErr w:type="spellStart"/>
            <w:r>
              <w:rPr>
                <w:b/>
                <w:bCs/>
                <w:iCs/>
              </w:rPr>
              <w:t>récipiendaire</w:t>
            </w:r>
            <w:proofErr w:type="spellEnd"/>
            <w:r>
              <w:rPr>
                <w:b/>
                <w:bCs/>
                <w:iCs/>
              </w:rPr>
              <w:t xml:space="preserve">): </w:t>
            </w:r>
          </w:p>
          <w:p w14:paraId="2B3D1401" w14:textId="77777777" w:rsidR="00E75790" w:rsidRDefault="000F43A8" w:rsidP="00F23D0F">
            <w:pPr>
              <w:rPr>
                <w:b/>
                <w:iCs/>
                <w:snapToGrid w:val="0"/>
              </w:rPr>
            </w:pPr>
            <w:bookmarkStart w:id="2" w:name="_Hlk39507683"/>
            <w:proofErr w:type="spellStart"/>
            <w:r>
              <w:rPr>
                <w:b/>
                <w:iCs/>
                <w:snapToGrid w:val="0"/>
              </w:rPr>
              <w:t>Agence</w:t>
            </w:r>
            <w:proofErr w:type="spellEnd"/>
            <w:r>
              <w:rPr>
                <w:b/>
                <w:iCs/>
                <w:snapToGrid w:val="0"/>
              </w:rPr>
              <w:t xml:space="preserve"> </w:t>
            </w:r>
            <w:proofErr w:type="spellStart"/>
            <w:r>
              <w:rPr>
                <w:b/>
                <w:bCs/>
                <w:iCs/>
              </w:rPr>
              <w:t>récipiendaire</w:t>
            </w:r>
            <w:proofErr w:type="spellEnd"/>
            <w:r>
              <w:rPr>
                <w:b/>
                <w:iCs/>
                <w:snapToGrid w:val="0"/>
              </w:rPr>
              <w:t xml:space="preserve">                              Budget  </w:t>
            </w:r>
          </w:p>
          <w:p w14:paraId="61353E95" w14:textId="152D3712" w:rsidR="00E75790"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1275000</w:t>
            </w:r>
            <w:r>
              <w:rPr>
                <w:bCs/>
                <w:iCs/>
                <w:snapToGrid w:val="0"/>
              </w:rPr>
              <w:t> </w:t>
            </w:r>
            <w:r>
              <w:rPr>
                <w:bCs/>
                <w:iCs/>
                <w:snapToGrid w:val="0"/>
              </w:rPr>
              <w:fldChar w:fldCharType="end"/>
            </w:r>
            <w:bookmarkEnd w:id="3"/>
          </w:p>
          <w:p w14:paraId="52AEBA43" w14:textId="5224F525" w:rsidR="00E75790"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ONU-FEMMES</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425000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E75790"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E75790"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E75790"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1700000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6CA83D33" w:rsidR="00E75790"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proofErr w:type="spellStart"/>
            <w:r>
              <w:rPr>
                <w:rFonts w:ascii="Times New Roman" w:hAnsi="Times New Roman" w:cs="Times New Roman"/>
                <w:bCs/>
                <w:iCs/>
                <w:snapToGrid w:val="0"/>
                <w:sz w:val="24"/>
                <w:szCs w:val="24"/>
              </w:rPr>
              <w:t>Taux</w:t>
            </w:r>
            <w:proofErr w:type="spellEnd"/>
            <w:r>
              <w:rPr>
                <w:rFonts w:ascii="Times New Roman" w:hAnsi="Times New Roman" w:cs="Times New Roman"/>
                <w:bCs/>
                <w:iCs/>
                <w:snapToGrid w:val="0"/>
                <w:sz w:val="24"/>
                <w:szCs w:val="24"/>
              </w:rPr>
              <w:t xml:space="preserve"> de </w:t>
            </w:r>
            <w:proofErr w:type="spellStart"/>
            <w:r>
              <w:rPr>
                <w:rFonts w:ascii="Times New Roman" w:hAnsi="Times New Roman" w:cs="Times New Roman"/>
                <w:bCs/>
                <w:iCs/>
                <w:snapToGrid w:val="0"/>
                <w:sz w:val="24"/>
                <w:szCs w:val="24"/>
              </w:rPr>
              <w:t>mise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en</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œuvre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approximatif</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comme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pourcentage</w:t>
            </w:r>
            <w:proofErr w:type="spellEnd"/>
            <w:r>
              <w:rPr>
                <w:rFonts w:ascii="Times New Roman" w:hAnsi="Times New Roman" w:cs="Times New Roman"/>
                <w:bCs/>
                <w:iCs/>
                <w:snapToGrid w:val="0"/>
                <w:sz w:val="24"/>
                <w:szCs w:val="24"/>
              </w:rPr>
              <w:t xml:space="preserve"> du budget total du </w:t>
            </w:r>
            <w:proofErr w:type="spellStart"/>
            <w:r>
              <w:rPr>
                <w:rFonts w:ascii="Times New Roman" w:hAnsi="Times New Roman" w:cs="Times New Roman"/>
                <w:bCs/>
                <w:iCs/>
                <w:snapToGrid w:val="0"/>
                <w:sz w:val="24"/>
                <w:szCs w:val="24"/>
              </w:rPr>
              <w:t>projet</w:t>
            </w:r>
            <w:proofErr w:type="spellEnd"/>
            <w:r>
              <w:rPr>
                <w:rFonts w:ascii="Times New Roman" w:hAnsi="Times New Roman" w:cs="Times New Roman"/>
                <w:bCs/>
                <w:iCs/>
                <w:snapToGrid w:val="0"/>
                <w:sz w:val="24"/>
                <w:szCs w:val="24"/>
              </w:rPr>
              <w:t xml:space="preserve">: </w:t>
            </w:r>
            <w:r>
              <w:fldChar w:fldCharType="begin">
                <w:ffData>
                  <w:name w:val="Text11"/>
                  <w:enabled/>
                  <w:calcOnExit w:val="0"/>
                  <w:textInput>
                    <w:format w:val="FIRST CAPITAL"/>
                  </w:textInput>
                </w:ffData>
              </w:fldChar>
            </w:r>
            <w:r>
              <w:instrText xml:space="preserve"> FORMTEXT </w:instrText>
            </w:r>
            <w:r>
              <w:fldChar w:fldCharType="separate"/>
            </w:r>
            <w:r>
              <w:t> 98,59 % </w:t>
            </w:r>
            <w:r>
              <w:fldChar w:fldCharType="end"/>
            </w:r>
          </w:p>
          <w:p w14:paraId="4160A5D1" w14:textId="77777777" w:rsidR="00E75790"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E75790" w:rsidRDefault="00E75790"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E75790"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proofErr w:type="spellStart"/>
            <w:r>
              <w:rPr>
                <w:rFonts w:ascii="Times New Roman" w:hAnsi="Times New Roman" w:cs="Times New Roman"/>
                <w:b/>
                <w:bCs/>
                <w:sz w:val="24"/>
                <w:szCs w:val="24"/>
              </w:rPr>
              <w:t>Budgetisation</w:t>
            </w:r>
            <w:proofErr w:type="spellEnd"/>
            <w:r>
              <w:rPr>
                <w:rFonts w:ascii="Times New Roman" w:hAnsi="Times New Roman" w:cs="Times New Roman"/>
                <w:b/>
                <w:bCs/>
                <w:sz w:val="24"/>
                <w:szCs w:val="24"/>
              </w:rPr>
              <w:t xml:space="preserve"> sensible au genre:</w:t>
            </w:r>
          </w:p>
          <w:p w14:paraId="70C2EA9C" w14:textId="6B569FA1" w:rsidR="00E75790" w:rsidRDefault="000F43A8" w:rsidP="000F43A8">
            <w:proofErr w:type="spellStart"/>
            <w:r>
              <w:t>Indiquez</w:t>
            </w:r>
            <w:proofErr w:type="spellEnd"/>
            <w:r>
              <w:t xml:space="preserve"> le </w:t>
            </w:r>
            <w:proofErr w:type="spellStart"/>
            <w:r>
              <w:t>montant</w:t>
            </w:r>
            <w:proofErr w:type="spellEnd"/>
            <w:r>
              <w:t xml:space="preserve"> ($) du budget </w:t>
            </w:r>
            <w:proofErr w:type="spellStart"/>
            <w:r>
              <w:t>dans</w:t>
            </w:r>
            <w:proofErr w:type="spellEnd"/>
            <w:r>
              <w:t xml:space="preserve"> le document de </w:t>
            </w:r>
            <w:proofErr w:type="spellStart"/>
            <w:r>
              <w:t>projet</w:t>
            </w:r>
            <w:proofErr w:type="spellEnd"/>
            <w:r>
              <w:t xml:space="preserve"> </w:t>
            </w:r>
            <w:proofErr w:type="spellStart"/>
            <w:r>
              <w:t>alloué</w:t>
            </w:r>
            <w:proofErr w:type="spellEnd"/>
            <w:r>
              <w:t xml:space="preserve"> aux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 680 000,00 </w:t>
            </w:r>
            <w:r>
              <w:fldChar w:fldCharType="end"/>
            </w:r>
          </w:p>
          <w:p w14:paraId="00AF6414" w14:textId="3A0E94E5" w:rsidR="00E75790" w:rsidRDefault="000F43A8" w:rsidP="00006EC0">
            <w:proofErr w:type="spellStart"/>
            <w:r>
              <w:t>Indiquez</w:t>
            </w:r>
            <w:proofErr w:type="spellEnd"/>
            <w:r>
              <w:t xml:space="preserve"> le </w:t>
            </w:r>
            <w:proofErr w:type="spellStart"/>
            <w:r>
              <w:t>montant</w:t>
            </w:r>
            <w:proofErr w:type="spellEnd"/>
            <w:r>
              <w:t xml:space="preserve"> ($) du budget </w:t>
            </w:r>
            <w:proofErr w:type="spellStart"/>
            <w:r>
              <w:t>dépensé</w:t>
            </w:r>
            <w:proofErr w:type="spellEnd"/>
            <w:r>
              <w:t xml:space="preserve"> </w:t>
            </w:r>
            <w:proofErr w:type="spellStart"/>
            <w:r>
              <w:t>jusqu'à</w:t>
            </w:r>
            <w:proofErr w:type="spellEnd"/>
            <w:r>
              <w:t xml:space="preserve"> </w:t>
            </w:r>
            <w:proofErr w:type="spellStart"/>
            <w:r>
              <w:t>maintenant</w:t>
            </w:r>
            <w:proofErr w:type="spellEnd"/>
            <w:r>
              <w:t xml:space="preserve"> pour les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xml:space="preserve">  1045082,73   </w:t>
            </w:r>
            <w:r>
              <w:br/>
            </w:r>
            <w:r>
              <w:t> </w:t>
            </w:r>
            <w:r>
              <w:fldChar w:fldCharType="end"/>
            </w:r>
          </w:p>
          <w:p w14:paraId="639EFB0D" w14:textId="77777777" w:rsidR="00E75790" w:rsidRDefault="00E75790"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E75790" w14:paraId="0DF7F010" w14:textId="77777777" w:rsidTr="00F23D0F">
        <w:trPr>
          <w:trHeight w:val="1124"/>
        </w:trPr>
        <w:tc>
          <w:tcPr>
            <w:tcW w:w="10080" w:type="dxa"/>
            <w:gridSpan w:val="2"/>
          </w:tcPr>
          <w:p w14:paraId="0084A294" w14:textId="389032CC" w:rsidR="00E75790" w:rsidRDefault="000F43A8" w:rsidP="00F23D0F">
            <w:pPr>
              <w:rPr>
                <w:b/>
                <w:bCs/>
                <w:iCs/>
              </w:rPr>
            </w:pPr>
            <w:proofErr w:type="spellStart"/>
            <w:r>
              <w:rPr>
                <w:b/>
                <w:bCs/>
                <w:iCs/>
              </w:rPr>
              <w:t>Marquer</w:t>
            </w:r>
            <w:proofErr w:type="spellEnd"/>
            <w:r>
              <w:rPr>
                <w:b/>
                <w:bCs/>
                <w:iCs/>
              </w:rPr>
              <w:t xml:space="preserve"> de genre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 Les trois résultats stratégiques du projet prennent en compte les besoins différenciés entre les hommes et les femmes afin d’apporter une contribution significative à l’égalité entre les sexes. Le résultat 3 du projet est spécifiquement dédié à l’égalité  </w:t>
            </w:r>
            <w:r>
              <w:fldChar w:fldCharType="end"/>
            </w:r>
          </w:p>
          <w:p w14:paraId="7B5DB9E4" w14:textId="42E097F1" w:rsidR="00E75790" w:rsidRDefault="000F43A8" w:rsidP="00F23D0F">
            <w:pPr>
              <w:rPr>
                <w:b/>
                <w:bCs/>
                <w:iCs/>
              </w:rPr>
            </w:pPr>
            <w:proofErr w:type="spellStart"/>
            <w:r>
              <w:rPr>
                <w:b/>
                <w:bCs/>
                <w:iCs/>
              </w:rPr>
              <w:t>Marquer</w:t>
            </w:r>
            <w:proofErr w:type="spellEnd"/>
            <w:r>
              <w:rPr>
                <w:b/>
                <w:bCs/>
                <w:iCs/>
              </w:rPr>
              <w:t xml:space="preserve"> de </w:t>
            </w:r>
            <w:proofErr w:type="spellStart"/>
            <w:r>
              <w:rPr>
                <w:b/>
                <w:bCs/>
                <w:iCs/>
              </w:rPr>
              <w:t>risque</w:t>
            </w:r>
            <w:proofErr w:type="spellEnd"/>
            <w:r>
              <w:rPr>
                <w:b/>
                <w:bCs/>
                <w:iCs/>
              </w:rPr>
              <w:t xml:space="preserv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E75790" w:rsidRDefault="000F43A8" w:rsidP="00185E04">
            <w:pPr>
              <w:rPr>
                <w:b/>
                <w:bCs/>
                <w:iCs/>
              </w:rPr>
            </w:pPr>
            <w:r>
              <w:rPr>
                <w:b/>
                <w:bCs/>
                <w:szCs w:val="22"/>
              </w:rPr>
              <w:t xml:space="preserve">Domaine de </w:t>
            </w:r>
            <w:proofErr w:type="spellStart"/>
            <w:r>
              <w:rPr>
                <w:b/>
                <w:bCs/>
                <w:szCs w:val="22"/>
              </w:rPr>
              <w:t>priorité</w:t>
            </w:r>
            <w:proofErr w:type="spellEnd"/>
            <w:r>
              <w:rPr>
                <w:b/>
                <w:bCs/>
                <w:szCs w:val="22"/>
              </w:rPr>
              <w:t xml:space="preserve"> de </w:t>
            </w:r>
            <w:proofErr w:type="spellStart"/>
            <w:r>
              <w:rPr>
                <w:b/>
                <w:bCs/>
                <w:szCs w:val="22"/>
              </w:rPr>
              <w:t>l'intervention</w:t>
            </w:r>
            <w:proofErr w:type="spellEnd"/>
            <w:r>
              <w:rPr>
                <w:b/>
                <w:bCs/>
                <w:szCs w:val="22"/>
              </w:rPr>
              <w:t xml:space="preserve">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 2.2 </w:t>
            </w:r>
            <w:r>
              <w:fldChar w:fldCharType="end"/>
            </w:r>
          </w:p>
        </w:tc>
      </w:tr>
      <w:tr w:rsidR="00E75790" w14:paraId="27192C5C" w14:textId="77777777" w:rsidTr="00F23D0F">
        <w:trPr>
          <w:trHeight w:val="1124"/>
        </w:trPr>
        <w:tc>
          <w:tcPr>
            <w:tcW w:w="10080" w:type="dxa"/>
            <w:gridSpan w:val="2"/>
          </w:tcPr>
          <w:p w14:paraId="7BC15C3E" w14:textId="77777777" w:rsidR="00E75790" w:rsidRDefault="000F43A8" w:rsidP="000F43A8">
            <w:pPr>
              <w:rPr>
                <w:b/>
                <w:bCs/>
                <w:sz w:val="22"/>
              </w:rPr>
            </w:pPr>
            <w:proofErr w:type="spellStart"/>
            <w:r>
              <w:rPr>
                <w:b/>
                <w:bCs/>
                <w:sz w:val="22"/>
              </w:rPr>
              <w:lastRenderedPageBreak/>
              <w:t>Préparation</w:t>
            </w:r>
            <w:proofErr w:type="spellEnd"/>
            <w:r>
              <w:rPr>
                <w:b/>
                <w:bCs/>
                <w:sz w:val="22"/>
              </w:rPr>
              <w:t xml:space="preserve"> du rapport:</w:t>
            </w:r>
          </w:p>
          <w:p w14:paraId="43FCACD6" w14:textId="5F053AAC" w:rsidR="00E75790" w:rsidRDefault="000F43A8" w:rsidP="000F43A8">
            <w:r>
              <w:t xml:space="preserve">Rapport </w:t>
            </w:r>
            <w:proofErr w:type="spellStart"/>
            <w:r>
              <w:t>préparé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 Arsène ASSANDE </w:t>
            </w:r>
            <w:r>
              <w:fldChar w:fldCharType="end"/>
            </w:r>
          </w:p>
          <w:p w14:paraId="4F7F6063" w14:textId="2C39D98F" w:rsidR="00E75790" w:rsidRDefault="000F43A8" w:rsidP="000F43A8">
            <w:r>
              <w:t xml:space="preserve">Rapport </w:t>
            </w:r>
            <w:proofErr w:type="spellStart"/>
            <w:r>
              <w:t>approuvé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 Giscard KOUASSI </w:t>
            </w:r>
            <w:r>
              <w:fldChar w:fldCharType="end"/>
            </w:r>
          </w:p>
          <w:p w14:paraId="64A19D37" w14:textId="10984B7F" w:rsidR="00E75790" w:rsidRDefault="000F43A8" w:rsidP="00952C3D">
            <w:r>
              <w:t xml:space="preserve">Le </w:t>
            </w:r>
            <w:proofErr w:type="spellStart"/>
            <w:r>
              <w:t>Secrétariat</w:t>
            </w:r>
            <w:proofErr w:type="spellEnd"/>
            <w:r>
              <w:t xml:space="preserve"> PBF a-t-</w:t>
            </w:r>
            <w:proofErr w:type="spellStart"/>
            <w:r>
              <w:t>il</w:t>
            </w:r>
            <w:proofErr w:type="spellEnd"/>
            <w:r>
              <w:t xml:space="preserve"> </w:t>
            </w:r>
            <w:proofErr w:type="spellStart"/>
            <w:r>
              <w:t>revu</w:t>
            </w:r>
            <w:proofErr w:type="spellEnd"/>
            <w:r>
              <w:t xml:space="preserve"> le rapport</w:t>
            </w:r>
            <w:r>
              <w:rPr>
                <w:sz w:val="22"/>
              </w:rPr>
              <w:t xml:space="preserve">: </w:t>
            </w:r>
            <w:proofErr w:type="spellStart"/>
            <w:r>
              <w:rPr>
                <w:highlight w:val="lightGray"/>
              </w:rPr>
              <w:t>Oui</w:t>
            </w:r>
            <w:proofErr w:type="spellEnd"/>
          </w:p>
        </w:tc>
      </w:tr>
    </w:tbl>
    <w:p w14:paraId="0BC7960C" w14:textId="77777777" w:rsidR="00E75790" w:rsidRDefault="00E75790" w:rsidP="00E76CA1">
      <w:pPr>
        <w:rPr>
          <w:b/>
        </w:rPr>
        <w:sectPr w:rsidR="00E75790"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E75790" w:rsidRDefault="00F778A1" w:rsidP="00F778A1">
      <w:pPr>
        <w:ind w:hanging="810"/>
        <w:jc w:val="both"/>
        <w:rPr>
          <w:b/>
          <w:i/>
          <w:iCs/>
        </w:rPr>
      </w:pPr>
      <w:r>
        <w:rPr>
          <w:b/>
          <w:i/>
          <w:iCs/>
        </w:rPr>
        <w:lastRenderedPageBreak/>
        <w:t>NOTES POUR REMPLIR LE RAPPORT:</w:t>
      </w:r>
    </w:p>
    <w:p w14:paraId="1C4D2EEE" w14:textId="77777777" w:rsidR="00E75790" w:rsidRDefault="00F778A1" w:rsidP="00F778A1">
      <w:pPr>
        <w:numPr>
          <w:ilvl w:val="0"/>
          <w:numId w:val="44"/>
        </w:numPr>
        <w:ind w:left="-540"/>
        <w:jc w:val="both"/>
        <w:rPr>
          <w:i/>
          <w:iCs/>
        </w:rPr>
      </w:pPr>
      <w:proofErr w:type="spellStart"/>
      <w:r>
        <w:rPr>
          <w:i/>
          <w:iCs/>
        </w:rPr>
        <w:t>Évitez</w:t>
      </w:r>
      <w:proofErr w:type="spellEnd"/>
      <w:r>
        <w:rPr>
          <w:i/>
          <w:iCs/>
        </w:rPr>
        <w:t xml:space="preserve"> les </w:t>
      </w:r>
      <w:proofErr w:type="spellStart"/>
      <w:r>
        <w:rPr>
          <w:i/>
          <w:iCs/>
        </w:rPr>
        <w:t>acronymes</w:t>
      </w:r>
      <w:proofErr w:type="spellEnd"/>
      <w:r>
        <w:rPr>
          <w:i/>
          <w:iCs/>
        </w:rPr>
        <w:t xml:space="preserve"> et le jargon des Nations </w:t>
      </w:r>
      <w:proofErr w:type="spellStart"/>
      <w:r>
        <w:rPr>
          <w:i/>
          <w:iCs/>
        </w:rPr>
        <w:t>Unies</w:t>
      </w:r>
      <w:proofErr w:type="spellEnd"/>
      <w:r>
        <w:rPr>
          <w:i/>
          <w:iCs/>
        </w:rPr>
        <w:t xml:space="preserve">, </w:t>
      </w:r>
      <w:proofErr w:type="spellStart"/>
      <w:r>
        <w:rPr>
          <w:i/>
          <w:iCs/>
        </w:rPr>
        <w:t>utilisez</w:t>
      </w:r>
      <w:proofErr w:type="spellEnd"/>
      <w:r>
        <w:rPr>
          <w:i/>
          <w:iCs/>
        </w:rPr>
        <w:t xml:space="preserve"> un </w:t>
      </w:r>
      <w:proofErr w:type="spellStart"/>
      <w:r>
        <w:rPr>
          <w:i/>
          <w:iCs/>
        </w:rPr>
        <w:t>langage</w:t>
      </w:r>
      <w:proofErr w:type="spellEnd"/>
      <w:r>
        <w:rPr>
          <w:i/>
          <w:iCs/>
        </w:rPr>
        <w:t xml:space="preserve"> </w:t>
      </w:r>
      <w:proofErr w:type="spellStart"/>
      <w:r>
        <w:rPr>
          <w:i/>
          <w:iCs/>
        </w:rPr>
        <w:t>général</w:t>
      </w:r>
      <w:proofErr w:type="spellEnd"/>
      <w:r>
        <w:rPr>
          <w:i/>
          <w:iCs/>
        </w:rPr>
        <w:t xml:space="preserve"> / </w:t>
      </w:r>
      <w:proofErr w:type="spellStart"/>
      <w:r>
        <w:rPr>
          <w:i/>
          <w:iCs/>
        </w:rPr>
        <w:t>commun</w:t>
      </w:r>
      <w:proofErr w:type="spellEnd"/>
      <w:r>
        <w:rPr>
          <w:i/>
          <w:iCs/>
        </w:rPr>
        <w:t>.</w:t>
      </w:r>
    </w:p>
    <w:p w14:paraId="580E26F8" w14:textId="77777777" w:rsidR="00E75790" w:rsidRDefault="00F778A1" w:rsidP="00F778A1">
      <w:pPr>
        <w:numPr>
          <w:ilvl w:val="0"/>
          <w:numId w:val="44"/>
        </w:numPr>
        <w:ind w:left="-540"/>
        <w:jc w:val="both"/>
        <w:rPr>
          <w:i/>
          <w:iCs/>
        </w:rPr>
      </w:pPr>
      <w:proofErr w:type="spellStart"/>
      <w:r>
        <w:rPr>
          <w:i/>
          <w:iCs/>
        </w:rPr>
        <w:t>Décrivez</w:t>
      </w:r>
      <w:proofErr w:type="spellEnd"/>
      <w:r>
        <w:rPr>
          <w:i/>
          <w:iCs/>
        </w:rPr>
        <w:t xml:space="preserve"> </w:t>
      </w:r>
      <w:proofErr w:type="spellStart"/>
      <w:r>
        <w:rPr>
          <w:i/>
          <w:iCs/>
        </w:rPr>
        <w:t>ce</w:t>
      </w:r>
      <w:proofErr w:type="spellEnd"/>
      <w:r>
        <w:rPr>
          <w:i/>
          <w:iCs/>
        </w:rPr>
        <w:t xml:space="preserve"> que le </w:t>
      </w:r>
      <w:proofErr w:type="spellStart"/>
      <w:r>
        <w:rPr>
          <w:i/>
          <w:iCs/>
        </w:rPr>
        <w:t>projet</w:t>
      </w:r>
      <w:proofErr w:type="spellEnd"/>
      <w:r>
        <w:rPr>
          <w:i/>
          <w:iCs/>
        </w:rPr>
        <w:t xml:space="preserve"> a fait </w:t>
      </w:r>
      <w:proofErr w:type="spellStart"/>
      <w:r>
        <w:rPr>
          <w:i/>
          <w:iCs/>
        </w:rPr>
        <w:t>dans</w:t>
      </w:r>
      <w:proofErr w:type="spellEnd"/>
      <w:r>
        <w:rPr>
          <w:i/>
          <w:iCs/>
        </w:rPr>
        <w:t xml:space="preserve"> la </w:t>
      </w:r>
      <w:proofErr w:type="spellStart"/>
      <w:r>
        <w:rPr>
          <w:i/>
          <w:iCs/>
        </w:rPr>
        <w:t>période</w:t>
      </w:r>
      <w:proofErr w:type="spellEnd"/>
      <w:r>
        <w:rPr>
          <w:i/>
          <w:iCs/>
        </w:rPr>
        <w:t xml:space="preserve"> de rapport, </w:t>
      </w:r>
      <w:proofErr w:type="spellStart"/>
      <w:r>
        <w:rPr>
          <w:i/>
          <w:iCs/>
        </w:rPr>
        <w:t>plutôt</w:t>
      </w:r>
      <w:proofErr w:type="spellEnd"/>
      <w:r>
        <w:rPr>
          <w:i/>
          <w:iCs/>
        </w:rPr>
        <w:t xml:space="preserve"> que les intentions du </w:t>
      </w:r>
      <w:proofErr w:type="spellStart"/>
      <w:r>
        <w:rPr>
          <w:i/>
          <w:iCs/>
        </w:rPr>
        <w:t>projet</w:t>
      </w:r>
      <w:proofErr w:type="spellEnd"/>
      <w:r>
        <w:rPr>
          <w:i/>
          <w:iCs/>
        </w:rPr>
        <w:t>.</w:t>
      </w:r>
    </w:p>
    <w:p w14:paraId="31F9E604" w14:textId="77777777" w:rsidR="00E75790" w:rsidRDefault="00F778A1" w:rsidP="00F778A1">
      <w:pPr>
        <w:numPr>
          <w:ilvl w:val="0"/>
          <w:numId w:val="44"/>
        </w:numPr>
        <w:ind w:left="-540"/>
        <w:jc w:val="both"/>
        <w:rPr>
          <w:i/>
          <w:iCs/>
        </w:rPr>
      </w:pPr>
      <w:proofErr w:type="spellStart"/>
      <w:r>
        <w:rPr>
          <w:i/>
          <w:iCs/>
        </w:rPr>
        <w:t>Soyez</w:t>
      </w:r>
      <w:proofErr w:type="spellEnd"/>
      <w:r>
        <w:rPr>
          <w:i/>
          <w:iCs/>
        </w:rPr>
        <w:t xml:space="preserve"> </w:t>
      </w:r>
      <w:proofErr w:type="spellStart"/>
      <w:r>
        <w:rPr>
          <w:i/>
          <w:iCs/>
        </w:rPr>
        <w:t>aussi</w:t>
      </w:r>
      <w:proofErr w:type="spellEnd"/>
      <w:r>
        <w:rPr>
          <w:i/>
          <w:iCs/>
        </w:rPr>
        <w:t xml:space="preserve"> </w:t>
      </w:r>
      <w:proofErr w:type="spellStart"/>
      <w:r>
        <w:rPr>
          <w:i/>
          <w:iCs/>
        </w:rPr>
        <w:t>concret</w:t>
      </w:r>
      <w:proofErr w:type="spellEnd"/>
      <w:r>
        <w:rPr>
          <w:i/>
          <w:iCs/>
        </w:rPr>
        <w:t xml:space="preserve"> que possible. </w:t>
      </w:r>
      <w:proofErr w:type="spellStart"/>
      <w:r>
        <w:rPr>
          <w:i/>
          <w:iCs/>
        </w:rPr>
        <w:t>Évitez</w:t>
      </w:r>
      <w:proofErr w:type="spellEnd"/>
      <w:r>
        <w:rPr>
          <w:i/>
          <w:iCs/>
        </w:rPr>
        <w:t xml:space="preserve"> les </w:t>
      </w:r>
      <w:proofErr w:type="spellStart"/>
      <w:r>
        <w:rPr>
          <w:i/>
          <w:iCs/>
        </w:rPr>
        <w:t>discours</w:t>
      </w:r>
      <w:proofErr w:type="spellEnd"/>
      <w:r>
        <w:rPr>
          <w:i/>
          <w:iCs/>
        </w:rPr>
        <w:t xml:space="preserve"> </w:t>
      </w:r>
      <w:proofErr w:type="spellStart"/>
      <w:r>
        <w:rPr>
          <w:i/>
          <w:iCs/>
        </w:rPr>
        <w:t>théoriques</w:t>
      </w:r>
      <w:proofErr w:type="spellEnd"/>
      <w:r>
        <w:rPr>
          <w:i/>
          <w:iCs/>
        </w:rPr>
        <w:t xml:space="preserve">, </w:t>
      </w:r>
      <w:proofErr w:type="spellStart"/>
      <w:r>
        <w:rPr>
          <w:i/>
          <w:iCs/>
        </w:rPr>
        <w:t>vagues</w:t>
      </w:r>
      <w:proofErr w:type="spellEnd"/>
      <w:r>
        <w:rPr>
          <w:i/>
          <w:iCs/>
        </w:rPr>
        <w:t xml:space="preserve"> </w:t>
      </w:r>
      <w:proofErr w:type="spellStart"/>
      <w:r>
        <w:rPr>
          <w:i/>
          <w:iCs/>
        </w:rPr>
        <w:t>ou</w:t>
      </w:r>
      <w:proofErr w:type="spellEnd"/>
      <w:r>
        <w:rPr>
          <w:i/>
          <w:iCs/>
        </w:rPr>
        <w:t xml:space="preserve"> </w:t>
      </w:r>
      <w:proofErr w:type="spellStart"/>
      <w:r>
        <w:rPr>
          <w:i/>
          <w:iCs/>
        </w:rPr>
        <w:t>conceptuels</w:t>
      </w:r>
      <w:proofErr w:type="spellEnd"/>
      <w:r>
        <w:rPr>
          <w:i/>
          <w:iCs/>
        </w:rPr>
        <w:t>.</w:t>
      </w:r>
    </w:p>
    <w:p w14:paraId="5AF9ECD6" w14:textId="77777777" w:rsidR="00E75790" w:rsidRDefault="00BF4E1E" w:rsidP="00F778A1">
      <w:pPr>
        <w:numPr>
          <w:ilvl w:val="0"/>
          <w:numId w:val="44"/>
        </w:numPr>
        <w:ind w:left="-810" w:hanging="90"/>
        <w:jc w:val="both"/>
        <w:rPr>
          <w:i/>
          <w:iCs/>
        </w:rPr>
      </w:pPr>
      <w:r>
        <w:rPr>
          <w:i/>
          <w:iCs/>
        </w:rPr>
        <w:t xml:space="preserve">    </w:t>
      </w:r>
      <w:proofErr w:type="spellStart"/>
      <w:r>
        <w:rPr>
          <w:i/>
          <w:iCs/>
        </w:rPr>
        <w:t>Veillez</w:t>
      </w:r>
      <w:proofErr w:type="spellEnd"/>
      <w:r>
        <w:rPr>
          <w:i/>
          <w:iCs/>
        </w:rPr>
        <w:t xml:space="preserve"> à </w:t>
      </w:r>
      <w:proofErr w:type="spellStart"/>
      <w:r>
        <w:rPr>
          <w:i/>
          <w:iCs/>
        </w:rPr>
        <w:t>ce</w:t>
      </w:r>
      <w:proofErr w:type="spellEnd"/>
      <w:r>
        <w:rPr>
          <w:i/>
          <w:iCs/>
        </w:rPr>
        <w:t xml:space="preserve"> que </w:t>
      </w:r>
      <w:proofErr w:type="spellStart"/>
      <w:r>
        <w:rPr>
          <w:i/>
          <w:iCs/>
        </w:rPr>
        <w:t>l'analyse</w:t>
      </w:r>
      <w:proofErr w:type="spellEnd"/>
      <w:r>
        <w:rPr>
          <w:i/>
          <w:iCs/>
        </w:rPr>
        <w:t xml:space="preserve"> et </w:t>
      </w:r>
      <w:proofErr w:type="spellStart"/>
      <w:r>
        <w:rPr>
          <w:i/>
          <w:iCs/>
        </w:rPr>
        <w:t>l'évaluation</w:t>
      </w:r>
      <w:proofErr w:type="spellEnd"/>
      <w:r>
        <w:rPr>
          <w:i/>
          <w:iCs/>
        </w:rPr>
        <w:t xml:space="preserve"> des </w:t>
      </w:r>
      <w:proofErr w:type="spellStart"/>
      <w:r>
        <w:rPr>
          <w:i/>
          <w:iCs/>
        </w:rPr>
        <w:t>progrès</w:t>
      </w:r>
      <w:proofErr w:type="spellEnd"/>
      <w:r>
        <w:rPr>
          <w:i/>
          <w:iCs/>
        </w:rPr>
        <w:t xml:space="preserve"> du </w:t>
      </w:r>
      <w:proofErr w:type="spellStart"/>
      <w:r>
        <w:rPr>
          <w:i/>
          <w:iCs/>
        </w:rPr>
        <w:t>projet</w:t>
      </w:r>
      <w:proofErr w:type="spellEnd"/>
      <w:r>
        <w:rPr>
          <w:i/>
          <w:iCs/>
        </w:rPr>
        <w:t xml:space="preserve"> </w:t>
      </w:r>
      <w:proofErr w:type="spellStart"/>
      <w:r>
        <w:rPr>
          <w:i/>
          <w:iCs/>
        </w:rPr>
        <w:t>tiennent</w:t>
      </w:r>
      <w:proofErr w:type="spellEnd"/>
      <w:r>
        <w:rPr>
          <w:i/>
          <w:iCs/>
        </w:rPr>
        <w:t xml:space="preserve"> </w:t>
      </w:r>
      <w:proofErr w:type="spellStart"/>
      <w:r>
        <w:rPr>
          <w:i/>
          <w:iCs/>
        </w:rPr>
        <w:t>compte</w:t>
      </w:r>
      <w:proofErr w:type="spellEnd"/>
      <w:r>
        <w:rPr>
          <w:i/>
          <w:iCs/>
        </w:rPr>
        <w:t xml:space="preserve"> des </w:t>
      </w:r>
      <w:proofErr w:type="spellStart"/>
      <w:r>
        <w:rPr>
          <w:i/>
          <w:iCs/>
        </w:rPr>
        <w:t>spécificités</w:t>
      </w:r>
      <w:proofErr w:type="spellEnd"/>
      <w:r>
        <w:rPr>
          <w:i/>
          <w:iCs/>
        </w:rPr>
        <w:t xml:space="preserve"> du </w:t>
      </w:r>
      <w:proofErr w:type="spellStart"/>
      <w:r>
        <w:rPr>
          <w:i/>
          <w:iCs/>
        </w:rPr>
        <w:t>sexe</w:t>
      </w:r>
      <w:proofErr w:type="spellEnd"/>
      <w:r>
        <w:rPr>
          <w:i/>
          <w:iCs/>
        </w:rPr>
        <w:t xml:space="preserve"> et de </w:t>
      </w:r>
      <w:proofErr w:type="spellStart"/>
      <w:r>
        <w:rPr>
          <w:i/>
          <w:iCs/>
        </w:rPr>
        <w:t>l'âge</w:t>
      </w:r>
      <w:proofErr w:type="spellEnd"/>
      <w:r>
        <w:rPr>
          <w:i/>
          <w:iCs/>
        </w:rPr>
        <w:t>.</w:t>
      </w:r>
    </w:p>
    <w:p w14:paraId="40FFAF39" w14:textId="77777777" w:rsidR="00E75790" w:rsidRDefault="00E75790" w:rsidP="00476758">
      <w:pPr>
        <w:rPr>
          <w:b/>
        </w:rPr>
      </w:pPr>
    </w:p>
    <w:p w14:paraId="2BF2039C" w14:textId="77777777" w:rsidR="00E75790" w:rsidRDefault="00E75790" w:rsidP="00476758">
      <w:pPr>
        <w:rPr>
          <w:b/>
        </w:rPr>
      </w:pPr>
    </w:p>
    <w:p w14:paraId="7E8152B5" w14:textId="77777777" w:rsidR="00E75790" w:rsidRDefault="00F778A1" w:rsidP="00476758">
      <w:pPr>
        <w:rPr>
          <w:rFonts w:ascii="inherit" w:hAnsi="inherit"/>
          <w:b/>
          <w:bCs/>
          <w:color w:val="212121"/>
          <w:u w:val="single"/>
        </w:rPr>
      </w:pPr>
      <w:proofErr w:type="spellStart"/>
      <w:r>
        <w:rPr>
          <w:b/>
          <w:u w:val="single"/>
        </w:rPr>
        <w:t>Partie</w:t>
      </w:r>
      <w:proofErr w:type="spellEnd"/>
      <w:r>
        <w:rPr>
          <w:b/>
          <w:u w:val="single"/>
        </w:rPr>
        <w:t xml:space="preserve"> </w:t>
      </w:r>
      <w:proofErr w:type="gramStart"/>
      <w:r>
        <w:rPr>
          <w:b/>
          <w:u w:val="single"/>
        </w:rPr>
        <w:t>1 :</w:t>
      </w:r>
      <w:proofErr w:type="gramEnd"/>
      <w:r>
        <w:rPr>
          <w:b/>
          <w:u w:val="single"/>
        </w:rPr>
        <w:t xml:space="preserve"> </w:t>
      </w:r>
      <w:proofErr w:type="spellStart"/>
      <w:r>
        <w:rPr>
          <w:rFonts w:ascii="inherit" w:hAnsi="inherit"/>
          <w:b/>
          <w:bCs/>
          <w:color w:val="212121"/>
          <w:u w:val="single"/>
        </w:rPr>
        <w:t>Progrès</w:t>
      </w:r>
      <w:proofErr w:type="spellEnd"/>
      <w:r>
        <w:rPr>
          <w:rFonts w:ascii="inherit" w:hAnsi="inherit"/>
          <w:b/>
          <w:bCs/>
          <w:color w:val="212121"/>
          <w:u w:val="single"/>
        </w:rPr>
        <w:t xml:space="preserve"> global du </w:t>
      </w:r>
      <w:proofErr w:type="spellStart"/>
      <w:r>
        <w:rPr>
          <w:rFonts w:ascii="inherit" w:hAnsi="inherit"/>
          <w:b/>
          <w:bCs/>
          <w:color w:val="212121"/>
          <w:u w:val="single"/>
        </w:rPr>
        <w:t>projet</w:t>
      </w:r>
      <w:proofErr w:type="spellEnd"/>
      <w:r>
        <w:rPr>
          <w:rFonts w:ascii="inherit" w:hAnsi="inherit"/>
          <w:b/>
          <w:bCs/>
          <w:color w:val="212121"/>
          <w:u w:val="single"/>
        </w:rPr>
        <w:t xml:space="preserve"> </w:t>
      </w:r>
    </w:p>
    <w:p w14:paraId="424EDE31" w14:textId="77777777" w:rsidR="00E75790" w:rsidRDefault="00E75790" w:rsidP="00F778A1">
      <w:pPr>
        <w:rPr>
          <w:b/>
        </w:rPr>
      </w:pPr>
    </w:p>
    <w:p w14:paraId="66AEE221" w14:textId="77777777" w:rsidR="00E75790" w:rsidRDefault="00F778A1" w:rsidP="00F778A1">
      <w:pPr>
        <w:ind w:left="-810"/>
      </w:pPr>
      <w:proofErr w:type="spellStart"/>
      <w:r>
        <w:t>Expliquer</w:t>
      </w:r>
      <w:proofErr w:type="spellEnd"/>
      <w:r>
        <w:t xml:space="preserve"> </w:t>
      </w:r>
      <w:proofErr w:type="spellStart"/>
      <w:r>
        <w:t>brièvement</w:t>
      </w:r>
      <w:proofErr w:type="spellEnd"/>
      <w:r>
        <w:t xml:space="preserve"> </w:t>
      </w:r>
      <w:proofErr w:type="spellStart"/>
      <w:r>
        <w:t>l'état</w:t>
      </w:r>
      <w:proofErr w:type="spellEnd"/>
      <w:r>
        <w:t xml:space="preserve"> global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w:t>
      </w:r>
      <w:proofErr w:type="spellStart"/>
      <w:r>
        <w:t>en</w:t>
      </w:r>
      <w:proofErr w:type="spellEnd"/>
      <w:r>
        <w:t xml:space="preserve"> </w:t>
      </w:r>
      <w:proofErr w:type="spellStart"/>
      <w:r>
        <w:t>termes</w:t>
      </w:r>
      <w:proofErr w:type="spellEnd"/>
      <w:r>
        <w:t xml:space="preserve"> de cycle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y </w:t>
      </w:r>
      <w:proofErr w:type="spellStart"/>
      <w:r>
        <w:t>compris</w:t>
      </w:r>
      <w:proofErr w:type="spellEnd"/>
      <w:r>
        <w:t xml:space="preserve"> </w:t>
      </w:r>
      <w:proofErr w:type="spellStart"/>
      <w:r>
        <w:t>si</w:t>
      </w:r>
      <w:proofErr w:type="spellEnd"/>
      <w:r>
        <w:t xml:space="preserve"> </w:t>
      </w:r>
      <w:proofErr w:type="spellStart"/>
      <w:r>
        <w:t>toutes</w:t>
      </w:r>
      <w:proofErr w:type="spellEnd"/>
      <w:r>
        <w:t xml:space="preserve"> les </w:t>
      </w:r>
      <w:proofErr w:type="spellStart"/>
      <w:r>
        <w:t>activités</w:t>
      </w:r>
      <w:proofErr w:type="spellEnd"/>
      <w:r>
        <w:t xml:space="preserve"> </w:t>
      </w:r>
      <w:proofErr w:type="spellStart"/>
      <w:r>
        <w:t>préparatoires</w:t>
      </w:r>
      <w:proofErr w:type="spellEnd"/>
      <w:r>
        <w:t xml:space="preserve"> </w:t>
      </w:r>
      <w:proofErr w:type="spellStart"/>
      <w:r>
        <w:t>ont</w:t>
      </w:r>
      <w:proofErr w:type="spellEnd"/>
      <w:r>
        <w:t xml:space="preserve"> </w:t>
      </w:r>
      <w:proofErr w:type="spellStart"/>
      <w:r>
        <w:t>été</w:t>
      </w:r>
      <w:proofErr w:type="spellEnd"/>
      <w:r>
        <w:t xml:space="preserve"> </w:t>
      </w:r>
      <w:proofErr w:type="spellStart"/>
      <w:r>
        <w:t>achevées</w:t>
      </w:r>
      <w:proofErr w:type="spellEnd"/>
      <w:r>
        <w:t xml:space="preserve"> (par </w:t>
      </w:r>
      <w:proofErr w:type="spellStart"/>
      <w:r>
        <w:t>exemple</w:t>
      </w:r>
      <w:proofErr w:type="spellEnd"/>
      <w:r>
        <w:t xml:space="preserve">, </w:t>
      </w:r>
      <w:proofErr w:type="spellStart"/>
      <w:r>
        <w:t>contractualisation</w:t>
      </w:r>
      <w:proofErr w:type="spellEnd"/>
      <w:r>
        <w:t xml:space="preserve"> des </w:t>
      </w:r>
      <w:proofErr w:type="spellStart"/>
      <w:r>
        <w:t>partenaires</w:t>
      </w:r>
      <w:proofErr w:type="spellEnd"/>
      <w:r>
        <w:t xml:space="preserve">, </w:t>
      </w:r>
      <w:proofErr w:type="spellStart"/>
      <w:r>
        <w:t>recrutement</w:t>
      </w:r>
      <w:proofErr w:type="spellEnd"/>
      <w:r>
        <w:t xml:space="preserve"> du personnel etc.) (</w:t>
      </w:r>
      <w:proofErr w:type="spellStart"/>
      <w:r>
        <w:t>limite</w:t>
      </w:r>
      <w:proofErr w:type="spellEnd"/>
      <w:r>
        <w:t xml:space="preserve"> de 1500 </w:t>
      </w:r>
      <w:proofErr w:type="spellStart"/>
      <w:r>
        <w:t>caractères</w:t>
      </w:r>
      <w:proofErr w:type="spellEnd"/>
      <w:r>
        <w:t xml:space="preserve">): </w:t>
      </w:r>
    </w:p>
    <w:p w14:paraId="5E25EE25" w14:textId="06C45E5E" w:rsidR="00E75790"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Après avoir obtenu une extension jusqu'au 30 juin 2021, le projet d'Appui au processus démocratique et de consolidation de la paix en Côte d'Ivoire est dans sa phase finale avec la mise en œuvre des dernières activités notamment l'accompagnement des élections législatives de mars 2021 et les préparatifs de l'évaluation finale qui sera conduite par un consultant national.  </w:t>
      </w:r>
      <w:r>
        <w:rPr>
          <w:rFonts w:ascii="Arial Narrow" w:hAnsi="Arial Narrow"/>
          <w:b/>
          <w:i/>
          <w:sz w:val="22"/>
          <w:szCs w:val="22"/>
        </w:rPr>
        <w:t> </w:t>
      </w:r>
      <w:r>
        <w:rPr>
          <w:rFonts w:ascii="Arial Narrow" w:hAnsi="Arial Narrow"/>
          <w:b/>
          <w:i/>
          <w:sz w:val="22"/>
          <w:szCs w:val="22"/>
        </w:rPr>
        <w:fldChar w:fldCharType="end"/>
      </w:r>
    </w:p>
    <w:p w14:paraId="702DD954" w14:textId="77777777" w:rsidR="00E75790" w:rsidRDefault="00E75790" w:rsidP="007C304F">
      <w:pPr>
        <w:ind w:left="-810"/>
      </w:pPr>
    </w:p>
    <w:p w14:paraId="29F76E31" w14:textId="77777777" w:rsidR="00E75790" w:rsidRDefault="00F778A1" w:rsidP="00627A1C">
      <w:pPr>
        <w:ind w:left="-810"/>
      </w:pPr>
      <w:proofErr w:type="spellStart"/>
      <w:r>
        <w:rPr>
          <w:color w:val="000000"/>
        </w:rPr>
        <w:t>Veuillez</w:t>
      </w:r>
      <w:proofErr w:type="spellEnd"/>
      <w:r>
        <w:rPr>
          <w:color w:val="000000"/>
        </w:rPr>
        <w:t xml:space="preserve"> </w:t>
      </w:r>
      <w:proofErr w:type="spellStart"/>
      <w:r>
        <w:rPr>
          <w:color w:val="000000"/>
        </w:rPr>
        <w:t>indiquer</w:t>
      </w:r>
      <w:proofErr w:type="spellEnd"/>
      <w:r>
        <w:rPr>
          <w:color w:val="000000"/>
        </w:rPr>
        <w:t xml:space="preserve"> tout </w:t>
      </w:r>
      <w:proofErr w:type="spellStart"/>
      <w:r>
        <w:rPr>
          <w:color w:val="000000"/>
        </w:rPr>
        <w:t>événement</w:t>
      </w:r>
      <w:proofErr w:type="spellEnd"/>
      <w:r>
        <w:rPr>
          <w:color w:val="000000"/>
        </w:rPr>
        <w:t xml:space="preserve"> important </w:t>
      </w:r>
      <w:proofErr w:type="spellStart"/>
      <w:r>
        <w:rPr>
          <w:color w:val="000000"/>
        </w:rPr>
        <w:t>lié</w:t>
      </w:r>
      <w:proofErr w:type="spellEnd"/>
      <w:r>
        <w:rPr>
          <w:color w:val="000000"/>
        </w:rPr>
        <w:t xml:space="preserve"> au </w:t>
      </w:r>
      <w:proofErr w:type="spellStart"/>
      <w:r>
        <w:rPr>
          <w:color w:val="000000"/>
        </w:rPr>
        <w:t>projet</w:t>
      </w:r>
      <w:proofErr w:type="spellEnd"/>
      <w:r>
        <w:rPr>
          <w:color w:val="000000"/>
        </w:rPr>
        <w:t xml:space="preserve"> </w:t>
      </w:r>
      <w:proofErr w:type="spellStart"/>
      <w:r>
        <w:rPr>
          <w:color w:val="000000"/>
        </w:rPr>
        <w:t>prévu</w:t>
      </w:r>
      <w:proofErr w:type="spellEnd"/>
      <w:r>
        <w:rPr>
          <w:color w:val="000000"/>
        </w:rPr>
        <w:t xml:space="preserve"> au </w:t>
      </w:r>
      <w:proofErr w:type="spellStart"/>
      <w:r>
        <w:rPr>
          <w:color w:val="000000"/>
        </w:rPr>
        <w:t>cours</w:t>
      </w:r>
      <w:proofErr w:type="spellEnd"/>
      <w:r>
        <w:rPr>
          <w:color w:val="000000"/>
        </w:rPr>
        <w:t xml:space="preserve"> des six </w:t>
      </w:r>
      <w:proofErr w:type="spellStart"/>
      <w:r>
        <w:rPr>
          <w:color w:val="000000"/>
        </w:rPr>
        <w:t>prochains</w:t>
      </w:r>
      <w:proofErr w:type="spellEnd"/>
      <w:r>
        <w:rPr>
          <w:color w:val="000000"/>
        </w:rPr>
        <w:t xml:space="preserve"> </w:t>
      </w:r>
      <w:proofErr w:type="spellStart"/>
      <w:r>
        <w:rPr>
          <w:color w:val="000000"/>
        </w:rPr>
        <w:t>mois</w:t>
      </w:r>
      <w:proofErr w:type="spellEnd"/>
      <w:r>
        <w:rPr>
          <w:color w:val="000000"/>
        </w:rPr>
        <w:t xml:space="preserve">, par </w:t>
      </w:r>
      <w:proofErr w:type="spellStart"/>
      <w:proofErr w:type="gramStart"/>
      <w:r>
        <w:rPr>
          <w:color w:val="000000"/>
        </w:rPr>
        <w:t>exemple</w:t>
      </w:r>
      <w:proofErr w:type="spellEnd"/>
      <w:r>
        <w:rPr>
          <w:color w:val="000000"/>
        </w:rPr>
        <w:t> :</w:t>
      </w:r>
      <w:proofErr w:type="gramEnd"/>
      <w:r>
        <w:rPr>
          <w:color w:val="000000"/>
        </w:rPr>
        <w:t xml:space="preserve"> les dialogues </w:t>
      </w:r>
      <w:proofErr w:type="spellStart"/>
      <w:r>
        <w:rPr>
          <w:color w:val="000000"/>
        </w:rPr>
        <w:t>nationaux</w:t>
      </w:r>
      <w:proofErr w:type="spellEnd"/>
      <w:r>
        <w:rPr>
          <w:color w:val="000000"/>
        </w:rPr>
        <w:t xml:space="preserve">, les </w:t>
      </w:r>
      <w:proofErr w:type="spellStart"/>
      <w:r>
        <w:rPr>
          <w:color w:val="000000"/>
        </w:rPr>
        <w:t>congrès</w:t>
      </w:r>
      <w:proofErr w:type="spellEnd"/>
      <w:r>
        <w:rPr>
          <w:color w:val="000000"/>
        </w:rPr>
        <w:t xml:space="preserve"> des </w:t>
      </w:r>
      <w:proofErr w:type="spellStart"/>
      <w:r>
        <w:rPr>
          <w:color w:val="000000"/>
        </w:rPr>
        <w:t>jeunes</w:t>
      </w:r>
      <w:proofErr w:type="spellEnd"/>
      <w:r>
        <w:rPr>
          <w:color w:val="000000"/>
        </w:rPr>
        <w:t xml:space="preserve">, les projections de films </w:t>
      </w:r>
      <w:r>
        <w:t>(</w:t>
      </w:r>
      <w:proofErr w:type="spellStart"/>
      <w:r>
        <w:t>limite</w:t>
      </w:r>
      <w:proofErr w:type="spellEnd"/>
      <w:r>
        <w:t xml:space="preserve"> de 1000 </w:t>
      </w:r>
      <w:proofErr w:type="spellStart"/>
      <w:r>
        <w:t>caractères</w:t>
      </w:r>
      <w:proofErr w:type="spellEnd"/>
      <w:r>
        <w:t xml:space="preserve">): </w:t>
      </w:r>
    </w:p>
    <w:p w14:paraId="144B1F40" w14:textId="1E7A2C12" w:rsidR="00E75790"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 xml:space="preserve">la date de fin du projet est le 30 juin. Aucune activité ne se tiendra après ce délai. </w:t>
      </w:r>
      <w:r>
        <w:rPr>
          <w:b/>
          <w:i/>
        </w:rPr>
        <w:t> </w:t>
      </w:r>
      <w:r>
        <w:rPr>
          <w:b/>
          <w:i/>
        </w:rPr>
        <w:fldChar w:fldCharType="end"/>
      </w:r>
    </w:p>
    <w:p w14:paraId="20FA9EBD" w14:textId="77777777" w:rsidR="00E75790" w:rsidRDefault="00E75790" w:rsidP="001A1E86">
      <w:pPr>
        <w:ind w:left="-810" w:right="-154"/>
      </w:pPr>
    </w:p>
    <w:p w14:paraId="49A86CE3" w14:textId="77777777" w:rsidR="00E75790" w:rsidRDefault="00F778A1" w:rsidP="001A1E86">
      <w:pPr>
        <w:ind w:left="-810" w:right="-154"/>
      </w:pPr>
      <w:r>
        <w:t xml:space="preserve">POUR LES PROJETS DANS LES SIX DERNIERS MOIS DE MISE EN </w:t>
      </w:r>
      <w:proofErr w:type="gramStart"/>
      <w:r>
        <w:t>ŒUVRE :</w:t>
      </w:r>
      <w:proofErr w:type="gramEnd"/>
    </w:p>
    <w:p w14:paraId="5D660B18" w14:textId="77777777" w:rsidR="00E75790" w:rsidRDefault="00476758" w:rsidP="001A1E86">
      <w:pPr>
        <w:ind w:left="-810" w:right="-154"/>
      </w:pPr>
      <w:proofErr w:type="spellStart"/>
      <w:r>
        <w:t>Résumez</w:t>
      </w:r>
      <w:proofErr w:type="spellEnd"/>
      <w:r>
        <w:t xml:space="preserve"> le principal </w:t>
      </w:r>
      <w:proofErr w:type="spellStart"/>
      <w:r>
        <w:t>changement</w:t>
      </w:r>
      <w:proofErr w:type="spellEnd"/>
      <w:r>
        <w:t xml:space="preserve"> </w:t>
      </w:r>
      <w:proofErr w:type="spellStart"/>
      <w:r>
        <w:t>structurel</w:t>
      </w:r>
      <w:proofErr w:type="spellEnd"/>
      <w:r>
        <w:t xml:space="preserve">, </w:t>
      </w:r>
      <w:proofErr w:type="spellStart"/>
      <w:r>
        <w:t>institutionnel</w:t>
      </w:r>
      <w:proofErr w:type="spellEnd"/>
      <w:r>
        <w:t xml:space="preserve"> </w:t>
      </w:r>
      <w:proofErr w:type="spellStart"/>
      <w:r>
        <w:t>ou</w:t>
      </w:r>
      <w:proofErr w:type="spellEnd"/>
      <w:r>
        <w:t xml:space="preserve"> </w:t>
      </w:r>
      <w:proofErr w:type="spellStart"/>
      <w:r>
        <w:t>sociétal</w:t>
      </w:r>
      <w:proofErr w:type="spellEnd"/>
      <w:r>
        <w:t xml:space="preserve"> </w:t>
      </w:r>
      <w:proofErr w:type="spellStart"/>
      <w:r>
        <w:t>auquel</w:t>
      </w:r>
      <w:proofErr w:type="spellEnd"/>
      <w:r>
        <w:t xml:space="preserve"> le </w:t>
      </w:r>
      <w:proofErr w:type="spellStart"/>
      <w:r>
        <w:t>projet</w:t>
      </w:r>
      <w:proofErr w:type="spellEnd"/>
      <w:r>
        <w:t xml:space="preserve"> a </w:t>
      </w:r>
      <w:proofErr w:type="spellStart"/>
      <w:r>
        <w:t>approuvé</w:t>
      </w:r>
      <w:proofErr w:type="spellEnd"/>
      <w:r>
        <w:t xml:space="preserve">. </w:t>
      </w:r>
      <w:proofErr w:type="spellStart"/>
      <w:r>
        <w:t>Ceci</w:t>
      </w:r>
      <w:proofErr w:type="spellEnd"/>
      <w:r>
        <w:t xml:space="preserve"> </w:t>
      </w:r>
      <w:proofErr w:type="spellStart"/>
      <w:r>
        <w:t>n'est</w:t>
      </w:r>
      <w:proofErr w:type="spellEnd"/>
      <w:r>
        <w:t xml:space="preserve"> pas </w:t>
      </w:r>
      <w:proofErr w:type="spellStart"/>
      <w:r>
        <w:t>une</w:t>
      </w:r>
      <w:proofErr w:type="spellEnd"/>
      <w:r>
        <w:t xml:space="preserve"> anecdote </w:t>
      </w:r>
      <w:proofErr w:type="spellStart"/>
      <w:r>
        <w:t>ou</w:t>
      </w:r>
      <w:proofErr w:type="spellEnd"/>
      <w:r>
        <w:t xml:space="preserve"> </w:t>
      </w:r>
      <w:proofErr w:type="spellStart"/>
      <w:r>
        <w:t>une</w:t>
      </w:r>
      <w:proofErr w:type="spellEnd"/>
      <w:r>
        <w:t xml:space="preserve"> </w:t>
      </w:r>
      <w:proofErr w:type="spellStart"/>
      <w:r>
        <w:t>liste</w:t>
      </w:r>
      <w:proofErr w:type="spellEnd"/>
      <w:r>
        <w:t xml:space="preserve"> des </w:t>
      </w:r>
      <w:proofErr w:type="spellStart"/>
      <w:r>
        <w:t>activités</w:t>
      </w:r>
      <w:proofErr w:type="spellEnd"/>
      <w:r>
        <w:t xml:space="preserve"> </w:t>
      </w:r>
      <w:proofErr w:type="spellStart"/>
      <w:r>
        <w:t>individuelles</w:t>
      </w:r>
      <w:proofErr w:type="spellEnd"/>
      <w:r>
        <w:t xml:space="preserve"> </w:t>
      </w:r>
      <w:proofErr w:type="spellStart"/>
      <w:r>
        <w:t>accomplies</w:t>
      </w:r>
      <w:proofErr w:type="spellEnd"/>
      <w:r>
        <w:t xml:space="preserve">, </w:t>
      </w:r>
      <w:proofErr w:type="spellStart"/>
      <w:r>
        <w:t>mais</w:t>
      </w:r>
      <w:proofErr w:type="spellEnd"/>
      <w:r>
        <w:t xml:space="preserve"> </w:t>
      </w:r>
      <w:proofErr w:type="spellStart"/>
      <w:r>
        <w:t>une</w:t>
      </w:r>
      <w:proofErr w:type="spellEnd"/>
      <w:r>
        <w:t xml:space="preserve"> description de </w:t>
      </w:r>
      <w:proofErr w:type="spellStart"/>
      <w:r>
        <w:t>progrès</w:t>
      </w:r>
      <w:proofErr w:type="spellEnd"/>
      <w:r>
        <w:t xml:space="preserve"> fait </w:t>
      </w:r>
      <w:proofErr w:type="spellStart"/>
      <w:r>
        <w:t>vers</w:t>
      </w:r>
      <w:proofErr w:type="spellEnd"/>
      <w:r>
        <w:t xml:space="preserve"> </w:t>
      </w:r>
      <w:proofErr w:type="spellStart"/>
      <w:r>
        <w:t>l'objectif</w:t>
      </w:r>
      <w:proofErr w:type="spellEnd"/>
      <w:r>
        <w:t xml:space="preserve"> principal du </w:t>
      </w:r>
      <w:proofErr w:type="spellStart"/>
      <w:r>
        <w:t>projet</w:t>
      </w:r>
      <w:proofErr w:type="spellEnd"/>
      <w:r>
        <w:t>. (</w:t>
      </w:r>
      <w:proofErr w:type="spellStart"/>
      <w:r>
        <w:t>limite</w:t>
      </w:r>
      <w:proofErr w:type="spellEnd"/>
      <w:r>
        <w:t xml:space="preserve"> de 1500 </w:t>
      </w:r>
      <w:proofErr w:type="spellStart"/>
      <w:r>
        <w:t>caractères</w:t>
      </w:r>
      <w:proofErr w:type="spellEnd"/>
      <w:r>
        <w:t xml:space="preserve">): </w:t>
      </w:r>
    </w:p>
    <w:p w14:paraId="2EC46E43" w14:textId="1004C64A" w:rsidR="00E75790"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 Le projet a contribué à l'organisation d'élections apaisées lors des législatives de mars 2021. Les  appuis apportés à la Commission Electorale Indépendante (CEI) et au Conseil National des Droits de l'Homme ( CNDH) ont permis de former et de sensibiliser les populations notamment les jeunes sur la tenue de scrutins apaisés. Ces activités ont couverts principalement les localités ayant connu des violences politiques lors de l'élection présidentielle d'octobre 2020 telles que Yamoussoukro, Bonoua, M'Batto etc. Les participants ont pris des engagements pour le maintien d'un climat favorable à des élections sans violence. Le monitoring de ces élections réalisé par le CNDH confirme cet engagement en révélant que les élections se sont déroulées dans toutes les localités sans incidents.  </w:t>
      </w:r>
      <w:r>
        <w:rPr>
          <w:i/>
        </w:rPr>
        <w:fldChar w:fldCharType="end"/>
      </w:r>
    </w:p>
    <w:p w14:paraId="40C6D250" w14:textId="77777777" w:rsidR="00E75790" w:rsidRDefault="00E75790" w:rsidP="008C782A">
      <w:pPr>
        <w:ind w:left="-810"/>
      </w:pPr>
    </w:p>
    <w:p w14:paraId="267F15F7" w14:textId="77777777" w:rsidR="00E75790" w:rsidRDefault="00476758" w:rsidP="00476758">
      <w:pPr>
        <w:ind w:left="-810"/>
      </w:pPr>
      <w:proofErr w:type="spellStart"/>
      <w:r>
        <w:t>En</w:t>
      </w:r>
      <w:proofErr w:type="spellEnd"/>
      <w:r>
        <w:t xml:space="preserve"> </w:t>
      </w:r>
      <w:proofErr w:type="spellStart"/>
      <w:r>
        <w:t>quelques</w:t>
      </w:r>
      <w:proofErr w:type="spellEnd"/>
      <w:r>
        <w:t xml:space="preserve"> phrases, </w:t>
      </w:r>
      <w:proofErr w:type="spellStart"/>
      <w:r>
        <w:t>expliquez</w:t>
      </w:r>
      <w:proofErr w:type="spellEnd"/>
      <w:r>
        <w:t xml:space="preserve"> comment le </w:t>
      </w:r>
      <w:proofErr w:type="spellStart"/>
      <w:r>
        <w:t>projet</w:t>
      </w:r>
      <w:proofErr w:type="spellEnd"/>
      <w:r>
        <w:t xml:space="preserve"> a </w:t>
      </w:r>
      <w:proofErr w:type="spellStart"/>
      <w:r>
        <w:t>eu</w:t>
      </w:r>
      <w:proofErr w:type="spellEnd"/>
      <w:r>
        <w:t xml:space="preserve"> un impact </w:t>
      </w:r>
      <w:proofErr w:type="spellStart"/>
      <w:r>
        <w:t>humain</w:t>
      </w:r>
      <w:proofErr w:type="spellEnd"/>
      <w:r>
        <w:t xml:space="preserve"> </w:t>
      </w:r>
      <w:proofErr w:type="spellStart"/>
      <w:r>
        <w:t>réel</w:t>
      </w:r>
      <w:proofErr w:type="spellEnd"/>
      <w:r>
        <w:t xml:space="preserve">. </w:t>
      </w:r>
      <w:proofErr w:type="spellStart"/>
      <w:r>
        <w:t>Ceci</w:t>
      </w:r>
      <w:proofErr w:type="spellEnd"/>
      <w:r>
        <w:t xml:space="preserve"> </w:t>
      </w:r>
      <w:proofErr w:type="spellStart"/>
      <w:r>
        <w:t>peut</w:t>
      </w:r>
      <w:proofErr w:type="spellEnd"/>
      <w:r>
        <w:t xml:space="preserve"> </w:t>
      </w:r>
      <w:proofErr w:type="spellStart"/>
      <w:r>
        <w:t>inclure</w:t>
      </w:r>
      <w:proofErr w:type="spellEnd"/>
      <w:r>
        <w:t xml:space="preserve"> un </w:t>
      </w:r>
      <w:proofErr w:type="spellStart"/>
      <w:r>
        <w:t>exemple</w:t>
      </w:r>
      <w:proofErr w:type="spellEnd"/>
      <w:r>
        <w:t xml:space="preserve"> </w:t>
      </w:r>
      <w:proofErr w:type="spellStart"/>
      <w:r>
        <w:t>spécifique</w:t>
      </w:r>
      <w:proofErr w:type="spellEnd"/>
      <w:r>
        <w:t xml:space="preserve"> de comment </w:t>
      </w:r>
      <w:proofErr w:type="spellStart"/>
      <w:r>
        <w:t>il</w:t>
      </w:r>
      <w:proofErr w:type="spellEnd"/>
      <w:r>
        <w:t xml:space="preserve"> a </w:t>
      </w:r>
      <w:proofErr w:type="spellStart"/>
      <w:r>
        <w:t>affecté</w:t>
      </w:r>
      <w:proofErr w:type="spellEnd"/>
      <w:r>
        <w:t xml:space="preserve"> la vie des </w:t>
      </w:r>
      <w:proofErr w:type="spellStart"/>
      <w:r>
        <w:t>personnes</w:t>
      </w:r>
      <w:proofErr w:type="spellEnd"/>
      <w:r>
        <w:t xml:space="preserve"> </w:t>
      </w:r>
      <w:proofErr w:type="spellStart"/>
      <w:r>
        <w:t>dans</w:t>
      </w:r>
      <w:proofErr w:type="spellEnd"/>
      <w:r>
        <w:t xml:space="preserve"> le pays - </w:t>
      </w:r>
      <w:proofErr w:type="spellStart"/>
      <w:r>
        <w:t>si</w:t>
      </w:r>
      <w:proofErr w:type="spellEnd"/>
      <w:r>
        <w:t xml:space="preserve"> possible, </w:t>
      </w:r>
      <w:proofErr w:type="spellStart"/>
      <w:r>
        <w:t>utilisez</w:t>
      </w:r>
      <w:proofErr w:type="spellEnd"/>
      <w:r>
        <w:t xml:space="preserve"> des citations </w:t>
      </w:r>
      <w:proofErr w:type="spellStart"/>
      <w:r>
        <w:t>directes</w:t>
      </w:r>
      <w:proofErr w:type="spellEnd"/>
      <w:r>
        <w:t xml:space="preserve"> des </w:t>
      </w:r>
      <w:proofErr w:type="spellStart"/>
      <w:r>
        <w:t>bénéficiaires</w:t>
      </w:r>
      <w:proofErr w:type="spellEnd"/>
      <w:r>
        <w:t xml:space="preserve"> </w:t>
      </w:r>
      <w:proofErr w:type="spellStart"/>
      <w:r>
        <w:t>ou</w:t>
      </w:r>
      <w:proofErr w:type="spellEnd"/>
      <w:r>
        <w:t xml:space="preserve"> des </w:t>
      </w:r>
      <w:proofErr w:type="spellStart"/>
      <w:r>
        <w:t>weblinks</w:t>
      </w:r>
      <w:proofErr w:type="spellEnd"/>
      <w:r>
        <w:t xml:space="preserve"> à la communication </w:t>
      </w:r>
      <w:proofErr w:type="spellStart"/>
      <w:r>
        <w:t>stratégique</w:t>
      </w:r>
      <w:proofErr w:type="spellEnd"/>
      <w:r>
        <w:t xml:space="preserve"> </w:t>
      </w:r>
      <w:proofErr w:type="spellStart"/>
      <w:r>
        <w:t>publiée</w:t>
      </w:r>
      <w:proofErr w:type="spellEnd"/>
      <w:r>
        <w:t>. (</w:t>
      </w:r>
      <w:proofErr w:type="spellStart"/>
      <w:r>
        <w:t>limite</w:t>
      </w:r>
      <w:proofErr w:type="spellEnd"/>
      <w:r>
        <w:t xml:space="preserve"> de 2000 </w:t>
      </w:r>
      <w:proofErr w:type="spellStart"/>
      <w:r>
        <w:t>caractères</w:t>
      </w:r>
      <w:proofErr w:type="spellEnd"/>
      <w:r>
        <w:t>):</w:t>
      </w:r>
    </w:p>
    <w:p w14:paraId="747A6278" w14:textId="31E594EC" w:rsidR="00E75790"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  </w:t>
      </w:r>
      <w:r>
        <w:rPr>
          <w:i/>
        </w:rPr>
        <w:fldChar w:fldCharType="end"/>
      </w:r>
    </w:p>
    <w:p w14:paraId="16208936" w14:textId="77777777" w:rsidR="00E75790" w:rsidRDefault="00E75790" w:rsidP="0078600B">
      <w:pPr>
        <w:rPr>
          <w:b/>
        </w:rPr>
      </w:pPr>
    </w:p>
    <w:p w14:paraId="793C9A94" w14:textId="77777777" w:rsidR="00E75790" w:rsidRDefault="00476758" w:rsidP="00476758">
      <w:pPr>
        <w:rPr>
          <w:b/>
          <w:u w:val="single"/>
        </w:rPr>
      </w:pPr>
      <w:proofErr w:type="spellStart"/>
      <w:r>
        <w:rPr>
          <w:b/>
          <w:u w:val="single"/>
        </w:rPr>
        <w:t>Partie</w:t>
      </w:r>
      <w:proofErr w:type="spellEnd"/>
      <w:r>
        <w:rPr>
          <w:b/>
          <w:u w:val="single"/>
        </w:rPr>
        <w:t xml:space="preserve"> II: </w:t>
      </w:r>
      <w:proofErr w:type="spellStart"/>
      <w:r>
        <w:rPr>
          <w:b/>
          <w:u w:val="single"/>
        </w:rPr>
        <w:t>Progrès</w:t>
      </w:r>
      <w:proofErr w:type="spellEnd"/>
      <w:r>
        <w:rPr>
          <w:b/>
          <w:u w:val="single"/>
        </w:rPr>
        <w:t xml:space="preserve"> par </w:t>
      </w:r>
      <w:proofErr w:type="spellStart"/>
      <w:r>
        <w:rPr>
          <w:b/>
          <w:u w:val="single"/>
        </w:rPr>
        <w:t>Résultat</w:t>
      </w:r>
      <w:proofErr w:type="spellEnd"/>
      <w:r>
        <w:rPr>
          <w:b/>
          <w:u w:val="single"/>
        </w:rPr>
        <w:t xml:space="preserve"> du </w:t>
      </w:r>
      <w:proofErr w:type="spellStart"/>
      <w:r>
        <w:rPr>
          <w:b/>
          <w:u w:val="single"/>
        </w:rPr>
        <w:t>projet</w:t>
      </w:r>
      <w:proofErr w:type="spellEnd"/>
    </w:p>
    <w:p w14:paraId="25032849" w14:textId="77777777" w:rsidR="00E75790" w:rsidRDefault="00E75790" w:rsidP="00476758">
      <w:pPr>
        <w:rPr>
          <w:b/>
          <w:u w:val="single"/>
        </w:rPr>
      </w:pPr>
    </w:p>
    <w:p w14:paraId="052D5090" w14:textId="77777777" w:rsidR="00E75790" w:rsidRDefault="005D15A3" w:rsidP="005D15A3">
      <w:pPr>
        <w:ind w:left="-810"/>
        <w:rPr>
          <w:i/>
        </w:rPr>
      </w:pPr>
      <w:proofErr w:type="spellStart"/>
      <w:r>
        <w:rPr>
          <w:i/>
        </w:rPr>
        <w:t>Décrire</w:t>
      </w:r>
      <w:proofErr w:type="spellEnd"/>
      <w:r>
        <w:rPr>
          <w:i/>
        </w:rPr>
        <w:t xml:space="preserve"> les </w:t>
      </w:r>
      <w:proofErr w:type="spellStart"/>
      <w:r>
        <w:rPr>
          <w:i/>
        </w:rPr>
        <w:t>principaux</w:t>
      </w:r>
      <w:proofErr w:type="spellEnd"/>
      <w:r>
        <w:rPr>
          <w:i/>
        </w:rPr>
        <w:t xml:space="preserve"> </w:t>
      </w:r>
      <w:proofErr w:type="spellStart"/>
      <w:r>
        <w:rPr>
          <w:i/>
        </w:rPr>
        <w:t>progrès</w:t>
      </w:r>
      <w:proofErr w:type="spellEnd"/>
      <w:r>
        <w:rPr>
          <w:i/>
        </w:rPr>
        <w:t xml:space="preserve"> </w:t>
      </w:r>
      <w:proofErr w:type="spellStart"/>
      <w:r>
        <w:rPr>
          <w:i/>
        </w:rPr>
        <w:t>réalisés</w:t>
      </w:r>
      <w:proofErr w:type="spellEnd"/>
      <w:r>
        <w:rPr>
          <w:i/>
        </w:rPr>
        <w:t xml:space="preserve"> au </w:t>
      </w:r>
      <w:proofErr w:type="spellStart"/>
      <w:r>
        <w:rPr>
          <w:i/>
        </w:rPr>
        <w:t>cours</w:t>
      </w:r>
      <w:proofErr w:type="spellEnd"/>
      <w:r>
        <w:rPr>
          <w:i/>
        </w:rPr>
        <w:t xml:space="preserve"> de la </w:t>
      </w:r>
      <w:proofErr w:type="spellStart"/>
      <w:r>
        <w:rPr>
          <w:i/>
        </w:rPr>
        <w:t>période</w:t>
      </w:r>
      <w:proofErr w:type="spellEnd"/>
      <w:r>
        <w:rPr>
          <w:i/>
        </w:rPr>
        <w:t xml:space="preserve"> </w:t>
      </w:r>
      <w:proofErr w:type="spellStart"/>
      <w:r>
        <w:rPr>
          <w:i/>
        </w:rPr>
        <w:t>considérée</w:t>
      </w:r>
      <w:proofErr w:type="spellEnd"/>
      <w:r>
        <w:rPr>
          <w:i/>
        </w:rPr>
        <w:t xml:space="preserve"> (pour les rapports de </w:t>
      </w:r>
      <w:proofErr w:type="spellStart"/>
      <w:r>
        <w:rPr>
          <w:i/>
        </w:rPr>
        <w:t>juin</w:t>
      </w:r>
      <w:proofErr w:type="spellEnd"/>
      <w:r>
        <w:rPr>
          <w:i/>
        </w:rPr>
        <w:t xml:space="preserve">: </w:t>
      </w:r>
      <w:proofErr w:type="spellStart"/>
      <w:r>
        <w:rPr>
          <w:i/>
        </w:rPr>
        <w:t>janvier-</w:t>
      </w:r>
      <w:proofErr w:type="gramStart"/>
      <w:r>
        <w:rPr>
          <w:i/>
        </w:rPr>
        <w:t>juin</w:t>
      </w:r>
      <w:proofErr w:type="spellEnd"/>
      <w:r>
        <w:rPr>
          <w:i/>
        </w:rPr>
        <w:t> ;</w:t>
      </w:r>
      <w:proofErr w:type="gramEnd"/>
      <w:r>
        <w:rPr>
          <w:i/>
        </w:rPr>
        <w:t xml:space="preserve"> pour les rapports de </w:t>
      </w:r>
      <w:proofErr w:type="spellStart"/>
      <w:r>
        <w:rPr>
          <w:i/>
        </w:rPr>
        <w:t>novembre</w:t>
      </w:r>
      <w:proofErr w:type="spellEnd"/>
      <w:r>
        <w:rPr>
          <w:i/>
        </w:rPr>
        <w:t xml:space="preserve">: </w:t>
      </w:r>
      <w:proofErr w:type="spellStart"/>
      <w:r>
        <w:rPr>
          <w:i/>
        </w:rPr>
        <w:t>janvier-novembre</w:t>
      </w:r>
      <w:proofErr w:type="spellEnd"/>
      <w:r>
        <w:rPr>
          <w:i/>
        </w:rPr>
        <w:t xml:space="preserve"> ; pour les rapports </w:t>
      </w:r>
      <w:proofErr w:type="spellStart"/>
      <w:r>
        <w:rPr>
          <w:i/>
        </w:rPr>
        <w:t>finaux</w:t>
      </w:r>
      <w:proofErr w:type="spellEnd"/>
      <w:r>
        <w:rPr>
          <w:i/>
        </w:rPr>
        <w:t xml:space="preserve">: </w:t>
      </w:r>
      <w:proofErr w:type="spellStart"/>
      <w:r>
        <w:rPr>
          <w:i/>
        </w:rPr>
        <w:t>durée</w:t>
      </w:r>
      <w:proofErr w:type="spellEnd"/>
      <w:r>
        <w:rPr>
          <w:i/>
        </w:rPr>
        <w:t xml:space="preserve"> </w:t>
      </w:r>
      <w:proofErr w:type="spellStart"/>
      <w:r>
        <w:rPr>
          <w:i/>
        </w:rPr>
        <w:t>totale</w:t>
      </w:r>
      <w:proofErr w:type="spellEnd"/>
      <w:r>
        <w:rPr>
          <w:i/>
        </w:rPr>
        <w:t xml:space="preserve"> du </w:t>
      </w:r>
      <w:proofErr w:type="spellStart"/>
      <w:r>
        <w:rPr>
          <w:i/>
        </w:rPr>
        <w:t>projet</w:t>
      </w:r>
      <w:proofErr w:type="spellEnd"/>
      <w:r>
        <w:rPr>
          <w:i/>
        </w:rPr>
        <w:t xml:space="preserve">). </w:t>
      </w:r>
      <w:proofErr w:type="spellStart"/>
      <w:r>
        <w:rPr>
          <w:i/>
        </w:rPr>
        <w:t>Prière</w:t>
      </w:r>
      <w:proofErr w:type="spellEnd"/>
      <w:r>
        <w:rPr>
          <w:i/>
        </w:rPr>
        <w:t xml:space="preserve"> de ne pas </w:t>
      </w:r>
      <w:proofErr w:type="spellStart"/>
      <w:r>
        <w:rPr>
          <w:i/>
        </w:rPr>
        <w:t>énumérer</w:t>
      </w:r>
      <w:proofErr w:type="spellEnd"/>
      <w:r>
        <w:rPr>
          <w:i/>
        </w:rPr>
        <w:t xml:space="preserve"> </w:t>
      </w:r>
      <w:proofErr w:type="spellStart"/>
      <w:r>
        <w:rPr>
          <w:i/>
        </w:rPr>
        <w:t>toutes</w:t>
      </w:r>
      <w:proofErr w:type="spellEnd"/>
      <w:r>
        <w:rPr>
          <w:i/>
        </w:rPr>
        <w:t xml:space="preserve"> les </w:t>
      </w:r>
      <w:proofErr w:type="spellStart"/>
      <w:r>
        <w:rPr>
          <w:i/>
        </w:rPr>
        <w:t>activités</w:t>
      </w:r>
      <w:proofErr w:type="spellEnd"/>
      <w:r>
        <w:rPr>
          <w:i/>
        </w:rPr>
        <w:t xml:space="preserve"> </w:t>
      </w:r>
      <w:proofErr w:type="spellStart"/>
      <w:r>
        <w:rPr>
          <w:i/>
        </w:rPr>
        <w:t>individuelles</w:t>
      </w:r>
      <w:proofErr w:type="spellEnd"/>
      <w:r>
        <w:rPr>
          <w:i/>
        </w:rPr>
        <w:t xml:space="preserve">). Si </w:t>
      </w:r>
      <w:r>
        <w:rPr>
          <w:i/>
        </w:rPr>
        <w:lastRenderedPageBreak/>
        <w:t xml:space="preserve">le </w:t>
      </w:r>
      <w:proofErr w:type="spellStart"/>
      <w:r>
        <w:rPr>
          <w:i/>
        </w:rPr>
        <w:t>projet</w:t>
      </w:r>
      <w:proofErr w:type="spellEnd"/>
      <w:r>
        <w:rPr>
          <w:i/>
        </w:rPr>
        <w:t xml:space="preserve"> commence à faire / a fait </w:t>
      </w:r>
      <w:proofErr w:type="spellStart"/>
      <w:r>
        <w:rPr>
          <w:i/>
        </w:rPr>
        <w:t>une</w:t>
      </w:r>
      <w:proofErr w:type="spellEnd"/>
      <w:r>
        <w:rPr>
          <w:i/>
        </w:rPr>
        <w:t xml:space="preserve"> </w:t>
      </w:r>
      <w:proofErr w:type="spellStart"/>
      <w:r>
        <w:rPr>
          <w:i/>
        </w:rPr>
        <w:t>différence</w:t>
      </w:r>
      <w:proofErr w:type="spellEnd"/>
      <w:r>
        <w:rPr>
          <w:i/>
        </w:rPr>
        <w:t xml:space="preserve"> au </w:t>
      </w:r>
      <w:proofErr w:type="spellStart"/>
      <w:r>
        <w:rPr>
          <w:i/>
        </w:rPr>
        <w:t>niveau</w:t>
      </w:r>
      <w:proofErr w:type="spellEnd"/>
      <w:r>
        <w:rPr>
          <w:i/>
        </w:rPr>
        <w:t xml:space="preserve"> des </w:t>
      </w:r>
      <w:proofErr w:type="spellStart"/>
      <w:r>
        <w:rPr>
          <w:i/>
        </w:rPr>
        <w:t>résultats</w:t>
      </w:r>
      <w:proofErr w:type="spellEnd"/>
      <w:r>
        <w:rPr>
          <w:i/>
        </w:rPr>
        <w:t xml:space="preserve">, </w:t>
      </w:r>
      <w:proofErr w:type="spellStart"/>
      <w:r>
        <w:rPr>
          <w:i/>
        </w:rPr>
        <w:t>fournissez</w:t>
      </w:r>
      <w:proofErr w:type="spellEnd"/>
      <w:r>
        <w:rPr>
          <w:i/>
        </w:rPr>
        <w:t xml:space="preserve"> des </w:t>
      </w:r>
      <w:proofErr w:type="spellStart"/>
      <w:r>
        <w:rPr>
          <w:i/>
        </w:rPr>
        <w:t>preuves</w:t>
      </w:r>
      <w:proofErr w:type="spellEnd"/>
      <w:r>
        <w:rPr>
          <w:i/>
        </w:rPr>
        <w:t xml:space="preserve"> </w:t>
      </w:r>
      <w:proofErr w:type="spellStart"/>
      <w:r>
        <w:rPr>
          <w:i/>
        </w:rPr>
        <w:t>spécifiques</w:t>
      </w:r>
      <w:proofErr w:type="spellEnd"/>
      <w:r>
        <w:rPr>
          <w:i/>
        </w:rPr>
        <w:t xml:space="preserve"> pour les </w:t>
      </w:r>
      <w:proofErr w:type="spellStart"/>
      <w:r>
        <w:rPr>
          <w:i/>
        </w:rPr>
        <w:t>progrès</w:t>
      </w:r>
      <w:proofErr w:type="spellEnd"/>
      <w:r>
        <w:rPr>
          <w:i/>
        </w:rPr>
        <w:t xml:space="preserve"> (</w:t>
      </w:r>
      <w:proofErr w:type="spellStart"/>
      <w:r>
        <w:rPr>
          <w:i/>
        </w:rPr>
        <w:t>quantitatifs</w:t>
      </w:r>
      <w:proofErr w:type="spellEnd"/>
      <w:r>
        <w:rPr>
          <w:i/>
        </w:rPr>
        <w:t xml:space="preserve"> et </w:t>
      </w:r>
      <w:proofErr w:type="spellStart"/>
      <w:r>
        <w:rPr>
          <w:i/>
        </w:rPr>
        <w:t>qualitatifs</w:t>
      </w:r>
      <w:proofErr w:type="spellEnd"/>
      <w:r>
        <w:rPr>
          <w:i/>
        </w:rPr>
        <w:t xml:space="preserve">) et </w:t>
      </w:r>
      <w:proofErr w:type="spellStart"/>
      <w:r>
        <w:rPr>
          <w:i/>
        </w:rPr>
        <w:t>expliquez</w:t>
      </w:r>
      <w:proofErr w:type="spellEnd"/>
      <w:r>
        <w:rPr>
          <w:i/>
        </w:rPr>
        <w:t xml:space="preserve"> comment </w:t>
      </w:r>
      <w:proofErr w:type="spellStart"/>
      <w:r>
        <w:rPr>
          <w:i/>
        </w:rPr>
        <w:t>cela</w:t>
      </w:r>
      <w:proofErr w:type="spellEnd"/>
      <w:r>
        <w:rPr>
          <w:i/>
        </w:rPr>
        <w:t xml:space="preserve"> a un impact sur le </w:t>
      </w:r>
      <w:proofErr w:type="spellStart"/>
      <w:r>
        <w:rPr>
          <w:i/>
        </w:rPr>
        <w:t>contexte</w:t>
      </w:r>
      <w:proofErr w:type="spellEnd"/>
      <w:r>
        <w:rPr>
          <w:i/>
        </w:rPr>
        <w:t xml:space="preserve"> </w:t>
      </w:r>
      <w:proofErr w:type="spellStart"/>
      <w:r>
        <w:rPr>
          <w:i/>
        </w:rPr>
        <w:t>politique</w:t>
      </w:r>
      <w:proofErr w:type="spellEnd"/>
      <w:r>
        <w:rPr>
          <w:i/>
        </w:rPr>
        <w:t xml:space="preserve"> et de consolidation de la </w:t>
      </w:r>
      <w:proofErr w:type="spellStart"/>
      <w:r>
        <w:rPr>
          <w:i/>
        </w:rPr>
        <w:t>paix</w:t>
      </w:r>
      <w:proofErr w:type="spellEnd"/>
      <w:r>
        <w:rPr>
          <w:i/>
        </w:rPr>
        <w:t>.</w:t>
      </w:r>
    </w:p>
    <w:p w14:paraId="36786833" w14:textId="77777777" w:rsidR="00E75790" w:rsidRDefault="00287878" w:rsidP="003D4CD7">
      <w:pPr>
        <w:ind w:left="-810"/>
        <w:rPr>
          <w:i/>
        </w:rPr>
      </w:pPr>
      <w:r>
        <w:rPr>
          <w:i/>
        </w:rPr>
        <w:t xml:space="preserve">. </w:t>
      </w:r>
    </w:p>
    <w:p w14:paraId="444235BB" w14:textId="77777777" w:rsidR="00E75790" w:rsidRDefault="008364E5" w:rsidP="007118F5">
      <w:pPr>
        <w:numPr>
          <w:ilvl w:val="0"/>
          <w:numId w:val="46"/>
        </w:numPr>
        <w:rPr>
          <w:i/>
        </w:rPr>
      </w:pPr>
      <w:r>
        <w:rPr>
          <w:i/>
        </w:rPr>
        <w:t xml:space="preserve">“On track” – </w:t>
      </w:r>
      <w:proofErr w:type="spellStart"/>
      <w:r>
        <w:rPr>
          <w:i/>
        </w:rPr>
        <w:t>il</w:t>
      </w:r>
      <w:proofErr w:type="spellEnd"/>
      <w:r>
        <w:rPr>
          <w:i/>
        </w:rPr>
        <w:t xml:space="preserve"> </w:t>
      </w:r>
      <w:proofErr w:type="spellStart"/>
      <w:r>
        <w:rPr>
          <w:i/>
        </w:rPr>
        <w:t>s'agit</w:t>
      </w:r>
      <w:proofErr w:type="spellEnd"/>
      <w:r>
        <w:rPr>
          <w:i/>
        </w:rPr>
        <w:t xml:space="preserve"> de </w:t>
      </w:r>
      <w:proofErr w:type="spellStart"/>
      <w:r>
        <w:rPr>
          <w:i/>
        </w:rPr>
        <w:t>l'achèvement</w:t>
      </w:r>
      <w:proofErr w:type="spellEnd"/>
      <w:r>
        <w:rPr>
          <w:i/>
        </w:rPr>
        <w:t xml:space="preserve"> </w:t>
      </w:r>
      <w:proofErr w:type="spellStart"/>
      <w:r>
        <w:rPr>
          <w:i/>
        </w:rPr>
        <w:t>en</w:t>
      </w:r>
      <w:proofErr w:type="spellEnd"/>
      <w:r>
        <w:rPr>
          <w:i/>
        </w:rPr>
        <w:t xml:space="preserve"> temps </w:t>
      </w:r>
      <w:proofErr w:type="spellStart"/>
      <w:r>
        <w:rPr>
          <w:i/>
        </w:rPr>
        <w:t>voulu</w:t>
      </w:r>
      <w:proofErr w:type="spellEnd"/>
      <w:r>
        <w:rPr>
          <w:i/>
        </w:rPr>
        <w:t xml:space="preserve"> des </w:t>
      </w:r>
      <w:proofErr w:type="spellStart"/>
      <w:r>
        <w:rPr>
          <w:i/>
        </w:rPr>
        <w:t>produits</w:t>
      </w:r>
      <w:proofErr w:type="spellEnd"/>
      <w:r>
        <w:rPr>
          <w:i/>
        </w:rPr>
        <w:t xml:space="preserve"> du </w:t>
      </w:r>
      <w:proofErr w:type="spellStart"/>
      <w:r>
        <w:rPr>
          <w:i/>
        </w:rPr>
        <w:t>projet</w:t>
      </w:r>
      <w:proofErr w:type="spellEnd"/>
      <w:r>
        <w:rPr>
          <w:i/>
        </w:rPr>
        <w:t xml:space="preserve">, </w:t>
      </w:r>
      <w:proofErr w:type="spellStart"/>
      <w:r>
        <w:rPr>
          <w:i/>
        </w:rPr>
        <w:t>comme</w:t>
      </w:r>
      <w:proofErr w:type="spellEnd"/>
      <w:r>
        <w:rPr>
          <w:i/>
        </w:rPr>
        <w:t xml:space="preserve"> </w:t>
      </w:r>
      <w:proofErr w:type="spellStart"/>
      <w:r>
        <w:rPr>
          <w:i/>
        </w:rPr>
        <w:t>indiqué</w:t>
      </w:r>
      <w:proofErr w:type="spellEnd"/>
      <w:r>
        <w:rPr>
          <w:i/>
        </w:rPr>
        <w:t xml:space="preserve"> </w:t>
      </w:r>
      <w:proofErr w:type="spellStart"/>
      <w:r>
        <w:rPr>
          <w:i/>
        </w:rPr>
        <w:t>dans</w:t>
      </w:r>
      <w:proofErr w:type="spellEnd"/>
      <w:r>
        <w:rPr>
          <w:i/>
        </w:rPr>
        <w:t xml:space="preserve"> le plan de travail </w:t>
      </w:r>
      <w:proofErr w:type="spellStart"/>
      <w:proofErr w:type="gramStart"/>
      <w:r>
        <w:rPr>
          <w:i/>
        </w:rPr>
        <w:t>annuel</w:t>
      </w:r>
      <w:proofErr w:type="spellEnd"/>
      <w:r>
        <w:rPr>
          <w:i/>
        </w:rPr>
        <w:t> ;</w:t>
      </w:r>
      <w:proofErr w:type="gramEnd"/>
    </w:p>
    <w:p w14:paraId="3B143288" w14:textId="77777777" w:rsidR="00E75790" w:rsidRDefault="005D15A3" w:rsidP="007118F5">
      <w:pPr>
        <w:numPr>
          <w:ilvl w:val="0"/>
          <w:numId w:val="46"/>
        </w:numPr>
        <w:rPr>
          <w:i/>
        </w:rPr>
      </w:pPr>
      <w:r>
        <w:rPr>
          <w:i/>
        </w:rPr>
        <w:t xml:space="preserve"> “On track with peacebuilding results” -</w:t>
      </w:r>
      <w:r>
        <w:t xml:space="preserve"> </w:t>
      </w:r>
      <w:r>
        <w:rPr>
          <w:i/>
          <w:iCs/>
        </w:rPr>
        <w:t>f</w:t>
      </w:r>
      <w:r>
        <w:rPr>
          <w:i/>
        </w:rPr>
        <w:t xml:space="preserve">ait </w:t>
      </w:r>
      <w:proofErr w:type="spellStart"/>
      <w:r>
        <w:rPr>
          <w:i/>
        </w:rPr>
        <w:t>référence</w:t>
      </w:r>
      <w:proofErr w:type="spellEnd"/>
      <w:r>
        <w:rPr>
          <w:i/>
        </w:rPr>
        <w:t xml:space="preserve"> à des </w:t>
      </w:r>
      <w:proofErr w:type="spellStart"/>
      <w:r>
        <w:rPr>
          <w:i/>
        </w:rPr>
        <w:t>changements</w:t>
      </w:r>
      <w:proofErr w:type="spellEnd"/>
      <w:r>
        <w:rPr>
          <w:i/>
        </w:rPr>
        <w:t xml:space="preserve"> de </w:t>
      </w:r>
      <w:proofErr w:type="spellStart"/>
      <w:r>
        <w:rPr>
          <w:i/>
        </w:rPr>
        <w:t>niveau</w:t>
      </w:r>
      <w:proofErr w:type="spellEnd"/>
      <w:r>
        <w:rPr>
          <w:i/>
        </w:rPr>
        <w:t xml:space="preserve"> </w:t>
      </w:r>
      <w:proofErr w:type="spellStart"/>
      <w:r>
        <w:rPr>
          <w:i/>
        </w:rPr>
        <w:t>supérieur</w:t>
      </w:r>
      <w:proofErr w:type="spellEnd"/>
      <w:r>
        <w:rPr>
          <w:i/>
        </w:rPr>
        <w:t xml:space="preserve"> </w:t>
      </w:r>
      <w:proofErr w:type="spellStart"/>
      <w:r>
        <w:rPr>
          <w:i/>
        </w:rPr>
        <w:t>dans</w:t>
      </w:r>
      <w:proofErr w:type="spellEnd"/>
      <w:r>
        <w:rPr>
          <w:i/>
        </w:rPr>
        <w:t xml:space="preserve"> les </w:t>
      </w:r>
      <w:proofErr w:type="spellStart"/>
      <w:r>
        <w:rPr>
          <w:i/>
        </w:rPr>
        <w:t>facteurs</w:t>
      </w:r>
      <w:proofErr w:type="spellEnd"/>
      <w:r>
        <w:rPr>
          <w:i/>
        </w:rPr>
        <w:t xml:space="preserve"> de </w:t>
      </w:r>
      <w:proofErr w:type="spellStart"/>
      <w:r>
        <w:rPr>
          <w:i/>
        </w:rPr>
        <w:t>conflit</w:t>
      </w:r>
      <w:proofErr w:type="spellEnd"/>
      <w:r>
        <w:rPr>
          <w:i/>
        </w:rPr>
        <w:t xml:space="preserve"> </w:t>
      </w:r>
      <w:proofErr w:type="spellStart"/>
      <w:r>
        <w:rPr>
          <w:i/>
        </w:rPr>
        <w:t>ou</w:t>
      </w:r>
      <w:proofErr w:type="spellEnd"/>
      <w:r>
        <w:rPr>
          <w:i/>
        </w:rPr>
        <w:t xml:space="preserve"> de </w:t>
      </w:r>
      <w:proofErr w:type="spellStart"/>
      <w:r>
        <w:rPr>
          <w:i/>
        </w:rPr>
        <w:t>paix</w:t>
      </w:r>
      <w:proofErr w:type="spellEnd"/>
      <w:r>
        <w:rPr>
          <w:i/>
        </w:rPr>
        <w:t xml:space="preserve"> </w:t>
      </w:r>
      <w:proofErr w:type="spellStart"/>
      <w:r>
        <w:rPr>
          <w:i/>
        </w:rPr>
        <w:t>auxquels</w:t>
      </w:r>
      <w:proofErr w:type="spellEnd"/>
      <w:r>
        <w:rPr>
          <w:i/>
        </w:rPr>
        <w:t xml:space="preserve"> le </w:t>
      </w:r>
      <w:proofErr w:type="spellStart"/>
      <w:r>
        <w:rPr>
          <w:i/>
        </w:rPr>
        <w:t>projet</w:t>
      </w:r>
      <w:proofErr w:type="spellEnd"/>
      <w:r>
        <w:rPr>
          <w:i/>
        </w:rPr>
        <w:t xml:space="preserve"> </w:t>
      </w:r>
      <w:proofErr w:type="spellStart"/>
      <w:r>
        <w:rPr>
          <w:i/>
        </w:rPr>
        <w:t>est</w:t>
      </w:r>
      <w:proofErr w:type="spellEnd"/>
      <w:r>
        <w:rPr>
          <w:i/>
        </w:rPr>
        <w:t xml:space="preserve"> </w:t>
      </w:r>
      <w:proofErr w:type="spellStart"/>
      <w:r>
        <w:rPr>
          <w:i/>
        </w:rPr>
        <w:t>censé</w:t>
      </w:r>
      <w:proofErr w:type="spellEnd"/>
      <w:r>
        <w:rPr>
          <w:i/>
        </w:rPr>
        <w:t xml:space="preserve"> </w:t>
      </w:r>
      <w:proofErr w:type="spellStart"/>
      <w:r>
        <w:rPr>
          <w:i/>
        </w:rPr>
        <w:t>contribuer</w:t>
      </w:r>
      <w:proofErr w:type="spellEnd"/>
      <w:r>
        <w:rPr>
          <w:i/>
        </w:rPr>
        <w:t xml:space="preserve">. </w:t>
      </w:r>
      <w:proofErr w:type="spellStart"/>
      <w:r>
        <w:rPr>
          <w:i/>
        </w:rPr>
        <w:t>Ceci</w:t>
      </w:r>
      <w:proofErr w:type="spellEnd"/>
      <w:r>
        <w:rPr>
          <w:i/>
        </w:rPr>
        <w:t xml:space="preserve"> </w:t>
      </w:r>
      <w:proofErr w:type="spellStart"/>
      <w:r>
        <w:rPr>
          <w:i/>
        </w:rPr>
        <w:t>est</w:t>
      </w:r>
      <w:proofErr w:type="spellEnd"/>
      <w:r>
        <w:rPr>
          <w:i/>
        </w:rPr>
        <w:t xml:space="preserve"> plus probable </w:t>
      </w:r>
      <w:proofErr w:type="spellStart"/>
      <w:r>
        <w:rPr>
          <w:i/>
        </w:rPr>
        <w:t>dans</w:t>
      </w:r>
      <w:proofErr w:type="spellEnd"/>
      <w:r>
        <w:rPr>
          <w:i/>
        </w:rPr>
        <w:t xml:space="preserve"> les </w:t>
      </w:r>
      <w:proofErr w:type="spellStart"/>
      <w:r>
        <w:rPr>
          <w:i/>
        </w:rPr>
        <w:t>projets</w:t>
      </w:r>
      <w:proofErr w:type="spellEnd"/>
      <w:r>
        <w:rPr>
          <w:i/>
        </w:rPr>
        <w:t xml:space="preserve"> matures que nouveaux.</w:t>
      </w:r>
    </w:p>
    <w:p w14:paraId="10E35EF4" w14:textId="77777777" w:rsidR="00E75790" w:rsidRDefault="00E75790" w:rsidP="008364E5">
      <w:pPr>
        <w:rPr>
          <w:i/>
        </w:rPr>
      </w:pPr>
    </w:p>
    <w:p w14:paraId="7DBE7E6B" w14:textId="77777777" w:rsidR="00E75790" w:rsidRDefault="005D15A3" w:rsidP="003D4CD7">
      <w:pPr>
        <w:ind w:left="-810"/>
        <w:rPr>
          <w:i/>
          <w:iCs/>
        </w:rPr>
      </w:pPr>
      <w:r>
        <w:rPr>
          <w:i/>
          <w:iCs/>
        </w:rPr>
        <w:t xml:space="preserve">Si </w:t>
      </w:r>
      <w:proofErr w:type="spellStart"/>
      <w:r>
        <w:rPr>
          <w:i/>
          <w:iCs/>
        </w:rPr>
        <w:t>votre</w:t>
      </w:r>
      <w:proofErr w:type="spellEnd"/>
      <w:r>
        <w:rPr>
          <w:i/>
          <w:iCs/>
        </w:rPr>
        <w:t xml:space="preserve"> </w:t>
      </w:r>
      <w:proofErr w:type="spellStart"/>
      <w:r>
        <w:rPr>
          <w:i/>
          <w:iCs/>
        </w:rPr>
        <w:t>projet</w:t>
      </w:r>
      <w:proofErr w:type="spellEnd"/>
      <w:r>
        <w:rPr>
          <w:i/>
          <w:iCs/>
        </w:rPr>
        <w:t xml:space="preserve"> a plus de </w:t>
      </w:r>
      <w:proofErr w:type="spellStart"/>
      <w:r>
        <w:rPr>
          <w:i/>
          <w:iCs/>
        </w:rPr>
        <w:t>quatre</w:t>
      </w:r>
      <w:proofErr w:type="spellEnd"/>
      <w:r>
        <w:rPr>
          <w:i/>
          <w:iCs/>
        </w:rPr>
        <w:t xml:space="preserve"> </w:t>
      </w:r>
      <w:proofErr w:type="spellStart"/>
      <w:r>
        <w:rPr>
          <w:i/>
          <w:iCs/>
        </w:rPr>
        <w:t>Résultats</w:t>
      </w:r>
      <w:proofErr w:type="spellEnd"/>
      <w:r>
        <w:rPr>
          <w:i/>
          <w:iCs/>
        </w:rPr>
        <w:t xml:space="preserve">, </w:t>
      </w:r>
      <w:proofErr w:type="spellStart"/>
      <w:r>
        <w:rPr>
          <w:i/>
          <w:iCs/>
        </w:rPr>
        <w:t>contactez</w:t>
      </w:r>
      <w:proofErr w:type="spellEnd"/>
      <w:r>
        <w:rPr>
          <w:i/>
          <w:iCs/>
        </w:rPr>
        <w:t xml:space="preserve"> PBSO (Bureau </w:t>
      </w:r>
      <w:proofErr w:type="spellStart"/>
      <w:r>
        <w:rPr>
          <w:i/>
          <w:iCs/>
        </w:rPr>
        <w:t>d'Appui</w:t>
      </w:r>
      <w:proofErr w:type="spellEnd"/>
      <w:r>
        <w:rPr>
          <w:i/>
          <w:iCs/>
        </w:rPr>
        <w:t xml:space="preserve"> à la Consolidation de la </w:t>
      </w:r>
      <w:proofErr w:type="spellStart"/>
      <w:r>
        <w:rPr>
          <w:i/>
          <w:iCs/>
        </w:rPr>
        <w:t>Paix</w:t>
      </w:r>
      <w:proofErr w:type="spellEnd"/>
      <w:r>
        <w:rPr>
          <w:i/>
          <w:iCs/>
        </w:rPr>
        <w:t xml:space="preserve">) pour la modification de </w:t>
      </w:r>
      <w:proofErr w:type="spellStart"/>
      <w:r>
        <w:rPr>
          <w:i/>
          <w:iCs/>
        </w:rPr>
        <w:t>ce</w:t>
      </w:r>
      <w:proofErr w:type="spellEnd"/>
      <w:r>
        <w:rPr>
          <w:i/>
          <w:iCs/>
        </w:rPr>
        <w:t xml:space="preserve"> </w:t>
      </w:r>
      <w:proofErr w:type="spellStart"/>
      <w:r>
        <w:rPr>
          <w:i/>
          <w:iCs/>
        </w:rPr>
        <w:t>canevas</w:t>
      </w:r>
      <w:proofErr w:type="spellEnd"/>
      <w:r>
        <w:rPr>
          <w:i/>
          <w:iCs/>
        </w:rPr>
        <w:t>.</w:t>
      </w:r>
    </w:p>
    <w:p w14:paraId="1004CF87" w14:textId="77777777" w:rsidR="00E75790" w:rsidRDefault="00E75790" w:rsidP="0078600B">
      <w:pPr>
        <w:rPr>
          <w:b/>
          <w:u w:val="single"/>
        </w:rPr>
      </w:pPr>
    </w:p>
    <w:p w14:paraId="239A1CE0" w14:textId="00640508" w:rsidR="00E75790" w:rsidRDefault="005D15A3" w:rsidP="005D15A3">
      <w:pPr>
        <w:ind w:left="-720"/>
        <w:rPr>
          <w:b/>
        </w:rPr>
      </w:pPr>
      <w:proofErr w:type="spellStart"/>
      <w:r>
        <w:rPr>
          <w:b/>
          <w:u w:val="single"/>
        </w:rPr>
        <w:t>Résultat</w:t>
      </w:r>
      <w:proofErr w:type="spellEnd"/>
      <w:r>
        <w:rPr>
          <w:b/>
          <w:u w:val="single"/>
        </w:rPr>
        <w:t xml:space="preserve"> 1:</w:t>
      </w:r>
      <w:r>
        <w:rPr>
          <w:b/>
        </w:rPr>
        <w:t xml:space="preserve">  </w:t>
      </w:r>
      <w:r>
        <w:rPr>
          <w:b/>
        </w:rPr>
        <w:fldChar w:fldCharType="begin">
          <w:ffData>
            <w:name w:val="Text33"/>
            <w:enabled/>
            <w:calcOnExit w:val="0"/>
            <w:textInput/>
          </w:ffData>
        </w:fldChar>
      </w:r>
      <w:bookmarkStart w:id="4" w:name="Text33"/>
      <w:r>
        <w:rPr>
          <w:b/>
        </w:rPr>
        <w:instrText xml:space="preserve"> FORMTEXT </w:instrText>
      </w:r>
      <w:r>
        <w:rPr>
          <w:b/>
        </w:rPr>
      </w:r>
      <w:r>
        <w:rPr>
          <w:b/>
        </w:rPr>
        <w:fldChar w:fldCharType="separate"/>
      </w:r>
      <w:r>
        <w:t>Les acteurs politiques, les jeunes et les femmes notamment des partis politiques et les autres parties prenantes au processus électoral sont engagés dans le dialogue politique pour des élections locales apaisées</w:t>
      </w:r>
      <w:r>
        <w:rPr>
          <w:b/>
        </w:rPr>
        <w:fldChar w:fldCharType="end"/>
      </w:r>
      <w:bookmarkEnd w:id="4"/>
    </w:p>
    <w:p w14:paraId="6A528501" w14:textId="77777777" w:rsidR="00E75790" w:rsidRDefault="00E75790" w:rsidP="005D15A3">
      <w:pPr>
        <w:ind w:left="-720"/>
        <w:rPr>
          <w:b/>
        </w:rPr>
      </w:pPr>
    </w:p>
    <w:p w14:paraId="7AC56A13" w14:textId="24751C8E" w:rsidR="00E7579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02835EA1" w14:textId="77777777" w:rsidR="00E75790" w:rsidRDefault="00E75790" w:rsidP="00323ABC">
      <w:pPr>
        <w:ind w:left="-720"/>
        <w:jc w:val="both"/>
        <w:rPr>
          <w:b/>
        </w:rPr>
      </w:pPr>
    </w:p>
    <w:p w14:paraId="04D2068E" w14:textId="77777777" w:rsidR="00E75790" w:rsidRDefault="005D15A3" w:rsidP="005D15A3">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085234AE" w14:textId="2CF0D66A" w:rsidR="00E75790" w:rsidRDefault="00627A1C" w:rsidP="00627A1C">
      <w:pPr>
        <w:ind w:left="-720"/>
        <w:rPr>
          <w:b/>
        </w:rPr>
      </w:pPr>
      <w:r>
        <w:rPr>
          <w:b/>
        </w:rPr>
        <w:fldChar w:fldCharType="begin">
          <w:ffData>
            <w:name w:val="Text38"/>
            <w:enabled/>
            <w:calcOnExit w:val="0"/>
            <w:textInput>
              <w:maxLength w:val="3000"/>
              <w:format w:val="FIRST CAPITAL"/>
            </w:textInput>
          </w:ffData>
        </w:fldChar>
      </w:r>
      <w:bookmarkStart w:id="5" w:name="Text38"/>
      <w:r>
        <w:rPr>
          <w:b/>
        </w:rPr>
        <w:instrText xml:space="preserve"> FORMTEXT </w:instrText>
      </w:r>
      <w:r>
        <w:rPr>
          <w:b/>
        </w:rPr>
      </w:r>
      <w:r>
        <w:rPr>
          <w:b/>
        </w:rPr>
        <w:fldChar w:fldCharType="separate"/>
      </w:r>
      <w:r>
        <w:t xml:space="preserve"> En vue de contribuer à la lutte contre les discours de haine pouvant entraîner des violences communautaires lors des élections locales, des activités de dialogue politique ont été organisées dans dix-neuf (19) localités. Sous le lead des antennes locales des Concertations Interpartis pour des Elections Apaisées (CIED), ces activités ont contribué à atténuer les tensions dans des localités ayant connu pour la plupart des violences lors des élections présidentielles telles que Bonoua, Daoukro, Béoumi. Au total, ce sont 500 acteurs locaux politiques qui ont bénéficié de ces cadres d’échanges pour adresser les problèmes pouvant affecter le bon déroulement des élections locales. </w:t>
      </w:r>
      <w:r>
        <w:rPr>
          <w:b/>
        </w:rPr>
        <w:t> </w:t>
      </w:r>
      <w:r>
        <w:rPr>
          <w:b/>
        </w:rPr>
        <w:fldChar w:fldCharType="end"/>
      </w:r>
      <w:bookmarkEnd w:id="5"/>
    </w:p>
    <w:p w14:paraId="54BBBF6E" w14:textId="77777777" w:rsidR="00E75790" w:rsidRDefault="00E75790" w:rsidP="00627A1C">
      <w:pPr>
        <w:ind w:left="-720"/>
        <w:rPr>
          <w:b/>
        </w:rPr>
      </w:pPr>
    </w:p>
    <w:p w14:paraId="41ABD3CD" w14:textId="77777777" w:rsidR="00E75790" w:rsidRDefault="005D15A3" w:rsidP="00627A1C">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77E9478C" w14:textId="3366E885" w:rsidR="00E75790"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B6AAB29" w14:textId="77777777" w:rsidR="00E75790" w:rsidRDefault="00E75790" w:rsidP="007E4FA1">
      <w:pPr>
        <w:rPr>
          <w:b/>
        </w:rPr>
      </w:pPr>
    </w:p>
    <w:p w14:paraId="563533E9" w14:textId="36D172CF" w:rsidR="00E75790" w:rsidRDefault="00675507" w:rsidP="00675507">
      <w:pPr>
        <w:ind w:left="-720"/>
        <w:rPr>
          <w:b/>
        </w:rPr>
      </w:pPr>
      <w:proofErr w:type="spellStart"/>
      <w:r>
        <w:rPr>
          <w:b/>
          <w:u w:val="single"/>
        </w:rPr>
        <w:t>Résultat</w:t>
      </w:r>
      <w:proofErr w:type="spellEnd"/>
      <w:r>
        <w:rPr>
          <w:b/>
          <w:u w:val="single"/>
        </w:rPr>
        <w:t xml:space="preserve">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risques de violences liées au processus et à l’environnement électoral sont réduits à travers la mise en place d’un système d’alerte rapide, flexible et réactif avec l’implication des organisations de jeunes et de femmes pour des élections apaisées.</w:t>
      </w:r>
      <w:r>
        <w:rPr>
          <w:b/>
        </w:rPr>
        <w:t> </w:t>
      </w:r>
      <w:r>
        <w:rPr>
          <w:b/>
        </w:rPr>
        <w:fldChar w:fldCharType="end"/>
      </w:r>
    </w:p>
    <w:p w14:paraId="521560B0" w14:textId="77777777" w:rsidR="00E75790" w:rsidRDefault="00E75790" w:rsidP="00675507">
      <w:pPr>
        <w:ind w:left="-720"/>
        <w:rPr>
          <w:b/>
        </w:rPr>
      </w:pPr>
    </w:p>
    <w:p w14:paraId="192B211F" w14:textId="321E63FE" w:rsidR="00E7579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26A26C4B" w14:textId="77777777" w:rsidR="00E75790" w:rsidRDefault="00E75790" w:rsidP="00675507">
      <w:pPr>
        <w:ind w:left="-720"/>
        <w:jc w:val="both"/>
        <w:rPr>
          <w:b/>
        </w:rPr>
      </w:pPr>
    </w:p>
    <w:p w14:paraId="40213E68" w14:textId="77777777" w:rsidR="00E75790"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663E85B" w14:textId="39FEAE32" w:rsidR="00E75790"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En vue de contribuer à des élections législatives apaisées, le projet a accompagné le Conseil National des droits de l’Homme (CNDH) en collaboration avec la Chambre des Rois et Chefs Traditionnels, a initié une campagne de sensibilisation des populations, leaders et militants-es des partis politiques et tout électeur, tout en mettant un accent sur les jeunes et les femmes. L’objectif de cette campagne était de contribuer à la tenue des élections législatives du 06 mars 2021 transparentes, crédibles et apaisées. Les résultats suivants ont été obtenus :</w:t>
      </w:r>
      <w:r>
        <w:br/>
        <w:t>•</w:t>
      </w:r>
      <w:r>
        <w:tab/>
        <w:t xml:space="preserve">1200 personnes dont 540 femmes sensibilisées lors de 60 activités publiques de sensibilisation des populations et des parties prenantes à l’élection des députés sur l’impératif d’un scrutin sans violence et respectueux des droits de l’homme dans 25 régions et 05 </w:t>
      </w:r>
      <w:r>
        <w:lastRenderedPageBreak/>
        <w:t>communes du district d’Abidjan ;</w:t>
      </w:r>
      <w:r>
        <w:br/>
        <w:t>•</w:t>
      </w:r>
      <w:r>
        <w:tab/>
        <w:t>07 campagnes de sensibilisation sur les 60 prévues ont été organisées dans les communes d’Abobo, Cocody, Koumassi, Port-Bouët et Yopougon et 53 dans les localités à risque de conflits électoraux.</w:t>
      </w:r>
      <w:r>
        <w:br/>
        <w:t xml:space="preserve">Egalement, des activités de dialogue politique ont été organisées dans dix-neuf (19) localités dans l'objectif de contribuer à la lutte contre les discours de haine pouvant entraîner des violences communautaires lors des élections locales, . Sous le lead des antennes locales des Concertations Interpartis pour des Elections Apaisées (CIED), ces activités ont contribué à atténuer les tensions dans des localités ayant connu pour la plupart des violences lors des élections présidentielles telles que Bonoua, Daoukro, Béoumi. Au total, ce sont 500 acteurs locaux politiques qui ont bénéficié de ces cadres d’échanges pour adresser les problèmes pouvant affecter le bon déroulement des élections locales. </w:t>
      </w:r>
      <w:r>
        <w:br/>
        <w:t>Ces cadres d'échanges renforcés par les activités de sensibilisation ont contribué à prévenir les violences électorales.</w:t>
      </w:r>
      <w:r>
        <w:br/>
      </w:r>
      <w:r>
        <w:rPr>
          <w:b/>
        </w:rPr>
        <w:fldChar w:fldCharType="end"/>
      </w:r>
    </w:p>
    <w:p w14:paraId="51D5DD53" w14:textId="77777777" w:rsidR="00E75790" w:rsidRDefault="00E75790" w:rsidP="00675507">
      <w:pPr>
        <w:ind w:left="-720"/>
        <w:rPr>
          <w:b/>
        </w:rPr>
      </w:pPr>
    </w:p>
    <w:p w14:paraId="14989312" w14:textId="77777777" w:rsidR="00E75790"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3C4ECBD1" w14:textId="07FEF2BC" w:rsidR="00E75790"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Dans la mise en œuvre des activités de sensibilisation, le genre est pris en compte notamment la participation des femmes au processus électoral. C’est le cas des activités de sensibilisation organisées par le CNDH à l’endroit de 1200 personnes dont 540 femmes. Un accent particulier a été mis sur l’intérêt du vote chez la femme à travers des sessions spéciales de formation des leaders de femmes. L’éducation au vote et la nécessité de préserver un environnement paisible sont autant de thèmes portés par les femmes leaders à l’endroit de leurs paires lors des sessions de restitutions organisées.  </w:t>
      </w:r>
      <w:r>
        <w:rPr>
          <w:b/>
        </w:rPr>
        <w:t> </w:t>
      </w:r>
      <w:r>
        <w:rPr>
          <w:b/>
        </w:rPr>
        <w:fldChar w:fldCharType="end"/>
      </w:r>
    </w:p>
    <w:p w14:paraId="35EDE632" w14:textId="77777777" w:rsidR="00E75790" w:rsidRDefault="00E75790" w:rsidP="00627A1C">
      <w:pPr>
        <w:ind w:left="-720"/>
        <w:rPr>
          <w:b/>
        </w:rPr>
      </w:pPr>
    </w:p>
    <w:p w14:paraId="02A4DAC5" w14:textId="2146D5B7" w:rsidR="00E75790" w:rsidRDefault="00675507" w:rsidP="00675507">
      <w:pPr>
        <w:ind w:left="-720"/>
        <w:rPr>
          <w:b/>
        </w:rPr>
      </w:pPr>
      <w:proofErr w:type="spellStart"/>
      <w:r>
        <w:rPr>
          <w:b/>
          <w:u w:val="single"/>
        </w:rPr>
        <w:t>Résultat</w:t>
      </w:r>
      <w:proofErr w:type="spellEnd"/>
      <w:r>
        <w:rPr>
          <w:b/>
          <w:u w:val="single"/>
        </w:rPr>
        <w:t xml:space="preserve">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La participation des femmes dans le processus électoral et leur représentativité dans les assemblées élues sont améliorées </w:t>
      </w:r>
      <w:r>
        <w:rPr>
          <w:b/>
        </w:rPr>
        <w:t> </w:t>
      </w:r>
      <w:r>
        <w:rPr>
          <w:b/>
        </w:rPr>
        <w:fldChar w:fldCharType="end"/>
      </w:r>
    </w:p>
    <w:p w14:paraId="09695970" w14:textId="77777777" w:rsidR="00E75790" w:rsidRDefault="00E75790" w:rsidP="00675507">
      <w:pPr>
        <w:ind w:left="-720"/>
        <w:rPr>
          <w:b/>
        </w:rPr>
      </w:pPr>
    </w:p>
    <w:p w14:paraId="2998D510" w14:textId="2595D48F" w:rsidR="00E7579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E75790" w:rsidRDefault="00E75790" w:rsidP="00675507">
      <w:pPr>
        <w:ind w:left="-720"/>
        <w:jc w:val="both"/>
        <w:rPr>
          <w:b/>
        </w:rPr>
      </w:pPr>
    </w:p>
    <w:p w14:paraId="1B52677D" w14:textId="77777777" w:rsidR="00E75790"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4358F72F" w14:textId="6D068196" w:rsidR="00E75790"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Le processus de renforcement de capacités des femmes et des jeunes filles, conduit en collaboration avec le Ministère de la Femme, de la Famille et de l’Enfant et les osc pour accroitre leur représentativité et leur implication dans les processus démocratiques et de paix, a permis d’obtenir une légère hausse, de 1,22%, de la représentativité des femmes pour la nouvelle législature à l’issue des élections du 06 mars 2021. Il est aussi important de noter que les élections législatives de mars 2021 a enregistré 464 femmes candidates (212 Titulaires et 252 suppléantes), soit 14,62% de l’ensemble des candidatures, contre 328 candidatures féminines (166 titulaires et 162 suppléantes), pour une proportion de 12,27%, aux législatives de 2016.     </w:t>
      </w:r>
      <w:r>
        <w:br/>
      </w:r>
      <w:r>
        <w:br/>
        <w:t xml:space="preserve">Par ailleurs, dans le cadre du processus de mise en œuvre de la stratégie genre de la Commission Electorale Indépendante, un arrêté a été pris pour doter cette institution en charge de la gestion des élections d’une Commission Thématique Genre (CTG). Cette dernière est chargée de pilotée le processus d’institutionnalisation du Genre dans les processus électoraux en vue d’une meilleure participation des femmes et des jeunes filles. En outre, la CEI s’est doté d’un répertoire de huit (08) modules de formation en vue de se doter de capacités techniques et opérationnelles en Genre et en intersectionnalité. Le programme de </w:t>
      </w:r>
      <w:r>
        <w:lastRenderedPageBreak/>
        <w:t>formation cible principalement les Commissaires centraux ainsi que l’ensemble du personnel (directeurs/trices, Sous-directeurs/trices, Assistant-e-s, et autres agents électoraux) de la CEI. L’impact de la Commission Thématique Genre et des formations réalisées se traduit par un accent mis par la CEI sur la disponibilité des données désagrégées lors de l’élection présidentielle de 2020 et singulièrement lors élections législatives de mars 2021.</w:t>
      </w:r>
      <w:r>
        <w:br/>
      </w:r>
      <w:r>
        <w:br/>
        <w:t>Un renforcement a été aussi apporté au cadre de concertation des femmes leaders politiques et de la société civil pour le  suivi pour la prise en compte du Genre dans les Processus Electoraux (CSGPE). Il s’agit de sessions de capacitations en Genre et Développement et en suivi-évaluation sensible au genre. Comme effet de cet appui, les femmes du CSGPE ont déposé un recours au Conseil Constitutionnel pour l’invalidation des listes de candidatures n’ayant pas respecté le quota minimum de 30% de candidatures féminines fixé par la loi sur le quota. Elles ont aussi organisé deux (02) conférences de presse pour interpeller les décideurs et l’opinion nationale sur la situation des femmes candidates.</w:t>
      </w:r>
      <w:r>
        <w:rPr>
          <w:b/>
        </w:rPr>
        <w:t> </w:t>
      </w:r>
      <w:r>
        <w:rPr>
          <w:b/>
        </w:rPr>
        <w:fldChar w:fldCharType="end"/>
      </w:r>
    </w:p>
    <w:p w14:paraId="470F9892" w14:textId="77777777" w:rsidR="00E75790" w:rsidRDefault="00E75790" w:rsidP="00675507">
      <w:pPr>
        <w:ind w:left="-720"/>
        <w:rPr>
          <w:b/>
        </w:rPr>
      </w:pPr>
    </w:p>
    <w:p w14:paraId="3C5CF25B" w14:textId="77777777" w:rsidR="00E75790"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54CA5451" w14:textId="1F41C1CA" w:rsidR="00E75790"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w:t>
      </w:r>
      <w:r>
        <w:rPr>
          <w:b/>
        </w:rPr>
        <w:t> </w:t>
      </w:r>
      <w:r>
        <w:rPr>
          <w:b/>
        </w:rPr>
        <w:fldChar w:fldCharType="end"/>
      </w:r>
    </w:p>
    <w:p w14:paraId="7111774C" w14:textId="77777777" w:rsidR="00E75790" w:rsidRDefault="00E75790" w:rsidP="00627A1C">
      <w:pPr>
        <w:ind w:left="-720"/>
        <w:rPr>
          <w:b/>
        </w:rPr>
      </w:pPr>
    </w:p>
    <w:p w14:paraId="461A9093" w14:textId="754FA7F7" w:rsidR="00E75790" w:rsidRDefault="00675507" w:rsidP="00675507">
      <w:pPr>
        <w:ind w:left="-720"/>
        <w:rPr>
          <w:b/>
        </w:rPr>
      </w:pPr>
      <w:proofErr w:type="spellStart"/>
      <w:r>
        <w:rPr>
          <w:b/>
          <w:u w:val="single"/>
        </w:rPr>
        <w:t>Résultat</w:t>
      </w:r>
      <w:proofErr w:type="spellEnd"/>
      <w:r>
        <w:rPr>
          <w:b/>
          <w:u w:val="single"/>
        </w:rPr>
        <w:t xml:space="preserve">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E75790" w:rsidRDefault="00E75790" w:rsidP="00675507">
      <w:pPr>
        <w:ind w:left="-720"/>
        <w:rPr>
          <w:b/>
        </w:rPr>
      </w:pPr>
    </w:p>
    <w:p w14:paraId="3CEB16D5" w14:textId="14A1D2B9" w:rsidR="00E7579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E75790" w:rsidRDefault="00E75790" w:rsidP="00675507">
      <w:pPr>
        <w:ind w:left="-720"/>
        <w:jc w:val="both"/>
        <w:rPr>
          <w:b/>
        </w:rPr>
      </w:pPr>
    </w:p>
    <w:p w14:paraId="6BE21E9A" w14:textId="77777777" w:rsidR="00E75790"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CBCEAB6" w14:textId="40871FE5" w:rsidR="00E75790"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E75790" w:rsidRDefault="00E75790" w:rsidP="00675507">
      <w:pPr>
        <w:ind w:left="-720"/>
        <w:rPr>
          <w:b/>
        </w:rPr>
      </w:pPr>
    </w:p>
    <w:p w14:paraId="4E96AD1A" w14:textId="77777777" w:rsidR="00E75790"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057BAE78" w14:textId="62A8375F" w:rsidR="00E75790"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E75790" w:rsidRDefault="00E75790" w:rsidP="0078600B">
      <w:pPr>
        <w:rPr>
          <w:b/>
        </w:rPr>
      </w:pPr>
    </w:p>
    <w:p w14:paraId="702E72D3" w14:textId="77777777" w:rsidR="00E75790" w:rsidRDefault="00E75790" w:rsidP="0078600B">
      <w:pPr>
        <w:rPr>
          <w:b/>
        </w:rPr>
      </w:pPr>
    </w:p>
    <w:p w14:paraId="40F7F91F" w14:textId="77777777" w:rsidR="00E75790" w:rsidRDefault="00E75790" w:rsidP="0078600B">
      <w:pPr>
        <w:rPr>
          <w:b/>
        </w:rPr>
      </w:pPr>
    </w:p>
    <w:p w14:paraId="041CE678" w14:textId="77777777" w:rsidR="00E75790" w:rsidRDefault="00675507" w:rsidP="00675507">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63C232A7" w14:textId="77777777" w:rsidR="00E75790" w:rsidRDefault="00E75790" w:rsidP="00675507">
      <w:pPr>
        <w:ind w:left="360"/>
        <w:rPr>
          <w:b/>
        </w:rPr>
      </w:pPr>
    </w:p>
    <w:p w14:paraId="2C1E1F30" w14:textId="77777777" w:rsidR="00E75790" w:rsidRDefault="00E75790"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E75790" w14:paraId="3278E054" w14:textId="77777777" w:rsidTr="007F7257">
        <w:tc>
          <w:tcPr>
            <w:tcW w:w="4230" w:type="dxa"/>
            <w:shd w:val="clear" w:color="auto" w:fill="auto"/>
          </w:tcPr>
          <w:p w14:paraId="1A9F4B35" w14:textId="77777777" w:rsidR="00E75790" w:rsidRDefault="00675507" w:rsidP="00234A5E">
            <w:proofErr w:type="spellStart"/>
            <w:r>
              <w:rPr>
                <w:b/>
                <w:bCs/>
                <w:u w:val="single"/>
              </w:rPr>
              <w:t>Suivi</w:t>
            </w:r>
            <w:proofErr w:type="spellEnd"/>
            <w:r>
              <w:rPr>
                <w:b/>
                <w:bCs/>
              </w:rPr>
              <w:t xml:space="preserve">: </w:t>
            </w:r>
            <w:proofErr w:type="spellStart"/>
            <w:r>
              <w:t>Indiquez</w:t>
            </w:r>
            <w:proofErr w:type="spellEnd"/>
            <w:r>
              <w:t xml:space="preserve"> les </w:t>
            </w:r>
            <w:proofErr w:type="spellStart"/>
            <w:r>
              <w:t>activités</w:t>
            </w:r>
            <w:proofErr w:type="spellEnd"/>
            <w:r>
              <w:t xml:space="preserve"> de </w:t>
            </w:r>
            <w:proofErr w:type="spellStart"/>
            <w:r>
              <w:t>suivi</w:t>
            </w:r>
            <w:proofErr w:type="spellEnd"/>
            <w:r>
              <w:t xml:space="preserve"> </w:t>
            </w:r>
            <w:proofErr w:type="spellStart"/>
            <w:r>
              <w:t>conduites</w:t>
            </w:r>
            <w:proofErr w:type="spellEnd"/>
            <w:r>
              <w:t xml:space="preserve"> </w:t>
            </w:r>
            <w:proofErr w:type="spellStart"/>
            <w:r>
              <w:t>dans</w:t>
            </w:r>
            <w:proofErr w:type="spellEnd"/>
            <w:r>
              <w:t xml:space="preserve"> la </w:t>
            </w:r>
            <w:proofErr w:type="spellStart"/>
            <w:r>
              <w:t>période</w:t>
            </w:r>
            <w:proofErr w:type="spellEnd"/>
            <w:r>
              <w:t xml:space="preserve"> du rapport (</w:t>
            </w:r>
            <w:proofErr w:type="spellStart"/>
            <w:r>
              <w:t>Limite</w:t>
            </w:r>
            <w:proofErr w:type="spellEnd"/>
            <w:r>
              <w:t xml:space="preserve"> de 1000 </w:t>
            </w:r>
            <w:proofErr w:type="spellStart"/>
            <w:r>
              <w:t>caractères</w:t>
            </w:r>
            <w:proofErr w:type="spellEnd"/>
            <w:r>
              <w:t>)</w:t>
            </w:r>
          </w:p>
          <w:p w14:paraId="6C14F0C4" w14:textId="77777777" w:rsidR="00E75790" w:rsidRDefault="00E75790" w:rsidP="00234A5E">
            <w:pPr>
              <w:rPr>
                <w:iCs/>
              </w:rPr>
            </w:pPr>
          </w:p>
          <w:p w14:paraId="7A657819" w14:textId="63D92814" w:rsidR="00E75790" w:rsidRDefault="007118F5" w:rsidP="00234A5E">
            <w:pPr>
              <w:rPr>
                <w:i/>
              </w:rPr>
            </w:pPr>
            <w:r>
              <w:rPr>
                <w:i/>
                <w:iCs/>
              </w:rPr>
              <w:fldChar w:fldCharType="begin">
                <w:ffData>
                  <w:name w:val="Text52"/>
                  <w:enabled/>
                  <w:calcOnExit w:val="0"/>
                  <w:textInput>
                    <w:maxLength w:val="1000"/>
                  </w:textInput>
                </w:ffData>
              </w:fldChar>
            </w:r>
            <w:bookmarkStart w:id="6" w:name="Text52"/>
            <w:r>
              <w:rPr>
                <w:i/>
                <w:iCs/>
              </w:rPr>
              <w:instrText xml:space="preserve"> FORMTEXT </w:instrText>
            </w:r>
            <w:r>
              <w:rPr>
                <w:i/>
                <w:iCs/>
              </w:rPr>
            </w:r>
            <w:r>
              <w:rPr>
                <w:i/>
                <w:iCs/>
              </w:rPr>
              <w:fldChar w:fldCharType="separate"/>
            </w:r>
            <w:r>
              <w:rPr>
                <w:i/>
                <w:iCs/>
              </w:rPr>
              <w:t> </w:t>
            </w:r>
            <w:r>
              <w:rPr>
                <w:i/>
              </w:rPr>
              <w:t xml:space="preserve">En collaboration avec le projet d'Appui aux Elections en Côte d'ivoire, une mission de suivi a été conduite dans les localités de Korhogo, Yamoussoukro, Man, Abengourou et Aboisso où s'est déroulée la campagne de sensibilisation menée des animateurs radios et des journalistes de la presse numérique pour </w:t>
            </w:r>
            <w:r>
              <w:rPr>
                <w:i/>
              </w:rPr>
              <w:lastRenderedPageBreak/>
              <w:t>la prévention de l’incitation à la haine et à la violence en période électorale.</w:t>
            </w:r>
            <w:r>
              <w:rPr>
                <w:i/>
                <w:iCs/>
              </w:rPr>
              <w:t>    </w:t>
            </w:r>
            <w:r>
              <w:rPr>
                <w:i/>
                <w:iCs/>
              </w:rPr>
              <w:fldChar w:fldCharType="end"/>
            </w:r>
            <w:bookmarkEnd w:id="6"/>
            <w:r>
              <w:rPr>
                <w:i/>
              </w:rPr>
              <w:t xml:space="preserve"> </w:t>
            </w:r>
          </w:p>
          <w:p w14:paraId="21BD62AD" w14:textId="77777777" w:rsidR="00E75790" w:rsidRDefault="00E75790" w:rsidP="00234A5E"/>
        </w:tc>
        <w:tc>
          <w:tcPr>
            <w:tcW w:w="5940" w:type="dxa"/>
            <w:shd w:val="clear" w:color="auto" w:fill="auto"/>
          </w:tcPr>
          <w:p w14:paraId="797F499B" w14:textId="279D087B" w:rsidR="00E75790" w:rsidRDefault="00675507" w:rsidP="00AD73D3">
            <w:r>
              <w:lastRenderedPageBreak/>
              <w:t>Est-</w:t>
            </w:r>
            <w:proofErr w:type="spellStart"/>
            <w:r>
              <w:t>ce</w:t>
            </w:r>
            <w:proofErr w:type="spellEnd"/>
            <w:r>
              <w:t xml:space="preserve"> que les </w:t>
            </w:r>
            <w:proofErr w:type="spellStart"/>
            <w:r>
              <w:t>indicateurs</w:t>
            </w:r>
            <w:proofErr w:type="spellEnd"/>
            <w:r>
              <w:t xml:space="preserve"> des </w:t>
            </w:r>
            <w:proofErr w:type="spellStart"/>
            <w:r>
              <w:t>résultats</w:t>
            </w:r>
            <w:proofErr w:type="spellEnd"/>
            <w:r>
              <w:t xml:space="preserve"> </w:t>
            </w:r>
            <w:proofErr w:type="spellStart"/>
            <w:r>
              <w:t>ont</w:t>
            </w:r>
            <w:proofErr w:type="spellEnd"/>
            <w:r>
              <w:t xml:space="preserve"> des bases de </w:t>
            </w:r>
            <w:proofErr w:type="spellStart"/>
            <w:r>
              <w:t>référence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E75790" w:rsidRDefault="00E75790" w:rsidP="00AD73D3"/>
          <w:p w14:paraId="2BD200E3" w14:textId="06FB0640" w:rsidR="00E75790" w:rsidRDefault="00675507" w:rsidP="00D70A3C">
            <w:r>
              <w:t xml:space="preserve">Le </w:t>
            </w:r>
            <w:proofErr w:type="spellStart"/>
            <w:r>
              <w:t>projet</w:t>
            </w:r>
            <w:proofErr w:type="spellEnd"/>
            <w:r>
              <w:t xml:space="preserve"> a-t-</w:t>
            </w:r>
            <w:proofErr w:type="spellStart"/>
            <w:r>
              <w:t>il</w:t>
            </w:r>
            <w:proofErr w:type="spellEnd"/>
            <w:r>
              <w:t xml:space="preserve"> </w:t>
            </w:r>
            <w:proofErr w:type="spellStart"/>
            <w:r>
              <w:t>lancé</w:t>
            </w:r>
            <w:proofErr w:type="spellEnd"/>
            <w:r>
              <w:t xml:space="preserve"> des </w:t>
            </w:r>
            <w:proofErr w:type="spellStart"/>
            <w:r>
              <w:t>enquêtes</w:t>
            </w:r>
            <w:proofErr w:type="spellEnd"/>
            <w:r>
              <w:t xml:space="preserve"> de perception </w:t>
            </w:r>
            <w:proofErr w:type="spellStart"/>
            <w:r>
              <w:t>ou</w:t>
            </w:r>
            <w:proofErr w:type="spellEnd"/>
            <w:r>
              <w:t xml:space="preserve"> </w:t>
            </w:r>
            <w:proofErr w:type="spellStart"/>
            <w:r>
              <w:t>d'autres</w:t>
            </w:r>
            <w:proofErr w:type="spellEnd"/>
            <w:r>
              <w:t xml:space="preserve"> </w:t>
            </w:r>
            <w:proofErr w:type="spellStart"/>
            <w:r>
              <w:t>collectes</w:t>
            </w:r>
            <w:proofErr w:type="spellEnd"/>
            <w:r>
              <w:t xml:space="preserve"> de </w:t>
            </w:r>
            <w:proofErr w:type="spellStart"/>
            <w:r>
              <w:t>données</w:t>
            </w:r>
            <w:proofErr w:type="spellEnd"/>
            <w:r>
              <w:t xml:space="preserve"> </w:t>
            </w:r>
            <w:proofErr w:type="spellStart"/>
            <w:r>
              <w:t>communautaires</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E75790" w14:paraId="36A88C83" w14:textId="77777777" w:rsidTr="007F7257">
        <w:tc>
          <w:tcPr>
            <w:tcW w:w="4230" w:type="dxa"/>
            <w:shd w:val="clear" w:color="auto" w:fill="auto"/>
          </w:tcPr>
          <w:p w14:paraId="6242C484" w14:textId="77777777" w:rsidR="00E75790" w:rsidRDefault="003D4CD7" w:rsidP="005F439F">
            <w:r>
              <w:rPr>
                <w:b/>
                <w:bCs/>
                <w:u w:val="single"/>
              </w:rPr>
              <w:lastRenderedPageBreak/>
              <w:t>Evaluation:</w:t>
            </w:r>
            <w:r>
              <w:t xml:space="preserve"> Est-</w:t>
            </w:r>
            <w:proofErr w:type="spellStart"/>
            <w:r>
              <w:t>ce</w:t>
            </w:r>
            <w:proofErr w:type="spellEnd"/>
            <w:r>
              <w:t xml:space="preserve"> </w:t>
            </w:r>
            <w:proofErr w:type="spellStart"/>
            <w:r>
              <w:t>qu'un</w:t>
            </w:r>
            <w:proofErr w:type="spellEnd"/>
            <w:r>
              <w:t xml:space="preserve"> </w:t>
            </w:r>
            <w:proofErr w:type="spellStart"/>
            <w:r>
              <w:t>exercice</w:t>
            </w:r>
            <w:proofErr w:type="spellEnd"/>
            <w:r>
              <w:t xml:space="preserve"> </w:t>
            </w:r>
            <w:proofErr w:type="spellStart"/>
            <w:r>
              <w:t>évaluatif</w:t>
            </w:r>
            <w:proofErr w:type="spellEnd"/>
            <w:r>
              <w:t xml:space="preserve"> a </w:t>
            </w:r>
            <w:proofErr w:type="spellStart"/>
            <w:r>
              <w:t>été</w:t>
            </w:r>
            <w:proofErr w:type="spellEnd"/>
            <w:r>
              <w:t xml:space="preserve"> conduit pendant la </w:t>
            </w:r>
            <w:proofErr w:type="spellStart"/>
            <w:r>
              <w:t>période</w:t>
            </w:r>
            <w:proofErr w:type="spellEnd"/>
            <w:r>
              <w:t xml:space="preserve"> du rapport?</w:t>
            </w:r>
          </w:p>
          <w:p w14:paraId="3679D92A" w14:textId="71956B46" w:rsidR="00E75790"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E75790" w:rsidRDefault="00675507" w:rsidP="00E76CA1">
            <w:r>
              <w:t xml:space="preserve">Budget pour </w:t>
            </w:r>
            <w:proofErr w:type="spellStart"/>
            <w:r>
              <w:t>évaluation</w:t>
            </w:r>
            <w:proofErr w:type="spellEnd"/>
            <w:r>
              <w:t xml:space="preserve"> finale (</w:t>
            </w:r>
            <w:proofErr w:type="spellStart"/>
            <w:r>
              <w:t>réponse</w:t>
            </w:r>
            <w:proofErr w:type="spellEnd"/>
            <w:r>
              <w:t xml:space="preserve"> </w:t>
            </w:r>
            <w:proofErr w:type="spellStart"/>
            <w:r>
              <w:t>obligatoire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20000</w:t>
            </w:r>
            <w:r>
              <w:fldChar w:fldCharType="end"/>
            </w:r>
          </w:p>
          <w:p w14:paraId="6A29E557" w14:textId="77777777" w:rsidR="00E75790" w:rsidRDefault="00E75790" w:rsidP="00E76CA1"/>
          <w:p w14:paraId="645019D6" w14:textId="0E27A652" w:rsidR="00E75790" w:rsidRDefault="00675507" w:rsidP="00E76CA1">
            <w:r>
              <w:t xml:space="preserve">Si le </w:t>
            </w:r>
            <w:proofErr w:type="spellStart"/>
            <w:r>
              <w:t>projet</w:t>
            </w:r>
            <w:proofErr w:type="spellEnd"/>
            <w:r>
              <w:t xml:space="preserve"> se </w:t>
            </w:r>
            <w:proofErr w:type="spellStart"/>
            <w:r>
              <w:t>termine</w:t>
            </w:r>
            <w:proofErr w:type="spellEnd"/>
            <w:r>
              <w:t xml:space="preserve"> </w:t>
            </w:r>
            <w:proofErr w:type="spellStart"/>
            <w:r>
              <w:t>dans</w:t>
            </w:r>
            <w:proofErr w:type="spellEnd"/>
            <w:r>
              <w:t xml:space="preserve"> les 6 </w:t>
            </w:r>
            <w:proofErr w:type="spellStart"/>
            <w:r>
              <w:t>prochains</w:t>
            </w:r>
            <w:proofErr w:type="spellEnd"/>
            <w:r>
              <w:t xml:space="preserve"> </w:t>
            </w:r>
            <w:proofErr w:type="spellStart"/>
            <w:r>
              <w:t>mois</w:t>
            </w:r>
            <w:proofErr w:type="spellEnd"/>
            <w:r>
              <w:t xml:space="preserve">, </w:t>
            </w:r>
            <w:proofErr w:type="spellStart"/>
            <w:r>
              <w:t>décrire</w:t>
            </w:r>
            <w:proofErr w:type="spellEnd"/>
            <w:r>
              <w:t xml:space="preserve"> les </w:t>
            </w:r>
            <w:proofErr w:type="spellStart"/>
            <w:r>
              <w:t>préparatifs</w:t>
            </w:r>
            <w:proofErr w:type="spellEnd"/>
            <w:r>
              <w:t xml:space="preserve"> pour </w:t>
            </w:r>
            <w:proofErr w:type="spellStart"/>
            <w:r>
              <w:t>l'évaluation</w:t>
            </w:r>
            <w:proofErr w:type="spellEnd"/>
            <w:r>
              <w:t xml:space="preserve"> </w:t>
            </w:r>
            <w:r>
              <w:rPr>
                <w:i/>
              </w:rPr>
              <w:t>(</w:t>
            </w:r>
            <w:proofErr w:type="spellStart"/>
            <w:r>
              <w:t>Limite</w:t>
            </w:r>
            <w:proofErr w:type="spellEnd"/>
            <w:r>
              <w:t xml:space="preserve"> de 1500 </w:t>
            </w:r>
            <w:proofErr w:type="spellStart"/>
            <w:r>
              <w:t>caractères</w:t>
            </w:r>
            <w:proofErr w:type="spellEnd"/>
            <w:r>
              <w:rPr>
                <w:i/>
              </w:rPr>
              <w:t>)</w:t>
            </w:r>
            <w:r>
              <w:t xml:space="preserve">: </w:t>
            </w:r>
            <w:r>
              <w:fldChar w:fldCharType="begin">
                <w:ffData>
                  <w:name w:val="Text45"/>
                  <w:enabled/>
                  <w:calcOnExit w:val="0"/>
                  <w:textInput>
                    <w:maxLength w:val="1500"/>
                    <w:format w:val="FIRST CAPITAL"/>
                  </w:textInput>
                </w:ffData>
              </w:fldChar>
            </w:r>
            <w:bookmarkStart w:id="7" w:name="Text45"/>
            <w:r>
              <w:instrText xml:space="preserve"> FORMTEXT </w:instrText>
            </w:r>
            <w:r>
              <w:fldChar w:fldCharType="separate"/>
            </w:r>
            <w:r>
              <w:t> 'Le processus de sélection d'un consultant national pour l'évaluation finale du projet est en cours.   </w:t>
            </w:r>
            <w:r>
              <w:fldChar w:fldCharType="end"/>
            </w:r>
            <w:bookmarkEnd w:id="7"/>
          </w:p>
          <w:p w14:paraId="6FFC21C6" w14:textId="77777777" w:rsidR="00E75790" w:rsidRDefault="00E75790" w:rsidP="00E76CA1"/>
        </w:tc>
      </w:tr>
      <w:tr w:rsidR="00E75790" w14:paraId="781498F5" w14:textId="77777777" w:rsidTr="007F7257">
        <w:tc>
          <w:tcPr>
            <w:tcW w:w="4230" w:type="dxa"/>
            <w:shd w:val="clear" w:color="auto" w:fill="auto"/>
          </w:tcPr>
          <w:p w14:paraId="7B23407F" w14:textId="77777777" w:rsidR="00E75790" w:rsidRDefault="00675507" w:rsidP="00411A5F">
            <w:proofErr w:type="spellStart"/>
            <w:r>
              <w:rPr>
                <w:b/>
                <w:bCs/>
                <w:u w:val="single"/>
              </w:rPr>
              <w:t>Effets</w:t>
            </w:r>
            <w:proofErr w:type="spellEnd"/>
            <w:r>
              <w:rPr>
                <w:b/>
                <w:bCs/>
                <w:u w:val="single"/>
              </w:rPr>
              <w:t xml:space="preserve"> </w:t>
            </w:r>
            <w:proofErr w:type="spellStart"/>
            <w:r>
              <w:rPr>
                <w:b/>
                <w:bCs/>
                <w:u w:val="single"/>
              </w:rPr>
              <w:t>catalytiques</w:t>
            </w:r>
            <w:proofErr w:type="spellEnd"/>
            <w:r>
              <w:rPr>
                <w:b/>
                <w:bCs/>
                <w:u w:val="single"/>
              </w:rPr>
              <w:t xml:space="preserve"> (financiers)</w:t>
            </w:r>
            <w:r>
              <w:rPr>
                <w:b/>
                <w:bCs/>
              </w:rPr>
              <w:t>:</w:t>
            </w:r>
            <w:r>
              <w:t xml:space="preserve"> </w:t>
            </w:r>
            <w:proofErr w:type="spellStart"/>
            <w:r>
              <w:t>Indiquez</w:t>
            </w:r>
            <w:proofErr w:type="spellEnd"/>
            <w:r>
              <w:t xml:space="preserve"> le nom de </w:t>
            </w:r>
            <w:proofErr w:type="spellStart"/>
            <w:r>
              <w:t>l'agent</w:t>
            </w:r>
            <w:proofErr w:type="spellEnd"/>
            <w:r>
              <w:t xml:space="preserve"> de </w:t>
            </w:r>
            <w:proofErr w:type="spellStart"/>
            <w:r>
              <w:t>financement</w:t>
            </w:r>
            <w:proofErr w:type="spellEnd"/>
            <w:r>
              <w:t xml:space="preserve"> et le </w:t>
            </w:r>
            <w:proofErr w:type="spellStart"/>
            <w:r>
              <w:t>montant</w:t>
            </w:r>
            <w:proofErr w:type="spellEnd"/>
            <w:r>
              <w:t xml:space="preserve"> du </w:t>
            </w:r>
            <w:proofErr w:type="spellStart"/>
            <w:r>
              <w:t>soutien</w:t>
            </w:r>
            <w:proofErr w:type="spellEnd"/>
            <w:r>
              <w:t xml:space="preserve"> financier non PBF </w:t>
            </w:r>
            <w:proofErr w:type="spellStart"/>
            <w:r>
              <w:t>supplémentaire</w:t>
            </w:r>
            <w:proofErr w:type="spellEnd"/>
            <w:r>
              <w:t xml:space="preserve"> qui a </w:t>
            </w:r>
            <w:proofErr w:type="spellStart"/>
            <w:r>
              <w:t>été</w:t>
            </w:r>
            <w:proofErr w:type="spellEnd"/>
            <w:r>
              <w:t xml:space="preserve"> </w:t>
            </w:r>
            <w:proofErr w:type="spellStart"/>
            <w:r>
              <w:t>obtenu</w:t>
            </w:r>
            <w:proofErr w:type="spellEnd"/>
            <w:r>
              <w:t xml:space="preserve"> par le </w:t>
            </w:r>
            <w:proofErr w:type="spellStart"/>
            <w:r>
              <w:t>projet</w:t>
            </w:r>
            <w:proofErr w:type="spellEnd"/>
            <w:r>
              <w:t>.</w:t>
            </w:r>
          </w:p>
        </w:tc>
        <w:tc>
          <w:tcPr>
            <w:tcW w:w="5940" w:type="dxa"/>
            <w:shd w:val="clear" w:color="auto" w:fill="auto"/>
          </w:tcPr>
          <w:p w14:paraId="126E5036" w14:textId="69A68CF8" w:rsidR="00E75790" w:rsidRDefault="00675507" w:rsidP="00156C4C">
            <w:r>
              <w:t xml:space="preserve">Nom de </w:t>
            </w:r>
            <w:proofErr w:type="spellStart"/>
            <w:r>
              <w:t>donnateur</w:t>
            </w:r>
            <w:proofErr w:type="spellEnd"/>
            <w:r>
              <w:t xml:space="preserve">:     </w:t>
            </w:r>
            <w:proofErr w:type="spellStart"/>
            <w:r>
              <w:t>Montant</w:t>
            </w:r>
            <w:proofErr w:type="spellEnd"/>
            <w:r>
              <w:t xml:space="preserve"> ($):</w:t>
            </w:r>
          </w:p>
          <w:p w14:paraId="2D07D5B3" w14:textId="6429B35C" w:rsidR="00E75790"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E75790" w:rsidRDefault="00E75790" w:rsidP="00156C4C"/>
          <w:p w14:paraId="68DA8296" w14:textId="1F26705B" w:rsidR="00E75790"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E75790" w:rsidRDefault="00E75790" w:rsidP="00156C4C"/>
          <w:p w14:paraId="5EA842B9" w14:textId="73117EB8" w:rsidR="00E75790"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E75790" w14:paraId="04EF3772" w14:textId="77777777" w:rsidTr="007F7257">
        <w:tc>
          <w:tcPr>
            <w:tcW w:w="4230" w:type="dxa"/>
            <w:shd w:val="clear" w:color="auto" w:fill="auto"/>
          </w:tcPr>
          <w:p w14:paraId="493CE278" w14:textId="77777777" w:rsidR="00E75790" w:rsidRDefault="00675507" w:rsidP="001A1E86">
            <w:proofErr w:type="spellStart"/>
            <w:r>
              <w:rPr>
                <w:b/>
                <w:bCs/>
                <w:u w:val="single"/>
              </w:rPr>
              <w:t>Autre</w:t>
            </w:r>
            <w:proofErr w:type="spellEnd"/>
            <w:r>
              <w:t>: Y a-t-</w:t>
            </w:r>
            <w:proofErr w:type="spellStart"/>
            <w:r>
              <w:t>il</w:t>
            </w:r>
            <w:proofErr w:type="spellEnd"/>
            <w:r>
              <w:t xml:space="preserve"> </w:t>
            </w:r>
            <w:proofErr w:type="spellStart"/>
            <w:r>
              <w:t>d'autres</w:t>
            </w:r>
            <w:proofErr w:type="spellEnd"/>
            <w:r>
              <w:t xml:space="preserve"> points </w:t>
            </w:r>
            <w:proofErr w:type="spellStart"/>
            <w:r>
              <w:t>concernant</w:t>
            </w:r>
            <w:proofErr w:type="spellEnd"/>
            <w:r>
              <w:t xml:space="preserve"> la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que </w:t>
            </w:r>
            <w:proofErr w:type="spellStart"/>
            <w:r>
              <w:t>vous</w:t>
            </w:r>
            <w:proofErr w:type="spellEnd"/>
            <w:r>
              <w:t xml:space="preserve"> </w:t>
            </w:r>
            <w:proofErr w:type="spellStart"/>
            <w:r>
              <w:t>souhaitez</w:t>
            </w:r>
            <w:proofErr w:type="spellEnd"/>
            <w:r>
              <w:t xml:space="preserve"> </w:t>
            </w:r>
            <w:proofErr w:type="spellStart"/>
            <w:r>
              <w:t>partager</w:t>
            </w:r>
            <w:proofErr w:type="spellEnd"/>
            <w:r>
              <w:t xml:space="preserve">, y </w:t>
            </w:r>
            <w:proofErr w:type="spellStart"/>
            <w:r>
              <w:t>compris</w:t>
            </w:r>
            <w:proofErr w:type="spellEnd"/>
            <w:r>
              <w:t xml:space="preserve"> sur les </w:t>
            </w:r>
            <w:proofErr w:type="spellStart"/>
            <w:r>
              <w:t>besoins</w:t>
            </w:r>
            <w:proofErr w:type="spellEnd"/>
            <w:r>
              <w:t xml:space="preserve"> </w:t>
            </w:r>
            <w:proofErr w:type="spellStart"/>
            <w:r>
              <w:t>en</w:t>
            </w:r>
            <w:proofErr w:type="spellEnd"/>
            <w:r>
              <w:t xml:space="preserve"> </w:t>
            </w:r>
            <w:proofErr w:type="spellStart"/>
            <w:r>
              <w:t>capacité</w:t>
            </w:r>
            <w:proofErr w:type="spellEnd"/>
            <w:r>
              <w:t xml:space="preserve"> des organisations </w:t>
            </w:r>
            <w:proofErr w:type="spellStart"/>
            <w:r>
              <w:t>bénéficiaires</w:t>
            </w:r>
            <w:proofErr w:type="spellEnd"/>
            <w:r>
              <w:t>? (</w:t>
            </w:r>
            <w:proofErr w:type="spellStart"/>
            <w:r>
              <w:t>Limite</w:t>
            </w:r>
            <w:proofErr w:type="spellEnd"/>
            <w:r>
              <w:t xml:space="preserve"> de 1500 </w:t>
            </w:r>
            <w:proofErr w:type="spellStart"/>
            <w:r>
              <w:t>caractères</w:t>
            </w:r>
            <w:proofErr w:type="spellEnd"/>
            <w:r>
              <w:t>)</w:t>
            </w:r>
          </w:p>
          <w:p w14:paraId="3FC8EBFD" w14:textId="77777777" w:rsidR="00E75790" w:rsidRDefault="00E75790" w:rsidP="009A1CD3"/>
        </w:tc>
        <w:tc>
          <w:tcPr>
            <w:tcW w:w="5940" w:type="dxa"/>
            <w:shd w:val="clear" w:color="auto" w:fill="auto"/>
          </w:tcPr>
          <w:p w14:paraId="1A120CF3" w14:textId="77777777" w:rsidR="00E75790" w:rsidRDefault="00E75790" w:rsidP="00E76CA1"/>
          <w:p w14:paraId="4187770E" w14:textId="7368469F" w:rsidR="00E75790"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E75790" w:rsidRDefault="00E75790" w:rsidP="00E76CA1">
      <w:pPr>
        <w:rPr>
          <w:b/>
        </w:rPr>
      </w:pPr>
    </w:p>
    <w:p w14:paraId="64491D11" w14:textId="77777777" w:rsidR="00E75790" w:rsidRDefault="00E75790" w:rsidP="00411A5F"/>
    <w:p w14:paraId="3EF04FCC" w14:textId="77777777" w:rsidR="00E75790" w:rsidRDefault="00E75790" w:rsidP="004556FE"/>
    <w:p w14:paraId="24321C1A" w14:textId="77777777" w:rsidR="00E75790" w:rsidRDefault="00E75790" w:rsidP="004556FE">
      <w:pPr>
        <w:rPr>
          <w:b/>
          <w:u w:val="single"/>
        </w:rPr>
      </w:pPr>
    </w:p>
    <w:p w14:paraId="316CE6DD" w14:textId="77777777" w:rsidR="00E75790" w:rsidRDefault="004556FE" w:rsidP="004556FE">
      <w:pPr>
        <w:rPr>
          <w:b/>
          <w:u w:val="single"/>
        </w:rPr>
      </w:pPr>
      <w:proofErr w:type="spellStart"/>
      <w:r>
        <w:rPr>
          <w:b/>
          <w:u w:val="single"/>
        </w:rPr>
        <w:t>Partie</w:t>
      </w:r>
      <w:proofErr w:type="spellEnd"/>
      <w:r>
        <w:rPr>
          <w:b/>
          <w:u w:val="single"/>
        </w:rPr>
        <w:t xml:space="preserve"> IV: COVID-19</w:t>
      </w:r>
    </w:p>
    <w:p w14:paraId="39E188D3" w14:textId="77777777" w:rsidR="00E75790" w:rsidRDefault="004556FE" w:rsidP="004556FE">
      <w:pPr>
        <w:rPr>
          <w:b/>
          <w:bCs/>
        </w:rPr>
      </w:pPr>
      <w:proofErr w:type="spellStart"/>
      <w:r>
        <w:rPr>
          <w:i/>
          <w:iCs/>
        </w:rPr>
        <w:t>Veuillez</w:t>
      </w:r>
      <w:proofErr w:type="spellEnd"/>
      <w:r>
        <w:rPr>
          <w:i/>
          <w:iCs/>
        </w:rPr>
        <w:t xml:space="preserve"> </w:t>
      </w:r>
      <w:proofErr w:type="spellStart"/>
      <w:r>
        <w:rPr>
          <w:i/>
          <w:iCs/>
        </w:rPr>
        <w:t>répondre</w:t>
      </w:r>
      <w:proofErr w:type="spellEnd"/>
      <w:r>
        <w:rPr>
          <w:i/>
          <w:iCs/>
        </w:rPr>
        <w:t xml:space="preserve"> à </w:t>
      </w:r>
      <w:proofErr w:type="spellStart"/>
      <w:r>
        <w:rPr>
          <w:i/>
          <w:iCs/>
        </w:rPr>
        <w:t>ces</w:t>
      </w:r>
      <w:proofErr w:type="spellEnd"/>
      <w:r>
        <w:rPr>
          <w:i/>
          <w:iCs/>
        </w:rPr>
        <w:t xml:space="preserve"> questions </w:t>
      </w:r>
      <w:proofErr w:type="spellStart"/>
      <w:r>
        <w:rPr>
          <w:i/>
          <w:iCs/>
        </w:rPr>
        <w:t>si</w:t>
      </w:r>
      <w:proofErr w:type="spellEnd"/>
      <w:r>
        <w:rPr>
          <w:i/>
          <w:iCs/>
        </w:rPr>
        <w:t xml:space="preserve"> le </w:t>
      </w:r>
      <w:proofErr w:type="spellStart"/>
      <w:r>
        <w:rPr>
          <w:i/>
          <w:iCs/>
        </w:rPr>
        <w:t>projet</w:t>
      </w:r>
      <w:proofErr w:type="spellEnd"/>
      <w:r>
        <w:rPr>
          <w:i/>
          <w:iCs/>
        </w:rPr>
        <w:t xml:space="preserve"> a </w:t>
      </w:r>
      <w:proofErr w:type="spellStart"/>
      <w:r>
        <w:rPr>
          <w:i/>
          <w:iCs/>
        </w:rPr>
        <w:t>subi</w:t>
      </w:r>
      <w:proofErr w:type="spellEnd"/>
      <w:r>
        <w:rPr>
          <w:i/>
          <w:iCs/>
        </w:rPr>
        <w:t xml:space="preserve"> des </w:t>
      </w:r>
      <w:proofErr w:type="spellStart"/>
      <w:r>
        <w:rPr>
          <w:i/>
          <w:iCs/>
        </w:rPr>
        <w:t>ajustements</w:t>
      </w:r>
      <w:proofErr w:type="spellEnd"/>
      <w:r>
        <w:rPr>
          <w:i/>
          <w:iCs/>
        </w:rPr>
        <w:t xml:space="preserve"> financiers </w:t>
      </w:r>
      <w:proofErr w:type="spellStart"/>
      <w:r>
        <w:rPr>
          <w:i/>
          <w:iCs/>
        </w:rPr>
        <w:t>ou</w:t>
      </w:r>
      <w:proofErr w:type="spellEnd"/>
      <w:r>
        <w:rPr>
          <w:i/>
          <w:iCs/>
        </w:rPr>
        <w:t xml:space="preserve"> non-financiers </w:t>
      </w:r>
      <w:proofErr w:type="spellStart"/>
      <w:r>
        <w:rPr>
          <w:i/>
          <w:iCs/>
        </w:rPr>
        <w:t>en</w:t>
      </w:r>
      <w:proofErr w:type="spellEnd"/>
      <w:r>
        <w:rPr>
          <w:i/>
          <w:iCs/>
        </w:rPr>
        <w:t xml:space="preserve"> raison de la </w:t>
      </w:r>
      <w:proofErr w:type="spellStart"/>
      <w:r>
        <w:rPr>
          <w:i/>
          <w:iCs/>
        </w:rPr>
        <w:t>pandémie</w:t>
      </w:r>
      <w:proofErr w:type="spellEnd"/>
      <w:r>
        <w:rPr>
          <w:i/>
          <w:iCs/>
        </w:rPr>
        <w:t xml:space="preserve"> COVID-19.</w:t>
      </w:r>
    </w:p>
    <w:p w14:paraId="1C4AC6A5" w14:textId="77777777" w:rsidR="00E75790" w:rsidRDefault="00E75790" w:rsidP="004556FE">
      <w:pPr>
        <w:pStyle w:val="Paragraphedeliste"/>
      </w:pPr>
    </w:p>
    <w:p w14:paraId="7BB3600F" w14:textId="77777777" w:rsidR="00E75790" w:rsidRDefault="004556FE" w:rsidP="004556FE">
      <w:pPr>
        <w:pStyle w:val="Paragraphedeliste"/>
        <w:numPr>
          <w:ilvl w:val="0"/>
          <w:numId w:val="48"/>
        </w:numPr>
      </w:pPr>
      <w:proofErr w:type="spellStart"/>
      <w:r>
        <w:t>Ajustements</w:t>
      </w:r>
      <w:proofErr w:type="spellEnd"/>
      <w:r>
        <w:t xml:space="preserve"> </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le </w:t>
      </w:r>
      <w:proofErr w:type="spellStart"/>
      <w:r>
        <w:t>montant</w:t>
      </w:r>
      <w:proofErr w:type="spellEnd"/>
      <w:r>
        <w:t xml:space="preserve"> total </w:t>
      </w:r>
      <w:proofErr w:type="spellStart"/>
      <w:r>
        <w:t>en</w:t>
      </w:r>
      <w:proofErr w:type="spellEnd"/>
      <w:r>
        <w:t xml:space="preserve"> USD des </w:t>
      </w:r>
      <w:proofErr w:type="spellStart"/>
      <w:r>
        <w:t>ajustements</w:t>
      </w:r>
      <w:proofErr w:type="spellEnd"/>
      <w:r>
        <w:t xml:space="preserve"> </w:t>
      </w:r>
      <w:proofErr w:type="spellStart"/>
      <w:r>
        <w:t>liés</w:t>
      </w:r>
      <w:proofErr w:type="spellEnd"/>
      <w:r>
        <w:t xml:space="preserve"> au COVID-19.</w:t>
      </w:r>
    </w:p>
    <w:p w14:paraId="2B792187" w14:textId="77777777" w:rsidR="00E75790" w:rsidRDefault="00E75790" w:rsidP="004556FE"/>
    <w:p w14:paraId="6107F81B" w14:textId="32E37C42" w:rsidR="00E75790"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E75790" w:rsidRDefault="00E75790" w:rsidP="004556FE"/>
    <w:p w14:paraId="0D5E26EF" w14:textId="77777777" w:rsidR="00E75790" w:rsidRDefault="004556FE" w:rsidP="004556FE">
      <w:pPr>
        <w:pStyle w:val="Paragraphedeliste"/>
        <w:numPr>
          <w:ilvl w:val="0"/>
          <w:numId w:val="48"/>
        </w:numPr>
      </w:pPr>
      <w:proofErr w:type="spellStart"/>
      <w:r>
        <w:t>Ajustements</w:t>
      </w:r>
      <w:proofErr w:type="spellEnd"/>
      <w:r>
        <w:t xml:space="preserve"> non-</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tout </w:t>
      </w:r>
      <w:proofErr w:type="spellStart"/>
      <w:r>
        <w:t>ajustement</w:t>
      </w:r>
      <w:proofErr w:type="spellEnd"/>
      <w:r>
        <w:t xml:space="preserve"> du </w:t>
      </w:r>
      <w:proofErr w:type="spellStart"/>
      <w:r>
        <w:t>projet</w:t>
      </w:r>
      <w:proofErr w:type="spellEnd"/>
      <w:r>
        <w:t xml:space="preserve"> qui </w:t>
      </w:r>
      <w:proofErr w:type="spellStart"/>
      <w:r>
        <w:t>n'a</w:t>
      </w:r>
      <w:proofErr w:type="spellEnd"/>
      <w:r>
        <w:t xml:space="preserve"> pas </w:t>
      </w:r>
      <w:proofErr w:type="spellStart"/>
      <w:r>
        <w:t>eu</w:t>
      </w:r>
      <w:proofErr w:type="spellEnd"/>
      <w:r>
        <w:t xml:space="preserve"> de </w:t>
      </w:r>
      <w:proofErr w:type="spellStart"/>
      <w:r>
        <w:t>conséquences</w:t>
      </w:r>
      <w:proofErr w:type="spellEnd"/>
      <w:r>
        <w:t xml:space="preserve"> </w:t>
      </w:r>
      <w:proofErr w:type="spellStart"/>
      <w:r>
        <w:t>financières</w:t>
      </w:r>
      <w:proofErr w:type="spellEnd"/>
      <w:r>
        <w:t>.</w:t>
      </w:r>
    </w:p>
    <w:p w14:paraId="70085F43" w14:textId="799F8640" w:rsidR="00E75790"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E75790" w:rsidRDefault="00E75790" w:rsidP="004556FE"/>
    <w:p w14:paraId="5F28937D" w14:textId="77777777" w:rsidR="00E75790" w:rsidRDefault="004556FE" w:rsidP="004556FE">
      <w:pPr>
        <w:pStyle w:val="Paragraphedeliste"/>
        <w:numPr>
          <w:ilvl w:val="0"/>
          <w:numId w:val="48"/>
        </w:numPr>
      </w:pPr>
      <w:proofErr w:type="spellStart"/>
      <w:r>
        <w:t>Veuillez</w:t>
      </w:r>
      <w:proofErr w:type="spellEnd"/>
      <w:r>
        <w:t xml:space="preserve"> </w:t>
      </w:r>
      <w:proofErr w:type="spellStart"/>
      <w:r>
        <w:t>sélectionner</w:t>
      </w:r>
      <w:proofErr w:type="spellEnd"/>
      <w:r>
        <w:t xml:space="preserve"> </w:t>
      </w:r>
      <w:proofErr w:type="spellStart"/>
      <w:r>
        <w:t>toutes</w:t>
      </w:r>
      <w:proofErr w:type="spellEnd"/>
      <w:r>
        <w:t xml:space="preserve"> les </w:t>
      </w:r>
      <w:proofErr w:type="spellStart"/>
      <w:r>
        <w:t>catégories</w:t>
      </w:r>
      <w:proofErr w:type="spellEnd"/>
      <w:r>
        <w:t xml:space="preserve"> qui </w:t>
      </w:r>
      <w:proofErr w:type="spellStart"/>
      <w:r>
        <w:t>décrivent</w:t>
      </w:r>
      <w:proofErr w:type="spellEnd"/>
      <w:r>
        <w:t xml:space="preserve"> les </w:t>
      </w:r>
      <w:proofErr w:type="spellStart"/>
      <w:r>
        <w:t>ajustements</w:t>
      </w:r>
      <w:proofErr w:type="spellEnd"/>
      <w:r>
        <w:t xml:space="preserve"> du </w:t>
      </w:r>
      <w:proofErr w:type="spellStart"/>
      <w:r>
        <w:t>projet</w:t>
      </w:r>
      <w:proofErr w:type="spellEnd"/>
      <w:r>
        <w:t xml:space="preserve"> (et </w:t>
      </w:r>
      <w:proofErr w:type="spellStart"/>
      <w:r>
        <w:t>inclure</w:t>
      </w:r>
      <w:proofErr w:type="spellEnd"/>
      <w:r>
        <w:t xml:space="preserve"> des </w:t>
      </w:r>
      <w:proofErr w:type="spellStart"/>
      <w:r>
        <w:t>détails</w:t>
      </w:r>
      <w:proofErr w:type="spellEnd"/>
      <w:r>
        <w:t xml:space="preserve"> </w:t>
      </w:r>
      <w:proofErr w:type="spellStart"/>
      <w:r>
        <w:t>dans</w:t>
      </w:r>
      <w:proofErr w:type="spellEnd"/>
      <w:r>
        <w:t xml:space="preserve"> les sections </w:t>
      </w:r>
      <w:proofErr w:type="spellStart"/>
      <w:r>
        <w:t>générales</w:t>
      </w:r>
      <w:proofErr w:type="spellEnd"/>
      <w:r>
        <w:t xml:space="preserve"> de </w:t>
      </w:r>
      <w:proofErr w:type="spellStart"/>
      <w:r>
        <w:t>ce</w:t>
      </w:r>
      <w:proofErr w:type="spellEnd"/>
      <w:r>
        <w:t xml:space="preserve"> rapport</w:t>
      </w:r>
      <w:proofErr w:type="gramStart"/>
      <w:r>
        <w:t>) :</w:t>
      </w:r>
      <w:proofErr w:type="gramEnd"/>
      <w:r>
        <w:t xml:space="preserve"> </w:t>
      </w:r>
    </w:p>
    <w:p w14:paraId="32AF120E" w14:textId="77777777" w:rsidR="00E75790" w:rsidRDefault="00E75790" w:rsidP="004556FE">
      <w:pPr>
        <w:pStyle w:val="Paragraphedeliste"/>
      </w:pPr>
    </w:p>
    <w:p w14:paraId="49FC3C38" w14:textId="07A98BF4" w:rsidR="00E75790" w:rsidRDefault="00B92FA1" w:rsidP="004556FE">
      <w:r>
        <w:t xml:space="preserve">☐ </w:t>
      </w:r>
      <w:proofErr w:type="spellStart"/>
      <w:r>
        <w:t>Renforcer</w:t>
      </w:r>
      <w:proofErr w:type="spellEnd"/>
      <w:r>
        <w:t xml:space="preserve"> les </w:t>
      </w:r>
      <w:proofErr w:type="spellStart"/>
      <w:r>
        <w:t>capacités</w:t>
      </w:r>
      <w:proofErr w:type="spellEnd"/>
      <w:r>
        <w:t xml:space="preserve"> de </w:t>
      </w:r>
      <w:proofErr w:type="spellStart"/>
      <w:r>
        <w:t>gestion</w:t>
      </w:r>
      <w:proofErr w:type="spellEnd"/>
      <w:r>
        <w:t xml:space="preserve"> de </w:t>
      </w:r>
      <w:proofErr w:type="spellStart"/>
      <w:r>
        <w:t>crise</w:t>
      </w:r>
      <w:proofErr w:type="spellEnd"/>
      <w:r>
        <w:t xml:space="preserve"> et de communication </w:t>
      </w:r>
    </w:p>
    <w:p w14:paraId="758CF4B6" w14:textId="0D817278" w:rsidR="00E75790" w:rsidRDefault="00B92FA1" w:rsidP="004556FE">
      <w:r>
        <w:t xml:space="preserve">☐ Assurer </w:t>
      </w:r>
      <w:proofErr w:type="spellStart"/>
      <w:r>
        <w:t>une</w:t>
      </w:r>
      <w:proofErr w:type="spellEnd"/>
      <w:r>
        <w:t xml:space="preserve"> </w:t>
      </w:r>
      <w:proofErr w:type="spellStart"/>
      <w:r>
        <w:t>réponse</w:t>
      </w:r>
      <w:proofErr w:type="spellEnd"/>
      <w:r>
        <w:t xml:space="preserve"> et </w:t>
      </w:r>
      <w:proofErr w:type="spellStart"/>
      <w:r>
        <w:t>une</w:t>
      </w:r>
      <w:proofErr w:type="spellEnd"/>
      <w:r>
        <w:t xml:space="preserve"> reprise </w:t>
      </w:r>
      <w:proofErr w:type="spellStart"/>
      <w:r>
        <w:t>inclusives</w:t>
      </w:r>
      <w:proofErr w:type="spellEnd"/>
      <w:r>
        <w:t xml:space="preserve"> et </w:t>
      </w:r>
      <w:proofErr w:type="spellStart"/>
      <w:r>
        <w:t>équitables</w:t>
      </w:r>
      <w:proofErr w:type="spellEnd"/>
    </w:p>
    <w:p w14:paraId="3C74B9F4" w14:textId="780E44C3" w:rsidR="00E75790" w:rsidRDefault="00E20F77" w:rsidP="00E20F77">
      <w:r>
        <w:t xml:space="preserve">☐ </w:t>
      </w:r>
      <w:proofErr w:type="spellStart"/>
      <w:r>
        <w:t>Renforcer</w:t>
      </w:r>
      <w:proofErr w:type="spellEnd"/>
      <w:r>
        <w:t xml:space="preserve"> la </w:t>
      </w:r>
      <w:proofErr w:type="spellStart"/>
      <w:r>
        <w:t>cohésion</w:t>
      </w:r>
      <w:proofErr w:type="spellEnd"/>
      <w:r>
        <w:t xml:space="preserve"> </w:t>
      </w:r>
      <w:proofErr w:type="spellStart"/>
      <w:r>
        <w:t>sociale</w:t>
      </w:r>
      <w:proofErr w:type="spellEnd"/>
      <w:r>
        <w:t xml:space="preserve"> </w:t>
      </w:r>
      <w:proofErr w:type="spellStart"/>
      <w:r>
        <w:t>intercommunautaire</w:t>
      </w:r>
      <w:proofErr w:type="spellEnd"/>
      <w:r>
        <w:t xml:space="preserve"> et la </w:t>
      </w:r>
      <w:proofErr w:type="spellStart"/>
      <w:r>
        <w:t>gestion</w:t>
      </w:r>
      <w:proofErr w:type="spellEnd"/>
      <w:r>
        <w:t xml:space="preserve"> des </w:t>
      </w:r>
      <w:proofErr w:type="spellStart"/>
      <w:r>
        <w:t>frontières</w:t>
      </w:r>
      <w:proofErr w:type="spellEnd"/>
    </w:p>
    <w:p w14:paraId="6F6B8E85" w14:textId="1E1D9F65" w:rsidR="00E75790" w:rsidRDefault="00E20F77" w:rsidP="00E20F77">
      <w:r>
        <w:t xml:space="preserve">☐ </w:t>
      </w:r>
      <w:proofErr w:type="spellStart"/>
      <w:r>
        <w:t>Lutter</w:t>
      </w:r>
      <w:proofErr w:type="spellEnd"/>
      <w:r>
        <w:t xml:space="preserve"> </w:t>
      </w:r>
      <w:proofErr w:type="spellStart"/>
      <w:r>
        <w:t>contre</w:t>
      </w:r>
      <w:proofErr w:type="spellEnd"/>
      <w:r>
        <w:t xml:space="preserve"> le </w:t>
      </w:r>
      <w:proofErr w:type="spellStart"/>
      <w:r>
        <w:t>discours</w:t>
      </w:r>
      <w:proofErr w:type="spellEnd"/>
      <w:r>
        <w:t xml:space="preserve"> de </w:t>
      </w:r>
      <w:proofErr w:type="spellStart"/>
      <w:r>
        <w:t>haine</w:t>
      </w:r>
      <w:proofErr w:type="spellEnd"/>
      <w:r>
        <w:t xml:space="preserve"> et la stigmatisation et </w:t>
      </w:r>
      <w:proofErr w:type="spellStart"/>
      <w:r>
        <w:t>répondre</w:t>
      </w:r>
      <w:proofErr w:type="spellEnd"/>
      <w:r>
        <w:t xml:space="preserve"> aux </w:t>
      </w:r>
      <w:proofErr w:type="spellStart"/>
      <w:r>
        <w:t>traumatismes</w:t>
      </w:r>
      <w:proofErr w:type="spellEnd"/>
    </w:p>
    <w:p w14:paraId="204B0BFE" w14:textId="1E99B407" w:rsidR="00E75790" w:rsidRDefault="00E20F77" w:rsidP="00E20F77">
      <w:r>
        <w:lastRenderedPageBreak/>
        <w:t xml:space="preserve">☐ </w:t>
      </w:r>
      <w:proofErr w:type="spellStart"/>
      <w:r>
        <w:t>Soutenir</w:t>
      </w:r>
      <w:proofErr w:type="spellEnd"/>
      <w:r>
        <w:t xml:space="preserve"> </w:t>
      </w:r>
      <w:proofErr w:type="spellStart"/>
      <w:r>
        <w:t>l'appel</w:t>
      </w:r>
      <w:proofErr w:type="spellEnd"/>
      <w:r>
        <w:t xml:space="preserve"> du SG au « </w:t>
      </w:r>
      <w:proofErr w:type="spellStart"/>
      <w:r>
        <w:t>cessez</w:t>
      </w:r>
      <w:proofErr w:type="spellEnd"/>
      <w:r>
        <w:t xml:space="preserve">-le-feu </w:t>
      </w:r>
      <w:proofErr w:type="spellStart"/>
      <w:r>
        <w:t>mondial</w:t>
      </w:r>
      <w:proofErr w:type="spellEnd"/>
      <w:r>
        <w:t xml:space="preserve"> »</w:t>
      </w:r>
    </w:p>
    <w:p w14:paraId="6F36465D" w14:textId="7E712D31" w:rsidR="00E75790" w:rsidRDefault="00163773"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w:t>
      </w:r>
      <w:proofErr w:type="spellStart"/>
      <w:r w:rsidR="004556FE">
        <w:t>Autres</w:t>
      </w:r>
      <w:proofErr w:type="spellEnd"/>
      <w:r w:rsidR="004556FE">
        <w:t xml:space="preserve"> (</w:t>
      </w:r>
      <w:proofErr w:type="spellStart"/>
      <w:r w:rsidR="004556FE">
        <w:t>veuillez</w:t>
      </w:r>
      <w:proofErr w:type="spellEnd"/>
      <w:r w:rsidR="004556FE">
        <w:t xml:space="preserve"> </w:t>
      </w:r>
      <w:proofErr w:type="spellStart"/>
      <w:r w:rsidR="004556FE">
        <w:t>préciser</w:t>
      </w:r>
      <w:proofErr w:type="spellEnd"/>
      <w:r w:rsidR="004556FE">
        <w:t xml:space="preserve">):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E75790" w:rsidRDefault="00E75790" w:rsidP="004556FE">
      <w:pPr>
        <w:ind w:left="2160"/>
      </w:pPr>
    </w:p>
    <w:p w14:paraId="0F1CD78B" w14:textId="77777777" w:rsidR="00E75790" w:rsidRDefault="004556FE" w:rsidP="004556FE">
      <w:r>
        <w:t xml:space="preserve">Le </w:t>
      </w:r>
      <w:proofErr w:type="spellStart"/>
      <w:r>
        <w:t>cas</w:t>
      </w:r>
      <w:proofErr w:type="spellEnd"/>
      <w:r>
        <w:t xml:space="preserve"> </w:t>
      </w:r>
      <w:proofErr w:type="spellStart"/>
      <w:r>
        <w:t>échéant</w:t>
      </w:r>
      <w:proofErr w:type="spellEnd"/>
      <w:r>
        <w:t xml:space="preserve">, </w:t>
      </w:r>
      <w:proofErr w:type="spellStart"/>
      <w:r>
        <w:t>veuillez</w:t>
      </w:r>
      <w:proofErr w:type="spellEnd"/>
      <w:r>
        <w:t xml:space="preserve"> </w:t>
      </w:r>
      <w:proofErr w:type="spellStart"/>
      <w:r>
        <w:t>partager</w:t>
      </w:r>
      <w:proofErr w:type="spellEnd"/>
      <w:r>
        <w:t xml:space="preserve"> </w:t>
      </w:r>
      <w:proofErr w:type="spellStart"/>
      <w:r>
        <w:t>une</w:t>
      </w:r>
      <w:proofErr w:type="spellEnd"/>
      <w:r>
        <w:t xml:space="preserve"> histoire de </w:t>
      </w:r>
      <w:proofErr w:type="spellStart"/>
      <w:r>
        <w:t>réussite</w:t>
      </w:r>
      <w:proofErr w:type="spellEnd"/>
      <w:r>
        <w:t xml:space="preserve"> COVID-19 de </w:t>
      </w:r>
      <w:proofErr w:type="spellStart"/>
      <w:r>
        <w:t>ce</w:t>
      </w:r>
      <w:proofErr w:type="spellEnd"/>
      <w:r>
        <w:t xml:space="preserve"> </w:t>
      </w:r>
      <w:proofErr w:type="spellStart"/>
      <w:r>
        <w:t>projet</w:t>
      </w:r>
      <w:proofErr w:type="spellEnd"/>
      <w:r>
        <w:t xml:space="preserve"> (</w:t>
      </w:r>
      <w:r>
        <w:rPr>
          <w:i/>
          <w:iCs/>
        </w:rPr>
        <w:t xml:space="preserve">i.e. comment les </w:t>
      </w:r>
      <w:proofErr w:type="spellStart"/>
      <w:r>
        <w:rPr>
          <w:i/>
          <w:iCs/>
        </w:rPr>
        <w:t>ajustements</w:t>
      </w:r>
      <w:proofErr w:type="spellEnd"/>
      <w:r>
        <w:rPr>
          <w:i/>
          <w:iCs/>
        </w:rPr>
        <w:t xml:space="preserve"> de </w:t>
      </w:r>
      <w:proofErr w:type="spellStart"/>
      <w:r>
        <w:rPr>
          <w:i/>
          <w:iCs/>
        </w:rPr>
        <w:t>ce</w:t>
      </w:r>
      <w:proofErr w:type="spellEnd"/>
      <w:r>
        <w:rPr>
          <w:i/>
          <w:iCs/>
        </w:rPr>
        <w:t xml:space="preserve"> </w:t>
      </w:r>
      <w:proofErr w:type="spellStart"/>
      <w:r>
        <w:rPr>
          <w:i/>
          <w:iCs/>
        </w:rPr>
        <w:t>projet</w:t>
      </w:r>
      <w:proofErr w:type="spellEnd"/>
      <w:r>
        <w:rPr>
          <w:i/>
          <w:iCs/>
        </w:rPr>
        <w:t xml:space="preserve"> </w:t>
      </w:r>
      <w:proofErr w:type="spellStart"/>
      <w:r>
        <w:rPr>
          <w:i/>
          <w:iCs/>
        </w:rPr>
        <w:t>ont</w:t>
      </w:r>
      <w:proofErr w:type="spellEnd"/>
      <w:r>
        <w:rPr>
          <w:i/>
          <w:iCs/>
        </w:rPr>
        <w:t xml:space="preserve"> fait </w:t>
      </w:r>
      <w:proofErr w:type="spellStart"/>
      <w:r>
        <w:rPr>
          <w:i/>
          <w:iCs/>
        </w:rPr>
        <w:t>une</w:t>
      </w:r>
      <w:proofErr w:type="spellEnd"/>
      <w:r>
        <w:rPr>
          <w:i/>
          <w:iCs/>
        </w:rPr>
        <w:t xml:space="preserve"> </w:t>
      </w:r>
      <w:proofErr w:type="spellStart"/>
      <w:r>
        <w:rPr>
          <w:i/>
          <w:iCs/>
        </w:rPr>
        <w:t>différence</w:t>
      </w:r>
      <w:proofErr w:type="spellEnd"/>
      <w:r>
        <w:rPr>
          <w:i/>
          <w:iCs/>
        </w:rPr>
        <w:t xml:space="preserve"> et </w:t>
      </w:r>
      <w:proofErr w:type="spellStart"/>
      <w:r>
        <w:rPr>
          <w:i/>
          <w:iCs/>
        </w:rPr>
        <w:t>ont</w:t>
      </w:r>
      <w:proofErr w:type="spellEnd"/>
      <w:r>
        <w:rPr>
          <w:i/>
          <w:iCs/>
        </w:rPr>
        <w:t xml:space="preserve"> </w:t>
      </w:r>
      <w:proofErr w:type="spellStart"/>
      <w:r>
        <w:rPr>
          <w:i/>
          <w:iCs/>
        </w:rPr>
        <w:t>contribué</w:t>
      </w:r>
      <w:proofErr w:type="spellEnd"/>
      <w:r>
        <w:rPr>
          <w:i/>
          <w:iCs/>
        </w:rPr>
        <w:t xml:space="preserve"> à </w:t>
      </w:r>
      <w:proofErr w:type="spellStart"/>
      <w:r>
        <w:rPr>
          <w:i/>
          <w:iCs/>
        </w:rPr>
        <w:t>une</w:t>
      </w:r>
      <w:proofErr w:type="spellEnd"/>
      <w:r>
        <w:rPr>
          <w:i/>
          <w:iCs/>
        </w:rPr>
        <w:t xml:space="preserve"> </w:t>
      </w:r>
      <w:proofErr w:type="spellStart"/>
      <w:r>
        <w:rPr>
          <w:i/>
          <w:iCs/>
        </w:rPr>
        <w:t>réponse</w:t>
      </w:r>
      <w:proofErr w:type="spellEnd"/>
      <w:r>
        <w:rPr>
          <w:i/>
          <w:iCs/>
        </w:rPr>
        <w:t xml:space="preserve"> positive à la </w:t>
      </w:r>
      <w:proofErr w:type="spellStart"/>
      <w:r>
        <w:rPr>
          <w:i/>
          <w:iCs/>
        </w:rPr>
        <w:t>pandémie</w:t>
      </w:r>
      <w:proofErr w:type="spellEnd"/>
      <w:r>
        <w:rPr>
          <w:i/>
          <w:iCs/>
        </w:rPr>
        <w:t xml:space="preserve"> / </w:t>
      </w:r>
      <w:proofErr w:type="spellStart"/>
      <w:r>
        <w:rPr>
          <w:i/>
          <w:iCs/>
        </w:rPr>
        <w:t>empêché</w:t>
      </w:r>
      <w:proofErr w:type="spellEnd"/>
      <w:r>
        <w:rPr>
          <w:i/>
          <w:iCs/>
        </w:rPr>
        <w:t xml:space="preserve"> les tensions </w:t>
      </w:r>
      <w:proofErr w:type="spellStart"/>
      <w:r>
        <w:rPr>
          <w:i/>
          <w:iCs/>
        </w:rPr>
        <w:t>ou</w:t>
      </w:r>
      <w:proofErr w:type="spellEnd"/>
      <w:r>
        <w:rPr>
          <w:i/>
          <w:iCs/>
        </w:rPr>
        <w:t xml:space="preserve"> la violence </w:t>
      </w:r>
      <w:proofErr w:type="spellStart"/>
      <w:r>
        <w:rPr>
          <w:i/>
          <w:iCs/>
        </w:rPr>
        <w:t>liées</w:t>
      </w:r>
      <w:proofErr w:type="spellEnd"/>
      <w:r>
        <w:rPr>
          <w:i/>
          <w:iCs/>
        </w:rPr>
        <w:t xml:space="preserve"> à la </w:t>
      </w:r>
      <w:proofErr w:type="spellStart"/>
      <w:r>
        <w:rPr>
          <w:i/>
          <w:iCs/>
        </w:rPr>
        <w:t>pandémie</w:t>
      </w:r>
      <w:proofErr w:type="spellEnd"/>
      <w:r>
        <w:rPr>
          <w:i/>
          <w:iCs/>
        </w:rPr>
        <w:t>, etc.</w:t>
      </w:r>
      <w:r>
        <w:t>)</w:t>
      </w:r>
    </w:p>
    <w:p w14:paraId="60859D5A" w14:textId="77777777" w:rsidR="00E75790" w:rsidRDefault="00E75790" w:rsidP="004556FE"/>
    <w:p w14:paraId="00F265D5" w14:textId="09B2518F" w:rsidR="00E75790"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E75790" w:rsidRDefault="00E75790" w:rsidP="004556FE">
      <w:pPr>
        <w:ind w:left="2160"/>
      </w:pPr>
    </w:p>
    <w:p w14:paraId="63ED12FA" w14:textId="77777777" w:rsidR="00E75790" w:rsidRDefault="00E75790" w:rsidP="0078600B">
      <w:pPr>
        <w:sectPr w:rsidR="00E75790" w:rsidSect="0078600B">
          <w:pgSz w:w="11906" w:h="16838"/>
          <w:pgMar w:top="1440" w:right="1800" w:bottom="1440" w:left="1800" w:header="720" w:footer="720" w:gutter="0"/>
          <w:cols w:space="720"/>
          <w:docGrid w:linePitch="360"/>
        </w:sectPr>
      </w:pPr>
    </w:p>
    <w:p w14:paraId="18FE000D" w14:textId="77777777" w:rsidR="00E75790" w:rsidRDefault="00675507" w:rsidP="00675507">
      <w:pPr>
        <w:pStyle w:val="PrformatHTML"/>
        <w:shd w:val="clear" w:color="auto" w:fill="FFFFFF"/>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Partie</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IV :</w:t>
      </w:r>
      <w:proofErr w:type="gramEnd"/>
      <w:r>
        <w:rPr>
          <w:rFonts w:ascii="Times New Roman" w:hAnsi="Times New Roman" w:cs="Times New Roman"/>
          <w:b/>
          <w:sz w:val="24"/>
          <w:szCs w:val="24"/>
          <w:u w:val="single"/>
        </w:rPr>
        <w:t xml:space="preserve"> ÉVALUATION DE LA PERFORMANCE DU PROJET SUR LA BASE DES INDICATEURS: </w:t>
      </w:r>
    </w:p>
    <w:p w14:paraId="6354B688" w14:textId="77777777" w:rsidR="00E75790" w:rsidRDefault="00E75790" w:rsidP="00675507">
      <w:pPr>
        <w:pStyle w:val="PrformatHTML"/>
        <w:shd w:val="clear" w:color="auto" w:fill="FFFFFF"/>
        <w:rPr>
          <w:rFonts w:ascii="Times New Roman" w:hAnsi="Times New Roman" w:cs="Times New Roman"/>
          <w:b/>
          <w:sz w:val="24"/>
          <w:szCs w:val="24"/>
          <w:u w:val="single"/>
        </w:rPr>
      </w:pPr>
    </w:p>
    <w:p w14:paraId="43EB6802" w14:textId="77777777" w:rsidR="00E75790" w:rsidRDefault="00675507" w:rsidP="00675507">
      <w:pPr>
        <w:pStyle w:val="PrformatHTML"/>
        <w:shd w:val="clear" w:color="auto" w:fill="FFFFFF"/>
        <w:rPr>
          <w:rFonts w:ascii="inherit" w:hAnsi="inherit"/>
          <w:color w:val="212121"/>
          <w:sz w:val="22"/>
          <w:szCs w:val="22"/>
        </w:rPr>
      </w:pPr>
      <w:proofErr w:type="spellStart"/>
      <w:r>
        <w:rPr>
          <w:rFonts w:ascii="inherit" w:hAnsi="inherit"/>
          <w:color w:val="212121"/>
          <w:sz w:val="22"/>
          <w:szCs w:val="22"/>
        </w:rPr>
        <w:t>Utiliser</w:t>
      </w:r>
      <w:proofErr w:type="spellEnd"/>
      <w:r>
        <w:rPr>
          <w:rFonts w:ascii="inherit" w:hAnsi="inherit"/>
          <w:color w:val="212121"/>
          <w:sz w:val="22"/>
          <w:szCs w:val="22"/>
        </w:rPr>
        <w:t xml:space="preserve"> le cadre de </w:t>
      </w:r>
      <w:proofErr w:type="spellStart"/>
      <w:r>
        <w:rPr>
          <w:rFonts w:ascii="inherit" w:hAnsi="inherit"/>
          <w:color w:val="212121"/>
          <w:sz w:val="22"/>
          <w:szCs w:val="22"/>
        </w:rPr>
        <w:t>résultats</w:t>
      </w:r>
      <w:proofErr w:type="spellEnd"/>
      <w:r>
        <w:rPr>
          <w:rFonts w:ascii="inherit" w:hAnsi="inherit"/>
          <w:color w:val="212121"/>
          <w:sz w:val="22"/>
          <w:szCs w:val="22"/>
        </w:rPr>
        <w:t xml:space="preserve"> du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conformément</w:t>
      </w:r>
      <w:proofErr w:type="spellEnd"/>
      <w:r>
        <w:rPr>
          <w:rFonts w:ascii="inherit" w:hAnsi="inherit"/>
          <w:color w:val="212121"/>
          <w:sz w:val="22"/>
          <w:szCs w:val="22"/>
        </w:rPr>
        <w:t xml:space="preserve"> au document de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approuvé</w:t>
      </w:r>
      <w:proofErr w:type="spellEnd"/>
      <w:r>
        <w:rPr>
          <w:rFonts w:ascii="inherit" w:hAnsi="inherit"/>
          <w:color w:val="212121"/>
          <w:sz w:val="22"/>
          <w:szCs w:val="22"/>
        </w:rPr>
        <w:t xml:space="preserve"> </w:t>
      </w:r>
      <w:proofErr w:type="spellStart"/>
      <w:r>
        <w:rPr>
          <w:rFonts w:ascii="inherit" w:hAnsi="inherit"/>
          <w:color w:val="212121"/>
          <w:sz w:val="22"/>
          <w:szCs w:val="22"/>
        </w:rPr>
        <w:t>ou</w:t>
      </w:r>
      <w:proofErr w:type="spellEnd"/>
      <w:r>
        <w:rPr>
          <w:rFonts w:ascii="inherit" w:hAnsi="inherit"/>
          <w:color w:val="212121"/>
          <w:sz w:val="22"/>
          <w:szCs w:val="22"/>
        </w:rPr>
        <w:t xml:space="preserve"> à </w:t>
      </w:r>
      <w:proofErr w:type="spellStart"/>
      <w:r>
        <w:rPr>
          <w:rFonts w:ascii="inherit" w:hAnsi="inherit"/>
          <w:color w:val="212121"/>
          <w:sz w:val="22"/>
          <w:szCs w:val="22"/>
        </w:rPr>
        <w:t>toute</w:t>
      </w:r>
      <w:proofErr w:type="spellEnd"/>
      <w:r>
        <w:rPr>
          <w:rFonts w:ascii="inherit" w:hAnsi="inherit"/>
          <w:color w:val="212121"/>
          <w:sz w:val="22"/>
          <w:szCs w:val="22"/>
        </w:rPr>
        <w:t xml:space="preserve"> modification et </w:t>
      </w:r>
      <w:proofErr w:type="spellStart"/>
      <w:r>
        <w:rPr>
          <w:rFonts w:ascii="inherit" w:hAnsi="inherit"/>
          <w:color w:val="212121"/>
          <w:sz w:val="22"/>
          <w:szCs w:val="22"/>
        </w:rPr>
        <w:t>fournir</w:t>
      </w:r>
      <w:proofErr w:type="spellEnd"/>
      <w:r>
        <w:rPr>
          <w:rFonts w:ascii="inherit" w:hAnsi="inherit"/>
          <w:color w:val="212121"/>
          <w:sz w:val="22"/>
          <w:szCs w:val="22"/>
        </w:rPr>
        <w:t xml:space="preserve"> </w:t>
      </w:r>
      <w:proofErr w:type="spellStart"/>
      <w:r>
        <w:rPr>
          <w:rFonts w:ascii="inherit" w:hAnsi="inherit"/>
          <w:color w:val="212121"/>
          <w:sz w:val="22"/>
          <w:szCs w:val="22"/>
        </w:rPr>
        <w:t>une</w:t>
      </w:r>
      <w:proofErr w:type="spellEnd"/>
      <w:r>
        <w:rPr>
          <w:rFonts w:ascii="inherit" w:hAnsi="inherit"/>
          <w:color w:val="212121"/>
          <w:sz w:val="22"/>
          <w:szCs w:val="22"/>
        </w:rPr>
        <w:t xml:space="preserve"> </w:t>
      </w:r>
      <w:proofErr w:type="spellStart"/>
      <w:r>
        <w:rPr>
          <w:rFonts w:ascii="inherit" w:hAnsi="inherit"/>
          <w:color w:val="212121"/>
          <w:sz w:val="22"/>
          <w:szCs w:val="22"/>
        </w:rPr>
        <w:t>mise</w:t>
      </w:r>
      <w:proofErr w:type="spellEnd"/>
      <w:r>
        <w:rPr>
          <w:rFonts w:ascii="inherit" w:hAnsi="inherit"/>
          <w:color w:val="212121"/>
          <w:sz w:val="22"/>
          <w:szCs w:val="22"/>
        </w:rPr>
        <w:t xml:space="preserve"> à jour sur la </w:t>
      </w:r>
      <w:proofErr w:type="spellStart"/>
      <w:r>
        <w:rPr>
          <w:rFonts w:ascii="inherit" w:hAnsi="inherit"/>
          <w:color w:val="212121"/>
          <w:sz w:val="22"/>
          <w:szCs w:val="22"/>
        </w:rPr>
        <w:t>réalisation</w:t>
      </w:r>
      <w:proofErr w:type="spellEnd"/>
      <w:r>
        <w:rPr>
          <w:rFonts w:ascii="inherit" w:hAnsi="inherit"/>
          <w:color w:val="212121"/>
          <w:sz w:val="22"/>
          <w:szCs w:val="22"/>
        </w:rPr>
        <w:t xml:space="preserve"> des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clés</w:t>
      </w:r>
      <w:proofErr w:type="spellEnd"/>
      <w:r>
        <w:rPr>
          <w:rFonts w:ascii="inherit" w:hAnsi="inherit"/>
          <w:color w:val="212121"/>
          <w:sz w:val="22"/>
          <w:szCs w:val="22"/>
        </w:rPr>
        <w:t xml:space="preserve"> au </w:t>
      </w:r>
      <w:proofErr w:type="spellStart"/>
      <w:r>
        <w:rPr>
          <w:rFonts w:ascii="inherit" w:hAnsi="inherit"/>
          <w:color w:val="212121"/>
          <w:sz w:val="22"/>
          <w:szCs w:val="22"/>
        </w:rPr>
        <w:t>niveau</w:t>
      </w:r>
      <w:proofErr w:type="spellEnd"/>
      <w:r>
        <w:rPr>
          <w:rFonts w:ascii="inherit" w:hAnsi="inherit"/>
          <w:color w:val="212121"/>
          <w:sz w:val="22"/>
          <w:szCs w:val="22"/>
        </w:rPr>
        <w:t xml:space="preserve"> des </w:t>
      </w:r>
      <w:proofErr w:type="spellStart"/>
      <w:r>
        <w:rPr>
          <w:rFonts w:ascii="inherit" w:hAnsi="inherit"/>
          <w:color w:val="212121"/>
          <w:sz w:val="22"/>
          <w:szCs w:val="22"/>
        </w:rPr>
        <w:t>résultats</w:t>
      </w:r>
      <w:proofErr w:type="spellEnd"/>
      <w:r>
        <w:rPr>
          <w:rFonts w:ascii="inherit" w:hAnsi="inherit"/>
          <w:color w:val="212121"/>
          <w:sz w:val="22"/>
          <w:szCs w:val="22"/>
        </w:rPr>
        <w:t xml:space="preserve"> et des </w:t>
      </w:r>
      <w:proofErr w:type="spellStart"/>
      <w:r>
        <w:rPr>
          <w:rFonts w:ascii="inherit" w:hAnsi="inherit"/>
          <w:color w:val="212121"/>
          <w:sz w:val="22"/>
          <w:szCs w:val="22"/>
        </w:rPr>
        <w:t>produits</w:t>
      </w:r>
      <w:proofErr w:type="spellEnd"/>
      <w:r>
        <w:rPr>
          <w:rFonts w:ascii="inherit" w:hAnsi="inherit"/>
          <w:color w:val="212121"/>
          <w:sz w:val="22"/>
          <w:szCs w:val="22"/>
        </w:rPr>
        <w:t xml:space="preserve"> </w:t>
      </w:r>
      <w:proofErr w:type="spellStart"/>
      <w:r>
        <w:rPr>
          <w:rFonts w:ascii="inherit" w:hAnsi="inherit"/>
          <w:color w:val="212121"/>
          <w:sz w:val="22"/>
          <w:szCs w:val="22"/>
        </w:rPr>
        <w:t>dans</w:t>
      </w:r>
      <w:proofErr w:type="spellEnd"/>
      <w:r>
        <w:rPr>
          <w:rFonts w:ascii="inherit" w:hAnsi="inherit"/>
          <w:color w:val="212121"/>
          <w:sz w:val="22"/>
          <w:szCs w:val="22"/>
        </w:rPr>
        <w:t xml:space="preserve"> le tableau ci-</w:t>
      </w:r>
      <w:proofErr w:type="spellStart"/>
      <w:r>
        <w:rPr>
          <w:rFonts w:ascii="inherit" w:hAnsi="inherit"/>
          <w:color w:val="212121"/>
          <w:sz w:val="22"/>
          <w:szCs w:val="22"/>
        </w:rPr>
        <w:t>dessous</w:t>
      </w:r>
      <w:proofErr w:type="spellEnd"/>
      <w:r>
        <w:rPr>
          <w:rFonts w:ascii="inherit" w:hAnsi="inherit"/>
          <w:color w:val="212121"/>
          <w:sz w:val="22"/>
          <w:szCs w:val="22"/>
        </w:rPr>
        <w:t xml:space="preserve">. </w:t>
      </w:r>
      <w:proofErr w:type="spellStart"/>
      <w:r>
        <w:rPr>
          <w:rFonts w:ascii="inherit" w:hAnsi="inherit"/>
          <w:color w:val="212121"/>
          <w:sz w:val="22"/>
          <w:szCs w:val="22"/>
        </w:rPr>
        <w:t>Veuillez</w:t>
      </w:r>
      <w:proofErr w:type="spellEnd"/>
      <w:r>
        <w:rPr>
          <w:rFonts w:ascii="inherit" w:hAnsi="inherit"/>
          <w:color w:val="212121"/>
          <w:sz w:val="22"/>
          <w:szCs w:val="22"/>
        </w:rPr>
        <w:t xml:space="preserve"> </w:t>
      </w:r>
      <w:proofErr w:type="spellStart"/>
      <w:r>
        <w:rPr>
          <w:rFonts w:ascii="inherit" w:hAnsi="inherit"/>
          <w:color w:val="212121"/>
          <w:sz w:val="22"/>
          <w:szCs w:val="22"/>
        </w:rPr>
        <w:t>sélectionnez</w:t>
      </w:r>
      <w:proofErr w:type="spellEnd"/>
      <w:r>
        <w:rPr>
          <w:rFonts w:ascii="inherit" w:hAnsi="inherit"/>
          <w:color w:val="212121"/>
          <w:sz w:val="22"/>
          <w:szCs w:val="22"/>
        </w:rPr>
        <w:t xml:space="preserve"> les </w:t>
      </w:r>
      <w:proofErr w:type="spellStart"/>
      <w:r>
        <w:rPr>
          <w:rFonts w:ascii="inherit" w:hAnsi="inherit"/>
          <w:color w:val="212121"/>
          <w:sz w:val="22"/>
          <w:szCs w:val="22"/>
        </w:rPr>
        <w:t>produits</w:t>
      </w:r>
      <w:proofErr w:type="spellEnd"/>
      <w:r>
        <w:rPr>
          <w:rFonts w:ascii="inherit" w:hAnsi="inherit"/>
          <w:color w:val="212121"/>
          <w:sz w:val="22"/>
          <w:szCs w:val="22"/>
        </w:rPr>
        <w:t xml:space="preserve"> et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avec les </w:t>
      </w:r>
      <w:proofErr w:type="spellStart"/>
      <w:r>
        <w:rPr>
          <w:rFonts w:ascii="inherit" w:hAnsi="inherit"/>
          <w:color w:val="212121"/>
          <w:sz w:val="22"/>
          <w:szCs w:val="22"/>
        </w:rPr>
        <w:t>progrès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à </w:t>
      </w:r>
      <w:proofErr w:type="spellStart"/>
      <w:r>
        <w:rPr>
          <w:rFonts w:ascii="inherit" w:hAnsi="inherit"/>
          <w:color w:val="212121"/>
          <w:sz w:val="22"/>
          <w:szCs w:val="22"/>
        </w:rPr>
        <w:t>mettre</w:t>
      </w:r>
      <w:proofErr w:type="spellEnd"/>
      <w:r>
        <w:rPr>
          <w:rFonts w:ascii="inherit" w:hAnsi="inherit"/>
          <w:color w:val="212121"/>
          <w:sz w:val="22"/>
          <w:szCs w:val="22"/>
        </w:rPr>
        <w:t xml:space="preserve"> </w:t>
      </w:r>
      <w:proofErr w:type="spellStart"/>
      <w:r>
        <w:rPr>
          <w:rFonts w:ascii="inherit" w:hAnsi="inherit"/>
          <w:color w:val="212121"/>
          <w:sz w:val="22"/>
          <w:szCs w:val="22"/>
        </w:rPr>
        <w:t>en</w:t>
      </w:r>
      <w:proofErr w:type="spellEnd"/>
      <w:r>
        <w:rPr>
          <w:rFonts w:ascii="inherit" w:hAnsi="inherit"/>
          <w:color w:val="212121"/>
          <w:sz w:val="22"/>
          <w:szCs w:val="22"/>
        </w:rPr>
        <w:t xml:space="preserve"> </w:t>
      </w:r>
      <w:proofErr w:type="spellStart"/>
      <w:r>
        <w:rPr>
          <w:rFonts w:ascii="inherit" w:hAnsi="inherit"/>
          <w:color w:val="212121"/>
          <w:sz w:val="22"/>
          <w:szCs w:val="22"/>
        </w:rPr>
        <w:t>évidence</w:t>
      </w:r>
      <w:proofErr w:type="spellEnd"/>
      <w:r>
        <w:rPr>
          <w:rFonts w:ascii="inherit" w:hAnsi="inherit"/>
          <w:color w:val="212121"/>
          <w:sz w:val="22"/>
          <w:szCs w:val="22"/>
        </w:rPr>
        <w:t xml:space="preserve">. </w:t>
      </w:r>
      <w:proofErr w:type="spellStart"/>
      <w:r>
        <w:rPr>
          <w:rFonts w:ascii="inherit" w:hAnsi="inherit"/>
          <w:color w:val="212121"/>
          <w:sz w:val="22"/>
          <w:szCs w:val="22"/>
        </w:rPr>
        <w:t>S'il</w:t>
      </w:r>
      <w:proofErr w:type="spellEnd"/>
      <w:r>
        <w:rPr>
          <w:rFonts w:ascii="inherit" w:hAnsi="inherit"/>
          <w:color w:val="212121"/>
          <w:sz w:val="22"/>
          <w:szCs w:val="22"/>
        </w:rPr>
        <w:t xml:space="preserve"> </w:t>
      </w:r>
      <w:proofErr w:type="spellStart"/>
      <w:r>
        <w:rPr>
          <w:rFonts w:ascii="inherit" w:hAnsi="inherit"/>
          <w:color w:val="212121"/>
          <w:sz w:val="22"/>
          <w:szCs w:val="22"/>
        </w:rPr>
        <w:t>n'a</w:t>
      </w:r>
      <w:proofErr w:type="spellEnd"/>
      <w:r>
        <w:rPr>
          <w:rFonts w:ascii="inherit" w:hAnsi="inherit"/>
          <w:color w:val="212121"/>
          <w:sz w:val="22"/>
          <w:szCs w:val="22"/>
        </w:rPr>
        <w:t xml:space="preserve"> pas </w:t>
      </w:r>
      <w:proofErr w:type="spellStart"/>
      <w:r>
        <w:rPr>
          <w:rFonts w:ascii="inherit" w:hAnsi="inherit"/>
          <w:color w:val="212121"/>
          <w:sz w:val="22"/>
          <w:szCs w:val="22"/>
        </w:rPr>
        <w:t>été</w:t>
      </w:r>
      <w:proofErr w:type="spellEnd"/>
      <w:r>
        <w:rPr>
          <w:rFonts w:ascii="inherit" w:hAnsi="inherit"/>
          <w:color w:val="212121"/>
          <w:sz w:val="22"/>
          <w:szCs w:val="22"/>
        </w:rPr>
        <w:t xml:space="preserve"> possible de </w:t>
      </w:r>
      <w:proofErr w:type="spellStart"/>
      <w:r>
        <w:rPr>
          <w:rFonts w:ascii="inherit" w:hAnsi="inherit"/>
          <w:color w:val="212121"/>
          <w:sz w:val="22"/>
          <w:szCs w:val="22"/>
        </w:rPr>
        <w:t>collecter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sur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particuliers</w:t>
      </w:r>
      <w:proofErr w:type="spellEnd"/>
      <w:r>
        <w:rPr>
          <w:rFonts w:ascii="inherit" w:hAnsi="inherit"/>
          <w:color w:val="212121"/>
          <w:sz w:val="22"/>
          <w:szCs w:val="22"/>
        </w:rPr>
        <w:t xml:space="preserve">, </w:t>
      </w:r>
      <w:proofErr w:type="spellStart"/>
      <w:r>
        <w:rPr>
          <w:rFonts w:ascii="inherit" w:hAnsi="inherit"/>
          <w:color w:val="212121"/>
          <w:sz w:val="22"/>
          <w:szCs w:val="22"/>
        </w:rPr>
        <w:t>indiquez</w:t>
      </w:r>
      <w:proofErr w:type="spellEnd"/>
      <w:r>
        <w:rPr>
          <w:rFonts w:ascii="inherit" w:hAnsi="inherit"/>
          <w:color w:val="212121"/>
          <w:sz w:val="22"/>
          <w:szCs w:val="22"/>
        </w:rPr>
        <w:t xml:space="preserve">-le et </w:t>
      </w:r>
      <w:proofErr w:type="spellStart"/>
      <w:r>
        <w:rPr>
          <w:rFonts w:ascii="inherit" w:hAnsi="inherit"/>
          <w:color w:val="212121"/>
          <w:sz w:val="22"/>
          <w:szCs w:val="22"/>
        </w:rPr>
        <w:t>donnez</w:t>
      </w:r>
      <w:proofErr w:type="spellEnd"/>
      <w:r>
        <w:rPr>
          <w:rFonts w:ascii="inherit" w:hAnsi="inherit"/>
          <w:color w:val="212121"/>
          <w:sz w:val="22"/>
          <w:szCs w:val="22"/>
        </w:rPr>
        <w:t xml:space="preserve"> des explications. </w:t>
      </w:r>
      <w:proofErr w:type="spellStart"/>
      <w:r>
        <w:rPr>
          <w:rFonts w:ascii="inherit" w:hAnsi="inherit"/>
          <w:color w:val="212121"/>
          <w:sz w:val="22"/>
          <w:szCs w:val="22"/>
        </w:rPr>
        <w:t>Fournir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w:t>
      </w:r>
      <w:proofErr w:type="spellStart"/>
      <w:r>
        <w:rPr>
          <w:rFonts w:ascii="inherit" w:hAnsi="inherit"/>
          <w:color w:val="212121"/>
          <w:sz w:val="22"/>
          <w:szCs w:val="22"/>
        </w:rPr>
        <w:t>désagrégées</w:t>
      </w:r>
      <w:proofErr w:type="spellEnd"/>
      <w:r>
        <w:rPr>
          <w:rFonts w:ascii="inherit" w:hAnsi="inherit"/>
          <w:color w:val="212121"/>
          <w:sz w:val="22"/>
          <w:szCs w:val="22"/>
        </w:rPr>
        <w:t xml:space="preserve"> par </w:t>
      </w:r>
      <w:proofErr w:type="spellStart"/>
      <w:r>
        <w:rPr>
          <w:rFonts w:ascii="inherit" w:hAnsi="inherit"/>
          <w:color w:val="212121"/>
          <w:sz w:val="22"/>
          <w:szCs w:val="22"/>
        </w:rPr>
        <w:t>sexe</w:t>
      </w:r>
      <w:proofErr w:type="spellEnd"/>
      <w:r>
        <w:rPr>
          <w:rFonts w:ascii="inherit" w:hAnsi="inherit"/>
          <w:color w:val="212121"/>
          <w:sz w:val="22"/>
          <w:szCs w:val="22"/>
        </w:rPr>
        <w:t xml:space="preserve"> et par </w:t>
      </w:r>
      <w:proofErr w:type="spellStart"/>
      <w:r>
        <w:rPr>
          <w:rFonts w:ascii="inherit" w:hAnsi="inherit"/>
          <w:color w:val="212121"/>
          <w:sz w:val="22"/>
          <w:szCs w:val="22"/>
        </w:rPr>
        <w:t>âge</w:t>
      </w:r>
      <w:proofErr w:type="spellEnd"/>
      <w:r>
        <w:rPr>
          <w:rFonts w:ascii="inherit" w:hAnsi="inherit"/>
          <w:color w:val="212121"/>
          <w:sz w:val="22"/>
          <w:szCs w:val="22"/>
        </w:rPr>
        <w:t xml:space="preserve">. (300 </w:t>
      </w:r>
      <w:proofErr w:type="spellStart"/>
      <w:r>
        <w:rPr>
          <w:rFonts w:ascii="inherit" w:hAnsi="inherit"/>
          <w:color w:val="212121"/>
          <w:sz w:val="22"/>
          <w:szCs w:val="22"/>
        </w:rPr>
        <w:t>caractères</w:t>
      </w:r>
      <w:proofErr w:type="spellEnd"/>
      <w:r>
        <w:rPr>
          <w:rFonts w:ascii="inherit" w:hAnsi="inherit"/>
          <w:color w:val="212121"/>
          <w:sz w:val="22"/>
          <w:szCs w:val="22"/>
        </w:rPr>
        <w:t xml:space="preserve"> maximum par entrée)</w:t>
      </w:r>
    </w:p>
    <w:p w14:paraId="3901DE15" w14:textId="77777777" w:rsidR="00E75790" w:rsidRDefault="00E75790"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E75790" w14:paraId="55AC7DE0" w14:textId="77777777" w:rsidTr="00826923">
        <w:trPr>
          <w:tblHeader/>
        </w:trPr>
        <w:tc>
          <w:tcPr>
            <w:tcW w:w="1530" w:type="dxa"/>
          </w:tcPr>
          <w:p w14:paraId="17B19ECD" w14:textId="77777777" w:rsidR="00E75790" w:rsidRDefault="00E75790" w:rsidP="003B4F6E">
            <w:pPr>
              <w:jc w:val="center"/>
              <w:rPr>
                <w:rFonts w:cs="Tahoma"/>
                <w:b/>
                <w:szCs w:val="20"/>
              </w:rPr>
            </w:pPr>
          </w:p>
        </w:tc>
        <w:tc>
          <w:tcPr>
            <w:tcW w:w="2070" w:type="dxa"/>
            <w:shd w:val="clear" w:color="auto" w:fill="EEECE1"/>
          </w:tcPr>
          <w:p w14:paraId="1425E9C7" w14:textId="77777777" w:rsidR="00E75790" w:rsidRDefault="00826923" w:rsidP="003B4F6E">
            <w:pPr>
              <w:jc w:val="center"/>
              <w:rPr>
                <w:rFonts w:cs="Tahoma"/>
                <w:b/>
                <w:szCs w:val="20"/>
              </w:rPr>
            </w:pPr>
            <w:proofErr w:type="spellStart"/>
            <w:r>
              <w:rPr>
                <w:rFonts w:cs="Tahoma"/>
                <w:b/>
                <w:szCs w:val="20"/>
              </w:rPr>
              <w:t>Indicateurs</w:t>
            </w:r>
            <w:proofErr w:type="spellEnd"/>
          </w:p>
        </w:tc>
        <w:tc>
          <w:tcPr>
            <w:tcW w:w="1530" w:type="dxa"/>
            <w:shd w:val="clear" w:color="auto" w:fill="EEECE1"/>
          </w:tcPr>
          <w:p w14:paraId="0D863FD4" w14:textId="77777777" w:rsidR="00E75790" w:rsidRDefault="00826923" w:rsidP="003B4F6E">
            <w:pPr>
              <w:jc w:val="center"/>
              <w:rPr>
                <w:rFonts w:cs="Tahoma"/>
                <w:b/>
                <w:szCs w:val="20"/>
              </w:rPr>
            </w:pPr>
            <w:r>
              <w:rPr>
                <w:rFonts w:cs="Tahoma"/>
                <w:b/>
                <w:szCs w:val="20"/>
              </w:rPr>
              <w:t xml:space="preserve">Base de </w:t>
            </w:r>
            <w:proofErr w:type="spellStart"/>
            <w:r>
              <w:rPr>
                <w:rFonts w:cs="Tahoma"/>
                <w:b/>
                <w:szCs w:val="20"/>
              </w:rPr>
              <w:t>donnée</w:t>
            </w:r>
            <w:proofErr w:type="spellEnd"/>
          </w:p>
        </w:tc>
        <w:tc>
          <w:tcPr>
            <w:tcW w:w="1620" w:type="dxa"/>
            <w:shd w:val="clear" w:color="auto" w:fill="EEECE1"/>
          </w:tcPr>
          <w:p w14:paraId="724B54E5" w14:textId="77777777" w:rsidR="00E75790" w:rsidRDefault="00826923" w:rsidP="003B4F6E">
            <w:pPr>
              <w:jc w:val="center"/>
              <w:rPr>
                <w:rFonts w:cs="Tahoma"/>
                <w:b/>
                <w:szCs w:val="20"/>
              </w:rPr>
            </w:pPr>
            <w:proofErr w:type="spellStart"/>
            <w:r>
              <w:rPr>
                <w:rFonts w:cs="Tahoma"/>
                <w:b/>
                <w:szCs w:val="20"/>
              </w:rPr>
              <w:t>Cible</w:t>
            </w:r>
            <w:proofErr w:type="spellEnd"/>
            <w:r>
              <w:rPr>
                <w:rFonts w:cs="Tahoma"/>
                <w:b/>
                <w:szCs w:val="20"/>
              </w:rPr>
              <w:t xml:space="preserve"> de fin de </w:t>
            </w:r>
            <w:proofErr w:type="spellStart"/>
            <w:r>
              <w:rPr>
                <w:rFonts w:cs="Tahoma"/>
                <w:b/>
                <w:szCs w:val="20"/>
              </w:rPr>
              <w:t>projet</w:t>
            </w:r>
            <w:proofErr w:type="spellEnd"/>
          </w:p>
        </w:tc>
        <w:tc>
          <w:tcPr>
            <w:tcW w:w="2070" w:type="dxa"/>
          </w:tcPr>
          <w:p w14:paraId="4F04CDD3" w14:textId="77777777" w:rsidR="00E75790" w:rsidRDefault="00826923" w:rsidP="003B4F6E">
            <w:pPr>
              <w:jc w:val="center"/>
              <w:rPr>
                <w:rFonts w:cs="Tahoma"/>
                <w:b/>
                <w:szCs w:val="20"/>
              </w:rPr>
            </w:pPr>
            <w:proofErr w:type="spellStart"/>
            <w:r>
              <w:rPr>
                <w:rFonts w:cs="Tahoma"/>
                <w:b/>
                <w:szCs w:val="20"/>
              </w:rPr>
              <w:t>Etapes</w:t>
            </w:r>
            <w:proofErr w:type="spellEnd"/>
            <w:r>
              <w:rPr>
                <w:rFonts w:cs="Tahoma"/>
                <w:b/>
                <w:szCs w:val="20"/>
              </w:rPr>
              <w:t xml:space="preserve"> </w:t>
            </w:r>
            <w:proofErr w:type="spellStart"/>
            <w:r>
              <w:rPr>
                <w:rFonts w:cs="Tahoma"/>
                <w:b/>
                <w:szCs w:val="20"/>
              </w:rPr>
              <w:t>d'indicateur</w:t>
            </w:r>
            <w:proofErr w:type="spellEnd"/>
            <w:r>
              <w:rPr>
                <w:rFonts w:cs="Tahoma"/>
                <w:b/>
                <w:szCs w:val="20"/>
              </w:rPr>
              <w:t>/ milestone</w:t>
            </w:r>
          </w:p>
        </w:tc>
        <w:tc>
          <w:tcPr>
            <w:tcW w:w="2070" w:type="dxa"/>
          </w:tcPr>
          <w:p w14:paraId="06590294" w14:textId="77777777" w:rsidR="00E75790" w:rsidRDefault="00826923" w:rsidP="003B4F6E">
            <w:pPr>
              <w:jc w:val="center"/>
              <w:rPr>
                <w:rFonts w:cs="Tahoma"/>
                <w:b/>
                <w:szCs w:val="20"/>
              </w:rPr>
            </w:pPr>
            <w:proofErr w:type="spellStart"/>
            <w:r>
              <w:rPr>
                <w:rFonts w:cs="Tahoma"/>
                <w:b/>
                <w:szCs w:val="20"/>
              </w:rPr>
              <w:t>Progrès</w:t>
            </w:r>
            <w:proofErr w:type="spellEnd"/>
            <w:r>
              <w:rPr>
                <w:rFonts w:cs="Tahoma"/>
                <w:b/>
                <w:szCs w:val="20"/>
              </w:rPr>
              <w:t xml:space="preserve"> </w:t>
            </w:r>
            <w:proofErr w:type="spellStart"/>
            <w:r>
              <w:rPr>
                <w:rFonts w:cs="Tahoma"/>
                <w:b/>
                <w:szCs w:val="20"/>
              </w:rPr>
              <w:t>actuel</w:t>
            </w:r>
            <w:proofErr w:type="spellEnd"/>
            <w:r>
              <w:rPr>
                <w:rFonts w:cs="Tahoma"/>
                <w:b/>
                <w:szCs w:val="20"/>
              </w:rPr>
              <w:t xml:space="preserve"> de </w:t>
            </w:r>
            <w:proofErr w:type="spellStart"/>
            <w:r>
              <w:rPr>
                <w:rFonts w:cs="Tahoma"/>
                <w:b/>
                <w:szCs w:val="20"/>
              </w:rPr>
              <w:t>l'indicateur</w:t>
            </w:r>
            <w:proofErr w:type="spellEnd"/>
          </w:p>
        </w:tc>
        <w:tc>
          <w:tcPr>
            <w:tcW w:w="4140" w:type="dxa"/>
          </w:tcPr>
          <w:p w14:paraId="1FC4A2F6" w14:textId="77777777" w:rsidR="00E75790" w:rsidRDefault="00826923" w:rsidP="003B4F6E">
            <w:pPr>
              <w:jc w:val="center"/>
              <w:rPr>
                <w:rFonts w:cs="Tahoma"/>
                <w:b/>
                <w:szCs w:val="20"/>
              </w:rPr>
            </w:pPr>
            <w:r>
              <w:rPr>
                <w:rFonts w:cs="Tahoma"/>
                <w:b/>
                <w:szCs w:val="20"/>
              </w:rPr>
              <w:t xml:space="preserve">Raisons pour les retards </w:t>
            </w:r>
            <w:proofErr w:type="spellStart"/>
            <w:r>
              <w:rPr>
                <w:rFonts w:cs="Tahoma"/>
                <w:b/>
                <w:szCs w:val="20"/>
              </w:rPr>
              <w:t>ou</w:t>
            </w:r>
            <w:proofErr w:type="spellEnd"/>
            <w:r>
              <w:rPr>
                <w:rFonts w:cs="Tahoma"/>
                <w:b/>
                <w:szCs w:val="20"/>
              </w:rPr>
              <w:t xml:space="preserve"> </w:t>
            </w:r>
            <w:proofErr w:type="spellStart"/>
            <w:r>
              <w:rPr>
                <w:rFonts w:cs="Tahoma"/>
                <w:b/>
                <w:szCs w:val="20"/>
              </w:rPr>
              <w:t>changements</w:t>
            </w:r>
            <w:proofErr w:type="spellEnd"/>
          </w:p>
        </w:tc>
      </w:tr>
      <w:tr w:rsidR="00E75790" w14:paraId="66F874FD" w14:textId="77777777" w:rsidTr="00826923">
        <w:trPr>
          <w:trHeight w:val="548"/>
        </w:trPr>
        <w:tc>
          <w:tcPr>
            <w:tcW w:w="1530" w:type="dxa"/>
            <w:vMerge w:val="restart"/>
          </w:tcPr>
          <w:p w14:paraId="5565D14A" w14:textId="77777777" w:rsidR="00E75790" w:rsidRDefault="00826923" w:rsidP="00826923">
            <w:pPr>
              <w:rPr>
                <w:rFonts w:cs="Tahoma"/>
                <w:b/>
                <w:szCs w:val="20"/>
              </w:rPr>
            </w:pPr>
            <w:proofErr w:type="spellStart"/>
            <w:r>
              <w:rPr>
                <w:rFonts w:cs="Tahoma"/>
                <w:b/>
                <w:szCs w:val="20"/>
              </w:rPr>
              <w:t>Résultat</w:t>
            </w:r>
            <w:proofErr w:type="spellEnd"/>
            <w:r>
              <w:rPr>
                <w:rFonts w:cs="Tahoma"/>
                <w:b/>
                <w:szCs w:val="20"/>
              </w:rPr>
              <w:t xml:space="preserve"> 1</w:t>
            </w:r>
          </w:p>
          <w:p w14:paraId="3E1AF8B2" w14:textId="27FD2935" w:rsidR="00E7579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acteurs politiques, les jeunes et les femmes notamment des partis politiques et les autres parties prenantes au processus électoral sont engagés dans le dialogue politique pour des élections locales apaisées</w:t>
            </w:r>
            <w:r>
              <w:rPr>
                <w:b/>
                <w:sz w:val="22"/>
                <w:szCs w:val="22"/>
              </w:rPr>
              <w:t> </w:t>
            </w:r>
            <w:r>
              <w:rPr>
                <w:b/>
                <w:sz w:val="22"/>
                <w:szCs w:val="22"/>
              </w:rPr>
              <w:fldChar w:fldCharType="end"/>
            </w:r>
          </w:p>
        </w:tc>
        <w:tc>
          <w:tcPr>
            <w:tcW w:w="2070" w:type="dxa"/>
            <w:shd w:val="clear" w:color="auto" w:fill="EEECE1"/>
          </w:tcPr>
          <w:p w14:paraId="2BC3A553"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1.1</w:t>
            </w:r>
          </w:p>
          <w:p w14:paraId="0BAA20C5" w14:textId="207838FB"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des acteurs politiques, des jeunes et des femmes ayant confiance au processus électoral</w:t>
            </w:r>
            <w:r>
              <w:rPr>
                <w:b/>
                <w:sz w:val="22"/>
                <w:szCs w:val="22"/>
              </w:rPr>
              <w:t> </w:t>
            </w:r>
            <w:r>
              <w:rPr>
                <w:b/>
                <w:sz w:val="22"/>
                <w:szCs w:val="22"/>
              </w:rPr>
              <w:fldChar w:fldCharType="end"/>
            </w:r>
          </w:p>
        </w:tc>
        <w:tc>
          <w:tcPr>
            <w:tcW w:w="1530" w:type="dxa"/>
            <w:shd w:val="clear" w:color="auto" w:fill="EEECE1"/>
          </w:tcPr>
          <w:p w14:paraId="18B7E136" w14:textId="1A58617F" w:rsidR="00E75790"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30%</w:t>
            </w:r>
            <w:r>
              <w:rPr>
                <w:b/>
                <w:sz w:val="22"/>
                <w:szCs w:val="22"/>
              </w:rPr>
              <w:t> </w:t>
            </w:r>
            <w:r>
              <w:rPr>
                <w:b/>
                <w:sz w:val="22"/>
                <w:szCs w:val="22"/>
              </w:rPr>
              <w:fldChar w:fldCharType="end"/>
            </w:r>
          </w:p>
        </w:tc>
        <w:tc>
          <w:tcPr>
            <w:tcW w:w="1620" w:type="dxa"/>
            <w:shd w:val="clear" w:color="auto" w:fill="EEECE1"/>
          </w:tcPr>
          <w:p w14:paraId="61479E92" w14:textId="2517DE00" w:rsidR="00E75790" w:rsidRDefault="00AE2950" w:rsidP="00826923">
            <w:r>
              <w:rPr>
                <w:highlight w:val="lightGray"/>
              </w:rPr>
              <w:t xml:space="preserve">Au </w:t>
            </w:r>
            <w:proofErr w:type="spellStart"/>
            <w:r>
              <w:rPr>
                <w:highlight w:val="lightGray"/>
              </w:rPr>
              <w:t>moins</w:t>
            </w:r>
            <w:proofErr w:type="spellEnd"/>
            <w:r>
              <w:rPr>
                <w:highlight w:val="lightGray"/>
              </w:rPr>
              <w:t xml:space="preserve"> 50% des </w:t>
            </w:r>
            <w:proofErr w:type="spellStart"/>
            <w:r>
              <w:rPr>
                <w:highlight w:val="lightGray"/>
              </w:rPr>
              <w:t>acteurs</w:t>
            </w:r>
            <w:proofErr w:type="spellEnd"/>
            <w:r>
              <w:rPr>
                <w:highlight w:val="lightGray"/>
              </w:rPr>
              <w:t xml:space="preserve"> </w:t>
            </w:r>
            <w:proofErr w:type="spellStart"/>
            <w:r>
              <w:rPr>
                <w:highlight w:val="lightGray"/>
              </w:rPr>
              <w:t>politiques</w:t>
            </w:r>
            <w:proofErr w:type="spellEnd"/>
            <w:r>
              <w:rPr>
                <w:highlight w:val="lightGray"/>
              </w:rPr>
              <w:t xml:space="preserve"> des </w:t>
            </w:r>
            <w:proofErr w:type="spellStart"/>
            <w:r>
              <w:rPr>
                <w:highlight w:val="lightGray"/>
              </w:rPr>
              <w:t>jeunes</w:t>
            </w:r>
            <w:proofErr w:type="spellEnd"/>
            <w:r>
              <w:rPr>
                <w:highlight w:val="lightGray"/>
              </w:rPr>
              <w:t xml:space="preserve"> et des femmes </w:t>
            </w:r>
            <w:proofErr w:type="spellStart"/>
            <w:r>
              <w:rPr>
                <w:highlight w:val="lightGray"/>
              </w:rPr>
              <w:t>ont</w:t>
            </w:r>
            <w:proofErr w:type="spellEnd"/>
            <w:r>
              <w:rPr>
                <w:highlight w:val="lightGray"/>
              </w:rPr>
              <w:t xml:space="preserve"> </w:t>
            </w:r>
            <w:proofErr w:type="spellStart"/>
            <w:r>
              <w:rPr>
                <w:highlight w:val="lightGray"/>
              </w:rPr>
              <w:t>confiance</w:t>
            </w:r>
            <w:proofErr w:type="spellEnd"/>
            <w:r>
              <w:rPr>
                <w:highlight w:val="lightGray"/>
              </w:rPr>
              <w:t xml:space="preserve"> au </w:t>
            </w:r>
            <w:proofErr w:type="spellStart"/>
            <w:r>
              <w:rPr>
                <w:highlight w:val="lightGray"/>
              </w:rPr>
              <w:t>processus</w:t>
            </w:r>
            <w:proofErr w:type="spellEnd"/>
            <w:r>
              <w:rPr>
                <w:highlight w:val="lightGray"/>
              </w:rPr>
              <w:t xml:space="preserve"> </w:t>
            </w:r>
            <w:proofErr w:type="spellStart"/>
            <w:r>
              <w:rPr>
                <w:highlight w:val="lightGray"/>
              </w:rPr>
              <w:t>électoral</w:t>
            </w:r>
            <w:proofErr w:type="spellEnd"/>
          </w:p>
        </w:tc>
        <w:tc>
          <w:tcPr>
            <w:tcW w:w="2070" w:type="dxa"/>
          </w:tcPr>
          <w:p w14:paraId="139B2B99" w14:textId="7653906E"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- 2021: 50           </w:t>
            </w:r>
            <w:r>
              <w:rPr>
                <w:b/>
                <w:sz w:val="22"/>
                <w:szCs w:val="22"/>
              </w:rPr>
              <w:t> </w:t>
            </w:r>
            <w:r>
              <w:rPr>
                <w:b/>
                <w:sz w:val="22"/>
                <w:szCs w:val="22"/>
              </w:rPr>
              <w:fldChar w:fldCharType="end"/>
            </w:r>
          </w:p>
        </w:tc>
        <w:tc>
          <w:tcPr>
            <w:tcW w:w="2070" w:type="dxa"/>
          </w:tcPr>
          <w:p w14:paraId="42E436EB" w14:textId="1BD123B7"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81BA0E6" w14:textId="17F6E265"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08556BB5" w14:textId="77777777" w:rsidTr="00826923">
        <w:trPr>
          <w:trHeight w:val="548"/>
        </w:trPr>
        <w:tc>
          <w:tcPr>
            <w:tcW w:w="1530" w:type="dxa"/>
            <w:vMerge/>
          </w:tcPr>
          <w:p w14:paraId="64ACFB27" w14:textId="77777777" w:rsidR="00E75790" w:rsidRDefault="00E75790" w:rsidP="00826923">
            <w:pPr>
              <w:rPr>
                <w:rFonts w:cs="Tahoma"/>
                <w:b/>
                <w:szCs w:val="20"/>
              </w:rPr>
            </w:pPr>
          </w:p>
        </w:tc>
        <w:tc>
          <w:tcPr>
            <w:tcW w:w="2070" w:type="dxa"/>
            <w:shd w:val="clear" w:color="auto" w:fill="EEECE1"/>
          </w:tcPr>
          <w:p w14:paraId="5B2C00ED"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1.2</w:t>
            </w:r>
          </w:p>
          <w:p w14:paraId="422C644E" w14:textId="74C1C0A1"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des parties politiques ayant adhéré au code de bonne conduite qui se conforment effectivement à ses règles avant et pendant les élections et après la </w:t>
            </w:r>
            <w:r>
              <w:lastRenderedPageBreak/>
              <w:t xml:space="preserve">proclamation des résultats </w:t>
            </w:r>
            <w:r>
              <w:rPr>
                <w:b/>
                <w:sz w:val="22"/>
                <w:szCs w:val="22"/>
              </w:rPr>
              <w:t> </w:t>
            </w:r>
            <w:r>
              <w:rPr>
                <w:b/>
                <w:sz w:val="22"/>
                <w:szCs w:val="22"/>
              </w:rPr>
              <w:fldChar w:fldCharType="end"/>
            </w:r>
          </w:p>
        </w:tc>
        <w:tc>
          <w:tcPr>
            <w:tcW w:w="1530" w:type="dxa"/>
            <w:shd w:val="clear" w:color="auto" w:fill="EEECE1"/>
          </w:tcPr>
          <w:p w14:paraId="3C10E6DE" w14:textId="4F39AC1F" w:rsidR="00E75790"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 des parties politiques</w:t>
            </w:r>
            <w:r>
              <w:rPr>
                <w:b/>
                <w:sz w:val="22"/>
                <w:szCs w:val="22"/>
              </w:rPr>
              <w:t> </w:t>
            </w:r>
            <w:r>
              <w:rPr>
                <w:b/>
                <w:sz w:val="22"/>
                <w:szCs w:val="22"/>
              </w:rPr>
              <w:fldChar w:fldCharType="end"/>
            </w:r>
          </w:p>
        </w:tc>
        <w:tc>
          <w:tcPr>
            <w:tcW w:w="1620" w:type="dxa"/>
            <w:shd w:val="clear" w:color="auto" w:fill="EEECE1"/>
          </w:tcPr>
          <w:p w14:paraId="6F75A704" w14:textId="38036AAC" w:rsidR="00E75790" w:rsidRDefault="00AE2950" w:rsidP="00826923">
            <w:r>
              <w:rPr>
                <w:highlight w:val="lightGray"/>
              </w:rPr>
              <w:t xml:space="preserve">75 % des parties </w:t>
            </w:r>
            <w:proofErr w:type="spellStart"/>
            <w:r>
              <w:rPr>
                <w:highlight w:val="lightGray"/>
              </w:rPr>
              <w:t>politiques</w:t>
            </w:r>
            <w:proofErr w:type="spellEnd"/>
          </w:p>
        </w:tc>
        <w:tc>
          <w:tcPr>
            <w:tcW w:w="2070" w:type="dxa"/>
          </w:tcPr>
          <w:p w14:paraId="0F953287" w14:textId="3F1D84B3"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75           </w:t>
            </w:r>
            <w:r>
              <w:rPr>
                <w:b/>
                <w:sz w:val="22"/>
                <w:szCs w:val="22"/>
              </w:rPr>
              <w:t> </w:t>
            </w:r>
            <w:r>
              <w:rPr>
                <w:b/>
                <w:sz w:val="22"/>
                <w:szCs w:val="22"/>
              </w:rPr>
              <w:fldChar w:fldCharType="end"/>
            </w:r>
          </w:p>
        </w:tc>
        <w:tc>
          <w:tcPr>
            <w:tcW w:w="2070" w:type="dxa"/>
          </w:tcPr>
          <w:p w14:paraId="69C01213" w14:textId="41A51A2C"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60% des partis politiques engagés dans les élections  (chiffre clé:60)</w:t>
            </w:r>
            <w:r>
              <w:rPr>
                <w:b/>
                <w:sz w:val="22"/>
                <w:szCs w:val="22"/>
              </w:rPr>
              <w:t> </w:t>
            </w:r>
            <w:r>
              <w:rPr>
                <w:b/>
                <w:sz w:val="22"/>
                <w:szCs w:val="22"/>
              </w:rPr>
              <w:fldChar w:fldCharType="end"/>
            </w:r>
          </w:p>
        </w:tc>
        <w:tc>
          <w:tcPr>
            <w:tcW w:w="4140" w:type="dxa"/>
          </w:tcPr>
          <w:p w14:paraId="0882431D" w14:textId="3241000E"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6A860399" w14:textId="77777777" w:rsidTr="00826923">
        <w:trPr>
          <w:trHeight w:val="548"/>
        </w:trPr>
        <w:tc>
          <w:tcPr>
            <w:tcW w:w="1530" w:type="dxa"/>
            <w:vMerge/>
          </w:tcPr>
          <w:p w14:paraId="5011ACC2" w14:textId="77777777" w:rsidR="00E75790" w:rsidRDefault="00E75790" w:rsidP="00826923">
            <w:pPr>
              <w:rPr>
                <w:rFonts w:cs="Tahoma"/>
                <w:szCs w:val="20"/>
              </w:rPr>
            </w:pPr>
          </w:p>
        </w:tc>
        <w:tc>
          <w:tcPr>
            <w:tcW w:w="2070" w:type="dxa"/>
            <w:shd w:val="clear" w:color="auto" w:fill="EEECE1"/>
          </w:tcPr>
          <w:p w14:paraId="511D7C8C"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1.3</w:t>
            </w:r>
          </w:p>
          <w:p w14:paraId="733FDA2D" w14:textId="0F2A66D1"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A1EFF3" w14:textId="1AAA15B4"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67F2402" w14:textId="04993DA0" w:rsidR="00E75790" w:rsidRDefault="00AE2950" w:rsidP="00826923">
            <w:r>
              <w:rPr>
                <w:highlight w:val="lightGray"/>
              </w:rPr>
              <w:t xml:space="preserve">      </w:t>
            </w:r>
          </w:p>
        </w:tc>
        <w:tc>
          <w:tcPr>
            <w:tcW w:w="2070" w:type="dxa"/>
          </w:tcPr>
          <w:p w14:paraId="76951566" w14:textId="18BBBE6C" w:rsidR="00E75790"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062DE7E" w14:textId="529B9941"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5804B447" w14:textId="77777777" w:rsidTr="00826923">
        <w:trPr>
          <w:trHeight w:val="548"/>
        </w:trPr>
        <w:tc>
          <w:tcPr>
            <w:tcW w:w="1530" w:type="dxa"/>
            <w:vMerge w:val="restart"/>
          </w:tcPr>
          <w:p w14:paraId="324502FD" w14:textId="77777777" w:rsidR="00E75790" w:rsidRDefault="00CE5967" w:rsidP="00826923">
            <w:pPr>
              <w:rPr>
                <w:rFonts w:cs="Tahoma"/>
                <w:szCs w:val="20"/>
              </w:rPr>
            </w:pPr>
            <w:proofErr w:type="spellStart"/>
            <w:r>
              <w:rPr>
                <w:rFonts w:cs="Tahoma"/>
                <w:szCs w:val="20"/>
              </w:rPr>
              <w:t>Produit</w:t>
            </w:r>
            <w:proofErr w:type="spellEnd"/>
            <w:r>
              <w:rPr>
                <w:rFonts w:cs="Tahoma"/>
                <w:szCs w:val="20"/>
              </w:rPr>
              <w:t xml:space="preserve"> 1.1</w:t>
            </w:r>
          </w:p>
          <w:p w14:paraId="1C9067CC" w14:textId="70FE8592" w:rsidR="00E75790"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 plateforme multipartite de dialogue est mise en place et fonctionnelle</w:t>
            </w:r>
            <w:r>
              <w:rPr>
                <w:b/>
                <w:sz w:val="22"/>
                <w:szCs w:val="22"/>
              </w:rPr>
              <w:t> </w:t>
            </w:r>
            <w:r>
              <w:rPr>
                <w:b/>
                <w:sz w:val="22"/>
                <w:szCs w:val="22"/>
              </w:rPr>
              <w:fldChar w:fldCharType="end"/>
            </w:r>
          </w:p>
          <w:p w14:paraId="6AEAC650" w14:textId="77777777" w:rsidR="00E75790" w:rsidRDefault="00E75790" w:rsidP="00826923">
            <w:pPr>
              <w:rPr>
                <w:rFonts w:cs="Tahoma"/>
                <w:b/>
                <w:szCs w:val="20"/>
              </w:rPr>
            </w:pPr>
          </w:p>
        </w:tc>
        <w:tc>
          <w:tcPr>
            <w:tcW w:w="2070" w:type="dxa"/>
            <w:shd w:val="clear" w:color="auto" w:fill="EEECE1"/>
          </w:tcPr>
          <w:p w14:paraId="4BC6D6A9" w14:textId="77777777" w:rsidR="00E75790" w:rsidRDefault="00CE5967"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1.1.1</w:t>
            </w:r>
            <w:proofErr w:type="gramEnd"/>
          </w:p>
          <w:p w14:paraId="2625E4F1" w14:textId="42E6CAC6" w:rsidR="00E75790"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rencontres périodiques organisées par la plateforme </w:t>
            </w:r>
            <w:r>
              <w:rPr>
                <w:b/>
                <w:sz w:val="22"/>
                <w:szCs w:val="22"/>
              </w:rPr>
              <w:t> </w:t>
            </w:r>
            <w:r>
              <w:rPr>
                <w:b/>
                <w:sz w:val="22"/>
                <w:szCs w:val="22"/>
              </w:rPr>
              <w:fldChar w:fldCharType="end"/>
            </w:r>
          </w:p>
        </w:tc>
        <w:tc>
          <w:tcPr>
            <w:tcW w:w="1530" w:type="dxa"/>
            <w:shd w:val="clear" w:color="auto" w:fill="EEECE1"/>
          </w:tcPr>
          <w:p w14:paraId="16CCB956" w14:textId="49FC4A06"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E75790" w:rsidRDefault="006517B6" w:rsidP="00826923">
            <w:r>
              <w:rPr>
                <w:highlight w:val="lightGray"/>
              </w:rPr>
              <w:t>6</w:t>
            </w:r>
          </w:p>
        </w:tc>
        <w:tc>
          <w:tcPr>
            <w:tcW w:w="2070" w:type="dxa"/>
          </w:tcPr>
          <w:p w14:paraId="521B62BD" w14:textId="284AAA44" w:rsidR="00E75790"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w:t>
            </w:r>
            <w:r>
              <w:rPr>
                <w:b/>
                <w:sz w:val="22"/>
                <w:szCs w:val="22"/>
              </w:rPr>
              <w:t> </w:t>
            </w:r>
            <w:r>
              <w:rPr>
                <w:b/>
                <w:sz w:val="22"/>
                <w:szCs w:val="22"/>
              </w:rPr>
              <w:fldChar w:fldCharType="end"/>
            </w:r>
          </w:p>
        </w:tc>
        <w:tc>
          <w:tcPr>
            <w:tcW w:w="2070" w:type="dxa"/>
          </w:tcPr>
          <w:p w14:paraId="7FA7D3AF" w14:textId="09CB4796"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Mise en place des antennes locales de la CIED dans les localités de Gagnoa, Lakota et Béoumi. (chiffre clé:9)</w:t>
            </w:r>
            <w:r>
              <w:rPr>
                <w:b/>
                <w:sz w:val="22"/>
                <w:szCs w:val="22"/>
              </w:rPr>
              <w:t> </w:t>
            </w:r>
            <w:r>
              <w:rPr>
                <w:b/>
                <w:sz w:val="22"/>
                <w:szCs w:val="22"/>
              </w:rPr>
              <w:fldChar w:fldCharType="end"/>
            </w:r>
          </w:p>
        </w:tc>
        <w:tc>
          <w:tcPr>
            <w:tcW w:w="4140" w:type="dxa"/>
          </w:tcPr>
          <w:p w14:paraId="6470D769" w14:textId="71BC1F3F"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15BD3BE2" w14:textId="77777777" w:rsidTr="00826923">
        <w:trPr>
          <w:trHeight w:val="512"/>
        </w:trPr>
        <w:tc>
          <w:tcPr>
            <w:tcW w:w="1530" w:type="dxa"/>
            <w:vMerge/>
          </w:tcPr>
          <w:p w14:paraId="4784FF87" w14:textId="77777777" w:rsidR="00E75790" w:rsidRDefault="00E75790" w:rsidP="00826923">
            <w:pPr>
              <w:rPr>
                <w:rFonts w:cs="Tahoma"/>
                <w:b/>
                <w:szCs w:val="20"/>
              </w:rPr>
            </w:pPr>
          </w:p>
        </w:tc>
        <w:tc>
          <w:tcPr>
            <w:tcW w:w="2070" w:type="dxa"/>
            <w:shd w:val="clear" w:color="auto" w:fill="EEECE1"/>
          </w:tcPr>
          <w:p w14:paraId="544BC1EC" w14:textId="77777777" w:rsidR="00E75790" w:rsidRDefault="00CE5967" w:rsidP="00826923">
            <w:pPr>
              <w:jc w:val="both"/>
              <w:rPr>
                <w:rFonts w:cs="Tahoma"/>
                <w:szCs w:val="20"/>
              </w:rPr>
            </w:pPr>
            <w:proofErr w:type="spellStart"/>
            <w:r>
              <w:rPr>
                <w:rFonts w:cs="Tahoma"/>
                <w:szCs w:val="20"/>
              </w:rPr>
              <w:t>Indicateur</w:t>
            </w:r>
            <w:proofErr w:type="spellEnd"/>
            <w:r>
              <w:rPr>
                <w:rFonts w:cs="Tahoma"/>
                <w:szCs w:val="20"/>
              </w:rPr>
              <w:t xml:space="preserve"> 1.1.2</w:t>
            </w:r>
          </w:p>
          <w:p w14:paraId="795B5971" w14:textId="2D501929" w:rsidR="00E75790"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d’acteurs politiques et membres d’OSC qui ont leurs capacités renforcées en matière de dialogue politique</w:t>
            </w:r>
            <w:r>
              <w:rPr>
                <w:b/>
                <w:sz w:val="22"/>
                <w:szCs w:val="22"/>
              </w:rPr>
              <w:t> </w:t>
            </w:r>
            <w:r>
              <w:rPr>
                <w:b/>
                <w:sz w:val="22"/>
                <w:szCs w:val="22"/>
              </w:rPr>
              <w:fldChar w:fldCharType="end"/>
            </w:r>
          </w:p>
        </w:tc>
        <w:tc>
          <w:tcPr>
            <w:tcW w:w="1530" w:type="dxa"/>
            <w:shd w:val="clear" w:color="auto" w:fill="EEECE1"/>
          </w:tcPr>
          <w:p w14:paraId="408334AB" w14:textId="7BC69C6A"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75 acteurs des partis politiques et des membres des OSC formés</w:t>
            </w:r>
            <w:r>
              <w:rPr>
                <w:b/>
                <w:sz w:val="22"/>
                <w:szCs w:val="22"/>
              </w:rPr>
              <w:t> </w:t>
            </w:r>
            <w:r>
              <w:rPr>
                <w:b/>
                <w:sz w:val="22"/>
                <w:szCs w:val="22"/>
              </w:rPr>
              <w:fldChar w:fldCharType="end"/>
            </w:r>
          </w:p>
        </w:tc>
        <w:tc>
          <w:tcPr>
            <w:tcW w:w="1620" w:type="dxa"/>
            <w:shd w:val="clear" w:color="auto" w:fill="EEECE1"/>
          </w:tcPr>
          <w:p w14:paraId="7C9E7528" w14:textId="77777777" w:rsidR="00E75790" w:rsidRDefault="006517B6" w:rsidP="006517B6">
            <w:r>
              <w:rPr>
                <w:highlight w:val="lightGray"/>
              </w:rPr>
              <w:t xml:space="preserve">Au </w:t>
            </w:r>
            <w:proofErr w:type="spellStart"/>
            <w:r>
              <w:rPr>
                <w:highlight w:val="lightGray"/>
              </w:rPr>
              <w:t>moins</w:t>
            </w:r>
            <w:proofErr w:type="spellEnd"/>
            <w:r>
              <w:rPr>
                <w:highlight w:val="lightGray"/>
              </w:rPr>
              <w:t xml:space="preserve"> 5 leaders par </w:t>
            </w:r>
            <w:proofErr w:type="spellStart"/>
            <w:r>
              <w:rPr>
                <w:highlight w:val="lightGray"/>
              </w:rPr>
              <w:t>parti</w:t>
            </w:r>
            <w:proofErr w:type="spellEnd"/>
            <w:r>
              <w:rPr>
                <w:highlight w:val="lightGray"/>
              </w:rPr>
              <w:t xml:space="preserve"> </w:t>
            </w:r>
            <w:proofErr w:type="spellStart"/>
            <w:r>
              <w:rPr>
                <w:highlight w:val="lightGray"/>
              </w:rPr>
              <w:t>politique</w:t>
            </w:r>
            <w:proofErr w:type="spellEnd"/>
            <w:r>
              <w:rPr>
                <w:highlight w:val="lightGray"/>
              </w:rPr>
              <w:t xml:space="preserve">, OSC </w:t>
            </w:r>
            <w:proofErr w:type="spellStart"/>
            <w:r>
              <w:rPr>
                <w:highlight w:val="lightGray"/>
              </w:rPr>
              <w:t>formés</w:t>
            </w:r>
            <w:proofErr w:type="spellEnd"/>
            <w:r>
              <w:rPr>
                <w:highlight w:val="lightGray"/>
              </w:rPr>
              <w:t xml:space="preserve"> </w:t>
            </w:r>
          </w:p>
          <w:p w14:paraId="04885E44" w14:textId="1BC8ACEB" w:rsidR="00E75790" w:rsidRDefault="00E75790" w:rsidP="00826923"/>
        </w:tc>
        <w:tc>
          <w:tcPr>
            <w:tcW w:w="2070" w:type="dxa"/>
          </w:tcPr>
          <w:p w14:paraId="7E94F785" w14:textId="2E39954F"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150           </w:t>
            </w:r>
            <w:r>
              <w:rPr>
                <w:b/>
                <w:sz w:val="22"/>
                <w:szCs w:val="22"/>
              </w:rPr>
              <w:t> </w:t>
            </w:r>
            <w:r>
              <w:rPr>
                <w:b/>
                <w:sz w:val="22"/>
                <w:szCs w:val="22"/>
              </w:rPr>
              <w:fldChar w:fldCharType="end"/>
            </w:r>
          </w:p>
        </w:tc>
        <w:tc>
          <w:tcPr>
            <w:tcW w:w="2070" w:type="dxa"/>
          </w:tcPr>
          <w:p w14:paraId="33E89896" w14:textId="5921F0FC" w:rsidR="00E75790"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427 acteurs politiques et membres d'OSC formés (chiffre clé:427)</w:t>
            </w:r>
            <w:r>
              <w:rPr>
                <w:b/>
                <w:sz w:val="22"/>
                <w:szCs w:val="22"/>
              </w:rPr>
              <w:t> </w:t>
            </w:r>
            <w:r>
              <w:rPr>
                <w:b/>
                <w:sz w:val="22"/>
                <w:szCs w:val="22"/>
              </w:rPr>
              <w:fldChar w:fldCharType="end"/>
            </w:r>
          </w:p>
        </w:tc>
        <w:tc>
          <w:tcPr>
            <w:tcW w:w="4140" w:type="dxa"/>
          </w:tcPr>
          <w:p w14:paraId="7D32824A" w14:textId="24622FC4"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63E959E2" w14:textId="77777777" w:rsidTr="00826923">
        <w:trPr>
          <w:trHeight w:val="512"/>
        </w:trPr>
        <w:tc>
          <w:tcPr>
            <w:tcW w:w="1530" w:type="dxa"/>
            <w:vMerge/>
          </w:tcPr>
          <w:p w14:paraId="284E954B" w14:textId="77777777" w:rsidR="00E75790" w:rsidRDefault="00E75790" w:rsidP="00826923">
            <w:pPr>
              <w:rPr>
                <w:rFonts w:cs="Tahoma"/>
                <w:b/>
                <w:szCs w:val="20"/>
              </w:rPr>
            </w:pPr>
          </w:p>
        </w:tc>
        <w:tc>
          <w:tcPr>
            <w:tcW w:w="2070" w:type="dxa"/>
            <w:shd w:val="clear" w:color="auto" w:fill="EEECE1"/>
          </w:tcPr>
          <w:p w14:paraId="7A22C59E" w14:textId="53D1B7B4" w:rsidR="00E75790" w:rsidRDefault="00CE5967" w:rsidP="00CE5967">
            <w:pPr>
              <w:jc w:val="both"/>
              <w:rPr>
                <w:rFonts w:cs="Tahoma"/>
                <w:szCs w:val="20"/>
              </w:rPr>
            </w:pPr>
            <w:proofErr w:type="spellStart"/>
            <w:r>
              <w:rPr>
                <w:rFonts w:cs="Tahoma"/>
                <w:szCs w:val="20"/>
              </w:rPr>
              <w:t>Indicateur</w:t>
            </w:r>
            <w:proofErr w:type="spellEnd"/>
            <w:r>
              <w:rPr>
                <w:rFonts w:cs="Tahoma"/>
                <w:szCs w:val="20"/>
              </w:rPr>
              <w:t xml:space="preserve"> 1.1.3</w:t>
            </w:r>
          </w:p>
          <w:p w14:paraId="69C235C3" w14:textId="187AA10B" w:rsidR="00E75790"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Proportion des parties politiques ayant adhéré au </w:t>
            </w:r>
            <w:r>
              <w:lastRenderedPageBreak/>
              <w:t>code de bonne conduite</w:t>
            </w:r>
            <w:r>
              <w:rPr>
                <w:b/>
                <w:sz w:val="22"/>
                <w:szCs w:val="22"/>
              </w:rPr>
              <w:t> </w:t>
            </w:r>
            <w:r>
              <w:rPr>
                <w:b/>
                <w:sz w:val="22"/>
                <w:szCs w:val="22"/>
              </w:rPr>
              <w:fldChar w:fldCharType="end"/>
            </w:r>
          </w:p>
        </w:tc>
        <w:tc>
          <w:tcPr>
            <w:tcW w:w="1530" w:type="dxa"/>
            <w:shd w:val="clear" w:color="auto" w:fill="EEECE1"/>
          </w:tcPr>
          <w:p w14:paraId="5A9570AD" w14:textId="131586EC" w:rsidR="00E75790" w:rsidRDefault="00D31551" w:rsidP="00826923">
            <w:pPr>
              <w:rPr>
                <w:b/>
                <w:sz w:val="22"/>
                <w:szCs w:val="22"/>
              </w:rPr>
            </w:pPr>
            <w:r>
              <w:rPr>
                <w:highlight w:val="lightGray"/>
              </w:rPr>
              <w:lastRenderedPageBreak/>
              <w:t>20%</w:t>
            </w:r>
          </w:p>
        </w:tc>
        <w:tc>
          <w:tcPr>
            <w:tcW w:w="1620" w:type="dxa"/>
            <w:shd w:val="clear" w:color="auto" w:fill="EEECE1"/>
          </w:tcPr>
          <w:p w14:paraId="321079D6" w14:textId="51A10CDC" w:rsidR="00E75790" w:rsidRDefault="006517B6" w:rsidP="00826923">
            <w:pPr>
              <w:rPr>
                <w:b/>
                <w:sz w:val="22"/>
                <w:szCs w:val="22"/>
              </w:rPr>
            </w:pPr>
            <w:r>
              <w:rPr>
                <w:highlight w:val="lightGray"/>
              </w:rPr>
              <w:t xml:space="preserve">80 % des parties </w:t>
            </w:r>
            <w:proofErr w:type="spellStart"/>
            <w:r>
              <w:rPr>
                <w:highlight w:val="lightGray"/>
              </w:rPr>
              <w:t>politiques</w:t>
            </w:r>
            <w:proofErr w:type="spellEnd"/>
          </w:p>
        </w:tc>
        <w:tc>
          <w:tcPr>
            <w:tcW w:w="2070" w:type="dxa"/>
          </w:tcPr>
          <w:p w14:paraId="3D1ECA2E" w14:textId="1DFBAF54" w:rsidR="00E75790" w:rsidRDefault="005B1E1B" w:rsidP="00826923">
            <w:pPr>
              <w:rPr>
                <w:b/>
                <w:sz w:val="22"/>
                <w:szCs w:val="22"/>
              </w:rPr>
            </w:pPr>
            <w:r>
              <w:rPr>
                <w:highlight w:val="lightGray"/>
              </w:rPr>
              <w:t xml:space="preserve"> - 2020: 80           </w:t>
            </w:r>
          </w:p>
        </w:tc>
        <w:tc>
          <w:tcPr>
            <w:tcW w:w="2070" w:type="dxa"/>
          </w:tcPr>
          <w:p w14:paraId="613F0C78" w14:textId="0EBB0C03" w:rsidR="00E75790" w:rsidRDefault="001A78C0" w:rsidP="00826923">
            <w:pPr>
              <w:rPr>
                <w:b/>
                <w:sz w:val="22"/>
                <w:szCs w:val="22"/>
              </w:rPr>
            </w:pPr>
            <w:r>
              <w:rPr>
                <w:highlight w:val="lightGray"/>
              </w:rPr>
              <w:t xml:space="preserve"> (</w:t>
            </w:r>
            <w:proofErr w:type="spellStart"/>
            <w:r>
              <w:rPr>
                <w:highlight w:val="lightGray"/>
              </w:rPr>
              <w:t>chiffre</w:t>
            </w:r>
            <w:proofErr w:type="spellEnd"/>
            <w:r>
              <w:rPr>
                <w:highlight w:val="lightGray"/>
              </w:rPr>
              <w:t xml:space="preserve"> clé:100)</w:t>
            </w:r>
          </w:p>
        </w:tc>
        <w:tc>
          <w:tcPr>
            <w:tcW w:w="4140" w:type="dxa"/>
          </w:tcPr>
          <w:p w14:paraId="4ACE358E" w14:textId="079E1589" w:rsidR="00E75790" w:rsidRDefault="00E75790" w:rsidP="00826923">
            <w:pPr>
              <w:rPr>
                <w:b/>
                <w:sz w:val="22"/>
                <w:szCs w:val="22"/>
              </w:rPr>
            </w:pPr>
          </w:p>
        </w:tc>
      </w:tr>
      <w:tr w:rsidR="00E75790" w14:paraId="0B2EE17F" w14:textId="77777777" w:rsidTr="00826923">
        <w:trPr>
          <w:trHeight w:val="440"/>
        </w:trPr>
        <w:tc>
          <w:tcPr>
            <w:tcW w:w="1530" w:type="dxa"/>
            <w:vMerge w:val="restart"/>
          </w:tcPr>
          <w:p w14:paraId="17AF0F44" w14:textId="77777777" w:rsidR="00E75790" w:rsidRDefault="00CE5967" w:rsidP="00826923">
            <w:pPr>
              <w:rPr>
                <w:rFonts w:cs="Tahoma"/>
                <w:szCs w:val="20"/>
              </w:rPr>
            </w:pPr>
            <w:proofErr w:type="spellStart"/>
            <w:r>
              <w:rPr>
                <w:rFonts w:cs="Tahoma"/>
                <w:szCs w:val="20"/>
              </w:rPr>
              <w:lastRenderedPageBreak/>
              <w:t>Produit</w:t>
            </w:r>
            <w:proofErr w:type="spellEnd"/>
            <w:r>
              <w:rPr>
                <w:rFonts w:cs="Tahoma"/>
                <w:szCs w:val="20"/>
              </w:rPr>
              <w:t xml:space="preserve"> 1.2</w:t>
            </w:r>
          </w:p>
          <w:p w14:paraId="31E96617" w14:textId="11DC0C32" w:rsidR="00E75790"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partenaires nationaux sont appuyés pour promouvoir une image positive et non violente du processus électoral</w:t>
            </w:r>
            <w:r>
              <w:rPr>
                <w:b/>
                <w:sz w:val="22"/>
                <w:szCs w:val="22"/>
              </w:rPr>
              <w:t> </w:t>
            </w:r>
            <w:r>
              <w:rPr>
                <w:b/>
                <w:sz w:val="22"/>
                <w:szCs w:val="22"/>
              </w:rPr>
              <w:fldChar w:fldCharType="end"/>
            </w:r>
          </w:p>
        </w:tc>
        <w:tc>
          <w:tcPr>
            <w:tcW w:w="2070" w:type="dxa"/>
            <w:shd w:val="clear" w:color="auto" w:fill="EEECE1"/>
          </w:tcPr>
          <w:p w14:paraId="61FE57A5" w14:textId="77777777" w:rsidR="00E75790" w:rsidRDefault="00CE5967"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1.2.1</w:t>
            </w:r>
            <w:proofErr w:type="gramEnd"/>
          </w:p>
          <w:p w14:paraId="7575463B" w14:textId="6522DEBC" w:rsidR="00E75790"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dialogues initiés par les leaders religieux et communautaires </w:t>
            </w:r>
            <w:r>
              <w:rPr>
                <w:b/>
                <w:sz w:val="22"/>
                <w:szCs w:val="22"/>
              </w:rPr>
              <w:t> </w:t>
            </w:r>
            <w:r>
              <w:rPr>
                <w:b/>
                <w:sz w:val="22"/>
                <w:szCs w:val="22"/>
              </w:rPr>
              <w:fldChar w:fldCharType="end"/>
            </w:r>
          </w:p>
        </w:tc>
        <w:tc>
          <w:tcPr>
            <w:tcW w:w="1530" w:type="dxa"/>
            <w:shd w:val="clear" w:color="auto" w:fill="EEECE1"/>
          </w:tcPr>
          <w:p w14:paraId="2F1437DA" w14:textId="1D8B2C72"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E75790" w:rsidRDefault="00E4290E" w:rsidP="00826923">
            <w:r>
              <w:rPr>
                <w:highlight w:val="lightGray"/>
              </w:rPr>
              <w:t xml:space="preserve">Au </w:t>
            </w:r>
            <w:proofErr w:type="spellStart"/>
            <w:r>
              <w:rPr>
                <w:highlight w:val="lightGray"/>
              </w:rPr>
              <w:t>moins</w:t>
            </w:r>
            <w:proofErr w:type="spellEnd"/>
            <w:r>
              <w:rPr>
                <w:highlight w:val="lightGray"/>
              </w:rPr>
              <w:t xml:space="preserve"> 25 dialogues </w:t>
            </w:r>
            <w:proofErr w:type="spellStart"/>
            <w:r>
              <w:rPr>
                <w:highlight w:val="lightGray"/>
              </w:rPr>
              <w:t>initiés</w:t>
            </w:r>
            <w:proofErr w:type="spellEnd"/>
          </w:p>
        </w:tc>
        <w:tc>
          <w:tcPr>
            <w:tcW w:w="2070" w:type="dxa"/>
          </w:tcPr>
          <w:p w14:paraId="252C54D8" w14:textId="20E691FD"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25           </w:t>
            </w:r>
            <w:r>
              <w:rPr>
                <w:b/>
                <w:sz w:val="22"/>
                <w:szCs w:val="22"/>
              </w:rPr>
              <w:t> </w:t>
            </w:r>
            <w:r>
              <w:rPr>
                <w:b/>
                <w:sz w:val="22"/>
                <w:szCs w:val="22"/>
              </w:rPr>
              <w:fldChar w:fldCharType="end"/>
            </w:r>
          </w:p>
        </w:tc>
        <w:tc>
          <w:tcPr>
            <w:tcW w:w="2070" w:type="dxa"/>
          </w:tcPr>
          <w:p w14:paraId="30BFB45E" w14:textId="494ECE2F"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clé:23)</w:t>
            </w:r>
            <w:r>
              <w:rPr>
                <w:b/>
                <w:sz w:val="22"/>
                <w:szCs w:val="22"/>
              </w:rPr>
              <w:t> </w:t>
            </w:r>
            <w:r>
              <w:rPr>
                <w:b/>
                <w:sz w:val="22"/>
                <w:szCs w:val="22"/>
              </w:rPr>
              <w:fldChar w:fldCharType="end"/>
            </w:r>
          </w:p>
        </w:tc>
        <w:tc>
          <w:tcPr>
            <w:tcW w:w="4140" w:type="dxa"/>
          </w:tcPr>
          <w:p w14:paraId="45774214" w14:textId="6F90733B"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3F95CC23" w14:textId="77777777" w:rsidTr="00826923">
        <w:trPr>
          <w:trHeight w:val="467"/>
        </w:trPr>
        <w:tc>
          <w:tcPr>
            <w:tcW w:w="1530" w:type="dxa"/>
            <w:vMerge/>
          </w:tcPr>
          <w:p w14:paraId="208D6BA7" w14:textId="77777777" w:rsidR="00E75790" w:rsidRDefault="00E75790" w:rsidP="00826923">
            <w:pPr>
              <w:rPr>
                <w:rFonts w:cs="Tahoma"/>
                <w:b/>
                <w:szCs w:val="20"/>
              </w:rPr>
            </w:pPr>
          </w:p>
        </w:tc>
        <w:tc>
          <w:tcPr>
            <w:tcW w:w="2070" w:type="dxa"/>
            <w:shd w:val="clear" w:color="auto" w:fill="EEECE1"/>
          </w:tcPr>
          <w:p w14:paraId="6C67A714" w14:textId="77777777" w:rsidR="00E75790" w:rsidRDefault="00CE5967" w:rsidP="00826923">
            <w:pPr>
              <w:jc w:val="both"/>
              <w:rPr>
                <w:rFonts w:cs="Tahoma"/>
                <w:szCs w:val="20"/>
              </w:rPr>
            </w:pPr>
            <w:proofErr w:type="spellStart"/>
            <w:r>
              <w:rPr>
                <w:rFonts w:cs="Tahoma"/>
                <w:szCs w:val="20"/>
              </w:rPr>
              <w:t>Indicateur</w:t>
            </w:r>
            <w:proofErr w:type="spellEnd"/>
            <w:r>
              <w:rPr>
                <w:rFonts w:cs="Tahoma"/>
                <w:szCs w:val="20"/>
              </w:rPr>
              <w:t xml:space="preserve"> 1.2.2</w:t>
            </w:r>
          </w:p>
          <w:p w14:paraId="5F819A0F" w14:textId="5FB6FF1C" w:rsidR="00E75790"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campagnes de sensibilisation et de dialogue sur des élections sans violences menées par les partenaires nationaux</w:t>
            </w:r>
            <w:r>
              <w:rPr>
                <w:b/>
                <w:sz w:val="22"/>
                <w:szCs w:val="22"/>
              </w:rPr>
              <w:t> </w:t>
            </w:r>
            <w:r>
              <w:rPr>
                <w:b/>
                <w:sz w:val="22"/>
                <w:szCs w:val="22"/>
              </w:rPr>
              <w:fldChar w:fldCharType="end"/>
            </w:r>
          </w:p>
        </w:tc>
        <w:tc>
          <w:tcPr>
            <w:tcW w:w="1530" w:type="dxa"/>
            <w:shd w:val="clear" w:color="auto" w:fill="EEECE1"/>
          </w:tcPr>
          <w:p w14:paraId="6E29795E" w14:textId="77777777" w:rsidR="00E75790" w:rsidRDefault="00D31551" w:rsidP="00D31551">
            <w:r>
              <w:rPr>
                <w:highlight w:val="lightGray"/>
              </w:rPr>
              <w:t xml:space="preserve">17 </w:t>
            </w:r>
            <w:proofErr w:type="spellStart"/>
            <w:r>
              <w:rPr>
                <w:highlight w:val="lightGray"/>
              </w:rPr>
              <w:t>campagnes</w:t>
            </w:r>
            <w:proofErr w:type="spellEnd"/>
            <w:r>
              <w:rPr>
                <w:highlight w:val="lightGray"/>
              </w:rPr>
              <w:t xml:space="preserve"> au </w:t>
            </w:r>
            <w:proofErr w:type="spellStart"/>
            <w:r>
              <w:rPr>
                <w:highlight w:val="lightGray"/>
              </w:rPr>
              <w:t>niveau</w:t>
            </w:r>
            <w:proofErr w:type="spellEnd"/>
            <w:r>
              <w:rPr>
                <w:highlight w:val="lightGray"/>
              </w:rPr>
              <w:t xml:space="preserve"> local pour des </w:t>
            </w:r>
            <w:proofErr w:type="spellStart"/>
            <w:r>
              <w:rPr>
                <w:highlight w:val="lightGray"/>
              </w:rPr>
              <w:t>élections</w:t>
            </w:r>
            <w:proofErr w:type="spellEnd"/>
            <w:r>
              <w:rPr>
                <w:highlight w:val="lightGray"/>
              </w:rPr>
              <w:t xml:space="preserve"> non </w:t>
            </w:r>
            <w:proofErr w:type="spellStart"/>
            <w:r>
              <w:rPr>
                <w:highlight w:val="lightGray"/>
              </w:rPr>
              <w:t>violentes</w:t>
            </w:r>
            <w:proofErr w:type="spellEnd"/>
            <w:r>
              <w:rPr>
                <w:highlight w:val="lightGray"/>
              </w:rPr>
              <w:t xml:space="preserve"> </w:t>
            </w:r>
            <w:proofErr w:type="spellStart"/>
            <w:r>
              <w:rPr>
                <w:highlight w:val="lightGray"/>
              </w:rPr>
              <w:t>organisées</w:t>
            </w:r>
            <w:proofErr w:type="spellEnd"/>
            <w:r>
              <w:rPr>
                <w:highlight w:val="lightGray"/>
              </w:rPr>
              <w:t xml:space="preserve"> par les OSC</w:t>
            </w:r>
          </w:p>
          <w:p w14:paraId="0A000B97" w14:textId="2EEC834A" w:rsidR="00E75790" w:rsidRDefault="00E75790" w:rsidP="00826923"/>
        </w:tc>
        <w:tc>
          <w:tcPr>
            <w:tcW w:w="1620" w:type="dxa"/>
            <w:shd w:val="clear" w:color="auto" w:fill="EEECE1"/>
          </w:tcPr>
          <w:p w14:paraId="3EC9670A" w14:textId="30086C5A" w:rsidR="00E75790" w:rsidRDefault="00E4290E" w:rsidP="00826923">
            <w:r>
              <w:rPr>
                <w:highlight w:val="lightGray"/>
              </w:rPr>
              <w:t xml:space="preserve">Au </w:t>
            </w:r>
            <w:proofErr w:type="spellStart"/>
            <w:r>
              <w:rPr>
                <w:highlight w:val="lightGray"/>
              </w:rPr>
              <w:t>moins</w:t>
            </w:r>
            <w:proofErr w:type="spellEnd"/>
            <w:r>
              <w:rPr>
                <w:highlight w:val="lightGray"/>
              </w:rPr>
              <w:t xml:space="preserve"> </w:t>
            </w:r>
            <w:proofErr w:type="spellStart"/>
            <w:r>
              <w:rPr>
                <w:highlight w:val="lightGray"/>
              </w:rPr>
              <w:t>une</w:t>
            </w:r>
            <w:proofErr w:type="spellEnd"/>
            <w:r>
              <w:rPr>
                <w:highlight w:val="lightGray"/>
              </w:rPr>
              <w:t xml:space="preserve"> </w:t>
            </w:r>
            <w:proofErr w:type="spellStart"/>
            <w:r>
              <w:rPr>
                <w:highlight w:val="lightGray"/>
              </w:rPr>
              <w:t>campagne</w:t>
            </w:r>
            <w:proofErr w:type="spellEnd"/>
            <w:r>
              <w:rPr>
                <w:highlight w:val="lightGray"/>
              </w:rPr>
              <w:t xml:space="preserve"> </w:t>
            </w:r>
            <w:proofErr w:type="spellStart"/>
            <w:r>
              <w:rPr>
                <w:highlight w:val="lightGray"/>
              </w:rPr>
              <w:t>dans</w:t>
            </w:r>
            <w:proofErr w:type="spellEnd"/>
            <w:r>
              <w:rPr>
                <w:highlight w:val="lightGray"/>
              </w:rPr>
              <w:t xml:space="preserve"> </w:t>
            </w:r>
            <w:proofErr w:type="spellStart"/>
            <w:r>
              <w:rPr>
                <w:highlight w:val="lightGray"/>
              </w:rPr>
              <w:t>chaque</w:t>
            </w:r>
            <w:proofErr w:type="spellEnd"/>
            <w:r>
              <w:rPr>
                <w:highlight w:val="lightGray"/>
              </w:rPr>
              <w:t xml:space="preserve"> </w:t>
            </w:r>
            <w:proofErr w:type="spellStart"/>
            <w:r>
              <w:rPr>
                <w:highlight w:val="lightGray"/>
              </w:rPr>
              <w:t>localité</w:t>
            </w:r>
            <w:proofErr w:type="spellEnd"/>
            <w:r>
              <w:rPr>
                <w:highlight w:val="lightGray"/>
              </w:rPr>
              <w:t xml:space="preserve"> </w:t>
            </w:r>
            <w:proofErr w:type="spellStart"/>
            <w:r>
              <w:rPr>
                <w:highlight w:val="lightGray"/>
              </w:rPr>
              <w:t>cible</w:t>
            </w:r>
            <w:proofErr w:type="spellEnd"/>
            <w:r>
              <w:rPr>
                <w:highlight w:val="lightGray"/>
              </w:rPr>
              <w:t xml:space="preserve"> du </w:t>
            </w:r>
            <w:proofErr w:type="spellStart"/>
            <w:r>
              <w:rPr>
                <w:highlight w:val="lightGray"/>
              </w:rPr>
              <w:t>projet</w:t>
            </w:r>
            <w:proofErr w:type="spellEnd"/>
            <w:r>
              <w:rPr>
                <w:highlight w:val="lightGray"/>
              </w:rPr>
              <w:t xml:space="preserve"> (25 </w:t>
            </w:r>
            <w:proofErr w:type="spellStart"/>
            <w:r>
              <w:rPr>
                <w:highlight w:val="lightGray"/>
              </w:rPr>
              <w:t>campagnes</w:t>
            </w:r>
            <w:proofErr w:type="spellEnd"/>
            <w:r>
              <w:rPr>
                <w:highlight w:val="lightGray"/>
              </w:rPr>
              <w:t>)</w:t>
            </w:r>
          </w:p>
        </w:tc>
        <w:tc>
          <w:tcPr>
            <w:tcW w:w="2070" w:type="dxa"/>
          </w:tcPr>
          <w:p w14:paraId="4F82B38A" w14:textId="3EDBBD25" w:rsidR="00E75790"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25           </w:t>
            </w:r>
            <w:r>
              <w:rPr>
                <w:b/>
                <w:sz w:val="22"/>
                <w:szCs w:val="22"/>
              </w:rPr>
              <w:t> </w:t>
            </w:r>
            <w:r>
              <w:rPr>
                <w:b/>
                <w:sz w:val="22"/>
                <w:szCs w:val="22"/>
              </w:rPr>
              <w:fldChar w:fldCharType="end"/>
            </w:r>
          </w:p>
        </w:tc>
        <w:tc>
          <w:tcPr>
            <w:tcW w:w="2070" w:type="dxa"/>
          </w:tcPr>
          <w:p w14:paraId="642E84DB" w14:textId="772F22E4" w:rsidR="00E75790"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clé:160)</w:t>
            </w:r>
            <w:r>
              <w:rPr>
                <w:b/>
                <w:sz w:val="22"/>
                <w:szCs w:val="22"/>
              </w:rPr>
              <w:t> </w:t>
            </w:r>
            <w:r>
              <w:rPr>
                <w:b/>
                <w:sz w:val="22"/>
                <w:szCs w:val="22"/>
              </w:rPr>
              <w:fldChar w:fldCharType="end"/>
            </w:r>
          </w:p>
        </w:tc>
        <w:tc>
          <w:tcPr>
            <w:tcW w:w="4140" w:type="dxa"/>
          </w:tcPr>
          <w:p w14:paraId="67ABA996" w14:textId="4C1E6A08"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1EFB4B91" w14:textId="77777777" w:rsidTr="00826923">
        <w:trPr>
          <w:trHeight w:val="467"/>
        </w:trPr>
        <w:tc>
          <w:tcPr>
            <w:tcW w:w="1530" w:type="dxa"/>
            <w:vMerge/>
          </w:tcPr>
          <w:p w14:paraId="1A3C66FE" w14:textId="77777777" w:rsidR="00E75790" w:rsidRDefault="00E75790" w:rsidP="00826923">
            <w:pPr>
              <w:rPr>
                <w:rFonts w:cs="Tahoma"/>
                <w:b/>
                <w:szCs w:val="20"/>
              </w:rPr>
            </w:pPr>
          </w:p>
        </w:tc>
        <w:tc>
          <w:tcPr>
            <w:tcW w:w="2070" w:type="dxa"/>
            <w:shd w:val="clear" w:color="auto" w:fill="EEECE1"/>
          </w:tcPr>
          <w:p w14:paraId="6FA74503" w14:textId="05285549" w:rsidR="00E75790" w:rsidRDefault="00CE5967" w:rsidP="00CE5967">
            <w:pPr>
              <w:jc w:val="both"/>
              <w:rPr>
                <w:rFonts w:cs="Tahoma"/>
                <w:szCs w:val="20"/>
              </w:rPr>
            </w:pPr>
            <w:proofErr w:type="spellStart"/>
            <w:r>
              <w:rPr>
                <w:rFonts w:cs="Tahoma"/>
                <w:szCs w:val="20"/>
              </w:rPr>
              <w:t>Indicateur</w:t>
            </w:r>
            <w:proofErr w:type="spellEnd"/>
            <w:r>
              <w:rPr>
                <w:rFonts w:cs="Tahoma"/>
                <w:szCs w:val="20"/>
              </w:rPr>
              <w:t xml:space="preserve"> 1.2.3</w:t>
            </w:r>
          </w:p>
          <w:p w14:paraId="1A47D56C" w14:textId="62183831" w:rsidR="00E75790"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0D35E16" w14:textId="7DE5EE32" w:rsidR="00E75790" w:rsidRDefault="00D31551" w:rsidP="00826923">
            <w:pPr>
              <w:rPr>
                <w:b/>
                <w:sz w:val="22"/>
                <w:szCs w:val="22"/>
              </w:rPr>
            </w:pPr>
            <w:r>
              <w:rPr>
                <w:highlight w:val="lightGray"/>
              </w:rPr>
              <w:t xml:space="preserve">      </w:t>
            </w:r>
          </w:p>
        </w:tc>
        <w:tc>
          <w:tcPr>
            <w:tcW w:w="1620" w:type="dxa"/>
            <w:shd w:val="clear" w:color="auto" w:fill="EEECE1"/>
          </w:tcPr>
          <w:p w14:paraId="57CD4144" w14:textId="496DDE3C" w:rsidR="00E75790" w:rsidRDefault="00E4290E" w:rsidP="00826923">
            <w:pPr>
              <w:rPr>
                <w:b/>
                <w:sz w:val="22"/>
                <w:szCs w:val="22"/>
              </w:rPr>
            </w:pPr>
            <w:r>
              <w:rPr>
                <w:highlight w:val="lightGray"/>
              </w:rPr>
              <w:t xml:space="preserve">      </w:t>
            </w:r>
          </w:p>
        </w:tc>
        <w:tc>
          <w:tcPr>
            <w:tcW w:w="2070" w:type="dxa"/>
          </w:tcPr>
          <w:p w14:paraId="784DAE48" w14:textId="3DCA4636" w:rsidR="00E75790" w:rsidRDefault="005B1E1B" w:rsidP="00826923">
            <w:pPr>
              <w:rPr>
                <w:b/>
                <w:sz w:val="22"/>
                <w:szCs w:val="22"/>
              </w:rPr>
            </w:pPr>
            <w:r>
              <w:rPr>
                <w:highlight w:val="lightGray"/>
              </w:rPr>
              <w:t xml:space="preserve">      </w:t>
            </w:r>
          </w:p>
        </w:tc>
        <w:tc>
          <w:tcPr>
            <w:tcW w:w="2070" w:type="dxa"/>
          </w:tcPr>
          <w:p w14:paraId="57240587" w14:textId="1448A097" w:rsidR="00E75790" w:rsidRDefault="001A78C0" w:rsidP="00826923">
            <w:pPr>
              <w:rPr>
                <w:b/>
                <w:sz w:val="22"/>
                <w:szCs w:val="22"/>
              </w:rPr>
            </w:pPr>
            <w:r>
              <w:rPr>
                <w:highlight w:val="lightGray"/>
              </w:rPr>
              <w:t xml:space="preserve">      </w:t>
            </w:r>
          </w:p>
        </w:tc>
        <w:tc>
          <w:tcPr>
            <w:tcW w:w="4140" w:type="dxa"/>
          </w:tcPr>
          <w:p w14:paraId="1BF4F22C" w14:textId="6CA7A7C9" w:rsidR="00E75790" w:rsidRDefault="00EC67ED" w:rsidP="00826923">
            <w:pPr>
              <w:rPr>
                <w:b/>
                <w:sz w:val="22"/>
                <w:szCs w:val="22"/>
              </w:rPr>
            </w:pPr>
            <w:r>
              <w:rPr>
                <w:highlight w:val="lightGray"/>
              </w:rPr>
              <w:t xml:space="preserve">      </w:t>
            </w:r>
          </w:p>
        </w:tc>
      </w:tr>
      <w:tr w:rsidR="00E75790" w14:paraId="4CC8423E" w14:textId="77777777" w:rsidTr="00826923">
        <w:trPr>
          <w:trHeight w:val="422"/>
        </w:trPr>
        <w:tc>
          <w:tcPr>
            <w:tcW w:w="1530" w:type="dxa"/>
            <w:vMerge w:val="restart"/>
          </w:tcPr>
          <w:p w14:paraId="70C54316" w14:textId="77777777" w:rsidR="00E75790" w:rsidRDefault="00CE5967" w:rsidP="00826923">
            <w:pPr>
              <w:rPr>
                <w:rFonts w:cs="Tahoma"/>
                <w:szCs w:val="20"/>
              </w:rPr>
            </w:pPr>
            <w:proofErr w:type="spellStart"/>
            <w:r>
              <w:rPr>
                <w:rFonts w:cs="Tahoma"/>
                <w:szCs w:val="20"/>
              </w:rPr>
              <w:t>Produit</w:t>
            </w:r>
            <w:proofErr w:type="spellEnd"/>
            <w:r>
              <w:rPr>
                <w:rFonts w:cs="Tahoma"/>
                <w:szCs w:val="20"/>
              </w:rPr>
              <w:t xml:space="preserve"> 1.3</w:t>
            </w:r>
          </w:p>
          <w:p w14:paraId="5AABA42B" w14:textId="7B75B75A" w:rsidR="00E75790"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capacité des jeunes et des femmes des partis </w:t>
            </w:r>
            <w:r>
              <w:lastRenderedPageBreak/>
              <w:t>politiques est renforcée en matière d’élections et de paix</w:t>
            </w:r>
            <w:r>
              <w:rPr>
                <w:b/>
                <w:sz w:val="22"/>
                <w:szCs w:val="22"/>
              </w:rPr>
              <w:t> </w:t>
            </w:r>
            <w:r>
              <w:rPr>
                <w:b/>
                <w:sz w:val="22"/>
                <w:szCs w:val="22"/>
              </w:rPr>
              <w:fldChar w:fldCharType="end"/>
            </w:r>
          </w:p>
        </w:tc>
        <w:tc>
          <w:tcPr>
            <w:tcW w:w="2070" w:type="dxa"/>
            <w:shd w:val="clear" w:color="auto" w:fill="EEECE1"/>
          </w:tcPr>
          <w:p w14:paraId="05C5E529" w14:textId="77777777" w:rsidR="00E75790" w:rsidRDefault="00CE5967" w:rsidP="00826923">
            <w:pPr>
              <w:jc w:val="both"/>
              <w:rPr>
                <w:rFonts w:cs="Tahoma"/>
                <w:szCs w:val="20"/>
              </w:rPr>
            </w:pPr>
            <w:proofErr w:type="spellStart"/>
            <w:r>
              <w:rPr>
                <w:rFonts w:cs="Tahoma"/>
                <w:szCs w:val="20"/>
              </w:rPr>
              <w:lastRenderedPageBreak/>
              <w:t>Indicateur</w:t>
            </w:r>
            <w:proofErr w:type="spellEnd"/>
            <w:r>
              <w:rPr>
                <w:rFonts w:cs="Tahoma"/>
                <w:szCs w:val="20"/>
              </w:rPr>
              <w:t xml:space="preserve"> 1.3.1</w:t>
            </w:r>
          </w:p>
          <w:p w14:paraId="13F4F9B7" w14:textId="20C32E57" w:rsidR="00E75790"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(par sexe) capable d’utiliser l’outils BRIDGE</w:t>
            </w:r>
            <w:r>
              <w:rPr>
                <w:b/>
                <w:sz w:val="22"/>
                <w:szCs w:val="22"/>
              </w:rPr>
              <w:t> </w:t>
            </w:r>
            <w:r>
              <w:rPr>
                <w:b/>
                <w:sz w:val="22"/>
                <w:szCs w:val="22"/>
              </w:rPr>
              <w:fldChar w:fldCharType="end"/>
            </w:r>
          </w:p>
        </w:tc>
        <w:tc>
          <w:tcPr>
            <w:tcW w:w="1530" w:type="dxa"/>
            <w:shd w:val="clear" w:color="auto" w:fill="EEECE1"/>
          </w:tcPr>
          <w:p w14:paraId="381C8E37" w14:textId="144B58AB"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30 membres de 7 OSC de la Plateforme des jeunes et des femmes </w:t>
            </w:r>
            <w:r>
              <w:lastRenderedPageBreak/>
              <w:t>formés BRIDGE</w:t>
            </w:r>
            <w:r>
              <w:rPr>
                <w:b/>
                <w:sz w:val="22"/>
                <w:szCs w:val="22"/>
              </w:rPr>
              <w:t> </w:t>
            </w:r>
            <w:r>
              <w:rPr>
                <w:b/>
                <w:sz w:val="22"/>
                <w:szCs w:val="22"/>
              </w:rPr>
              <w:fldChar w:fldCharType="end"/>
            </w:r>
          </w:p>
        </w:tc>
        <w:tc>
          <w:tcPr>
            <w:tcW w:w="1620" w:type="dxa"/>
            <w:shd w:val="clear" w:color="auto" w:fill="EEECE1"/>
          </w:tcPr>
          <w:p w14:paraId="3A889851" w14:textId="66B71D76" w:rsidR="00E75790" w:rsidRDefault="00E4290E" w:rsidP="00826923">
            <w:r>
              <w:rPr>
                <w:highlight w:val="lightGray"/>
              </w:rPr>
              <w:lastRenderedPageBreak/>
              <w:t xml:space="preserve">100 </w:t>
            </w:r>
            <w:proofErr w:type="spellStart"/>
            <w:r>
              <w:rPr>
                <w:highlight w:val="lightGray"/>
              </w:rPr>
              <w:t>jeunes</w:t>
            </w:r>
            <w:proofErr w:type="spellEnd"/>
            <w:r>
              <w:rPr>
                <w:highlight w:val="lightGray"/>
              </w:rPr>
              <w:t xml:space="preserve"> pairs </w:t>
            </w:r>
            <w:proofErr w:type="spellStart"/>
            <w:r>
              <w:rPr>
                <w:highlight w:val="lightGray"/>
              </w:rPr>
              <w:t>formateurs</w:t>
            </w:r>
            <w:proofErr w:type="spellEnd"/>
            <w:r>
              <w:rPr>
                <w:highlight w:val="lightGray"/>
              </w:rPr>
              <w:t xml:space="preserve"> </w:t>
            </w:r>
            <w:proofErr w:type="spellStart"/>
            <w:r>
              <w:rPr>
                <w:highlight w:val="lightGray"/>
              </w:rPr>
              <w:t>dont</w:t>
            </w:r>
            <w:proofErr w:type="spellEnd"/>
            <w:r>
              <w:rPr>
                <w:highlight w:val="lightGray"/>
              </w:rPr>
              <w:t xml:space="preserve"> 50 femmes </w:t>
            </w:r>
          </w:p>
        </w:tc>
        <w:tc>
          <w:tcPr>
            <w:tcW w:w="2070" w:type="dxa"/>
          </w:tcPr>
          <w:p w14:paraId="25482814" w14:textId="54FCBDD7"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5C365A23" w14:textId="27D56974"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clé:75)</w:t>
            </w:r>
            <w:r>
              <w:rPr>
                <w:b/>
                <w:sz w:val="22"/>
                <w:szCs w:val="22"/>
              </w:rPr>
              <w:t> </w:t>
            </w:r>
            <w:r>
              <w:rPr>
                <w:b/>
                <w:sz w:val="22"/>
                <w:szCs w:val="22"/>
              </w:rPr>
              <w:fldChar w:fldCharType="end"/>
            </w:r>
          </w:p>
        </w:tc>
        <w:tc>
          <w:tcPr>
            <w:tcW w:w="4140" w:type="dxa"/>
          </w:tcPr>
          <w:p w14:paraId="2C2CC682" w14:textId="65170F14"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00C542B2" w14:textId="77777777" w:rsidTr="00826923">
        <w:trPr>
          <w:trHeight w:val="422"/>
        </w:trPr>
        <w:tc>
          <w:tcPr>
            <w:tcW w:w="1530" w:type="dxa"/>
            <w:vMerge/>
          </w:tcPr>
          <w:p w14:paraId="39A21645" w14:textId="77777777" w:rsidR="00E75790" w:rsidRDefault="00E75790" w:rsidP="00826923">
            <w:pPr>
              <w:rPr>
                <w:rFonts w:cs="Tahoma"/>
                <w:b/>
                <w:szCs w:val="20"/>
              </w:rPr>
            </w:pPr>
          </w:p>
        </w:tc>
        <w:tc>
          <w:tcPr>
            <w:tcW w:w="2070" w:type="dxa"/>
            <w:shd w:val="clear" w:color="auto" w:fill="EEECE1"/>
          </w:tcPr>
          <w:p w14:paraId="1A3D356D" w14:textId="77777777" w:rsidR="00E75790" w:rsidRDefault="00CE5967" w:rsidP="00826923">
            <w:pPr>
              <w:jc w:val="both"/>
              <w:rPr>
                <w:rFonts w:cs="Tahoma"/>
                <w:szCs w:val="20"/>
              </w:rPr>
            </w:pPr>
            <w:proofErr w:type="spellStart"/>
            <w:r>
              <w:rPr>
                <w:rFonts w:cs="Tahoma"/>
                <w:szCs w:val="20"/>
              </w:rPr>
              <w:t>Indicateur</w:t>
            </w:r>
            <w:proofErr w:type="spellEnd"/>
            <w:r>
              <w:rPr>
                <w:rFonts w:cs="Tahoma"/>
                <w:szCs w:val="20"/>
              </w:rPr>
              <w:t xml:space="preserve"> 1.3.2</w:t>
            </w:r>
          </w:p>
          <w:p w14:paraId="393760B4" w14:textId="6A64FCDD" w:rsidR="00E75790"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causeries-débats et de sensibilisations de proximité initié par la plateforme des clubs de paix</w:t>
            </w:r>
            <w:r>
              <w:rPr>
                <w:b/>
                <w:sz w:val="22"/>
                <w:szCs w:val="22"/>
              </w:rPr>
              <w:t> </w:t>
            </w:r>
            <w:r>
              <w:rPr>
                <w:b/>
                <w:sz w:val="22"/>
                <w:szCs w:val="22"/>
              </w:rPr>
              <w:fldChar w:fldCharType="end"/>
            </w:r>
          </w:p>
        </w:tc>
        <w:tc>
          <w:tcPr>
            <w:tcW w:w="1530" w:type="dxa"/>
            <w:shd w:val="clear" w:color="auto" w:fill="EEECE1"/>
          </w:tcPr>
          <w:p w14:paraId="040FAED6" w14:textId="77777777" w:rsidR="00E75790"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 causeries débats organisés par les Club de paix opérationnels dans les universités et grandes écoles</w:t>
            </w:r>
          </w:p>
          <w:p w14:paraId="1C85A585" w14:textId="01D5FA6A" w:rsidR="00E75790" w:rsidRDefault="00CE5967" w:rsidP="00826923">
            <w:r>
              <w:rPr>
                <w:b/>
                <w:sz w:val="22"/>
                <w:szCs w:val="22"/>
              </w:rPr>
              <w:fldChar w:fldCharType="end"/>
            </w:r>
          </w:p>
        </w:tc>
        <w:tc>
          <w:tcPr>
            <w:tcW w:w="1620" w:type="dxa"/>
            <w:shd w:val="clear" w:color="auto" w:fill="EEECE1"/>
          </w:tcPr>
          <w:p w14:paraId="4E2BA7C6" w14:textId="40BD1FE3" w:rsidR="00E75790" w:rsidRDefault="00E4290E" w:rsidP="00826923">
            <w:r>
              <w:rPr>
                <w:highlight w:val="lightGray"/>
              </w:rPr>
              <w:t xml:space="preserve">Au </w:t>
            </w:r>
            <w:proofErr w:type="spellStart"/>
            <w:r>
              <w:rPr>
                <w:highlight w:val="lightGray"/>
              </w:rPr>
              <w:t>moins</w:t>
            </w:r>
            <w:proofErr w:type="spellEnd"/>
            <w:r>
              <w:rPr>
                <w:highlight w:val="lightGray"/>
              </w:rPr>
              <w:t xml:space="preserve"> 4 causeries-</w:t>
            </w:r>
            <w:proofErr w:type="spellStart"/>
            <w:r>
              <w:rPr>
                <w:highlight w:val="lightGray"/>
              </w:rPr>
              <w:t>débats</w:t>
            </w:r>
            <w:proofErr w:type="spellEnd"/>
            <w:r>
              <w:rPr>
                <w:highlight w:val="lightGray"/>
              </w:rPr>
              <w:t xml:space="preserve"> et de </w:t>
            </w:r>
            <w:proofErr w:type="spellStart"/>
            <w:r>
              <w:rPr>
                <w:highlight w:val="lightGray"/>
              </w:rPr>
              <w:t>sensibilisations</w:t>
            </w:r>
            <w:proofErr w:type="spellEnd"/>
            <w:r>
              <w:rPr>
                <w:highlight w:val="lightGray"/>
              </w:rPr>
              <w:t xml:space="preserve"> de </w:t>
            </w:r>
            <w:proofErr w:type="spellStart"/>
            <w:r>
              <w:rPr>
                <w:highlight w:val="lightGray"/>
              </w:rPr>
              <w:t>proximité</w:t>
            </w:r>
            <w:proofErr w:type="spellEnd"/>
            <w:r>
              <w:rPr>
                <w:highlight w:val="lightGray"/>
              </w:rPr>
              <w:t xml:space="preserve"> </w:t>
            </w:r>
            <w:proofErr w:type="spellStart"/>
            <w:r>
              <w:rPr>
                <w:highlight w:val="lightGray"/>
              </w:rPr>
              <w:t>organisées</w:t>
            </w:r>
            <w:proofErr w:type="spellEnd"/>
            <w:r>
              <w:rPr>
                <w:highlight w:val="lightGray"/>
              </w:rPr>
              <w:t xml:space="preserve"> par </w:t>
            </w:r>
            <w:proofErr w:type="spellStart"/>
            <w:r>
              <w:rPr>
                <w:highlight w:val="lightGray"/>
              </w:rPr>
              <w:t>chaque</w:t>
            </w:r>
            <w:proofErr w:type="spellEnd"/>
            <w:r>
              <w:rPr>
                <w:highlight w:val="lightGray"/>
              </w:rPr>
              <w:t xml:space="preserve"> club de </w:t>
            </w:r>
            <w:proofErr w:type="spellStart"/>
            <w:r>
              <w:rPr>
                <w:highlight w:val="lightGray"/>
              </w:rPr>
              <w:t>paix</w:t>
            </w:r>
            <w:proofErr w:type="spellEnd"/>
            <w:r>
              <w:rPr>
                <w:highlight w:val="lightGray"/>
              </w:rPr>
              <w:t xml:space="preserve"> </w:t>
            </w:r>
            <w:proofErr w:type="spellStart"/>
            <w:r>
              <w:rPr>
                <w:highlight w:val="lightGray"/>
              </w:rPr>
              <w:t>soit</w:t>
            </w:r>
            <w:proofErr w:type="spellEnd"/>
            <w:r>
              <w:rPr>
                <w:highlight w:val="lightGray"/>
              </w:rPr>
              <w:t xml:space="preserve"> 11 causeries </w:t>
            </w:r>
            <w:proofErr w:type="spellStart"/>
            <w:r>
              <w:rPr>
                <w:highlight w:val="lightGray"/>
              </w:rPr>
              <w:t>en</w:t>
            </w:r>
            <w:proofErr w:type="spellEnd"/>
            <w:r>
              <w:rPr>
                <w:highlight w:val="lightGray"/>
              </w:rPr>
              <w:t xml:space="preserve"> </w:t>
            </w:r>
            <w:proofErr w:type="spellStart"/>
            <w:r>
              <w:rPr>
                <w:highlight w:val="lightGray"/>
              </w:rPr>
              <w:t>valeur</w:t>
            </w:r>
            <w:proofErr w:type="spellEnd"/>
            <w:r>
              <w:rPr>
                <w:highlight w:val="lightGray"/>
              </w:rPr>
              <w:t xml:space="preserve"> </w:t>
            </w:r>
            <w:proofErr w:type="spellStart"/>
            <w:r>
              <w:rPr>
                <w:highlight w:val="lightGray"/>
              </w:rPr>
              <w:t>cumulée</w:t>
            </w:r>
            <w:proofErr w:type="spellEnd"/>
          </w:p>
        </w:tc>
        <w:tc>
          <w:tcPr>
            <w:tcW w:w="2070" w:type="dxa"/>
          </w:tcPr>
          <w:p w14:paraId="7BD02334" w14:textId="1CA8CE30" w:rsidR="00E75790"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11           </w:t>
            </w:r>
            <w:r>
              <w:rPr>
                <w:b/>
                <w:sz w:val="22"/>
                <w:szCs w:val="22"/>
              </w:rPr>
              <w:t> </w:t>
            </w:r>
            <w:r>
              <w:rPr>
                <w:b/>
                <w:sz w:val="22"/>
                <w:szCs w:val="22"/>
              </w:rPr>
              <w:fldChar w:fldCharType="end"/>
            </w:r>
          </w:p>
        </w:tc>
        <w:tc>
          <w:tcPr>
            <w:tcW w:w="2070" w:type="dxa"/>
          </w:tcPr>
          <w:p w14:paraId="7AE37EA5" w14:textId="1AEE9F9F" w:rsidR="00E75790"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E75790"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6DC8E22B" w14:textId="77777777" w:rsidTr="00826923">
        <w:trPr>
          <w:trHeight w:val="422"/>
        </w:trPr>
        <w:tc>
          <w:tcPr>
            <w:tcW w:w="1530" w:type="dxa"/>
            <w:vMerge/>
          </w:tcPr>
          <w:p w14:paraId="23411199" w14:textId="77777777" w:rsidR="00E75790" w:rsidRDefault="00E75790" w:rsidP="00826923">
            <w:pPr>
              <w:rPr>
                <w:rFonts w:cs="Tahoma"/>
                <w:b/>
                <w:szCs w:val="20"/>
              </w:rPr>
            </w:pPr>
          </w:p>
        </w:tc>
        <w:tc>
          <w:tcPr>
            <w:tcW w:w="2070" w:type="dxa"/>
            <w:shd w:val="clear" w:color="auto" w:fill="EEECE1"/>
          </w:tcPr>
          <w:p w14:paraId="4B36075C" w14:textId="46CEF483" w:rsidR="00E75790" w:rsidRDefault="00B1514F" w:rsidP="00CE5967">
            <w:pPr>
              <w:jc w:val="both"/>
              <w:rPr>
                <w:rFonts w:cs="Tahoma"/>
                <w:szCs w:val="20"/>
              </w:rPr>
            </w:pPr>
            <w:proofErr w:type="spellStart"/>
            <w:r>
              <w:rPr>
                <w:rFonts w:cs="Tahoma"/>
                <w:szCs w:val="20"/>
              </w:rPr>
              <w:t>Indicateur</w:t>
            </w:r>
            <w:proofErr w:type="spellEnd"/>
            <w:r>
              <w:rPr>
                <w:rFonts w:cs="Tahoma"/>
                <w:szCs w:val="20"/>
              </w:rPr>
              <w:t xml:space="preserve"> 1.3.3</w:t>
            </w:r>
          </w:p>
          <w:p w14:paraId="124CE896" w14:textId="1E708F79" w:rsidR="00E75790"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affiliés aux partis politiques en matière de dialogue et actions non violentes</w:t>
            </w:r>
            <w:r>
              <w:rPr>
                <w:b/>
                <w:sz w:val="22"/>
                <w:szCs w:val="22"/>
              </w:rPr>
              <w:t> </w:t>
            </w:r>
            <w:r>
              <w:rPr>
                <w:b/>
                <w:sz w:val="22"/>
                <w:szCs w:val="22"/>
              </w:rPr>
              <w:fldChar w:fldCharType="end"/>
            </w:r>
          </w:p>
        </w:tc>
        <w:tc>
          <w:tcPr>
            <w:tcW w:w="1530" w:type="dxa"/>
            <w:shd w:val="clear" w:color="auto" w:fill="EEECE1"/>
          </w:tcPr>
          <w:p w14:paraId="2B837957" w14:textId="17814366" w:rsidR="00E75790" w:rsidRDefault="00D31551" w:rsidP="00826923">
            <w:pPr>
              <w:rPr>
                <w:b/>
                <w:sz w:val="22"/>
                <w:szCs w:val="22"/>
              </w:rPr>
            </w:pPr>
            <w:r>
              <w:rPr>
                <w:highlight w:val="lightGray"/>
              </w:rPr>
              <w:t>00</w:t>
            </w:r>
          </w:p>
        </w:tc>
        <w:tc>
          <w:tcPr>
            <w:tcW w:w="1620" w:type="dxa"/>
            <w:shd w:val="clear" w:color="auto" w:fill="EEECE1"/>
          </w:tcPr>
          <w:p w14:paraId="6DD2D6F2" w14:textId="4DD8B5BB" w:rsidR="00E75790" w:rsidRDefault="00E4290E" w:rsidP="00826923">
            <w:pPr>
              <w:rPr>
                <w:b/>
                <w:sz w:val="22"/>
                <w:szCs w:val="22"/>
              </w:rPr>
            </w:pPr>
            <w:r>
              <w:rPr>
                <w:highlight w:val="lightGray"/>
              </w:rPr>
              <w:t xml:space="preserve">Au </w:t>
            </w:r>
            <w:proofErr w:type="spellStart"/>
            <w:r>
              <w:rPr>
                <w:highlight w:val="lightGray"/>
              </w:rPr>
              <w:t>moins</w:t>
            </w:r>
            <w:proofErr w:type="spellEnd"/>
            <w:r>
              <w:rPr>
                <w:highlight w:val="lightGray"/>
              </w:rPr>
              <w:t xml:space="preserve"> 100 </w:t>
            </w:r>
            <w:proofErr w:type="spellStart"/>
            <w:r>
              <w:rPr>
                <w:highlight w:val="lightGray"/>
              </w:rPr>
              <w:t>jeunes</w:t>
            </w:r>
            <w:proofErr w:type="spellEnd"/>
            <w:r>
              <w:rPr>
                <w:highlight w:val="lightGray"/>
              </w:rPr>
              <w:t xml:space="preserve"> </w:t>
            </w:r>
            <w:proofErr w:type="spellStart"/>
            <w:r>
              <w:rPr>
                <w:highlight w:val="lightGray"/>
              </w:rPr>
              <w:t>dont</w:t>
            </w:r>
            <w:proofErr w:type="spellEnd"/>
            <w:r>
              <w:rPr>
                <w:highlight w:val="lightGray"/>
              </w:rPr>
              <w:t xml:space="preserve"> 50 femmes</w:t>
            </w:r>
          </w:p>
        </w:tc>
        <w:tc>
          <w:tcPr>
            <w:tcW w:w="2070" w:type="dxa"/>
          </w:tcPr>
          <w:p w14:paraId="4C8CE1AC" w14:textId="639E5930" w:rsidR="00E75790" w:rsidRDefault="005B1E1B" w:rsidP="00826923">
            <w:pPr>
              <w:rPr>
                <w:b/>
                <w:sz w:val="22"/>
                <w:szCs w:val="22"/>
              </w:rPr>
            </w:pPr>
            <w:r>
              <w:rPr>
                <w:highlight w:val="lightGray"/>
              </w:rPr>
              <w:t xml:space="preserve"> - 2020: 100           </w:t>
            </w:r>
          </w:p>
        </w:tc>
        <w:tc>
          <w:tcPr>
            <w:tcW w:w="2070" w:type="dxa"/>
          </w:tcPr>
          <w:p w14:paraId="53BA62B8" w14:textId="0871A396" w:rsidR="00E75790" w:rsidRDefault="001A78C0" w:rsidP="00826923">
            <w:pPr>
              <w:rPr>
                <w:b/>
                <w:sz w:val="22"/>
                <w:szCs w:val="22"/>
              </w:rPr>
            </w:pPr>
            <w:r>
              <w:rPr>
                <w:highlight w:val="lightGray"/>
              </w:rPr>
              <w:t xml:space="preserve">      </w:t>
            </w:r>
          </w:p>
        </w:tc>
        <w:tc>
          <w:tcPr>
            <w:tcW w:w="4140" w:type="dxa"/>
          </w:tcPr>
          <w:p w14:paraId="306A0184" w14:textId="1E302293" w:rsidR="00E75790" w:rsidRDefault="00EC67ED" w:rsidP="00826923">
            <w:pPr>
              <w:rPr>
                <w:b/>
                <w:sz w:val="22"/>
                <w:szCs w:val="22"/>
              </w:rPr>
            </w:pPr>
            <w:r>
              <w:rPr>
                <w:highlight w:val="lightGray"/>
              </w:rPr>
              <w:t xml:space="preserve">      </w:t>
            </w:r>
          </w:p>
        </w:tc>
      </w:tr>
      <w:tr w:rsidR="00E75790" w14:paraId="0CA7A1F1" w14:textId="77777777" w:rsidTr="00826923">
        <w:trPr>
          <w:trHeight w:val="422"/>
        </w:trPr>
        <w:tc>
          <w:tcPr>
            <w:tcW w:w="1530" w:type="dxa"/>
            <w:vMerge w:val="restart"/>
          </w:tcPr>
          <w:p w14:paraId="15776DBE" w14:textId="77777777" w:rsidR="00E75790" w:rsidRDefault="00826923" w:rsidP="00826923">
            <w:pPr>
              <w:rPr>
                <w:rFonts w:cs="Tahoma"/>
                <w:b/>
                <w:szCs w:val="20"/>
              </w:rPr>
            </w:pPr>
            <w:bookmarkStart w:id="8" w:name="_GoBack"/>
            <w:bookmarkEnd w:id="8"/>
            <w:proofErr w:type="spellStart"/>
            <w:r>
              <w:rPr>
                <w:rFonts w:cs="Tahoma"/>
                <w:b/>
                <w:szCs w:val="20"/>
              </w:rPr>
              <w:t>Résultat</w:t>
            </w:r>
            <w:proofErr w:type="spellEnd"/>
            <w:r>
              <w:rPr>
                <w:rFonts w:cs="Tahoma"/>
                <w:b/>
                <w:szCs w:val="20"/>
              </w:rPr>
              <w:t xml:space="preserve"> 2</w:t>
            </w:r>
          </w:p>
          <w:p w14:paraId="21B9E220" w14:textId="449BDA51" w:rsidR="00E7579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risques de violences liées au processus et </w:t>
            </w:r>
            <w:r>
              <w:lastRenderedPageBreak/>
              <w:t xml:space="preserve">à l’environnement électoral sont réduits à travers la mise en place d’un système d’alerte rapide, flexible et réactif avec l’implication des organisations de jeunes et de femmes pour des élections apaisées. </w:t>
            </w:r>
            <w:r>
              <w:rPr>
                <w:b/>
                <w:sz w:val="22"/>
                <w:szCs w:val="22"/>
              </w:rPr>
              <w:t>  </w:t>
            </w:r>
            <w:r>
              <w:rPr>
                <w:b/>
                <w:sz w:val="22"/>
                <w:szCs w:val="22"/>
              </w:rPr>
              <w:fldChar w:fldCharType="end"/>
            </w:r>
          </w:p>
          <w:p w14:paraId="73249FC4" w14:textId="77777777" w:rsidR="00E75790" w:rsidRDefault="00E75790" w:rsidP="00826923">
            <w:pPr>
              <w:rPr>
                <w:rFonts w:cs="Tahoma"/>
                <w:b/>
                <w:szCs w:val="20"/>
              </w:rPr>
            </w:pPr>
          </w:p>
        </w:tc>
        <w:tc>
          <w:tcPr>
            <w:tcW w:w="2070" w:type="dxa"/>
            <w:shd w:val="clear" w:color="auto" w:fill="EEECE1"/>
          </w:tcPr>
          <w:p w14:paraId="5F12209B" w14:textId="77777777" w:rsidR="00E75790" w:rsidRDefault="00826923" w:rsidP="00826923">
            <w:pPr>
              <w:jc w:val="both"/>
              <w:rPr>
                <w:rFonts w:cs="Tahoma"/>
                <w:szCs w:val="20"/>
              </w:rPr>
            </w:pPr>
            <w:proofErr w:type="spellStart"/>
            <w:r>
              <w:rPr>
                <w:rFonts w:cs="Tahoma"/>
                <w:szCs w:val="20"/>
              </w:rPr>
              <w:lastRenderedPageBreak/>
              <w:t>Indicateur</w:t>
            </w:r>
            <w:proofErr w:type="spellEnd"/>
            <w:r>
              <w:rPr>
                <w:rFonts w:cs="Tahoma"/>
                <w:szCs w:val="20"/>
              </w:rPr>
              <w:t xml:space="preserve"> 2.1</w:t>
            </w:r>
          </w:p>
          <w:p w14:paraId="5579C4A1" w14:textId="06F29A61"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 cas d'incidents signalés par la plateforme de veille </w:t>
            </w:r>
            <w:r>
              <w:lastRenderedPageBreak/>
              <w:t xml:space="preserve">situationnelle mise en place </w:t>
            </w:r>
            <w:r>
              <w:rPr>
                <w:b/>
                <w:sz w:val="22"/>
                <w:szCs w:val="22"/>
              </w:rPr>
              <w:t> </w:t>
            </w:r>
            <w:r>
              <w:rPr>
                <w:b/>
                <w:sz w:val="22"/>
                <w:szCs w:val="22"/>
              </w:rPr>
              <w:fldChar w:fldCharType="end"/>
            </w:r>
          </w:p>
        </w:tc>
        <w:tc>
          <w:tcPr>
            <w:tcW w:w="1530" w:type="dxa"/>
            <w:shd w:val="clear" w:color="auto" w:fill="EEECE1"/>
          </w:tcPr>
          <w:p w14:paraId="3B794B07" w14:textId="334F03C3" w:rsidR="00E75790"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90% des cas signalé lors de l’élection présidentielle de 2015</w:t>
            </w:r>
            <w:r>
              <w:rPr>
                <w:b/>
                <w:sz w:val="22"/>
                <w:szCs w:val="22"/>
              </w:rPr>
              <w:t> </w:t>
            </w:r>
            <w:r>
              <w:rPr>
                <w:b/>
                <w:sz w:val="22"/>
                <w:szCs w:val="22"/>
              </w:rPr>
              <w:fldChar w:fldCharType="end"/>
            </w:r>
          </w:p>
        </w:tc>
        <w:tc>
          <w:tcPr>
            <w:tcW w:w="1620" w:type="dxa"/>
            <w:shd w:val="clear" w:color="auto" w:fill="EEECE1"/>
          </w:tcPr>
          <w:p w14:paraId="37400CA8" w14:textId="5DF5EDFF" w:rsidR="00E75790" w:rsidRDefault="007F5517" w:rsidP="00826923">
            <w:r>
              <w:rPr>
                <w:highlight w:val="lightGray"/>
              </w:rPr>
              <w:t xml:space="preserve">100% des </w:t>
            </w:r>
            <w:proofErr w:type="spellStart"/>
            <w:r>
              <w:rPr>
                <w:highlight w:val="lightGray"/>
              </w:rPr>
              <w:t>cas</w:t>
            </w:r>
            <w:proofErr w:type="spellEnd"/>
            <w:r>
              <w:rPr>
                <w:highlight w:val="lightGray"/>
              </w:rPr>
              <w:t xml:space="preserve"> </w:t>
            </w:r>
            <w:proofErr w:type="spellStart"/>
            <w:r>
              <w:rPr>
                <w:highlight w:val="lightGray"/>
              </w:rPr>
              <w:t>signalés</w:t>
            </w:r>
            <w:proofErr w:type="spellEnd"/>
            <w:r>
              <w:rPr>
                <w:highlight w:val="lightGray"/>
              </w:rPr>
              <w:t xml:space="preserve"> </w:t>
            </w:r>
          </w:p>
        </w:tc>
        <w:tc>
          <w:tcPr>
            <w:tcW w:w="2070" w:type="dxa"/>
          </w:tcPr>
          <w:p w14:paraId="2F325CF4" w14:textId="6D6FDE94"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3A24C0E7" w14:textId="04D9B9E0"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Valeur estimée dans la zone de mise en œuvre est de 9,39.</w:t>
            </w:r>
            <w:r>
              <w:br/>
            </w:r>
            <w:r>
              <w:br/>
            </w:r>
            <w:r>
              <w:lastRenderedPageBreak/>
              <w:t>La valeur estimée dans la population totale d’enquête est de 5,14</w:t>
            </w:r>
            <w:r>
              <w:br/>
            </w:r>
            <w:r>
              <w:br/>
              <w:t xml:space="preserve"> (chiffre clé:9.39)</w:t>
            </w:r>
            <w:r>
              <w:rPr>
                <w:b/>
                <w:sz w:val="22"/>
                <w:szCs w:val="22"/>
              </w:rPr>
              <w:t> </w:t>
            </w:r>
            <w:r>
              <w:rPr>
                <w:b/>
                <w:sz w:val="22"/>
                <w:szCs w:val="22"/>
              </w:rPr>
              <w:fldChar w:fldCharType="end"/>
            </w:r>
          </w:p>
        </w:tc>
        <w:tc>
          <w:tcPr>
            <w:tcW w:w="4140" w:type="dxa"/>
          </w:tcPr>
          <w:p w14:paraId="2F09239A" w14:textId="15099E93" w:rsidR="00E75790"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6DDA32A5" w14:textId="77777777" w:rsidTr="00826923">
        <w:trPr>
          <w:trHeight w:val="422"/>
        </w:trPr>
        <w:tc>
          <w:tcPr>
            <w:tcW w:w="1530" w:type="dxa"/>
            <w:vMerge/>
          </w:tcPr>
          <w:p w14:paraId="15FC499C" w14:textId="77777777" w:rsidR="00E75790" w:rsidRDefault="00E75790" w:rsidP="00826923">
            <w:pPr>
              <w:rPr>
                <w:rFonts w:cs="Tahoma"/>
                <w:szCs w:val="20"/>
              </w:rPr>
            </w:pPr>
          </w:p>
        </w:tc>
        <w:tc>
          <w:tcPr>
            <w:tcW w:w="2070" w:type="dxa"/>
            <w:shd w:val="clear" w:color="auto" w:fill="EEECE1"/>
          </w:tcPr>
          <w:p w14:paraId="0AA09BD9"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2.2</w:t>
            </w:r>
          </w:p>
          <w:p w14:paraId="4E8793D2" w14:textId="6FF2BFAB" w:rsidR="00E75790"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d’incidents sécuritaires signalée pendant les élections locales dans les zones cibles du projet</w:t>
            </w:r>
            <w:r>
              <w:br/>
            </w:r>
            <w:r>
              <w:br/>
            </w:r>
            <w:r>
              <w:rPr>
                <w:b/>
                <w:sz w:val="22"/>
                <w:szCs w:val="22"/>
              </w:rPr>
              <w:t> </w:t>
            </w:r>
            <w:r>
              <w:rPr>
                <w:b/>
                <w:sz w:val="22"/>
                <w:szCs w:val="22"/>
              </w:rPr>
              <w:fldChar w:fldCharType="end"/>
            </w:r>
          </w:p>
        </w:tc>
        <w:tc>
          <w:tcPr>
            <w:tcW w:w="1530" w:type="dxa"/>
            <w:shd w:val="clear" w:color="auto" w:fill="EEECE1"/>
          </w:tcPr>
          <w:p w14:paraId="423EBDC6" w14:textId="58302992"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cas de violences enregistrés à Divo lors des élections législatives</w:t>
            </w:r>
            <w:r>
              <w:rPr>
                <w:b/>
                <w:sz w:val="22"/>
                <w:szCs w:val="22"/>
              </w:rPr>
              <w:t> </w:t>
            </w:r>
            <w:r>
              <w:rPr>
                <w:b/>
                <w:sz w:val="22"/>
                <w:szCs w:val="22"/>
              </w:rPr>
              <w:fldChar w:fldCharType="end"/>
            </w:r>
          </w:p>
        </w:tc>
        <w:tc>
          <w:tcPr>
            <w:tcW w:w="1620" w:type="dxa"/>
            <w:shd w:val="clear" w:color="auto" w:fill="EEECE1"/>
          </w:tcPr>
          <w:p w14:paraId="7C0330A3" w14:textId="6F362EEC" w:rsidR="00E75790" w:rsidRDefault="007F5517" w:rsidP="00826923">
            <w:r>
              <w:rPr>
                <w:highlight w:val="lightGray"/>
              </w:rPr>
              <w:t xml:space="preserve">0 </w:t>
            </w:r>
            <w:proofErr w:type="spellStart"/>
            <w:r>
              <w:rPr>
                <w:highlight w:val="lightGray"/>
              </w:rPr>
              <w:t>cas</w:t>
            </w:r>
            <w:proofErr w:type="spellEnd"/>
            <w:r>
              <w:rPr>
                <w:highlight w:val="lightGray"/>
              </w:rPr>
              <w:t xml:space="preserve"> de violence </w:t>
            </w:r>
            <w:proofErr w:type="spellStart"/>
            <w:r>
              <w:rPr>
                <w:highlight w:val="lightGray"/>
              </w:rPr>
              <w:t>dans</w:t>
            </w:r>
            <w:proofErr w:type="spellEnd"/>
            <w:r>
              <w:rPr>
                <w:highlight w:val="lightGray"/>
              </w:rPr>
              <w:t xml:space="preserve"> les zones </w:t>
            </w:r>
            <w:proofErr w:type="spellStart"/>
            <w:r>
              <w:rPr>
                <w:highlight w:val="lightGray"/>
              </w:rPr>
              <w:t>cibles</w:t>
            </w:r>
            <w:proofErr w:type="spellEnd"/>
            <w:r>
              <w:rPr>
                <w:highlight w:val="lightGray"/>
              </w:rPr>
              <w:t xml:space="preserve"> du </w:t>
            </w:r>
            <w:proofErr w:type="spellStart"/>
            <w:r>
              <w:rPr>
                <w:highlight w:val="lightGray"/>
              </w:rPr>
              <w:t>projet</w:t>
            </w:r>
            <w:proofErr w:type="spellEnd"/>
          </w:p>
        </w:tc>
        <w:tc>
          <w:tcPr>
            <w:tcW w:w="2070" w:type="dxa"/>
          </w:tcPr>
          <w:p w14:paraId="216DEA02" w14:textId="2E29B90A"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10B70DE5" w14:textId="5745C8D1" w:rsidR="00E75790"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 incidents déclarés dans zones cibles du projet lors des élections présidentielles d'octobre 2020 (chiffre clé:7)</w:t>
            </w:r>
            <w:r>
              <w:rPr>
                <w:b/>
                <w:sz w:val="22"/>
                <w:szCs w:val="22"/>
              </w:rPr>
              <w:t>  </w:t>
            </w:r>
            <w:r>
              <w:rPr>
                <w:b/>
                <w:sz w:val="22"/>
                <w:szCs w:val="22"/>
              </w:rPr>
              <w:fldChar w:fldCharType="end"/>
            </w:r>
          </w:p>
        </w:tc>
        <w:tc>
          <w:tcPr>
            <w:tcW w:w="4140" w:type="dxa"/>
          </w:tcPr>
          <w:p w14:paraId="599CC263" w14:textId="7BC988A9"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66214E5C" w14:textId="77777777" w:rsidTr="00826923">
        <w:trPr>
          <w:trHeight w:val="422"/>
        </w:trPr>
        <w:tc>
          <w:tcPr>
            <w:tcW w:w="1530" w:type="dxa"/>
            <w:vMerge/>
          </w:tcPr>
          <w:p w14:paraId="66D5C63F" w14:textId="77777777" w:rsidR="00E75790" w:rsidRDefault="00E75790" w:rsidP="00826923">
            <w:pPr>
              <w:rPr>
                <w:rFonts w:cs="Tahoma"/>
                <w:szCs w:val="20"/>
              </w:rPr>
            </w:pPr>
          </w:p>
        </w:tc>
        <w:tc>
          <w:tcPr>
            <w:tcW w:w="2070" w:type="dxa"/>
            <w:shd w:val="clear" w:color="auto" w:fill="EEECE1"/>
          </w:tcPr>
          <w:p w14:paraId="322344B7"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2.3</w:t>
            </w:r>
          </w:p>
          <w:p w14:paraId="0E0FF48E" w14:textId="63D126DC" w:rsidR="00E75790"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E75790" w:rsidRDefault="007F5517" w:rsidP="00826923">
            <w:r>
              <w:rPr>
                <w:highlight w:val="lightGray"/>
              </w:rPr>
              <w:t xml:space="preserve">      </w:t>
            </w:r>
          </w:p>
        </w:tc>
        <w:tc>
          <w:tcPr>
            <w:tcW w:w="2070" w:type="dxa"/>
          </w:tcPr>
          <w:p w14:paraId="43AF0F97" w14:textId="30B1DC7E" w:rsidR="00E75790"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E75790"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24D5CF99" w14:textId="77777777" w:rsidTr="00826923">
        <w:trPr>
          <w:trHeight w:val="422"/>
        </w:trPr>
        <w:tc>
          <w:tcPr>
            <w:tcW w:w="1530" w:type="dxa"/>
            <w:vMerge w:val="restart"/>
          </w:tcPr>
          <w:p w14:paraId="26C8010E" w14:textId="77777777" w:rsidR="00E75790" w:rsidRDefault="00B1514F" w:rsidP="00826923">
            <w:pPr>
              <w:rPr>
                <w:rFonts w:cs="Tahoma"/>
                <w:szCs w:val="20"/>
              </w:rPr>
            </w:pPr>
            <w:proofErr w:type="spellStart"/>
            <w:r>
              <w:rPr>
                <w:rFonts w:cs="Tahoma"/>
                <w:szCs w:val="20"/>
              </w:rPr>
              <w:t>Produit</w:t>
            </w:r>
            <w:proofErr w:type="spellEnd"/>
            <w:r>
              <w:rPr>
                <w:rFonts w:cs="Tahoma"/>
                <w:szCs w:val="20"/>
              </w:rPr>
              <w:t xml:space="preserve"> 2.1</w:t>
            </w:r>
          </w:p>
          <w:p w14:paraId="61DD438F" w14:textId="4CD50CFB" w:rsidR="00E75790"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Une plateforme de veille situationnelle </w:t>
            </w:r>
            <w:r>
              <w:lastRenderedPageBreak/>
              <w:t>avec l’appui technique des organisations de jeunes et de femmes pour des élections apaisées et transparentes est mise en place et fonctionnelle</w:t>
            </w:r>
            <w:r>
              <w:rPr>
                <w:b/>
                <w:sz w:val="22"/>
                <w:szCs w:val="22"/>
              </w:rPr>
              <w:t> </w:t>
            </w:r>
            <w:r>
              <w:rPr>
                <w:b/>
                <w:sz w:val="22"/>
                <w:szCs w:val="22"/>
              </w:rPr>
              <w:fldChar w:fldCharType="end"/>
            </w:r>
          </w:p>
          <w:p w14:paraId="0075BE1D" w14:textId="77777777" w:rsidR="00E75790" w:rsidRDefault="00E75790" w:rsidP="00826923">
            <w:pPr>
              <w:rPr>
                <w:rFonts w:cs="Tahoma"/>
                <w:b/>
                <w:szCs w:val="20"/>
              </w:rPr>
            </w:pPr>
          </w:p>
        </w:tc>
        <w:tc>
          <w:tcPr>
            <w:tcW w:w="2070" w:type="dxa"/>
            <w:shd w:val="clear" w:color="auto" w:fill="EEECE1"/>
          </w:tcPr>
          <w:p w14:paraId="400B06FF" w14:textId="77777777" w:rsidR="00E75790" w:rsidRDefault="00B1514F"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2.1.1</w:t>
            </w:r>
            <w:proofErr w:type="gramEnd"/>
          </w:p>
          <w:p w14:paraId="021841C7" w14:textId="5132B7B0" w:rsidR="00E7579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d’organisations de jeunes et de femmes qui </w:t>
            </w:r>
            <w:r>
              <w:lastRenderedPageBreak/>
              <w:t>participent régulièrement au sein de la plateforme de veille</w:t>
            </w:r>
            <w:r>
              <w:rPr>
                <w:b/>
                <w:sz w:val="22"/>
                <w:szCs w:val="22"/>
              </w:rPr>
              <w:t> </w:t>
            </w:r>
            <w:r>
              <w:rPr>
                <w:b/>
                <w:sz w:val="22"/>
                <w:szCs w:val="22"/>
              </w:rPr>
              <w:fldChar w:fldCharType="end"/>
            </w:r>
          </w:p>
        </w:tc>
        <w:tc>
          <w:tcPr>
            <w:tcW w:w="1530" w:type="dxa"/>
            <w:shd w:val="clear" w:color="auto" w:fill="EEECE1"/>
          </w:tcPr>
          <w:p w14:paraId="77A025C3" w14:textId="5B37B91B" w:rsidR="00E75790"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07 (organisations membres de la précédente </w:t>
            </w:r>
            <w:r>
              <w:lastRenderedPageBreak/>
              <w:t>plateforme de 2015)</w:t>
            </w:r>
            <w:r>
              <w:rPr>
                <w:b/>
                <w:sz w:val="22"/>
                <w:szCs w:val="22"/>
              </w:rPr>
              <w:t> </w:t>
            </w:r>
            <w:r>
              <w:rPr>
                <w:b/>
                <w:sz w:val="22"/>
                <w:szCs w:val="22"/>
              </w:rPr>
              <w:fldChar w:fldCharType="end"/>
            </w:r>
          </w:p>
        </w:tc>
        <w:tc>
          <w:tcPr>
            <w:tcW w:w="1620" w:type="dxa"/>
            <w:shd w:val="clear" w:color="auto" w:fill="EEECE1"/>
          </w:tcPr>
          <w:p w14:paraId="55D5AC11" w14:textId="0426ECE0" w:rsidR="00E75790" w:rsidRDefault="007F5517" w:rsidP="00826923">
            <w:proofErr w:type="spellStart"/>
            <w:r>
              <w:lastRenderedPageBreak/>
              <w:t>Toutes</w:t>
            </w:r>
            <w:proofErr w:type="spellEnd"/>
            <w:r>
              <w:t xml:space="preserve"> les OSC </w:t>
            </w:r>
            <w:proofErr w:type="spellStart"/>
            <w:r>
              <w:t>impliquées</w:t>
            </w:r>
            <w:proofErr w:type="spellEnd"/>
            <w:r>
              <w:t xml:space="preserve"> </w:t>
            </w:r>
            <w:proofErr w:type="spellStart"/>
            <w:r>
              <w:t>dans</w:t>
            </w:r>
            <w:proofErr w:type="spellEnd"/>
            <w:r>
              <w:t xml:space="preserve"> le </w:t>
            </w:r>
            <w:proofErr w:type="spellStart"/>
            <w:r>
              <w:lastRenderedPageBreak/>
              <w:t>processus</w:t>
            </w:r>
            <w:proofErr w:type="spellEnd"/>
            <w:r>
              <w:t xml:space="preserve"> </w:t>
            </w:r>
            <w:proofErr w:type="spellStart"/>
            <w:r>
              <w:t>électoral</w:t>
            </w:r>
            <w:proofErr w:type="spellEnd"/>
            <w:r>
              <w:t xml:space="preserve"> </w:t>
            </w:r>
          </w:p>
        </w:tc>
        <w:tc>
          <w:tcPr>
            <w:tcW w:w="2070" w:type="dxa"/>
          </w:tcPr>
          <w:p w14:paraId="0136ED42" w14:textId="67C66BC1" w:rsidR="00E75790" w:rsidRDefault="00B1514F" w:rsidP="00036A7F">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3338B1BA" w14:textId="4423F89A"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clé:8)</w:t>
            </w:r>
            <w:r>
              <w:rPr>
                <w:b/>
                <w:sz w:val="22"/>
                <w:szCs w:val="22"/>
              </w:rPr>
              <w:t> </w:t>
            </w:r>
            <w:r>
              <w:rPr>
                <w:b/>
                <w:sz w:val="22"/>
                <w:szCs w:val="22"/>
              </w:rPr>
              <w:fldChar w:fldCharType="end"/>
            </w:r>
          </w:p>
        </w:tc>
        <w:tc>
          <w:tcPr>
            <w:tcW w:w="4140" w:type="dxa"/>
          </w:tcPr>
          <w:p w14:paraId="2107019E" w14:textId="53D52A08"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3E4237A1" w14:textId="77777777" w:rsidTr="00826923">
        <w:trPr>
          <w:trHeight w:val="458"/>
        </w:trPr>
        <w:tc>
          <w:tcPr>
            <w:tcW w:w="1530" w:type="dxa"/>
            <w:vMerge/>
          </w:tcPr>
          <w:p w14:paraId="3989DD76" w14:textId="77777777" w:rsidR="00E75790" w:rsidRDefault="00E75790" w:rsidP="00826923">
            <w:pPr>
              <w:rPr>
                <w:rFonts w:cs="Tahoma"/>
                <w:b/>
                <w:szCs w:val="20"/>
              </w:rPr>
            </w:pPr>
          </w:p>
        </w:tc>
        <w:tc>
          <w:tcPr>
            <w:tcW w:w="2070" w:type="dxa"/>
            <w:shd w:val="clear" w:color="auto" w:fill="EEECE1"/>
          </w:tcPr>
          <w:p w14:paraId="7901D4E3" w14:textId="77777777" w:rsidR="00E75790"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2.1.2</w:t>
            </w:r>
            <w:proofErr w:type="gramEnd"/>
          </w:p>
          <w:p w14:paraId="565108E4" w14:textId="5C0B6C79" w:rsidR="00E7579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 plaidoyers initiés par la Plateforme de veille par rapport aux cas référés</w:t>
            </w:r>
            <w:r>
              <w:rPr>
                <w:b/>
                <w:sz w:val="22"/>
                <w:szCs w:val="22"/>
              </w:rPr>
              <w:t> </w:t>
            </w:r>
            <w:r>
              <w:rPr>
                <w:b/>
                <w:sz w:val="22"/>
                <w:szCs w:val="22"/>
              </w:rPr>
              <w:fldChar w:fldCharType="end"/>
            </w:r>
          </w:p>
        </w:tc>
        <w:tc>
          <w:tcPr>
            <w:tcW w:w="1530" w:type="dxa"/>
            <w:shd w:val="clear" w:color="auto" w:fill="EEECE1"/>
          </w:tcPr>
          <w:p w14:paraId="7DCEF98D" w14:textId="683DFF73"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E75790" w:rsidRDefault="007F5517" w:rsidP="007F5517">
            <w:r>
              <w:rPr>
                <w:highlight w:val="lightGray"/>
              </w:rPr>
              <w:t xml:space="preserve">Au </w:t>
            </w:r>
            <w:proofErr w:type="spellStart"/>
            <w:r>
              <w:rPr>
                <w:highlight w:val="lightGray"/>
              </w:rPr>
              <w:t>moins</w:t>
            </w:r>
            <w:proofErr w:type="spellEnd"/>
            <w:r>
              <w:rPr>
                <w:highlight w:val="lightGray"/>
              </w:rPr>
              <w:t xml:space="preserve"> 90% de </w:t>
            </w:r>
            <w:proofErr w:type="spellStart"/>
            <w:r>
              <w:rPr>
                <w:highlight w:val="lightGray"/>
              </w:rPr>
              <w:t>plaidoyers</w:t>
            </w:r>
            <w:proofErr w:type="spellEnd"/>
            <w:r>
              <w:rPr>
                <w:highlight w:val="lightGray"/>
              </w:rPr>
              <w:t xml:space="preserve"> pour les </w:t>
            </w:r>
            <w:proofErr w:type="spellStart"/>
            <w:r>
              <w:rPr>
                <w:highlight w:val="lightGray"/>
              </w:rPr>
              <w:t>cas</w:t>
            </w:r>
            <w:proofErr w:type="spellEnd"/>
            <w:r>
              <w:rPr>
                <w:highlight w:val="lightGray"/>
              </w:rPr>
              <w:t xml:space="preserve"> </w:t>
            </w:r>
            <w:proofErr w:type="spellStart"/>
            <w:r>
              <w:rPr>
                <w:highlight w:val="lightGray"/>
              </w:rPr>
              <w:t>référés</w:t>
            </w:r>
            <w:proofErr w:type="spellEnd"/>
          </w:p>
        </w:tc>
        <w:tc>
          <w:tcPr>
            <w:tcW w:w="2070" w:type="dxa"/>
          </w:tcPr>
          <w:p w14:paraId="63EAC37A" w14:textId="3F34FD07"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90           </w:t>
            </w:r>
            <w:r>
              <w:rPr>
                <w:b/>
                <w:sz w:val="22"/>
                <w:szCs w:val="22"/>
              </w:rPr>
              <w:t> </w:t>
            </w:r>
            <w:r>
              <w:rPr>
                <w:b/>
                <w:sz w:val="22"/>
                <w:szCs w:val="22"/>
              </w:rPr>
              <w:fldChar w:fldCharType="end"/>
            </w:r>
          </w:p>
        </w:tc>
        <w:tc>
          <w:tcPr>
            <w:tcW w:w="2070" w:type="dxa"/>
          </w:tcPr>
          <w:p w14:paraId="405A158F" w14:textId="64695E3B" w:rsidR="00E75790"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clé:100)</w:t>
            </w:r>
            <w:r>
              <w:rPr>
                <w:b/>
                <w:sz w:val="22"/>
                <w:szCs w:val="22"/>
              </w:rPr>
              <w:t> </w:t>
            </w:r>
            <w:r>
              <w:rPr>
                <w:b/>
                <w:sz w:val="22"/>
                <w:szCs w:val="22"/>
              </w:rPr>
              <w:fldChar w:fldCharType="end"/>
            </w:r>
          </w:p>
        </w:tc>
        <w:tc>
          <w:tcPr>
            <w:tcW w:w="4140" w:type="dxa"/>
          </w:tcPr>
          <w:p w14:paraId="5AF9DA8D" w14:textId="34764AA6" w:rsidR="00E75790"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28CBD4FA" w14:textId="77777777" w:rsidTr="00826923">
        <w:trPr>
          <w:trHeight w:val="458"/>
        </w:trPr>
        <w:tc>
          <w:tcPr>
            <w:tcW w:w="1530" w:type="dxa"/>
            <w:vMerge/>
          </w:tcPr>
          <w:p w14:paraId="23CDFE4A" w14:textId="77777777" w:rsidR="00E75790" w:rsidRDefault="00E75790" w:rsidP="00826923">
            <w:pPr>
              <w:rPr>
                <w:rFonts w:cs="Tahoma"/>
                <w:b/>
                <w:szCs w:val="20"/>
              </w:rPr>
            </w:pPr>
          </w:p>
        </w:tc>
        <w:tc>
          <w:tcPr>
            <w:tcW w:w="2070" w:type="dxa"/>
            <w:shd w:val="clear" w:color="auto" w:fill="EEECE1"/>
          </w:tcPr>
          <w:p w14:paraId="7BE5CF01" w14:textId="3D9FF7BB" w:rsidR="00E75790" w:rsidRDefault="00B1514F" w:rsidP="00B1514F">
            <w:pPr>
              <w:jc w:val="both"/>
              <w:rPr>
                <w:rFonts w:cs="Tahoma"/>
                <w:szCs w:val="20"/>
              </w:rPr>
            </w:pPr>
            <w:proofErr w:type="spellStart"/>
            <w:proofErr w:type="gramStart"/>
            <w:r>
              <w:rPr>
                <w:rFonts w:cs="Tahoma"/>
                <w:szCs w:val="20"/>
              </w:rPr>
              <w:t>Indicateur</w:t>
            </w:r>
            <w:proofErr w:type="spellEnd"/>
            <w:r>
              <w:rPr>
                <w:rFonts w:cs="Tahoma"/>
                <w:szCs w:val="20"/>
              </w:rPr>
              <w:t xml:space="preserve">  2.1.3</w:t>
            </w:r>
            <w:proofErr w:type="gramEnd"/>
          </w:p>
          <w:p w14:paraId="30A12976" w14:textId="6F78AFDE" w:rsidR="00E75790"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1C05FC5" w14:textId="087AF942" w:rsidR="00E75790" w:rsidRDefault="00DD3B8C" w:rsidP="00DD3B8C">
            <w:pPr>
              <w:rPr>
                <w:b/>
                <w:sz w:val="22"/>
                <w:szCs w:val="22"/>
              </w:rPr>
            </w:pPr>
            <w:r>
              <w:rPr>
                <w:highlight w:val="lightGray"/>
              </w:rPr>
              <w:t xml:space="preserve">      </w:t>
            </w:r>
          </w:p>
        </w:tc>
        <w:tc>
          <w:tcPr>
            <w:tcW w:w="1620" w:type="dxa"/>
            <w:shd w:val="clear" w:color="auto" w:fill="EEECE1"/>
          </w:tcPr>
          <w:p w14:paraId="3C26E27B" w14:textId="04B681BB" w:rsidR="00E75790" w:rsidRDefault="007F5517" w:rsidP="007F5517">
            <w:pPr>
              <w:rPr>
                <w:b/>
                <w:sz w:val="22"/>
                <w:szCs w:val="22"/>
              </w:rPr>
            </w:pPr>
            <w:r>
              <w:rPr>
                <w:highlight w:val="lightGray"/>
              </w:rPr>
              <w:t xml:space="preserve">      </w:t>
            </w:r>
          </w:p>
        </w:tc>
        <w:tc>
          <w:tcPr>
            <w:tcW w:w="2070" w:type="dxa"/>
          </w:tcPr>
          <w:p w14:paraId="3ACB6153" w14:textId="52B619CC" w:rsidR="00E75790" w:rsidRDefault="00036A7F" w:rsidP="00826923">
            <w:pPr>
              <w:rPr>
                <w:b/>
                <w:sz w:val="22"/>
                <w:szCs w:val="22"/>
              </w:rPr>
            </w:pPr>
            <w:r>
              <w:rPr>
                <w:highlight w:val="lightGray"/>
              </w:rPr>
              <w:t xml:space="preserve">      </w:t>
            </w:r>
          </w:p>
        </w:tc>
        <w:tc>
          <w:tcPr>
            <w:tcW w:w="2070" w:type="dxa"/>
          </w:tcPr>
          <w:p w14:paraId="2761826C" w14:textId="3F7B4A18" w:rsidR="00E75790" w:rsidRDefault="0035061F" w:rsidP="00826923">
            <w:pPr>
              <w:rPr>
                <w:b/>
                <w:sz w:val="22"/>
                <w:szCs w:val="22"/>
              </w:rPr>
            </w:pPr>
            <w:r>
              <w:rPr>
                <w:highlight w:val="lightGray"/>
              </w:rPr>
              <w:t xml:space="preserve">      </w:t>
            </w:r>
          </w:p>
        </w:tc>
        <w:tc>
          <w:tcPr>
            <w:tcW w:w="4140" w:type="dxa"/>
          </w:tcPr>
          <w:p w14:paraId="62D537D5" w14:textId="0B25C55A" w:rsidR="00E7579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2407E0AE" w14:textId="77777777" w:rsidTr="00826923">
        <w:trPr>
          <w:trHeight w:val="512"/>
        </w:trPr>
        <w:tc>
          <w:tcPr>
            <w:tcW w:w="1530" w:type="dxa"/>
            <w:vMerge w:val="restart"/>
          </w:tcPr>
          <w:p w14:paraId="0D5CDE41" w14:textId="77777777" w:rsidR="00E75790" w:rsidRDefault="00E75790" w:rsidP="00826923">
            <w:pPr>
              <w:rPr>
                <w:rFonts w:cs="Tahoma"/>
                <w:b/>
                <w:szCs w:val="20"/>
              </w:rPr>
            </w:pPr>
          </w:p>
          <w:p w14:paraId="3EC71105" w14:textId="77777777" w:rsidR="00E75790" w:rsidRDefault="00B1514F" w:rsidP="00826923">
            <w:pPr>
              <w:rPr>
                <w:rFonts w:cs="Tahoma"/>
                <w:szCs w:val="20"/>
              </w:rPr>
            </w:pPr>
            <w:proofErr w:type="spellStart"/>
            <w:r>
              <w:rPr>
                <w:rFonts w:cs="Tahoma"/>
                <w:szCs w:val="20"/>
              </w:rPr>
              <w:t>Produit</w:t>
            </w:r>
            <w:proofErr w:type="spellEnd"/>
            <w:r>
              <w:rPr>
                <w:rFonts w:cs="Tahoma"/>
                <w:szCs w:val="20"/>
              </w:rPr>
              <w:t xml:space="preserve"> 2.2</w:t>
            </w:r>
          </w:p>
          <w:p w14:paraId="75E4C980" w14:textId="1CE06E49" w:rsidR="00E75790"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Commission électorale indépendante est appuyée et promeut le dialogue et la paix</w:t>
            </w:r>
            <w:r>
              <w:rPr>
                <w:b/>
                <w:sz w:val="22"/>
                <w:szCs w:val="22"/>
              </w:rPr>
              <w:t> </w:t>
            </w:r>
            <w:r>
              <w:rPr>
                <w:b/>
                <w:sz w:val="22"/>
                <w:szCs w:val="22"/>
              </w:rPr>
              <w:fldChar w:fldCharType="end"/>
            </w:r>
          </w:p>
        </w:tc>
        <w:tc>
          <w:tcPr>
            <w:tcW w:w="2070" w:type="dxa"/>
            <w:shd w:val="clear" w:color="auto" w:fill="EEECE1"/>
          </w:tcPr>
          <w:p w14:paraId="651327C9" w14:textId="77777777" w:rsidR="00E75790"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2.2.1</w:t>
            </w:r>
            <w:proofErr w:type="gramEnd"/>
          </w:p>
          <w:p w14:paraId="2AEA46A0" w14:textId="16DC097A" w:rsidR="00E75790"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personnel (par sexe) de la CEI qui ont la capacité renforcée sur le programme BRIDGE</w:t>
            </w:r>
            <w:r>
              <w:rPr>
                <w:b/>
                <w:sz w:val="22"/>
                <w:szCs w:val="22"/>
              </w:rPr>
              <w:t> </w:t>
            </w:r>
            <w:r>
              <w:rPr>
                <w:b/>
                <w:sz w:val="22"/>
                <w:szCs w:val="22"/>
              </w:rPr>
              <w:fldChar w:fldCharType="end"/>
            </w:r>
          </w:p>
        </w:tc>
        <w:tc>
          <w:tcPr>
            <w:tcW w:w="1530" w:type="dxa"/>
            <w:shd w:val="clear" w:color="auto" w:fill="EEECE1"/>
          </w:tcPr>
          <w:p w14:paraId="78A44495" w14:textId="6FAEC174"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00</w:t>
            </w:r>
            <w:r>
              <w:rPr>
                <w:b/>
                <w:sz w:val="22"/>
                <w:szCs w:val="22"/>
              </w:rPr>
              <w:t> </w:t>
            </w:r>
            <w:r>
              <w:rPr>
                <w:b/>
                <w:sz w:val="22"/>
                <w:szCs w:val="22"/>
              </w:rPr>
              <w:fldChar w:fldCharType="end"/>
            </w:r>
          </w:p>
        </w:tc>
        <w:tc>
          <w:tcPr>
            <w:tcW w:w="1620" w:type="dxa"/>
            <w:shd w:val="clear" w:color="auto" w:fill="EEECE1"/>
          </w:tcPr>
          <w:p w14:paraId="50E80DE0" w14:textId="5913CCF3"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Tout le personnel technique de la CEI</w:t>
            </w:r>
            <w:r>
              <w:rPr>
                <w:b/>
                <w:sz w:val="22"/>
                <w:szCs w:val="22"/>
              </w:rPr>
              <w:t> </w:t>
            </w:r>
            <w:r>
              <w:rPr>
                <w:b/>
                <w:sz w:val="22"/>
                <w:szCs w:val="22"/>
              </w:rPr>
              <w:fldChar w:fldCharType="end"/>
            </w:r>
          </w:p>
        </w:tc>
        <w:tc>
          <w:tcPr>
            <w:tcW w:w="2070" w:type="dxa"/>
          </w:tcPr>
          <w:p w14:paraId="71692D0E" w14:textId="4F142FE8"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6AF25464" w14:textId="0F578783" w:rsidR="00E75790"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D9C6627" w14:textId="1FBF094C"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0D3A8502" w14:textId="77777777" w:rsidTr="00826923">
        <w:trPr>
          <w:trHeight w:val="458"/>
        </w:trPr>
        <w:tc>
          <w:tcPr>
            <w:tcW w:w="1530" w:type="dxa"/>
            <w:vMerge/>
          </w:tcPr>
          <w:p w14:paraId="5D432616" w14:textId="77777777" w:rsidR="00E75790" w:rsidRDefault="00E75790" w:rsidP="00826923">
            <w:pPr>
              <w:rPr>
                <w:rFonts w:cs="Tahoma"/>
                <w:b/>
                <w:szCs w:val="20"/>
              </w:rPr>
            </w:pPr>
          </w:p>
        </w:tc>
        <w:tc>
          <w:tcPr>
            <w:tcW w:w="2070" w:type="dxa"/>
            <w:shd w:val="clear" w:color="auto" w:fill="EEECE1"/>
          </w:tcPr>
          <w:p w14:paraId="741900A4" w14:textId="77777777" w:rsidR="00E75790"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2.2.2</w:t>
            </w:r>
            <w:proofErr w:type="gramEnd"/>
          </w:p>
          <w:p w14:paraId="7E3A8DEF" w14:textId="166F0B50" w:rsidR="00E75790" w:rsidRDefault="00B1514F" w:rsidP="00826923">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d’alertes reçues, traitées par la CEI</w:t>
            </w:r>
            <w:r>
              <w:rPr>
                <w:b/>
                <w:sz w:val="22"/>
                <w:szCs w:val="22"/>
              </w:rPr>
              <w:t> </w:t>
            </w:r>
            <w:r>
              <w:rPr>
                <w:b/>
                <w:sz w:val="22"/>
                <w:szCs w:val="22"/>
              </w:rPr>
              <w:fldChar w:fldCharType="end"/>
            </w:r>
          </w:p>
        </w:tc>
        <w:tc>
          <w:tcPr>
            <w:tcW w:w="1530" w:type="dxa"/>
            <w:shd w:val="clear" w:color="auto" w:fill="EEECE1"/>
          </w:tcPr>
          <w:p w14:paraId="2763FB7E" w14:textId="02400983" w:rsidR="00E75790"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1B3D961" w14:textId="417243AB"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80% des alertes reçues, traitées et/ou </w:t>
            </w:r>
            <w:r>
              <w:lastRenderedPageBreak/>
              <w:t>en cours de traitement</w:t>
            </w:r>
            <w:r>
              <w:rPr>
                <w:b/>
                <w:sz w:val="22"/>
                <w:szCs w:val="22"/>
              </w:rPr>
              <w:t> </w:t>
            </w:r>
            <w:r>
              <w:rPr>
                <w:b/>
                <w:sz w:val="22"/>
                <w:szCs w:val="22"/>
              </w:rPr>
              <w:fldChar w:fldCharType="end"/>
            </w:r>
          </w:p>
        </w:tc>
        <w:tc>
          <w:tcPr>
            <w:tcW w:w="2070" w:type="dxa"/>
          </w:tcPr>
          <w:p w14:paraId="2BA73874" w14:textId="24ABC021" w:rsidR="00E75790"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w:t>
            </w:r>
            <w:r>
              <w:rPr>
                <w:b/>
                <w:sz w:val="22"/>
                <w:szCs w:val="22"/>
              </w:rPr>
              <w:t> </w:t>
            </w:r>
            <w:r>
              <w:rPr>
                <w:b/>
                <w:sz w:val="22"/>
                <w:szCs w:val="22"/>
              </w:rPr>
              <w:fldChar w:fldCharType="end"/>
            </w:r>
          </w:p>
        </w:tc>
        <w:tc>
          <w:tcPr>
            <w:tcW w:w="2070" w:type="dxa"/>
          </w:tcPr>
          <w:p w14:paraId="492D884A" w14:textId="6AE69E65" w:rsidR="00E75790"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clé:100)</w:t>
            </w:r>
            <w:r>
              <w:rPr>
                <w:b/>
                <w:sz w:val="22"/>
                <w:szCs w:val="22"/>
              </w:rPr>
              <w:t> </w:t>
            </w:r>
            <w:r>
              <w:rPr>
                <w:b/>
                <w:sz w:val="22"/>
                <w:szCs w:val="22"/>
              </w:rPr>
              <w:fldChar w:fldCharType="end"/>
            </w:r>
          </w:p>
        </w:tc>
        <w:tc>
          <w:tcPr>
            <w:tcW w:w="4140" w:type="dxa"/>
          </w:tcPr>
          <w:p w14:paraId="72D26A07" w14:textId="6895B588" w:rsidR="00E75790"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4EB2D466" w14:textId="77777777" w:rsidTr="00826923">
        <w:trPr>
          <w:trHeight w:val="458"/>
        </w:trPr>
        <w:tc>
          <w:tcPr>
            <w:tcW w:w="1530" w:type="dxa"/>
            <w:vMerge/>
          </w:tcPr>
          <w:p w14:paraId="31356FBC" w14:textId="77777777" w:rsidR="00E75790" w:rsidRDefault="00E75790" w:rsidP="00826923">
            <w:pPr>
              <w:rPr>
                <w:rFonts w:cs="Tahoma"/>
                <w:b/>
                <w:szCs w:val="20"/>
              </w:rPr>
            </w:pPr>
          </w:p>
        </w:tc>
        <w:tc>
          <w:tcPr>
            <w:tcW w:w="2070" w:type="dxa"/>
            <w:shd w:val="clear" w:color="auto" w:fill="EEECE1"/>
          </w:tcPr>
          <w:p w14:paraId="617E9ABF" w14:textId="7A56030F" w:rsidR="00E75790"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2.2.3</w:t>
            </w:r>
            <w:proofErr w:type="gramEnd"/>
          </w:p>
          <w:p w14:paraId="6A0C4581" w14:textId="49519A89" w:rsidR="00E75790"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d’émissions radio réalisées par la CEI</w:t>
            </w:r>
            <w:r>
              <w:br/>
            </w:r>
            <w:r>
              <w:br/>
            </w:r>
            <w:r>
              <w:rPr>
                <w:b/>
                <w:sz w:val="22"/>
                <w:szCs w:val="22"/>
              </w:rPr>
              <w:t> </w:t>
            </w:r>
            <w:r>
              <w:rPr>
                <w:b/>
                <w:sz w:val="22"/>
                <w:szCs w:val="22"/>
              </w:rPr>
              <w:fldChar w:fldCharType="end"/>
            </w:r>
          </w:p>
        </w:tc>
        <w:tc>
          <w:tcPr>
            <w:tcW w:w="1530" w:type="dxa"/>
            <w:shd w:val="clear" w:color="auto" w:fill="EEECE1"/>
          </w:tcPr>
          <w:p w14:paraId="73D34744" w14:textId="4AC4153D" w:rsidR="00E75790" w:rsidRDefault="00DD3B8C" w:rsidP="00826923">
            <w:pPr>
              <w:rPr>
                <w:b/>
                <w:sz w:val="22"/>
                <w:szCs w:val="22"/>
              </w:rPr>
            </w:pPr>
            <w:r>
              <w:rPr>
                <w:highlight w:val="lightGray"/>
              </w:rPr>
              <w:t>0</w:t>
            </w:r>
          </w:p>
        </w:tc>
        <w:tc>
          <w:tcPr>
            <w:tcW w:w="1620" w:type="dxa"/>
            <w:shd w:val="clear" w:color="auto" w:fill="EEECE1"/>
          </w:tcPr>
          <w:p w14:paraId="0B620101" w14:textId="643DB19B" w:rsidR="00E75790" w:rsidRDefault="007F5517" w:rsidP="007F5517">
            <w:pPr>
              <w:rPr>
                <w:b/>
                <w:sz w:val="22"/>
                <w:szCs w:val="22"/>
              </w:rPr>
            </w:pPr>
            <w:r>
              <w:rPr>
                <w:highlight w:val="lightGray"/>
              </w:rPr>
              <w:t xml:space="preserve">Au </w:t>
            </w:r>
            <w:proofErr w:type="spellStart"/>
            <w:r>
              <w:rPr>
                <w:highlight w:val="lightGray"/>
              </w:rPr>
              <w:t>moins</w:t>
            </w:r>
            <w:proofErr w:type="spellEnd"/>
            <w:r>
              <w:rPr>
                <w:highlight w:val="lightGray"/>
              </w:rPr>
              <w:t xml:space="preserve"> 12 </w:t>
            </w:r>
            <w:proofErr w:type="spellStart"/>
            <w:r>
              <w:rPr>
                <w:highlight w:val="lightGray"/>
              </w:rPr>
              <w:t>émissions</w:t>
            </w:r>
            <w:proofErr w:type="spellEnd"/>
            <w:r>
              <w:rPr>
                <w:highlight w:val="lightGray"/>
              </w:rPr>
              <w:t xml:space="preserve"> radios sur la </w:t>
            </w:r>
            <w:proofErr w:type="spellStart"/>
            <w:r>
              <w:rPr>
                <w:highlight w:val="lightGray"/>
              </w:rPr>
              <w:t>période</w:t>
            </w:r>
            <w:proofErr w:type="spellEnd"/>
            <w:r>
              <w:rPr>
                <w:highlight w:val="lightGray"/>
              </w:rPr>
              <w:t xml:space="preserve"> de la </w:t>
            </w:r>
            <w:proofErr w:type="spellStart"/>
            <w:r>
              <w:rPr>
                <w:highlight w:val="lightGray"/>
              </w:rPr>
              <w:t>campagne</w:t>
            </w:r>
            <w:proofErr w:type="spellEnd"/>
            <w:r>
              <w:rPr>
                <w:highlight w:val="lightGray"/>
              </w:rPr>
              <w:t xml:space="preserve"> </w:t>
            </w:r>
            <w:proofErr w:type="spellStart"/>
            <w:r>
              <w:rPr>
                <w:highlight w:val="lightGray"/>
              </w:rPr>
              <w:t>électorale</w:t>
            </w:r>
            <w:proofErr w:type="spellEnd"/>
          </w:p>
        </w:tc>
        <w:tc>
          <w:tcPr>
            <w:tcW w:w="2070" w:type="dxa"/>
          </w:tcPr>
          <w:p w14:paraId="49CD3C3C" w14:textId="7258D856" w:rsidR="00E75790" w:rsidRDefault="00E75790" w:rsidP="00826923">
            <w:pPr>
              <w:rPr>
                <w:b/>
                <w:sz w:val="22"/>
                <w:szCs w:val="22"/>
              </w:rPr>
            </w:pPr>
          </w:p>
        </w:tc>
        <w:tc>
          <w:tcPr>
            <w:tcW w:w="2070" w:type="dxa"/>
          </w:tcPr>
          <w:p w14:paraId="618C9E77" w14:textId="3F2500A3" w:rsidR="00E75790" w:rsidRDefault="0035061F" w:rsidP="00826923">
            <w:pPr>
              <w:rPr>
                <w:b/>
                <w:sz w:val="22"/>
                <w:szCs w:val="22"/>
              </w:rPr>
            </w:pPr>
            <w:r>
              <w:rPr>
                <w:highlight w:val="lightGray"/>
              </w:rPr>
              <w:t xml:space="preserve">15 </w:t>
            </w:r>
            <w:proofErr w:type="spellStart"/>
            <w:r>
              <w:rPr>
                <w:highlight w:val="lightGray"/>
              </w:rPr>
              <w:t>émissions</w:t>
            </w:r>
            <w:proofErr w:type="spellEnd"/>
            <w:r>
              <w:rPr>
                <w:highlight w:val="lightGray"/>
              </w:rPr>
              <w:t xml:space="preserve"> </w:t>
            </w:r>
            <w:proofErr w:type="spellStart"/>
            <w:r>
              <w:rPr>
                <w:highlight w:val="lightGray"/>
              </w:rPr>
              <w:t>réalisées</w:t>
            </w:r>
            <w:proofErr w:type="spellEnd"/>
            <w:r>
              <w:rPr>
                <w:highlight w:val="lightGray"/>
              </w:rPr>
              <w:t xml:space="preserve"> </w:t>
            </w:r>
            <w:proofErr w:type="spellStart"/>
            <w:r>
              <w:rPr>
                <w:highlight w:val="lightGray"/>
              </w:rPr>
              <w:t>dans</w:t>
            </w:r>
            <w:proofErr w:type="spellEnd"/>
            <w:r>
              <w:rPr>
                <w:highlight w:val="lightGray"/>
              </w:rPr>
              <w:t xml:space="preserve"> les zones du </w:t>
            </w:r>
            <w:proofErr w:type="spellStart"/>
            <w:r>
              <w:rPr>
                <w:highlight w:val="lightGray"/>
              </w:rPr>
              <w:t>projet</w:t>
            </w:r>
            <w:proofErr w:type="spellEnd"/>
            <w:r>
              <w:rPr>
                <w:highlight w:val="lightGray"/>
              </w:rPr>
              <w:t xml:space="preserve"> (</w:t>
            </w:r>
            <w:proofErr w:type="spellStart"/>
            <w:r>
              <w:rPr>
                <w:highlight w:val="lightGray"/>
              </w:rPr>
              <w:t>chiffre</w:t>
            </w:r>
            <w:proofErr w:type="spellEnd"/>
            <w:r>
              <w:rPr>
                <w:highlight w:val="lightGray"/>
              </w:rPr>
              <w:t xml:space="preserve"> clé:15)</w:t>
            </w:r>
          </w:p>
        </w:tc>
        <w:tc>
          <w:tcPr>
            <w:tcW w:w="4140" w:type="dxa"/>
          </w:tcPr>
          <w:p w14:paraId="6AA81ECF" w14:textId="32BE9542" w:rsidR="00E7579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E75790" w14:paraId="4D0CB0B0" w14:textId="77777777" w:rsidTr="00826923">
        <w:trPr>
          <w:trHeight w:val="458"/>
        </w:trPr>
        <w:tc>
          <w:tcPr>
            <w:tcW w:w="1530" w:type="dxa"/>
            <w:vMerge w:val="restart"/>
          </w:tcPr>
          <w:p w14:paraId="50C445A7" w14:textId="77777777" w:rsidR="00E75790" w:rsidRDefault="00826923" w:rsidP="00826923">
            <w:pPr>
              <w:rPr>
                <w:rFonts w:cs="Tahoma"/>
                <w:b/>
                <w:szCs w:val="20"/>
              </w:rPr>
            </w:pPr>
            <w:proofErr w:type="spellStart"/>
            <w:r>
              <w:rPr>
                <w:rFonts w:cs="Tahoma"/>
                <w:b/>
                <w:szCs w:val="20"/>
              </w:rPr>
              <w:t>Résultat</w:t>
            </w:r>
            <w:proofErr w:type="spellEnd"/>
            <w:r>
              <w:rPr>
                <w:rFonts w:cs="Tahoma"/>
                <w:b/>
                <w:szCs w:val="20"/>
              </w:rPr>
              <w:t xml:space="preserve"> 3</w:t>
            </w:r>
          </w:p>
          <w:p w14:paraId="14B10969" w14:textId="067814C4" w:rsidR="00E75790"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participation des femmes dans le processus électoral et leur représentativité dans les assemblées élues sont améliorées </w:t>
            </w:r>
            <w:r>
              <w:rPr>
                <w:b/>
                <w:sz w:val="22"/>
                <w:szCs w:val="22"/>
              </w:rPr>
              <w:t> </w:t>
            </w:r>
            <w:r>
              <w:rPr>
                <w:b/>
                <w:sz w:val="22"/>
                <w:szCs w:val="22"/>
              </w:rPr>
              <w:fldChar w:fldCharType="end"/>
            </w:r>
          </w:p>
        </w:tc>
        <w:tc>
          <w:tcPr>
            <w:tcW w:w="2070" w:type="dxa"/>
            <w:shd w:val="clear" w:color="auto" w:fill="EEECE1"/>
          </w:tcPr>
          <w:p w14:paraId="66C2D0A4"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3.1</w:t>
            </w:r>
          </w:p>
          <w:p w14:paraId="5ACB1910" w14:textId="74785038"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Taux de participation des femmes dans le processus électoral</w:t>
            </w:r>
            <w:r>
              <w:rPr>
                <w:b/>
                <w:sz w:val="22"/>
                <w:szCs w:val="22"/>
              </w:rPr>
              <w:t> </w:t>
            </w:r>
            <w:r>
              <w:rPr>
                <w:b/>
                <w:sz w:val="22"/>
                <w:szCs w:val="22"/>
              </w:rPr>
              <w:fldChar w:fldCharType="end"/>
            </w:r>
          </w:p>
        </w:tc>
        <w:tc>
          <w:tcPr>
            <w:tcW w:w="1530" w:type="dxa"/>
            <w:shd w:val="clear" w:color="auto" w:fill="EEECE1"/>
          </w:tcPr>
          <w:p w14:paraId="3C8D73D2" w14:textId="65E223CF"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49,52%</w:t>
            </w:r>
            <w:r>
              <w:rPr>
                <w:b/>
                <w:sz w:val="22"/>
                <w:szCs w:val="22"/>
              </w:rPr>
              <w:t> </w:t>
            </w:r>
            <w:r>
              <w:rPr>
                <w:b/>
                <w:sz w:val="22"/>
                <w:szCs w:val="22"/>
              </w:rPr>
              <w:fldChar w:fldCharType="end"/>
            </w:r>
          </w:p>
        </w:tc>
        <w:tc>
          <w:tcPr>
            <w:tcW w:w="1620" w:type="dxa"/>
            <w:shd w:val="clear" w:color="auto" w:fill="EEECE1"/>
          </w:tcPr>
          <w:p w14:paraId="19A1268B" w14:textId="1EC8E366"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60% des femmes inscrites sur la liste électoral participent au vote</w:t>
            </w:r>
            <w:r>
              <w:rPr>
                <w:b/>
                <w:sz w:val="22"/>
                <w:szCs w:val="22"/>
              </w:rPr>
              <w:t> </w:t>
            </w:r>
            <w:r>
              <w:rPr>
                <w:b/>
                <w:sz w:val="22"/>
                <w:szCs w:val="22"/>
              </w:rPr>
              <w:fldChar w:fldCharType="end"/>
            </w:r>
          </w:p>
        </w:tc>
        <w:tc>
          <w:tcPr>
            <w:tcW w:w="2070" w:type="dxa"/>
          </w:tcPr>
          <w:p w14:paraId="56506182" w14:textId="3BB5DF14" w:rsidR="00E75790"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60            - 2020: 60           </w:t>
            </w:r>
            <w:r>
              <w:rPr>
                <w:b/>
                <w:sz w:val="22"/>
                <w:szCs w:val="22"/>
              </w:rPr>
              <w:t> </w:t>
            </w:r>
            <w:r>
              <w:rPr>
                <w:b/>
                <w:sz w:val="22"/>
                <w:szCs w:val="22"/>
              </w:rPr>
              <w:fldChar w:fldCharType="end"/>
            </w:r>
          </w:p>
        </w:tc>
        <w:tc>
          <w:tcPr>
            <w:tcW w:w="2070" w:type="dxa"/>
          </w:tcPr>
          <w:p w14:paraId="64B9AF36" w14:textId="54BCBDE3"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pourcentage de femme ayant voté lors des élections législatives de 2021 est de 46,48 % (chiffre clé:46.48)</w:t>
            </w:r>
            <w:r>
              <w:rPr>
                <w:b/>
                <w:sz w:val="22"/>
                <w:szCs w:val="22"/>
              </w:rPr>
              <w:t> </w:t>
            </w:r>
            <w:r>
              <w:rPr>
                <w:b/>
                <w:sz w:val="22"/>
                <w:szCs w:val="22"/>
              </w:rPr>
              <w:fldChar w:fldCharType="end"/>
            </w:r>
          </w:p>
        </w:tc>
        <w:tc>
          <w:tcPr>
            <w:tcW w:w="4140" w:type="dxa"/>
          </w:tcPr>
          <w:p w14:paraId="4283958A" w14:textId="1435EB44"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6F255D0F" w14:textId="77777777" w:rsidTr="00826923">
        <w:trPr>
          <w:trHeight w:val="458"/>
        </w:trPr>
        <w:tc>
          <w:tcPr>
            <w:tcW w:w="1530" w:type="dxa"/>
            <w:vMerge/>
          </w:tcPr>
          <w:p w14:paraId="7AE33CCE" w14:textId="77777777" w:rsidR="00E75790" w:rsidRDefault="00E75790" w:rsidP="00826923">
            <w:pPr>
              <w:rPr>
                <w:rFonts w:cs="Tahoma"/>
                <w:szCs w:val="20"/>
              </w:rPr>
            </w:pPr>
          </w:p>
        </w:tc>
        <w:tc>
          <w:tcPr>
            <w:tcW w:w="2070" w:type="dxa"/>
            <w:shd w:val="clear" w:color="auto" w:fill="EEECE1"/>
          </w:tcPr>
          <w:p w14:paraId="7AA0A81D"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3.2</w:t>
            </w:r>
          </w:p>
          <w:p w14:paraId="005E555A" w14:textId="73741A3F"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Femmes Elues Locales par rapport au nombre total d’élus</w:t>
            </w:r>
            <w:r>
              <w:rPr>
                <w:b/>
                <w:sz w:val="22"/>
                <w:szCs w:val="22"/>
              </w:rPr>
              <w:t> </w:t>
            </w:r>
            <w:r>
              <w:rPr>
                <w:b/>
                <w:sz w:val="22"/>
                <w:szCs w:val="22"/>
              </w:rPr>
              <w:fldChar w:fldCharType="end"/>
            </w:r>
          </w:p>
        </w:tc>
        <w:tc>
          <w:tcPr>
            <w:tcW w:w="1530" w:type="dxa"/>
            <w:shd w:val="clear" w:color="auto" w:fill="EEECE1"/>
          </w:tcPr>
          <w:p w14:paraId="3DFD1811" w14:textId="66D8C1EB"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5% des maires élus </w:t>
            </w:r>
            <w:r>
              <w:rPr>
                <w:b/>
                <w:sz w:val="22"/>
                <w:szCs w:val="22"/>
              </w:rPr>
              <w:t> </w:t>
            </w:r>
            <w:r>
              <w:rPr>
                <w:b/>
                <w:sz w:val="22"/>
                <w:szCs w:val="22"/>
              </w:rPr>
              <w:fldChar w:fldCharType="end"/>
            </w:r>
          </w:p>
        </w:tc>
        <w:tc>
          <w:tcPr>
            <w:tcW w:w="1620" w:type="dxa"/>
            <w:shd w:val="clear" w:color="auto" w:fill="EEECE1"/>
          </w:tcPr>
          <w:p w14:paraId="31910AC3" w14:textId="69AB3627"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Au moins 10% de femmes maires </w:t>
            </w:r>
            <w:r>
              <w:rPr>
                <w:b/>
                <w:sz w:val="22"/>
                <w:szCs w:val="22"/>
              </w:rPr>
              <w:t> </w:t>
            </w:r>
            <w:r>
              <w:rPr>
                <w:b/>
                <w:sz w:val="22"/>
                <w:szCs w:val="22"/>
              </w:rPr>
              <w:fldChar w:fldCharType="end"/>
            </w:r>
          </w:p>
        </w:tc>
        <w:tc>
          <w:tcPr>
            <w:tcW w:w="2070" w:type="dxa"/>
          </w:tcPr>
          <w:p w14:paraId="2456A0C0" w14:textId="6605D5C3"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2A61AB49" w14:textId="6EB561C8"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7,96% de femmes maires et 3,22% de femmes conseillères régionales selon les élections de 2018.</w:t>
            </w:r>
            <w:r>
              <w:br/>
              <w:t xml:space="preserve">Le projet a également couvert </w:t>
            </w:r>
            <w:r>
              <w:lastRenderedPageBreak/>
              <w:t>les élections législatives de 2021. Il y avait 11% de femmes députés élues en 2016. Et, pour les élections du 6 mars 2021, nous avons 13,54% de femmes élues ; les résultats étant toujours provisoires du fait de la reprise des élections dans certaines localités</w:t>
            </w:r>
            <w:r>
              <w:br/>
            </w:r>
            <w:r>
              <w:br/>
              <w:t xml:space="preserve"> (chiffre clé:0)</w:t>
            </w:r>
            <w:r>
              <w:rPr>
                <w:b/>
                <w:sz w:val="22"/>
                <w:szCs w:val="22"/>
              </w:rPr>
              <w:t> </w:t>
            </w:r>
            <w:r>
              <w:rPr>
                <w:b/>
                <w:sz w:val="22"/>
                <w:szCs w:val="22"/>
              </w:rPr>
              <w:fldChar w:fldCharType="end"/>
            </w:r>
          </w:p>
        </w:tc>
        <w:tc>
          <w:tcPr>
            <w:tcW w:w="4140" w:type="dxa"/>
          </w:tcPr>
          <w:p w14:paraId="7FF4D892" w14:textId="57100541" w:rsidR="00E75790"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63E17286" w14:textId="77777777" w:rsidTr="00826923">
        <w:trPr>
          <w:trHeight w:val="458"/>
        </w:trPr>
        <w:tc>
          <w:tcPr>
            <w:tcW w:w="1530" w:type="dxa"/>
            <w:vMerge/>
          </w:tcPr>
          <w:p w14:paraId="07700AC1" w14:textId="77777777" w:rsidR="00E75790" w:rsidRDefault="00E75790" w:rsidP="00826923">
            <w:pPr>
              <w:rPr>
                <w:rFonts w:cs="Tahoma"/>
                <w:szCs w:val="20"/>
              </w:rPr>
            </w:pPr>
          </w:p>
        </w:tc>
        <w:tc>
          <w:tcPr>
            <w:tcW w:w="2070" w:type="dxa"/>
            <w:shd w:val="clear" w:color="auto" w:fill="EEECE1"/>
          </w:tcPr>
          <w:p w14:paraId="70593CCA" w14:textId="77777777" w:rsidR="00E75790" w:rsidRDefault="00826923" w:rsidP="00826923">
            <w:pPr>
              <w:jc w:val="both"/>
              <w:rPr>
                <w:rFonts w:cs="Tahoma"/>
                <w:szCs w:val="20"/>
              </w:rPr>
            </w:pPr>
            <w:proofErr w:type="spellStart"/>
            <w:r>
              <w:rPr>
                <w:rFonts w:cs="Tahoma"/>
                <w:szCs w:val="20"/>
              </w:rPr>
              <w:t>Indicateur</w:t>
            </w:r>
            <w:proofErr w:type="spellEnd"/>
            <w:r>
              <w:rPr>
                <w:rFonts w:cs="Tahoma"/>
                <w:szCs w:val="20"/>
              </w:rPr>
              <w:t xml:space="preserve"> 3.3</w:t>
            </w:r>
          </w:p>
          <w:p w14:paraId="2A7E17CE" w14:textId="453C7549" w:rsidR="00E75790"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E75790"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E75790"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E75790"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E75790" w14:paraId="5C42158F" w14:textId="77777777" w:rsidTr="00826923">
        <w:trPr>
          <w:trHeight w:val="458"/>
        </w:trPr>
        <w:tc>
          <w:tcPr>
            <w:tcW w:w="1530" w:type="dxa"/>
            <w:vMerge w:val="restart"/>
          </w:tcPr>
          <w:p w14:paraId="5AF379A3" w14:textId="77777777" w:rsidR="00E75790" w:rsidRDefault="00E23BDC" w:rsidP="00826923">
            <w:pPr>
              <w:rPr>
                <w:rFonts w:cs="Tahoma"/>
                <w:szCs w:val="20"/>
              </w:rPr>
            </w:pPr>
            <w:proofErr w:type="spellStart"/>
            <w:r>
              <w:rPr>
                <w:rFonts w:cs="Tahoma"/>
                <w:szCs w:val="20"/>
              </w:rPr>
              <w:t>Produit</w:t>
            </w:r>
            <w:proofErr w:type="spellEnd"/>
            <w:r>
              <w:rPr>
                <w:rFonts w:cs="Tahoma"/>
                <w:szCs w:val="20"/>
              </w:rPr>
              <w:t xml:space="preserve"> 3.1</w:t>
            </w:r>
          </w:p>
          <w:p w14:paraId="498E3ED3" w14:textId="24E23728" w:rsidR="00E7579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cadre légal relatif aux élections est révisé </w:t>
            </w:r>
            <w:r>
              <w:lastRenderedPageBreak/>
              <w:t>pour encourager la représentation des femmes</w:t>
            </w:r>
            <w:r>
              <w:rPr>
                <w:b/>
                <w:sz w:val="22"/>
                <w:szCs w:val="22"/>
              </w:rPr>
              <w:t> </w:t>
            </w:r>
            <w:r>
              <w:rPr>
                <w:b/>
                <w:sz w:val="22"/>
                <w:szCs w:val="22"/>
              </w:rPr>
              <w:fldChar w:fldCharType="end"/>
            </w:r>
          </w:p>
        </w:tc>
        <w:tc>
          <w:tcPr>
            <w:tcW w:w="2070" w:type="dxa"/>
            <w:shd w:val="clear" w:color="auto" w:fill="EEECE1"/>
          </w:tcPr>
          <w:p w14:paraId="710D11F8" w14:textId="77777777" w:rsidR="00E75790" w:rsidRDefault="00E23BDC" w:rsidP="00826923">
            <w:pPr>
              <w:jc w:val="both"/>
              <w:rPr>
                <w:rFonts w:cs="Tahoma"/>
                <w:szCs w:val="20"/>
              </w:rPr>
            </w:pPr>
            <w:proofErr w:type="spellStart"/>
            <w:r>
              <w:rPr>
                <w:rFonts w:cs="Tahoma"/>
                <w:szCs w:val="20"/>
              </w:rPr>
              <w:lastRenderedPageBreak/>
              <w:t>Indicateur</w:t>
            </w:r>
            <w:proofErr w:type="spellEnd"/>
            <w:r>
              <w:rPr>
                <w:rFonts w:cs="Tahoma"/>
                <w:szCs w:val="20"/>
              </w:rPr>
              <w:t xml:space="preserve"> 3.1.1</w:t>
            </w:r>
          </w:p>
          <w:p w14:paraId="1D7757D3" w14:textId="393BF747" w:rsidR="00E7579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séances de plaidoyers en faveur du projet de </w:t>
            </w:r>
            <w:r>
              <w:lastRenderedPageBreak/>
              <w:t>loi relatif à la promotion des droits politiques des femmes dans les assemblées élues.</w:t>
            </w:r>
            <w:r>
              <w:br/>
            </w:r>
            <w:r>
              <w:br/>
            </w:r>
            <w:r>
              <w:rPr>
                <w:b/>
                <w:sz w:val="22"/>
                <w:szCs w:val="22"/>
              </w:rPr>
              <w:t> </w:t>
            </w:r>
            <w:r>
              <w:rPr>
                <w:b/>
                <w:sz w:val="22"/>
                <w:szCs w:val="22"/>
              </w:rPr>
              <w:fldChar w:fldCharType="end"/>
            </w:r>
          </w:p>
        </w:tc>
        <w:tc>
          <w:tcPr>
            <w:tcW w:w="1530" w:type="dxa"/>
            <w:shd w:val="clear" w:color="auto" w:fill="EEECE1"/>
          </w:tcPr>
          <w:p w14:paraId="0670EF88" w14:textId="05E2B5C9" w:rsidR="00E75790" w:rsidRDefault="00E23BDC"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1D886" w14:textId="5CF6CFA9"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5 séances de plaidoyer organisées</w:t>
            </w:r>
            <w:r>
              <w:rPr>
                <w:b/>
                <w:sz w:val="22"/>
                <w:szCs w:val="22"/>
              </w:rPr>
              <w:t> </w:t>
            </w:r>
            <w:r>
              <w:rPr>
                <w:b/>
                <w:sz w:val="22"/>
                <w:szCs w:val="22"/>
              </w:rPr>
              <w:fldChar w:fldCharType="end"/>
            </w:r>
          </w:p>
        </w:tc>
        <w:tc>
          <w:tcPr>
            <w:tcW w:w="2070" w:type="dxa"/>
          </w:tcPr>
          <w:p w14:paraId="1CFC554A" w14:textId="034EDF5B" w:rsidR="00E75790"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- 2021: 5           </w:t>
            </w:r>
            <w:r>
              <w:rPr>
                <w:b/>
                <w:sz w:val="22"/>
                <w:szCs w:val="22"/>
              </w:rPr>
              <w:t> </w:t>
            </w:r>
            <w:r>
              <w:rPr>
                <w:b/>
                <w:sz w:val="22"/>
                <w:szCs w:val="22"/>
              </w:rPr>
              <w:fldChar w:fldCharType="end"/>
            </w:r>
          </w:p>
        </w:tc>
        <w:tc>
          <w:tcPr>
            <w:tcW w:w="2070" w:type="dxa"/>
          </w:tcPr>
          <w:p w14:paraId="1760ABBC" w14:textId="4446582A" w:rsidR="00E75790"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total, 5 plaidoyers ont eu lieu (chiffre clé:5)</w:t>
            </w:r>
            <w:r>
              <w:rPr>
                <w:b/>
                <w:sz w:val="22"/>
                <w:szCs w:val="22"/>
              </w:rPr>
              <w:t> </w:t>
            </w:r>
            <w:r>
              <w:rPr>
                <w:b/>
                <w:sz w:val="22"/>
                <w:szCs w:val="22"/>
              </w:rPr>
              <w:fldChar w:fldCharType="end"/>
            </w:r>
          </w:p>
        </w:tc>
        <w:tc>
          <w:tcPr>
            <w:tcW w:w="4140" w:type="dxa"/>
          </w:tcPr>
          <w:p w14:paraId="72A91972" w14:textId="0B1F8BBD" w:rsidR="00E75790"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100B110C" w14:textId="77777777" w:rsidTr="00826923">
        <w:trPr>
          <w:trHeight w:val="458"/>
        </w:trPr>
        <w:tc>
          <w:tcPr>
            <w:tcW w:w="1530" w:type="dxa"/>
            <w:vMerge/>
          </w:tcPr>
          <w:p w14:paraId="6E42058F" w14:textId="77777777" w:rsidR="00E75790" w:rsidRDefault="00E75790" w:rsidP="00826923">
            <w:pPr>
              <w:rPr>
                <w:rFonts w:cs="Tahoma"/>
                <w:szCs w:val="20"/>
              </w:rPr>
            </w:pPr>
          </w:p>
        </w:tc>
        <w:tc>
          <w:tcPr>
            <w:tcW w:w="2070" w:type="dxa"/>
            <w:shd w:val="clear" w:color="auto" w:fill="EEECE1"/>
          </w:tcPr>
          <w:p w14:paraId="75DC2D64" w14:textId="77777777" w:rsidR="00E75790" w:rsidRDefault="00E23BDC" w:rsidP="00826923">
            <w:pPr>
              <w:jc w:val="both"/>
              <w:rPr>
                <w:rFonts w:cs="Tahoma"/>
                <w:szCs w:val="20"/>
              </w:rPr>
            </w:pPr>
            <w:proofErr w:type="spellStart"/>
            <w:r>
              <w:rPr>
                <w:rFonts w:cs="Tahoma"/>
                <w:szCs w:val="20"/>
              </w:rPr>
              <w:t>Indicateur</w:t>
            </w:r>
            <w:proofErr w:type="spellEnd"/>
            <w:r>
              <w:rPr>
                <w:rFonts w:cs="Tahoma"/>
                <w:szCs w:val="20"/>
              </w:rPr>
              <w:t xml:space="preserve"> 3.1.2</w:t>
            </w:r>
          </w:p>
          <w:p w14:paraId="1AC64BA4" w14:textId="5047DA8C" w:rsidR="00E7579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leaders communautaires, autorités préfectorales, les élus locaux qui sont mieux informés sur le rôle de la femme dans la prise de décision et leur rôle dans la prévention des violences en période électorale </w:t>
            </w:r>
            <w:r>
              <w:rPr>
                <w:b/>
                <w:sz w:val="22"/>
                <w:szCs w:val="22"/>
              </w:rPr>
              <w:t> </w:t>
            </w:r>
            <w:r>
              <w:rPr>
                <w:b/>
                <w:sz w:val="22"/>
                <w:szCs w:val="22"/>
              </w:rPr>
              <w:fldChar w:fldCharType="end"/>
            </w:r>
          </w:p>
        </w:tc>
        <w:tc>
          <w:tcPr>
            <w:tcW w:w="1530" w:type="dxa"/>
            <w:shd w:val="clear" w:color="auto" w:fill="EEECE1"/>
          </w:tcPr>
          <w:p w14:paraId="4450A539" w14:textId="7CA28E68"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4DF62F5" w14:textId="4CAE9083"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50 leaders</w:t>
            </w:r>
            <w:r>
              <w:rPr>
                <w:b/>
                <w:sz w:val="22"/>
                <w:szCs w:val="22"/>
              </w:rPr>
              <w:t> </w:t>
            </w:r>
            <w:r>
              <w:rPr>
                <w:b/>
                <w:sz w:val="22"/>
                <w:szCs w:val="22"/>
              </w:rPr>
              <w:fldChar w:fldCharType="end"/>
            </w:r>
          </w:p>
        </w:tc>
        <w:tc>
          <w:tcPr>
            <w:tcW w:w="2070" w:type="dxa"/>
          </w:tcPr>
          <w:p w14:paraId="68E43661" w14:textId="21046365"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- 2021: 5050           </w:t>
            </w:r>
            <w:r>
              <w:rPr>
                <w:b/>
                <w:sz w:val="22"/>
                <w:szCs w:val="22"/>
              </w:rPr>
              <w:t> </w:t>
            </w:r>
            <w:r>
              <w:rPr>
                <w:b/>
                <w:sz w:val="22"/>
                <w:szCs w:val="22"/>
              </w:rPr>
              <w:fldChar w:fldCharType="end"/>
            </w:r>
          </w:p>
        </w:tc>
        <w:tc>
          <w:tcPr>
            <w:tcW w:w="2070" w:type="dxa"/>
          </w:tcPr>
          <w:p w14:paraId="16071E3A" w14:textId="5E316E20" w:rsidR="00E75790"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48 élus dont 16 femmes, 175 leaders communautaires dont 77 femmes et 54 décideurs (autorités) dont 6 femmes formés.</w:t>
            </w:r>
            <w:r>
              <w:br/>
              <w:t xml:space="preserve"> (chiffre clé:277)</w:t>
            </w:r>
            <w:r>
              <w:rPr>
                <w:b/>
                <w:sz w:val="22"/>
                <w:szCs w:val="22"/>
              </w:rPr>
              <w:t> </w:t>
            </w:r>
            <w:r>
              <w:rPr>
                <w:b/>
                <w:sz w:val="22"/>
                <w:szCs w:val="22"/>
              </w:rPr>
              <w:fldChar w:fldCharType="end"/>
            </w:r>
          </w:p>
        </w:tc>
        <w:tc>
          <w:tcPr>
            <w:tcW w:w="4140" w:type="dxa"/>
          </w:tcPr>
          <w:p w14:paraId="2A1F5BA2" w14:textId="6E3071C1"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69DFBF77" w14:textId="77777777" w:rsidTr="00826923">
        <w:trPr>
          <w:trHeight w:val="458"/>
        </w:trPr>
        <w:tc>
          <w:tcPr>
            <w:tcW w:w="1530" w:type="dxa"/>
            <w:vMerge/>
          </w:tcPr>
          <w:p w14:paraId="24C017A8" w14:textId="77777777" w:rsidR="00E75790" w:rsidRDefault="00E75790" w:rsidP="00826923">
            <w:pPr>
              <w:rPr>
                <w:rFonts w:cs="Tahoma"/>
                <w:szCs w:val="20"/>
              </w:rPr>
            </w:pPr>
          </w:p>
        </w:tc>
        <w:tc>
          <w:tcPr>
            <w:tcW w:w="2070" w:type="dxa"/>
            <w:shd w:val="clear" w:color="auto" w:fill="EEECE1"/>
          </w:tcPr>
          <w:p w14:paraId="06882F77" w14:textId="1C1F491B" w:rsidR="00E75790" w:rsidRDefault="00E23BDC" w:rsidP="00E23BDC">
            <w:pPr>
              <w:jc w:val="both"/>
              <w:rPr>
                <w:rFonts w:cs="Tahoma"/>
                <w:szCs w:val="20"/>
              </w:rPr>
            </w:pPr>
            <w:proofErr w:type="spellStart"/>
            <w:r>
              <w:rPr>
                <w:rFonts w:cs="Tahoma"/>
                <w:szCs w:val="20"/>
              </w:rPr>
              <w:t>Indicateur</w:t>
            </w:r>
            <w:proofErr w:type="spellEnd"/>
            <w:r>
              <w:rPr>
                <w:rFonts w:cs="Tahoma"/>
                <w:szCs w:val="20"/>
              </w:rPr>
              <w:t xml:space="preserve"> 3.1.3</w:t>
            </w:r>
          </w:p>
          <w:p w14:paraId="785841F3" w14:textId="5F2938FB" w:rsidR="00E7579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E75790" w:rsidRDefault="00DD3B8C" w:rsidP="00826923">
            <w:pPr>
              <w:rPr>
                <w:b/>
                <w:sz w:val="22"/>
                <w:szCs w:val="22"/>
              </w:rPr>
            </w:pPr>
            <w:r>
              <w:rPr>
                <w:highlight w:val="lightGray"/>
              </w:rPr>
              <w:t xml:space="preserve">      </w:t>
            </w:r>
          </w:p>
        </w:tc>
        <w:tc>
          <w:tcPr>
            <w:tcW w:w="1620" w:type="dxa"/>
            <w:shd w:val="clear" w:color="auto" w:fill="EEECE1"/>
          </w:tcPr>
          <w:p w14:paraId="72AFD28A" w14:textId="244E41D3" w:rsidR="00E75790" w:rsidRDefault="00210D9E" w:rsidP="00826923">
            <w:pPr>
              <w:rPr>
                <w:b/>
                <w:sz w:val="22"/>
                <w:szCs w:val="22"/>
              </w:rPr>
            </w:pPr>
            <w:r>
              <w:rPr>
                <w:highlight w:val="lightGray"/>
              </w:rPr>
              <w:t xml:space="preserve">      </w:t>
            </w:r>
          </w:p>
        </w:tc>
        <w:tc>
          <w:tcPr>
            <w:tcW w:w="2070" w:type="dxa"/>
          </w:tcPr>
          <w:p w14:paraId="5E2CE6A7" w14:textId="5CCE2155" w:rsidR="00E75790" w:rsidRDefault="00036A7F" w:rsidP="00826923">
            <w:pPr>
              <w:rPr>
                <w:b/>
                <w:sz w:val="22"/>
                <w:szCs w:val="22"/>
              </w:rPr>
            </w:pPr>
            <w:r>
              <w:rPr>
                <w:highlight w:val="lightGray"/>
              </w:rPr>
              <w:t xml:space="preserve">      </w:t>
            </w:r>
          </w:p>
        </w:tc>
        <w:tc>
          <w:tcPr>
            <w:tcW w:w="2070" w:type="dxa"/>
          </w:tcPr>
          <w:p w14:paraId="7B996B82" w14:textId="310F30DC" w:rsidR="00E75790" w:rsidRDefault="0051626E" w:rsidP="00826923">
            <w:pPr>
              <w:rPr>
                <w:b/>
                <w:sz w:val="22"/>
                <w:szCs w:val="22"/>
              </w:rPr>
            </w:pPr>
            <w:r>
              <w:rPr>
                <w:highlight w:val="lightGray"/>
              </w:rPr>
              <w:t xml:space="preserve">      </w:t>
            </w:r>
          </w:p>
        </w:tc>
        <w:tc>
          <w:tcPr>
            <w:tcW w:w="4140" w:type="dxa"/>
          </w:tcPr>
          <w:p w14:paraId="47BE4812" w14:textId="68E8368A" w:rsidR="00E7579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4A002238" w14:textId="77777777" w:rsidTr="00826923">
        <w:trPr>
          <w:trHeight w:val="458"/>
        </w:trPr>
        <w:tc>
          <w:tcPr>
            <w:tcW w:w="1530" w:type="dxa"/>
            <w:vMerge w:val="restart"/>
          </w:tcPr>
          <w:p w14:paraId="1399BFDF" w14:textId="77777777" w:rsidR="00E75790" w:rsidRDefault="00E23BDC" w:rsidP="00826923">
            <w:pPr>
              <w:rPr>
                <w:rFonts w:cs="Tahoma"/>
                <w:szCs w:val="20"/>
              </w:rPr>
            </w:pPr>
            <w:proofErr w:type="spellStart"/>
            <w:r>
              <w:rPr>
                <w:rFonts w:cs="Tahoma"/>
                <w:szCs w:val="20"/>
              </w:rPr>
              <w:lastRenderedPageBreak/>
              <w:t>Produit</w:t>
            </w:r>
            <w:proofErr w:type="spellEnd"/>
            <w:r>
              <w:rPr>
                <w:rFonts w:cs="Tahoma"/>
                <w:szCs w:val="20"/>
              </w:rPr>
              <w:t xml:space="preserve"> 3.2</w:t>
            </w:r>
          </w:p>
          <w:p w14:paraId="0C627E92" w14:textId="3EF43913" w:rsidR="00E7579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capacités des femmes et des jeunes filles en leadership sont renforcées</w:t>
            </w:r>
            <w:r>
              <w:br/>
            </w:r>
            <w:r>
              <w:br/>
            </w:r>
            <w:r>
              <w:rPr>
                <w:b/>
                <w:sz w:val="22"/>
                <w:szCs w:val="22"/>
              </w:rPr>
              <w:t> </w:t>
            </w:r>
            <w:r>
              <w:rPr>
                <w:b/>
                <w:sz w:val="22"/>
                <w:szCs w:val="22"/>
              </w:rPr>
              <w:fldChar w:fldCharType="end"/>
            </w:r>
          </w:p>
        </w:tc>
        <w:tc>
          <w:tcPr>
            <w:tcW w:w="2070" w:type="dxa"/>
            <w:shd w:val="clear" w:color="auto" w:fill="EEECE1"/>
          </w:tcPr>
          <w:p w14:paraId="399E4F20" w14:textId="77777777" w:rsidR="00E75790" w:rsidRDefault="00E23BDC" w:rsidP="00826923">
            <w:pPr>
              <w:jc w:val="both"/>
              <w:rPr>
                <w:rFonts w:cs="Tahoma"/>
                <w:szCs w:val="20"/>
              </w:rPr>
            </w:pPr>
            <w:proofErr w:type="spellStart"/>
            <w:r>
              <w:rPr>
                <w:rFonts w:cs="Tahoma"/>
                <w:szCs w:val="20"/>
              </w:rPr>
              <w:t>Indicateur</w:t>
            </w:r>
            <w:proofErr w:type="spellEnd"/>
            <w:r>
              <w:rPr>
                <w:rFonts w:cs="Tahoma"/>
                <w:szCs w:val="20"/>
              </w:rPr>
              <w:t xml:space="preserve"> 3.2.1</w:t>
            </w:r>
          </w:p>
          <w:p w14:paraId="094E5F49" w14:textId="56012E9A" w:rsidR="00E7579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femmes et de jeunes filles qui ont les capacités renforcées en leadership</w:t>
            </w:r>
            <w:r>
              <w:br/>
            </w:r>
            <w:r>
              <w:br/>
            </w:r>
            <w:r>
              <w:rPr>
                <w:b/>
                <w:sz w:val="22"/>
                <w:szCs w:val="22"/>
              </w:rPr>
              <w:t> </w:t>
            </w:r>
            <w:r>
              <w:rPr>
                <w:b/>
                <w:sz w:val="22"/>
                <w:szCs w:val="22"/>
              </w:rPr>
              <w:fldChar w:fldCharType="end"/>
            </w:r>
          </w:p>
        </w:tc>
        <w:tc>
          <w:tcPr>
            <w:tcW w:w="1530" w:type="dxa"/>
            <w:shd w:val="clear" w:color="auto" w:fill="EEECE1"/>
          </w:tcPr>
          <w:p w14:paraId="1EAA3323" w14:textId="1851114B"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278815D" w14:textId="1355C80E"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100 femmes et jeunes filles coachées </w:t>
            </w:r>
            <w:r>
              <w:rPr>
                <w:b/>
                <w:sz w:val="22"/>
                <w:szCs w:val="22"/>
              </w:rPr>
              <w:t> </w:t>
            </w:r>
            <w:r>
              <w:rPr>
                <w:b/>
                <w:sz w:val="22"/>
                <w:szCs w:val="22"/>
              </w:rPr>
              <w:fldChar w:fldCharType="end"/>
            </w:r>
          </w:p>
        </w:tc>
        <w:tc>
          <w:tcPr>
            <w:tcW w:w="2070" w:type="dxa"/>
          </w:tcPr>
          <w:p w14:paraId="64077060" w14:textId="7F1A0378"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0C6EF76F" w14:textId="72B7C4BD"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total, 269 femmes et jeunes filles ont vu leurs capacités renforcées sur les modules violences faites aux femmes en période électorale, sur le site électoral, la bonne utilisation des réseaux sociaux et sur le civisme et la citoyenneté (chiffre clé:269)</w:t>
            </w:r>
            <w:r>
              <w:rPr>
                <w:b/>
                <w:sz w:val="22"/>
                <w:szCs w:val="22"/>
              </w:rPr>
              <w:t> </w:t>
            </w:r>
            <w:r>
              <w:rPr>
                <w:b/>
                <w:sz w:val="22"/>
                <w:szCs w:val="22"/>
              </w:rPr>
              <w:fldChar w:fldCharType="end"/>
            </w:r>
          </w:p>
        </w:tc>
        <w:tc>
          <w:tcPr>
            <w:tcW w:w="4140" w:type="dxa"/>
          </w:tcPr>
          <w:p w14:paraId="18171EAA" w14:textId="41CBF0F5"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4E815455" w14:textId="77777777" w:rsidTr="00826923">
        <w:trPr>
          <w:trHeight w:val="458"/>
        </w:trPr>
        <w:tc>
          <w:tcPr>
            <w:tcW w:w="1530" w:type="dxa"/>
            <w:vMerge/>
          </w:tcPr>
          <w:p w14:paraId="022D9C9C" w14:textId="77777777" w:rsidR="00E75790" w:rsidRDefault="00E75790" w:rsidP="00826923">
            <w:pPr>
              <w:rPr>
                <w:rFonts w:cs="Tahoma"/>
                <w:b/>
                <w:szCs w:val="20"/>
              </w:rPr>
            </w:pPr>
          </w:p>
        </w:tc>
        <w:tc>
          <w:tcPr>
            <w:tcW w:w="2070" w:type="dxa"/>
            <w:shd w:val="clear" w:color="auto" w:fill="EEECE1"/>
          </w:tcPr>
          <w:p w14:paraId="2ADDAD1E" w14:textId="77777777" w:rsidR="00E75790" w:rsidRDefault="00E23BDC" w:rsidP="00826923">
            <w:pPr>
              <w:jc w:val="both"/>
              <w:rPr>
                <w:rFonts w:cs="Tahoma"/>
                <w:szCs w:val="20"/>
              </w:rPr>
            </w:pPr>
            <w:proofErr w:type="spellStart"/>
            <w:r>
              <w:rPr>
                <w:rFonts w:cs="Tahoma"/>
                <w:szCs w:val="20"/>
              </w:rPr>
              <w:t>Indicateur</w:t>
            </w:r>
            <w:proofErr w:type="spellEnd"/>
            <w:r>
              <w:rPr>
                <w:rFonts w:cs="Tahoma"/>
                <w:szCs w:val="20"/>
              </w:rPr>
              <w:t xml:space="preserve"> 3.2.2</w:t>
            </w:r>
          </w:p>
          <w:p w14:paraId="15472455" w14:textId="6BF2EAF6" w:rsidR="00E7579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cellules d’appuis aux femmes candidates créées</w:t>
            </w:r>
            <w:r>
              <w:br/>
            </w:r>
            <w:r>
              <w:br/>
            </w:r>
            <w:r>
              <w:rPr>
                <w:b/>
                <w:sz w:val="22"/>
                <w:szCs w:val="22"/>
              </w:rPr>
              <w:t> </w:t>
            </w:r>
            <w:r>
              <w:rPr>
                <w:b/>
                <w:sz w:val="22"/>
                <w:szCs w:val="22"/>
              </w:rPr>
              <w:fldChar w:fldCharType="end"/>
            </w:r>
          </w:p>
        </w:tc>
        <w:tc>
          <w:tcPr>
            <w:tcW w:w="1530" w:type="dxa"/>
            <w:shd w:val="clear" w:color="auto" w:fill="EEECE1"/>
          </w:tcPr>
          <w:p w14:paraId="65497F7B" w14:textId="6A63C38A"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FAC9123" w14:textId="51BEBE89"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1 cellule créée</w:t>
            </w:r>
            <w:r>
              <w:rPr>
                <w:b/>
                <w:sz w:val="22"/>
                <w:szCs w:val="22"/>
              </w:rPr>
              <w:t> </w:t>
            </w:r>
            <w:r>
              <w:rPr>
                <w:b/>
                <w:sz w:val="22"/>
                <w:szCs w:val="22"/>
              </w:rPr>
              <w:fldChar w:fldCharType="end"/>
            </w:r>
          </w:p>
        </w:tc>
        <w:tc>
          <w:tcPr>
            <w:tcW w:w="2070" w:type="dxa"/>
          </w:tcPr>
          <w:p w14:paraId="2A48C46E" w14:textId="735E6A6F"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44A48C33" w14:textId="589964C9" w:rsidR="00E75790"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cellules d'appui mises en place (chiffre clé:2)</w:t>
            </w:r>
            <w:r>
              <w:rPr>
                <w:b/>
                <w:sz w:val="22"/>
                <w:szCs w:val="22"/>
              </w:rPr>
              <w:t> </w:t>
            </w:r>
            <w:r>
              <w:rPr>
                <w:b/>
                <w:sz w:val="22"/>
                <w:szCs w:val="22"/>
              </w:rPr>
              <w:fldChar w:fldCharType="end"/>
            </w:r>
          </w:p>
        </w:tc>
        <w:tc>
          <w:tcPr>
            <w:tcW w:w="4140" w:type="dxa"/>
          </w:tcPr>
          <w:p w14:paraId="77A34B01" w14:textId="736F185B"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561AB0B0" w14:textId="77777777" w:rsidTr="00826923">
        <w:trPr>
          <w:trHeight w:val="458"/>
        </w:trPr>
        <w:tc>
          <w:tcPr>
            <w:tcW w:w="1530" w:type="dxa"/>
            <w:vMerge/>
          </w:tcPr>
          <w:p w14:paraId="01D29DF9" w14:textId="77777777" w:rsidR="00E75790" w:rsidRDefault="00E75790" w:rsidP="00826923">
            <w:pPr>
              <w:rPr>
                <w:rFonts w:cs="Tahoma"/>
                <w:b/>
                <w:szCs w:val="20"/>
              </w:rPr>
            </w:pPr>
          </w:p>
        </w:tc>
        <w:tc>
          <w:tcPr>
            <w:tcW w:w="2070" w:type="dxa"/>
            <w:shd w:val="clear" w:color="auto" w:fill="EEECE1"/>
          </w:tcPr>
          <w:p w14:paraId="1A4F8EFA" w14:textId="0E1B2391" w:rsidR="00E75790" w:rsidRDefault="00E23BDC" w:rsidP="00E23BDC">
            <w:pPr>
              <w:jc w:val="both"/>
              <w:rPr>
                <w:rFonts w:cs="Tahoma"/>
                <w:szCs w:val="20"/>
              </w:rPr>
            </w:pPr>
            <w:proofErr w:type="spellStart"/>
            <w:r>
              <w:rPr>
                <w:rFonts w:cs="Tahoma"/>
                <w:szCs w:val="20"/>
              </w:rPr>
              <w:t>Indicateur</w:t>
            </w:r>
            <w:proofErr w:type="spellEnd"/>
            <w:r>
              <w:rPr>
                <w:rFonts w:cs="Tahoma"/>
                <w:szCs w:val="20"/>
              </w:rPr>
              <w:t xml:space="preserve"> 3.2.3</w:t>
            </w:r>
          </w:p>
          <w:p w14:paraId="08031088" w14:textId="1CF79826" w:rsidR="00E7579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E75790" w:rsidRDefault="00706166" w:rsidP="00706166">
            <w:pPr>
              <w:rPr>
                <w:b/>
                <w:sz w:val="22"/>
                <w:szCs w:val="22"/>
              </w:rPr>
            </w:pPr>
            <w:r>
              <w:rPr>
                <w:highlight w:val="lightGray"/>
              </w:rPr>
              <w:t xml:space="preserve">      </w:t>
            </w:r>
          </w:p>
        </w:tc>
        <w:tc>
          <w:tcPr>
            <w:tcW w:w="1620" w:type="dxa"/>
            <w:shd w:val="clear" w:color="auto" w:fill="EEECE1"/>
          </w:tcPr>
          <w:p w14:paraId="5F4B1945" w14:textId="3B332F81" w:rsidR="00E75790" w:rsidRDefault="00210D9E" w:rsidP="00826923">
            <w:pPr>
              <w:rPr>
                <w:b/>
                <w:sz w:val="22"/>
                <w:szCs w:val="22"/>
              </w:rPr>
            </w:pPr>
            <w:r>
              <w:rPr>
                <w:highlight w:val="lightGray"/>
              </w:rPr>
              <w:t xml:space="preserve">      </w:t>
            </w:r>
          </w:p>
        </w:tc>
        <w:tc>
          <w:tcPr>
            <w:tcW w:w="2070" w:type="dxa"/>
          </w:tcPr>
          <w:p w14:paraId="5F155A6F" w14:textId="72BA7385" w:rsidR="00E75790" w:rsidRDefault="00036A7F" w:rsidP="00826923">
            <w:pPr>
              <w:rPr>
                <w:b/>
                <w:sz w:val="22"/>
                <w:szCs w:val="22"/>
              </w:rPr>
            </w:pPr>
            <w:r>
              <w:rPr>
                <w:highlight w:val="lightGray"/>
              </w:rPr>
              <w:t xml:space="preserve">      </w:t>
            </w:r>
          </w:p>
        </w:tc>
        <w:tc>
          <w:tcPr>
            <w:tcW w:w="2070" w:type="dxa"/>
          </w:tcPr>
          <w:p w14:paraId="513B4384" w14:textId="69098624" w:rsidR="00E75790" w:rsidRDefault="0051626E" w:rsidP="00826923">
            <w:pPr>
              <w:rPr>
                <w:b/>
                <w:sz w:val="22"/>
                <w:szCs w:val="22"/>
              </w:rPr>
            </w:pPr>
            <w:r>
              <w:rPr>
                <w:highlight w:val="lightGray"/>
              </w:rPr>
              <w:t xml:space="preserve">      </w:t>
            </w:r>
          </w:p>
        </w:tc>
        <w:tc>
          <w:tcPr>
            <w:tcW w:w="4140" w:type="dxa"/>
          </w:tcPr>
          <w:p w14:paraId="699A0E12" w14:textId="2AD7500A" w:rsidR="00E7579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E75790" w14:paraId="43035B13" w14:textId="77777777" w:rsidTr="00826923">
        <w:trPr>
          <w:trHeight w:val="458"/>
        </w:trPr>
        <w:tc>
          <w:tcPr>
            <w:tcW w:w="1530" w:type="dxa"/>
            <w:vMerge w:val="restart"/>
          </w:tcPr>
          <w:p w14:paraId="528D1B2B" w14:textId="77777777" w:rsidR="00E75790" w:rsidRDefault="00E23BDC" w:rsidP="00826923">
            <w:pPr>
              <w:rPr>
                <w:rFonts w:cs="Tahoma"/>
                <w:szCs w:val="20"/>
              </w:rPr>
            </w:pPr>
            <w:proofErr w:type="spellStart"/>
            <w:r>
              <w:rPr>
                <w:rFonts w:cs="Tahoma"/>
                <w:szCs w:val="20"/>
              </w:rPr>
              <w:lastRenderedPageBreak/>
              <w:t>Produit</w:t>
            </w:r>
            <w:proofErr w:type="spellEnd"/>
            <w:r>
              <w:rPr>
                <w:rFonts w:cs="Tahoma"/>
                <w:szCs w:val="20"/>
              </w:rPr>
              <w:t xml:space="preserve"> 3.3</w:t>
            </w:r>
          </w:p>
          <w:p w14:paraId="0A5815BE" w14:textId="13C021AA" w:rsidR="00E75790"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population et les partis politiques sont sensibilisés à la question de la violence à l’égard des femmes en politique</w:t>
            </w:r>
            <w:r>
              <w:rPr>
                <w:b/>
                <w:sz w:val="22"/>
                <w:szCs w:val="22"/>
              </w:rPr>
              <w:t> </w:t>
            </w:r>
            <w:r>
              <w:rPr>
                <w:b/>
                <w:sz w:val="22"/>
                <w:szCs w:val="22"/>
              </w:rPr>
              <w:fldChar w:fldCharType="end"/>
            </w:r>
          </w:p>
        </w:tc>
        <w:tc>
          <w:tcPr>
            <w:tcW w:w="2070" w:type="dxa"/>
            <w:shd w:val="clear" w:color="auto" w:fill="EEECE1"/>
          </w:tcPr>
          <w:p w14:paraId="7046DAAF" w14:textId="77777777" w:rsidR="00E75790" w:rsidRDefault="00E23BDC" w:rsidP="00826923">
            <w:pPr>
              <w:jc w:val="both"/>
              <w:rPr>
                <w:rFonts w:cs="Tahoma"/>
                <w:szCs w:val="20"/>
              </w:rPr>
            </w:pPr>
            <w:proofErr w:type="spellStart"/>
            <w:r>
              <w:rPr>
                <w:rFonts w:cs="Tahoma"/>
                <w:szCs w:val="20"/>
              </w:rPr>
              <w:t>Indicateur</w:t>
            </w:r>
            <w:proofErr w:type="spellEnd"/>
            <w:r>
              <w:rPr>
                <w:rFonts w:cs="Tahoma"/>
                <w:szCs w:val="20"/>
              </w:rPr>
              <w:t xml:space="preserve"> 3.3.1</w:t>
            </w:r>
          </w:p>
          <w:p w14:paraId="69406269" w14:textId="75941AB2" w:rsidR="00E7579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sessions de campagnes organisées sur la question de la violence à l’égard des femmes en politique</w:t>
            </w:r>
            <w:r>
              <w:rPr>
                <w:b/>
                <w:sz w:val="22"/>
                <w:szCs w:val="22"/>
              </w:rPr>
              <w:t> </w:t>
            </w:r>
            <w:r>
              <w:rPr>
                <w:b/>
                <w:sz w:val="22"/>
                <w:szCs w:val="22"/>
              </w:rPr>
              <w:fldChar w:fldCharType="end"/>
            </w:r>
          </w:p>
        </w:tc>
        <w:tc>
          <w:tcPr>
            <w:tcW w:w="1530" w:type="dxa"/>
            <w:shd w:val="clear" w:color="auto" w:fill="EEECE1"/>
          </w:tcPr>
          <w:p w14:paraId="660C3347" w14:textId="0E214D04"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D182286" w14:textId="21EC74E1"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25 sessions de compagnes dont au moins une campagne dans chaque localité cible du projet </w:t>
            </w:r>
            <w:r>
              <w:rPr>
                <w:b/>
                <w:sz w:val="22"/>
                <w:szCs w:val="22"/>
              </w:rPr>
              <w:t> </w:t>
            </w:r>
            <w:r>
              <w:rPr>
                <w:b/>
                <w:sz w:val="22"/>
                <w:szCs w:val="22"/>
              </w:rPr>
              <w:fldChar w:fldCharType="end"/>
            </w:r>
          </w:p>
        </w:tc>
        <w:tc>
          <w:tcPr>
            <w:tcW w:w="2070" w:type="dxa"/>
          </w:tcPr>
          <w:p w14:paraId="21F178ED" w14:textId="1CD30443"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25           </w:t>
            </w:r>
            <w:r>
              <w:rPr>
                <w:b/>
                <w:sz w:val="22"/>
                <w:szCs w:val="22"/>
              </w:rPr>
              <w:t> </w:t>
            </w:r>
            <w:r>
              <w:rPr>
                <w:b/>
                <w:sz w:val="22"/>
                <w:szCs w:val="22"/>
              </w:rPr>
              <w:fldChar w:fldCharType="end"/>
            </w:r>
          </w:p>
        </w:tc>
        <w:tc>
          <w:tcPr>
            <w:tcW w:w="2070" w:type="dxa"/>
          </w:tcPr>
          <w:p w14:paraId="47B8D485" w14:textId="6D2960E8"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Du 07 au 14 février 2021, des sessions de campagnes de sensibilisation pour les élections apaisées et la participation des élues ont eu lieu dans 12 localités. Soit, au total, 30 sesssions. (chiffre clé:30)</w:t>
            </w:r>
            <w:r>
              <w:rPr>
                <w:b/>
                <w:sz w:val="22"/>
                <w:szCs w:val="22"/>
              </w:rPr>
              <w:t> </w:t>
            </w:r>
            <w:r>
              <w:rPr>
                <w:b/>
                <w:sz w:val="22"/>
                <w:szCs w:val="22"/>
              </w:rPr>
              <w:fldChar w:fldCharType="end"/>
            </w:r>
          </w:p>
        </w:tc>
        <w:tc>
          <w:tcPr>
            <w:tcW w:w="4140" w:type="dxa"/>
          </w:tcPr>
          <w:p w14:paraId="18BDC38B" w14:textId="074C80D0"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5A09C3B1" w14:textId="77777777" w:rsidTr="00826923">
        <w:trPr>
          <w:trHeight w:val="458"/>
        </w:trPr>
        <w:tc>
          <w:tcPr>
            <w:tcW w:w="1530" w:type="dxa"/>
            <w:vMerge/>
          </w:tcPr>
          <w:p w14:paraId="72C9CEDA" w14:textId="77777777" w:rsidR="00E75790" w:rsidRDefault="00E75790" w:rsidP="00826923">
            <w:pPr>
              <w:rPr>
                <w:rFonts w:cs="Tahoma"/>
                <w:b/>
                <w:szCs w:val="20"/>
              </w:rPr>
            </w:pPr>
          </w:p>
        </w:tc>
        <w:tc>
          <w:tcPr>
            <w:tcW w:w="2070" w:type="dxa"/>
            <w:shd w:val="clear" w:color="auto" w:fill="EEECE1"/>
          </w:tcPr>
          <w:p w14:paraId="43117110" w14:textId="77777777" w:rsidR="00E75790" w:rsidRDefault="00E23BDC" w:rsidP="00826923">
            <w:pPr>
              <w:jc w:val="both"/>
              <w:rPr>
                <w:rFonts w:cs="Tahoma"/>
                <w:szCs w:val="20"/>
              </w:rPr>
            </w:pPr>
            <w:proofErr w:type="spellStart"/>
            <w:r>
              <w:rPr>
                <w:rFonts w:cs="Tahoma"/>
                <w:szCs w:val="20"/>
              </w:rPr>
              <w:t>Indicateur</w:t>
            </w:r>
            <w:proofErr w:type="spellEnd"/>
            <w:r>
              <w:rPr>
                <w:rFonts w:cs="Tahoma"/>
                <w:szCs w:val="20"/>
              </w:rPr>
              <w:t xml:space="preserve"> 3.3.2</w:t>
            </w:r>
          </w:p>
          <w:p w14:paraId="0F2B53FF" w14:textId="6BB4E5D3" w:rsidR="00E75790"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Document de stratégie élaboré et adopté</w:t>
            </w:r>
            <w:r>
              <w:rPr>
                <w:b/>
                <w:sz w:val="22"/>
                <w:szCs w:val="22"/>
              </w:rPr>
              <w:t> </w:t>
            </w:r>
            <w:r>
              <w:rPr>
                <w:b/>
                <w:sz w:val="22"/>
                <w:szCs w:val="22"/>
              </w:rPr>
              <w:fldChar w:fldCharType="end"/>
            </w:r>
          </w:p>
        </w:tc>
        <w:tc>
          <w:tcPr>
            <w:tcW w:w="1530" w:type="dxa"/>
            <w:shd w:val="clear" w:color="auto" w:fill="EEECE1"/>
          </w:tcPr>
          <w:p w14:paraId="0C4227AB" w14:textId="1842DA1D"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60F89047" w14:textId="79DB3CC0" w:rsidR="00E75790"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document de stratégie élaborée et adoptée</w:t>
            </w:r>
            <w:r>
              <w:rPr>
                <w:b/>
                <w:sz w:val="22"/>
                <w:szCs w:val="22"/>
              </w:rPr>
              <w:t> </w:t>
            </w:r>
            <w:r>
              <w:rPr>
                <w:b/>
                <w:sz w:val="22"/>
                <w:szCs w:val="22"/>
              </w:rPr>
              <w:fldChar w:fldCharType="end"/>
            </w:r>
          </w:p>
        </w:tc>
        <w:tc>
          <w:tcPr>
            <w:tcW w:w="2070" w:type="dxa"/>
          </w:tcPr>
          <w:p w14:paraId="3AC3E6BC" w14:textId="070960D9"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w:t>
            </w:r>
            <w:r>
              <w:rPr>
                <w:b/>
                <w:sz w:val="22"/>
                <w:szCs w:val="22"/>
              </w:rPr>
              <w:t> </w:t>
            </w:r>
            <w:r>
              <w:rPr>
                <w:b/>
                <w:sz w:val="22"/>
                <w:szCs w:val="22"/>
              </w:rPr>
              <w:fldChar w:fldCharType="end"/>
            </w:r>
          </w:p>
        </w:tc>
        <w:tc>
          <w:tcPr>
            <w:tcW w:w="2070" w:type="dxa"/>
          </w:tcPr>
          <w:p w14:paraId="08778634" w14:textId="576BAD8C" w:rsidR="00E75790"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stratégie a été élaborée, adoptée et publiée en fevrier 2020 (chiffre clé:1)</w:t>
            </w:r>
            <w:r>
              <w:rPr>
                <w:b/>
                <w:sz w:val="22"/>
                <w:szCs w:val="22"/>
              </w:rPr>
              <w:t> </w:t>
            </w:r>
            <w:r>
              <w:rPr>
                <w:b/>
                <w:sz w:val="22"/>
                <w:szCs w:val="22"/>
              </w:rPr>
              <w:fldChar w:fldCharType="end"/>
            </w:r>
          </w:p>
        </w:tc>
        <w:tc>
          <w:tcPr>
            <w:tcW w:w="4140" w:type="dxa"/>
          </w:tcPr>
          <w:p w14:paraId="6C642C70" w14:textId="372BEDC0" w:rsidR="00E75790"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E75790" w14:paraId="026656F3" w14:textId="77777777" w:rsidTr="00826923">
        <w:trPr>
          <w:trHeight w:val="458"/>
        </w:trPr>
        <w:tc>
          <w:tcPr>
            <w:tcW w:w="1530" w:type="dxa"/>
            <w:vMerge/>
          </w:tcPr>
          <w:p w14:paraId="7E460001" w14:textId="77777777" w:rsidR="00E75790" w:rsidRDefault="00E75790" w:rsidP="00826923">
            <w:pPr>
              <w:rPr>
                <w:rFonts w:cs="Tahoma"/>
                <w:b/>
                <w:szCs w:val="20"/>
              </w:rPr>
            </w:pPr>
          </w:p>
        </w:tc>
        <w:tc>
          <w:tcPr>
            <w:tcW w:w="2070" w:type="dxa"/>
            <w:shd w:val="clear" w:color="auto" w:fill="EEECE1"/>
          </w:tcPr>
          <w:p w14:paraId="7FE8FCFA" w14:textId="7563A663" w:rsidR="00E75790" w:rsidRDefault="00E23BDC" w:rsidP="00E23BDC">
            <w:pPr>
              <w:jc w:val="both"/>
              <w:rPr>
                <w:rFonts w:cs="Tahoma"/>
                <w:szCs w:val="20"/>
              </w:rPr>
            </w:pPr>
            <w:proofErr w:type="spellStart"/>
            <w:r>
              <w:rPr>
                <w:rFonts w:cs="Tahoma"/>
                <w:szCs w:val="20"/>
              </w:rPr>
              <w:t>Indicateur</w:t>
            </w:r>
            <w:proofErr w:type="spellEnd"/>
            <w:r>
              <w:rPr>
                <w:rFonts w:cs="Tahoma"/>
                <w:szCs w:val="20"/>
              </w:rPr>
              <w:t xml:space="preserve"> 3.3.3</w:t>
            </w:r>
          </w:p>
          <w:p w14:paraId="5E7B2118" w14:textId="289C228C" w:rsidR="00E75790"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E75790" w:rsidRDefault="00706166" w:rsidP="00706166">
            <w:pPr>
              <w:rPr>
                <w:b/>
                <w:sz w:val="22"/>
                <w:szCs w:val="22"/>
              </w:rPr>
            </w:pPr>
            <w:r>
              <w:rPr>
                <w:highlight w:val="lightGray"/>
              </w:rPr>
              <w:t xml:space="preserve">      </w:t>
            </w:r>
          </w:p>
        </w:tc>
        <w:tc>
          <w:tcPr>
            <w:tcW w:w="1620" w:type="dxa"/>
            <w:shd w:val="clear" w:color="auto" w:fill="EEECE1"/>
          </w:tcPr>
          <w:p w14:paraId="191F6F72" w14:textId="256FA143" w:rsidR="00E75790" w:rsidRDefault="00210D9E" w:rsidP="00826923">
            <w:pPr>
              <w:rPr>
                <w:b/>
                <w:sz w:val="22"/>
                <w:szCs w:val="22"/>
              </w:rPr>
            </w:pPr>
            <w:r>
              <w:rPr>
                <w:highlight w:val="lightGray"/>
              </w:rPr>
              <w:t xml:space="preserve">      </w:t>
            </w:r>
          </w:p>
        </w:tc>
        <w:tc>
          <w:tcPr>
            <w:tcW w:w="2070" w:type="dxa"/>
          </w:tcPr>
          <w:p w14:paraId="66033969" w14:textId="5953F160" w:rsidR="00E75790" w:rsidRDefault="00036A7F" w:rsidP="00826923">
            <w:pPr>
              <w:rPr>
                <w:b/>
                <w:sz w:val="22"/>
                <w:szCs w:val="22"/>
              </w:rPr>
            </w:pPr>
            <w:r>
              <w:rPr>
                <w:highlight w:val="lightGray"/>
              </w:rPr>
              <w:t xml:space="preserve">      </w:t>
            </w:r>
          </w:p>
        </w:tc>
        <w:tc>
          <w:tcPr>
            <w:tcW w:w="2070" w:type="dxa"/>
          </w:tcPr>
          <w:p w14:paraId="24BE588C" w14:textId="317E6963" w:rsidR="00E75790" w:rsidRDefault="0051626E" w:rsidP="00826923">
            <w:pPr>
              <w:rPr>
                <w:b/>
                <w:sz w:val="22"/>
                <w:szCs w:val="22"/>
              </w:rPr>
            </w:pPr>
            <w:r>
              <w:rPr>
                <w:highlight w:val="lightGray"/>
              </w:rPr>
              <w:t xml:space="preserve">      </w:t>
            </w:r>
          </w:p>
        </w:tc>
        <w:tc>
          <w:tcPr>
            <w:tcW w:w="4140" w:type="dxa"/>
          </w:tcPr>
          <w:p w14:paraId="3557BFD0" w14:textId="2E3D34A8" w:rsidR="00E75790"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E75790" w:rsidRDefault="00E75790" w:rsidP="0078600B">
      <w:pPr>
        <w:jc w:val="both"/>
        <w:rPr>
          <w:b/>
        </w:rPr>
      </w:pPr>
    </w:p>
    <w:sectPr w:rsidR="00E75790"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7B6C" w14:textId="77777777" w:rsidR="00163773" w:rsidRDefault="00163773" w:rsidP="00E76CA1">
      <w:r>
        <w:separator/>
      </w:r>
    </w:p>
  </w:endnote>
  <w:endnote w:type="continuationSeparator" w:id="0">
    <w:p w14:paraId="3526731D" w14:textId="77777777" w:rsidR="00163773" w:rsidRDefault="0016377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4F14FDA8" w:rsidR="00E75790" w:rsidRDefault="00B92FA1">
    <w:pPr>
      <w:pStyle w:val="Pieddepage"/>
      <w:jc w:val="center"/>
    </w:pPr>
    <w:r>
      <w:fldChar w:fldCharType="begin"/>
    </w:r>
    <w:r>
      <w:instrText xml:space="preserve"> PAGE   \* MERGEFORMAT </w:instrText>
    </w:r>
    <w:r>
      <w:fldChar w:fldCharType="separate"/>
    </w:r>
    <w:r w:rsidR="00245880">
      <w:rPr>
        <w:noProof/>
      </w:rPr>
      <w:t>10</w:t>
    </w:r>
    <w:r>
      <w:fldChar w:fldCharType="end"/>
    </w:r>
  </w:p>
  <w:p w14:paraId="6E791841" w14:textId="77777777" w:rsidR="00E75790" w:rsidRDefault="00E7579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793D" w14:textId="77777777" w:rsidR="00163773" w:rsidRDefault="00163773" w:rsidP="00E76CA1">
      <w:r>
        <w:separator/>
      </w:r>
    </w:p>
  </w:footnote>
  <w:footnote w:type="continuationSeparator" w:id="0">
    <w:p w14:paraId="6F956165" w14:textId="77777777" w:rsidR="00163773" w:rsidRDefault="00163773"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5999" w14:textId="77777777" w:rsidR="00E75790"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63773"/>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88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790"/>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454D82-CED5-4F2B-8DF9-95A4D494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5038</TotalTime>
  <Pages>19</Pages>
  <Words>4833</Words>
  <Characters>26586</Characters>
  <Application>Microsoft Office Word</Application>
  <DocSecurity>0</DocSecurity>
  <Lines>221</Lines>
  <Paragraphs>62</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36</cp:revision>
  <cp:lastPrinted>2014-02-10T17:12:00Z</cp:lastPrinted>
  <dcterms:created xsi:type="dcterms:W3CDTF">2020-05-15T19:20:00Z</dcterms:created>
  <dcterms:modified xsi:type="dcterms:W3CDTF">2021-06-16T00:01:00Z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