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docx" ContentType="application/vnd.openxmlformats-officedocument.wordprocessingml.document"/>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5838"/>
        <w:gridCol w:w="190"/>
        <w:gridCol w:w="3718"/>
      </w:tblGrid>
      <w:tr w:rsidR="00010281" w:rsidRPr="00EB470F" w14:paraId="7E8B5E43" w14:textId="77777777" w:rsidTr="00A37976">
        <w:tc>
          <w:tcPr>
            <w:tcW w:w="5942" w:type="dxa"/>
            <w:gridSpan w:val="2"/>
            <w:tcBorders>
              <w:top w:val="nil"/>
              <w:left w:val="nil"/>
              <w:bottom w:val="nil"/>
              <w:right w:val="nil"/>
            </w:tcBorders>
          </w:tcPr>
          <w:p w14:paraId="43FCE66B" w14:textId="77777777" w:rsidR="00010281" w:rsidRPr="00EB470F" w:rsidRDefault="00010281" w:rsidP="00A37976">
            <w:pPr>
              <w:rPr>
                <w:rFonts w:cstheme="minorHAnsi"/>
                <w:b/>
                <w:color w:val="009EDB"/>
                <w:sz w:val="4"/>
                <w:szCs w:val="4"/>
              </w:rPr>
            </w:pPr>
            <w:r w:rsidRPr="00EB470F">
              <w:rPr>
                <w:rFonts w:cstheme="minorHAnsi"/>
                <w:b/>
                <w:color w:val="009EDB"/>
                <w:sz w:val="12"/>
                <w:szCs w:val="12"/>
              </w:rPr>
              <w:t xml:space="preserve">                 </w:t>
            </w:r>
          </w:p>
          <w:p w14:paraId="58205F1A" w14:textId="162F47AC" w:rsidR="00010281" w:rsidRPr="00EB470F" w:rsidRDefault="00010281" w:rsidP="00A37976">
            <w:pPr>
              <w:rPr>
                <w:rFonts w:cstheme="minorHAnsi"/>
                <w:noProof/>
                <w:sz w:val="12"/>
                <w:szCs w:val="12"/>
                <w:lang w:val="fr-FR"/>
              </w:rPr>
            </w:pPr>
          </w:p>
          <w:p w14:paraId="6CED462E" w14:textId="67D11844" w:rsidR="00010281" w:rsidRPr="00EB470F" w:rsidRDefault="00010281" w:rsidP="00A37976">
            <w:pPr>
              <w:rPr>
                <w:rFonts w:cstheme="minorHAnsi"/>
                <w:b/>
                <w:color w:val="009EDB"/>
                <w:sz w:val="20"/>
                <w:szCs w:val="20"/>
              </w:rPr>
            </w:pPr>
            <w:r w:rsidRPr="00EB470F">
              <w:rPr>
                <w:rFonts w:cstheme="minorHAnsi"/>
                <w:b/>
                <w:color w:val="009EDB"/>
                <w:sz w:val="20"/>
                <w:szCs w:val="20"/>
              </w:rPr>
              <w:t xml:space="preserve">                    </w:t>
            </w:r>
          </w:p>
        </w:tc>
        <w:tc>
          <w:tcPr>
            <w:tcW w:w="3774" w:type="dxa"/>
            <w:tcBorders>
              <w:top w:val="nil"/>
              <w:left w:val="nil"/>
              <w:bottom w:val="nil"/>
              <w:right w:val="nil"/>
            </w:tcBorders>
          </w:tcPr>
          <w:p w14:paraId="4DD1FFA7" w14:textId="343A88AA" w:rsidR="00010281" w:rsidRPr="00EB470F" w:rsidRDefault="00EC1D6C" w:rsidP="00A37976">
            <w:pPr>
              <w:rPr>
                <w:rFonts w:cstheme="minorHAnsi"/>
                <w:b/>
                <w:color w:val="009EDB"/>
              </w:rPr>
            </w:pPr>
            <w:r>
              <w:rPr>
                <w:rFonts w:cstheme="minorHAnsi"/>
                <w:b/>
                <w:color w:val="009EDB"/>
              </w:rPr>
              <w:t xml:space="preserve">2021 Annual </w:t>
            </w:r>
            <w:r w:rsidR="00010281" w:rsidRPr="00EB470F">
              <w:rPr>
                <w:rFonts w:cstheme="minorHAnsi"/>
                <w:b/>
                <w:color w:val="009EDB"/>
              </w:rPr>
              <w:t xml:space="preserve">Progress report </w:t>
            </w:r>
          </w:p>
          <w:p w14:paraId="0C499951" w14:textId="2743CE8C" w:rsidR="00010281" w:rsidRPr="00EB470F" w:rsidRDefault="004C1C82" w:rsidP="00A37976">
            <w:pPr>
              <w:rPr>
                <w:rFonts w:cstheme="minorHAnsi"/>
              </w:rPr>
            </w:pPr>
            <w:r>
              <w:rPr>
                <w:rFonts w:cstheme="minorHAnsi"/>
              </w:rPr>
              <w:t>1 January to 31 December 2021</w:t>
            </w:r>
          </w:p>
        </w:tc>
      </w:tr>
      <w:tr w:rsidR="00010281" w:rsidRPr="00EB470F" w14:paraId="6A983A21" w14:textId="77777777" w:rsidTr="00A37976">
        <w:tc>
          <w:tcPr>
            <w:tcW w:w="9716" w:type="dxa"/>
            <w:gridSpan w:val="3"/>
            <w:tcBorders>
              <w:top w:val="nil"/>
              <w:left w:val="nil"/>
              <w:bottom w:val="nil"/>
              <w:right w:val="nil"/>
            </w:tcBorders>
          </w:tcPr>
          <w:p w14:paraId="43AC2621" w14:textId="77777777" w:rsidR="00010281" w:rsidRPr="00EB470F" w:rsidRDefault="00010281" w:rsidP="00A37976">
            <w:pPr>
              <w:rPr>
                <w:rFonts w:cstheme="minorHAnsi"/>
                <w:b/>
                <w:color w:val="009EDB"/>
                <w:sz w:val="22"/>
                <w:szCs w:val="22"/>
              </w:rPr>
            </w:pPr>
          </w:p>
          <w:p w14:paraId="2DF6AA7F" w14:textId="77777777" w:rsidR="00010281" w:rsidRDefault="00BD2888" w:rsidP="00A37976">
            <w:pPr>
              <w:jc w:val="center"/>
              <w:rPr>
                <w:rFonts w:ascii="Calibri" w:hAnsi="Calibri" w:cs="Calibri"/>
                <w:sz w:val="22"/>
                <w:szCs w:val="22"/>
              </w:rPr>
            </w:pPr>
            <w:r w:rsidRPr="009015DE">
              <w:rPr>
                <w:rFonts w:ascii="Calibri" w:hAnsi="Calibri" w:cs="Calibri"/>
                <w:sz w:val="22"/>
                <w:szCs w:val="22"/>
              </w:rPr>
              <w:t>UN Joint Rule of Law Programme for Somaliland 2020-2021</w:t>
            </w:r>
          </w:p>
          <w:p w14:paraId="38F02447" w14:textId="77777777" w:rsidR="00BD2888" w:rsidRDefault="00BD2888" w:rsidP="00A37976">
            <w:pPr>
              <w:jc w:val="center"/>
              <w:rPr>
                <w:rFonts w:ascii="Calibri" w:hAnsi="Calibri" w:cs="Calibri"/>
                <w:b/>
                <w:sz w:val="12"/>
                <w:szCs w:val="12"/>
              </w:rPr>
            </w:pPr>
          </w:p>
          <w:p w14:paraId="2656CA36" w14:textId="6AF7A133" w:rsidR="00BD2888" w:rsidRPr="00EB470F" w:rsidRDefault="00BD2888" w:rsidP="00A37976">
            <w:pPr>
              <w:jc w:val="center"/>
              <w:rPr>
                <w:rFonts w:eastAsia="Times New Roman" w:cstheme="minorHAnsi"/>
                <w:b/>
                <w:sz w:val="12"/>
                <w:szCs w:val="12"/>
              </w:rPr>
            </w:pPr>
          </w:p>
        </w:tc>
      </w:tr>
      <w:tr w:rsidR="00010281" w:rsidRPr="00EB470F" w14:paraId="1E6DC3F6" w14:textId="77777777" w:rsidTr="00A37976">
        <w:tc>
          <w:tcPr>
            <w:tcW w:w="5748" w:type="dxa"/>
            <w:tcBorders>
              <w:top w:val="nil"/>
              <w:left w:val="nil"/>
              <w:bottom w:val="nil"/>
              <w:right w:val="nil"/>
            </w:tcBorders>
          </w:tcPr>
          <w:p w14:paraId="6CFAECE3" w14:textId="489A5FF4" w:rsidR="00010281" w:rsidRPr="00EB470F" w:rsidRDefault="00C23FD6" w:rsidP="00A37976">
            <w:pPr>
              <w:rPr>
                <w:rFonts w:cstheme="minorHAnsi"/>
              </w:rPr>
            </w:pPr>
            <w:r w:rsidRPr="008C0382">
              <w:rPr>
                <w:rFonts w:cstheme="minorHAnsi"/>
                <w:noProof/>
                <w:color w:val="000000" w:themeColor="text1"/>
                <w:sz w:val="22"/>
                <w:szCs w:val="22"/>
              </w:rPr>
              <w:drawing>
                <wp:anchor distT="0" distB="0" distL="114300" distR="114300" simplePos="0" relativeHeight="251660288" behindDoc="1" locked="0" layoutInCell="1" allowOverlap="1" wp14:anchorId="655FE7DC" wp14:editId="0830B3F2">
                  <wp:simplePos x="0" y="0"/>
                  <wp:positionH relativeFrom="column">
                    <wp:posOffset>0</wp:posOffset>
                  </wp:positionH>
                  <wp:positionV relativeFrom="paragraph">
                    <wp:posOffset>25309</wp:posOffset>
                  </wp:positionV>
                  <wp:extent cx="3569970" cy="2683510"/>
                  <wp:effectExtent l="0" t="0" r="0" b="0"/>
                  <wp:wrapTight wrapText="bothSides">
                    <wp:wrapPolygon edited="0">
                      <wp:start x="0" y="0"/>
                      <wp:lineTo x="0" y="21467"/>
                      <wp:lineTo x="21515" y="21467"/>
                      <wp:lineTo x="21515"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9970" cy="2683510"/>
                          </a:xfrm>
                          <a:prstGeom prst="rect">
                            <a:avLst/>
                          </a:prstGeom>
                        </pic:spPr>
                      </pic:pic>
                    </a:graphicData>
                  </a:graphic>
                  <wp14:sizeRelH relativeFrom="page">
                    <wp14:pctWidth>0</wp14:pctWidth>
                  </wp14:sizeRelH>
                  <wp14:sizeRelV relativeFrom="page">
                    <wp14:pctHeight>0</wp14:pctHeight>
                  </wp14:sizeRelV>
                </wp:anchor>
              </w:drawing>
            </w:r>
          </w:p>
        </w:tc>
        <w:tc>
          <w:tcPr>
            <w:tcW w:w="3968" w:type="dxa"/>
            <w:gridSpan w:val="2"/>
            <w:tcBorders>
              <w:top w:val="nil"/>
              <w:left w:val="nil"/>
              <w:bottom w:val="nil"/>
              <w:right w:val="nil"/>
            </w:tcBorders>
          </w:tcPr>
          <w:p w14:paraId="715EA5B1" w14:textId="77777777" w:rsidR="00010281" w:rsidRPr="00EB470F" w:rsidRDefault="00010281" w:rsidP="00A37976">
            <w:pPr>
              <w:rPr>
                <w:rFonts w:cstheme="minorHAnsi"/>
              </w:rPr>
            </w:pPr>
          </w:p>
          <w:p w14:paraId="5707606D" w14:textId="77777777" w:rsidR="00010281" w:rsidRPr="00EB470F" w:rsidRDefault="00010281" w:rsidP="00A37976">
            <w:pPr>
              <w:rPr>
                <w:rFonts w:cstheme="minorHAnsi"/>
              </w:rPr>
            </w:pPr>
          </w:p>
          <w:p w14:paraId="6078448E" w14:textId="479E497D" w:rsidR="00010281" w:rsidRDefault="00C23FD6" w:rsidP="00A37976">
            <w:pPr>
              <w:rPr>
                <w:rFonts w:cstheme="minorHAnsi"/>
                <w:i/>
                <w:iCs/>
                <w:color w:val="000000" w:themeColor="text1"/>
                <w:sz w:val="22"/>
                <w:szCs w:val="22"/>
              </w:rPr>
            </w:pPr>
            <w:r>
              <w:rPr>
                <w:rFonts w:cstheme="minorHAnsi"/>
                <w:i/>
                <w:iCs/>
                <w:color w:val="000000" w:themeColor="text1"/>
                <w:sz w:val="22"/>
                <w:szCs w:val="22"/>
              </w:rPr>
              <w:t>“</w:t>
            </w:r>
            <w:r w:rsidRPr="008C0382">
              <w:rPr>
                <w:rFonts w:cstheme="minorHAnsi"/>
                <w:i/>
                <w:iCs/>
                <w:color w:val="000000" w:themeColor="text1"/>
                <w:sz w:val="22"/>
                <w:szCs w:val="22"/>
              </w:rPr>
              <w:t xml:space="preserve">I appreciate the professional legal services provided by the </w:t>
            </w:r>
            <w:r>
              <w:rPr>
                <w:rFonts w:cstheme="minorHAnsi"/>
                <w:i/>
                <w:iCs/>
                <w:color w:val="000000" w:themeColor="text1"/>
                <w:sz w:val="22"/>
                <w:szCs w:val="22"/>
              </w:rPr>
              <w:t>Amoud University Legal Clinic</w:t>
            </w:r>
            <w:r w:rsidRPr="008C0382">
              <w:rPr>
                <w:rFonts w:cstheme="minorHAnsi"/>
                <w:i/>
                <w:iCs/>
                <w:color w:val="000000" w:themeColor="text1"/>
                <w:sz w:val="22"/>
                <w:szCs w:val="22"/>
              </w:rPr>
              <w:t>. I could never have afforded private lawyers who charge exorbitant legal fees. I appeal for a fair judgement for my case and medical assistance to get my vision and my life back</w:t>
            </w:r>
            <w:r>
              <w:rPr>
                <w:rFonts w:cstheme="minorHAnsi"/>
                <w:i/>
                <w:iCs/>
                <w:color w:val="000000" w:themeColor="text1"/>
                <w:sz w:val="22"/>
                <w:szCs w:val="22"/>
              </w:rPr>
              <w:t>.”</w:t>
            </w:r>
          </w:p>
          <w:p w14:paraId="2AE60FA3" w14:textId="56F29A48" w:rsidR="00C23FD6" w:rsidRDefault="00C23FD6" w:rsidP="00A37976">
            <w:pPr>
              <w:rPr>
                <w:rFonts w:cstheme="minorHAnsi"/>
                <w:i/>
                <w:iCs/>
                <w:color w:val="000000" w:themeColor="text1"/>
                <w:sz w:val="20"/>
                <w:szCs w:val="20"/>
                <w:highlight w:val="yellow"/>
              </w:rPr>
            </w:pPr>
          </w:p>
          <w:p w14:paraId="3415B398" w14:textId="6F71CF57" w:rsidR="00C23FD6" w:rsidRPr="00BD2888" w:rsidRDefault="00C23FD6" w:rsidP="00A37976">
            <w:pPr>
              <w:rPr>
                <w:rFonts w:eastAsia="Times New Roman" w:cstheme="minorHAnsi"/>
                <w:bCs/>
                <w:i/>
                <w:sz w:val="20"/>
                <w:szCs w:val="20"/>
                <w:highlight w:val="yellow"/>
              </w:rPr>
            </w:pPr>
            <w:r w:rsidRPr="008C0382">
              <w:rPr>
                <w:rFonts w:cstheme="minorHAnsi"/>
                <w:b/>
                <w:bCs/>
                <w:color w:val="000000" w:themeColor="text1"/>
                <w:sz w:val="22"/>
                <w:szCs w:val="22"/>
              </w:rPr>
              <w:t>Hussain Abbas</w:t>
            </w:r>
            <w:r w:rsidRPr="00C23FD6">
              <w:rPr>
                <w:rFonts w:cstheme="minorHAnsi"/>
                <w:b/>
                <w:bCs/>
                <w:color w:val="000000" w:themeColor="text1"/>
                <w:sz w:val="22"/>
                <w:szCs w:val="22"/>
              </w:rPr>
              <w:t xml:space="preserve"> (centre)</w:t>
            </w:r>
          </w:p>
          <w:p w14:paraId="00EAF892" w14:textId="77777777" w:rsidR="00010281" w:rsidRPr="00BD2888" w:rsidRDefault="00010281" w:rsidP="00A37976">
            <w:pPr>
              <w:rPr>
                <w:rFonts w:eastAsia="Times New Roman" w:cstheme="minorHAnsi"/>
                <w:bCs/>
                <w:sz w:val="20"/>
                <w:szCs w:val="20"/>
                <w:highlight w:val="yellow"/>
              </w:rPr>
            </w:pPr>
          </w:p>
          <w:p w14:paraId="6126894A" w14:textId="77777777" w:rsidR="00010281" w:rsidRPr="00EB470F" w:rsidRDefault="00010281" w:rsidP="00496AB7">
            <w:pPr>
              <w:rPr>
                <w:rFonts w:eastAsia="Times New Roman" w:cstheme="minorHAnsi"/>
                <w:bCs/>
                <w:sz w:val="16"/>
                <w:szCs w:val="16"/>
                <w:lang w:val="fr-FR"/>
              </w:rPr>
            </w:pPr>
          </w:p>
        </w:tc>
      </w:tr>
      <w:tr w:rsidR="00010281" w:rsidRPr="00EB470F" w14:paraId="195025EB" w14:textId="77777777" w:rsidTr="00A37976">
        <w:tc>
          <w:tcPr>
            <w:tcW w:w="9716" w:type="dxa"/>
            <w:gridSpan w:val="3"/>
            <w:tcBorders>
              <w:top w:val="nil"/>
              <w:left w:val="nil"/>
              <w:bottom w:val="nil"/>
              <w:right w:val="nil"/>
            </w:tcBorders>
          </w:tcPr>
          <w:p w14:paraId="7403734E" w14:textId="77777777" w:rsidR="00010281" w:rsidRPr="00EB470F" w:rsidRDefault="00010281" w:rsidP="00A37976">
            <w:pPr>
              <w:rPr>
                <w:rFonts w:cstheme="minorHAnsi"/>
                <w:sz w:val="12"/>
                <w:szCs w:val="12"/>
              </w:rPr>
            </w:pPr>
          </w:p>
          <w:tbl>
            <w:tblPr>
              <w:tblStyle w:val="TableGrid"/>
              <w:tblW w:w="0" w:type="auto"/>
              <w:tblLook w:val="04A0" w:firstRow="1" w:lastRow="0" w:firstColumn="1" w:lastColumn="0" w:noHBand="0" w:noVBand="1"/>
            </w:tblPr>
            <w:tblGrid>
              <w:gridCol w:w="9530"/>
            </w:tblGrid>
            <w:tr w:rsidR="00010281" w:rsidRPr="00EB470F" w14:paraId="6DCA3B35" w14:textId="77777777" w:rsidTr="00496AB7">
              <w:trPr>
                <w:trHeight w:val="876"/>
              </w:trPr>
              <w:tc>
                <w:tcPr>
                  <w:tcW w:w="9716" w:type="dxa"/>
                  <w:tcBorders>
                    <w:top w:val="nil"/>
                    <w:left w:val="nil"/>
                    <w:bottom w:val="nil"/>
                    <w:right w:val="nil"/>
                  </w:tcBorders>
                </w:tcPr>
                <w:p w14:paraId="436B675B" w14:textId="729D93A1" w:rsidR="00010281" w:rsidRPr="00496AB7" w:rsidRDefault="00442517" w:rsidP="00A37976">
                  <w:pPr>
                    <w:ind w:left="-71"/>
                    <w:rPr>
                      <w:rFonts w:cstheme="minorHAnsi"/>
                      <w:b/>
                      <w:bCs/>
                      <w:color w:val="009EDB"/>
                      <w:sz w:val="22"/>
                      <w:szCs w:val="22"/>
                    </w:rPr>
                  </w:pPr>
                  <w:r w:rsidRPr="00544484">
                    <w:rPr>
                      <w:rFonts w:cstheme="minorHAnsi"/>
                      <w:b/>
                      <w:bCs/>
                      <w:color w:val="009EDB"/>
                      <w:sz w:val="22"/>
                      <w:szCs w:val="22"/>
                    </w:rPr>
                    <w:t>Key achievements</w:t>
                  </w:r>
                  <w:r w:rsidR="00256C86" w:rsidRPr="00544484">
                    <w:rPr>
                      <w:rFonts w:cstheme="minorHAnsi"/>
                      <w:b/>
                      <w:bCs/>
                      <w:color w:val="009EDB"/>
                      <w:sz w:val="22"/>
                      <w:szCs w:val="22"/>
                    </w:rPr>
                    <w:t xml:space="preserve"> during the reporting period</w:t>
                  </w:r>
                </w:p>
                <w:p w14:paraId="0A68D6D1" w14:textId="77777777" w:rsidR="00010281" w:rsidRPr="00BD2888" w:rsidRDefault="00010281" w:rsidP="00A37976">
                  <w:pPr>
                    <w:rPr>
                      <w:rFonts w:cstheme="minorHAnsi"/>
                      <w:sz w:val="12"/>
                      <w:szCs w:val="12"/>
                      <w:highlight w:val="yellow"/>
                    </w:rPr>
                  </w:pPr>
                </w:p>
                <w:p w14:paraId="763C531E" w14:textId="77777777" w:rsidR="000C3EA0" w:rsidRPr="006B64E0" w:rsidRDefault="000C3EA0" w:rsidP="00FC17B3">
                  <w:pPr>
                    <w:pStyle w:val="ListParagraph"/>
                    <w:numPr>
                      <w:ilvl w:val="0"/>
                      <w:numId w:val="44"/>
                    </w:numPr>
                    <w:jc w:val="both"/>
                    <w:rPr>
                      <w:rFonts w:ascii="Calibri" w:hAnsi="Calibri" w:cs="Calibri"/>
                      <w:sz w:val="22"/>
                      <w:szCs w:val="22"/>
                    </w:rPr>
                  </w:pPr>
                  <w:r w:rsidRPr="006B64E0">
                    <w:rPr>
                      <w:rFonts w:ascii="Calibri" w:hAnsi="Calibri" w:cs="Calibri"/>
                      <w:sz w:val="22"/>
                      <w:szCs w:val="22"/>
                    </w:rPr>
                    <w:t xml:space="preserve">423 SGBV survivors (F:391, M:32) received medical and legal services through SGBV Baahikoop centres in </w:t>
                  </w:r>
                  <w:r w:rsidRPr="001604C8">
                    <w:rPr>
                      <w:rFonts w:ascii="Calibri" w:hAnsi="Calibri" w:cs="Calibri"/>
                      <w:sz w:val="22"/>
                      <w:szCs w:val="22"/>
                    </w:rPr>
                    <w:t>Hargeisa, Borama and Burco.</w:t>
                  </w:r>
                  <w:r>
                    <w:rPr>
                      <w:rFonts w:ascii="Calibri" w:hAnsi="Calibri" w:cs="Calibri"/>
                      <w:sz w:val="22"/>
                      <w:szCs w:val="22"/>
                    </w:rPr>
                    <w:t xml:space="preserve"> The Attorney General’s Office handled 188 cases involving a total of 213 SGBV survivors (F:201, M:12), with 71 cases resulting in a conviction.</w:t>
                  </w:r>
                </w:p>
                <w:p w14:paraId="0D7E4702" w14:textId="77777777" w:rsidR="00C11D6A" w:rsidRPr="0076606A" w:rsidRDefault="00C11D6A" w:rsidP="00FC17B3">
                  <w:pPr>
                    <w:pStyle w:val="ListParagraph"/>
                    <w:numPr>
                      <w:ilvl w:val="0"/>
                      <w:numId w:val="44"/>
                    </w:numPr>
                    <w:jc w:val="both"/>
                    <w:rPr>
                      <w:rFonts w:ascii="Calibri" w:hAnsi="Calibri" w:cs="Calibri"/>
                      <w:sz w:val="22"/>
                      <w:szCs w:val="22"/>
                    </w:rPr>
                  </w:pPr>
                  <w:r w:rsidRPr="0076606A">
                    <w:rPr>
                      <w:rFonts w:ascii="Calibri" w:hAnsi="Calibri" w:cs="Calibri"/>
                      <w:sz w:val="22"/>
                      <w:szCs w:val="22"/>
                    </w:rPr>
                    <w:t xml:space="preserve">Through the support of the programme, </w:t>
                  </w:r>
                  <w:r w:rsidRPr="00544484">
                    <w:rPr>
                      <w:rFonts w:ascii="Calibri" w:hAnsi="Calibri" w:cs="Calibri"/>
                      <w:sz w:val="22"/>
                      <w:szCs w:val="22"/>
                    </w:rPr>
                    <w:t>5,267</w:t>
                  </w:r>
                  <w:r w:rsidRPr="00520B0A">
                    <w:rPr>
                      <w:rFonts w:ascii="Calibri" w:hAnsi="Calibri" w:cs="Calibri"/>
                      <w:sz w:val="22"/>
                      <w:szCs w:val="22"/>
                    </w:rPr>
                    <w:t xml:space="preserve"> individuals (F:2,946, M:2,321)</w:t>
                  </w:r>
                  <w:r w:rsidRPr="0076606A">
                    <w:rPr>
                      <w:rFonts w:ascii="Calibri" w:hAnsi="Calibri" w:cs="Calibri"/>
                      <w:sz w:val="22"/>
                      <w:szCs w:val="22"/>
                    </w:rPr>
                    <w:t xml:space="preserve"> were provided with access to justice through legal aid and mobile courts</w:t>
                  </w:r>
                  <w:r>
                    <w:rPr>
                      <w:rFonts w:ascii="Calibri" w:hAnsi="Calibri" w:cs="Calibri"/>
                      <w:sz w:val="22"/>
                      <w:szCs w:val="22"/>
                    </w:rPr>
                    <w:t>.</w:t>
                  </w:r>
                </w:p>
                <w:p w14:paraId="67D14D3B" w14:textId="63DFEC6E" w:rsidR="00496AB7" w:rsidRPr="00544484" w:rsidRDefault="004F41FD" w:rsidP="00FC17B3">
                  <w:pPr>
                    <w:pStyle w:val="ListParagraph"/>
                    <w:numPr>
                      <w:ilvl w:val="0"/>
                      <w:numId w:val="44"/>
                    </w:numPr>
                    <w:jc w:val="both"/>
                    <w:rPr>
                      <w:rFonts w:ascii="Calibri" w:hAnsi="Calibri" w:cs="Calibri"/>
                      <w:sz w:val="22"/>
                      <w:szCs w:val="22"/>
                    </w:rPr>
                  </w:pPr>
                  <w:r w:rsidRPr="00544484">
                    <w:rPr>
                      <w:rFonts w:ascii="Calibri" w:hAnsi="Calibri" w:cs="Calibri"/>
                      <w:sz w:val="22"/>
                      <w:szCs w:val="22"/>
                    </w:rPr>
                    <w:t>Capacity building training</w:t>
                  </w:r>
                  <w:r w:rsidR="00FC17B3">
                    <w:rPr>
                      <w:rFonts w:ascii="Calibri" w:hAnsi="Calibri" w:cs="Calibri"/>
                      <w:sz w:val="22"/>
                      <w:szCs w:val="22"/>
                    </w:rPr>
                    <w:t>s</w:t>
                  </w:r>
                  <w:r w:rsidRPr="00544484">
                    <w:rPr>
                      <w:rFonts w:ascii="Calibri" w:hAnsi="Calibri" w:cs="Calibri"/>
                      <w:sz w:val="22"/>
                      <w:szCs w:val="22"/>
                    </w:rPr>
                    <w:t xml:space="preserve">, consultation workshops and awareness raising campaigns </w:t>
                  </w:r>
                  <w:r w:rsidR="00544484" w:rsidRPr="00544484">
                    <w:rPr>
                      <w:rFonts w:ascii="Calibri" w:hAnsi="Calibri" w:cs="Calibri"/>
                      <w:sz w:val="22"/>
                      <w:szCs w:val="22"/>
                    </w:rPr>
                    <w:t xml:space="preserve">reached a total of </w:t>
                  </w:r>
                  <w:r w:rsidR="00544484" w:rsidRPr="004F41FD">
                    <w:rPr>
                      <w:rFonts w:ascii="Calibri" w:hAnsi="Calibri" w:cs="Calibri"/>
                      <w:sz w:val="22"/>
                      <w:szCs w:val="22"/>
                    </w:rPr>
                    <w:t>2,794 (F:716, M:2078)</w:t>
                  </w:r>
                  <w:r w:rsidR="00544484">
                    <w:rPr>
                      <w:rFonts w:ascii="Calibri" w:hAnsi="Calibri" w:cs="Calibri"/>
                      <w:sz w:val="22"/>
                      <w:szCs w:val="22"/>
                    </w:rPr>
                    <w:t>, including custodial corps, police officers, legal professionals, ministerial staff, health providers, and local students.</w:t>
                  </w:r>
                </w:p>
                <w:p w14:paraId="7A0004EF" w14:textId="56828265" w:rsidR="00496AB7" w:rsidRPr="00496AB7" w:rsidRDefault="00496AB7" w:rsidP="00496AB7">
                  <w:pPr>
                    <w:rPr>
                      <w:rFonts w:eastAsia="Times New Roman" w:cstheme="minorHAnsi"/>
                      <w:color w:val="000000"/>
                      <w:sz w:val="20"/>
                      <w:szCs w:val="20"/>
                      <w:highlight w:val="yellow"/>
                    </w:rPr>
                  </w:pPr>
                </w:p>
              </w:tc>
            </w:tr>
          </w:tbl>
          <w:p w14:paraId="024E6029" w14:textId="77777777" w:rsidR="00010281" w:rsidRPr="00EB470F" w:rsidRDefault="00010281" w:rsidP="00A37976">
            <w:pPr>
              <w:rPr>
                <w:rFonts w:cstheme="minorHAnsi"/>
                <w:sz w:val="12"/>
                <w:szCs w:val="12"/>
              </w:rPr>
            </w:pPr>
          </w:p>
          <w:p w14:paraId="13CBBAC5" w14:textId="77777777" w:rsidR="00010281" w:rsidRPr="00EB470F" w:rsidRDefault="00010281" w:rsidP="00A37976">
            <w:pPr>
              <w:rPr>
                <w:rFonts w:cstheme="minorHAnsi"/>
                <w:b/>
                <w:bCs/>
                <w:color w:val="009EDB"/>
                <w:sz w:val="22"/>
                <w:szCs w:val="22"/>
              </w:rPr>
            </w:pPr>
            <w:r w:rsidRPr="00EB470F">
              <w:rPr>
                <w:rFonts w:cstheme="minorHAnsi"/>
                <w:b/>
                <w:bCs/>
                <w:color w:val="009EDB"/>
                <w:sz w:val="22"/>
                <w:szCs w:val="22"/>
              </w:rPr>
              <w:t>Project data</w:t>
            </w:r>
          </w:p>
          <w:p w14:paraId="09C8E20D" w14:textId="77777777" w:rsidR="00010281" w:rsidRPr="00EB470F" w:rsidRDefault="00010281" w:rsidP="00A37976">
            <w:pPr>
              <w:rPr>
                <w:rFonts w:cstheme="minorHAnsi"/>
                <w:sz w:val="12"/>
                <w:szCs w:val="12"/>
              </w:rPr>
            </w:pPr>
          </w:p>
          <w:tbl>
            <w:tblPr>
              <w:tblStyle w:val="TableGrid"/>
              <w:tblW w:w="0" w:type="auto"/>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Look w:val="04A0" w:firstRow="1" w:lastRow="0" w:firstColumn="1" w:lastColumn="0" w:noHBand="0" w:noVBand="1"/>
            </w:tblPr>
            <w:tblGrid>
              <w:gridCol w:w="3138"/>
              <w:gridCol w:w="6346"/>
            </w:tblGrid>
            <w:tr w:rsidR="00BD2888" w:rsidRPr="00EB470F" w14:paraId="61A0EEC9" w14:textId="77777777" w:rsidTr="00BD2888">
              <w:tc>
                <w:tcPr>
                  <w:tcW w:w="3138" w:type="dxa"/>
                  <w:shd w:val="clear" w:color="auto" w:fill="DEEAF6" w:themeFill="accent5" w:themeFillTint="33"/>
                </w:tcPr>
                <w:p w14:paraId="7A94C5F7" w14:textId="6D575975" w:rsidR="00BD2888" w:rsidRPr="00EB470F" w:rsidRDefault="00BD2888" w:rsidP="00BD2888">
                  <w:pPr>
                    <w:rPr>
                      <w:rFonts w:cstheme="minorHAnsi"/>
                      <w:sz w:val="20"/>
                      <w:szCs w:val="20"/>
                    </w:rPr>
                  </w:pPr>
                  <w:r w:rsidRPr="00EB470F">
                    <w:rPr>
                      <w:rFonts w:cstheme="minorHAnsi"/>
                      <w:sz w:val="20"/>
                      <w:szCs w:val="20"/>
                    </w:rPr>
                    <w:t>MPTF Gateway ID</w:t>
                  </w:r>
                </w:p>
                <w:p w14:paraId="387B8C3E" w14:textId="77777777" w:rsidR="00BD2888" w:rsidRPr="00EB470F" w:rsidRDefault="00BD2888" w:rsidP="00BD2888">
                  <w:pPr>
                    <w:rPr>
                      <w:rFonts w:cstheme="minorHAnsi"/>
                      <w:sz w:val="12"/>
                      <w:szCs w:val="12"/>
                    </w:rPr>
                  </w:pPr>
                </w:p>
              </w:tc>
              <w:tc>
                <w:tcPr>
                  <w:tcW w:w="6346" w:type="dxa"/>
                </w:tcPr>
                <w:p w14:paraId="3D3CD415" w14:textId="5745A98E" w:rsidR="00BD2888" w:rsidRPr="006D27C2" w:rsidRDefault="00BD2888" w:rsidP="006D27C2">
                  <w:pPr>
                    <w:jc w:val="both"/>
                    <w:rPr>
                      <w:rFonts w:ascii="Calibri" w:hAnsi="Calibri" w:cs="Calibri"/>
                      <w:color w:val="000000"/>
                      <w:sz w:val="22"/>
                      <w:szCs w:val="22"/>
                    </w:rPr>
                  </w:pPr>
                  <w:r w:rsidRPr="006D27C2">
                    <w:rPr>
                      <w:rFonts w:ascii="Calibri" w:hAnsi="Calibri" w:cs="Calibri"/>
                      <w:color w:val="000000"/>
                      <w:sz w:val="22"/>
                      <w:szCs w:val="22"/>
                    </w:rPr>
                    <w:t>00123121</w:t>
                  </w:r>
                </w:p>
              </w:tc>
            </w:tr>
            <w:tr w:rsidR="00BD2888" w:rsidRPr="00EB470F" w14:paraId="318E92D0" w14:textId="77777777" w:rsidTr="00BD2888">
              <w:tc>
                <w:tcPr>
                  <w:tcW w:w="3138" w:type="dxa"/>
                  <w:shd w:val="clear" w:color="auto" w:fill="DEEAF6" w:themeFill="accent5" w:themeFillTint="33"/>
                </w:tcPr>
                <w:p w14:paraId="75F587F5" w14:textId="77777777" w:rsidR="00BD2888" w:rsidRPr="00EB470F" w:rsidRDefault="00BD2888" w:rsidP="00BD2888">
                  <w:pPr>
                    <w:rPr>
                      <w:rFonts w:cstheme="minorHAnsi"/>
                      <w:sz w:val="20"/>
                      <w:szCs w:val="20"/>
                    </w:rPr>
                  </w:pPr>
                  <w:r w:rsidRPr="00EB470F">
                    <w:rPr>
                      <w:rFonts w:cstheme="minorHAnsi"/>
                      <w:sz w:val="20"/>
                      <w:szCs w:val="20"/>
                    </w:rPr>
                    <w:t>Geographical coverage</w:t>
                  </w:r>
                </w:p>
                <w:p w14:paraId="676DB444" w14:textId="77777777" w:rsidR="00BD2888" w:rsidRPr="00EB470F" w:rsidRDefault="00BD2888" w:rsidP="00BD2888">
                  <w:pPr>
                    <w:rPr>
                      <w:rFonts w:cstheme="minorHAnsi"/>
                      <w:sz w:val="12"/>
                      <w:szCs w:val="12"/>
                    </w:rPr>
                  </w:pPr>
                </w:p>
              </w:tc>
              <w:tc>
                <w:tcPr>
                  <w:tcW w:w="6346" w:type="dxa"/>
                </w:tcPr>
                <w:p w14:paraId="62C819B1" w14:textId="70CEB1E7" w:rsidR="00BD2888" w:rsidRPr="006D27C2" w:rsidRDefault="00BD2888" w:rsidP="006D27C2">
                  <w:pPr>
                    <w:jc w:val="both"/>
                    <w:rPr>
                      <w:rFonts w:ascii="Calibri" w:hAnsi="Calibri" w:cs="Calibri"/>
                      <w:color w:val="000000"/>
                      <w:sz w:val="22"/>
                      <w:szCs w:val="22"/>
                    </w:rPr>
                  </w:pPr>
                  <w:r w:rsidRPr="006D27C2">
                    <w:rPr>
                      <w:rFonts w:ascii="Calibri" w:hAnsi="Calibri" w:cs="Calibri"/>
                      <w:color w:val="000000"/>
                      <w:sz w:val="22"/>
                      <w:szCs w:val="22"/>
                    </w:rPr>
                    <w:t>Somaliland</w:t>
                  </w:r>
                </w:p>
              </w:tc>
            </w:tr>
            <w:tr w:rsidR="00BD2888" w:rsidRPr="00EB470F" w14:paraId="1CEC565C" w14:textId="77777777" w:rsidTr="00BD2888">
              <w:trPr>
                <w:trHeight w:val="563"/>
              </w:trPr>
              <w:tc>
                <w:tcPr>
                  <w:tcW w:w="3138" w:type="dxa"/>
                  <w:shd w:val="clear" w:color="auto" w:fill="DEEAF6" w:themeFill="accent5" w:themeFillTint="33"/>
                </w:tcPr>
                <w:p w14:paraId="19F1E6D8" w14:textId="6832FDE0" w:rsidR="00BD2888" w:rsidRPr="00EB470F" w:rsidRDefault="00BD2888" w:rsidP="00BD2888">
                  <w:pPr>
                    <w:rPr>
                      <w:rFonts w:cstheme="minorHAnsi"/>
                      <w:sz w:val="12"/>
                      <w:szCs w:val="12"/>
                    </w:rPr>
                  </w:pPr>
                  <w:r w:rsidRPr="00EB470F">
                    <w:rPr>
                      <w:rFonts w:cstheme="minorHAnsi"/>
                      <w:sz w:val="20"/>
                      <w:szCs w:val="20"/>
                    </w:rPr>
                    <w:t>Project duration</w:t>
                  </w:r>
                </w:p>
              </w:tc>
              <w:tc>
                <w:tcPr>
                  <w:tcW w:w="6346" w:type="dxa"/>
                </w:tcPr>
                <w:p w14:paraId="3E109336" w14:textId="355CA463" w:rsidR="00BD2888" w:rsidRPr="006D27C2" w:rsidRDefault="00BD2888" w:rsidP="006D27C2">
                  <w:pPr>
                    <w:jc w:val="both"/>
                    <w:rPr>
                      <w:rFonts w:ascii="Calibri" w:hAnsi="Calibri" w:cs="Calibri"/>
                      <w:color w:val="000000"/>
                      <w:sz w:val="22"/>
                      <w:szCs w:val="22"/>
                    </w:rPr>
                  </w:pPr>
                  <w:r w:rsidRPr="006D27C2">
                    <w:rPr>
                      <w:rFonts w:ascii="Calibri" w:hAnsi="Calibri" w:cs="Calibri"/>
                      <w:color w:val="000000"/>
                      <w:sz w:val="22"/>
                      <w:szCs w:val="22"/>
                    </w:rPr>
                    <w:t>From 01 January 2020 to 31 December 2021, extended to 30 June 2022</w:t>
                  </w:r>
                </w:p>
              </w:tc>
            </w:tr>
            <w:tr w:rsidR="00BD2888" w:rsidRPr="00EB470F" w14:paraId="1E7673F1" w14:textId="77777777" w:rsidTr="00BD2888">
              <w:tc>
                <w:tcPr>
                  <w:tcW w:w="3138" w:type="dxa"/>
                  <w:shd w:val="clear" w:color="auto" w:fill="DEEAF6" w:themeFill="accent5" w:themeFillTint="33"/>
                </w:tcPr>
                <w:p w14:paraId="31B9D5CC" w14:textId="77777777" w:rsidR="00BD2888" w:rsidRPr="00EB470F" w:rsidRDefault="00BD2888" w:rsidP="00BD2888">
                  <w:pPr>
                    <w:rPr>
                      <w:rFonts w:cstheme="minorHAnsi"/>
                      <w:sz w:val="20"/>
                      <w:szCs w:val="20"/>
                    </w:rPr>
                  </w:pPr>
                  <w:r w:rsidRPr="00EB470F">
                    <w:rPr>
                      <w:rFonts w:cstheme="minorHAnsi"/>
                      <w:sz w:val="20"/>
                      <w:szCs w:val="20"/>
                    </w:rPr>
                    <w:t>Total approved budget</w:t>
                  </w:r>
                </w:p>
                <w:p w14:paraId="414BCCCC" w14:textId="77777777" w:rsidR="00BD2888" w:rsidRPr="00EB470F" w:rsidRDefault="00BD2888" w:rsidP="00BD2888">
                  <w:pPr>
                    <w:rPr>
                      <w:rFonts w:cstheme="minorHAnsi"/>
                      <w:sz w:val="12"/>
                      <w:szCs w:val="12"/>
                    </w:rPr>
                  </w:pPr>
                </w:p>
              </w:tc>
              <w:tc>
                <w:tcPr>
                  <w:tcW w:w="6346" w:type="dxa"/>
                </w:tcPr>
                <w:p w14:paraId="5C680AE2" w14:textId="1FAE01AB" w:rsidR="00BD2888" w:rsidRPr="00672BEF" w:rsidRDefault="00BD2888" w:rsidP="006D27C2">
                  <w:pPr>
                    <w:jc w:val="both"/>
                    <w:rPr>
                      <w:rFonts w:ascii="Calibri" w:hAnsi="Calibri" w:cs="Calibri"/>
                      <w:color w:val="000000"/>
                      <w:sz w:val="22"/>
                      <w:szCs w:val="22"/>
                    </w:rPr>
                  </w:pPr>
                  <w:r w:rsidRPr="00672BEF">
                    <w:rPr>
                      <w:rFonts w:ascii="Calibri" w:hAnsi="Calibri" w:cs="Calibri"/>
                      <w:color w:val="000000"/>
                      <w:sz w:val="22"/>
                      <w:szCs w:val="22"/>
                    </w:rPr>
                    <w:t>7,780,97</w:t>
                  </w:r>
                  <w:r w:rsidR="00322575" w:rsidRPr="00672BEF">
                    <w:rPr>
                      <w:rFonts w:ascii="Calibri" w:hAnsi="Calibri" w:cs="Calibri"/>
                      <w:color w:val="000000"/>
                      <w:sz w:val="22"/>
                      <w:szCs w:val="22"/>
                    </w:rPr>
                    <w:t>9</w:t>
                  </w:r>
                </w:p>
              </w:tc>
            </w:tr>
            <w:tr w:rsidR="00BD2888" w:rsidRPr="00EB470F" w14:paraId="67C7A07E" w14:textId="77777777" w:rsidTr="00BD2888">
              <w:tc>
                <w:tcPr>
                  <w:tcW w:w="3138" w:type="dxa"/>
                  <w:shd w:val="clear" w:color="auto" w:fill="DEEAF6" w:themeFill="accent5" w:themeFillTint="33"/>
                </w:tcPr>
                <w:p w14:paraId="414AB759" w14:textId="77777777" w:rsidR="00BD2888" w:rsidRPr="00EB470F" w:rsidRDefault="00BD2888" w:rsidP="00BD2888">
                  <w:pPr>
                    <w:rPr>
                      <w:rFonts w:cstheme="minorHAnsi"/>
                      <w:sz w:val="20"/>
                      <w:szCs w:val="20"/>
                    </w:rPr>
                  </w:pPr>
                  <w:r w:rsidRPr="00EB470F">
                    <w:rPr>
                      <w:rFonts w:cstheme="minorHAnsi"/>
                      <w:sz w:val="20"/>
                      <w:szCs w:val="20"/>
                    </w:rPr>
                    <w:t>Programme funding level</w:t>
                  </w:r>
                </w:p>
                <w:p w14:paraId="6A68A028" w14:textId="77777777" w:rsidR="00BD2888" w:rsidRPr="00EB470F" w:rsidRDefault="00BD2888" w:rsidP="00BD2888">
                  <w:pPr>
                    <w:rPr>
                      <w:rFonts w:cstheme="minorHAnsi"/>
                      <w:sz w:val="12"/>
                      <w:szCs w:val="12"/>
                    </w:rPr>
                  </w:pPr>
                </w:p>
              </w:tc>
              <w:tc>
                <w:tcPr>
                  <w:tcW w:w="6346" w:type="dxa"/>
                </w:tcPr>
                <w:p w14:paraId="4AD4FBAB" w14:textId="335217CE" w:rsidR="00BD2888" w:rsidRPr="00672BEF" w:rsidRDefault="006264C5" w:rsidP="006D27C2">
                  <w:pPr>
                    <w:jc w:val="both"/>
                    <w:rPr>
                      <w:rFonts w:ascii="Calibri" w:hAnsi="Calibri" w:cs="Calibri"/>
                      <w:color w:val="000000"/>
                      <w:sz w:val="22"/>
                      <w:szCs w:val="22"/>
                    </w:rPr>
                  </w:pPr>
                  <w:r w:rsidRPr="006264C5">
                    <w:rPr>
                      <w:rFonts w:ascii="Calibri" w:hAnsi="Calibri" w:cs="Calibri"/>
                      <w:color w:val="000000"/>
                      <w:sz w:val="22"/>
                      <w:szCs w:val="22"/>
                    </w:rPr>
                    <w:t xml:space="preserve">5,363,486 </w:t>
                  </w:r>
                  <w:r w:rsidR="0021775F">
                    <w:rPr>
                      <w:rFonts w:ascii="Calibri" w:hAnsi="Calibri" w:cs="Calibri"/>
                      <w:color w:val="000000"/>
                      <w:sz w:val="22"/>
                      <w:szCs w:val="22"/>
                    </w:rPr>
                    <w:t>(MPTF)</w:t>
                  </w:r>
                </w:p>
              </w:tc>
            </w:tr>
            <w:tr w:rsidR="00BD2888" w:rsidRPr="00EB470F" w14:paraId="6C1128D6" w14:textId="77777777" w:rsidTr="00BD2888">
              <w:tc>
                <w:tcPr>
                  <w:tcW w:w="3138" w:type="dxa"/>
                  <w:shd w:val="clear" w:color="auto" w:fill="DEEAF6" w:themeFill="accent5" w:themeFillTint="33"/>
                </w:tcPr>
                <w:p w14:paraId="7064E5A6" w14:textId="77777777" w:rsidR="00BD2888" w:rsidRPr="00EB470F" w:rsidRDefault="00BD2888" w:rsidP="00BD2888">
                  <w:pPr>
                    <w:rPr>
                      <w:rFonts w:cstheme="minorHAnsi"/>
                      <w:sz w:val="20"/>
                      <w:szCs w:val="20"/>
                    </w:rPr>
                  </w:pPr>
                  <w:r w:rsidRPr="00EB470F">
                    <w:rPr>
                      <w:rFonts w:cstheme="minorHAnsi"/>
                      <w:sz w:val="20"/>
                      <w:szCs w:val="20"/>
                    </w:rPr>
                    <w:t>Estimated delivery rate</w:t>
                  </w:r>
                </w:p>
                <w:p w14:paraId="69CB1660" w14:textId="77777777" w:rsidR="00BD2888" w:rsidRPr="00EB470F" w:rsidRDefault="00BD2888" w:rsidP="00BD2888">
                  <w:pPr>
                    <w:rPr>
                      <w:rFonts w:cstheme="minorHAnsi"/>
                      <w:sz w:val="12"/>
                      <w:szCs w:val="12"/>
                    </w:rPr>
                  </w:pPr>
                </w:p>
              </w:tc>
              <w:tc>
                <w:tcPr>
                  <w:tcW w:w="6346" w:type="dxa"/>
                </w:tcPr>
                <w:p w14:paraId="2F26517E" w14:textId="50654DA8" w:rsidR="00BD2888" w:rsidRPr="00672BEF" w:rsidRDefault="00D11C29" w:rsidP="006D27C2">
                  <w:pPr>
                    <w:jc w:val="both"/>
                    <w:rPr>
                      <w:rFonts w:ascii="Calibri" w:hAnsi="Calibri" w:cs="Calibri"/>
                      <w:color w:val="000000"/>
                      <w:sz w:val="22"/>
                      <w:szCs w:val="22"/>
                    </w:rPr>
                  </w:pPr>
                  <w:r>
                    <w:rPr>
                      <w:rFonts w:ascii="Calibri" w:hAnsi="Calibri" w:cs="Calibri"/>
                      <w:color w:val="000000"/>
                      <w:sz w:val="22"/>
                      <w:szCs w:val="22"/>
                    </w:rPr>
                    <w:t>42</w:t>
                  </w:r>
                  <w:r w:rsidR="00322575" w:rsidRPr="00672BEF">
                    <w:rPr>
                      <w:rFonts w:ascii="Calibri" w:hAnsi="Calibri" w:cs="Calibri"/>
                      <w:color w:val="000000"/>
                      <w:sz w:val="22"/>
                      <w:szCs w:val="22"/>
                    </w:rPr>
                    <w:t>%</w:t>
                  </w:r>
                </w:p>
              </w:tc>
            </w:tr>
            <w:tr w:rsidR="00BD2888" w:rsidRPr="00EB470F" w14:paraId="57470A47" w14:textId="77777777" w:rsidTr="00BD2888">
              <w:tc>
                <w:tcPr>
                  <w:tcW w:w="3138" w:type="dxa"/>
                  <w:shd w:val="clear" w:color="auto" w:fill="DEEAF6" w:themeFill="accent5" w:themeFillTint="33"/>
                </w:tcPr>
                <w:p w14:paraId="69588051" w14:textId="77777777" w:rsidR="00BD2888" w:rsidRPr="00EB470F" w:rsidRDefault="00BD2888" w:rsidP="00BD2888">
                  <w:pPr>
                    <w:rPr>
                      <w:rFonts w:cstheme="minorHAnsi"/>
                      <w:sz w:val="20"/>
                      <w:szCs w:val="20"/>
                    </w:rPr>
                  </w:pPr>
                  <w:r w:rsidRPr="00EB470F">
                    <w:rPr>
                      <w:rFonts w:cstheme="minorHAnsi"/>
                      <w:sz w:val="20"/>
                      <w:szCs w:val="20"/>
                    </w:rPr>
                    <w:t>Participating UN entities</w:t>
                  </w:r>
                </w:p>
                <w:p w14:paraId="033F96E5" w14:textId="77777777" w:rsidR="00BD2888" w:rsidRPr="00EB470F" w:rsidRDefault="00BD2888" w:rsidP="00BD2888">
                  <w:pPr>
                    <w:rPr>
                      <w:rFonts w:cstheme="minorHAnsi"/>
                      <w:sz w:val="12"/>
                      <w:szCs w:val="12"/>
                    </w:rPr>
                  </w:pPr>
                </w:p>
              </w:tc>
              <w:tc>
                <w:tcPr>
                  <w:tcW w:w="6346" w:type="dxa"/>
                </w:tcPr>
                <w:p w14:paraId="5DF691DF" w14:textId="3A953D4A" w:rsidR="00BD2888" w:rsidRPr="006D27C2" w:rsidRDefault="00BD2888" w:rsidP="006D27C2">
                  <w:pPr>
                    <w:jc w:val="both"/>
                    <w:rPr>
                      <w:rFonts w:ascii="Calibri" w:hAnsi="Calibri" w:cs="Calibri"/>
                      <w:color w:val="000000"/>
                      <w:sz w:val="22"/>
                      <w:szCs w:val="22"/>
                    </w:rPr>
                  </w:pPr>
                  <w:r w:rsidRPr="009015DE">
                    <w:rPr>
                      <w:rFonts w:ascii="Calibri" w:hAnsi="Calibri" w:cs="Calibri"/>
                      <w:color w:val="000000"/>
                      <w:sz w:val="22"/>
                      <w:szCs w:val="22"/>
                    </w:rPr>
                    <w:t xml:space="preserve">UNDP, UN Women and UNODC. </w:t>
                  </w:r>
                  <w:r w:rsidRPr="006D27C2">
                    <w:rPr>
                      <w:rFonts w:ascii="Calibri" w:hAnsi="Calibri" w:cs="Calibri"/>
                      <w:color w:val="000000"/>
                      <w:sz w:val="22"/>
                      <w:szCs w:val="22"/>
                    </w:rPr>
                    <w:t xml:space="preserve">UNSOM acts as the </w:t>
                  </w:r>
                  <w:r w:rsidR="009A113E">
                    <w:rPr>
                      <w:rFonts w:ascii="Calibri" w:hAnsi="Calibri" w:cs="Calibri"/>
                      <w:color w:val="000000"/>
                      <w:sz w:val="22"/>
                      <w:szCs w:val="22"/>
                    </w:rPr>
                    <w:t>n</w:t>
                  </w:r>
                  <w:r w:rsidRPr="006D27C2">
                    <w:rPr>
                      <w:rFonts w:ascii="Calibri" w:hAnsi="Calibri" w:cs="Calibri"/>
                      <w:color w:val="000000"/>
                      <w:sz w:val="22"/>
                      <w:szCs w:val="22"/>
                    </w:rPr>
                    <w:t>on</w:t>
                  </w:r>
                  <w:r w:rsidR="009A113E">
                    <w:rPr>
                      <w:rFonts w:ascii="Calibri" w:hAnsi="Calibri" w:cs="Calibri"/>
                      <w:color w:val="000000"/>
                      <w:sz w:val="22"/>
                      <w:szCs w:val="22"/>
                    </w:rPr>
                    <w:t>-</w:t>
                  </w:r>
                  <w:r w:rsidRPr="006D27C2">
                    <w:rPr>
                      <w:rFonts w:ascii="Calibri" w:hAnsi="Calibri" w:cs="Calibri"/>
                      <w:color w:val="000000"/>
                      <w:sz w:val="22"/>
                      <w:szCs w:val="22"/>
                    </w:rPr>
                    <w:t>executing Agency.</w:t>
                  </w:r>
                </w:p>
              </w:tc>
            </w:tr>
            <w:tr w:rsidR="00BD2888" w:rsidRPr="00EB470F" w14:paraId="320B2753" w14:textId="77777777" w:rsidTr="00BD2888">
              <w:tc>
                <w:tcPr>
                  <w:tcW w:w="3138" w:type="dxa"/>
                  <w:shd w:val="clear" w:color="auto" w:fill="DEEAF6" w:themeFill="accent5" w:themeFillTint="33"/>
                </w:tcPr>
                <w:p w14:paraId="5B621FB5" w14:textId="77777777" w:rsidR="00BD2888" w:rsidRPr="00EB470F" w:rsidRDefault="00BD2888" w:rsidP="00BD2888">
                  <w:pPr>
                    <w:rPr>
                      <w:rFonts w:cstheme="minorHAnsi"/>
                      <w:sz w:val="20"/>
                      <w:szCs w:val="20"/>
                    </w:rPr>
                  </w:pPr>
                  <w:r w:rsidRPr="00EB470F">
                    <w:rPr>
                      <w:rFonts w:cstheme="minorHAnsi"/>
                      <w:sz w:val="20"/>
                      <w:szCs w:val="20"/>
                    </w:rPr>
                    <w:t>Implementing partners</w:t>
                  </w:r>
                </w:p>
                <w:p w14:paraId="5E673B64" w14:textId="77777777" w:rsidR="00BD2888" w:rsidRPr="00EB470F" w:rsidRDefault="00BD2888" w:rsidP="00BD2888">
                  <w:pPr>
                    <w:rPr>
                      <w:rFonts w:cstheme="minorHAnsi"/>
                      <w:sz w:val="12"/>
                      <w:szCs w:val="12"/>
                    </w:rPr>
                  </w:pPr>
                </w:p>
              </w:tc>
              <w:tc>
                <w:tcPr>
                  <w:tcW w:w="6346" w:type="dxa"/>
                </w:tcPr>
                <w:p w14:paraId="75A0B9F7" w14:textId="70B95973" w:rsidR="00BD2888" w:rsidRPr="006D27C2" w:rsidRDefault="0052303A" w:rsidP="006D27C2">
                  <w:pPr>
                    <w:jc w:val="both"/>
                    <w:rPr>
                      <w:rFonts w:ascii="Calibri" w:hAnsi="Calibri" w:cs="Calibri"/>
                      <w:color w:val="000000"/>
                      <w:sz w:val="22"/>
                      <w:szCs w:val="22"/>
                    </w:rPr>
                  </w:pPr>
                  <w:r w:rsidRPr="006D27C2">
                    <w:rPr>
                      <w:rFonts w:ascii="Calibri" w:hAnsi="Calibri" w:cs="Calibri"/>
                      <w:color w:val="000000"/>
                      <w:sz w:val="22"/>
                      <w:szCs w:val="22"/>
                    </w:rPr>
                    <w:t xml:space="preserve">Somaliland MoJ, MoI, </w:t>
                  </w:r>
                  <w:r w:rsidR="00416E6F">
                    <w:rPr>
                      <w:rFonts w:ascii="Calibri" w:hAnsi="Calibri" w:cs="Calibri"/>
                      <w:color w:val="000000"/>
                      <w:sz w:val="22"/>
                      <w:szCs w:val="22"/>
                    </w:rPr>
                    <w:t xml:space="preserve">MoD, </w:t>
                  </w:r>
                  <w:r w:rsidR="00672BEF" w:rsidRPr="006D27C2">
                    <w:rPr>
                      <w:rFonts w:ascii="Calibri" w:hAnsi="Calibri" w:cs="Calibri"/>
                      <w:color w:val="000000"/>
                      <w:sz w:val="22"/>
                      <w:szCs w:val="22"/>
                    </w:rPr>
                    <w:t xml:space="preserve">Attorney General’s Office, </w:t>
                  </w:r>
                  <w:r w:rsidRPr="006D27C2">
                    <w:rPr>
                      <w:rFonts w:ascii="Calibri" w:hAnsi="Calibri" w:cs="Calibri"/>
                      <w:color w:val="000000"/>
                      <w:sz w:val="22"/>
                      <w:szCs w:val="22"/>
                    </w:rPr>
                    <w:t xml:space="preserve">Supreme Court, University of Hargesia, University of Amoud, University of Burao, Baahikoop Centres, </w:t>
                  </w:r>
                  <w:r w:rsidR="00365CBA" w:rsidRPr="006D27C2">
                    <w:rPr>
                      <w:rFonts w:ascii="Calibri" w:hAnsi="Calibri" w:cs="Calibri"/>
                      <w:color w:val="000000"/>
                      <w:sz w:val="22"/>
                      <w:szCs w:val="22"/>
                    </w:rPr>
                    <w:t>Somaliland Lawyers’ Association, Somaliland Women Lawyers’ Association</w:t>
                  </w:r>
                  <w:r w:rsidR="009A113E">
                    <w:rPr>
                      <w:rFonts w:ascii="Calibri" w:hAnsi="Calibri" w:cs="Calibri"/>
                      <w:color w:val="000000"/>
                      <w:sz w:val="22"/>
                      <w:szCs w:val="22"/>
                    </w:rPr>
                    <w:t xml:space="preserve">, </w:t>
                  </w:r>
                  <w:r w:rsidR="009A113E" w:rsidRPr="00715CDA">
                    <w:rPr>
                      <w:rFonts w:ascii="Calibri" w:eastAsia="Times New Roman" w:hAnsi="Calibri" w:cs="Calibri"/>
                      <w:sz w:val="22"/>
                      <w:szCs w:val="22"/>
                      <w:lang w:val="en-GB" w:eastAsia="en-GB"/>
                    </w:rPr>
                    <w:t>NAGAAD network</w:t>
                  </w:r>
                </w:p>
              </w:tc>
            </w:tr>
            <w:tr w:rsidR="00BD2888" w:rsidRPr="00EB470F" w14:paraId="4B2D2744" w14:textId="77777777" w:rsidTr="00BD2888">
              <w:tc>
                <w:tcPr>
                  <w:tcW w:w="3138" w:type="dxa"/>
                  <w:shd w:val="clear" w:color="auto" w:fill="DEEAF6" w:themeFill="accent5" w:themeFillTint="33"/>
                </w:tcPr>
                <w:p w14:paraId="3FE503B2" w14:textId="77777777" w:rsidR="00BD2888" w:rsidRPr="00EB470F" w:rsidRDefault="00BD2888" w:rsidP="00BD2888">
                  <w:pPr>
                    <w:rPr>
                      <w:rFonts w:cstheme="minorHAnsi"/>
                      <w:sz w:val="20"/>
                      <w:szCs w:val="20"/>
                    </w:rPr>
                  </w:pPr>
                  <w:r w:rsidRPr="00EB470F">
                    <w:rPr>
                      <w:rFonts w:cstheme="minorHAnsi"/>
                      <w:sz w:val="20"/>
                      <w:szCs w:val="20"/>
                    </w:rPr>
                    <w:t>NDP pillar</w:t>
                  </w:r>
                </w:p>
                <w:p w14:paraId="4FCB8BD2" w14:textId="77777777" w:rsidR="00BD2888" w:rsidRPr="00EB470F" w:rsidRDefault="00BD2888" w:rsidP="00BD2888">
                  <w:pPr>
                    <w:rPr>
                      <w:rFonts w:cstheme="minorHAnsi"/>
                      <w:sz w:val="12"/>
                      <w:szCs w:val="12"/>
                    </w:rPr>
                  </w:pPr>
                </w:p>
              </w:tc>
              <w:tc>
                <w:tcPr>
                  <w:tcW w:w="6346" w:type="dxa"/>
                </w:tcPr>
                <w:p w14:paraId="2AD0388E" w14:textId="77777777" w:rsidR="00BD2888" w:rsidRPr="009015DE" w:rsidRDefault="00BD2888" w:rsidP="00BD2888">
                  <w:pPr>
                    <w:jc w:val="both"/>
                    <w:rPr>
                      <w:rFonts w:ascii="Calibri" w:hAnsi="Calibri" w:cs="Calibri"/>
                      <w:color w:val="000000"/>
                      <w:sz w:val="22"/>
                      <w:szCs w:val="22"/>
                    </w:rPr>
                  </w:pPr>
                  <w:r w:rsidRPr="009015DE">
                    <w:rPr>
                      <w:rFonts w:ascii="Calibri" w:hAnsi="Calibri" w:cs="Calibri"/>
                      <w:color w:val="000000"/>
                      <w:sz w:val="22"/>
                      <w:szCs w:val="22"/>
                    </w:rPr>
                    <w:t xml:space="preserve">Somaliland’s </w:t>
                  </w:r>
                  <w:r w:rsidRPr="006D27C2">
                    <w:rPr>
                      <w:rFonts w:ascii="Calibri" w:hAnsi="Calibri" w:cs="Calibri"/>
                      <w:color w:val="000000"/>
                      <w:sz w:val="22"/>
                      <w:szCs w:val="22"/>
                    </w:rPr>
                    <w:t>National Development Plan II 2017-2021 (</w:t>
                  </w:r>
                  <w:r w:rsidRPr="009015DE">
                    <w:rPr>
                      <w:rFonts w:ascii="Calibri" w:hAnsi="Calibri" w:cs="Calibri"/>
                      <w:color w:val="000000"/>
                      <w:sz w:val="22"/>
                      <w:szCs w:val="22"/>
                    </w:rPr>
                    <w:t>NDP-II) Pillar 3 titled ‘</w:t>
                  </w:r>
                  <w:r w:rsidRPr="006D27C2">
                    <w:rPr>
                      <w:rFonts w:ascii="Calibri" w:hAnsi="Calibri" w:cs="Calibri"/>
                      <w:color w:val="000000"/>
                      <w:sz w:val="22"/>
                      <w:szCs w:val="22"/>
                    </w:rPr>
                    <w:t xml:space="preserve">Good Governance’, and sub sectors of ‘rule of law and </w:t>
                  </w:r>
                  <w:r w:rsidRPr="006D27C2">
                    <w:rPr>
                      <w:rFonts w:ascii="Calibri" w:hAnsi="Calibri" w:cs="Calibri"/>
                      <w:color w:val="000000"/>
                      <w:sz w:val="22"/>
                      <w:szCs w:val="22"/>
                    </w:rPr>
                    <w:lastRenderedPageBreak/>
                    <w:t>security’</w:t>
                  </w:r>
                  <w:r w:rsidRPr="009015DE">
                    <w:rPr>
                      <w:rFonts w:ascii="Calibri" w:hAnsi="Calibri" w:cs="Calibri"/>
                      <w:color w:val="000000"/>
                      <w:sz w:val="22"/>
                      <w:szCs w:val="22"/>
                    </w:rPr>
                    <w:t xml:space="preserve"> is designed in line with the SDGs 16 (the achievement of ‘peaceful and inclusive societies for sustainable development, provide access to justice for all and building effective, accountable institutions at all levels.’)</w:t>
                  </w:r>
                </w:p>
                <w:p w14:paraId="2F50D5F7" w14:textId="11166ECA" w:rsidR="00BD2888" w:rsidRPr="006D27C2" w:rsidRDefault="00BD2888" w:rsidP="00BD2888">
                  <w:pPr>
                    <w:rPr>
                      <w:rFonts w:ascii="Calibri" w:hAnsi="Calibri" w:cs="Calibri"/>
                      <w:color w:val="000000"/>
                      <w:sz w:val="22"/>
                      <w:szCs w:val="22"/>
                    </w:rPr>
                  </w:pPr>
                  <w:r w:rsidRPr="006D27C2">
                    <w:rPr>
                      <w:rFonts w:ascii="Calibri" w:hAnsi="Calibri" w:cs="Calibri"/>
                      <w:color w:val="000000"/>
                      <w:sz w:val="22"/>
                      <w:szCs w:val="22"/>
                    </w:rPr>
                    <w:t xml:space="preserve">Somaliland aspires to build a state where all citizens are equal before the law, and where the rights of every citizen is protected by the law and the law enforcement agencies, without discrimination based on ethnicity, clan, colour, religion, gender, age, political affiliation or belief. </w:t>
                  </w:r>
                </w:p>
              </w:tc>
            </w:tr>
            <w:tr w:rsidR="00BD2888" w:rsidRPr="00EB470F" w14:paraId="5532D244" w14:textId="77777777" w:rsidTr="00BD2888">
              <w:tc>
                <w:tcPr>
                  <w:tcW w:w="3138" w:type="dxa"/>
                  <w:shd w:val="clear" w:color="auto" w:fill="DEEAF6" w:themeFill="accent5" w:themeFillTint="33"/>
                </w:tcPr>
                <w:p w14:paraId="1E4840EF" w14:textId="77777777" w:rsidR="00BD2888" w:rsidRPr="00EB470F" w:rsidRDefault="00BD2888" w:rsidP="00BD2888">
                  <w:pPr>
                    <w:rPr>
                      <w:rFonts w:cstheme="minorHAnsi"/>
                      <w:sz w:val="20"/>
                      <w:szCs w:val="20"/>
                    </w:rPr>
                  </w:pPr>
                  <w:r w:rsidRPr="00EB470F">
                    <w:rPr>
                      <w:rFonts w:cstheme="minorHAnsi"/>
                      <w:sz w:val="20"/>
                      <w:szCs w:val="20"/>
                    </w:rPr>
                    <w:lastRenderedPageBreak/>
                    <w:t>UNCF Strategic Priority</w:t>
                  </w:r>
                </w:p>
                <w:p w14:paraId="54EFD382" w14:textId="77777777" w:rsidR="00BD2888" w:rsidRPr="00EB470F" w:rsidRDefault="00BD2888" w:rsidP="00BD2888">
                  <w:pPr>
                    <w:rPr>
                      <w:rFonts w:cstheme="minorHAnsi"/>
                      <w:sz w:val="12"/>
                      <w:szCs w:val="12"/>
                    </w:rPr>
                  </w:pPr>
                </w:p>
              </w:tc>
              <w:tc>
                <w:tcPr>
                  <w:tcW w:w="6346" w:type="dxa"/>
                </w:tcPr>
                <w:p w14:paraId="24A4EEA3" w14:textId="77777777" w:rsidR="00BD2888" w:rsidRPr="009015DE" w:rsidRDefault="00BD2888" w:rsidP="00BD2888">
                  <w:pPr>
                    <w:jc w:val="both"/>
                    <w:rPr>
                      <w:rFonts w:ascii="Calibri" w:hAnsi="Calibri" w:cs="Calibri"/>
                      <w:iCs/>
                      <w:color w:val="000000"/>
                      <w:sz w:val="22"/>
                      <w:szCs w:val="22"/>
                    </w:rPr>
                  </w:pPr>
                  <w:r w:rsidRPr="009015DE">
                    <w:rPr>
                      <w:rFonts w:ascii="Calibri" w:hAnsi="Calibri" w:cs="Calibri"/>
                      <w:iCs/>
                      <w:color w:val="000000"/>
                      <w:sz w:val="22"/>
                      <w:szCs w:val="22"/>
                    </w:rPr>
                    <w:t xml:space="preserve">SP2 - Supporting Institutions to improve peace, security, justice, the rule of law, human rights and safety of people in Somaliland. </w:t>
                  </w:r>
                </w:p>
                <w:p w14:paraId="66639FFB" w14:textId="77777777" w:rsidR="00BD2888" w:rsidRPr="009015DE" w:rsidRDefault="00BD2888" w:rsidP="00BD2888">
                  <w:pPr>
                    <w:jc w:val="both"/>
                    <w:rPr>
                      <w:rFonts w:ascii="Calibri" w:hAnsi="Calibri" w:cs="Calibri"/>
                      <w:iCs/>
                      <w:color w:val="000000"/>
                      <w:sz w:val="22"/>
                      <w:szCs w:val="22"/>
                    </w:rPr>
                  </w:pPr>
                  <w:r w:rsidRPr="009015DE">
                    <w:rPr>
                      <w:rFonts w:ascii="Calibri" w:hAnsi="Calibri" w:cs="Calibri"/>
                      <w:iCs/>
                      <w:color w:val="000000"/>
                      <w:sz w:val="22"/>
                      <w:szCs w:val="22"/>
                    </w:rPr>
                    <w:t>Contributing Outcome (UNCFSP2)</w:t>
                  </w:r>
                </w:p>
                <w:p w14:paraId="16FD45F0" w14:textId="77777777" w:rsidR="00BD2888" w:rsidRPr="009015DE" w:rsidRDefault="00BD2888" w:rsidP="00BD2888">
                  <w:pPr>
                    <w:jc w:val="both"/>
                    <w:rPr>
                      <w:rFonts w:ascii="Calibri" w:hAnsi="Calibri" w:cs="Calibri"/>
                      <w:iCs/>
                      <w:color w:val="000000"/>
                      <w:sz w:val="22"/>
                      <w:szCs w:val="22"/>
                    </w:rPr>
                  </w:pPr>
                  <w:r w:rsidRPr="009015DE">
                    <w:rPr>
                      <w:rFonts w:ascii="Calibri" w:hAnsi="Calibri" w:cs="Calibri"/>
                      <w:iCs/>
                      <w:color w:val="000000"/>
                      <w:sz w:val="22"/>
                      <w:szCs w:val="22"/>
                    </w:rPr>
                    <w:t xml:space="preserve">UN Sustainable Development Cooperation Framework for Somalia (UNSDCF) (2021-2025). Strategic Priority 2: Security and Rule of Law </w:t>
                  </w:r>
                </w:p>
                <w:p w14:paraId="724B7E22" w14:textId="01091AD7" w:rsidR="00BD2888" w:rsidRPr="00EB470F" w:rsidRDefault="00BD2888" w:rsidP="00BD2888">
                  <w:pPr>
                    <w:rPr>
                      <w:rFonts w:cstheme="minorHAnsi"/>
                      <w:sz w:val="12"/>
                      <w:szCs w:val="12"/>
                    </w:rPr>
                  </w:pPr>
                </w:p>
              </w:tc>
            </w:tr>
            <w:tr w:rsidR="00BD2888" w:rsidRPr="00EB470F" w14:paraId="53697A64" w14:textId="77777777" w:rsidTr="00BD2888">
              <w:tc>
                <w:tcPr>
                  <w:tcW w:w="3138" w:type="dxa"/>
                  <w:shd w:val="clear" w:color="auto" w:fill="DEEAF6" w:themeFill="accent5" w:themeFillTint="33"/>
                </w:tcPr>
                <w:p w14:paraId="19B9548B" w14:textId="77777777" w:rsidR="00BD2888" w:rsidRPr="00EB470F" w:rsidRDefault="00BD2888" w:rsidP="00BD2888">
                  <w:pPr>
                    <w:rPr>
                      <w:rFonts w:cstheme="minorHAnsi"/>
                      <w:sz w:val="20"/>
                      <w:szCs w:val="20"/>
                    </w:rPr>
                  </w:pPr>
                  <w:r w:rsidRPr="00EB470F">
                    <w:rPr>
                      <w:rFonts w:cstheme="minorHAnsi"/>
                      <w:sz w:val="20"/>
                      <w:szCs w:val="20"/>
                    </w:rPr>
                    <w:t>SDG</w:t>
                  </w:r>
                </w:p>
              </w:tc>
              <w:tc>
                <w:tcPr>
                  <w:tcW w:w="6346" w:type="dxa"/>
                </w:tcPr>
                <w:p w14:paraId="7AE9F959" w14:textId="4F2788B4" w:rsidR="00BD2888" w:rsidRDefault="00D04541" w:rsidP="00BD2888">
                  <w:pPr>
                    <w:rPr>
                      <w:rFonts w:cstheme="minorHAnsi"/>
                      <w:noProof/>
                      <w:sz w:val="22"/>
                      <w:szCs w:val="22"/>
                      <w:lang w:val="fr-FR"/>
                    </w:rPr>
                  </w:pPr>
                  <w:r>
                    <w:rPr>
                      <w:rFonts w:cstheme="minorHAnsi"/>
                      <w:noProof/>
                      <w:sz w:val="22"/>
                      <w:szCs w:val="22"/>
                      <w:lang w:val="fr-FR"/>
                    </w:rPr>
                    <w:t xml:space="preserve">5, </w:t>
                  </w:r>
                  <w:r w:rsidR="00E612C5" w:rsidRPr="00E612C5">
                    <w:rPr>
                      <w:rFonts w:cstheme="minorHAnsi"/>
                      <w:noProof/>
                      <w:sz w:val="22"/>
                      <w:szCs w:val="22"/>
                      <w:lang w:val="fr-FR"/>
                    </w:rPr>
                    <w:t>16</w:t>
                  </w:r>
                </w:p>
                <w:p w14:paraId="26778D03" w14:textId="00ACA95D" w:rsidR="00E612C5" w:rsidRPr="00EB470F" w:rsidRDefault="00E612C5" w:rsidP="00BD2888">
                  <w:pPr>
                    <w:rPr>
                      <w:rFonts w:cstheme="minorHAnsi"/>
                      <w:sz w:val="12"/>
                      <w:szCs w:val="12"/>
                    </w:rPr>
                  </w:pPr>
                </w:p>
              </w:tc>
            </w:tr>
            <w:tr w:rsidR="00BD2888" w:rsidRPr="00EB470F" w14:paraId="365BD954" w14:textId="77777777" w:rsidTr="00BD2888">
              <w:tc>
                <w:tcPr>
                  <w:tcW w:w="3138" w:type="dxa"/>
                  <w:shd w:val="clear" w:color="auto" w:fill="DEEAF6" w:themeFill="accent5" w:themeFillTint="33"/>
                </w:tcPr>
                <w:p w14:paraId="1089210D" w14:textId="77777777" w:rsidR="00BD2888" w:rsidRPr="00EB470F" w:rsidRDefault="00BD2888" w:rsidP="00BD2888">
                  <w:pPr>
                    <w:rPr>
                      <w:rFonts w:cstheme="minorHAnsi"/>
                      <w:sz w:val="20"/>
                      <w:szCs w:val="20"/>
                    </w:rPr>
                  </w:pPr>
                  <w:r w:rsidRPr="00EB470F">
                    <w:rPr>
                      <w:rFonts w:cstheme="minorHAnsi"/>
                      <w:sz w:val="20"/>
                      <w:szCs w:val="20"/>
                    </w:rPr>
                    <w:t>Gender Marker</w:t>
                  </w:r>
                </w:p>
                <w:p w14:paraId="77C5B793" w14:textId="77777777" w:rsidR="00BD2888" w:rsidRPr="00EB470F" w:rsidRDefault="00BD2888" w:rsidP="00BD2888">
                  <w:pPr>
                    <w:rPr>
                      <w:rFonts w:cstheme="minorHAnsi"/>
                      <w:sz w:val="12"/>
                      <w:szCs w:val="12"/>
                    </w:rPr>
                  </w:pPr>
                </w:p>
              </w:tc>
              <w:tc>
                <w:tcPr>
                  <w:tcW w:w="6346" w:type="dxa"/>
                </w:tcPr>
                <w:p w14:paraId="77208A05" w14:textId="795A30AB" w:rsidR="00BD2888" w:rsidRPr="00EB470F" w:rsidRDefault="00BD2888" w:rsidP="00BD2888">
                  <w:pPr>
                    <w:rPr>
                      <w:rFonts w:cstheme="minorHAnsi"/>
                      <w:noProof/>
                      <w:sz w:val="22"/>
                      <w:szCs w:val="22"/>
                      <w:lang w:val="fr-FR"/>
                    </w:rPr>
                  </w:pPr>
                  <w:r>
                    <w:rPr>
                      <w:rFonts w:cstheme="minorHAnsi"/>
                      <w:noProof/>
                      <w:sz w:val="22"/>
                      <w:szCs w:val="22"/>
                      <w:lang w:val="fr-FR"/>
                    </w:rPr>
                    <w:t>2</w:t>
                  </w:r>
                </w:p>
              </w:tc>
            </w:tr>
            <w:tr w:rsidR="00BD2888" w:rsidRPr="00EB470F" w14:paraId="14A0FC22" w14:textId="77777777" w:rsidTr="004C5E58">
              <w:tc>
                <w:tcPr>
                  <w:tcW w:w="3138" w:type="dxa"/>
                  <w:shd w:val="clear" w:color="auto" w:fill="DEEAF6" w:themeFill="accent5" w:themeFillTint="33"/>
                </w:tcPr>
                <w:p w14:paraId="7CAD3A90" w14:textId="77777777" w:rsidR="00BD2888" w:rsidRPr="00EB470F" w:rsidRDefault="00BD2888" w:rsidP="00BD2888">
                  <w:pPr>
                    <w:rPr>
                      <w:rFonts w:cstheme="minorHAnsi"/>
                      <w:sz w:val="20"/>
                      <w:szCs w:val="20"/>
                    </w:rPr>
                  </w:pPr>
                  <w:r w:rsidRPr="00EB470F">
                    <w:rPr>
                      <w:rFonts w:cstheme="minorHAnsi"/>
                      <w:sz w:val="20"/>
                      <w:szCs w:val="20"/>
                    </w:rPr>
                    <w:t xml:space="preserve">Related UN projects </w:t>
                  </w:r>
                </w:p>
                <w:p w14:paraId="1CAC985B" w14:textId="77777777" w:rsidR="00BD2888" w:rsidRPr="00EB470F" w:rsidRDefault="00BD2888" w:rsidP="00BD2888">
                  <w:pPr>
                    <w:rPr>
                      <w:rFonts w:cstheme="minorHAnsi"/>
                      <w:sz w:val="20"/>
                      <w:szCs w:val="20"/>
                    </w:rPr>
                  </w:pPr>
                  <w:r w:rsidRPr="00EB470F">
                    <w:rPr>
                      <w:rFonts w:cstheme="minorHAnsi"/>
                      <w:sz w:val="20"/>
                      <w:szCs w:val="20"/>
                    </w:rPr>
                    <w:t>within/outside the SJF portfolio</w:t>
                  </w:r>
                </w:p>
                <w:p w14:paraId="245DA038" w14:textId="77777777" w:rsidR="00BD2888" w:rsidRPr="00EB470F" w:rsidRDefault="00BD2888" w:rsidP="00BD2888">
                  <w:pPr>
                    <w:rPr>
                      <w:rFonts w:cstheme="minorHAnsi"/>
                      <w:sz w:val="12"/>
                      <w:szCs w:val="12"/>
                    </w:rPr>
                  </w:pPr>
                </w:p>
              </w:tc>
              <w:tc>
                <w:tcPr>
                  <w:tcW w:w="6346" w:type="dxa"/>
                  <w:shd w:val="clear" w:color="auto" w:fill="auto"/>
                </w:tcPr>
                <w:p w14:paraId="23A539A4" w14:textId="70C576C7" w:rsidR="00BD2888" w:rsidRPr="00EB470F" w:rsidRDefault="004C5E58" w:rsidP="00BD2888">
                  <w:pPr>
                    <w:rPr>
                      <w:rFonts w:cstheme="minorHAnsi"/>
                      <w:sz w:val="12"/>
                      <w:szCs w:val="12"/>
                    </w:rPr>
                  </w:pPr>
                  <w:r w:rsidRPr="004C5E58">
                    <w:rPr>
                      <w:rFonts w:cstheme="minorHAnsi"/>
                      <w:sz w:val="20"/>
                      <w:szCs w:val="20"/>
                    </w:rPr>
                    <w:t>N/A</w:t>
                  </w:r>
                </w:p>
              </w:tc>
            </w:tr>
            <w:tr w:rsidR="00BD2888" w:rsidRPr="00EB470F" w14:paraId="1C924F3E" w14:textId="77777777" w:rsidTr="00BD2888">
              <w:tc>
                <w:tcPr>
                  <w:tcW w:w="3138" w:type="dxa"/>
                  <w:shd w:val="clear" w:color="auto" w:fill="DEEAF6" w:themeFill="accent5" w:themeFillTint="33"/>
                </w:tcPr>
                <w:p w14:paraId="7EF556A0" w14:textId="77777777" w:rsidR="00BD2888" w:rsidRPr="00EB470F" w:rsidRDefault="00BD2888" w:rsidP="00BD2888">
                  <w:pPr>
                    <w:rPr>
                      <w:rFonts w:cstheme="minorHAnsi"/>
                      <w:b/>
                      <w:bCs/>
                      <w:color w:val="009EDB"/>
                      <w:sz w:val="22"/>
                      <w:szCs w:val="22"/>
                    </w:rPr>
                  </w:pPr>
                  <w:r w:rsidRPr="00EB470F">
                    <w:rPr>
                      <w:rFonts w:cstheme="minorHAnsi"/>
                      <w:sz w:val="20"/>
                      <w:szCs w:val="20"/>
                    </w:rPr>
                    <w:t>Focal person</w:t>
                  </w:r>
                </w:p>
                <w:p w14:paraId="250933C2" w14:textId="77777777" w:rsidR="00BD2888" w:rsidRPr="00EB470F" w:rsidRDefault="00BD2888" w:rsidP="00BD2888">
                  <w:pPr>
                    <w:rPr>
                      <w:rFonts w:cstheme="minorHAnsi"/>
                      <w:sz w:val="12"/>
                      <w:szCs w:val="12"/>
                    </w:rPr>
                  </w:pPr>
                </w:p>
              </w:tc>
              <w:tc>
                <w:tcPr>
                  <w:tcW w:w="6346" w:type="dxa"/>
                </w:tcPr>
                <w:p w14:paraId="6D136839" w14:textId="1253D9B4" w:rsidR="00BD2888" w:rsidRPr="00EB470F" w:rsidRDefault="00BD2888" w:rsidP="00BD2888">
                  <w:pPr>
                    <w:rPr>
                      <w:rFonts w:cstheme="minorHAnsi"/>
                      <w:sz w:val="20"/>
                      <w:szCs w:val="20"/>
                    </w:rPr>
                  </w:pPr>
                  <w:r w:rsidRPr="009015DE">
                    <w:rPr>
                      <w:rFonts w:ascii="Calibri" w:hAnsi="Calibri" w:cs="Calibri"/>
                      <w:sz w:val="22"/>
                      <w:szCs w:val="22"/>
                    </w:rPr>
                    <w:t>Doel Mukerjee</w:t>
                  </w:r>
                  <w:r>
                    <w:rPr>
                      <w:rFonts w:ascii="Calibri" w:hAnsi="Calibri" w:cs="Calibri"/>
                      <w:sz w:val="22"/>
                      <w:szCs w:val="22"/>
                    </w:rPr>
                    <w:t xml:space="preserve">, </w:t>
                  </w:r>
                  <w:r w:rsidRPr="009015DE">
                    <w:rPr>
                      <w:rFonts w:ascii="Calibri" w:hAnsi="Calibri" w:cs="Calibri"/>
                      <w:sz w:val="22"/>
                      <w:szCs w:val="22"/>
                    </w:rPr>
                    <w:t>doel.mukerjee@undp.org</w:t>
                  </w:r>
                </w:p>
              </w:tc>
            </w:tr>
          </w:tbl>
          <w:p w14:paraId="33F6ACCE" w14:textId="77777777" w:rsidR="00010281" w:rsidRPr="00EB470F" w:rsidRDefault="00010281" w:rsidP="00A37976">
            <w:pPr>
              <w:rPr>
                <w:rFonts w:cstheme="minorHAnsi"/>
              </w:rPr>
            </w:pPr>
          </w:p>
        </w:tc>
      </w:tr>
    </w:tbl>
    <w:p w14:paraId="5741C585" w14:textId="77777777" w:rsidR="00BD2888" w:rsidRDefault="00BD2888" w:rsidP="00010281">
      <w:pPr>
        <w:rPr>
          <w:rFonts w:cstheme="minorHAnsi"/>
          <w:b/>
          <w:bCs/>
          <w:color w:val="009EDB"/>
          <w:sz w:val="22"/>
          <w:szCs w:val="22"/>
        </w:rPr>
      </w:pPr>
    </w:p>
    <w:p w14:paraId="7AC2B308" w14:textId="76B34A99" w:rsidR="00010281" w:rsidRPr="00EB470F" w:rsidRDefault="00010281" w:rsidP="00010281">
      <w:pPr>
        <w:rPr>
          <w:rFonts w:cstheme="minorHAnsi"/>
          <w:b/>
          <w:bCs/>
          <w:color w:val="009EDB"/>
          <w:sz w:val="22"/>
          <w:szCs w:val="22"/>
        </w:rPr>
      </w:pPr>
      <w:r w:rsidRPr="00EB470F">
        <w:rPr>
          <w:rFonts w:cstheme="minorHAnsi"/>
          <w:b/>
          <w:bCs/>
          <w:color w:val="009EDB"/>
          <w:sz w:val="22"/>
          <w:szCs w:val="22"/>
        </w:rPr>
        <w:t>Report submitted by:</w:t>
      </w:r>
    </w:p>
    <w:p w14:paraId="1A5B2F3F" w14:textId="77777777" w:rsidR="00010281" w:rsidRPr="00EB470F" w:rsidRDefault="00010281" w:rsidP="00010281">
      <w:pPr>
        <w:rPr>
          <w:rFonts w:eastAsia="Times New Roman" w:cstheme="minorHAnsi"/>
          <w:sz w:val="20"/>
          <w:szCs w:val="20"/>
        </w:rPr>
      </w:pPr>
    </w:p>
    <w:tbl>
      <w:tblPr>
        <w:tblStyle w:val="TableGrid"/>
        <w:tblW w:w="9811" w:type="dxa"/>
        <w:tblLook w:val="04A0" w:firstRow="1" w:lastRow="0" w:firstColumn="1" w:lastColumn="0" w:noHBand="0" w:noVBand="1"/>
      </w:tblPr>
      <w:tblGrid>
        <w:gridCol w:w="553"/>
        <w:gridCol w:w="1523"/>
        <w:gridCol w:w="2452"/>
        <w:gridCol w:w="1967"/>
        <w:gridCol w:w="3316"/>
      </w:tblGrid>
      <w:tr w:rsidR="0058602D" w:rsidRPr="00EB470F" w14:paraId="24B7F068" w14:textId="77777777" w:rsidTr="0096060D">
        <w:trPr>
          <w:trHeight w:val="663"/>
        </w:trPr>
        <w:tc>
          <w:tcPr>
            <w:tcW w:w="566"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73048BF" w14:textId="77777777" w:rsidR="00010281" w:rsidRPr="00EB470F" w:rsidRDefault="00010281" w:rsidP="00A37976">
            <w:pPr>
              <w:rPr>
                <w:rFonts w:cstheme="minorHAnsi"/>
                <w:sz w:val="20"/>
                <w:szCs w:val="20"/>
              </w:rPr>
            </w:pPr>
          </w:p>
        </w:tc>
        <w:tc>
          <w:tcPr>
            <w:tcW w:w="1572"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2639E74" w14:textId="77777777" w:rsidR="00010281" w:rsidRPr="00EB470F" w:rsidRDefault="00010281" w:rsidP="00A37976">
            <w:pPr>
              <w:rPr>
                <w:rFonts w:cstheme="minorHAnsi"/>
                <w:sz w:val="12"/>
                <w:szCs w:val="12"/>
              </w:rPr>
            </w:pPr>
          </w:p>
          <w:p w14:paraId="52C2A487" w14:textId="77777777" w:rsidR="00010281" w:rsidRPr="00EB470F" w:rsidRDefault="00010281" w:rsidP="00A37976">
            <w:pPr>
              <w:rPr>
                <w:rFonts w:cstheme="minorHAnsi"/>
                <w:sz w:val="20"/>
                <w:szCs w:val="20"/>
              </w:rPr>
            </w:pPr>
            <w:r w:rsidRPr="00EB470F">
              <w:rPr>
                <w:rFonts w:cstheme="minorHAnsi"/>
                <w:sz w:val="20"/>
                <w:szCs w:val="20"/>
              </w:rPr>
              <w:t>PUNO</w:t>
            </w:r>
          </w:p>
          <w:p w14:paraId="102EA776" w14:textId="77777777" w:rsidR="00010281" w:rsidRPr="00EB470F" w:rsidRDefault="00010281" w:rsidP="00A37976">
            <w:pPr>
              <w:rPr>
                <w:rFonts w:cstheme="minorHAnsi"/>
                <w:sz w:val="12"/>
                <w:szCs w:val="12"/>
              </w:rPr>
            </w:pPr>
          </w:p>
        </w:tc>
        <w:tc>
          <w:tcPr>
            <w:tcW w:w="2571"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DB1A3A" w14:textId="77777777" w:rsidR="00010281" w:rsidRPr="00EB470F" w:rsidRDefault="00010281" w:rsidP="00A37976">
            <w:pPr>
              <w:rPr>
                <w:rFonts w:cstheme="minorHAnsi"/>
                <w:sz w:val="12"/>
                <w:szCs w:val="12"/>
              </w:rPr>
            </w:pPr>
          </w:p>
          <w:p w14:paraId="388A2466" w14:textId="77777777" w:rsidR="00010281" w:rsidRPr="00EB470F" w:rsidRDefault="00010281" w:rsidP="00A37976">
            <w:pPr>
              <w:rPr>
                <w:rFonts w:cstheme="minorHAnsi"/>
                <w:sz w:val="20"/>
                <w:szCs w:val="20"/>
              </w:rPr>
            </w:pPr>
            <w:r w:rsidRPr="00EB470F">
              <w:rPr>
                <w:rFonts w:cstheme="minorHAnsi"/>
                <w:sz w:val="20"/>
                <w:szCs w:val="20"/>
              </w:rPr>
              <w:t>Report approved by:</w:t>
            </w:r>
          </w:p>
        </w:tc>
        <w:tc>
          <w:tcPr>
            <w:tcW w:w="2000"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26A3242A" w14:textId="77777777" w:rsidR="00010281" w:rsidRPr="00EB470F" w:rsidRDefault="00010281" w:rsidP="00A37976">
            <w:pPr>
              <w:rPr>
                <w:rFonts w:cstheme="minorHAnsi"/>
                <w:sz w:val="12"/>
                <w:szCs w:val="12"/>
              </w:rPr>
            </w:pPr>
          </w:p>
          <w:p w14:paraId="5BAF2131" w14:textId="77777777" w:rsidR="00010281" w:rsidRPr="00EB470F" w:rsidRDefault="00010281" w:rsidP="00A37976">
            <w:pPr>
              <w:rPr>
                <w:rFonts w:cstheme="minorHAnsi"/>
                <w:sz w:val="20"/>
                <w:szCs w:val="20"/>
              </w:rPr>
            </w:pPr>
            <w:r w:rsidRPr="00EB470F">
              <w:rPr>
                <w:rFonts w:cstheme="minorHAnsi"/>
                <w:sz w:val="20"/>
                <w:szCs w:val="20"/>
              </w:rPr>
              <w:t>Position/Title</w:t>
            </w:r>
          </w:p>
        </w:tc>
        <w:tc>
          <w:tcPr>
            <w:tcW w:w="3102"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994F02" w14:textId="77777777" w:rsidR="00010281" w:rsidRPr="00EB470F" w:rsidRDefault="00010281" w:rsidP="00A37976">
            <w:pPr>
              <w:rPr>
                <w:rFonts w:cstheme="minorHAnsi"/>
                <w:sz w:val="12"/>
                <w:szCs w:val="12"/>
              </w:rPr>
            </w:pPr>
          </w:p>
          <w:p w14:paraId="5C78E361" w14:textId="77777777" w:rsidR="00010281" w:rsidRPr="00EB470F" w:rsidRDefault="00010281" w:rsidP="00A37976">
            <w:pPr>
              <w:rPr>
                <w:rFonts w:cstheme="minorHAnsi"/>
                <w:sz w:val="20"/>
                <w:szCs w:val="20"/>
              </w:rPr>
            </w:pPr>
            <w:r w:rsidRPr="00EB470F">
              <w:rPr>
                <w:rFonts w:cstheme="minorHAnsi"/>
                <w:sz w:val="20"/>
                <w:szCs w:val="20"/>
              </w:rPr>
              <w:t>Signature</w:t>
            </w:r>
          </w:p>
        </w:tc>
      </w:tr>
      <w:tr w:rsidR="0058602D" w:rsidRPr="00EB470F" w14:paraId="60B39C98" w14:textId="77777777" w:rsidTr="0096060D">
        <w:trPr>
          <w:trHeight w:val="1683"/>
        </w:trPr>
        <w:tc>
          <w:tcPr>
            <w:tcW w:w="566"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D12CDFE" w14:textId="0C09FFE9" w:rsidR="00BD2888" w:rsidRPr="00EB470F" w:rsidRDefault="00BD2888" w:rsidP="00BD2888">
            <w:pPr>
              <w:rPr>
                <w:rFonts w:cstheme="minorHAnsi"/>
                <w:sz w:val="20"/>
                <w:szCs w:val="20"/>
              </w:rPr>
            </w:pPr>
            <w:r w:rsidRPr="009015DE">
              <w:rPr>
                <w:rFonts w:ascii="Calibri" w:hAnsi="Calibri" w:cs="Calibri"/>
                <w:b/>
                <w:sz w:val="22"/>
                <w:szCs w:val="22"/>
              </w:rPr>
              <w:t>1.</w:t>
            </w:r>
          </w:p>
        </w:tc>
        <w:tc>
          <w:tcPr>
            <w:tcW w:w="1572" w:type="dxa"/>
            <w:tcBorders>
              <w:top w:val="single" w:sz="4" w:space="0" w:color="009EDB"/>
              <w:left w:val="single" w:sz="4" w:space="0" w:color="009EDB"/>
              <w:bottom w:val="single" w:sz="4" w:space="0" w:color="009EDB"/>
              <w:right w:val="single" w:sz="4" w:space="0" w:color="009EDB"/>
            </w:tcBorders>
          </w:tcPr>
          <w:p w14:paraId="76E618FC" w14:textId="21AC226C" w:rsidR="00BD2888" w:rsidRPr="00EB470F" w:rsidRDefault="00BD2888" w:rsidP="00BD2888">
            <w:pPr>
              <w:rPr>
                <w:rFonts w:cstheme="minorHAnsi"/>
                <w:sz w:val="20"/>
                <w:szCs w:val="20"/>
              </w:rPr>
            </w:pPr>
            <w:r w:rsidRPr="009015DE">
              <w:rPr>
                <w:rFonts w:ascii="Calibri" w:hAnsi="Calibri" w:cs="Calibri"/>
                <w:bCs/>
                <w:sz w:val="22"/>
                <w:szCs w:val="22"/>
              </w:rPr>
              <w:t>UNODC</w:t>
            </w:r>
          </w:p>
        </w:tc>
        <w:tc>
          <w:tcPr>
            <w:tcW w:w="2571" w:type="dxa"/>
            <w:tcBorders>
              <w:top w:val="single" w:sz="4" w:space="0" w:color="009EDB"/>
              <w:left w:val="single" w:sz="4" w:space="0" w:color="009EDB"/>
              <w:bottom w:val="single" w:sz="4" w:space="0" w:color="009EDB"/>
              <w:right w:val="single" w:sz="4" w:space="0" w:color="009EDB"/>
            </w:tcBorders>
          </w:tcPr>
          <w:p w14:paraId="37908835" w14:textId="2195623D" w:rsidR="00BD2888" w:rsidRPr="00EB470F" w:rsidRDefault="00BD2888" w:rsidP="00BD2888">
            <w:pPr>
              <w:rPr>
                <w:rFonts w:cstheme="minorHAnsi"/>
                <w:sz w:val="20"/>
                <w:szCs w:val="20"/>
              </w:rPr>
            </w:pPr>
            <w:r w:rsidRPr="00A825E8">
              <w:rPr>
                <w:rFonts w:ascii="Calibri" w:hAnsi="Calibri" w:cs="Calibri"/>
                <w:bCs/>
                <w:sz w:val="22"/>
                <w:szCs w:val="22"/>
              </w:rPr>
              <w:t>Sylvie Bertrand</w:t>
            </w:r>
          </w:p>
        </w:tc>
        <w:tc>
          <w:tcPr>
            <w:tcW w:w="2000" w:type="dxa"/>
            <w:tcBorders>
              <w:top w:val="single" w:sz="4" w:space="0" w:color="009EDB"/>
              <w:left w:val="single" w:sz="4" w:space="0" w:color="009EDB"/>
              <w:bottom w:val="single" w:sz="4" w:space="0" w:color="009EDB"/>
              <w:right w:val="single" w:sz="4" w:space="0" w:color="009EDB"/>
            </w:tcBorders>
          </w:tcPr>
          <w:p w14:paraId="535E2001" w14:textId="79A75D96" w:rsidR="00BD2888" w:rsidRPr="00EB470F" w:rsidRDefault="00BD2888" w:rsidP="00BD2888">
            <w:pPr>
              <w:rPr>
                <w:rFonts w:cstheme="minorHAnsi"/>
                <w:sz w:val="20"/>
                <w:szCs w:val="20"/>
              </w:rPr>
            </w:pPr>
            <w:r w:rsidRPr="009015DE">
              <w:rPr>
                <w:rFonts w:ascii="Calibri" w:hAnsi="Calibri" w:cs="Calibri"/>
                <w:bCs/>
                <w:sz w:val="22"/>
                <w:szCs w:val="22"/>
              </w:rPr>
              <w:t xml:space="preserve">Regional </w:t>
            </w:r>
            <w:r>
              <w:rPr>
                <w:rFonts w:ascii="Calibri" w:hAnsi="Calibri" w:cs="Calibri"/>
                <w:bCs/>
                <w:sz w:val="22"/>
                <w:szCs w:val="22"/>
              </w:rPr>
              <w:t>R</w:t>
            </w:r>
            <w:r w:rsidRPr="009015DE">
              <w:rPr>
                <w:rFonts w:ascii="Calibri" w:hAnsi="Calibri" w:cs="Calibri"/>
                <w:bCs/>
                <w:sz w:val="22"/>
                <w:szCs w:val="22"/>
              </w:rPr>
              <w:t>epresentative</w:t>
            </w:r>
          </w:p>
        </w:tc>
        <w:tc>
          <w:tcPr>
            <w:tcW w:w="3102" w:type="dxa"/>
            <w:tcBorders>
              <w:top w:val="single" w:sz="4" w:space="0" w:color="009EDB"/>
              <w:left w:val="single" w:sz="4" w:space="0" w:color="009EDB"/>
              <w:bottom w:val="single" w:sz="4" w:space="0" w:color="009EDB"/>
              <w:right w:val="single" w:sz="4" w:space="0" w:color="009EDB"/>
            </w:tcBorders>
          </w:tcPr>
          <w:p w14:paraId="300F9428" w14:textId="533F1859" w:rsidR="00BD2888" w:rsidRPr="00EB470F" w:rsidRDefault="0058602D" w:rsidP="00BD2888">
            <w:pPr>
              <w:rPr>
                <w:rFonts w:cstheme="minorHAnsi"/>
                <w:sz w:val="20"/>
                <w:szCs w:val="20"/>
              </w:rPr>
            </w:pPr>
            <w:r>
              <w:rPr>
                <w:rFonts w:cstheme="minorHAnsi"/>
                <w:noProof/>
                <w:sz w:val="20"/>
                <w:szCs w:val="20"/>
              </w:rPr>
              <w:drawing>
                <wp:inline distT="0" distB="0" distL="0" distR="0" wp14:anchorId="3695E5ED" wp14:editId="4007C112">
                  <wp:extent cx="1966595" cy="1064562"/>
                  <wp:effectExtent l="0" t="0" r="1905" b="254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427" cy="1077463"/>
                          </a:xfrm>
                          <a:prstGeom prst="rect">
                            <a:avLst/>
                          </a:prstGeom>
                        </pic:spPr>
                      </pic:pic>
                    </a:graphicData>
                  </a:graphic>
                </wp:inline>
              </w:drawing>
            </w:r>
          </w:p>
        </w:tc>
      </w:tr>
      <w:tr w:rsidR="0058602D" w:rsidRPr="00EB470F" w14:paraId="38620E8C" w14:textId="77777777" w:rsidTr="0096060D">
        <w:trPr>
          <w:trHeight w:val="1683"/>
        </w:trPr>
        <w:tc>
          <w:tcPr>
            <w:tcW w:w="566"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2E00B423" w14:textId="78A898A9" w:rsidR="00BD2888" w:rsidRPr="00EB470F" w:rsidRDefault="00BD2888" w:rsidP="00BD2888">
            <w:pPr>
              <w:rPr>
                <w:rFonts w:cstheme="minorHAnsi"/>
                <w:sz w:val="20"/>
                <w:szCs w:val="20"/>
              </w:rPr>
            </w:pPr>
            <w:r w:rsidRPr="009015DE">
              <w:rPr>
                <w:rFonts w:ascii="Calibri" w:hAnsi="Calibri" w:cs="Calibri"/>
                <w:b/>
                <w:sz w:val="22"/>
                <w:szCs w:val="22"/>
              </w:rPr>
              <w:t>2.</w:t>
            </w:r>
          </w:p>
        </w:tc>
        <w:tc>
          <w:tcPr>
            <w:tcW w:w="1572" w:type="dxa"/>
            <w:tcBorders>
              <w:top w:val="single" w:sz="4" w:space="0" w:color="009EDB"/>
              <w:left w:val="single" w:sz="4" w:space="0" w:color="009EDB"/>
              <w:bottom w:val="single" w:sz="4" w:space="0" w:color="009EDB"/>
              <w:right w:val="single" w:sz="4" w:space="0" w:color="009EDB"/>
            </w:tcBorders>
          </w:tcPr>
          <w:p w14:paraId="0E23B75E" w14:textId="41D4628A" w:rsidR="00BD2888" w:rsidRPr="00EB470F" w:rsidRDefault="00BD2888" w:rsidP="00BD2888">
            <w:pPr>
              <w:rPr>
                <w:rFonts w:cstheme="minorHAnsi"/>
                <w:sz w:val="20"/>
                <w:szCs w:val="20"/>
              </w:rPr>
            </w:pPr>
            <w:r w:rsidRPr="009015DE">
              <w:rPr>
                <w:rFonts w:ascii="Calibri" w:hAnsi="Calibri" w:cs="Calibri"/>
                <w:bCs/>
                <w:sz w:val="22"/>
                <w:szCs w:val="22"/>
              </w:rPr>
              <w:t>UNDP</w:t>
            </w:r>
          </w:p>
        </w:tc>
        <w:tc>
          <w:tcPr>
            <w:tcW w:w="2571" w:type="dxa"/>
            <w:tcBorders>
              <w:top w:val="single" w:sz="4" w:space="0" w:color="009EDB"/>
              <w:left w:val="single" w:sz="4" w:space="0" w:color="009EDB"/>
              <w:bottom w:val="single" w:sz="4" w:space="0" w:color="009EDB"/>
              <w:right w:val="single" w:sz="4" w:space="0" w:color="009EDB"/>
            </w:tcBorders>
          </w:tcPr>
          <w:p w14:paraId="6F097DBA" w14:textId="5F1A60E6" w:rsidR="00BD2888" w:rsidRPr="00EB470F" w:rsidRDefault="00D34CEC" w:rsidP="00BD2888">
            <w:pPr>
              <w:rPr>
                <w:rFonts w:cstheme="minorHAnsi"/>
                <w:sz w:val="20"/>
                <w:szCs w:val="20"/>
              </w:rPr>
            </w:pPr>
            <w:r>
              <w:rPr>
                <w:rFonts w:ascii="Calibri" w:hAnsi="Calibri" w:cs="Calibri"/>
                <w:bCs/>
                <w:sz w:val="22"/>
                <w:szCs w:val="22"/>
              </w:rPr>
              <w:t>Jocelyn Mason</w:t>
            </w:r>
          </w:p>
        </w:tc>
        <w:tc>
          <w:tcPr>
            <w:tcW w:w="2000" w:type="dxa"/>
            <w:tcBorders>
              <w:top w:val="single" w:sz="4" w:space="0" w:color="009EDB"/>
              <w:left w:val="single" w:sz="4" w:space="0" w:color="009EDB"/>
              <w:bottom w:val="single" w:sz="4" w:space="0" w:color="009EDB"/>
              <w:right w:val="single" w:sz="4" w:space="0" w:color="009EDB"/>
            </w:tcBorders>
          </w:tcPr>
          <w:p w14:paraId="78A6960B" w14:textId="46D656A1" w:rsidR="00BD2888" w:rsidRPr="00EB470F" w:rsidRDefault="00BD2888" w:rsidP="00BD2888">
            <w:pPr>
              <w:rPr>
                <w:rFonts w:cstheme="minorHAnsi"/>
                <w:sz w:val="12"/>
                <w:szCs w:val="12"/>
              </w:rPr>
            </w:pPr>
            <w:r w:rsidRPr="00A825E8">
              <w:rPr>
                <w:rFonts w:ascii="Calibri" w:hAnsi="Calibri" w:cs="Calibri"/>
                <w:bCs/>
                <w:sz w:val="22"/>
                <w:szCs w:val="22"/>
              </w:rPr>
              <w:t>Resident Representative</w:t>
            </w:r>
          </w:p>
        </w:tc>
        <w:tc>
          <w:tcPr>
            <w:tcW w:w="3102" w:type="dxa"/>
            <w:tcBorders>
              <w:top w:val="single" w:sz="4" w:space="0" w:color="009EDB"/>
              <w:left w:val="single" w:sz="4" w:space="0" w:color="009EDB"/>
              <w:bottom w:val="single" w:sz="4" w:space="0" w:color="009EDB"/>
              <w:right w:val="single" w:sz="4" w:space="0" w:color="009EDB"/>
            </w:tcBorders>
          </w:tcPr>
          <w:p w14:paraId="39D19586" w14:textId="66B0356B" w:rsidR="00BD2888" w:rsidRPr="00067949" w:rsidRDefault="00067949" w:rsidP="00BD2888">
            <w:pPr>
              <w:rPr>
                <w:rFonts w:ascii="Calibri" w:hAnsi="Calibri" w:cs="Calibri"/>
                <w:bCs/>
                <w:sz w:val="22"/>
                <w:szCs w:val="22"/>
              </w:rPr>
            </w:pPr>
            <w:r>
              <w:rPr>
                <w:rFonts w:ascii="Calibri" w:hAnsi="Calibri" w:cs="Calibri"/>
                <w:bCs/>
                <w:noProof/>
                <w:sz w:val="22"/>
                <w:szCs w:val="22"/>
              </w:rPr>
              <w:drawing>
                <wp:inline distT="0" distB="0" distL="0" distR="0" wp14:anchorId="3E5BA420" wp14:editId="3517A20A">
                  <wp:extent cx="1966607" cy="1068280"/>
                  <wp:effectExtent l="0" t="0" r="190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2773" cy="1071630"/>
                          </a:xfrm>
                          <a:prstGeom prst="rect">
                            <a:avLst/>
                          </a:prstGeom>
                        </pic:spPr>
                      </pic:pic>
                    </a:graphicData>
                  </a:graphic>
                </wp:inline>
              </w:drawing>
            </w:r>
          </w:p>
        </w:tc>
      </w:tr>
      <w:tr w:rsidR="0058602D" w:rsidRPr="00EB470F" w14:paraId="294934A7" w14:textId="77777777" w:rsidTr="0096060D">
        <w:trPr>
          <w:trHeight w:val="1731"/>
        </w:trPr>
        <w:tc>
          <w:tcPr>
            <w:tcW w:w="566"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483483A" w14:textId="7D4403BA" w:rsidR="00BD2888" w:rsidRPr="009015DE" w:rsidRDefault="00BD2888" w:rsidP="00BD2888">
            <w:pPr>
              <w:rPr>
                <w:rFonts w:ascii="Calibri" w:hAnsi="Calibri" w:cs="Calibri"/>
                <w:b/>
                <w:sz w:val="22"/>
                <w:szCs w:val="22"/>
              </w:rPr>
            </w:pPr>
            <w:r w:rsidRPr="009015DE">
              <w:rPr>
                <w:rFonts w:ascii="Calibri" w:hAnsi="Calibri" w:cs="Calibri"/>
                <w:b/>
                <w:sz w:val="22"/>
                <w:szCs w:val="22"/>
              </w:rPr>
              <w:t>3.</w:t>
            </w:r>
          </w:p>
        </w:tc>
        <w:tc>
          <w:tcPr>
            <w:tcW w:w="1572" w:type="dxa"/>
            <w:tcBorders>
              <w:top w:val="single" w:sz="4" w:space="0" w:color="009EDB"/>
              <w:left w:val="single" w:sz="4" w:space="0" w:color="009EDB"/>
              <w:bottom w:val="single" w:sz="4" w:space="0" w:color="009EDB"/>
              <w:right w:val="single" w:sz="4" w:space="0" w:color="009EDB"/>
            </w:tcBorders>
          </w:tcPr>
          <w:p w14:paraId="2B76A07B" w14:textId="354FF3ED" w:rsidR="00BD2888" w:rsidRPr="009015DE" w:rsidRDefault="00BD2888" w:rsidP="00BD2888">
            <w:pPr>
              <w:rPr>
                <w:rFonts w:ascii="Calibri" w:hAnsi="Calibri" w:cs="Calibri"/>
                <w:bCs/>
                <w:sz w:val="22"/>
                <w:szCs w:val="22"/>
              </w:rPr>
            </w:pPr>
            <w:r w:rsidRPr="009015DE">
              <w:rPr>
                <w:rFonts w:ascii="Calibri" w:hAnsi="Calibri" w:cs="Calibri"/>
                <w:bCs/>
                <w:sz w:val="22"/>
                <w:szCs w:val="22"/>
              </w:rPr>
              <w:t xml:space="preserve">UN Women </w:t>
            </w:r>
          </w:p>
        </w:tc>
        <w:tc>
          <w:tcPr>
            <w:tcW w:w="2571" w:type="dxa"/>
            <w:tcBorders>
              <w:top w:val="single" w:sz="4" w:space="0" w:color="009EDB"/>
              <w:left w:val="single" w:sz="4" w:space="0" w:color="009EDB"/>
              <w:bottom w:val="single" w:sz="4" w:space="0" w:color="009EDB"/>
              <w:right w:val="single" w:sz="4" w:space="0" w:color="009EDB"/>
            </w:tcBorders>
          </w:tcPr>
          <w:p w14:paraId="574DA097" w14:textId="77777777" w:rsidR="00BD2888" w:rsidRPr="009015DE" w:rsidRDefault="00BD2888" w:rsidP="00BD2888">
            <w:pPr>
              <w:rPr>
                <w:rFonts w:ascii="Calibri" w:hAnsi="Calibri" w:cs="Calibri"/>
                <w:bCs/>
                <w:sz w:val="22"/>
                <w:szCs w:val="22"/>
              </w:rPr>
            </w:pPr>
            <w:r w:rsidRPr="009015DE">
              <w:rPr>
                <w:rFonts w:ascii="Calibri" w:hAnsi="Calibri" w:cs="Calibri"/>
                <w:bCs/>
                <w:sz w:val="22"/>
                <w:szCs w:val="22"/>
              </w:rPr>
              <w:t>Sadiq Syed</w:t>
            </w:r>
          </w:p>
          <w:p w14:paraId="00F74622" w14:textId="77777777" w:rsidR="00BD2888" w:rsidRPr="00A825E8" w:rsidRDefault="00BD2888" w:rsidP="00BD2888">
            <w:pPr>
              <w:rPr>
                <w:rFonts w:ascii="Calibri" w:hAnsi="Calibri" w:cs="Calibri"/>
                <w:bCs/>
                <w:sz w:val="22"/>
                <w:szCs w:val="22"/>
              </w:rPr>
            </w:pPr>
          </w:p>
        </w:tc>
        <w:tc>
          <w:tcPr>
            <w:tcW w:w="2000" w:type="dxa"/>
            <w:tcBorders>
              <w:top w:val="single" w:sz="4" w:space="0" w:color="009EDB"/>
              <w:left w:val="single" w:sz="4" w:space="0" w:color="009EDB"/>
              <w:bottom w:val="single" w:sz="4" w:space="0" w:color="009EDB"/>
              <w:right w:val="single" w:sz="4" w:space="0" w:color="009EDB"/>
            </w:tcBorders>
          </w:tcPr>
          <w:p w14:paraId="294A49B7" w14:textId="5816A45C" w:rsidR="00BD2888" w:rsidRPr="00A825E8" w:rsidRDefault="00BD2888" w:rsidP="00BD2888">
            <w:pPr>
              <w:rPr>
                <w:rFonts w:ascii="Calibri" w:hAnsi="Calibri" w:cs="Calibri"/>
                <w:bCs/>
                <w:sz w:val="22"/>
                <w:szCs w:val="22"/>
              </w:rPr>
            </w:pPr>
            <w:r w:rsidRPr="009015DE">
              <w:rPr>
                <w:rFonts w:ascii="Calibri" w:hAnsi="Calibri" w:cs="Calibri"/>
                <w:bCs/>
                <w:sz w:val="22"/>
                <w:szCs w:val="22"/>
              </w:rPr>
              <w:t xml:space="preserve">Country Programme Manager </w:t>
            </w:r>
          </w:p>
        </w:tc>
        <w:tc>
          <w:tcPr>
            <w:tcW w:w="3102" w:type="dxa"/>
            <w:tcBorders>
              <w:top w:val="single" w:sz="4" w:space="0" w:color="009EDB"/>
              <w:left w:val="single" w:sz="4" w:space="0" w:color="009EDB"/>
              <w:bottom w:val="single" w:sz="4" w:space="0" w:color="009EDB"/>
              <w:right w:val="single" w:sz="4" w:space="0" w:color="009EDB"/>
            </w:tcBorders>
          </w:tcPr>
          <w:p w14:paraId="77AC3FA6" w14:textId="77777777" w:rsidR="00BD2888" w:rsidRDefault="00BD2888" w:rsidP="00BD2888">
            <w:pPr>
              <w:rPr>
                <w:rFonts w:ascii="Calibri" w:hAnsi="Calibri" w:cs="Calibri"/>
                <w:bCs/>
                <w:sz w:val="22"/>
                <w:szCs w:val="22"/>
              </w:rPr>
            </w:pPr>
          </w:p>
          <w:p w14:paraId="2612C887" w14:textId="7ED594A7" w:rsidR="00BD2888" w:rsidRDefault="0080559A" w:rsidP="00BD2888">
            <w:pPr>
              <w:rPr>
                <w:rFonts w:ascii="Calibri" w:hAnsi="Calibri" w:cs="Calibri"/>
                <w:bCs/>
                <w:sz w:val="22"/>
                <w:szCs w:val="22"/>
              </w:rPr>
            </w:pPr>
            <w:r>
              <w:rPr>
                <w:rFonts w:ascii="Calibri" w:hAnsi="Calibri" w:cs="Calibri"/>
                <w:bCs/>
                <w:noProof/>
                <w:sz w:val="22"/>
                <w:szCs w:val="22"/>
              </w:rPr>
              <w:drawing>
                <wp:inline distT="0" distB="0" distL="0" distR="0" wp14:anchorId="62B4D642" wp14:editId="66EB1AE5">
                  <wp:extent cx="1856301" cy="1028700"/>
                  <wp:effectExtent l="0" t="0" r="0" b="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3015" cy="1032421"/>
                          </a:xfrm>
                          <a:prstGeom prst="rect">
                            <a:avLst/>
                          </a:prstGeom>
                        </pic:spPr>
                      </pic:pic>
                    </a:graphicData>
                  </a:graphic>
                </wp:inline>
              </w:drawing>
            </w:r>
          </w:p>
          <w:p w14:paraId="39A3BB62" w14:textId="77777777" w:rsidR="00BD2888" w:rsidRDefault="00BD2888" w:rsidP="00BD2888">
            <w:pPr>
              <w:rPr>
                <w:rFonts w:ascii="Calibri" w:hAnsi="Calibri" w:cs="Calibri"/>
                <w:bCs/>
                <w:sz w:val="22"/>
                <w:szCs w:val="22"/>
              </w:rPr>
            </w:pPr>
          </w:p>
          <w:p w14:paraId="21FAB046" w14:textId="77777777" w:rsidR="00BD2888" w:rsidRDefault="00BD2888" w:rsidP="00BD2888">
            <w:pPr>
              <w:rPr>
                <w:rFonts w:ascii="Calibri" w:hAnsi="Calibri" w:cs="Calibri"/>
                <w:bCs/>
                <w:sz w:val="22"/>
                <w:szCs w:val="22"/>
              </w:rPr>
            </w:pPr>
          </w:p>
        </w:tc>
      </w:tr>
      <w:tr w:rsidR="0058602D" w:rsidRPr="00EB470F" w14:paraId="3F0BE1DD" w14:textId="77777777" w:rsidTr="0096060D">
        <w:trPr>
          <w:trHeight w:val="1707"/>
        </w:trPr>
        <w:tc>
          <w:tcPr>
            <w:tcW w:w="566"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1C75C302" w14:textId="59587E5C" w:rsidR="00BD2888" w:rsidRPr="009015DE" w:rsidRDefault="00BD2888" w:rsidP="00BD2888">
            <w:pPr>
              <w:rPr>
                <w:rFonts w:ascii="Calibri" w:hAnsi="Calibri" w:cs="Calibri"/>
                <w:b/>
                <w:sz w:val="22"/>
                <w:szCs w:val="22"/>
              </w:rPr>
            </w:pPr>
            <w:r w:rsidRPr="009015DE">
              <w:rPr>
                <w:rFonts w:ascii="Calibri" w:hAnsi="Calibri" w:cs="Calibri"/>
                <w:b/>
                <w:sz w:val="22"/>
                <w:szCs w:val="22"/>
              </w:rPr>
              <w:lastRenderedPageBreak/>
              <w:t>4.</w:t>
            </w:r>
          </w:p>
        </w:tc>
        <w:tc>
          <w:tcPr>
            <w:tcW w:w="1572" w:type="dxa"/>
            <w:tcBorders>
              <w:top w:val="single" w:sz="4" w:space="0" w:color="009EDB"/>
              <w:left w:val="single" w:sz="4" w:space="0" w:color="009EDB"/>
              <w:bottom w:val="single" w:sz="4" w:space="0" w:color="009EDB"/>
              <w:right w:val="single" w:sz="4" w:space="0" w:color="009EDB"/>
            </w:tcBorders>
          </w:tcPr>
          <w:p w14:paraId="6CC6F70B" w14:textId="32F46E82" w:rsidR="00BD2888" w:rsidRPr="009015DE" w:rsidRDefault="00BD2888" w:rsidP="00BD2888">
            <w:pPr>
              <w:rPr>
                <w:rFonts w:ascii="Calibri" w:hAnsi="Calibri" w:cs="Calibri"/>
                <w:bCs/>
                <w:sz w:val="22"/>
                <w:szCs w:val="22"/>
              </w:rPr>
            </w:pPr>
            <w:r w:rsidRPr="009015DE">
              <w:rPr>
                <w:rFonts w:ascii="Calibri" w:hAnsi="Calibri" w:cs="Calibri"/>
                <w:bCs/>
                <w:sz w:val="22"/>
                <w:szCs w:val="22"/>
              </w:rPr>
              <w:t>UNSOM</w:t>
            </w:r>
          </w:p>
        </w:tc>
        <w:tc>
          <w:tcPr>
            <w:tcW w:w="2571" w:type="dxa"/>
            <w:tcBorders>
              <w:top w:val="single" w:sz="4" w:space="0" w:color="009EDB"/>
              <w:left w:val="single" w:sz="4" w:space="0" w:color="009EDB"/>
              <w:bottom w:val="single" w:sz="4" w:space="0" w:color="009EDB"/>
              <w:right w:val="single" w:sz="4" w:space="0" w:color="009EDB"/>
            </w:tcBorders>
          </w:tcPr>
          <w:p w14:paraId="2800609A" w14:textId="185904CB" w:rsidR="00BD2888" w:rsidRPr="00A825E8" w:rsidRDefault="0083117A" w:rsidP="00BD2888">
            <w:pPr>
              <w:rPr>
                <w:rFonts w:ascii="Calibri" w:hAnsi="Calibri" w:cs="Calibri"/>
                <w:bCs/>
                <w:sz w:val="22"/>
                <w:szCs w:val="22"/>
              </w:rPr>
            </w:pPr>
            <w:r>
              <w:rPr>
                <w:rFonts w:ascii="Calibri" w:hAnsi="Calibri" w:cs="Calibri"/>
                <w:sz w:val="22"/>
                <w:szCs w:val="22"/>
              </w:rPr>
              <w:t>Jeff Sims</w:t>
            </w:r>
          </w:p>
        </w:tc>
        <w:tc>
          <w:tcPr>
            <w:tcW w:w="2000" w:type="dxa"/>
            <w:tcBorders>
              <w:top w:val="single" w:sz="4" w:space="0" w:color="009EDB"/>
              <w:left w:val="single" w:sz="4" w:space="0" w:color="009EDB"/>
              <w:bottom w:val="single" w:sz="4" w:space="0" w:color="009EDB"/>
              <w:right w:val="single" w:sz="4" w:space="0" w:color="009EDB"/>
            </w:tcBorders>
          </w:tcPr>
          <w:p w14:paraId="3186B44F" w14:textId="672ACAB1" w:rsidR="007E2588" w:rsidRPr="0083117A" w:rsidRDefault="0083117A" w:rsidP="00BD2888">
            <w:pPr>
              <w:rPr>
                <w:rFonts w:ascii="Calibri" w:hAnsi="Calibri" w:cs="Calibri"/>
                <w:sz w:val="22"/>
                <w:szCs w:val="22"/>
              </w:rPr>
            </w:pPr>
            <w:r>
              <w:rPr>
                <w:rFonts w:ascii="Calibri" w:hAnsi="Calibri" w:cs="Calibri"/>
                <w:sz w:val="22"/>
                <w:szCs w:val="22"/>
              </w:rPr>
              <w:t>OIC</w:t>
            </w:r>
            <w:r w:rsidR="00BD2888" w:rsidRPr="009015DE">
              <w:rPr>
                <w:rFonts w:ascii="Calibri" w:hAnsi="Calibri" w:cs="Calibri"/>
                <w:sz w:val="22"/>
                <w:szCs w:val="22"/>
              </w:rPr>
              <w:t xml:space="preserve"> ROLSIG, UNSOM</w:t>
            </w:r>
          </w:p>
        </w:tc>
        <w:tc>
          <w:tcPr>
            <w:tcW w:w="3102" w:type="dxa"/>
            <w:tcBorders>
              <w:top w:val="single" w:sz="4" w:space="0" w:color="009EDB"/>
              <w:left w:val="single" w:sz="4" w:space="0" w:color="009EDB"/>
              <w:bottom w:val="single" w:sz="4" w:space="0" w:color="009EDB"/>
              <w:right w:val="single" w:sz="4" w:space="0" w:color="009EDB"/>
            </w:tcBorders>
          </w:tcPr>
          <w:p w14:paraId="1446901B" w14:textId="77777777" w:rsidR="00BD2888" w:rsidRDefault="00BD2888" w:rsidP="00BD2888">
            <w:pPr>
              <w:rPr>
                <w:rFonts w:ascii="Calibri" w:hAnsi="Calibri" w:cs="Calibri"/>
                <w:sz w:val="22"/>
                <w:szCs w:val="22"/>
              </w:rPr>
            </w:pPr>
          </w:p>
          <w:p w14:paraId="72131739" w14:textId="1BE4DD78" w:rsidR="00BD2888" w:rsidRDefault="007E2588" w:rsidP="00BD2888">
            <w:pPr>
              <w:rPr>
                <w:rFonts w:ascii="Calibri" w:hAnsi="Calibri" w:cs="Calibri"/>
                <w:sz w:val="22"/>
                <w:szCs w:val="22"/>
              </w:rPr>
            </w:pPr>
            <w:r>
              <w:rPr>
                <w:rFonts w:ascii="Calibri" w:hAnsi="Calibri" w:cs="Calibri"/>
                <w:noProof/>
                <w:sz w:val="22"/>
                <w:szCs w:val="22"/>
              </w:rPr>
              <w:drawing>
                <wp:inline distT="0" distB="0" distL="0" distR="0" wp14:anchorId="1757D2A7" wp14:editId="46A901D0">
                  <wp:extent cx="967154" cy="557234"/>
                  <wp:effectExtent l="0" t="0" r="0" b="190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0481" cy="559151"/>
                          </a:xfrm>
                          <a:prstGeom prst="rect">
                            <a:avLst/>
                          </a:prstGeom>
                        </pic:spPr>
                      </pic:pic>
                    </a:graphicData>
                  </a:graphic>
                </wp:inline>
              </w:drawing>
            </w:r>
          </w:p>
          <w:p w14:paraId="616EE77B" w14:textId="77777777" w:rsidR="00BD2888" w:rsidRDefault="00BD2888" w:rsidP="00BD2888">
            <w:pPr>
              <w:rPr>
                <w:rFonts w:ascii="Calibri" w:hAnsi="Calibri" w:cs="Calibri"/>
                <w:sz w:val="22"/>
                <w:szCs w:val="22"/>
              </w:rPr>
            </w:pPr>
          </w:p>
          <w:p w14:paraId="17C015AA" w14:textId="77777777" w:rsidR="00BD2888" w:rsidRDefault="00BD2888" w:rsidP="00BD2888">
            <w:pPr>
              <w:rPr>
                <w:rFonts w:ascii="Calibri" w:hAnsi="Calibri" w:cs="Calibri"/>
                <w:bCs/>
                <w:sz w:val="22"/>
                <w:szCs w:val="22"/>
              </w:rPr>
            </w:pPr>
          </w:p>
        </w:tc>
      </w:tr>
    </w:tbl>
    <w:p w14:paraId="13EF8CB9" w14:textId="323C8110" w:rsidR="00010281" w:rsidRPr="00EB470F" w:rsidRDefault="00010281">
      <w:pPr>
        <w:spacing w:after="160" w:line="259" w:lineRule="auto"/>
        <w:rPr>
          <w:rFonts w:cstheme="minorHAnsi"/>
          <w:i/>
          <w:iCs/>
          <w:sz w:val="22"/>
          <w:szCs w:val="22"/>
        </w:rPr>
      </w:pPr>
    </w:p>
    <w:p w14:paraId="57FABEB1" w14:textId="77777777" w:rsidR="00442517" w:rsidRPr="00420653" w:rsidRDefault="00442517" w:rsidP="00840112">
      <w:pPr>
        <w:rPr>
          <w:rFonts w:cstheme="minorHAnsi"/>
          <w:sz w:val="20"/>
          <w:szCs w:val="20"/>
        </w:rPr>
      </w:pPr>
    </w:p>
    <w:p w14:paraId="428BD530" w14:textId="6351BDCF" w:rsidR="00112AFD" w:rsidRPr="00EB470F" w:rsidRDefault="00442517" w:rsidP="00840112">
      <w:pPr>
        <w:rPr>
          <w:rFonts w:cstheme="minorHAnsi"/>
          <w:b/>
          <w:bCs/>
          <w:color w:val="009EDB"/>
          <w:sz w:val="28"/>
          <w:szCs w:val="28"/>
        </w:rPr>
      </w:pPr>
      <w:r w:rsidRPr="00EB470F">
        <w:rPr>
          <w:rFonts w:cstheme="minorHAnsi"/>
          <w:b/>
          <w:bCs/>
          <w:color w:val="009EDB"/>
          <w:sz w:val="28"/>
          <w:szCs w:val="28"/>
        </w:rPr>
        <w:t>Section</w:t>
      </w:r>
      <w:r w:rsidR="00F60CF6" w:rsidRPr="00EB470F">
        <w:rPr>
          <w:rFonts w:cstheme="minorHAnsi"/>
          <w:b/>
          <w:bCs/>
          <w:color w:val="009EDB"/>
          <w:sz w:val="28"/>
          <w:szCs w:val="28"/>
        </w:rPr>
        <w:t xml:space="preserve"> 1: </w:t>
      </w:r>
      <w:r w:rsidR="00E04292" w:rsidRPr="00EB470F">
        <w:rPr>
          <w:rFonts w:cstheme="minorHAnsi"/>
          <w:b/>
          <w:bCs/>
          <w:color w:val="009EDB"/>
          <w:sz w:val="28"/>
          <w:szCs w:val="28"/>
        </w:rPr>
        <w:t xml:space="preserve">Executive </w:t>
      </w:r>
      <w:r w:rsidR="00207675" w:rsidRPr="00EB470F">
        <w:rPr>
          <w:rFonts w:cstheme="minorHAnsi"/>
          <w:b/>
          <w:bCs/>
          <w:color w:val="009EDB"/>
          <w:sz w:val="28"/>
          <w:szCs w:val="28"/>
        </w:rPr>
        <w:t>summary</w:t>
      </w:r>
    </w:p>
    <w:p w14:paraId="13EB33CD" w14:textId="77777777" w:rsidR="00F60CF6" w:rsidRPr="00EB470F" w:rsidRDefault="00F60CF6" w:rsidP="00840112">
      <w:pPr>
        <w:rPr>
          <w:rFonts w:cstheme="minorHAnsi"/>
          <w:sz w:val="20"/>
          <w:szCs w:val="20"/>
        </w:rPr>
      </w:pPr>
    </w:p>
    <w:tbl>
      <w:tblPr>
        <w:tblStyle w:val="TableGrid"/>
        <w:tblW w:w="0" w:type="auto"/>
        <w:tblLook w:val="04A0" w:firstRow="1" w:lastRow="0" w:firstColumn="1" w:lastColumn="0" w:noHBand="0" w:noVBand="1"/>
      </w:tblPr>
      <w:tblGrid>
        <w:gridCol w:w="9736"/>
      </w:tblGrid>
      <w:tr w:rsidR="00DF4EE9" w:rsidRPr="00EB470F" w14:paraId="604B672B" w14:textId="77777777" w:rsidTr="00DF4EE9">
        <w:tc>
          <w:tcPr>
            <w:tcW w:w="9736" w:type="dxa"/>
          </w:tcPr>
          <w:p w14:paraId="49B99234" w14:textId="77777777" w:rsidR="00C62F54" w:rsidRPr="00EB470F" w:rsidRDefault="00C62F54" w:rsidP="00E10D8F">
            <w:pPr>
              <w:jc w:val="center"/>
              <w:rPr>
                <w:rFonts w:cstheme="minorHAnsi"/>
                <w:b/>
                <w:bCs/>
                <w:sz w:val="12"/>
                <w:szCs w:val="12"/>
              </w:rPr>
            </w:pPr>
          </w:p>
          <w:p w14:paraId="1D1DB477" w14:textId="06BE3310" w:rsidR="00DF4EE9" w:rsidRPr="00EB470F" w:rsidRDefault="00F575DC" w:rsidP="00E10D8F">
            <w:pPr>
              <w:jc w:val="center"/>
              <w:rPr>
                <w:rFonts w:cstheme="minorHAnsi"/>
                <w:b/>
                <w:bCs/>
              </w:rPr>
            </w:pPr>
            <w:r w:rsidRPr="00EB470F">
              <w:rPr>
                <w:rFonts w:cstheme="minorHAnsi"/>
                <w:b/>
                <w:bCs/>
              </w:rPr>
              <w:t>Brief introduction to the project</w:t>
            </w:r>
          </w:p>
          <w:p w14:paraId="59F24338" w14:textId="77777777" w:rsidR="00227FD9" w:rsidRPr="00EB470F" w:rsidRDefault="00227FD9" w:rsidP="00227FD9">
            <w:pPr>
              <w:jc w:val="center"/>
              <w:rPr>
                <w:rFonts w:cstheme="minorHAnsi"/>
                <w:b/>
                <w:bCs/>
                <w:sz w:val="12"/>
                <w:szCs w:val="12"/>
              </w:rPr>
            </w:pPr>
          </w:p>
          <w:p w14:paraId="4A86FE18" w14:textId="77777777" w:rsidR="00E73041" w:rsidRDefault="00E73041" w:rsidP="00976165">
            <w:pPr>
              <w:rPr>
                <w:rFonts w:cstheme="minorHAnsi"/>
                <w:sz w:val="12"/>
                <w:szCs w:val="12"/>
              </w:rPr>
            </w:pPr>
          </w:p>
          <w:p w14:paraId="78110297" w14:textId="38D1FF3D" w:rsidR="00B6302D" w:rsidRPr="00345A7D" w:rsidRDefault="00345A7D" w:rsidP="00345A7D">
            <w:pPr>
              <w:jc w:val="both"/>
              <w:rPr>
                <w:rFonts w:eastAsia="Times New Roman" w:cstheme="minorHAnsi"/>
                <w:sz w:val="22"/>
                <w:szCs w:val="22"/>
                <w:lang w:val="en-GB" w:eastAsia="en-GB"/>
              </w:rPr>
            </w:pPr>
            <w:r w:rsidRPr="00345A7D">
              <w:rPr>
                <w:rFonts w:cstheme="minorHAnsi"/>
                <w:sz w:val="22"/>
                <w:szCs w:val="22"/>
              </w:rPr>
              <w:t xml:space="preserve">The Joint Rule of Law Programme (JROLP) for Somaliland involves implementation of a series of activities supporting improved justice, security, policing, gender equality and human rights, with the ultimate objective of ensuring </w:t>
            </w:r>
            <w:r w:rsidRPr="00345A7D">
              <w:rPr>
                <w:rFonts w:cstheme="minorHAnsi"/>
                <w:iCs/>
                <w:sz w:val="22"/>
                <w:szCs w:val="22"/>
              </w:rPr>
              <w:t>Somaliland is more secure, peaceful, and stable. B</w:t>
            </w:r>
            <w:r w:rsidRPr="00345A7D">
              <w:rPr>
                <w:rStyle w:val="normaltextrun"/>
                <w:rFonts w:cstheme="minorHAnsi"/>
                <w:color w:val="000000"/>
                <w:sz w:val="22"/>
                <w:szCs w:val="22"/>
                <w:shd w:val="clear" w:color="auto" w:fill="FFFFFF"/>
              </w:rPr>
              <w:t xml:space="preserve">uilding on </w:t>
            </w:r>
            <w:r w:rsidR="00B6302D" w:rsidRPr="00345A7D">
              <w:rPr>
                <w:rStyle w:val="normaltextrun"/>
                <w:rFonts w:cstheme="minorHAnsi"/>
                <w:color w:val="000000"/>
                <w:sz w:val="22"/>
                <w:szCs w:val="22"/>
                <w:shd w:val="clear" w:color="auto" w:fill="FFFFFF"/>
              </w:rPr>
              <w:t>lessons from the Phase I Joint Rule of Law Programme (2015-2018)</w:t>
            </w:r>
            <w:r w:rsidRPr="00345A7D">
              <w:rPr>
                <w:rStyle w:val="normaltextrun"/>
                <w:rFonts w:cstheme="minorHAnsi"/>
                <w:color w:val="000000"/>
                <w:sz w:val="22"/>
                <w:szCs w:val="22"/>
                <w:shd w:val="clear" w:color="auto" w:fill="FFFFFF"/>
              </w:rPr>
              <w:t xml:space="preserve">, the programme </w:t>
            </w:r>
            <w:r w:rsidR="00B6302D" w:rsidRPr="00345A7D">
              <w:rPr>
                <w:rStyle w:val="normaltextrun"/>
                <w:rFonts w:cstheme="minorHAnsi"/>
                <w:color w:val="000000"/>
                <w:sz w:val="22"/>
                <w:szCs w:val="22"/>
                <w:shd w:val="clear" w:color="auto" w:fill="FFFFFF"/>
              </w:rPr>
              <w:t>seeks to extend the f</w:t>
            </w:r>
            <w:r w:rsidRPr="00345A7D">
              <w:rPr>
                <w:rStyle w:val="normaltextrun"/>
                <w:rFonts w:cstheme="minorHAnsi"/>
                <w:color w:val="000000"/>
                <w:sz w:val="22"/>
                <w:szCs w:val="22"/>
                <w:shd w:val="clear" w:color="auto" w:fill="FFFFFF"/>
              </w:rPr>
              <w:t>o</w:t>
            </w:r>
            <w:r w:rsidR="00B6302D" w:rsidRPr="00345A7D">
              <w:rPr>
                <w:rStyle w:val="normaltextrun"/>
                <w:rFonts w:cstheme="minorHAnsi"/>
                <w:color w:val="000000"/>
                <w:sz w:val="22"/>
                <w:szCs w:val="22"/>
                <w:shd w:val="clear" w:color="auto" w:fill="FFFFFF"/>
              </w:rPr>
              <w:t>cus to the ‘difficult to reach’ rural areas as well as to promote access to justice and enhance the rights of specific, vulnerable</w:t>
            </w:r>
            <w:r>
              <w:rPr>
                <w:rStyle w:val="normaltextrun"/>
                <w:rFonts w:cstheme="minorHAnsi"/>
                <w:color w:val="000000"/>
                <w:sz w:val="22"/>
                <w:szCs w:val="22"/>
                <w:shd w:val="clear" w:color="auto" w:fill="FFFFFF"/>
              </w:rPr>
              <w:t>,</w:t>
            </w:r>
            <w:r w:rsidR="00B6302D" w:rsidRPr="00345A7D">
              <w:rPr>
                <w:rStyle w:val="normaltextrun"/>
                <w:rFonts w:cstheme="minorHAnsi"/>
                <w:color w:val="000000"/>
                <w:sz w:val="22"/>
                <w:szCs w:val="22"/>
                <w:shd w:val="clear" w:color="auto" w:fill="FFFFFF"/>
              </w:rPr>
              <w:t xml:space="preserve"> and disadvantaged groups.  At the same time, the programme use</w:t>
            </w:r>
            <w:r>
              <w:rPr>
                <w:rStyle w:val="normaltextrun"/>
                <w:rFonts w:cstheme="minorHAnsi"/>
                <w:color w:val="000000"/>
                <w:sz w:val="22"/>
                <w:szCs w:val="22"/>
                <w:shd w:val="clear" w:color="auto" w:fill="FFFFFF"/>
              </w:rPr>
              <w:t>s</w:t>
            </w:r>
            <w:r w:rsidR="00B6302D" w:rsidRPr="00345A7D">
              <w:rPr>
                <w:rStyle w:val="normaltextrun"/>
                <w:rFonts w:cstheme="minorHAnsi"/>
                <w:color w:val="000000"/>
                <w:sz w:val="22"/>
                <w:szCs w:val="22"/>
                <w:shd w:val="clear" w:color="auto" w:fill="FFFFFF"/>
              </w:rPr>
              <w:t xml:space="preserve"> these and related initiatives incrementally to support the Government of Somaliland to develop and pilot new national models for the delivery of basic, rights-respecting  and accountable rule of law and security services from one that provides justice only for the few in the urban areas to one that ensures and delivers tangible and measurable improvements in justice for hard to reach p</w:t>
            </w:r>
            <w:r>
              <w:rPr>
                <w:rStyle w:val="normaltextrun"/>
                <w:rFonts w:cstheme="minorHAnsi"/>
                <w:color w:val="000000"/>
                <w:sz w:val="22"/>
                <w:szCs w:val="22"/>
                <w:shd w:val="clear" w:color="auto" w:fill="FFFFFF"/>
              </w:rPr>
              <w:t>op</w:t>
            </w:r>
            <w:r w:rsidR="00B6302D" w:rsidRPr="00345A7D">
              <w:rPr>
                <w:rStyle w:val="normaltextrun"/>
                <w:rFonts w:cstheme="minorHAnsi"/>
                <w:color w:val="000000"/>
                <w:sz w:val="22"/>
                <w:szCs w:val="22"/>
                <w:shd w:val="clear" w:color="auto" w:fill="FFFFFF"/>
              </w:rPr>
              <w:t>ulation in the regions which can be sustained across the whole of the jurisdiction.  This new approach will put people at the centre of justice and security systems that serves their needs and is close to them, seek much closer working between formal and traditional justice and policing services and it will expand civil society space, engage local communities and civil society actors in levering up accountability through participation and social audits, responsiveness</w:t>
            </w:r>
            <w:r>
              <w:rPr>
                <w:rStyle w:val="normaltextrun"/>
                <w:rFonts w:cstheme="minorHAnsi"/>
                <w:color w:val="000000"/>
                <w:sz w:val="22"/>
                <w:szCs w:val="22"/>
                <w:shd w:val="clear" w:color="auto" w:fill="FFFFFF"/>
              </w:rPr>
              <w:t>,</w:t>
            </w:r>
            <w:r w:rsidR="00B6302D" w:rsidRPr="00345A7D">
              <w:rPr>
                <w:rStyle w:val="normaltextrun"/>
                <w:rFonts w:cstheme="minorHAnsi"/>
                <w:color w:val="000000"/>
                <w:sz w:val="22"/>
                <w:szCs w:val="22"/>
                <w:shd w:val="clear" w:color="auto" w:fill="FFFFFF"/>
              </w:rPr>
              <w:t xml:space="preserve"> and respect for basic rights at all levels.</w:t>
            </w:r>
          </w:p>
          <w:p w14:paraId="6CBB02CF" w14:textId="77777777" w:rsidR="00B6302D" w:rsidRDefault="00B6302D" w:rsidP="00976165">
            <w:pPr>
              <w:rPr>
                <w:rFonts w:asciiTheme="majorHAnsi" w:hAnsiTheme="majorHAnsi" w:cstheme="minorHAnsi"/>
                <w:iCs/>
              </w:rPr>
            </w:pPr>
          </w:p>
          <w:p w14:paraId="27E03B30" w14:textId="14571B32" w:rsidR="00B6302D" w:rsidRPr="00EB470F" w:rsidRDefault="00B6302D" w:rsidP="00976165">
            <w:pPr>
              <w:rPr>
                <w:rFonts w:cstheme="minorHAnsi"/>
                <w:sz w:val="12"/>
                <w:szCs w:val="12"/>
              </w:rPr>
            </w:pPr>
          </w:p>
        </w:tc>
      </w:tr>
      <w:tr w:rsidR="00DF4EE9" w:rsidRPr="00EB470F" w14:paraId="70337F80" w14:textId="77777777" w:rsidTr="00DF4EE9">
        <w:tc>
          <w:tcPr>
            <w:tcW w:w="9736" w:type="dxa"/>
          </w:tcPr>
          <w:p w14:paraId="7F2E5E57" w14:textId="77777777" w:rsidR="00227FD9" w:rsidRPr="00EB470F" w:rsidRDefault="00227FD9" w:rsidP="00227FD9">
            <w:pPr>
              <w:jc w:val="center"/>
              <w:rPr>
                <w:rFonts w:cstheme="minorHAnsi"/>
                <w:b/>
                <w:bCs/>
                <w:sz w:val="12"/>
                <w:szCs w:val="12"/>
              </w:rPr>
            </w:pPr>
          </w:p>
          <w:p w14:paraId="137ADA0A" w14:textId="5F184CA2" w:rsidR="00DF4EE9" w:rsidRPr="00EB470F" w:rsidRDefault="00E73041" w:rsidP="00E73041">
            <w:pPr>
              <w:jc w:val="center"/>
              <w:rPr>
                <w:rFonts w:cstheme="minorHAnsi"/>
                <w:b/>
                <w:bCs/>
              </w:rPr>
            </w:pPr>
            <w:r w:rsidRPr="00EB470F">
              <w:rPr>
                <w:rFonts w:cstheme="minorHAnsi"/>
                <w:b/>
                <w:bCs/>
              </w:rPr>
              <w:t>Situation update / Context of the reporting period</w:t>
            </w:r>
          </w:p>
          <w:p w14:paraId="7DAAF0CE" w14:textId="77777777" w:rsidR="00227FD9" w:rsidRPr="00EB470F" w:rsidRDefault="00227FD9" w:rsidP="00227FD9">
            <w:pPr>
              <w:jc w:val="center"/>
              <w:rPr>
                <w:rFonts w:cstheme="minorHAnsi"/>
                <w:b/>
                <w:bCs/>
                <w:sz w:val="12"/>
                <w:szCs w:val="12"/>
              </w:rPr>
            </w:pPr>
          </w:p>
          <w:p w14:paraId="32835953" w14:textId="7524DA9B" w:rsidR="00B539F2" w:rsidRPr="00672BEF" w:rsidRDefault="00B539F2" w:rsidP="00672BEF">
            <w:pPr>
              <w:jc w:val="both"/>
              <w:rPr>
                <w:rStyle w:val="normaltextrun"/>
                <w:rFonts w:cstheme="minorHAnsi"/>
                <w:color w:val="000000"/>
                <w:sz w:val="22"/>
                <w:szCs w:val="22"/>
                <w:shd w:val="clear" w:color="auto" w:fill="FFFFFF"/>
              </w:rPr>
            </w:pPr>
            <w:r w:rsidRPr="00672BEF">
              <w:rPr>
                <w:rStyle w:val="normaltextrun"/>
                <w:rFonts w:cstheme="minorHAnsi"/>
                <w:color w:val="000000"/>
                <w:sz w:val="22"/>
                <w:szCs w:val="22"/>
                <w:shd w:val="clear" w:color="auto" w:fill="FFFFFF"/>
              </w:rPr>
              <w:t xml:space="preserve">Somaliland remained relatively peaceful and stable during the reporting period, particularly in comparison to the insecurity and political disputes experienced </w:t>
            </w:r>
            <w:r w:rsidR="00AD2659">
              <w:rPr>
                <w:rStyle w:val="normaltextrun"/>
                <w:rFonts w:cstheme="minorHAnsi"/>
                <w:color w:val="000000"/>
                <w:sz w:val="22"/>
                <w:szCs w:val="22"/>
                <w:shd w:val="clear" w:color="auto" w:fill="FFFFFF"/>
              </w:rPr>
              <w:t>i</w:t>
            </w:r>
            <w:r w:rsidR="00AD2659">
              <w:rPr>
                <w:rStyle w:val="normaltextrun"/>
                <w:rFonts w:cstheme="minorHAnsi"/>
                <w:color w:val="000000"/>
                <w:shd w:val="clear" w:color="auto" w:fill="FFFFFF"/>
              </w:rPr>
              <w:t>n</w:t>
            </w:r>
            <w:r w:rsidRPr="00672BEF">
              <w:rPr>
                <w:rStyle w:val="normaltextrun"/>
                <w:rFonts w:cstheme="minorHAnsi"/>
                <w:color w:val="000000"/>
                <w:sz w:val="22"/>
                <w:szCs w:val="22"/>
                <w:shd w:val="clear" w:color="auto" w:fill="FFFFFF"/>
              </w:rPr>
              <w:t xml:space="preserve"> regions of Somalia. P</w:t>
            </w:r>
            <w:r w:rsidRPr="00672BEF">
              <w:rPr>
                <w:rStyle w:val="normaltextrun"/>
                <w:rFonts w:cstheme="minorHAnsi"/>
                <w:sz w:val="22"/>
                <w:szCs w:val="22"/>
                <w:shd w:val="clear" w:color="auto" w:fill="FFFFFF"/>
              </w:rPr>
              <w:t>arliamentary and local government elections, held on 31 May</w:t>
            </w:r>
            <w:r w:rsidR="00FC42AC">
              <w:rPr>
                <w:rStyle w:val="normaltextrun"/>
                <w:rFonts w:cstheme="minorHAnsi"/>
                <w:sz w:val="22"/>
                <w:szCs w:val="22"/>
                <w:shd w:val="clear" w:color="auto" w:fill="FFFFFF"/>
              </w:rPr>
              <w:t xml:space="preserve"> 2021</w:t>
            </w:r>
            <w:r w:rsidRPr="00672BEF">
              <w:rPr>
                <w:rStyle w:val="normaltextrun"/>
                <w:rFonts w:cstheme="minorHAnsi"/>
                <w:sz w:val="22"/>
                <w:szCs w:val="22"/>
                <w:shd w:val="clear" w:color="auto" w:fill="FFFFFF"/>
              </w:rPr>
              <w:t>, were concluded peacefully. These elections were the first parliamentary elections since 2005, and the first local government elections since 2012, and excited widespread interest in Somaliland, with 65% of the registered electorate voting.</w:t>
            </w:r>
          </w:p>
          <w:p w14:paraId="4F0C05B7" w14:textId="1B441AE2" w:rsidR="00B539F2" w:rsidRPr="00672BEF" w:rsidRDefault="00B539F2" w:rsidP="00672BEF">
            <w:pPr>
              <w:jc w:val="both"/>
              <w:rPr>
                <w:rStyle w:val="normaltextrun"/>
                <w:rFonts w:cstheme="minorHAnsi"/>
                <w:color w:val="000000"/>
                <w:sz w:val="22"/>
                <w:szCs w:val="22"/>
                <w:shd w:val="clear" w:color="auto" w:fill="FFFFFF"/>
              </w:rPr>
            </w:pPr>
          </w:p>
          <w:p w14:paraId="3147B842" w14:textId="79F5EF29" w:rsidR="00B539F2" w:rsidRPr="00672BEF" w:rsidRDefault="00B539F2" w:rsidP="00672BEF">
            <w:pPr>
              <w:jc w:val="both"/>
              <w:rPr>
                <w:rStyle w:val="normaltextrun"/>
                <w:color w:val="000000"/>
                <w:sz w:val="22"/>
                <w:szCs w:val="22"/>
                <w:shd w:val="clear" w:color="auto" w:fill="FFFFFF"/>
              </w:rPr>
            </w:pPr>
            <w:r w:rsidRPr="00672BEF">
              <w:rPr>
                <w:rStyle w:val="normaltextrun"/>
                <w:color w:val="000000"/>
                <w:sz w:val="22"/>
                <w:szCs w:val="22"/>
                <w:shd w:val="clear" w:color="auto" w:fill="FFFFFF"/>
              </w:rPr>
              <w:t>Somaliland was faced with the ongoing COVID-19 pandemic, which has had some impact on the implementation of the programme. Disruption to humanitarian and development assistance because of COVID-19 has exacerbated acute and chronic needs of particularly vulnerable persons, whilst movement restrictions such as stay-at-home orders, curfews, and school closures imposed in response to COVID-19 have also heightened the risk of SGBV, domestic violence and female genital mutilation.</w:t>
            </w:r>
          </w:p>
          <w:p w14:paraId="351BD6C8" w14:textId="080B74ED" w:rsidR="00B539F2" w:rsidRDefault="00B539F2" w:rsidP="005744A6">
            <w:pPr>
              <w:rPr>
                <w:i/>
                <w:iCs/>
                <w:color w:val="ED7D31" w:themeColor="accent2"/>
                <w:sz w:val="20"/>
                <w:szCs w:val="20"/>
              </w:rPr>
            </w:pPr>
          </w:p>
          <w:p w14:paraId="47C1C871" w14:textId="535E7FDB" w:rsidR="006B4409" w:rsidRPr="00EB470F" w:rsidRDefault="006B4409" w:rsidP="00B539F2">
            <w:pPr>
              <w:pStyle w:val="NormalWeb"/>
              <w:shd w:val="clear" w:color="auto" w:fill="FFFFFF"/>
              <w:rPr>
                <w:rFonts w:cstheme="minorHAnsi"/>
                <w:sz w:val="12"/>
                <w:szCs w:val="12"/>
              </w:rPr>
            </w:pPr>
          </w:p>
        </w:tc>
      </w:tr>
      <w:tr w:rsidR="00442517" w:rsidRPr="00EB470F" w14:paraId="7BB25662" w14:textId="77777777" w:rsidTr="00BE073B">
        <w:tc>
          <w:tcPr>
            <w:tcW w:w="9736" w:type="dxa"/>
            <w:shd w:val="clear" w:color="auto" w:fill="auto"/>
          </w:tcPr>
          <w:p w14:paraId="7F2892A7" w14:textId="77777777" w:rsidR="00442517" w:rsidRPr="00EB470F" w:rsidRDefault="00442517" w:rsidP="00227FD9">
            <w:pPr>
              <w:jc w:val="center"/>
              <w:rPr>
                <w:rFonts w:cstheme="minorHAnsi"/>
                <w:b/>
                <w:bCs/>
                <w:sz w:val="12"/>
                <w:szCs w:val="12"/>
              </w:rPr>
            </w:pPr>
          </w:p>
          <w:p w14:paraId="211D4C07" w14:textId="77777777" w:rsidR="00256C86" w:rsidRPr="00EB470F" w:rsidRDefault="00442517" w:rsidP="00256C86">
            <w:pPr>
              <w:jc w:val="center"/>
              <w:rPr>
                <w:rFonts w:cstheme="minorHAnsi"/>
                <w:b/>
                <w:bCs/>
              </w:rPr>
            </w:pPr>
            <w:r w:rsidRPr="00EB470F">
              <w:rPr>
                <w:rFonts w:cstheme="minorHAnsi"/>
                <w:b/>
                <w:bCs/>
              </w:rPr>
              <w:t>Highlights of the project during the reporting period</w:t>
            </w:r>
          </w:p>
          <w:p w14:paraId="1A6E4AB1" w14:textId="77777777" w:rsidR="003364A9" w:rsidRPr="0076606A" w:rsidRDefault="003364A9" w:rsidP="0076606A">
            <w:pPr>
              <w:rPr>
                <w:rFonts w:ascii="Calibri" w:hAnsi="Calibri" w:cs="Calibri"/>
                <w:sz w:val="22"/>
                <w:szCs w:val="22"/>
              </w:rPr>
            </w:pPr>
          </w:p>
          <w:p w14:paraId="4C881D61" w14:textId="2D80CACA" w:rsidR="00256C86" w:rsidRPr="0076606A" w:rsidRDefault="00911F68" w:rsidP="00462220">
            <w:pPr>
              <w:pStyle w:val="ListParagraph"/>
              <w:numPr>
                <w:ilvl w:val="0"/>
                <w:numId w:val="7"/>
              </w:numPr>
              <w:rPr>
                <w:rFonts w:ascii="Calibri" w:hAnsi="Calibri" w:cs="Calibri"/>
                <w:sz w:val="22"/>
                <w:szCs w:val="22"/>
              </w:rPr>
            </w:pPr>
            <w:r w:rsidRPr="0076606A">
              <w:rPr>
                <w:rFonts w:ascii="Calibri" w:hAnsi="Calibri" w:cs="Calibri"/>
                <w:sz w:val="22"/>
                <w:szCs w:val="22"/>
              </w:rPr>
              <w:t>Through the support of the programme,</w:t>
            </w:r>
            <w:r w:rsidR="00305375" w:rsidRPr="0076606A">
              <w:rPr>
                <w:rFonts w:ascii="Calibri" w:hAnsi="Calibri" w:cs="Calibri"/>
                <w:sz w:val="22"/>
                <w:szCs w:val="22"/>
              </w:rPr>
              <w:t xml:space="preserve"> </w:t>
            </w:r>
            <w:r w:rsidR="00520B0A">
              <w:rPr>
                <w:rFonts w:cstheme="minorHAnsi"/>
                <w:sz w:val="22"/>
                <w:szCs w:val="22"/>
              </w:rPr>
              <w:t>5,</w:t>
            </w:r>
            <w:r w:rsidR="00520B0A" w:rsidRPr="00520B0A">
              <w:rPr>
                <w:rFonts w:cstheme="minorHAnsi"/>
                <w:sz w:val="22"/>
                <w:szCs w:val="22"/>
              </w:rPr>
              <w:t>267</w:t>
            </w:r>
            <w:r w:rsidR="00520B0A" w:rsidRPr="00520B0A">
              <w:rPr>
                <w:rFonts w:ascii="Calibri" w:hAnsi="Calibri" w:cs="Calibri"/>
                <w:sz w:val="22"/>
                <w:szCs w:val="22"/>
              </w:rPr>
              <w:t xml:space="preserve"> individuals (F:2,946, M:2,321)</w:t>
            </w:r>
            <w:r w:rsidR="00520B0A" w:rsidRPr="0076606A">
              <w:rPr>
                <w:rFonts w:ascii="Calibri" w:hAnsi="Calibri" w:cs="Calibri"/>
                <w:sz w:val="22"/>
                <w:szCs w:val="22"/>
              </w:rPr>
              <w:t xml:space="preserve"> </w:t>
            </w:r>
            <w:r w:rsidR="00305375" w:rsidRPr="0076606A">
              <w:rPr>
                <w:rFonts w:ascii="Calibri" w:hAnsi="Calibri" w:cs="Calibri"/>
                <w:sz w:val="22"/>
                <w:szCs w:val="22"/>
              </w:rPr>
              <w:t>were provided with access to justice through legal aid</w:t>
            </w:r>
            <w:r w:rsidR="00BD4CD3" w:rsidRPr="0076606A">
              <w:rPr>
                <w:rFonts w:ascii="Calibri" w:hAnsi="Calibri" w:cs="Calibri"/>
                <w:sz w:val="22"/>
                <w:szCs w:val="22"/>
              </w:rPr>
              <w:t xml:space="preserve"> and</w:t>
            </w:r>
            <w:r w:rsidR="00305375" w:rsidRPr="0076606A">
              <w:rPr>
                <w:rFonts w:ascii="Calibri" w:hAnsi="Calibri" w:cs="Calibri"/>
                <w:sz w:val="22"/>
                <w:szCs w:val="22"/>
              </w:rPr>
              <w:t xml:space="preserve"> mobile courts</w:t>
            </w:r>
            <w:r w:rsidR="002044D7">
              <w:rPr>
                <w:rFonts w:ascii="Calibri" w:hAnsi="Calibri" w:cs="Calibri"/>
                <w:sz w:val="22"/>
                <w:szCs w:val="22"/>
              </w:rPr>
              <w:t>.</w:t>
            </w:r>
          </w:p>
          <w:p w14:paraId="1CDBDEAB" w14:textId="44A8B4AB" w:rsidR="00256C86" w:rsidRPr="006B64E0" w:rsidRDefault="00BD4CD3" w:rsidP="00462220">
            <w:pPr>
              <w:pStyle w:val="ListParagraph"/>
              <w:numPr>
                <w:ilvl w:val="0"/>
                <w:numId w:val="7"/>
              </w:numPr>
              <w:rPr>
                <w:rFonts w:ascii="Calibri" w:hAnsi="Calibri" w:cs="Calibri"/>
                <w:sz w:val="22"/>
                <w:szCs w:val="22"/>
              </w:rPr>
            </w:pPr>
            <w:r w:rsidRPr="006B64E0">
              <w:rPr>
                <w:rFonts w:ascii="Calibri" w:hAnsi="Calibri" w:cs="Calibri"/>
                <w:sz w:val="22"/>
                <w:szCs w:val="22"/>
              </w:rPr>
              <w:t xml:space="preserve">423 SGBV survivors (F:391, M:32) received medical and legal services through SGBV Baahikoop centres in </w:t>
            </w:r>
            <w:r w:rsidR="001604C8" w:rsidRPr="001604C8">
              <w:rPr>
                <w:rFonts w:ascii="Calibri" w:hAnsi="Calibri" w:cs="Calibri"/>
                <w:sz w:val="22"/>
                <w:szCs w:val="22"/>
              </w:rPr>
              <w:t>Hargeisa, Borama and Burco.</w:t>
            </w:r>
            <w:r w:rsidR="006B64E0">
              <w:rPr>
                <w:rFonts w:ascii="Calibri" w:hAnsi="Calibri" w:cs="Calibri"/>
                <w:sz w:val="22"/>
                <w:szCs w:val="22"/>
              </w:rPr>
              <w:t xml:space="preserve"> The Attorney General’s Office handled </w:t>
            </w:r>
            <w:r w:rsidR="005321A1">
              <w:rPr>
                <w:rFonts w:ascii="Calibri" w:hAnsi="Calibri" w:cs="Calibri"/>
                <w:sz w:val="22"/>
                <w:szCs w:val="22"/>
              </w:rPr>
              <w:t xml:space="preserve">188 </w:t>
            </w:r>
            <w:r w:rsidR="006B64E0">
              <w:rPr>
                <w:rFonts w:ascii="Calibri" w:hAnsi="Calibri" w:cs="Calibri"/>
                <w:sz w:val="22"/>
                <w:szCs w:val="22"/>
              </w:rPr>
              <w:t>cases involving a total of 213 SGBV survivors (F:201, M:12)</w:t>
            </w:r>
            <w:r w:rsidR="005321A1">
              <w:rPr>
                <w:rFonts w:ascii="Calibri" w:hAnsi="Calibri" w:cs="Calibri"/>
                <w:sz w:val="22"/>
                <w:szCs w:val="22"/>
              </w:rPr>
              <w:t>, with 71 cases resulting in a conviction.</w:t>
            </w:r>
          </w:p>
          <w:p w14:paraId="39FA0416" w14:textId="0E6DD3AA" w:rsidR="00256C86" w:rsidRPr="0079533D" w:rsidRDefault="00EF4AFD" w:rsidP="00462220">
            <w:pPr>
              <w:pStyle w:val="ListParagraph"/>
              <w:numPr>
                <w:ilvl w:val="0"/>
                <w:numId w:val="7"/>
              </w:numPr>
              <w:rPr>
                <w:rFonts w:cstheme="minorHAnsi"/>
                <w:color w:val="000000" w:themeColor="text1"/>
                <w:sz w:val="22"/>
                <w:szCs w:val="22"/>
              </w:rPr>
            </w:pPr>
            <w:r w:rsidRPr="0076606A">
              <w:rPr>
                <w:rFonts w:cstheme="minorHAnsi"/>
                <w:color w:val="000000" w:themeColor="text1"/>
                <w:sz w:val="22"/>
                <w:szCs w:val="22"/>
              </w:rPr>
              <w:lastRenderedPageBreak/>
              <w:t xml:space="preserve">Election </w:t>
            </w:r>
            <w:r w:rsidRPr="0079533D">
              <w:rPr>
                <w:rFonts w:cstheme="minorHAnsi"/>
                <w:color w:val="000000" w:themeColor="text1"/>
                <w:sz w:val="22"/>
                <w:szCs w:val="22"/>
              </w:rPr>
              <w:t>security</w:t>
            </w:r>
            <w:r w:rsidR="00DA6E9D" w:rsidRPr="0079533D">
              <w:rPr>
                <w:rFonts w:cstheme="minorHAnsi"/>
                <w:color w:val="000000" w:themeColor="text1"/>
                <w:sz w:val="22"/>
                <w:szCs w:val="22"/>
              </w:rPr>
              <w:t xml:space="preserve"> training was cascaded to </w:t>
            </w:r>
            <w:r w:rsidR="0076606A" w:rsidRPr="0079533D">
              <w:rPr>
                <w:rFonts w:cstheme="minorHAnsi"/>
                <w:color w:val="000000" w:themeColor="text1"/>
                <w:sz w:val="22"/>
                <w:szCs w:val="22"/>
              </w:rPr>
              <w:t xml:space="preserve">1,490 police officers through training of trainers, providing the officers with increased capacity for </w:t>
            </w:r>
            <w:r w:rsidR="0076606A" w:rsidRPr="0079533D">
              <w:rPr>
                <w:rFonts w:ascii="Calibri" w:eastAsia="Times New Roman" w:hAnsi="Calibri" w:cs="Calibri"/>
                <w:color w:val="000000" w:themeColor="text1"/>
                <w:sz w:val="22"/>
                <w:szCs w:val="22"/>
                <w:lang w:val="en-GB" w:eastAsia="en-GB"/>
              </w:rPr>
              <w:t xml:space="preserve">mitigation of election security </w:t>
            </w:r>
            <w:r w:rsidR="0076606A" w:rsidRPr="0079533D">
              <w:rPr>
                <w:rFonts w:ascii="Calibri" w:hAnsi="Calibri" w:cs="Calibri"/>
                <w:color w:val="000000" w:themeColor="text1"/>
                <w:sz w:val="22"/>
                <w:szCs w:val="22"/>
              </w:rPr>
              <w:t>threats and protecting the rights of women and vulnerable groups during elections.</w:t>
            </w:r>
          </w:p>
          <w:p w14:paraId="1CBF65A8" w14:textId="7A809762" w:rsidR="00BE073B" w:rsidRPr="0079533D" w:rsidRDefault="00E43370" w:rsidP="00BE073B">
            <w:pPr>
              <w:pStyle w:val="ListParagraph"/>
              <w:numPr>
                <w:ilvl w:val="0"/>
                <w:numId w:val="7"/>
              </w:numPr>
              <w:rPr>
                <w:rFonts w:cstheme="minorHAnsi"/>
                <w:color w:val="000000" w:themeColor="text1"/>
                <w:sz w:val="22"/>
                <w:szCs w:val="22"/>
              </w:rPr>
            </w:pPr>
            <w:r w:rsidRPr="0079533D">
              <w:rPr>
                <w:rFonts w:cstheme="minorHAnsi"/>
                <w:color w:val="000000" w:themeColor="text1"/>
                <w:sz w:val="22"/>
                <w:szCs w:val="22"/>
              </w:rPr>
              <w:t xml:space="preserve">The capacity of </w:t>
            </w:r>
            <w:r w:rsidR="000C4A9C" w:rsidRPr="0079533D">
              <w:rPr>
                <w:rFonts w:cstheme="minorHAnsi"/>
                <w:color w:val="000000" w:themeColor="text1"/>
                <w:sz w:val="22"/>
                <w:szCs w:val="22"/>
              </w:rPr>
              <w:t xml:space="preserve">institutions and key staff to deliver services were enhanced through a range of trainings, including custodial corps, </w:t>
            </w:r>
            <w:r w:rsidR="00792FB8" w:rsidRPr="0079533D">
              <w:rPr>
                <w:rFonts w:cstheme="minorHAnsi"/>
                <w:color w:val="000000" w:themeColor="text1"/>
                <w:sz w:val="22"/>
                <w:szCs w:val="22"/>
              </w:rPr>
              <w:t>lawyers, prosecutors</w:t>
            </w:r>
            <w:r w:rsidR="0079533D" w:rsidRPr="0079533D">
              <w:rPr>
                <w:rFonts w:cstheme="minorHAnsi"/>
                <w:color w:val="000000" w:themeColor="text1"/>
                <w:sz w:val="22"/>
                <w:szCs w:val="22"/>
              </w:rPr>
              <w:t xml:space="preserve">, and parliament stakeholders. </w:t>
            </w:r>
            <w:r w:rsidR="00C11D6A">
              <w:rPr>
                <w:rFonts w:cstheme="minorHAnsi"/>
                <w:color w:val="000000" w:themeColor="text1"/>
                <w:sz w:val="22"/>
                <w:szCs w:val="22"/>
              </w:rPr>
              <w:t>An awareness raising campaign on SGBV issues was conducted in local schools.</w:t>
            </w:r>
          </w:p>
          <w:p w14:paraId="539DA704" w14:textId="77777777" w:rsidR="00442517" w:rsidRPr="0079533D" w:rsidRDefault="009A3E9A" w:rsidP="00BE073B">
            <w:pPr>
              <w:pStyle w:val="ListParagraph"/>
              <w:numPr>
                <w:ilvl w:val="0"/>
                <w:numId w:val="7"/>
              </w:numPr>
              <w:rPr>
                <w:rFonts w:cstheme="minorHAnsi"/>
                <w:color w:val="000000" w:themeColor="text1"/>
                <w:sz w:val="22"/>
                <w:szCs w:val="22"/>
              </w:rPr>
            </w:pPr>
            <w:r w:rsidRPr="0079533D">
              <w:rPr>
                <w:rFonts w:cstheme="minorHAnsi"/>
                <w:color w:val="000000" w:themeColor="text1"/>
                <w:sz w:val="22"/>
                <w:szCs w:val="22"/>
              </w:rPr>
              <w:t xml:space="preserve">The </w:t>
            </w:r>
            <w:r w:rsidR="00BD6A49" w:rsidRPr="0079533D">
              <w:rPr>
                <w:rFonts w:cstheme="minorHAnsi"/>
                <w:color w:val="000000" w:themeColor="text1"/>
                <w:sz w:val="22"/>
                <w:szCs w:val="22"/>
              </w:rPr>
              <w:t xml:space="preserve">Somaliland Threat Assessment (SLTA) Drafting Process </w:t>
            </w:r>
            <w:r w:rsidRPr="0079533D">
              <w:rPr>
                <w:rFonts w:cstheme="minorHAnsi"/>
                <w:color w:val="000000" w:themeColor="text1"/>
                <w:sz w:val="22"/>
                <w:szCs w:val="22"/>
              </w:rPr>
              <w:t xml:space="preserve">was launched </w:t>
            </w:r>
            <w:r w:rsidR="00BD6A49" w:rsidRPr="0079533D">
              <w:rPr>
                <w:rFonts w:cstheme="minorHAnsi"/>
                <w:color w:val="000000" w:themeColor="text1"/>
                <w:sz w:val="22"/>
                <w:szCs w:val="22"/>
              </w:rPr>
              <w:t xml:space="preserve">with inter-Ministerial meetings of the SLTA Core Group Task force </w:t>
            </w:r>
            <w:r w:rsidR="004D4B27" w:rsidRPr="0079533D">
              <w:rPr>
                <w:rFonts w:cstheme="minorHAnsi"/>
                <w:color w:val="000000" w:themeColor="text1"/>
                <w:sz w:val="22"/>
                <w:szCs w:val="22"/>
              </w:rPr>
              <w:t>in late 2021.</w:t>
            </w:r>
          </w:p>
          <w:p w14:paraId="23DD4BD1" w14:textId="75AB9C72" w:rsidR="00BE073B" w:rsidRPr="00BE073B" w:rsidRDefault="00BE073B" w:rsidP="00BE073B">
            <w:pPr>
              <w:pStyle w:val="ListParagraph"/>
              <w:rPr>
                <w:rFonts w:cstheme="minorHAnsi"/>
                <w:color w:val="000000" w:themeColor="text1"/>
                <w:sz w:val="22"/>
                <w:szCs w:val="22"/>
                <w:highlight w:val="yellow"/>
              </w:rPr>
            </w:pPr>
          </w:p>
        </w:tc>
      </w:tr>
      <w:tr w:rsidR="00DF4EE9" w:rsidRPr="00EB470F" w14:paraId="164F2CA6" w14:textId="77777777" w:rsidTr="00DA6E9D">
        <w:tc>
          <w:tcPr>
            <w:tcW w:w="9736" w:type="dxa"/>
            <w:shd w:val="clear" w:color="auto" w:fill="auto"/>
          </w:tcPr>
          <w:p w14:paraId="7F71BE36" w14:textId="77777777" w:rsidR="00227FD9" w:rsidRPr="00EB470F" w:rsidRDefault="00227FD9" w:rsidP="00227FD9">
            <w:pPr>
              <w:jc w:val="center"/>
              <w:rPr>
                <w:rFonts w:cstheme="minorHAnsi"/>
                <w:b/>
                <w:bCs/>
                <w:sz w:val="12"/>
                <w:szCs w:val="12"/>
              </w:rPr>
            </w:pPr>
          </w:p>
          <w:p w14:paraId="6BC641A5" w14:textId="77777777" w:rsidR="00DF4EE9" w:rsidRPr="00EB470F" w:rsidRDefault="00B269A3" w:rsidP="00B269A3">
            <w:pPr>
              <w:jc w:val="center"/>
              <w:rPr>
                <w:rFonts w:cstheme="minorHAnsi"/>
                <w:b/>
                <w:bCs/>
              </w:rPr>
            </w:pPr>
            <w:r w:rsidRPr="00EB470F">
              <w:rPr>
                <w:rFonts w:cstheme="minorHAnsi"/>
                <w:b/>
                <w:bCs/>
              </w:rPr>
              <w:t>Summary of key achievements during the reporting period</w:t>
            </w:r>
          </w:p>
          <w:p w14:paraId="422E36B9" w14:textId="77777777" w:rsidR="00227FD9" w:rsidRPr="00EB470F" w:rsidRDefault="00227FD9" w:rsidP="00227FD9">
            <w:pPr>
              <w:jc w:val="center"/>
              <w:rPr>
                <w:rFonts w:cstheme="minorHAnsi"/>
                <w:b/>
                <w:bCs/>
                <w:sz w:val="12"/>
                <w:szCs w:val="12"/>
              </w:rPr>
            </w:pPr>
          </w:p>
          <w:p w14:paraId="568B67EF" w14:textId="41557B97" w:rsidR="00396BA4" w:rsidRDefault="001604C8" w:rsidP="00837D4F">
            <w:pPr>
              <w:jc w:val="both"/>
              <w:rPr>
                <w:rFonts w:cstheme="minorHAnsi"/>
                <w:sz w:val="22"/>
                <w:szCs w:val="22"/>
              </w:rPr>
            </w:pPr>
            <w:r w:rsidRPr="001604C8">
              <w:rPr>
                <w:rFonts w:cstheme="minorHAnsi"/>
                <w:sz w:val="22"/>
                <w:szCs w:val="22"/>
              </w:rPr>
              <w:t xml:space="preserve">The provision of legal aid and mobile court services </w:t>
            </w:r>
            <w:r>
              <w:rPr>
                <w:rFonts w:cstheme="minorHAnsi"/>
                <w:sz w:val="22"/>
                <w:szCs w:val="22"/>
              </w:rPr>
              <w:t xml:space="preserve">enabled </w:t>
            </w:r>
            <w:r w:rsidR="00520B0A">
              <w:rPr>
                <w:rFonts w:cstheme="minorHAnsi"/>
                <w:sz w:val="22"/>
                <w:szCs w:val="22"/>
              </w:rPr>
              <w:t>5,</w:t>
            </w:r>
            <w:r w:rsidR="00520B0A" w:rsidRPr="00520B0A">
              <w:rPr>
                <w:rFonts w:cstheme="minorHAnsi"/>
                <w:sz w:val="22"/>
                <w:szCs w:val="22"/>
              </w:rPr>
              <w:t>267</w:t>
            </w:r>
            <w:r w:rsidR="002044D7" w:rsidRPr="00520B0A">
              <w:rPr>
                <w:rFonts w:ascii="Calibri" w:hAnsi="Calibri" w:cs="Calibri"/>
                <w:sz w:val="22"/>
                <w:szCs w:val="22"/>
              </w:rPr>
              <w:t xml:space="preserve"> individuals (F:2,</w:t>
            </w:r>
            <w:r w:rsidR="00520B0A" w:rsidRPr="00520B0A">
              <w:rPr>
                <w:rFonts w:ascii="Calibri" w:hAnsi="Calibri" w:cs="Calibri"/>
                <w:sz w:val="22"/>
                <w:szCs w:val="22"/>
              </w:rPr>
              <w:t>946</w:t>
            </w:r>
            <w:r w:rsidR="002044D7" w:rsidRPr="00520B0A">
              <w:rPr>
                <w:rFonts w:ascii="Calibri" w:hAnsi="Calibri" w:cs="Calibri"/>
                <w:sz w:val="22"/>
                <w:szCs w:val="22"/>
              </w:rPr>
              <w:t>, M:</w:t>
            </w:r>
            <w:r w:rsidR="00520B0A" w:rsidRPr="00520B0A">
              <w:rPr>
                <w:rFonts w:ascii="Calibri" w:hAnsi="Calibri" w:cs="Calibri"/>
                <w:sz w:val="22"/>
                <w:szCs w:val="22"/>
              </w:rPr>
              <w:t>2,321</w:t>
            </w:r>
            <w:r w:rsidR="002044D7" w:rsidRPr="00520B0A">
              <w:rPr>
                <w:rFonts w:ascii="Calibri" w:hAnsi="Calibri" w:cs="Calibri"/>
                <w:sz w:val="22"/>
                <w:szCs w:val="22"/>
              </w:rPr>
              <w:t>)</w:t>
            </w:r>
            <w:r w:rsidR="002044D7" w:rsidRPr="0076606A">
              <w:rPr>
                <w:rFonts w:ascii="Calibri" w:hAnsi="Calibri" w:cs="Calibri"/>
                <w:sz w:val="22"/>
                <w:szCs w:val="22"/>
              </w:rPr>
              <w:t xml:space="preserve"> </w:t>
            </w:r>
            <w:r w:rsidRPr="001604C8">
              <w:rPr>
                <w:rFonts w:cstheme="minorHAnsi"/>
                <w:sz w:val="22"/>
                <w:szCs w:val="22"/>
              </w:rPr>
              <w:t>to access justice</w:t>
            </w:r>
            <w:r w:rsidR="00396BA4">
              <w:rPr>
                <w:rFonts w:cstheme="minorHAnsi"/>
                <w:sz w:val="22"/>
                <w:szCs w:val="22"/>
              </w:rPr>
              <w:t>.</w:t>
            </w:r>
            <w:r w:rsidR="00837D4F">
              <w:rPr>
                <w:rFonts w:cstheme="minorHAnsi"/>
                <w:sz w:val="22"/>
                <w:szCs w:val="22"/>
              </w:rPr>
              <w:t xml:space="preserve"> Legal aid was provided through </w:t>
            </w:r>
            <w:r w:rsidR="00837D4F" w:rsidRPr="00DA6E9D">
              <w:rPr>
                <w:rFonts w:cstheme="minorHAnsi"/>
                <w:sz w:val="22"/>
                <w:szCs w:val="22"/>
              </w:rPr>
              <w:t xml:space="preserve">partnerships with </w:t>
            </w:r>
            <w:r w:rsidR="00837D4F" w:rsidRPr="00DA6E9D">
              <w:rPr>
                <w:rFonts w:ascii="Calibri" w:hAnsi="Calibri" w:cs="Calibri"/>
                <w:sz w:val="22"/>
                <w:szCs w:val="22"/>
              </w:rPr>
              <w:t>legal aid clinics in the Somaliland Women Lawyers’ Association and the Universities of Hargeisa, Amoud, and Burao. Three SGBV</w:t>
            </w:r>
            <w:r w:rsidR="00837D4F">
              <w:rPr>
                <w:rFonts w:ascii="Calibri" w:hAnsi="Calibri" w:cs="Calibri"/>
                <w:sz w:val="22"/>
                <w:szCs w:val="22"/>
              </w:rPr>
              <w:t xml:space="preserve"> centres in </w:t>
            </w:r>
            <w:r w:rsidR="00837D4F" w:rsidRPr="001604C8">
              <w:rPr>
                <w:rFonts w:ascii="Calibri" w:hAnsi="Calibri" w:cs="Calibri"/>
                <w:sz w:val="22"/>
                <w:szCs w:val="22"/>
              </w:rPr>
              <w:t>Hargeisa, Borama and B</w:t>
            </w:r>
            <w:r w:rsidR="00C11D6A">
              <w:rPr>
                <w:rFonts w:ascii="Calibri" w:hAnsi="Calibri" w:cs="Calibri"/>
                <w:sz w:val="22"/>
                <w:szCs w:val="22"/>
              </w:rPr>
              <w:t>urao</w:t>
            </w:r>
            <w:r w:rsidR="00837D4F">
              <w:rPr>
                <w:rFonts w:ascii="Calibri" w:hAnsi="Calibri" w:cs="Calibri"/>
                <w:sz w:val="22"/>
                <w:szCs w:val="22"/>
              </w:rPr>
              <w:t xml:space="preserve"> supported </w:t>
            </w:r>
            <w:r w:rsidR="00837D4F" w:rsidRPr="006B64E0">
              <w:rPr>
                <w:rFonts w:ascii="Calibri" w:hAnsi="Calibri" w:cs="Calibri"/>
                <w:sz w:val="22"/>
                <w:szCs w:val="22"/>
              </w:rPr>
              <w:t>423 SGBV survivors</w:t>
            </w:r>
            <w:r w:rsidR="00837D4F">
              <w:rPr>
                <w:rFonts w:ascii="Calibri" w:hAnsi="Calibri" w:cs="Calibri"/>
                <w:sz w:val="22"/>
                <w:szCs w:val="22"/>
              </w:rPr>
              <w:t xml:space="preserve"> </w:t>
            </w:r>
            <w:r w:rsidR="00837D4F" w:rsidRPr="006B64E0">
              <w:rPr>
                <w:rFonts w:ascii="Calibri" w:hAnsi="Calibri" w:cs="Calibri"/>
                <w:sz w:val="22"/>
                <w:szCs w:val="22"/>
              </w:rPr>
              <w:t>(F:391, M:32)</w:t>
            </w:r>
            <w:r w:rsidR="00837D4F">
              <w:rPr>
                <w:rFonts w:ascii="Calibri" w:hAnsi="Calibri" w:cs="Calibri"/>
                <w:sz w:val="22"/>
                <w:szCs w:val="22"/>
              </w:rPr>
              <w:t xml:space="preserve"> with one-stop access to counselling, medical and legal services.</w:t>
            </w:r>
          </w:p>
          <w:p w14:paraId="6BE833EE" w14:textId="77777777" w:rsidR="00396BA4" w:rsidRDefault="00396BA4" w:rsidP="00CC5D8E">
            <w:pPr>
              <w:rPr>
                <w:rFonts w:cstheme="minorHAnsi"/>
                <w:sz w:val="22"/>
                <w:szCs w:val="22"/>
              </w:rPr>
            </w:pPr>
          </w:p>
          <w:p w14:paraId="164F993A" w14:textId="129645C1" w:rsidR="00E43370" w:rsidRDefault="00E43370" w:rsidP="00E43370">
            <w:pPr>
              <w:jc w:val="both"/>
              <w:rPr>
                <w:rFonts w:ascii="Calibri" w:eastAsia="Times New Roman" w:hAnsi="Calibri" w:cs="Calibri"/>
                <w:sz w:val="22"/>
                <w:szCs w:val="22"/>
                <w:lang w:val="en-GB" w:eastAsia="en-GB"/>
              </w:rPr>
            </w:pPr>
            <w:r w:rsidRPr="00E43370">
              <w:rPr>
                <w:rFonts w:ascii="Calibri" w:eastAsia="Times New Roman" w:hAnsi="Calibri" w:cs="Calibri"/>
                <w:sz w:val="22"/>
                <w:szCs w:val="22"/>
                <w:lang w:val="en-GB" w:eastAsia="en-GB"/>
              </w:rPr>
              <w:t xml:space="preserve">The programme invested in </w:t>
            </w:r>
            <w:r>
              <w:rPr>
                <w:rFonts w:ascii="Calibri" w:eastAsia="Times New Roman" w:hAnsi="Calibri" w:cs="Calibri"/>
                <w:sz w:val="22"/>
                <w:szCs w:val="22"/>
                <w:lang w:val="en-GB" w:eastAsia="en-GB"/>
              </w:rPr>
              <w:t>w</w:t>
            </w:r>
            <w:r w:rsidRPr="00E43370">
              <w:rPr>
                <w:rFonts w:ascii="Calibri" w:eastAsia="Times New Roman" w:hAnsi="Calibri" w:cs="Calibri"/>
                <w:sz w:val="22"/>
                <w:szCs w:val="22"/>
                <w:lang w:val="en-GB" w:eastAsia="en-GB"/>
              </w:rPr>
              <w:t>omen's access to justice to advance gender equality and their empowerment and representation, establishing women's association</w:t>
            </w:r>
            <w:r w:rsidR="00837D4F">
              <w:rPr>
                <w:rFonts w:ascii="Calibri" w:eastAsia="Times New Roman" w:hAnsi="Calibri" w:cs="Calibri"/>
                <w:sz w:val="22"/>
                <w:szCs w:val="22"/>
                <w:lang w:val="en-GB" w:eastAsia="en-GB"/>
              </w:rPr>
              <w:t>s</w:t>
            </w:r>
            <w:r w:rsidRPr="00E43370">
              <w:rPr>
                <w:rFonts w:ascii="Calibri" w:eastAsia="Times New Roman" w:hAnsi="Calibri" w:cs="Calibri"/>
                <w:sz w:val="22"/>
                <w:szCs w:val="22"/>
                <w:lang w:val="en-GB" w:eastAsia="en-GB"/>
              </w:rPr>
              <w:t xml:space="preserve"> in Borama and Burco to ensure their inclusion in the programme interventions and access to basic services. Providing legal empowerment training, legal aid services, and public dissemination enabled Somaliland's women and girls to gain knowledge about justice services. </w:t>
            </w:r>
          </w:p>
          <w:p w14:paraId="68B249A5" w14:textId="1AC0381A" w:rsidR="001604C8" w:rsidRDefault="001604C8" w:rsidP="00CC5D8E">
            <w:pPr>
              <w:rPr>
                <w:rFonts w:cstheme="minorHAnsi"/>
                <w:sz w:val="22"/>
                <w:szCs w:val="22"/>
              </w:rPr>
            </w:pPr>
          </w:p>
          <w:p w14:paraId="5B350C45" w14:textId="1E2F1482" w:rsidR="001604C8" w:rsidRDefault="00537B1E" w:rsidP="00537B1E">
            <w:pPr>
              <w:jc w:val="both"/>
              <w:rPr>
                <w:rFonts w:ascii="Calibri" w:eastAsia="Times New Roman" w:hAnsi="Calibri" w:cs="Calibri"/>
                <w:sz w:val="22"/>
                <w:szCs w:val="22"/>
                <w:lang w:val="en-GB" w:eastAsia="en-GB"/>
              </w:rPr>
            </w:pPr>
            <w:r w:rsidRPr="00537B1E">
              <w:rPr>
                <w:rFonts w:ascii="Calibri" w:eastAsia="Times New Roman" w:hAnsi="Calibri" w:cs="Calibri"/>
                <w:sz w:val="22"/>
                <w:szCs w:val="22"/>
                <w:lang w:val="en-GB" w:eastAsia="en-GB"/>
              </w:rPr>
              <w:t xml:space="preserve">In </w:t>
            </w:r>
            <w:r>
              <w:rPr>
                <w:rFonts w:ascii="Calibri" w:eastAsia="Times New Roman" w:hAnsi="Calibri" w:cs="Calibri"/>
                <w:sz w:val="22"/>
                <w:szCs w:val="22"/>
                <w:lang w:val="en-GB" w:eastAsia="en-GB"/>
              </w:rPr>
              <w:t>Q4</w:t>
            </w:r>
            <w:r w:rsidRPr="00537B1E">
              <w:rPr>
                <w:rFonts w:ascii="Calibri" w:eastAsia="Times New Roman" w:hAnsi="Calibri" w:cs="Calibri"/>
                <w:sz w:val="22"/>
                <w:szCs w:val="22"/>
                <w:lang w:val="en-GB" w:eastAsia="en-GB"/>
              </w:rPr>
              <w:t xml:space="preserve"> 2021 the Somaliland Threat Assessment (SLTA) drafting process was launched through successive inter-Ministerial Drafting Conferences and three research contractors were hired to support the process.</w:t>
            </w:r>
          </w:p>
          <w:p w14:paraId="0F328F2E" w14:textId="21AB83EC" w:rsidR="00537B1E" w:rsidRDefault="00537B1E" w:rsidP="00537B1E">
            <w:pPr>
              <w:jc w:val="both"/>
              <w:rPr>
                <w:rFonts w:ascii="Calibri" w:eastAsia="Times New Roman" w:hAnsi="Calibri" w:cs="Calibri"/>
                <w:sz w:val="22"/>
                <w:szCs w:val="22"/>
                <w:lang w:val="en-GB" w:eastAsia="en-GB"/>
              </w:rPr>
            </w:pPr>
          </w:p>
          <w:p w14:paraId="69BF8C78" w14:textId="77777777" w:rsidR="000C4A9C" w:rsidRDefault="0057047C" w:rsidP="0057047C">
            <w:pPr>
              <w:jc w:val="both"/>
              <w:rPr>
                <w:rFonts w:ascii="Calibri" w:hAnsi="Calibri" w:cs="Calibri"/>
                <w:sz w:val="22"/>
                <w:szCs w:val="22"/>
              </w:rPr>
            </w:pPr>
            <w:r>
              <w:rPr>
                <w:rFonts w:ascii="Calibri" w:eastAsia="Times New Roman" w:hAnsi="Calibri" w:cs="Calibri"/>
                <w:sz w:val="22"/>
                <w:szCs w:val="22"/>
                <w:lang w:val="en-GB" w:eastAsia="en-GB"/>
              </w:rPr>
              <w:t>A series of trainings were provided to a range of justice and security partners</w:t>
            </w:r>
            <w:r w:rsidR="009A65E1">
              <w:rPr>
                <w:rFonts w:ascii="Calibri" w:eastAsia="Times New Roman" w:hAnsi="Calibri" w:cs="Calibri"/>
                <w:sz w:val="22"/>
                <w:szCs w:val="22"/>
                <w:lang w:val="en-GB" w:eastAsia="en-GB"/>
              </w:rPr>
              <w:t xml:space="preserve"> to develop capacity</w:t>
            </w:r>
            <w:r>
              <w:rPr>
                <w:rFonts w:ascii="Calibri" w:eastAsia="Times New Roman" w:hAnsi="Calibri" w:cs="Calibri"/>
                <w:sz w:val="22"/>
                <w:szCs w:val="22"/>
                <w:lang w:val="en-GB" w:eastAsia="en-GB"/>
              </w:rPr>
              <w:t xml:space="preserve">. </w:t>
            </w:r>
            <w:r w:rsidR="00537B1E">
              <w:rPr>
                <w:rFonts w:ascii="Calibri" w:eastAsia="Times New Roman" w:hAnsi="Calibri" w:cs="Calibri"/>
                <w:sz w:val="22"/>
                <w:szCs w:val="22"/>
                <w:lang w:val="en-GB" w:eastAsia="en-GB"/>
              </w:rPr>
              <w:t xml:space="preserve">Training needs assessments and subsequently specialised trainings were delivered to </w:t>
            </w:r>
            <w:r w:rsidR="00626853">
              <w:rPr>
                <w:rFonts w:ascii="Calibri" w:eastAsia="Times New Roman" w:hAnsi="Calibri" w:cs="Calibri"/>
                <w:sz w:val="22"/>
                <w:szCs w:val="22"/>
                <w:lang w:val="en-GB" w:eastAsia="en-GB"/>
              </w:rPr>
              <w:t xml:space="preserve">lawyers across the regions to </w:t>
            </w:r>
            <w:r w:rsidR="00626853" w:rsidRPr="002B4C33">
              <w:rPr>
                <w:rFonts w:ascii="Calibri" w:hAnsi="Calibri" w:cs="Calibri"/>
                <w:color w:val="000000"/>
                <w:sz w:val="22"/>
                <w:szCs w:val="22"/>
              </w:rPr>
              <w:t>strengthen the professionalism, integrity</w:t>
            </w:r>
            <w:r w:rsidR="009A65E1">
              <w:rPr>
                <w:rFonts w:ascii="Calibri" w:hAnsi="Calibri" w:cs="Calibri"/>
                <w:color w:val="000000"/>
                <w:sz w:val="22"/>
                <w:szCs w:val="22"/>
              </w:rPr>
              <w:t>,</w:t>
            </w:r>
            <w:r w:rsidR="00626853" w:rsidRPr="002B4C33">
              <w:rPr>
                <w:rFonts w:ascii="Calibri" w:hAnsi="Calibri" w:cs="Calibri"/>
                <w:color w:val="000000"/>
                <w:sz w:val="22"/>
                <w:szCs w:val="22"/>
              </w:rPr>
              <w:t xml:space="preserve"> and ethics of the legal profession</w:t>
            </w:r>
            <w:r w:rsidR="00626853">
              <w:rPr>
                <w:rFonts w:ascii="Calibri" w:hAnsi="Calibri" w:cs="Calibri"/>
                <w:color w:val="000000"/>
                <w:sz w:val="22"/>
                <w:szCs w:val="22"/>
              </w:rPr>
              <w:t>.</w:t>
            </w:r>
            <w:r>
              <w:rPr>
                <w:rFonts w:ascii="Calibri" w:hAnsi="Calibri" w:cs="Calibri"/>
                <w:color w:val="000000"/>
                <w:sz w:val="22"/>
                <w:szCs w:val="22"/>
              </w:rPr>
              <w:t xml:space="preserve"> </w:t>
            </w:r>
            <w:r w:rsidR="009A65E1">
              <w:rPr>
                <w:rFonts w:ascii="Calibri" w:eastAsia="Times New Roman" w:hAnsi="Calibri" w:cs="Calibri"/>
                <w:sz w:val="22"/>
                <w:szCs w:val="22"/>
                <w:lang w:val="en-GB" w:eastAsia="en-GB"/>
              </w:rPr>
              <w:t xml:space="preserve">Police officers received training on mitigation of election security </w:t>
            </w:r>
            <w:r w:rsidR="009A65E1" w:rsidRPr="003410B3">
              <w:rPr>
                <w:rFonts w:ascii="Calibri" w:hAnsi="Calibri" w:cs="Calibri"/>
                <w:sz w:val="22"/>
                <w:szCs w:val="22"/>
              </w:rPr>
              <w:t xml:space="preserve">threats </w:t>
            </w:r>
            <w:r w:rsidR="009A65E1">
              <w:rPr>
                <w:rFonts w:ascii="Calibri" w:hAnsi="Calibri" w:cs="Calibri"/>
                <w:sz w:val="22"/>
                <w:szCs w:val="22"/>
              </w:rPr>
              <w:t>and</w:t>
            </w:r>
            <w:r w:rsidR="009A65E1" w:rsidRPr="003410B3">
              <w:rPr>
                <w:rFonts w:ascii="Calibri" w:hAnsi="Calibri" w:cs="Calibri"/>
                <w:sz w:val="22"/>
                <w:szCs w:val="22"/>
              </w:rPr>
              <w:t xml:space="preserve"> protecting the rights of women and vulnerable groups </w:t>
            </w:r>
            <w:r w:rsidR="009A65E1">
              <w:rPr>
                <w:rFonts w:ascii="Calibri" w:hAnsi="Calibri" w:cs="Calibri"/>
                <w:sz w:val="22"/>
                <w:szCs w:val="22"/>
              </w:rPr>
              <w:t xml:space="preserve">during elections. </w:t>
            </w:r>
          </w:p>
          <w:p w14:paraId="700011DD" w14:textId="77777777" w:rsidR="000C4A9C" w:rsidRDefault="000C4A9C" w:rsidP="0057047C">
            <w:pPr>
              <w:jc w:val="both"/>
              <w:rPr>
                <w:rFonts w:ascii="Calibri" w:hAnsi="Calibri" w:cs="Calibri"/>
                <w:sz w:val="22"/>
                <w:szCs w:val="22"/>
              </w:rPr>
            </w:pPr>
          </w:p>
          <w:p w14:paraId="1E01EC6B" w14:textId="01978D7B" w:rsidR="0057047C" w:rsidRPr="009B25BF" w:rsidRDefault="0057047C" w:rsidP="0057047C">
            <w:pPr>
              <w:jc w:val="both"/>
              <w:rPr>
                <w:rFonts w:ascii="Calibri" w:eastAsia="Times New Roman" w:hAnsi="Calibri" w:cs="Calibri"/>
                <w:sz w:val="22"/>
                <w:szCs w:val="22"/>
                <w:lang w:val="en-GB" w:eastAsia="en-GB"/>
              </w:rPr>
            </w:pPr>
            <w:r w:rsidRPr="009B25BF">
              <w:rPr>
                <w:rFonts w:ascii="Calibri" w:eastAsia="Times New Roman" w:hAnsi="Calibri" w:cs="Calibri"/>
                <w:sz w:val="22"/>
                <w:szCs w:val="22"/>
                <w:lang w:val="en-GB" w:eastAsia="en-GB"/>
              </w:rPr>
              <w:t xml:space="preserve">The capacity of the prison service </w:t>
            </w:r>
            <w:r w:rsidR="00FC42AC">
              <w:rPr>
                <w:rFonts w:ascii="Calibri" w:eastAsia="Times New Roman" w:hAnsi="Calibri" w:cs="Calibri"/>
                <w:sz w:val="22"/>
                <w:szCs w:val="22"/>
                <w:lang w:val="en-GB" w:eastAsia="en-GB"/>
              </w:rPr>
              <w:t>C</w:t>
            </w:r>
            <w:r w:rsidRPr="009B25BF">
              <w:rPr>
                <w:rFonts w:ascii="Calibri" w:eastAsia="Times New Roman" w:hAnsi="Calibri" w:cs="Calibri"/>
                <w:sz w:val="22"/>
                <w:szCs w:val="22"/>
                <w:lang w:val="en-GB" w:eastAsia="en-GB"/>
              </w:rPr>
              <w:t xml:space="preserve">ustodial </w:t>
            </w:r>
            <w:r w:rsidR="00FC42AC">
              <w:rPr>
                <w:rFonts w:ascii="Calibri" w:eastAsia="Times New Roman" w:hAnsi="Calibri" w:cs="Calibri"/>
                <w:sz w:val="22"/>
                <w:szCs w:val="22"/>
                <w:lang w:val="en-GB" w:eastAsia="en-GB"/>
              </w:rPr>
              <w:t>C</w:t>
            </w:r>
            <w:r w:rsidRPr="009B25BF">
              <w:rPr>
                <w:rFonts w:ascii="Calibri" w:eastAsia="Times New Roman" w:hAnsi="Calibri" w:cs="Calibri"/>
                <w:sz w:val="22"/>
                <w:szCs w:val="22"/>
                <w:lang w:val="en-GB" w:eastAsia="en-GB"/>
              </w:rPr>
              <w:t>orps was enhanced through a month-long Developing Managers Programme, held with 14 prison officers. The training course developed the management skills of junior officers to become middle managers, and the graduates from the training were able to return to their respective prisons and assume an operational role.</w:t>
            </w:r>
            <w:r>
              <w:rPr>
                <w:rFonts w:ascii="Calibri" w:eastAsia="Times New Roman" w:hAnsi="Calibri" w:cs="Calibri"/>
                <w:sz w:val="22"/>
                <w:szCs w:val="22"/>
                <w:lang w:val="en-GB" w:eastAsia="en-GB"/>
              </w:rPr>
              <w:t xml:space="preserve"> </w:t>
            </w:r>
          </w:p>
          <w:p w14:paraId="4BF0AEA7" w14:textId="4AD780E4" w:rsidR="00537B1E" w:rsidRPr="00537B1E" w:rsidRDefault="00537B1E" w:rsidP="00537B1E">
            <w:pPr>
              <w:jc w:val="both"/>
              <w:rPr>
                <w:rFonts w:ascii="Calibri" w:eastAsia="Times New Roman" w:hAnsi="Calibri" w:cs="Calibri"/>
                <w:sz w:val="22"/>
                <w:szCs w:val="22"/>
                <w:lang w:val="en-GB" w:eastAsia="en-GB"/>
              </w:rPr>
            </w:pPr>
          </w:p>
          <w:p w14:paraId="02AF3349" w14:textId="260BD030" w:rsidR="008C66D2" w:rsidRPr="00EB470F" w:rsidRDefault="008C66D2" w:rsidP="003E4EA6">
            <w:pPr>
              <w:rPr>
                <w:rFonts w:cstheme="minorHAnsi"/>
                <w:b/>
                <w:bCs/>
                <w:sz w:val="12"/>
                <w:szCs w:val="12"/>
              </w:rPr>
            </w:pPr>
          </w:p>
        </w:tc>
      </w:tr>
    </w:tbl>
    <w:p w14:paraId="3B04F3AA" w14:textId="77777777" w:rsidR="00BE66F9" w:rsidRPr="00C57F57" w:rsidRDefault="00BE66F9" w:rsidP="006322EE">
      <w:pPr>
        <w:rPr>
          <w:rFonts w:cstheme="minorHAnsi"/>
          <w:b/>
          <w:bCs/>
          <w:color w:val="009EDB"/>
        </w:rPr>
      </w:pPr>
    </w:p>
    <w:p w14:paraId="2CA6E9FC" w14:textId="7E4BBFAB" w:rsidR="006322EE" w:rsidRPr="00EB470F" w:rsidRDefault="00442517" w:rsidP="006322EE">
      <w:pPr>
        <w:rPr>
          <w:rFonts w:cstheme="minorHAnsi"/>
          <w:b/>
          <w:bCs/>
          <w:color w:val="009EDB"/>
          <w:sz w:val="28"/>
          <w:szCs w:val="28"/>
        </w:rPr>
      </w:pPr>
      <w:r w:rsidRPr="00EB470F">
        <w:rPr>
          <w:rFonts w:cstheme="minorHAnsi"/>
          <w:b/>
          <w:bCs/>
          <w:color w:val="009EDB"/>
          <w:sz w:val="28"/>
          <w:szCs w:val="28"/>
        </w:rPr>
        <w:t>Section</w:t>
      </w:r>
      <w:r w:rsidR="006322EE" w:rsidRPr="00EB470F">
        <w:rPr>
          <w:rFonts w:cstheme="minorHAnsi"/>
          <w:b/>
          <w:bCs/>
          <w:color w:val="009EDB"/>
          <w:sz w:val="28"/>
          <w:szCs w:val="28"/>
        </w:rPr>
        <w:t xml:space="preserve"> 2: </w:t>
      </w:r>
      <w:r w:rsidR="00D12F0B" w:rsidRPr="00EB470F">
        <w:rPr>
          <w:rFonts w:cstheme="minorHAnsi"/>
          <w:b/>
          <w:bCs/>
          <w:color w:val="009EDB"/>
          <w:sz w:val="28"/>
          <w:szCs w:val="28"/>
        </w:rPr>
        <w:t xml:space="preserve">Progress Report </w:t>
      </w:r>
      <w:r w:rsidR="006322EE" w:rsidRPr="00EB470F">
        <w:rPr>
          <w:rFonts w:cstheme="minorHAnsi"/>
          <w:b/>
          <w:bCs/>
          <w:color w:val="009EDB"/>
          <w:sz w:val="28"/>
          <w:szCs w:val="28"/>
        </w:rPr>
        <w:t>Results Matrix</w:t>
      </w:r>
    </w:p>
    <w:p w14:paraId="20CDA858" w14:textId="77777777" w:rsidR="006322EE" w:rsidRPr="00EB470F" w:rsidRDefault="006322EE" w:rsidP="006322EE">
      <w:pPr>
        <w:rPr>
          <w:rFonts w:cstheme="minorHAnsi"/>
          <w:b/>
          <w:bCs/>
          <w:color w:val="009EDB"/>
          <w:sz w:val="20"/>
          <w:szCs w:val="20"/>
        </w:rPr>
      </w:pPr>
    </w:p>
    <w:p w14:paraId="3BBDAECF" w14:textId="77777777" w:rsidR="006322EE" w:rsidRPr="00015219" w:rsidRDefault="006322EE" w:rsidP="006322EE">
      <w:pPr>
        <w:rPr>
          <w:rFonts w:cstheme="minorHAnsi"/>
          <w:b/>
          <w:bCs/>
          <w:color w:val="009EDB"/>
          <w:sz w:val="20"/>
          <w:szCs w:val="20"/>
        </w:rPr>
      </w:pPr>
    </w:p>
    <w:tbl>
      <w:tblPr>
        <w:tblW w:w="111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4"/>
        <w:gridCol w:w="1804"/>
        <w:gridCol w:w="2977"/>
        <w:gridCol w:w="3402"/>
      </w:tblGrid>
      <w:tr w:rsidR="001C0334" w:rsidRPr="000203EA" w14:paraId="2E7DDDA1" w14:textId="77777777" w:rsidTr="00D222B0">
        <w:trPr>
          <w:trHeight w:val="250"/>
        </w:trPr>
        <w:tc>
          <w:tcPr>
            <w:tcW w:w="11199" w:type="dxa"/>
            <w:gridSpan w:val="5"/>
            <w:shd w:val="clear" w:color="auto" w:fill="auto"/>
            <w:vAlign w:val="center"/>
          </w:tcPr>
          <w:p w14:paraId="44633F3D" w14:textId="77777777" w:rsidR="001C0334" w:rsidRPr="000203EA" w:rsidRDefault="001C0334" w:rsidP="00571E47">
            <w:pPr>
              <w:pStyle w:val="NormalWeb"/>
              <w:shd w:val="clear" w:color="auto" w:fill="FFFFFF"/>
              <w:jc w:val="center"/>
              <w:rPr>
                <w:rFonts w:ascii="Calibri" w:hAnsi="Calibri" w:cs="Calibri"/>
                <w:sz w:val="22"/>
                <w:szCs w:val="22"/>
              </w:rPr>
            </w:pPr>
            <w:r w:rsidRPr="000203EA">
              <w:rPr>
                <w:rFonts w:ascii="Calibri" w:hAnsi="Calibri" w:cs="Calibri"/>
                <w:b/>
                <w:bCs/>
                <w:sz w:val="22"/>
                <w:szCs w:val="22"/>
              </w:rPr>
              <w:t>ANNUAL PROGRESS RESULTS RESOURCES FRAMEWORK</w:t>
            </w:r>
          </w:p>
        </w:tc>
      </w:tr>
      <w:tr w:rsidR="001C0334" w:rsidRPr="000203EA" w14:paraId="75008779" w14:textId="77777777" w:rsidTr="00D222B0">
        <w:trPr>
          <w:trHeight w:val="752"/>
        </w:trPr>
        <w:tc>
          <w:tcPr>
            <w:tcW w:w="11199" w:type="dxa"/>
            <w:gridSpan w:val="5"/>
            <w:shd w:val="clear" w:color="auto" w:fill="auto"/>
            <w:vAlign w:val="center"/>
          </w:tcPr>
          <w:p w14:paraId="3760B9B4" w14:textId="77777777" w:rsidR="001C0334" w:rsidRDefault="00E94702" w:rsidP="00571E47">
            <w:pPr>
              <w:jc w:val="center"/>
              <w:rPr>
                <w:rFonts w:ascii="Calibri" w:hAnsi="Calibri" w:cs="Calibri"/>
                <w:b/>
                <w:bCs/>
                <w:sz w:val="22"/>
                <w:szCs w:val="22"/>
              </w:rPr>
            </w:pPr>
            <w:r>
              <w:rPr>
                <w:rFonts w:ascii="Calibri" w:hAnsi="Calibri" w:cs="Calibri"/>
                <w:b/>
                <w:bCs/>
                <w:sz w:val="22"/>
                <w:szCs w:val="22"/>
              </w:rPr>
              <w:t>IMPACT STATEMENT</w:t>
            </w:r>
          </w:p>
          <w:p w14:paraId="426698CB" w14:textId="4A184B9E" w:rsidR="00E94702" w:rsidRPr="000203EA" w:rsidRDefault="00E94702" w:rsidP="00571E47">
            <w:pPr>
              <w:contextualSpacing/>
              <w:jc w:val="center"/>
              <w:rPr>
                <w:rFonts w:ascii="Calibri" w:hAnsi="Calibri" w:cs="Calibri"/>
                <w:b/>
                <w:bCs/>
                <w:sz w:val="22"/>
                <w:szCs w:val="22"/>
              </w:rPr>
            </w:pPr>
            <w:r w:rsidRPr="00E94702">
              <w:rPr>
                <w:rFonts w:ascii="Calibri" w:hAnsi="Calibri" w:cs="Calibri"/>
                <w:b/>
                <w:bCs/>
                <w:sz w:val="22"/>
                <w:szCs w:val="22"/>
              </w:rPr>
              <w:t>Somaliland is more secure, peaceful and stable</w:t>
            </w:r>
          </w:p>
        </w:tc>
      </w:tr>
      <w:tr w:rsidR="00E94702" w:rsidRPr="000203EA" w14:paraId="6115D84D" w14:textId="77777777" w:rsidTr="006B38C4">
        <w:trPr>
          <w:trHeight w:val="277"/>
        </w:trPr>
        <w:tc>
          <w:tcPr>
            <w:tcW w:w="3016" w:type="dxa"/>
            <w:gridSpan w:val="2"/>
            <w:shd w:val="clear" w:color="auto" w:fill="auto"/>
            <w:vAlign w:val="center"/>
          </w:tcPr>
          <w:p w14:paraId="629980D6" w14:textId="71224D03" w:rsidR="00E94702" w:rsidRPr="000203EA" w:rsidRDefault="00E94702" w:rsidP="00E94702">
            <w:pPr>
              <w:contextualSpacing/>
              <w:jc w:val="center"/>
              <w:rPr>
                <w:rFonts w:ascii="Calibri" w:hAnsi="Calibri" w:cs="Calibri"/>
                <w:b/>
                <w:color w:val="000000"/>
                <w:sz w:val="22"/>
                <w:szCs w:val="22"/>
                <w:lang w:eastAsia="fr-CA"/>
              </w:rPr>
            </w:pPr>
            <w:r w:rsidRPr="000203EA">
              <w:rPr>
                <w:rFonts w:ascii="Calibri" w:hAnsi="Calibri" w:cs="Calibri"/>
                <w:b/>
                <w:bCs/>
                <w:color w:val="000000"/>
                <w:sz w:val="22"/>
                <w:szCs w:val="22"/>
              </w:rPr>
              <w:t>INDICATOR</w:t>
            </w:r>
          </w:p>
        </w:tc>
        <w:tc>
          <w:tcPr>
            <w:tcW w:w="1804" w:type="dxa"/>
            <w:shd w:val="clear" w:color="auto" w:fill="auto"/>
            <w:vAlign w:val="center"/>
          </w:tcPr>
          <w:p w14:paraId="35F08EE0" w14:textId="3EA377A0" w:rsidR="00E94702" w:rsidRPr="000203EA" w:rsidRDefault="00E94702" w:rsidP="00E94702">
            <w:pPr>
              <w:contextualSpacing/>
              <w:jc w:val="center"/>
              <w:rPr>
                <w:rFonts w:ascii="Calibri" w:hAnsi="Calibri" w:cs="Calibri"/>
                <w:b/>
                <w:color w:val="000000"/>
                <w:sz w:val="22"/>
                <w:szCs w:val="22"/>
                <w:lang w:eastAsia="fr-CA"/>
              </w:rPr>
            </w:pPr>
            <w:r w:rsidRPr="000203EA">
              <w:rPr>
                <w:rFonts w:ascii="Calibri" w:hAnsi="Calibri" w:cs="Calibri"/>
                <w:b/>
                <w:bCs/>
                <w:color w:val="000000"/>
                <w:sz w:val="22"/>
                <w:szCs w:val="22"/>
              </w:rPr>
              <w:t>TARGET 2021</w:t>
            </w:r>
          </w:p>
        </w:tc>
        <w:tc>
          <w:tcPr>
            <w:tcW w:w="6379" w:type="dxa"/>
            <w:gridSpan w:val="2"/>
            <w:shd w:val="clear" w:color="auto" w:fill="auto"/>
            <w:vAlign w:val="center"/>
          </w:tcPr>
          <w:p w14:paraId="6CED279E" w14:textId="3760A9FA" w:rsidR="00E94702" w:rsidRPr="000203EA" w:rsidRDefault="00E94702" w:rsidP="00E94702">
            <w:pPr>
              <w:contextualSpacing/>
              <w:jc w:val="center"/>
              <w:rPr>
                <w:rFonts w:ascii="Calibri" w:hAnsi="Calibri" w:cs="Calibri"/>
                <w:b/>
                <w:color w:val="000000"/>
                <w:sz w:val="22"/>
                <w:szCs w:val="22"/>
                <w:lang w:eastAsia="fr-CA"/>
              </w:rPr>
            </w:pPr>
            <w:r w:rsidRPr="000203EA">
              <w:rPr>
                <w:rFonts w:ascii="Calibri" w:hAnsi="Calibri" w:cs="Calibri"/>
                <w:b/>
                <w:color w:val="000000"/>
                <w:sz w:val="22"/>
                <w:szCs w:val="22"/>
                <w:lang w:eastAsia="fr-CA"/>
              </w:rPr>
              <w:t xml:space="preserve">PROGRESS ON </w:t>
            </w:r>
            <w:r>
              <w:rPr>
                <w:rFonts w:ascii="Calibri" w:hAnsi="Calibri" w:cs="Calibri"/>
                <w:b/>
                <w:color w:val="000000"/>
                <w:sz w:val="22"/>
                <w:szCs w:val="22"/>
                <w:lang w:val="en-GB" w:eastAsia="fr-CA"/>
              </w:rPr>
              <w:t>IMPACT</w:t>
            </w:r>
            <w:r w:rsidRPr="000203EA">
              <w:rPr>
                <w:rFonts w:ascii="Calibri" w:hAnsi="Calibri" w:cs="Calibri"/>
                <w:b/>
                <w:color w:val="000000"/>
                <w:sz w:val="22"/>
                <w:szCs w:val="22"/>
                <w:lang w:eastAsia="fr-CA"/>
              </w:rPr>
              <w:t xml:space="preserve"> INDICATOR</w:t>
            </w:r>
          </w:p>
        </w:tc>
      </w:tr>
      <w:tr w:rsidR="00E94702" w:rsidRPr="000203EA" w14:paraId="446BA616" w14:textId="77777777" w:rsidTr="006B38C4">
        <w:trPr>
          <w:trHeight w:val="1235"/>
        </w:trPr>
        <w:tc>
          <w:tcPr>
            <w:tcW w:w="3016" w:type="dxa"/>
            <w:gridSpan w:val="2"/>
            <w:shd w:val="clear" w:color="auto" w:fill="auto"/>
            <w:vAlign w:val="center"/>
          </w:tcPr>
          <w:p w14:paraId="281EBDF4" w14:textId="26408201" w:rsidR="00E94702" w:rsidRPr="005A014E" w:rsidRDefault="00E94702" w:rsidP="00462220">
            <w:pPr>
              <w:pStyle w:val="ListParagraph"/>
              <w:numPr>
                <w:ilvl w:val="0"/>
                <w:numId w:val="16"/>
              </w:numPr>
              <w:rPr>
                <w:rFonts w:ascii="Calibri" w:hAnsi="Calibri" w:cs="Calibri"/>
                <w:b/>
                <w:color w:val="000000"/>
                <w:sz w:val="22"/>
                <w:szCs w:val="22"/>
                <w:lang w:eastAsia="fr-CA"/>
              </w:rPr>
            </w:pPr>
            <w:r w:rsidRPr="005A014E">
              <w:rPr>
                <w:i/>
                <w:sz w:val="22"/>
                <w:szCs w:val="22"/>
              </w:rPr>
              <w:t xml:space="preserve"> %</w:t>
            </w:r>
            <w:r w:rsidRPr="005A014E">
              <w:rPr>
                <w:sz w:val="22"/>
                <w:szCs w:val="22"/>
              </w:rPr>
              <w:t xml:space="preserve"> of victims of SGBV are satisfied by police and prosecutors in SGBV cases (16.1.3)</w:t>
            </w:r>
          </w:p>
        </w:tc>
        <w:tc>
          <w:tcPr>
            <w:tcW w:w="1804" w:type="dxa"/>
            <w:shd w:val="clear" w:color="auto" w:fill="auto"/>
            <w:vAlign w:val="center"/>
          </w:tcPr>
          <w:p w14:paraId="3E6A0266" w14:textId="64664995" w:rsidR="00E94702" w:rsidRPr="005A014E" w:rsidRDefault="00E94702" w:rsidP="003073E9">
            <w:pPr>
              <w:contextualSpacing/>
              <w:jc w:val="center"/>
              <w:rPr>
                <w:rFonts w:ascii="Calibri" w:hAnsi="Calibri" w:cs="Calibri"/>
                <w:bCs/>
                <w:color w:val="000000"/>
                <w:sz w:val="22"/>
                <w:szCs w:val="22"/>
                <w:lang w:eastAsia="fr-CA"/>
              </w:rPr>
            </w:pPr>
            <w:r w:rsidRPr="005A014E">
              <w:rPr>
                <w:rFonts w:ascii="Calibri" w:hAnsi="Calibri" w:cs="Calibri"/>
                <w:bCs/>
                <w:color w:val="000000"/>
                <w:sz w:val="22"/>
                <w:szCs w:val="22"/>
                <w:lang w:eastAsia="fr-CA"/>
              </w:rPr>
              <w:t>60% increase</w:t>
            </w:r>
          </w:p>
        </w:tc>
        <w:tc>
          <w:tcPr>
            <w:tcW w:w="6379" w:type="dxa"/>
            <w:gridSpan w:val="2"/>
            <w:shd w:val="clear" w:color="auto" w:fill="auto"/>
            <w:vAlign w:val="center"/>
          </w:tcPr>
          <w:p w14:paraId="6F5253F4" w14:textId="342BB84B" w:rsidR="00E94702" w:rsidRPr="00C77FB4" w:rsidRDefault="00C77FB4" w:rsidP="003073E9">
            <w:pPr>
              <w:contextualSpacing/>
              <w:rPr>
                <w:rFonts w:ascii="Calibri" w:hAnsi="Calibri" w:cs="Calibri"/>
                <w:bCs/>
                <w:color w:val="000000"/>
                <w:sz w:val="22"/>
                <w:szCs w:val="22"/>
                <w:lang w:eastAsia="fr-CA"/>
              </w:rPr>
            </w:pPr>
            <w:r w:rsidRPr="00C77FB4">
              <w:rPr>
                <w:rFonts w:ascii="Calibri" w:hAnsi="Calibri" w:cs="Calibri"/>
                <w:bCs/>
                <w:color w:val="000000"/>
                <w:sz w:val="22"/>
                <w:szCs w:val="22"/>
                <w:lang w:eastAsia="fr-CA"/>
              </w:rPr>
              <w:t xml:space="preserve">SGBV victim survey </w:t>
            </w:r>
            <w:r w:rsidR="000651D0" w:rsidRPr="00C77FB4">
              <w:rPr>
                <w:rFonts w:ascii="Calibri" w:hAnsi="Calibri" w:cs="Calibri"/>
                <w:bCs/>
                <w:color w:val="000000"/>
                <w:sz w:val="22"/>
                <w:szCs w:val="22"/>
                <w:lang w:eastAsia="fr-CA"/>
              </w:rPr>
              <w:t xml:space="preserve">with Baahikoop centres </w:t>
            </w:r>
            <w:r w:rsidRPr="00C77FB4">
              <w:rPr>
                <w:rFonts w:ascii="Calibri" w:hAnsi="Calibri" w:cs="Calibri"/>
                <w:bCs/>
                <w:color w:val="000000"/>
                <w:sz w:val="22"/>
                <w:szCs w:val="22"/>
                <w:lang w:eastAsia="fr-CA"/>
              </w:rPr>
              <w:t xml:space="preserve">in planning stage </w:t>
            </w:r>
          </w:p>
        </w:tc>
      </w:tr>
      <w:tr w:rsidR="00E94702" w:rsidRPr="000203EA" w14:paraId="447CE8A6" w14:textId="77777777" w:rsidTr="006B38C4">
        <w:trPr>
          <w:trHeight w:val="1377"/>
        </w:trPr>
        <w:tc>
          <w:tcPr>
            <w:tcW w:w="3016" w:type="dxa"/>
            <w:gridSpan w:val="2"/>
            <w:shd w:val="clear" w:color="auto" w:fill="auto"/>
            <w:vAlign w:val="center"/>
          </w:tcPr>
          <w:p w14:paraId="0B5554B2" w14:textId="29136E2D" w:rsidR="00E94702" w:rsidRPr="005A014E" w:rsidRDefault="00E94702" w:rsidP="00462220">
            <w:pPr>
              <w:pStyle w:val="ListParagraph"/>
              <w:numPr>
                <w:ilvl w:val="0"/>
                <w:numId w:val="16"/>
              </w:numPr>
              <w:rPr>
                <w:rFonts w:ascii="Calibri" w:hAnsi="Calibri" w:cs="Calibri"/>
                <w:b/>
                <w:color w:val="000000"/>
                <w:sz w:val="22"/>
                <w:szCs w:val="22"/>
                <w:lang w:eastAsia="fr-CA"/>
              </w:rPr>
            </w:pPr>
            <w:r w:rsidRPr="005A014E">
              <w:rPr>
                <w:sz w:val="22"/>
                <w:szCs w:val="22"/>
              </w:rPr>
              <w:lastRenderedPageBreak/>
              <w:t>% of public sampled who consider they are receiving better policing and court services and feel safe in the piloted areas (16.1.4)</w:t>
            </w:r>
          </w:p>
        </w:tc>
        <w:tc>
          <w:tcPr>
            <w:tcW w:w="1804" w:type="dxa"/>
            <w:shd w:val="clear" w:color="auto" w:fill="auto"/>
            <w:vAlign w:val="center"/>
          </w:tcPr>
          <w:p w14:paraId="639EF4EC" w14:textId="029BBA93" w:rsidR="00E94702" w:rsidRPr="005A014E" w:rsidRDefault="00E94702" w:rsidP="003073E9">
            <w:pPr>
              <w:contextualSpacing/>
              <w:jc w:val="center"/>
              <w:rPr>
                <w:rFonts w:ascii="Calibri" w:hAnsi="Calibri" w:cs="Calibri"/>
                <w:bCs/>
                <w:color w:val="000000"/>
                <w:sz w:val="22"/>
                <w:szCs w:val="22"/>
                <w:lang w:eastAsia="fr-CA"/>
              </w:rPr>
            </w:pPr>
            <w:r w:rsidRPr="005A014E">
              <w:rPr>
                <w:rFonts w:ascii="Calibri" w:hAnsi="Calibri" w:cs="Calibri"/>
                <w:bCs/>
                <w:color w:val="000000"/>
                <w:sz w:val="22"/>
                <w:szCs w:val="22"/>
                <w:lang w:eastAsia="fr-CA"/>
              </w:rPr>
              <w:t>60% increase</w:t>
            </w:r>
          </w:p>
        </w:tc>
        <w:tc>
          <w:tcPr>
            <w:tcW w:w="6379" w:type="dxa"/>
            <w:gridSpan w:val="2"/>
            <w:shd w:val="clear" w:color="auto" w:fill="auto"/>
            <w:vAlign w:val="center"/>
          </w:tcPr>
          <w:p w14:paraId="5827E72A" w14:textId="75EFFFE1" w:rsidR="00E94702" w:rsidRPr="005A014E" w:rsidRDefault="0072647A" w:rsidP="00462220">
            <w:pPr>
              <w:pStyle w:val="ListParagraph"/>
              <w:numPr>
                <w:ilvl w:val="0"/>
                <w:numId w:val="17"/>
              </w:numPr>
              <w:rPr>
                <w:rFonts w:ascii="Calibri" w:hAnsi="Calibri" w:cs="Calibri"/>
                <w:bCs/>
                <w:color w:val="000000"/>
                <w:sz w:val="22"/>
                <w:szCs w:val="22"/>
                <w:lang w:eastAsia="fr-CA"/>
              </w:rPr>
            </w:pPr>
            <w:r w:rsidRPr="005A014E">
              <w:rPr>
                <w:rFonts w:ascii="Calibri" w:hAnsi="Calibri" w:cs="Calibri"/>
                <w:bCs/>
                <w:color w:val="000000"/>
                <w:sz w:val="22"/>
                <w:szCs w:val="22"/>
                <w:lang w:eastAsia="fr-CA"/>
              </w:rPr>
              <w:t>47% of public sampled rated policing services as somewhat or very good.</w:t>
            </w:r>
          </w:p>
          <w:p w14:paraId="2C06D3EE" w14:textId="3BA32C9D" w:rsidR="0072647A" w:rsidRPr="005A014E" w:rsidRDefault="005A014E" w:rsidP="00462220">
            <w:pPr>
              <w:pStyle w:val="ListParagraph"/>
              <w:numPr>
                <w:ilvl w:val="0"/>
                <w:numId w:val="17"/>
              </w:numPr>
              <w:rPr>
                <w:rFonts w:ascii="Calibri" w:hAnsi="Calibri" w:cs="Calibri"/>
                <w:bCs/>
                <w:color w:val="000000"/>
                <w:sz w:val="22"/>
                <w:szCs w:val="22"/>
                <w:lang w:eastAsia="fr-CA"/>
              </w:rPr>
            </w:pPr>
            <w:r w:rsidRPr="005A014E">
              <w:rPr>
                <w:rFonts w:ascii="Calibri" w:hAnsi="Calibri" w:cs="Calibri"/>
                <w:bCs/>
                <w:color w:val="000000"/>
                <w:sz w:val="22"/>
                <w:szCs w:val="22"/>
                <w:lang w:eastAsia="fr-CA"/>
              </w:rPr>
              <w:t>49% of public sampled rated ease of access to court services as somewhat or very good.</w:t>
            </w:r>
          </w:p>
          <w:p w14:paraId="6426EDC7" w14:textId="1EBC4251" w:rsidR="0072647A" w:rsidRPr="005A014E" w:rsidRDefault="0072647A" w:rsidP="00462220">
            <w:pPr>
              <w:pStyle w:val="ListParagraph"/>
              <w:numPr>
                <w:ilvl w:val="0"/>
                <w:numId w:val="17"/>
              </w:numPr>
              <w:rPr>
                <w:rFonts w:ascii="Calibri" w:hAnsi="Calibri" w:cs="Calibri"/>
                <w:bCs/>
                <w:color w:val="000000"/>
                <w:sz w:val="22"/>
                <w:szCs w:val="22"/>
                <w:lang w:eastAsia="fr-CA"/>
              </w:rPr>
            </w:pPr>
            <w:r w:rsidRPr="005A014E">
              <w:rPr>
                <w:rFonts w:ascii="Calibri" w:hAnsi="Calibri" w:cs="Calibri"/>
                <w:bCs/>
                <w:color w:val="000000"/>
                <w:sz w:val="22"/>
                <w:szCs w:val="22"/>
                <w:lang w:eastAsia="fr-CA"/>
              </w:rPr>
              <w:t>81% of public sampled indicated that they felt somewhat or very safe walking in their local area.</w:t>
            </w:r>
            <w:r w:rsidR="00C77FB4">
              <w:rPr>
                <w:rStyle w:val="FootnoteReference"/>
                <w:rFonts w:ascii="Calibri" w:hAnsi="Calibri" w:cs="Calibri"/>
                <w:bCs/>
                <w:color w:val="000000"/>
                <w:sz w:val="22"/>
                <w:szCs w:val="22"/>
                <w:lang w:eastAsia="fr-CA"/>
              </w:rPr>
              <w:footnoteReference w:id="1"/>
            </w:r>
          </w:p>
        </w:tc>
      </w:tr>
      <w:tr w:rsidR="00E94702" w:rsidRPr="000203EA" w14:paraId="770804BE" w14:textId="77777777" w:rsidTr="006B38C4">
        <w:trPr>
          <w:trHeight w:val="1140"/>
        </w:trPr>
        <w:tc>
          <w:tcPr>
            <w:tcW w:w="3016" w:type="dxa"/>
            <w:gridSpan w:val="2"/>
            <w:shd w:val="clear" w:color="auto" w:fill="auto"/>
            <w:vAlign w:val="center"/>
          </w:tcPr>
          <w:p w14:paraId="6890B25C" w14:textId="6455532F" w:rsidR="00E94702" w:rsidRPr="005A014E" w:rsidRDefault="00E94702" w:rsidP="00462220">
            <w:pPr>
              <w:pStyle w:val="ListParagraph"/>
              <w:numPr>
                <w:ilvl w:val="0"/>
                <w:numId w:val="16"/>
              </w:numPr>
              <w:rPr>
                <w:rFonts w:ascii="Calibri" w:hAnsi="Calibri" w:cs="Calibri"/>
                <w:b/>
                <w:color w:val="000000"/>
                <w:sz w:val="22"/>
                <w:szCs w:val="22"/>
                <w:lang w:eastAsia="fr-CA"/>
              </w:rPr>
            </w:pPr>
            <w:r w:rsidRPr="005A014E">
              <w:rPr>
                <w:i/>
                <w:sz w:val="22"/>
                <w:szCs w:val="22"/>
              </w:rPr>
              <w:t>%</w:t>
            </w:r>
            <w:r w:rsidRPr="005A014E">
              <w:rPr>
                <w:sz w:val="22"/>
                <w:szCs w:val="22"/>
              </w:rPr>
              <w:t xml:space="preserve"> of unsentenced detainees and undertrials decreases in the prisons (16.3.2)</w:t>
            </w:r>
          </w:p>
        </w:tc>
        <w:tc>
          <w:tcPr>
            <w:tcW w:w="1804" w:type="dxa"/>
            <w:shd w:val="clear" w:color="auto" w:fill="auto"/>
            <w:vAlign w:val="center"/>
          </w:tcPr>
          <w:p w14:paraId="12174F23" w14:textId="09E2B27D" w:rsidR="00E94702" w:rsidRPr="005A014E" w:rsidRDefault="00E94702" w:rsidP="003073E9">
            <w:pPr>
              <w:contextualSpacing/>
              <w:jc w:val="center"/>
              <w:rPr>
                <w:rFonts w:ascii="Calibri" w:hAnsi="Calibri" w:cs="Calibri"/>
                <w:bCs/>
                <w:color w:val="000000"/>
                <w:sz w:val="22"/>
                <w:szCs w:val="22"/>
                <w:lang w:eastAsia="fr-CA"/>
              </w:rPr>
            </w:pPr>
            <w:r w:rsidRPr="005A014E">
              <w:rPr>
                <w:rFonts w:ascii="Calibri" w:hAnsi="Calibri" w:cs="Calibri"/>
                <w:bCs/>
                <w:color w:val="000000"/>
                <w:sz w:val="22"/>
                <w:szCs w:val="22"/>
                <w:lang w:eastAsia="fr-CA"/>
              </w:rPr>
              <w:t>60% decrease</w:t>
            </w:r>
          </w:p>
        </w:tc>
        <w:tc>
          <w:tcPr>
            <w:tcW w:w="6379" w:type="dxa"/>
            <w:gridSpan w:val="2"/>
            <w:shd w:val="clear" w:color="auto" w:fill="auto"/>
            <w:vAlign w:val="center"/>
          </w:tcPr>
          <w:p w14:paraId="2343B1C8" w14:textId="1A7E35B3" w:rsidR="00E94702" w:rsidRPr="003073E9" w:rsidRDefault="005A014E" w:rsidP="00462220">
            <w:pPr>
              <w:pStyle w:val="ListParagraph"/>
              <w:numPr>
                <w:ilvl w:val="0"/>
                <w:numId w:val="18"/>
              </w:numPr>
              <w:rPr>
                <w:rFonts w:ascii="Calibri" w:hAnsi="Calibri" w:cs="Calibri"/>
                <w:bCs/>
                <w:color w:val="000000"/>
                <w:sz w:val="22"/>
                <w:szCs w:val="22"/>
                <w:lang w:eastAsia="fr-CA"/>
              </w:rPr>
            </w:pPr>
            <w:r w:rsidRPr="003073E9">
              <w:rPr>
                <w:rFonts w:ascii="Calibri" w:hAnsi="Calibri" w:cs="Calibri"/>
                <w:bCs/>
                <w:color w:val="000000"/>
                <w:sz w:val="22"/>
                <w:szCs w:val="22"/>
                <w:lang w:eastAsia="fr-CA"/>
              </w:rPr>
              <w:t xml:space="preserve">13.2% of total prison population </w:t>
            </w:r>
            <w:r w:rsidR="003073E9" w:rsidRPr="003073E9">
              <w:rPr>
                <w:rFonts w:ascii="Calibri" w:hAnsi="Calibri" w:cs="Calibri"/>
                <w:bCs/>
                <w:color w:val="000000"/>
                <w:sz w:val="22"/>
                <w:szCs w:val="22"/>
                <w:lang w:eastAsia="fr-CA"/>
              </w:rPr>
              <w:t>is unsentenced or undertrial (356 prisoners of total 2,691)</w:t>
            </w:r>
            <w:r w:rsidR="00C77FB4">
              <w:rPr>
                <w:rStyle w:val="FootnoteReference"/>
                <w:rFonts w:ascii="Calibri" w:hAnsi="Calibri" w:cs="Calibri"/>
                <w:bCs/>
                <w:color w:val="000000"/>
                <w:sz w:val="22"/>
                <w:szCs w:val="22"/>
                <w:lang w:eastAsia="fr-CA"/>
              </w:rPr>
              <w:footnoteReference w:id="2"/>
            </w:r>
          </w:p>
        </w:tc>
      </w:tr>
      <w:tr w:rsidR="00E94702" w:rsidRPr="000203EA" w14:paraId="015A5F53" w14:textId="77777777" w:rsidTr="00D222B0">
        <w:trPr>
          <w:trHeight w:val="752"/>
        </w:trPr>
        <w:tc>
          <w:tcPr>
            <w:tcW w:w="11199" w:type="dxa"/>
            <w:gridSpan w:val="5"/>
            <w:shd w:val="clear" w:color="auto" w:fill="auto"/>
            <w:vAlign w:val="center"/>
          </w:tcPr>
          <w:p w14:paraId="4252A5F9" w14:textId="77777777" w:rsidR="00E94702" w:rsidRPr="000203EA" w:rsidRDefault="00E94702" w:rsidP="00E94702">
            <w:pPr>
              <w:contextualSpacing/>
              <w:jc w:val="center"/>
              <w:rPr>
                <w:rFonts w:ascii="Calibri" w:hAnsi="Calibri" w:cs="Calibri"/>
                <w:b/>
                <w:color w:val="000000"/>
                <w:sz w:val="22"/>
                <w:szCs w:val="22"/>
                <w:lang w:eastAsia="fr-CA"/>
              </w:rPr>
            </w:pPr>
            <w:r w:rsidRPr="000203EA">
              <w:rPr>
                <w:rFonts w:ascii="Calibri" w:hAnsi="Calibri" w:cs="Calibri"/>
                <w:b/>
                <w:color w:val="000000"/>
                <w:sz w:val="22"/>
                <w:szCs w:val="22"/>
                <w:lang w:eastAsia="fr-CA"/>
              </w:rPr>
              <w:t>OUTCOME STATEMENT</w:t>
            </w:r>
          </w:p>
          <w:p w14:paraId="66590D26" w14:textId="77B61766" w:rsidR="00E94702" w:rsidRPr="000203EA" w:rsidRDefault="00E94702" w:rsidP="00E94702">
            <w:pPr>
              <w:contextualSpacing/>
              <w:jc w:val="center"/>
              <w:rPr>
                <w:rFonts w:ascii="Calibri" w:hAnsi="Calibri" w:cs="Calibri"/>
                <w:b/>
                <w:color w:val="000000"/>
                <w:sz w:val="22"/>
                <w:szCs w:val="22"/>
                <w:lang w:eastAsia="fr-CA"/>
              </w:rPr>
            </w:pPr>
            <w:r w:rsidRPr="000203EA">
              <w:rPr>
                <w:rFonts w:ascii="Calibri" w:hAnsi="Calibri" w:cs="Calibri"/>
                <w:b/>
                <w:bCs/>
                <w:sz w:val="22"/>
                <w:szCs w:val="22"/>
              </w:rPr>
              <w:t>Sustainable models developed for the effective delivery of rights-based, inclusive, accountable rule of law and security, being implemented across regions in Somaliland.</w:t>
            </w:r>
          </w:p>
        </w:tc>
      </w:tr>
      <w:tr w:rsidR="00E94702" w:rsidRPr="000203EA" w14:paraId="49CBEF05" w14:textId="77777777" w:rsidTr="004B5F99">
        <w:trPr>
          <w:trHeight w:val="290"/>
        </w:trPr>
        <w:tc>
          <w:tcPr>
            <w:tcW w:w="2552" w:type="dxa"/>
            <w:vMerge w:val="restart"/>
            <w:shd w:val="clear" w:color="auto" w:fill="auto"/>
            <w:vAlign w:val="center"/>
          </w:tcPr>
          <w:p w14:paraId="305A2418" w14:textId="77777777" w:rsidR="00E94702" w:rsidRPr="000203EA" w:rsidRDefault="00E94702" w:rsidP="00E94702">
            <w:pPr>
              <w:jc w:val="center"/>
              <w:rPr>
                <w:rFonts w:ascii="Calibri" w:hAnsi="Calibri" w:cs="Calibri"/>
                <w:b/>
                <w:bCs/>
                <w:color w:val="000000"/>
                <w:sz w:val="22"/>
                <w:szCs w:val="22"/>
              </w:rPr>
            </w:pPr>
          </w:p>
          <w:p w14:paraId="0D277F5E" w14:textId="77777777" w:rsidR="00E94702" w:rsidRPr="000203EA" w:rsidRDefault="00E94702" w:rsidP="00E94702">
            <w:pPr>
              <w:jc w:val="center"/>
              <w:rPr>
                <w:rFonts w:ascii="Calibri" w:hAnsi="Calibri" w:cs="Calibri"/>
                <w:b/>
                <w:bCs/>
                <w:color w:val="000000"/>
                <w:sz w:val="22"/>
                <w:szCs w:val="22"/>
              </w:rPr>
            </w:pPr>
            <w:r w:rsidRPr="000203EA">
              <w:rPr>
                <w:rFonts w:ascii="Calibri" w:hAnsi="Calibri" w:cs="Calibri"/>
                <w:b/>
                <w:bCs/>
                <w:color w:val="000000"/>
                <w:sz w:val="22"/>
                <w:szCs w:val="22"/>
              </w:rPr>
              <w:t>INDICATOR</w:t>
            </w:r>
          </w:p>
        </w:tc>
        <w:tc>
          <w:tcPr>
            <w:tcW w:w="2268" w:type="dxa"/>
            <w:gridSpan w:val="2"/>
            <w:vMerge w:val="restart"/>
            <w:shd w:val="clear" w:color="auto" w:fill="auto"/>
            <w:vAlign w:val="center"/>
          </w:tcPr>
          <w:p w14:paraId="3F4DFA09" w14:textId="77777777" w:rsidR="00E94702" w:rsidRPr="000203EA" w:rsidRDefault="00E94702" w:rsidP="00E94702">
            <w:pPr>
              <w:jc w:val="center"/>
              <w:rPr>
                <w:rFonts w:ascii="Calibri" w:hAnsi="Calibri" w:cs="Calibri"/>
                <w:b/>
                <w:bCs/>
                <w:color w:val="000000"/>
                <w:sz w:val="22"/>
                <w:szCs w:val="22"/>
              </w:rPr>
            </w:pPr>
          </w:p>
          <w:p w14:paraId="2D7E10A6" w14:textId="77777777" w:rsidR="00E94702" w:rsidRPr="000203EA" w:rsidRDefault="00E94702" w:rsidP="00E94702">
            <w:pPr>
              <w:jc w:val="center"/>
              <w:rPr>
                <w:rFonts w:ascii="Calibri" w:hAnsi="Calibri" w:cs="Calibri"/>
                <w:b/>
                <w:bCs/>
                <w:color w:val="000000"/>
                <w:sz w:val="22"/>
                <w:szCs w:val="22"/>
              </w:rPr>
            </w:pPr>
            <w:r w:rsidRPr="000203EA">
              <w:rPr>
                <w:rFonts w:ascii="Calibri" w:hAnsi="Calibri" w:cs="Calibri"/>
                <w:b/>
                <w:bCs/>
                <w:color w:val="000000"/>
                <w:sz w:val="22"/>
                <w:szCs w:val="22"/>
              </w:rPr>
              <w:t>TARGET 2021</w:t>
            </w:r>
          </w:p>
        </w:tc>
        <w:tc>
          <w:tcPr>
            <w:tcW w:w="6379" w:type="dxa"/>
            <w:gridSpan w:val="2"/>
            <w:shd w:val="clear" w:color="auto" w:fill="auto"/>
            <w:vAlign w:val="center"/>
          </w:tcPr>
          <w:p w14:paraId="585180ED" w14:textId="77777777" w:rsidR="00E94702" w:rsidRPr="000203EA" w:rsidRDefault="00E94702" w:rsidP="00E94702">
            <w:pPr>
              <w:jc w:val="center"/>
              <w:rPr>
                <w:rFonts w:ascii="Calibri" w:hAnsi="Calibri" w:cs="Calibri"/>
                <w:color w:val="000000"/>
                <w:sz w:val="22"/>
                <w:szCs w:val="22"/>
              </w:rPr>
            </w:pPr>
            <w:r w:rsidRPr="000203EA">
              <w:rPr>
                <w:rFonts w:ascii="Calibri" w:hAnsi="Calibri" w:cs="Calibri"/>
                <w:b/>
                <w:color w:val="000000"/>
                <w:sz w:val="22"/>
                <w:szCs w:val="22"/>
                <w:lang w:eastAsia="fr-CA"/>
              </w:rPr>
              <w:t xml:space="preserve">PROGRESS ON </w:t>
            </w:r>
            <w:r w:rsidRPr="000203EA">
              <w:rPr>
                <w:rFonts w:ascii="Calibri" w:hAnsi="Calibri" w:cs="Calibri"/>
                <w:b/>
                <w:color w:val="000000"/>
                <w:sz w:val="22"/>
                <w:szCs w:val="22"/>
                <w:lang w:val="en-GB" w:eastAsia="fr-CA"/>
              </w:rPr>
              <w:t>OUTCOME</w:t>
            </w:r>
            <w:r w:rsidRPr="000203EA">
              <w:rPr>
                <w:rFonts w:ascii="Calibri" w:hAnsi="Calibri" w:cs="Calibri"/>
                <w:b/>
                <w:color w:val="000000"/>
                <w:sz w:val="22"/>
                <w:szCs w:val="22"/>
                <w:lang w:eastAsia="fr-CA"/>
              </w:rPr>
              <w:t xml:space="preserve"> INDICATOR</w:t>
            </w:r>
          </w:p>
        </w:tc>
      </w:tr>
      <w:tr w:rsidR="00E94702" w:rsidRPr="000203EA" w14:paraId="2A4842DD" w14:textId="77777777" w:rsidTr="004B5F99">
        <w:trPr>
          <w:trHeight w:val="290"/>
        </w:trPr>
        <w:tc>
          <w:tcPr>
            <w:tcW w:w="2552" w:type="dxa"/>
            <w:vMerge/>
            <w:shd w:val="clear" w:color="auto" w:fill="auto"/>
            <w:vAlign w:val="center"/>
          </w:tcPr>
          <w:p w14:paraId="2F9D7460" w14:textId="77777777" w:rsidR="00E94702" w:rsidRPr="000203EA" w:rsidRDefault="00E94702" w:rsidP="00E94702">
            <w:pPr>
              <w:jc w:val="center"/>
              <w:rPr>
                <w:rFonts w:ascii="Calibri" w:hAnsi="Calibri" w:cs="Calibri"/>
                <w:color w:val="000000"/>
                <w:sz w:val="22"/>
                <w:szCs w:val="22"/>
              </w:rPr>
            </w:pPr>
          </w:p>
        </w:tc>
        <w:tc>
          <w:tcPr>
            <w:tcW w:w="2268" w:type="dxa"/>
            <w:gridSpan w:val="2"/>
            <w:vMerge/>
            <w:shd w:val="clear" w:color="auto" w:fill="auto"/>
            <w:vAlign w:val="center"/>
          </w:tcPr>
          <w:p w14:paraId="46864D62" w14:textId="77777777" w:rsidR="00E94702" w:rsidRPr="000203EA" w:rsidRDefault="00E94702" w:rsidP="00E94702">
            <w:pPr>
              <w:jc w:val="center"/>
              <w:rPr>
                <w:rFonts w:ascii="Calibri" w:hAnsi="Calibri" w:cs="Calibri"/>
                <w:color w:val="000000"/>
                <w:sz w:val="22"/>
                <w:szCs w:val="22"/>
              </w:rPr>
            </w:pPr>
          </w:p>
        </w:tc>
        <w:tc>
          <w:tcPr>
            <w:tcW w:w="2977" w:type="dxa"/>
            <w:shd w:val="clear" w:color="auto" w:fill="auto"/>
            <w:vAlign w:val="center"/>
          </w:tcPr>
          <w:p w14:paraId="29537F85" w14:textId="131673B4" w:rsidR="00E94702" w:rsidRPr="000203EA" w:rsidRDefault="00E94702" w:rsidP="00E94702">
            <w:pPr>
              <w:jc w:val="center"/>
              <w:rPr>
                <w:rFonts w:ascii="Calibri" w:hAnsi="Calibri" w:cs="Calibri"/>
                <w:color w:val="000000"/>
                <w:sz w:val="22"/>
                <w:szCs w:val="22"/>
              </w:rPr>
            </w:pPr>
            <w:r w:rsidRPr="000203EA">
              <w:rPr>
                <w:rFonts w:ascii="Calibri" w:hAnsi="Calibri" w:cs="Calibri"/>
                <w:b/>
                <w:color w:val="000000"/>
                <w:sz w:val="22"/>
                <w:szCs w:val="22"/>
                <w:lang w:eastAsia="fr-CA"/>
              </w:rPr>
              <w:t>REPOR</w:t>
            </w:r>
            <w:r w:rsidRPr="000203EA">
              <w:rPr>
                <w:rFonts w:ascii="Calibri" w:hAnsi="Calibri" w:cs="Calibri"/>
                <w:b/>
                <w:color w:val="000000"/>
                <w:sz w:val="22"/>
                <w:szCs w:val="22"/>
                <w:lang w:val="en-GB" w:eastAsia="fr-CA"/>
              </w:rPr>
              <w:t>T</w:t>
            </w:r>
            <w:r w:rsidRPr="000203EA">
              <w:rPr>
                <w:rFonts w:ascii="Calibri" w:hAnsi="Calibri" w:cs="Calibri"/>
                <w:b/>
                <w:color w:val="000000"/>
                <w:sz w:val="22"/>
                <w:szCs w:val="22"/>
                <w:lang w:eastAsia="fr-CA"/>
              </w:rPr>
              <w:t>ING PERIOD</w:t>
            </w:r>
          </w:p>
        </w:tc>
        <w:tc>
          <w:tcPr>
            <w:tcW w:w="3402" w:type="dxa"/>
            <w:shd w:val="clear" w:color="auto" w:fill="auto"/>
            <w:vAlign w:val="center"/>
          </w:tcPr>
          <w:p w14:paraId="034FDFC5" w14:textId="38A55201" w:rsidR="00E94702" w:rsidRPr="000203EA" w:rsidRDefault="00E94702" w:rsidP="00E94702">
            <w:pPr>
              <w:jc w:val="center"/>
              <w:rPr>
                <w:rFonts w:ascii="Calibri" w:hAnsi="Calibri" w:cs="Calibri"/>
                <w:color w:val="000000"/>
                <w:sz w:val="22"/>
                <w:szCs w:val="22"/>
              </w:rPr>
            </w:pPr>
            <w:r w:rsidRPr="000203EA">
              <w:rPr>
                <w:rFonts w:ascii="Calibri" w:hAnsi="Calibri" w:cs="Calibri"/>
                <w:b/>
                <w:color w:val="000000"/>
                <w:sz w:val="22"/>
                <w:szCs w:val="22"/>
                <w:lang w:eastAsia="fr-CA"/>
              </w:rPr>
              <w:t>CUMULATIVE</w:t>
            </w:r>
          </w:p>
        </w:tc>
      </w:tr>
      <w:tr w:rsidR="00E94702" w:rsidRPr="000203EA" w14:paraId="26A369A9" w14:textId="77777777" w:rsidTr="00520B0A">
        <w:trPr>
          <w:trHeight w:val="708"/>
        </w:trPr>
        <w:tc>
          <w:tcPr>
            <w:tcW w:w="2552" w:type="dxa"/>
            <w:shd w:val="clear" w:color="auto" w:fill="auto"/>
            <w:vAlign w:val="center"/>
          </w:tcPr>
          <w:p w14:paraId="3139D7E7" w14:textId="77777777" w:rsidR="00E94702" w:rsidRPr="000203EA" w:rsidRDefault="00E94702" w:rsidP="00462220">
            <w:pPr>
              <w:numPr>
                <w:ilvl w:val="0"/>
                <w:numId w:val="10"/>
              </w:numPr>
              <w:rPr>
                <w:rFonts w:ascii="Calibri" w:hAnsi="Calibri" w:cs="Calibri"/>
                <w:color w:val="000000"/>
                <w:sz w:val="22"/>
                <w:szCs w:val="22"/>
                <w:lang w:val="en-GB"/>
              </w:rPr>
            </w:pPr>
            <w:r w:rsidRPr="000203EA">
              <w:rPr>
                <w:rFonts w:ascii="Calibri" w:hAnsi="Calibri" w:cs="Calibri"/>
                <w:sz w:val="22"/>
                <w:szCs w:val="22"/>
              </w:rPr>
              <w:t># of people directly benefiting from legal aid interventions supported by the EU (EU Results FW, level 2 #27)</w:t>
            </w:r>
          </w:p>
        </w:tc>
        <w:tc>
          <w:tcPr>
            <w:tcW w:w="2268" w:type="dxa"/>
            <w:gridSpan w:val="2"/>
            <w:shd w:val="clear" w:color="auto" w:fill="auto"/>
            <w:vAlign w:val="center"/>
          </w:tcPr>
          <w:p w14:paraId="131C8B91" w14:textId="77777777" w:rsidR="00E94702" w:rsidRPr="000203EA" w:rsidRDefault="00E94702" w:rsidP="00E94702">
            <w:pPr>
              <w:jc w:val="center"/>
              <w:rPr>
                <w:rFonts w:ascii="Calibri" w:hAnsi="Calibri" w:cs="Calibri"/>
                <w:color w:val="000000"/>
                <w:sz w:val="22"/>
                <w:szCs w:val="22"/>
              </w:rPr>
            </w:pPr>
            <w:r w:rsidRPr="000203EA">
              <w:rPr>
                <w:rFonts w:ascii="Calibri" w:hAnsi="Calibri" w:cs="Calibri"/>
                <w:color w:val="000000"/>
                <w:sz w:val="22"/>
                <w:szCs w:val="22"/>
              </w:rPr>
              <w:t xml:space="preserve">2500 </w:t>
            </w:r>
            <w:r w:rsidRPr="000203EA">
              <w:rPr>
                <w:rFonts w:ascii="Calibri" w:hAnsi="Calibri" w:cs="Calibri"/>
                <w:bCs/>
                <w:color w:val="000000"/>
                <w:sz w:val="22"/>
                <w:szCs w:val="22"/>
              </w:rPr>
              <w:t>(30% women, 50 %IDPs, 10% prisoners)</w:t>
            </w:r>
          </w:p>
        </w:tc>
        <w:tc>
          <w:tcPr>
            <w:tcW w:w="2977" w:type="dxa"/>
            <w:shd w:val="clear" w:color="auto" w:fill="auto"/>
            <w:vAlign w:val="center"/>
          </w:tcPr>
          <w:p w14:paraId="4922FA90" w14:textId="392313F2" w:rsidR="00E94702" w:rsidRPr="000203EA" w:rsidRDefault="00520B0A" w:rsidP="00E94702">
            <w:pPr>
              <w:pStyle w:val="ListParagraph"/>
              <w:spacing w:after="80"/>
              <w:ind w:left="0"/>
              <w:jc w:val="center"/>
              <w:rPr>
                <w:rFonts w:ascii="Calibri" w:hAnsi="Calibri" w:cs="Calibri"/>
                <w:color w:val="000000"/>
                <w:sz w:val="22"/>
                <w:szCs w:val="22"/>
              </w:rPr>
            </w:pPr>
            <w:r>
              <w:rPr>
                <w:rFonts w:ascii="Calibri" w:hAnsi="Calibri" w:cs="Calibri"/>
                <w:color w:val="000000"/>
                <w:sz w:val="22"/>
                <w:szCs w:val="22"/>
              </w:rPr>
              <w:t>4,004</w:t>
            </w:r>
            <w:r w:rsidR="00F40EAF">
              <w:rPr>
                <w:rFonts w:ascii="Calibri" w:hAnsi="Calibri" w:cs="Calibri"/>
                <w:color w:val="000000"/>
                <w:sz w:val="22"/>
                <w:szCs w:val="22"/>
              </w:rPr>
              <w:t xml:space="preserve"> (F:2,</w:t>
            </w:r>
            <w:r>
              <w:rPr>
                <w:rFonts w:ascii="Calibri" w:hAnsi="Calibri" w:cs="Calibri"/>
                <w:color w:val="000000"/>
                <w:sz w:val="22"/>
                <w:szCs w:val="22"/>
              </w:rPr>
              <w:t>476</w:t>
            </w:r>
            <w:r w:rsidR="00F40EAF">
              <w:rPr>
                <w:rFonts w:ascii="Calibri" w:hAnsi="Calibri" w:cs="Calibri"/>
                <w:color w:val="000000"/>
                <w:sz w:val="22"/>
                <w:szCs w:val="22"/>
              </w:rPr>
              <w:t>, M:1,</w:t>
            </w:r>
            <w:r>
              <w:rPr>
                <w:rFonts w:ascii="Calibri" w:hAnsi="Calibri" w:cs="Calibri"/>
                <w:color w:val="000000"/>
                <w:sz w:val="22"/>
                <w:szCs w:val="22"/>
              </w:rPr>
              <w:t>528</w:t>
            </w:r>
            <w:r w:rsidR="00F40EAF">
              <w:rPr>
                <w:rFonts w:ascii="Calibri" w:hAnsi="Calibri" w:cs="Calibri"/>
                <w:color w:val="000000"/>
                <w:sz w:val="22"/>
                <w:szCs w:val="22"/>
              </w:rPr>
              <w:t>)</w:t>
            </w:r>
          </w:p>
        </w:tc>
        <w:tc>
          <w:tcPr>
            <w:tcW w:w="3402" w:type="dxa"/>
            <w:shd w:val="clear" w:color="auto" w:fill="auto"/>
            <w:vAlign w:val="center"/>
          </w:tcPr>
          <w:p w14:paraId="59AB95EC" w14:textId="735CC1F6" w:rsidR="00E94702" w:rsidRPr="0034025E" w:rsidRDefault="0034025E" w:rsidP="00C32012">
            <w:pPr>
              <w:jc w:val="center"/>
              <w:rPr>
                <w:rFonts w:ascii="Calibri" w:hAnsi="Calibri" w:cs="Calibri"/>
                <w:color w:val="000000"/>
                <w:sz w:val="22"/>
                <w:szCs w:val="22"/>
              </w:rPr>
            </w:pPr>
            <w:r w:rsidRPr="0034025E">
              <w:rPr>
                <w:rFonts w:ascii="Calibri" w:hAnsi="Calibri" w:cs="Calibri"/>
                <w:color w:val="000000"/>
                <w:sz w:val="22"/>
                <w:szCs w:val="22"/>
              </w:rPr>
              <w:t>Cumulative total 5,</w:t>
            </w:r>
            <w:r w:rsidR="00520B0A">
              <w:rPr>
                <w:rFonts w:ascii="Calibri" w:hAnsi="Calibri" w:cs="Calibri"/>
                <w:color w:val="000000"/>
                <w:sz w:val="22"/>
                <w:szCs w:val="22"/>
              </w:rPr>
              <w:t>986</w:t>
            </w:r>
            <w:r w:rsidRPr="0034025E">
              <w:rPr>
                <w:rFonts w:ascii="Calibri" w:hAnsi="Calibri" w:cs="Calibri"/>
                <w:color w:val="000000"/>
                <w:sz w:val="22"/>
                <w:szCs w:val="22"/>
              </w:rPr>
              <w:t xml:space="preserve"> (F:3,</w:t>
            </w:r>
            <w:r w:rsidR="00520B0A">
              <w:rPr>
                <w:rFonts w:ascii="Calibri" w:hAnsi="Calibri" w:cs="Calibri"/>
                <w:color w:val="000000"/>
                <w:sz w:val="22"/>
                <w:szCs w:val="22"/>
              </w:rPr>
              <w:t>305</w:t>
            </w:r>
            <w:r w:rsidRPr="0034025E">
              <w:rPr>
                <w:rFonts w:ascii="Calibri" w:hAnsi="Calibri" w:cs="Calibri"/>
                <w:color w:val="000000"/>
                <w:sz w:val="22"/>
                <w:szCs w:val="22"/>
              </w:rPr>
              <w:t>, M:2,</w:t>
            </w:r>
            <w:r w:rsidR="00520B0A">
              <w:rPr>
                <w:rFonts w:ascii="Calibri" w:hAnsi="Calibri" w:cs="Calibri"/>
                <w:color w:val="000000"/>
                <w:sz w:val="22"/>
                <w:szCs w:val="22"/>
              </w:rPr>
              <w:t>681</w:t>
            </w:r>
            <w:r w:rsidRPr="0034025E">
              <w:rPr>
                <w:rFonts w:ascii="Calibri" w:hAnsi="Calibri" w:cs="Calibri"/>
                <w:color w:val="000000"/>
                <w:sz w:val="22"/>
                <w:szCs w:val="22"/>
              </w:rPr>
              <w:t>)</w:t>
            </w:r>
          </w:p>
        </w:tc>
      </w:tr>
      <w:tr w:rsidR="00E94702" w:rsidRPr="000203EA" w14:paraId="199E7FC4" w14:textId="77777777" w:rsidTr="004B5F99">
        <w:trPr>
          <w:trHeight w:val="708"/>
        </w:trPr>
        <w:tc>
          <w:tcPr>
            <w:tcW w:w="2552" w:type="dxa"/>
            <w:shd w:val="clear" w:color="auto" w:fill="auto"/>
            <w:vAlign w:val="center"/>
          </w:tcPr>
          <w:p w14:paraId="66193396" w14:textId="77777777" w:rsidR="00E94702" w:rsidRPr="000203EA" w:rsidDel="00196C9D" w:rsidRDefault="00E94702" w:rsidP="00462220">
            <w:pPr>
              <w:numPr>
                <w:ilvl w:val="0"/>
                <w:numId w:val="10"/>
              </w:numPr>
              <w:rPr>
                <w:rStyle w:val="A8"/>
                <w:rFonts w:ascii="Calibri" w:hAnsi="Calibri" w:cs="Calibri"/>
                <w:color w:val="000000"/>
                <w:sz w:val="22"/>
                <w:szCs w:val="22"/>
              </w:rPr>
            </w:pPr>
            <w:r w:rsidRPr="000203EA">
              <w:rPr>
                <w:rFonts w:ascii="Calibri" w:hAnsi="Calibri" w:cs="Calibri"/>
                <w:sz w:val="22"/>
                <w:szCs w:val="22"/>
              </w:rPr>
              <w:t># of cases from TDR and ADR decisions dealt with by the formal courts ensuring human rights and fair trial standards</w:t>
            </w:r>
          </w:p>
        </w:tc>
        <w:tc>
          <w:tcPr>
            <w:tcW w:w="2268" w:type="dxa"/>
            <w:gridSpan w:val="2"/>
            <w:shd w:val="clear" w:color="auto" w:fill="auto"/>
            <w:vAlign w:val="center"/>
          </w:tcPr>
          <w:p w14:paraId="6FDCEE5C" w14:textId="77777777" w:rsidR="00E94702" w:rsidRPr="000203EA" w:rsidRDefault="00E94702" w:rsidP="00E94702">
            <w:pPr>
              <w:jc w:val="center"/>
              <w:rPr>
                <w:rFonts w:ascii="Calibri" w:hAnsi="Calibri" w:cs="Calibri"/>
                <w:color w:val="000000"/>
                <w:sz w:val="22"/>
                <w:szCs w:val="22"/>
                <w:lang w:val="en-GB"/>
              </w:rPr>
            </w:pPr>
            <w:r w:rsidRPr="000203EA">
              <w:rPr>
                <w:rFonts w:ascii="Calibri" w:hAnsi="Calibri" w:cs="Calibri"/>
                <w:color w:val="000000"/>
                <w:sz w:val="22"/>
                <w:szCs w:val="22"/>
                <w:lang w:val="en-GB"/>
              </w:rPr>
              <w:t>200</w:t>
            </w:r>
          </w:p>
        </w:tc>
        <w:tc>
          <w:tcPr>
            <w:tcW w:w="2977" w:type="dxa"/>
            <w:shd w:val="clear" w:color="auto" w:fill="auto"/>
            <w:vAlign w:val="center"/>
          </w:tcPr>
          <w:p w14:paraId="09B13CB5" w14:textId="46FE101C" w:rsidR="00E94702" w:rsidRPr="000203EA" w:rsidDel="00196C9D" w:rsidRDefault="00E94702" w:rsidP="00E94702">
            <w:pPr>
              <w:pStyle w:val="ListParagraph"/>
              <w:spacing w:after="80"/>
              <w:ind w:left="0"/>
              <w:jc w:val="center"/>
              <w:rPr>
                <w:rFonts w:ascii="Calibri" w:hAnsi="Calibri" w:cs="Calibri"/>
                <w:color w:val="000000"/>
                <w:sz w:val="22"/>
                <w:szCs w:val="22"/>
              </w:rPr>
            </w:pPr>
            <w:r>
              <w:rPr>
                <w:rFonts w:ascii="Calibri" w:hAnsi="Calibri" w:cs="Calibri"/>
                <w:color w:val="000000"/>
                <w:sz w:val="22"/>
                <w:szCs w:val="22"/>
              </w:rPr>
              <w:t>Zero</w:t>
            </w:r>
            <w:r w:rsidR="0052303A">
              <w:rPr>
                <w:rStyle w:val="FootnoteReference"/>
                <w:rFonts w:ascii="Calibri" w:hAnsi="Calibri" w:cs="Calibri"/>
                <w:color w:val="000000"/>
                <w:sz w:val="22"/>
                <w:szCs w:val="22"/>
              </w:rPr>
              <w:footnoteReference w:id="3"/>
            </w:r>
          </w:p>
        </w:tc>
        <w:tc>
          <w:tcPr>
            <w:tcW w:w="3402" w:type="dxa"/>
            <w:shd w:val="clear" w:color="auto" w:fill="auto"/>
            <w:vAlign w:val="center"/>
          </w:tcPr>
          <w:p w14:paraId="6F7293D7" w14:textId="77777777" w:rsidR="00E94702" w:rsidRPr="000203EA" w:rsidRDefault="00E94702" w:rsidP="00E94702">
            <w:pPr>
              <w:jc w:val="center"/>
              <w:rPr>
                <w:rFonts w:ascii="Calibri" w:hAnsi="Calibri" w:cs="Calibri"/>
                <w:color w:val="000000"/>
                <w:sz w:val="22"/>
                <w:szCs w:val="22"/>
                <w:lang w:val="en-GB"/>
              </w:rPr>
            </w:pPr>
            <w:r w:rsidRPr="000203EA">
              <w:rPr>
                <w:rFonts w:ascii="Calibri" w:hAnsi="Calibri" w:cs="Calibri"/>
                <w:color w:val="000000"/>
                <w:sz w:val="22"/>
                <w:szCs w:val="22"/>
                <w:lang w:val="en-GB"/>
              </w:rPr>
              <w:t>67 cases</w:t>
            </w:r>
          </w:p>
        </w:tc>
      </w:tr>
      <w:tr w:rsidR="00E94702" w:rsidRPr="000203EA" w14:paraId="4287F00D" w14:textId="77777777" w:rsidTr="004B5F99">
        <w:trPr>
          <w:trHeight w:val="708"/>
        </w:trPr>
        <w:tc>
          <w:tcPr>
            <w:tcW w:w="2552" w:type="dxa"/>
            <w:shd w:val="clear" w:color="auto" w:fill="auto"/>
            <w:vAlign w:val="center"/>
          </w:tcPr>
          <w:p w14:paraId="709841F7" w14:textId="77777777" w:rsidR="00E94702" w:rsidRPr="000203EA" w:rsidDel="00196C9D" w:rsidRDefault="00E94702" w:rsidP="00462220">
            <w:pPr>
              <w:numPr>
                <w:ilvl w:val="0"/>
                <w:numId w:val="10"/>
              </w:numPr>
              <w:rPr>
                <w:rStyle w:val="A8"/>
                <w:rFonts w:ascii="Calibri" w:hAnsi="Calibri" w:cs="Calibri"/>
                <w:color w:val="000000"/>
                <w:sz w:val="22"/>
                <w:szCs w:val="22"/>
              </w:rPr>
            </w:pPr>
            <w:r w:rsidRPr="000203EA">
              <w:rPr>
                <w:rFonts w:ascii="Calibri" w:hAnsi="Calibri" w:cs="Calibri"/>
                <w:sz w:val="22"/>
                <w:szCs w:val="22"/>
              </w:rPr>
              <w:t># of reported SGBV cases that are dealt with by specialised benches (SDG 16.3)</w:t>
            </w:r>
          </w:p>
        </w:tc>
        <w:tc>
          <w:tcPr>
            <w:tcW w:w="2268" w:type="dxa"/>
            <w:gridSpan w:val="2"/>
            <w:shd w:val="clear" w:color="auto" w:fill="auto"/>
            <w:vAlign w:val="center"/>
          </w:tcPr>
          <w:p w14:paraId="1C2790AD" w14:textId="77777777" w:rsidR="00E94702" w:rsidRPr="000203EA" w:rsidRDefault="00E94702" w:rsidP="00E94702">
            <w:pPr>
              <w:jc w:val="center"/>
              <w:rPr>
                <w:rFonts w:ascii="Calibri" w:hAnsi="Calibri" w:cs="Calibri"/>
                <w:color w:val="000000"/>
                <w:sz w:val="22"/>
                <w:szCs w:val="22"/>
                <w:lang w:val="en-GB"/>
              </w:rPr>
            </w:pPr>
            <w:r w:rsidRPr="000203EA">
              <w:rPr>
                <w:rFonts w:ascii="Calibri" w:hAnsi="Calibri" w:cs="Calibri"/>
                <w:color w:val="000000"/>
                <w:sz w:val="22"/>
                <w:szCs w:val="22"/>
                <w:lang w:val="en-GB"/>
              </w:rPr>
              <w:t>50 per quarter</w:t>
            </w:r>
          </w:p>
        </w:tc>
        <w:tc>
          <w:tcPr>
            <w:tcW w:w="2977" w:type="dxa"/>
            <w:shd w:val="clear" w:color="auto" w:fill="auto"/>
            <w:vAlign w:val="center"/>
          </w:tcPr>
          <w:p w14:paraId="34E5FEB6" w14:textId="79FDD429" w:rsidR="00E94702" w:rsidRPr="000203EA" w:rsidDel="00196C9D" w:rsidRDefault="00E94702" w:rsidP="00E94702">
            <w:pPr>
              <w:pStyle w:val="ListParagraph"/>
              <w:spacing w:after="80"/>
              <w:ind w:left="0"/>
              <w:jc w:val="center"/>
              <w:rPr>
                <w:rFonts w:ascii="Calibri" w:hAnsi="Calibri" w:cs="Calibri"/>
                <w:color w:val="000000"/>
                <w:sz w:val="22"/>
                <w:szCs w:val="22"/>
              </w:rPr>
            </w:pPr>
            <w:r>
              <w:rPr>
                <w:rFonts w:ascii="Calibri" w:hAnsi="Calibri" w:cs="Calibri"/>
                <w:color w:val="000000"/>
                <w:sz w:val="22"/>
                <w:szCs w:val="22"/>
              </w:rPr>
              <w:t xml:space="preserve">Zero – specialized benches </w:t>
            </w:r>
            <w:r w:rsidR="00F96A50">
              <w:rPr>
                <w:rFonts w:ascii="Calibri" w:hAnsi="Calibri" w:cs="Calibri"/>
                <w:color w:val="000000"/>
                <w:sz w:val="22"/>
                <w:szCs w:val="22"/>
              </w:rPr>
              <w:t>have</w:t>
            </w:r>
            <w:r>
              <w:rPr>
                <w:rFonts w:ascii="Calibri" w:hAnsi="Calibri" w:cs="Calibri"/>
                <w:color w:val="000000"/>
                <w:sz w:val="22"/>
                <w:szCs w:val="22"/>
              </w:rPr>
              <w:t xml:space="preserve"> not </w:t>
            </w:r>
            <w:r w:rsidR="0021775F">
              <w:rPr>
                <w:rFonts w:ascii="Calibri" w:hAnsi="Calibri" w:cs="Calibri"/>
                <w:color w:val="000000"/>
                <w:sz w:val="22"/>
                <w:szCs w:val="22"/>
              </w:rPr>
              <w:t>be</w:t>
            </w:r>
            <w:r w:rsidR="00697143">
              <w:rPr>
                <w:rFonts w:ascii="Calibri" w:hAnsi="Calibri" w:cs="Calibri"/>
                <w:color w:val="000000"/>
                <w:sz w:val="22"/>
                <w:szCs w:val="22"/>
              </w:rPr>
              <w:t>en</w:t>
            </w:r>
            <w:r>
              <w:rPr>
                <w:rFonts w:ascii="Calibri" w:hAnsi="Calibri" w:cs="Calibri"/>
                <w:color w:val="000000"/>
                <w:sz w:val="22"/>
                <w:szCs w:val="22"/>
              </w:rPr>
              <w:t xml:space="preserve"> </w:t>
            </w:r>
            <w:r w:rsidR="00FD3F41">
              <w:rPr>
                <w:rFonts w:ascii="Calibri" w:hAnsi="Calibri" w:cs="Calibri"/>
                <w:color w:val="000000"/>
                <w:sz w:val="22"/>
                <w:szCs w:val="22"/>
              </w:rPr>
              <w:t>implemented</w:t>
            </w:r>
            <w:r w:rsidR="0021775F">
              <w:rPr>
                <w:rFonts w:ascii="Calibri" w:hAnsi="Calibri" w:cs="Calibri"/>
                <w:color w:val="000000"/>
                <w:sz w:val="22"/>
                <w:szCs w:val="22"/>
              </w:rPr>
              <w:t xml:space="preserve"> due to security concerns</w:t>
            </w:r>
          </w:p>
        </w:tc>
        <w:tc>
          <w:tcPr>
            <w:tcW w:w="3402" w:type="dxa"/>
            <w:shd w:val="clear" w:color="auto" w:fill="auto"/>
            <w:vAlign w:val="center"/>
          </w:tcPr>
          <w:p w14:paraId="766958FE" w14:textId="77777777" w:rsidR="00E94702" w:rsidRPr="000203EA" w:rsidRDefault="00E94702" w:rsidP="00E94702">
            <w:pPr>
              <w:jc w:val="center"/>
              <w:rPr>
                <w:rFonts w:ascii="Calibri" w:hAnsi="Calibri" w:cs="Calibri"/>
                <w:color w:val="000000"/>
                <w:sz w:val="22"/>
                <w:szCs w:val="22"/>
                <w:lang w:val="en-GB"/>
              </w:rPr>
            </w:pPr>
            <w:r w:rsidRPr="000203EA">
              <w:rPr>
                <w:rFonts w:ascii="Calibri" w:hAnsi="Calibri" w:cs="Calibri"/>
                <w:color w:val="000000"/>
                <w:sz w:val="22"/>
                <w:szCs w:val="22"/>
              </w:rPr>
              <w:t>Zero</w:t>
            </w:r>
          </w:p>
        </w:tc>
      </w:tr>
      <w:tr w:rsidR="00E94702" w:rsidRPr="000203EA" w14:paraId="5D5A8CC9" w14:textId="77777777" w:rsidTr="0039573F">
        <w:trPr>
          <w:trHeight w:val="500"/>
        </w:trPr>
        <w:tc>
          <w:tcPr>
            <w:tcW w:w="2552" w:type="dxa"/>
            <w:shd w:val="clear" w:color="auto" w:fill="auto"/>
            <w:vAlign w:val="center"/>
          </w:tcPr>
          <w:p w14:paraId="7410EC39" w14:textId="77777777" w:rsidR="00E94702" w:rsidRPr="000203EA" w:rsidDel="00196C9D" w:rsidRDefault="00E94702" w:rsidP="00462220">
            <w:pPr>
              <w:numPr>
                <w:ilvl w:val="0"/>
                <w:numId w:val="10"/>
              </w:numPr>
              <w:rPr>
                <w:rStyle w:val="A8"/>
                <w:rFonts w:ascii="Calibri" w:hAnsi="Calibri" w:cs="Calibri"/>
                <w:color w:val="000000"/>
                <w:sz w:val="22"/>
                <w:szCs w:val="22"/>
              </w:rPr>
            </w:pPr>
            <w:r w:rsidRPr="000203EA">
              <w:rPr>
                <w:rFonts w:ascii="Calibri" w:hAnsi="Calibri" w:cs="Calibri"/>
                <w:sz w:val="22"/>
                <w:szCs w:val="22"/>
              </w:rPr>
              <w:t>Change in number of un-sentenced detainees in the prisons (SDG 16.3.2)</w:t>
            </w:r>
          </w:p>
        </w:tc>
        <w:tc>
          <w:tcPr>
            <w:tcW w:w="2268" w:type="dxa"/>
            <w:gridSpan w:val="2"/>
            <w:shd w:val="clear" w:color="auto" w:fill="auto"/>
            <w:vAlign w:val="center"/>
          </w:tcPr>
          <w:p w14:paraId="48434E2D" w14:textId="77777777" w:rsidR="00E94702" w:rsidRPr="000203EA" w:rsidRDefault="00E94702" w:rsidP="00E94702">
            <w:pPr>
              <w:jc w:val="center"/>
              <w:rPr>
                <w:rFonts w:ascii="Calibri" w:hAnsi="Calibri" w:cs="Calibri"/>
                <w:color w:val="000000"/>
                <w:sz w:val="22"/>
                <w:szCs w:val="22"/>
                <w:lang w:val="en-GB"/>
              </w:rPr>
            </w:pPr>
            <w:r w:rsidRPr="000203EA">
              <w:rPr>
                <w:rFonts w:ascii="Calibri" w:hAnsi="Calibri" w:cs="Calibri"/>
                <w:color w:val="000000"/>
                <w:sz w:val="22"/>
                <w:szCs w:val="22"/>
                <w:lang w:val="en-GB"/>
              </w:rPr>
              <w:t>200 fewer</w:t>
            </w:r>
          </w:p>
        </w:tc>
        <w:tc>
          <w:tcPr>
            <w:tcW w:w="2977" w:type="dxa"/>
            <w:shd w:val="clear" w:color="auto" w:fill="auto"/>
            <w:vAlign w:val="center"/>
          </w:tcPr>
          <w:p w14:paraId="591AFDC5" w14:textId="2EFE307B" w:rsidR="00E94702" w:rsidRPr="0039573F" w:rsidDel="00196C9D" w:rsidRDefault="00544484" w:rsidP="00C11D6A">
            <w:pPr>
              <w:jc w:val="center"/>
              <w:rPr>
                <w:rFonts w:ascii="Calibri" w:hAnsi="Calibri" w:cs="Calibri"/>
                <w:color w:val="000000"/>
                <w:sz w:val="22"/>
                <w:szCs w:val="22"/>
              </w:rPr>
            </w:pPr>
            <w:r w:rsidRPr="0039573F">
              <w:rPr>
                <w:rFonts w:ascii="Calibri" w:hAnsi="Calibri" w:cs="Calibri"/>
                <w:color w:val="000000"/>
                <w:sz w:val="22"/>
                <w:szCs w:val="22"/>
              </w:rPr>
              <w:t xml:space="preserve">356 unsentenced detainees in </w:t>
            </w:r>
            <w:r w:rsidR="00E44FBD" w:rsidRPr="0039573F">
              <w:rPr>
                <w:rFonts w:ascii="Calibri" w:hAnsi="Calibri" w:cs="Calibri"/>
                <w:color w:val="000000"/>
                <w:sz w:val="22"/>
                <w:szCs w:val="22"/>
              </w:rPr>
              <w:t>prisons as of Nov 2021</w:t>
            </w:r>
            <w:r w:rsidR="00E44FBD" w:rsidRPr="0039573F">
              <w:rPr>
                <w:rStyle w:val="FootnoteReference"/>
                <w:rFonts w:ascii="Calibri" w:hAnsi="Calibri" w:cs="Calibri"/>
                <w:color w:val="000000"/>
                <w:sz w:val="22"/>
                <w:szCs w:val="22"/>
              </w:rPr>
              <w:footnoteReference w:id="4"/>
            </w:r>
          </w:p>
        </w:tc>
        <w:tc>
          <w:tcPr>
            <w:tcW w:w="3402" w:type="dxa"/>
            <w:shd w:val="clear" w:color="auto" w:fill="auto"/>
            <w:vAlign w:val="center"/>
          </w:tcPr>
          <w:p w14:paraId="6CD909D1" w14:textId="3ED2907F" w:rsidR="00E94702" w:rsidRPr="0039573F" w:rsidRDefault="00E44FBD" w:rsidP="00374693">
            <w:pPr>
              <w:jc w:val="center"/>
              <w:rPr>
                <w:rFonts w:ascii="Calibri" w:hAnsi="Calibri" w:cs="Calibri"/>
                <w:color w:val="000000"/>
                <w:sz w:val="22"/>
                <w:szCs w:val="22"/>
              </w:rPr>
            </w:pPr>
            <w:r w:rsidRPr="0039573F">
              <w:rPr>
                <w:rFonts w:ascii="Calibri" w:hAnsi="Calibri" w:cs="Calibri"/>
                <w:color w:val="000000"/>
                <w:sz w:val="22"/>
                <w:szCs w:val="22"/>
              </w:rPr>
              <w:t>356 unsentenced detainees in prisons as of Nov 2021</w:t>
            </w:r>
          </w:p>
        </w:tc>
      </w:tr>
      <w:tr w:rsidR="00E94702" w:rsidRPr="000203EA" w14:paraId="586F9B15" w14:textId="77777777" w:rsidTr="004B5F99">
        <w:trPr>
          <w:trHeight w:val="708"/>
        </w:trPr>
        <w:tc>
          <w:tcPr>
            <w:tcW w:w="2552" w:type="dxa"/>
            <w:shd w:val="clear" w:color="auto" w:fill="auto"/>
            <w:vAlign w:val="center"/>
          </w:tcPr>
          <w:p w14:paraId="75D7F094" w14:textId="06596069" w:rsidR="00E94702" w:rsidRPr="000203EA" w:rsidDel="00196C9D" w:rsidRDefault="00E94702" w:rsidP="00462220">
            <w:pPr>
              <w:numPr>
                <w:ilvl w:val="0"/>
                <w:numId w:val="10"/>
              </w:numPr>
              <w:rPr>
                <w:rStyle w:val="A8"/>
                <w:rFonts w:ascii="Calibri" w:hAnsi="Calibri" w:cs="Calibri"/>
                <w:color w:val="000000"/>
                <w:sz w:val="22"/>
                <w:szCs w:val="22"/>
              </w:rPr>
            </w:pPr>
            <w:bookmarkStart w:id="0" w:name="_Hlk76721899"/>
            <w:r w:rsidRPr="000203EA">
              <w:rPr>
                <w:rFonts w:ascii="Calibri" w:hAnsi="Calibri" w:cs="Calibri"/>
                <w:sz w:val="22"/>
                <w:szCs w:val="22"/>
              </w:rPr>
              <w:t>Percentage change in the number of arbitrary administrative detentions and human rights violations of journalists (SDG 16.10.1)</w:t>
            </w:r>
            <w:bookmarkEnd w:id="0"/>
          </w:p>
        </w:tc>
        <w:tc>
          <w:tcPr>
            <w:tcW w:w="2268" w:type="dxa"/>
            <w:gridSpan w:val="2"/>
            <w:shd w:val="clear" w:color="auto" w:fill="auto"/>
            <w:vAlign w:val="center"/>
          </w:tcPr>
          <w:p w14:paraId="78355DBD" w14:textId="77777777" w:rsidR="00E94702" w:rsidRPr="000203EA" w:rsidRDefault="00E94702" w:rsidP="00E94702">
            <w:pPr>
              <w:jc w:val="center"/>
              <w:rPr>
                <w:rFonts w:ascii="Calibri" w:hAnsi="Calibri" w:cs="Calibri"/>
                <w:color w:val="000000"/>
                <w:sz w:val="22"/>
                <w:szCs w:val="22"/>
                <w:lang w:val="en-GB"/>
              </w:rPr>
            </w:pPr>
            <w:r w:rsidRPr="000203EA">
              <w:rPr>
                <w:rFonts w:ascii="Calibri" w:hAnsi="Calibri" w:cs="Calibri"/>
                <w:color w:val="000000"/>
                <w:sz w:val="22"/>
                <w:szCs w:val="22"/>
                <w:lang w:val="en-GB"/>
              </w:rPr>
              <w:t>Reduced by 50%</w:t>
            </w:r>
          </w:p>
        </w:tc>
        <w:tc>
          <w:tcPr>
            <w:tcW w:w="2977" w:type="dxa"/>
            <w:shd w:val="clear" w:color="auto" w:fill="auto"/>
            <w:vAlign w:val="center"/>
          </w:tcPr>
          <w:p w14:paraId="325A2528" w14:textId="06992AB4" w:rsidR="00E94702" w:rsidRPr="0091537B" w:rsidDel="00196C9D" w:rsidRDefault="0091537B" w:rsidP="000A15D9">
            <w:pPr>
              <w:spacing w:after="80"/>
              <w:jc w:val="center"/>
              <w:rPr>
                <w:rFonts w:ascii="Calibri" w:hAnsi="Calibri" w:cs="Calibri"/>
                <w:color w:val="000000"/>
                <w:sz w:val="22"/>
                <w:szCs w:val="22"/>
              </w:rPr>
            </w:pPr>
            <w:r w:rsidRPr="0091537B">
              <w:rPr>
                <w:rFonts w:ascii="Calibri" w:hAnsi="Calibri" w:cs="Calibri"/>
                <w:color w:val="000000"/>
                <w:sz w:val="22"/>
                <w:szCs w:val="22"/>
              </w:rPr>
              <w:t xml:space="preserve">21 journalists </w:t>
            </w:r>
            <w:r w:rsidR="00812CAB">
              <w:rPr>
                <w:rFonts w:ascii="Calibri" w:hAnsi="Calibri" w:cs="Calibri"/>
                <w:color w:val="000000"/>
                <w:sz w:val="22"/>
                <w:szCs w:val="22"/>
              </w:rPr>
              <w:t xml:space="preserve">arbitrarily </w:t>
            </w:r>
            <w:r w:rsidRPr="0091537B">
              <w:rPr>
                <w:rFonts w:ascii="Calibri" w:hAnsi="Calibri" w:cs="Calibri"/>
                <w:color w:val="000000"/>
                <w:sz w:val="22"/>
                <w:szCs w:val="22"/>
              </w:rPr>
              <w:t>detained</w:t>
            </w:r>
          </w:p>
        </w:tc>
        <w:tc>
          <w:tcPr>
            <w:tcW w:w="3402" w:type="dxa"/>
            <w:shd w:val="clear" w:color="auto" w:fill="auto"/>
            <w:vAlign w:val="center"/>
          </w:tcPr>
          <w:p w14:paraId="1218B1F4" w14:textId="0B9816FC" w:rsidR="00E94702" w:rsidRPr="0091537B" w:rsidRDefault="00812CAB" w:rsidP="00812CAB">
            <w:pPr>
              <w:pStyle w:val="ListParagraph"/>
              <w:spacing w:after="80"/>
              <w:ind w:left="0"/>
              <w:jc w:val="center"/>
              <w:rPr>
                <w:rFonts w:ascii="Calibri" w:hAnsi="Calibri" w:cs="Calibri"/>
                <w:color w:val="000000"/>
                <w:sz w:val="22"/>
                <w:szCs w:val="22"/>
              </w:rPr>
            </w:pPr>
            <w:r>
              <w:rPr>
                <w:rFonts w:ascii="Calibri" w:hAnsi="Calibri" w:cs="Calibri"/>
                <w:color w:val="000000"/>
                <w:sz w:val="22"/>
                <w:szCs w:val="22"/>
              </w:rPr>
              <w:t>Arbitrary d</w:t>
            </w:r>
            <w:r w:rsidR="0091537B" w:rsidRPr="0091537B">
              <w:rPr>
                <w:rFonts w:ascii="Calibri" w:hAnsi="Calibri" w:cs="Calibri"/>
                <w:color w:val="000000"/>
                <w:sz w:val="22"/>
                <w:szCs w:val="22"/>
              </w:rPr>
              <w:t>etention of journalists reduced from 31 in 2019 to 21 in 2021 – 32% decrease.</w:t>
            </w:r>
          </w:p>
        </w:tc>
      </w:tr>
      <w:tr w:rsidR="00E94702" w:rsidRPr="000203EA" w14:paraId="6C57BB66" w14:textId="77777777" w:rsidTr="00520B0A">
        <w:trPr>
          <w:trHeight w:val="708"/>
        </w:trPr>
        <w:tc>
          <w:tcPr>
            <w:tcW w:w="2552" w:type="dxa"/>
            <w:shd w:val="clear" w:color="auto" w:fill="auto"/>
            <w:vAlign w:val="center"/>
          </w:tcPr>
          <w:p w14:paraId="4C9D4C5F" w14:textId="77777777" w:rsidR="00E94702" w:rsidRPr="000203EA" w:rsidDel="00196C9D" w:rsidRDefault="00E94702" w:rsidP="00462220">
            <w:pPr>
              <w:numPr>
                <w:ilvl w:val="0"/>
                <w:numId w:val="10"/>
              </w:numPr>
              <w:rPr>
                <w:rStyle w:val="A8"/>
                <w:rFonts w:ascii="Calibri" w:hAnsi="Calibri" w:cs="Calibri"/>
                <w:color w:val="000000"/>
                <w:sz w:val="22"/>
                <w:szCs w:val="22"/>
              </w:rPr>
            </w:pPr>
            <w:r w:rsidRPr="000203EA">
              <w:rPr>
                <w:rFonts w:ascii="Calibri" w:hAnsi="Calibri" w:cs="Calibri"/>
                <w:sz w:val="22"/>
                <w:szCs w:val="22"/>
              </w:rPr>
              <w:t xml:space="preserve">% of women in the regions who have </w:t>
            </w:r>
            <w:r w:rsidRPr="000203EA">
              <w:rPr>
                <w:rFonts w:ascii="Calibri" w:hAnsi="Calibri" w:cs="Calibri"/>
                <w:sz w:val="22"/>
                <w:szCs w:val="22"/>
              </w:rPr>
              <w:lastRenderedPageBreak/>
              <w:t>access to justice (SDG 16.3)</w:t>
            </w:r>
          </w:p>
        </w:tc>
        <w:tc>
          <w:tcPr>
            <w:tcW w:w="2268" w:type="dxa"/>
            <w:gridSpan w:val="2"/>
            <w:shd w:val="clear" w:color="auto" w:fill="auto"/>
            <w:vAlign w:val="center"/>
          </w:tcPr>
          <w:p w14:paraId="4987A6E3" w14:textId="77777777" w:rsidR="00E94702" w:rsidRPr="000203EA" w:rsidRDefault="00E94702" w:rsidP="00E94702">
            <w:pPr>
              <w:jc w:val="center"/>
              <w:rPr>
                <w:rFonts w:ascii="Calibri" w:hAnsi="Calibri" w:cs="Calibri"/>
                <w:color w:val="000000"/>
                <w:sz w:val="22"/>
                <w:szCs w:val="22"/>
                <w:lang w:val="en-GB"/>
              </w:rPr>
            </w:pPr>
            <w:r w:rsidRPr="000203EA">
              <w:rPr>
                <w:rFonts w:ascii="Calibri" w:hAnsi="Calibri" w:cs="Calibri"/>
                <w:color w:val="000000"/>
                <w:sz w:val="22"/>
                <w:szCs w:val="22"/>
                <w:lang w:val="en-GB"/>
              </w:rPr>
              <w:lastRenderedPageBreak/>
              <w:t>30%</w:t>
            </w:r>
          </w:p>
        </w:tc>
        <w:tc>
          <w:tcPr>
            <w:tcW w:w="2977" w:type="dxa"/>
            <w:shd w:val="clear" w:color="auto" w:fill="auto"/>
            <w:vAlign w:val="center"/>
          </w:tcPr>
          <w:p w14:paraId="67778C57" w14:textId="33950C9E" w:rsidR="00684778" w:rsidRDefault="00684778" w:rsidP="00C23FD6">
            <w:pPr>
              <w:spacing w:after="80"/>
              <w:jc w:val="center"/>
              <w:rPr>
                <w:rFonts w:ascii="Calibri" w:hAnsi="Calibri" w:cs="Calibri"/>
                <w:color w:val="000000"/>
                <w:sz w:val="22"/>
                <w:szCs w:val="22"/>
              </w:rPr>
            </w:pPr>
            <w:r>
              <w:rPr>
                <w:rFonts w:ascii="Calibri" w:hAnsi="Calibri" w:cs="Calibri"/>
                <w:color w:val="000000"/>
                <w:sz w:val="22"/>
                <w:szCs w:val="22"/>
              </w:rPr>
              <w:t xml:space="preserve">Total </w:t>
            </w:r>
            <w:r w:rsidR="00520B0A">
              <w:rPr>
                <w:rFonts w:ascii="Calibri" w:hAnsi="Calibri" w:cs="Calibri"/>
                <w:color w:val="000000"/>
                <w:sz w:val="22"/>
                <w:szCs w:val="22"/>
              </w:rPr>
              <w:t xml:space="preserve">3,337 </w:t>
            </w:r>
            <w:r>
              <w:rPr>
                <w:rFonts w:ascii="Calibri" w:hAnsi="Calibri" w:cs="Calibri"/>
                <w:color w:val="000000"/>
                <w:sz w:val="22"/>
                <w:szCs w:val="22"/>
              </w:rPr>
              <w:t xml:space="preserve">women received A2J in reporting period. </w:t>
            </w:r>
          </w:p>
          <w:p w14:paraId="741A2C27" w14:textId="72D49F10" w:rsidR="00E94702" w:rsidRPr="000203EA" w:rsidDel="00196C9D" w:rsidRDefault="00176B77" w:rsidP="00684778">
            <w:pPr>
              <w:spacing w:after="80"/>
              <w:jc w:val="center"/>
              <w:rPr>
                <w:rFonts w:ascii="Calibri" w:hAnsi="Calibri" w:cs="Calibri"/>
                <w:color w:val="000000"/>
                <w:sz w:val="22"/>
                <w:szCs w:val="22"/>
              </w:rPr>
            </w:pPr>
            <w:r>
              <w:rPr>
                <w:rFonts w:ascii="Calibri" w:hAnsi="Calibri" w:cs="Calibri"/>
                <w:color w:val="000000"/>
                <w:sz w:val="22"/>
                <w:szCs w:val="22"/>
              </w:rPr>
              <w:lastRenderedPageBreak/>
              <w:t xml:space="preserve">470 women received mobile court services, 391 women received SGBV </w:t>
            </w:r>
            <w:r w:rsidR="00684778">
              <w:rPr>
                <w:rFonts w:ascii="Calibri" w:hAnsi="Calibri" w:cs="Calibri"/>
                <w:color w:val="000000"/>
                <w:sz w:val="22"/>
                <w:szCs w:val="22"/>
              </w:rPr>
              <w:t>centre</w:t>
            </w:r>
            <w:r>
              <w:rPr>
                <w:rFonts w:ascii="Calibri" w:hAnsi="Calibri" w:cs="Calibri"/>
                <w:color w:val="000000"/>
                <w:sz w:val="22"/>
                <w:szCs w:val="22"/>
              </w:rPr>
              <w:t xml:space="preserve"> services,</w:t>
            </w:r>
            <w:r w:rsidR="0034025E">
              <w:rPr>
                <w:rFonts w:ascii="Calibri" w:hAnsi="Calibri" w:cs="Calibri"/>
                <w:color w:val="000000"/>
                <w:sz w:val="22"/>
                <w:szCs w:val="22"/>
              </w:rPr>
              <w:t xml:space="preserve"> and</w:t>
            </w:r>
            <w:r>
              <w:rPr>
                <w:rFonts w:ascii="Calibri" w:hAnsi="Calibri" w:cs="Calibri"/>
                <w:color w:val="000000"/>
                <w:sz w:val="22"/>
                <w:szCs w:val="22"/>
              </w:rPr>
              <w:t xml:space="preserve"> </w:t>
            </w:r>
            <w:r w:rsidR="0034025E">
              <w:rPr>
                <w:rFonts w:ascii="Calibri" w:hAnsi="Calibri" w:cs="Calibri"/>
                <w:color w:val="000000"/>
                <w:sz w:val="22"/>
                <w:szCs w:val="22"/>
              </w:rPr>
              <w:t>2,</w:t>
            </w:r>
            <w:r w:rsidR="00520B0A">
              <w:rPr>
                <w:rFonts w:ascii="Calibri" w:hAnsi="Calibri" w:cs="Calibri"/>
                <w:color w:val="000000"/>
                <w:sz w:val="22"/>
                <w:szCs w:val="22"/>
              </w:rPr>
              <w:t>476</w:t>
            </w:r>
            <w:r>
              <w:rPr>
                <w:rFonts w:ascii="Calibri" w:hAnsi="Calibri" w:cs="Calibri"/>
                <w:color w:val="000000"/>
                <w:sz w:val="22"/>
                <w:szCs w:val="22"/>
              </w:rPr>
              <w:t xml:space="preserve"> women received legal aid services</w:t>
            </w:r>
          </w:p>
        </w:tc>
        <w:tc>
          <w:tcPr>
            <w:tcW w:w="3402" w:type="dxa"/>
            <w:shd w:val="clear" w:color="auto" w:fill="auto"/>
            <w:vAlign w:val="center"/>
          </w:tcPr>
          <w:p w14:paraId="65042DA3" w14:textId="7B698563" w:rsidR="00E94702" w:rsidRPr="000203EA" w:rsidRDefault="00684778" w:rsidP="00374693">
            <w:pPr>
              <w:spacing w:after="80"/>
              <w:jc w:val="center"/>
              <w:rPr>
                <w:rFonts w:ascii="Calibri" w:hAnsi="Calibri" w:cs="Calibri"/>
                <w:color w:val="000000"/>
                <w:sz w:val="22"/>
                <w:szCs w:val="22"/>
              </w:rPr>
            </w:pPr>
            <w:r w:rsidRPr="000203EA">
              <w:rPr>
                <w:rFonts w:ascii="Calibri" w:hAnsi="Calibri" w:cs="Calibri"/>
                <w:color w:val="000000"/>
                <w:sz w:val="22"/>
                <w:szCs w:val="22"/>
              </w:rPr>
              <w:lastRenderedPageBreak/>
              <w:t xml:space="preserve">Cumulative total of </w:t>
            </w:r>
            <w:r w:rsidR="0034025E">
              <w:rPr>
                <w:rFonts w:ascii="Calibri" w:hAnsi="Calibri" w:cs="Calibri"/>
                <w:color w:val="000000"/>
                <w:sz w:val="22"/>
                <w:szCs w:val="22"/>
              </w:rPr>
              <w:t>4,</w:t>
            </w:r>
            <w:r w:rsidR="00520B0A">
              <w:rPr>
                <w:rFonts w:ascii="Calibri" w:hAnsi="Calibri" w:cs="Calibri"/>
                <w:color w:val="000000"/>
                <w:sz w:val="22"/>
                <w:szCs w:val="22"/>
              </w:rPr>
              <w:t>785</w:t>
            </w:r>
            <w:r w:rsidRPr="000203EA">
              <w:rPr>
                <w:rFonts w:ascii="Calibri" w:hAnsi="Calibri" w:cs="Calibri"/>
                <w:color w:val="000000"/>
                <w:sz w:val="22"/>
                <w:szCs w:val="22"/>
              </w:rPr>
              <w:t xml:space="preserve"> women received A2J</w:t>
            </w:r>
            <w:r>
              <w:rPr>
                <w:rFonts w:ascii="Calibri" w:hAnsi="Calibri" w:cs="Calibri"/>
                <w:color w:val="000000"/>
                <w:sz w:val="22"/>
                <w:szCs w:val="22"/>
              </w:rPr>
              <w:t>.</w:t>
            </w:r>
          </w:p>
        </w:tc>
      </w:tr>
      <w:tr w:rsidR="00E94702" w:rsidRPr="000203EA" w14:paraId="1F564433" w14:textId="77777777" w:rsidTr="004B5F99">
        <w:trPr>
          <w:trHeight w:val="708"/>
        </w:trPr>
        <w:tc>
          <w:tcPr>
            <w:tcW w:w="2552" w:type="dxa"/>
            <w:shd w:val="clear" w:color="auto" w:fill="auto"/>
            <w:vAlign w:val="center"/>
          </w:tcPr>
          <w:p w14:paraId="7CBD3B8D" w14:textId="77777777" w:rsidR="00E94702" w:rsidRPr="000203EA" w:rsidRDefault="00E94702" w:rsidP="00462220">
            <w:pPr>
              <w:numPr>
                <w:ilvl w:val="0"/>
                <w:numId w:val="10"/>
              </w:numPr>
              <w:rPr>
                <w:rFonts w:ascii="Calibri" w:hAnsi="Calibri" w:cs="Calibri"/>
                <w:sz w:val="22"/>
                <w:szCs w:val="22"/>
              </w:rPr>
            </w:pPr>
            <w:r w:rsidRPr="000203EA">
              <w:rPr>
                <w:rFonts w:ascii="Calibri" w:hAnsi="Calibri" w:cs="Calibri"/>
                <w:sz w:val="22"/>
                <w:szCs w:val="22"/>
              </w:rPr>
              <w:t># of police referrals to victim protection and support services in targeted locations.</w:t>
            </w:r>
          </w:p>
        </w:tc>
        <w:tc>
          <w:tcPr>
            <w:tcW w:w="2268" w:type="dxa"/>
            <w:gridSpan w:val="2"/>
            <w:shd w:val="clear" w:color="auto" w:fill="auto"/>
            <w:vAlign w:val="center"/>
          </w:tcPr>
          <w:p w14:paraId="02A28809" w14:textId="77777777" w:rsidR="00E94702" w:rsidRPr="000203EA" w:rsidRDefault="00E94702" w:rsidP="00E94702">
            <w:pPr>
              <w:jc w:val="center"/>
              <w:rPr>
                <w:rFonts w:ascii="Calibri" w:hAnsi="Calibri" w:cs="Calibri"/>
                <w:color w:val="000000"/>
                <w:sz w:val="22"/>
                <w:szCs w:val="22"/>
                <w:lang w:val="en-GB"/>
              </w:rPr>
            </w:pPr>
            <w:r w:rsidRPr="000203EA">
              <w:rPr>
                <w:rFonts w:ascii="Calibri" w:hAnsi="Calibri" w:cs="Calibri"/>
                <w:color w:val="000000"/>
                <w:sz w:val="22"/>
                <w:szCs w:val="22"/>
                <w:lang w:val="en-GB"/>
              </w:rPr>
              <w:t>200</w:t>
            </w:r>
          </w:p>
        </w:tc>
        <w:tc>
          <w:tcPr>
            <w:tcW w:w="2977" w:type="dxa"/>
            <w:shd w:val="clear" w:color="auto" w:fill="auto"/>
            <w:vAlign w:val="center"/>
          </w:tcPr>
          <w:p w14:paraId="304985D5" w14:textId="729CB5A3" w:rsidR="00E94702" w:rsidRPr="000203EA" w:rsidDel="00196C9D" w:rsidRDefault="0072107E" w:rsidP="00E94702">
            <w:pPr>
              <w:pStyle w:val="ListParagraph"/>
              <w:spacing w:after="80"/>
              <w:ind w:left="0"/>
              <w:jc w:val="center"/>
              <w:rPr>
                <w:rFonts w:ascii="Calibri" w:hAnsi="Calibri" w:cs="Calibri"/>
                <w:color w:val="000000"/>
                <w:sz w:val="22"/>
                <w:szCs w:val="22"/>
                <w:lang w:val="en-GB"/>
              </w:rPr>
            </w:pPr>
            <w:r>
              <w:rPr>
                <w:rFonts w:ascii="Calibri" w:hAnsi="Calibri" w:cs="Calibri"/>
                <w:color w:val="000000"/>
                <w:sz w:val="22"/>
                <w:szCs w:val="22"/>
                <w:lang w:val="en-GB"/>
              </w:rPr>
              <w:t>423 SGBV victims (F:391, M:32) referred to Baahikoop centres</w:t>
            </w:r>
          </w:p>
        </w:tc>
        <w:tc>
          <w:tcPr>
            <w:tcW w:w="3402" w:type="dxa"/>
            <w:shd w:val="clear" w:color="auto" w:fill="auto"/>
            <w:vAlign w:val="center"/>
          </w:tcPr>
          <w:p w14:paraId="0F9FF794" w14:textId="77777777" w:rsidR="00E94702" w:rsidRPr="000203EA" w:rsidRDefault="00E94702" w:rsidP="00E94702">
            <w:pPr>
              <w:jc w:val="center"/>
              <w:rPr>
                <w:rFonts w:ascii="Calibri" w:hAnsi="Calibri" w:cs="Calibri"/>
                <w:sz w:val="22"/>
                <w:szCs w:val="22"/>
              </w:rPr>
            </w:pPr>
          </w:p>
          <w:p w14:paraId="06E99FEB" w14:textId="65909AFE" w:rsidR="00E94702" w:rsidRPr="009E22B1" w:rsidRDefault="00E94702" w:rsidP="009E22B1">
            <w:pPr>
              <w:jc w:val="center"/>
              <w:rPr>
                <w:rFonts w:ascii="Calibri" w:hAnsi="Calibri" w:cs="Calibri"/>
                <w:sz w:val="22"/>
                <w:szCs w:val="22"/>
              </w:rPr>
            </w:pPr>
            <w:r w:rsidRPr="000203EA">
              <w:rPr>
                <w:rFonts w:ascii="Calibri" w:hAnsi="Calibri" w:cs="Calibri"/>
                <w:sz w:val="22"/>
                <w:szCs w:val="22"/>
              </w:rPr>
              <w:t xml:space="preserve">Cumulative total </w:t>
            </w:r>
            <w:r w:rsidR="009E22B1">
              <w:rPr>
                <w:rFonts w:ascii="Calibri" w:hAnsi="Calibri" w:cs="Calibri"/>
                <w:sz w:val="22"/>
                <w:szCs w:val="22"/>
              </w:rPr>
              <w:t>695</w:t>
            </w:r>
            <w:r w:rsidRPr="000203EA">
              <w:rPr>
                <w:rFonts w:ascii="Calibri" w:hAnsi="Calibri" w:cs="Calibri"/>
                <w:sz w:val="22"/>
                <w:szCs w:val="22"/>
              </w:rPr>
              <w:t xml:space="preserve"> (F:</w:t>
            </w:r>
            <w:r w:rsidR="009E22B1">
              <w:rPr>
                <w:rFonts w:ascii="Calibri" w:hAnsi="Calibri" w:cs="Calibri"/>
                <w:sz w:val="22"/>
                <w:szCs w:val="22"/>
              </w:rPr>
              <w:t>642</w:t>
            </w:r>
            <w:r w:rsidRPr="000203EA">
              <w:rPr>
                <w:rFonts w:ascii="Calibri" w:hAnsi="Calibri" w:cs="Calibri"/>
                <w:sz w:val="22"/>
                <w:szCs w:val="22"/>
              </w:rPr>
              <w:t>, M:</w:t>
            </w:r>
            <w:r w:rsidR="009E22B1">
              <w:rPr>
                <w:rFonts w:ascii="Calibri" w:hAnsi="Calibri" w:cs="Calibri"/>
                <w:sz w:val="22"/>
                <w:szCs w:val="22"/>
              </w:rPr>
              <w:t>53</w:t>
            </w:r>
            <w:r w:rsidRPr="000203EA">
              <w:rPr>
                <w:rFonts w:ascii="Calibri" w:hAnsi="Calibri" w:cs="Calibri"/>
                <w:sz w:val="22"/>
                <w:szCs w:val="22"/>
              </w:rPr>
              <w:t>)</w:t>
            </w:r>
          </w:p>
          <w:p w14:paraId="4BA8A1DC" w14:textId="77777777" w:rsidR="00E94702" w:rsidRPr="000203EA" w:rsidRDefault="00E94702" w:rsidP="00E94702">
            <w:pPr>
              <w:jc w:val="center"/>
              <w:rPr>
                <w:rFonts w:ascii="Calibri" w:hAnsi="Calibri" w:cs="Calibri"/>
                <w:color w:val="000000"/>
                <w:sz w:val="22"/>
                <w:szCs w:val="22"/>
              </w:rPr>
            </w:pPr>
          </w:p>
        </w:tc>
      </w:tr>
      <w:tr w:rsidR="00E94702" w:rsidRPr="000203EA" w14:paraId="6D541998" w14:textId="77777777" w:rsidTr="004B5F99">
        <w:trPr>
          <w:trHeight w:val="708"/>
        </w:trPr>
        <w:tc>
          <w:tcPr>
            <w:tcW w:w="2552" w:type="dxa"/>
            <w:shd w:val="clear" w:color="auto" w:fill="auto"/>
            <w:vAlign w:val="center"/>
          </w:tcPr>
          <w:p w14:paraId="4B8312BF" w14:textId="77777777" w:rsidR="00E94702" w:rsidRPr="000203EA" w:rsidRDefault="00E94702" w:rsidP="00462220">
            <w:pPr>
              <w:numPr>
                <w:ilvl w:val="0"/>
                <w:numId w:val="10"/>
              </w:numPr>
              <w:rPr>
                <w:rFonts w:ascii="Calibri" w:hAnsi="Calibri" w:cs="Calibri"/>
                <w:sz w:val="22"/>
                <w:szCs w:val="22"/>
              </w:rPr>
            </w:pPr>
            <w:r w:rsidRPr="000203EA">
              <w:rPr>
                <w:rFonts w:ascii="Calibri" w:hAnsi="Calibri" w:cs="Calibri"/>
                <w:sz w:val="22"/>
                <w:szCs w:val="22"/>
              </w:rPr>
              <w:t># of parole prisoners engaged in community rehabilitation programmes, disaggregated by sex</w:t>
            </w:r>
          </w:p>
        </w:tc>
        <w:tc>
          <w:tcPr>
            <w:tcW w:w="2268" w:type="dxa"/>
            <w:gridSpan w:val="2"/>
            <w:shd w:val="clear" w:color="auto" w:fill="auto"/>
            <w:vAlign w:val="center"/>
          </w:tcPr>
          <w:p w14:paraId="7E730864" w14:textId="77777777" w:rsidR="00E94702" w:rsidRPr="000203EA" w:rsidRDefault="00E94702" w:rsidP="00E94702">
            <w:pPr>
              <w:jc w:val="center"/>
              <w:rPr>
                <w:rFonts w:ascii="Calibri" w:hAnsi="Calibri" w:cs="Calibri"/>
                <w:color w:val="000000"/>
                <w:sz w:val="22"/>
                <w:szCs w:val="22"/>
                <w:lang w:val="en-GB"/>
              </w:rPr>
            </w:pPr>
            <w:r w:rsidRPr="000203EA">
              <w:rPr>
                <w:rFonts w:ascii="Calibri" w:hAnsi="Calibri" w:cs="Calibri"/>
                <w:color w:val="000000"/>
                <w:sz w:val="22"/>
                <w:szCs w:val="22"/>
                <w:lang w:val="en-GB"/>
              </w:rPr>
              <w:t>150</w:t>
            </w:r>
          </w:p>
        </w:tc>
        <w:tc>
          <w:tcPr>
            <w:tcW w:w="2977" w:type="dxa"/>
            <w:shd w:val="clear" w:color="auto" w:fill="auto"/>
            <w:vAlign w:val="center"/>
          </w:tcPr>
          <w:p w14:paraId="1E15F0D2" w14:textId="06A72FC5" w:rsidR="00E94702" w:rsidRPr="000203EA" w:rsidDel="00196C9D" w:rsidRDefault="003616E7" w:rsidP="00E94702">
            <w:pPr>
              <w:pStyle w:val="ListParagraph"/>
              <w:spacing w:after="80"/>
              <w:ind w:left="0"/>
              <w:jc w:val="center"/>
              <w:rPr>
                <w:rFonts w:ascii="Calibri" w:hAnsi="Calibri" w:cs="Calibri"/>
                <w:color w:val="000000"/>
                <w:sz w:val="22"/>
                <w:szCs w:val="22"/>
              </w:rPr>
            </w:pPr>
            <w:r>
              <w:rPr>
                <w:rFonts w:ascii="Calibri" w:hAnsi="Calibri" w:cs="Calibri"/>
                <w:color w:val="000000"/>
                <w:sz w:val="22"/>
                <w:szCs w:val="22"/>
              </w:rPr>
              <w:t>Zero – parole programme not implemented</w:t>
            </w:r>
            <w:r w:rsidR="0021775F">
              <w:rPr>
                <w:rFonts w:ascii="Calibri" w:hAnsi="Calibri" w:cs="Calibri"/>
                <w:color w:val="000000"/>
                <w:sz w:val="22"/>
                <w:szCs w:val="22"/>
              </w:rPr>
              <w:t xml:space="preserve"> during reporting period</w:t>
            </w:r>
          </w:p>
        </w:tc>
        <w:tc>
          <w:tcPr>
            <w:tcW w:w="3402" w:type="dxa"/>
            <w:shd w:val="clear" w:color="auto" w:fill="auto"/>
            <w:vAlign w:val="center"/>
          </w:tcPr>
          <w:p w14:paraId="4AC471F1" w14:textId="657204BA" w:rsidR="00E94702" w:rsidRPr="000203EA" w:rsidRDefault="003616E7" w:rsidP="00E94702">
            <w:pPr>
              <w:jc w:val="center"/>
              <w:rPr>
                <w:rFonts w:ascii="Calibri" w:hAnsi="Calibri" w:cs="Calibri"/>
                <w:color w:val="000000"/>
                <w:sz w:val="22"/>
                <w:szCs w:val="22"/>
              </w:rPr>
            </w:pPr>
            <w:r>
              <w:rPr>
                <w:rFonts w:ascii="Calibri" w:hAnsi="Calibri" w:cs="Calibri"/>
                <w:color w:val="000000"/>
                <w:sz w:val="22"/>
                <w:szCs w:val="22"/>
              </w:rPr>
              <w:t>Zero – parole programme not yet implemented</w:t>
            </w:r>
          </w:p>
        </w:tc>
      </w:tr>
      <w:tr w:rsidR="00E94702" w:rsidRPr="000203EA" w14:paraId="100AFACF" w14:textId="77777777" w:rsidTr="00D222B0">
        <w:trPr>
          <w:trHeight w:val="708"/>
        </w:trPr>
        <w:tc>
          <w:tcPr>
            <w:tcW w:w="11199" w:type="dxa"/>
            <w:gridSpan w:val="5"/>
            <w:shd w:val="clear" w:color="auto" w:fill="auto"/>
            <w:vAlign w:val="center"/>
          </w:tcPr>
          <w:p w14:paraId="4E66BD66" w14:textId="77777777" w:rsidR="00E94702" w:rsidRPr="000203EA" w:rsidRDefault="00E94702" w:rsidP="00E94702">
            <w:pPr>
              <w:contextualSpacing/>
              <w:jc w:val="center"/>
              <w:rPr>
                <w:rFonts w:ascii="Calibri" w:hAnsi="Calibri" w:cs="Calibri"/>
                <w:b/>
                <w:color w:val="000000"/>
                <w:sz w:val="22"/>
                <w:szCs w:val="22"/>
                <w:lang w:val="en-GB" w:eastAsia="fr-CA"/>
              </w:rPr>
            </w:pPr>
            <w:r w:rsidRPr="000203EA">
              <w:rPr>
                <w:rFonts w:ascii="Calibri" w:hAnsi="Calibri" w:cs="Calibri"/>
                <w:b/>
                <w:color w:val="000000"/>
                <w:sz w:val="22"/>
                <w:szCs w:val="22"/>
                <w:lang w:eastAsia="fr-CA"/>
              </w:rPr>
              <w:t>OUT</w:t>
            </w:r>
            <w:r w:rsidRPr="000203EA">
              <w:rPr>
                <w:rFonts w:ascii="Calibri" w:hAnsi="Calibri" w:cs="Calibri"/>
                <w:b/>
                <w:color w:val="000000"/>
                <w:sz w:val="22"/>
                <w:szCs w:val="22"/>
                <w:lang w:val="en-GB" w:eastAsia="fr-CA"/>
              </w:rPr>
              <w:t>PUT</w:t>
            </w:r>
            <w:r w:rsidRPr="000203EA">
              <w:rPr>
                <w:rFonts w:ascii="Calibri" w:hAnsi="Calibri" w:cs="Calibri"/>
                <w:b/>
                <w:color w:val="000000"/>
                <w:sz w:val="22"/>
                <w:szCs w:val="22"/>
                <w:lang w:eastAsia="fr-CA"/>
              </w:rPr>
              <w:t xml:space="preserve"> </w:t>
            </w:r>
            <w:r w:rsidRPr="000203EA">
              <w:rPr>
                <w:rFonts w:ascii="Calibri" w:hAnsi="Calibri" w:cs="Calibri"/>
                <w:b/>
                <w:color w:val="000000"/>
                <w:sz w:val="22"/>
                <w:szCs w:val="22"/>
                <w:lang w:val="en-GB" w:eastAsia="fr-CA"/>
              </w:rPr>
              <w:t>1:</w:t>
            </w:r>
          </w:p>
          <w:p w14:paraId="567CE285" w14:textId="77777777" w:rsidR="00E94702" w:rsidRPr="000203EA" w:rsidRDefault="00E94702" w:rsidP="00E94702">
            <w:pPr>
              <w:contextualSpacing/>
              <w:jc w:val="center"/>
              <w:rPr>
                <w:rFonts w:ascii="Calibri" w:hAnsi="Calibri" w:cs="Calibri"/>
                <w:b/>
                <w:bCs/>
                <w:color w:val="000000"/>
                <w:sz w:val="22"/>
                <w:szCs w:val="22"/>
                <w:lang w:val="en-GB"/>
              </w:rPr>
            </w:pPr>
            <w:r w:rsidRPr="000203EA">
              <w:rPr>
                <w:rFonts w:ascii="Calibri" w:hAnsi="Calibri" w:cs="Calibri"/>
                <w:b/>
                <w:bCs/>
                <w:sz w:val="22"/>
                <w:szCs w:val="22"/>
              </w:rPr>
              <w:t>Institutional capacity in developing inclusive and rights based RoL policies and consequent legal drafting process is developed.</w:t>
            </w:r>
          </w:p>
        </w:tc>
      </w:tr>
      <w:tr w:rsidR="00E94702" w:rsidRPr="000203EA" w14:paraId="211690F8" w14:textId="77777777" w:rsidTr="004B5F99">
        <w:trPr>
          <w:trHeight w:val="93"/>
        </w:trPr>
        <w:tc>
          <w:tcPr>
            <w:tcW w:w="2552" w:type="dxa"/>
            <w:vMerge w:val="restart"/>
            <w:shd w:val="clear" w:color="auto" w:fill="auto"/>
            <w:vAlign w:val="center"/>
          </w:tcPr>
          <w:p w14:paraId="10449FA8" w14:textId="77777777" w:rsidR="00E94702" w:rsidRPr="000203EA" w:rsidRDefault="00E94702" w:rsidP="00E94702">
            <w:pPr>
              <w:jc w:val="center"/>
              <w:rPr>
                <w:rFonts w:ascii="Calibri" w:hAnsi="Calibri" w:cs="Calibri"/>
                <w:b/>
                <w:bCs/>
                <w:color w:val="000000"/>
                <w:sz w:val="22"/>
                <w:szCs w:val="22"/>
              </w:rPr>
            </w:pPr>
          </w:p>
          <w:p w14:paraId="33ADBC4F" w14:textId="77777777" w:rsidR="00E94702" w:rsidRPr="000203EA" w:rsidRDefault="00E94702" w:rsidP="00E94702">
            <w:pPr>
              <w:jc w:val="center"/>
              <w:rPr>
                <w:rFonts w:ascii="Calibri" w:hAnsi="Calibri" w:cs="Calibri"/>
                <w:sz w:val="22"/>
                <w:szCs w:val="22"/>
              </w:rPr>
            </w:pPr>
            <w:r w:rsidRPr="000203EA">
              <w:rPr>
                <w:rFonts w:ascii="Calibri" w:hAnsi="Calibri" w:cs="Calibri"/>
                <w:b/>
                <w:bCs/>
                <w:color w:val="000000"/>
                <w:sz w:val="22"/>
                <w:szCs w:val="22"/>
              </w:rPr>
              <w:t>INDICATOR</w:t>
            </w:r>
          </w:p>
        </w:tc>
        <w:tc>
          <w:tcPr>
            <w:tcW w:w="2268" w:type="dxa"/>
            <w:gridSpan w:val="2"/>
            <w:vMerge w:val="restart"/>
            <w:shd w:val="clear" w:color="auto" w:fill="auto"/>
            <w:vAlign w:val="center"/>
          </w:tcPr>
          <w:p w14:paraId="2B1DF918" w14:textId="77777777" w:rsidR="00E94702" w:rsidRPr="000203EA" w:rsidRDefault="00E94702" w:rsidP="00E94702">
            <w:pPr>
              <w:jc w:val="center"/>
              <w:rPr>
                <w:rFonts w:ascii="Calibri" w:hAnsi="Calibri" w:cs="Calibri"/>
                <w:b/>
                <w:bCs/>
                <w:color w:val="000000"/>
                <w:sz w:val="22"/>
                <w:szCs w:val="22"/>
              </w:rPr>
            </w:pPr>
          </w:p>
          <w:p w14:paraId="37E9D1C1" w14:textId="77777777" w:rsidR="00E94702" w:rsidRPr="000203EA" w:rsidRDefault="00E94702" w:rsidP="00E94702">
            <w:pPr>
              <w:jc w:val="center"/>
              <w:rPr>
                <w:rFonts w:ascii="Calibri" w:hAnsi="Calibri" w:cs="Calibri"/>
                <w:color w:val="000000"/>
                <w:sz w:val="22"/>
                <w:szCs w:val="22"/>
                <w:lang w:val="en-GB"/>
              </w:rPr>
            </w:pPr>
            <w:r w:rsidRPr="000203EA">
              <w:rPr>
                <w:rFonts w:ascii="Calibri" w:hAnsi="Calibri" w:cs="Calibri"/>
                <w:b/>
                <w:bCs/>
                <w:color w:val="000000"/>
                <w:sz w:val="22"/>
                <w:szCs w:val="22"/>
              </w:rPr>
              <w:t>TARGET  2021</w:t>
            </w:r>
          </w:p>
        </w:tc>
        <w:tc>
          <w:tcPr>
            <w:tcW w:w="6379" w:type="dxa"/>
            <w:gridSpan w:val="2"/>
            <w:shd w:val="clear" w:color="auto" w:fill="auto"/>
            <w:vAlign w:val="center"/>
          </w:tcPr>
          <w:p w14:paraId="2020B042" w14:textId="77777777" w:rsidR="00E94702" w:rsidRPr="000203EA" w:rsidRDefault="00E94702" w:rsidP="00E94702">
            <w:pPr>
              <w:jc w:val="center"/>
              <w:rPr>
                <w:rFonts w:ascii="Calibri" w:hAnsi="Calibri" w:cs="Calibri"/>
                <w:color w:val="000000"/>
                <w:sz w:val="22"/>
                <w:szCs w:val="22"/>
              </w:rPr>
            </w:pPr>
            <w:r w:rsidRPr="000203EA">
              <w:rPr>
                <w:rFonts w:ascii="Calibri" w:hAnsi="Calibri" w:cs="Calibri"/>
                <w:b/>
                <w:color w:val="000000"/>
                <w:sz w:val="22"/>
                <w:szCs w:val="22"/>
                <w:lang w:eastAsia="fr-CA"/>
              </w:rPr>
              <w:t xml:space="preserve">PROGRESS ON </w:t>
            </w:r>
            <w:r w:rsidRPr="000203EA">
              <w:rPr>
                <w:rFonts w:ascii="Calibri" w:hAnsi="Calibri" w:cs="Calibri"/>
                <w:b/>
                <w:color w:val="000000"/>
                <w:sz w:val="22"/>
                <w:szCs w:val="22"/>
                <w:lang w:val="en-GB" w:eastAsia="fr-CA"/>
              </w:rPr>
              <w:t>OUTCOME</w:t>
            </w:r>
            <w:r w:rsidRPr="000203EA">
              <w:rPr>
                <w:rFonts w:ascii="Calibri" w:hAnsi="Calibri" w:cs="Calibri"/>
                <w:b/>
                <w:color w:val="000000"/>
                <w:sz w:val="22"/>
                <w:szCs w:val="22"/>
                <w:lang w:eastAsia="fr-CA"/>
              </w:rPr>
              <w:t xml:space="preserve"> INDICATOR</w:t>
            </w:r>
          </w:p>
        </w:tc>
      </w:tr>
      <w:tr w:rsidR="00E94702" w:rsidRPr="000203EA" w14:paraId="7A469C61" w14:textId="77777777" w:rsidTr="004B5F99">
        <w:trPr>
          <w:trHeight w:val="93"/>
        </w:trPr>
        <w:tc>
          <w:tcPr>
            <w:tcW w:w="2552" w:type="dxa"/>
            <w:vMerge/>
            <w:shd w:val="clear" w:color="auto" w:fill="auto"/>
            <w:vAlign w:val="center"/>
          </w:tcPr>
          <w:p w14:paraId="79C44E63" w14:textId="77777777" w:rsidR="00E94702" w:rsidRPr="000203EA" w:rsidRDefault="00E94702" w:rsidP="00462220">
            <w:pPr>
              <w:numPr>
                <w:ilvl w:val="0"/>
                <w:numId w:val="10"/>
              </w:numPr>
              <w:jc w:val="center"/>
              <w:rPr>
                <w:rFonts w:ascii="Calibri" w:hAnsi="Calibri" w:cs="Calibri"/>
                <w:sz w:val="22"/>
                <w:szCs w:val="22"/>
              </w:rPr>
            </w:pPr>
          </w:p>
        </w:tc>
        <w:tc>
          <w:tcPr>
            <w:tcW w:w="2268" w:type="dxa"/>
            <w:gridSpan w:val="2"/>
            <w:vMerge/>
            <w:shd w:val="clear" w:color="auto" w:fill="auto"/>
            <w:vAlign w:val="center"/>
          </w:tcPr>
          <w:p w14:paraId="7B001310" w14:textId="77777777" w:rsidR="00E94702" w:rsidRPr="000203EA" w:rsidRDefault="00E94702" w:rsidP="00E94702">
            <w:pPr>
              <w:jc w:val="center"/>
              <w:rPr>
                <w:rFonts w:ascii="Calibri" w:hAnsi="Calibri" w:cs="Calibri"/>
                <w:color w:val="000000"/>
                <w:sz w:val="22"/>
                <w:szCs w:val="22"/>
                <w:lang w:val="en-GB"/>
              </w:rPr>
            </w:pPr>
          </w:p>
        </w:tc>
        <w:tc>
          <w:tcPr>
            <w:tcW w:w="2977" w:type="dxa"/>
            <w:shd w:val="clear" w:color="auto" w:fill="auto"/>
            <w:vAlign w:val="center"/>
          </w:tcPr>
          <w:p w14:paraId="4CE84A9E" w14:textId="77777777" w:rsidR="00E94702" w:rsidRPr="000203EA" w:rsidDel="00196C9D" w:rsidRDefault="00E94702" w:rsidP="00E94702">
            <w:pPr>
              <w:pStyle w:val="ListParagraph"/>
              <w:spacing w:after="80"/>
              <w:ind w:left="0"/>
              <w:jc w:val="center"/>
              <w:rPr>
                <w:rFonts w:ascii="Calibri" w:hAnsi="Calibri" w:cs="Calibri"/>
                <w:color w:val="000000"/>
                <w:sz w:val="22"/>
                <w:szCs w:val="22"/>
              </w:rPr>
            </w:pPr>
            <w:r w:rsidRPr="000203EA">
              <w:rPr>
                <w:rFonts w:ascii="Calibri" w:hAnsi="Calibri" w:cs="Calibri"/>
                <w:b/>
                <w:color w:val="000000"/>
                <w:sz w:val="22"/>
                <w:szCs w:val="22"/>
                <w:lang w:eastAsia="fr-CA"/>
              </w:rPr>
              <w:t>REPOR</w:t>
            </w:r>
            <w:r w:rsidRPr="000203EA">
              <w:rPr>
                <w:rFonts w:ascii="Calibri" w:hAnsi="Calibri" w:cs="Calibri"/>
                <w:b/>
                <w:color w:val="000000"/>
                <w:sz w:val="22"/>
                <w:szCs w:val="22"/>
                <w:lang w:val="en-GB" w:eastAsia="fr-CA"/>
              </w:rPr>
              <w:t>T</w:t>
            </w:r>
            <w:r w:rsidRPr="000203EA">
              <w:rPr>
                <w:rFonts w:ascii="Calibri" w:hAnsi="Calibri" w:cs="Calibri"/>
                <w:b/>
                <w:color w:val="000000"/>
                <w:sz w:val="22"/>
                <w:szCs w:val="22"/>
                <w:lang w:eastAsia="fr-CA"/>
              </w:rPr>
              <w:t>ING PERIOD</w:t>
            </w:r>
          </w:p>
        </w:tc>
        <w:tc>
          <w:tcPr>
            <w:tcW w:w="3402" w:type="dxa"/>
            <w:shd w:val="clear" w:color="auto" w:fill="auto"/>
            <w:vAlign w:val="center"/>
          </w:tcPr>
          <w:p w14:paraId="06836858" w14:textId="77777777" w:rsidR="00E94702" w:rsidRPr="000203EA" w:rsidRDefault="00E94702" w:rsidP="00E94702">
            <w:pPr>
              <w:jc w:val="center"/>
              <w:rPr>
                <w:rFonts w:ascii="Calibri" w:hAnsi="Calibri" w:cs="Calibri"/>
                <w:color w:val="000000"/>
                <w:sz w:val="22"/>
                <w:szCs w:val="22"/>
              </w:rPr>
            </w:pPr>
            <w:r w:rsidRPr="000203EA">
              <w:rPr>
                <w:rFonts w:ascii="Calibri" w:hAnsi="Calibri" w:cs="Calibri"/>
                <w:b/>
                <w:color w:val="000000"/>
                <w:sz w:val="22"/>
                <w:szCs w:val="22"/>
                <w:lang w:eastAsia="fr-CA"/>
              </w:rPr>
              <w:t>CUMULATIVE</w:t>
            </w:r>
          </w:p>
        </w:tc>
      </w:tr>
      <w:tr w:rsidR="00E94702" w:rsidRPr="000203EA" w14:paraId="55CFCB05" w14:textId="77777777" w:rsidTr="004B5F99">
        <w:trPr>
          <w:trHeight w:val="93"/>
        </w:trPr>
        <w:tc>
          <w:tcPr>
            <w:tcW w:w="2552" w:type="dxa"/>
            <w:shd w:val="clear" w:color="auto" w:fill="auto"/>
            <w:vAlign w:val="center"/>
          </w:tcPr>
          <w:p w14:paraId="01EA4016" w14:textId="77777777" w:rsidR="00E94702" w:rsidRPr="000203EA" w:rsidRDefault="00E94702" w:rsidP="00E94702">
            <w:pPr>
              <w:jc w:val="center"/>
              <w:rPr>
                <w:rFonts w:ascii="Calibri" w:hAnsi="Calibri" w:cs="Calibri"/>
                <w:sz w:val="22"/>
                <w:szCs w:val="22"/>
                <w:lang w:val="en-GB"/>
              </w:rPr>
            </w:pPr>
            <w:r w:rsidRPr="000203EA">
              <w:rPr>
                <w:rFonts w:ascii="Calibri" w:hAnsi="Calibri" w:cs="Calibri"/>
                <w:b/>
                <w:bCs/>
                <w:sz w:val="22"/>
                <w:szCs w:val="22"/>
                <w:lang w:val="en-GB"/>
              </w:rPr>
              <w:t>1.1)</w:t>
            </w:r>
            <w:r w:rsidRPr="000203EA">
              <w:rPr>
                <w:rFonts w:ascii="Calibri" w:hAnsi="Calibri" w:cs="Calibri"/>
                <w:sz w:val="22"/>
                <w:szCs w:val="22"/>
                <w:lang w:val="en-GB"/>
              </w:rPr>
              <w:t xml:space="preserve"> </w:t>
            </w:r>
            <w:r w:rsidRPr="000203EA">
              <w:rPr>
                <w:rFonts w:ascii="Calibri" w:hAnsi="Calibri" w:cs="Calibri"/>
                <w:sz w:val="22"/>
                <w:szCs w:val="22"/>
              </w:rPr>
              <w:t>Status of development and implementation of regulation on drafting and (b) accompanying SOP on the drafting process</w:t>
            </w:r>
          </w:p>
        </w:tc>
        <w:tc>
          <w:tcPr>
            <w:tcW w:w="2268" w:type="dxa"/>
            <w:gridSpan w:val="2"/>
            <w:shd w:val="clear" w:color="auto" w:fill="auto"/>
            <w:vAlign w:val="center"/>
          </w:tcPr>
          <w:p w14:paraId="12A92F70" w14:textId="77777777" w:rsidR="00E94702" w:rsidRPr="000203EA" w:rsidRDefault="00E94702" w:rsidP="00462220">
            <w:pPr>
              <w:pStyle w:val="ListParagraph"/>
              <w:numPr>
                <w:ilvl w:val="0"/>
                <w:numId w:val="11"/>
              </w:numPr>
              <w:jc w:val="center"/>
              <w:rPr>
                <w:rFonts w:ascii="Calibri" w:hAnsi="Calibri" w:cs="Calibri"/>
                <w:sz w:val="22"/>
                <w:szCs w:val="22"/>
              </w:rPr>
            </w:pPr>
            <w:r w:rsidRPr="000203EA">
              <w:rPr>
                <w:rFonts w:ascii="Calibri" w:hAnsi="Calibri" w:cs="Calibri"/>
                <w:sz w:val="22"/>
                <w:szCs w:val="22"/>
              </w:rPr>
              <w:t>One (1) drafting regulation developed and adopted across the government.</w:t>
            </w:r>
          </w:p>
          <w:p w14:paraId="7F8D8BF1" w14:textId="77777777" w:rsidR="00E94702" w:rsidRPr="000203EA" w:rsidRDefault="00E94702" w:rsidP="00462220">
            <w:pPr>
              <w:pStyle w:val="ListParagraph"/>
              <w:numPr>
                <w:ilvl w:val="0"/>
                <w:numId w:val="11"/>
              </w:numPr>
              <w:jc w:val="center"/>
              <w:rPr>
                <w:rFonts w:ascii="Calibri" w:hAnsi="Calibri" w:cs="Calibri"/>
                <w:sz w:val="22"/>
                <w:szCs w:val="22"/>
              </w:rPr>
            </w:pPr>
            <w:r w:rsidRPr="000203EA">
              <w:rPr>
                <w:rFonts w:ascii="Calibri" w:hAnsi="Calibri" w:cs="Calibri"/>
                <w:sz w:val="22"/>
                <w:szCs w:val="22"/>
              </w:rPr>
              <w:t>SOP approved by the Council of Minsters</w:t>
            </w:r>
          </w:p>
          <w:p w14:paraId="743E8C7E" w14:textId="77777777" w:rsidR="00E94702" w:rsidRPr="000203EA" w:rsidRDefault="00E94702" w:rsidP="00E94702">
            <w:pPr>
              <w:jc w:val="center"/>
              <w:rPr>
                <w:rFonts w:ascii="Calibri" w:hAnsi="Calibri" w:cs="Calibri"/>
                <w:color w:val="000000"/>
                <w:sz w:val="22"/>
                <w:szCs w:val="22"/>
                <w:lang w:val="en-GB"/>
              </w:rPr>
            </w:pPr>
          </w:p>
        </w:tc>
        <w:tc>
          <w:tcPr>
            <w:tcW w:w="2977" w:type="dxa"/>
            <w:shd w:val="clear" w:color="auto" w:fill="auto"/>
            <w:vAlign w:val="center"/>
          </w:tcPr>
          <w:p w14:paraId="1EA0A600" w14:textId="6B0733D7" w:rsidR="00E94702" w:rsidRPr="00283A1B" w:rsidRDefault="00283A1B" w:rsidP="00283A1B">
            <w:pPr>
              <w:jc w:val="center"/>
              <w:rPr>
                <w:rFonts w:ascii="Calibri" w:hAnsi="Calibri" w:cs="Calibri"/>
                <w:bCs/>
                <w:sz w:val="22"/>
                <w:szCs w:val="22"/>
                <w:lang w:eastAsia="fr-CA"/>
              </w:rPr>
            </w:pPr>
            <w:r w:rsidRPr="00283A1B">
              <w:rPr>
                <w:rFonts w:ascii="Calibri" w:hAnsi="Calibri" w:cs="Calibri"/>
                <w:bCs/>
                <w:sz w:val="22"/>
                <w:szCs w:val="22"/>
                <w:lang w:eastAsia="fr-CA"/>
              </w:rPr>
              <w:t>Workshop conducted, draft needs assessment and guideline developed.</w:t>
            </w:r>
          </w:p>
        </w:tc>
        <w:tc>
          <w:tcPr>
            <w:tcW w:w="3402" w:type="dxa"/>
            <w:shd w:val="clear" w:color="auto" w:fill="auto"/>
            <w:vAlign w:val="center"/>
          </w:tcPr>
          <w:p w14:paraId="140D1AF4" w14:textId="21C87183" w:rsidR="00E94702" w:rsidRPr="00283A1B" w:rsidRDefault="00283A1B" w:rsidP="00283A1B">
            <w:pPr>
              <w:jc w:val="center"/>
              <w:rPr>
                <w:rFonts w:ascii="Calibri" w:hAnsi="Calibri" w:cs="Calibri"/>
                <w:bCs/>
                <w:sz w:val="22"/>
                <w:szCs w:val="22"/>
                <w:lang w:eastAsia="fr-CA"/>
              </w:rPr>
            </w:pPr>
            <w:r w:rsidRPr="00283A1B">
              <w:rPr>
                <w:rFonts w:ascii="Calibri" w:hAnsi="Calibri" w:cs="Calibri"/>
                <w:bCs/>
                <w:sz w:val="22"/>
                <w:szCs w:val="22"/>
                <w:lang w:eastAsia="fr-CA"/>
              </w:rPr>
              <w:t>3 workshops conducted, draft needs assessment and guideline developed.</w:t>
            </w:r>
          </w:p>
        </w:tc>
      </w:tr>
      <w:tr w:rsidR="00E94702" w:rsidRPr="000203EA" w14:paraId="263C81AD" w14:textId="77777777" w:rsidTr="004B5F99">
        <w:trPr>
          <w:trHeight w:val="93"/>
        </w:trPr>
        <w:tc>
          <w:tcPr>
            <w:tcW w:w="2552" w:type="dxa"/>
            <w:shd w:val="clear" w:color="auto" w:fill="auto"/>
            <w:vAlign w:val="center"/>
          </w:tcPr>
          <w:p w14:paraId="1FAC6A7E" w14:textId="77777777" w:rsidR="00E94702" w:rsidRPr="000203EA" w:rsidRDefault="00E94702" w:rsidP="00E94702">
            <w:pPr>
              <w:jc w:val="center"/>
              <w:rPr>
                <w:rFonts w:ascii="Calibri" w:hAnsi="Calibri" w:cs="Calibri"/>
                <w:b/>
                <w:bCs/>
                <w:sz w:val="22"/>
                <w:szCs w:val="22"/>
                <w:lang w:val="en-GB"/>
              </w:rPr>
            </w:pPr>
            <w:r w:rsidRPr="000203EA">
              <w:rPr>
                <w:rStyle w:val="A8"/>
                <w:rFonts w:ascii="Calibri" w:hAnsi="Calibri" w:cs="Calibri"/>
                <w:b/>
                <w:bCs/>
                <w:color w:val="000000"/>
                <w:sz w:val="22"/>
                <w:szCs w:val="22"/>
              </w:rPr>
              <w:t>1.2)</w:t>
            </w:r>
            <w:r w:rsidRPr="000203EA">
              <w:rPr>
                <w:rStyle w:val="A8"/>
                <w:rFonts w:ascii="Calibri" w:hAnsi="Calibri" w:cs="Calibri"/>
                <w:color w:val="000000"/>
                <w:sz w:val="22"/>
                <w:szCs w:val="22"/>
              </w:rPr>
              <w:t xml:space="preserve"> # of legal officers trained in rights respecting legislative drafting techniques with the support of the project, disaggregated by sex.</w:t>
            </w:r>
          </w:p>
        </w:tc>
        <w:tc>
          <w:tcPr>
            <w:tcW w:w="2268" w:type="dxa"/>
            <w:gridSpan w:val="2"/>
            <w:shd w:val="clear" w:color="auto" w:fill="auto"/>
            <w:vAlign w:val="center"/>
          </w:tcPr>
          <w:p w14:paraId="347E17ED" w14:textId="77777777" w:rsidR="00E94702" w:rsidRPr="00F96A50" w:rsidRDefault="00E94702" w:rsidP="00F96A50">
            <w:pPr>
              <w:jc w:val="center"/>
              <w:rPr>
                <w:rFonts w:ascii="Calibri" w:hAnsi="Calibri" w:cs="Calibri"/>
                <w:sz w:val="22"/>
                <w:szCs w:val="22"/>
              </w:rPr>
            </w:pPr>
            <w:r w:rsidRPr="00F96A50">
              <w:rPr>
                <w:rFonts w:ascii="Calibri" w:hAnsi="Calibri" w:cs="Calibri"/>
                <w:color w:val="000000"/>
                <w:sz w:val="22"/>
                <w:szCs w:val="22"/>
              </w:rPr>
              <w:t>50</w:t>
            </w:r>
          </w:p>
        </w:tc>
        <w:tc>
          <w:tcPr>
            <w:tcW w:w="2977" w:type="dxa"/>
            <w:shd w:val="clear" w:color="auto" w:fill="auto"/>
            <w:vAlign w:val="center"/>
          </w:tcPr>
          <w:p w14:paraId="6468A2C2" w14:textId="3E956F6D" w:rsidR="00E94702" w:rsidRPr="000203EA" w:rsidRDefault="00641D9D" w:rsidP="00E94702">
            <w:pPr>
              <w:pStyle w:val="ListParagraph"/>
              <w:spacing w:after="80"/>
              <w:ind w:left="0"/>
              <w:jc w:val="center"/>
              <w:rPr>
                <w:rFonts w:ascii="Calibri" w:hAnsi="Calibri" w:cs="Calibri"/>
                <w:color w:val="000000"/>
                <w:sz w:val="22"/>
                <w:szCs w:val="22"/>
              </w:rPr>
            </w:pPr>
            <w:r>
              <w:rPr>
                <w:rFonts w:ascii="Calibri" w:hAnsi="Calibri" w:cs="Calibri"/>
                <w:color w:val="000000"/>
                <w:sz w:val="22"/>
                <w:szCs w:val="22"/>
              </w:rPr>
              <w:t>Zero</w:t>
            </w:r>
          </w:p>
        </w:tc>
        <w:tc>
          <w:tcPr>
            <w:tcW w:w="3402" w:type="dxa"/>
            <w:shd w:val="clear" w:color="auto" w:fill="auto"/>
            <w:vAlign w:val="center"/>
          </w:tcPr>
          <w:p w14:paraId="1D38C724" w14:textId="5379F412" w:rsidR="00E94702" w:rsidRPr="000203EA" w:rsidRDefault="00641D9D" w:rsidP="00E94702">
            <w:pPr>
              <w:jc w:val="center"/>
              <w:rPr>
                <w:rFonts w:ascii="Calibri" w:hAnsi="Calibri" w:cs="Calibri"/>
                <w:bCs/>
                <w:color w:val="000000"/>
                <w:sz w:val="22"/>
                <w:szCs w:val="22"/>
                <w:lang w:eastAsia="fr-CA"/>
              </w:rPr>
            </w:pPr>
            <w:r>
              <w:rPr>
                <w:rFonts w:ascii="Calibri" w:hAnsi="Calibri" w:cs="Calibri"/>
                <w:bCs/>
                <w:color w:val="000000"/>
                <w:sz w:val="22"/>
                <w:szCs w:val="22"/>
                <w:lang w:eastAsia="fr-CA"/>
              </w:rPr>
              <w:t>Zero</w:t>
            </w:r>
          </w:p>
        </w:tc>
      </w:tr>
      <w:tr w:rsidR="00420C9E" w:rsidRPr="000203EA" w14:paraId="0E8D1849" w14:textId="77777777" w:rsidTr="004B5F99">
        <w:trPr>
          <w:trHeight w:val="93"/>
        </w:trPr>
        <w:tc>
          <w:tcPr>
            <w:tcW w:w="2552" w:type="dxa"/>
            <w:shd w:val="clear" w:color="auto" w:fill="auto"/>
            <w:vAlign w:val="center"/>
          </w:tcPr>
          <w:p w14:paraId="7A479C44" w14:textId="77777777" w:rsidR="00420C9E" w:rsidRPr="000203EA" w:rsidRDefault="00420C9E" w:rsidP="00420C9E">
            <w:pPr>
              <w:jc w:val="center"/>
              <w:rPr>
                <w:rFonts w:ascii="Calibri" w:hAnsi="Calibri" w:cs="Calibri"/>
                <w:sz w:val="22"/>
                <w:szCs w:val="22"/>
                <w:lang w:val="en-GB"/>
              </w:rPr>
            </w:pPr>
            <w:r w:rsidRPr="000203EA">
              <w:rPr>
                <w:rFonts w:ascii="Calibri" w:hAnsi="Calibri" w:cs="Calibri"/>
                <w:b/>
                <w:bCs/>
                <w:sz w:val="22"/>
                <w:szCs w:val="22"/>
                <w:lang w:val="en-GB"/>
              </w:rPr>
              <w:t>1.3)</w:t>
            </w:r>
            <w:r w:rsidRPr="000203EA">
              <w:rPr>
                <w:rFonts w:ascii="Calibri" w:hAnsi="Calibri" w:cs="Calibri"/>
                <w:sz w:val="22"/>
                <w:szCs w:val="22"/>
                <w:lang w:val="en-GB"/>
              </w:rPr>
              <w:t xml:space="preserve"> </w:t>
            </w:r>
            <w:r w:rsidRPr="000203EA">
              <w:rPr>
                <w:rFonts w:ascii="Calibri" w:hAnsi="Calibri" w:cs="Calibri"/>
                <w:color w:val="000000"/>
                <w:sz w:val="22"/>
                <w:szCs w:val="22"/>
              </w:rPr>
              <w:t>Number of (a) policies and (b) pieces of legislations developed with support of the project</w:t>
            </w:r>
          </w:p>
        </w:tc>
        <w:tc>
          <w:tcPr>
            <w:tcW w:w="2268" w:type="dxa"/>
            <w:gridSpan w:val="2"/>
            <w:shd w:val="clear" w:color="auto" w:fill="auto"/>
            <w:vAlign w:val="center"/>
          </w:tcPr>
          <w:p w14:paraId="2842D56A" w14:textId="77777777" w:rsidR="00420C9E" w:rsidRPr="000203EA" w:rsidRDefault="00420C9E" w:rsidP="00420C9E">
            <w:pPr>
              <w:numPr>
                <w:ilvl w:val="0"/>
                <w:numId w:val="12"/>
              </w:numPr>
              <w:jc w:val="center"/>
              <w:rPr>
                <w:rFonts w:ascii="Calibri" w:hAnsi="Calibri" w:cs="Calibri"/>
                <w:color w:val="000000"/>
                <w:sz w:val="22"/>
                <w:szCs w:val="22"/>
              </w:rPr>
            </w:pPr>
            <w:r w:rsidRPr="000203EA">
              <w:rPr>
                <w:rFonts w:ascii="Calibri" w:hAnsi="Calibri" w:cs="Calibri"/>
                <w:sz w:val="22"/>
                <w:szCs w:val="22"/>
              </w:rPr>
              <w:t>3</w:t>
            </w:r>
            <w:r w:rsidRPr="000203EA">
              <w:rPr>
                <w:rFonts w:ascii="Calibri" w:hAnsi="Calibri" w:cs="Calibri"/>
                <w:color w:val="000000"/>
                <w:sz w:val="22"/>
                <w:szCs w:val="22"/>
              </w:rPr>
              <w:t xml:space="preserve"> policies</w:t>
            </w:r>
            <w:r w:rsidRPr="000203EA">
              <w:rPr>
                <w:rFonts w:ascii="Calibri" w:hAnsi="Calibri" w:cs="Calibri"/>
                <w:color w:val="000000"/>
                <w:sz w:val="22"/>
                <w:szCs w:val="22"/>
                <w:lang w:val="en-GB"/>
              </w:rPr>
              <w:t xml:space="preserve"> </w:t>
            </w:r>
            <w:r w:rsidRPr="000203EA">
              <w:rPr>
                <w:rFonts w:ascii="Calibri" w:hAnsi="Calibri" w:cs="Calibri"/>
                <w:color w:val="000000"/>
                <w:sz w:val="22"/>
                <w:szCs w:val="22"/>
              </w:rPr>
              <w:t>including National Disability Policy</w:t>
            </w:r>
          </w:p>
          <w:p w14:paraId="27020EF6" w14:textId="77777777" w:rsidR="00420C9E" w:rsidRPr="000203EA" w:rsidRDefault="00420C9E" w:rsidP="00420C9E">
            <w:pPr>
              <w:numPr>
                <w:ilvl w:val="0"/>
                <w:numId w:val="12"/>
              </w:numPr>
              <w:jc w:val="center"/>
              <w:rPr>
                <w:rFonts w:ascii="Calibri" w:hAnsi="Calibri" w:cs="Calibri"/>
                <w:color w:val="000000"/>
                <w:sz w:val="22"/>
                <w:szCs w:val="22"/>
              </w:rPr>
            </w:pPr>
            <w:r w:rsidRPr="000203EA">
              <w:rPr>
                <w:rFonts w:ascii="Calibri" w:hAnsi="Calibri" w:cs="Calibri"/>
                <w:b/>
                <w:bCs/>
                <w:sz w:val="22"/>
                <w:szCs w:val="22"/>
              </w:rPr>
              <w:t>4</w:t>
            </w:r>
            <w:r w:rsidRPr="000203EA">
              <w:rPr>
                <w:rFonts w:ascii="Calibri" w:hAnsi="Calibri" w:cs="Calibri"/>
                <w:color w:val="000000"/>
                <w:sz w:val="22"/>
                <w:szCs w:val="22"/>
              </w:rPr>
              <w:t xml:space="preserve"> pieces of legislation including Disability Law</w:t>
            </w:r>
          </w:p>
        </w:tc>
        <w:tc>
          <w:tcPr>
            <w:tcW w:w="2977" w:type="dxa"/>
            <w:shd w:val="clear" w:color="auto" w:fill="auto"/>
            <w:vAlign w:val="center"/>
          </w:tcPr>
          <w:p w14:paraId="405A4C40" w14:textId="03E72091" w:rsidR="00420C9E" w:rsidRPr="00420C9E" w:rsidRDefault="00420C9E" w:rsidP="00420C9E">
            <w:pPr>
              <w:pStyle w:val="ListParagraph"/>
              <w:numPr>
                <w:ilvl w:val="0"/>
                <w:numId w:val="12"/>
              </w:numPr>
              <w:spacing w:after="80"/>
              <w:jc w:val="center"/>
              <w:rPr>
                <w:rFonts w:ascii="Calibri" w:hAnsi="Calibri" w:cs="Calibri"/>
                <w:bCs/>
                <w:color w:val="000000"/>
                <w:sz w:val="22"/>
                <w:szCs w:val="22"/>
                <w:lang w:eastAsia="fr-CA"/>
              </w:rPr>
            </w:pPr>
            <w:r w:rsidRPr="00420C9E">
              <w:rPr>
                <w:rFonts w:ascii="Calibri" w:hAnsi="Calibri" w:cs="Calibri"/>
                <w:bCs/>
                <w:color w:val="000000"/>
                <w:sz w:val="22"/>
                <w:szCs w:val="22"/>
                <w:lang w:eastAsia="fr-CA"/>
              </w:rPr>
              <w:t xml:space="preserve">National Disability policy, Media policy and legal aid policy developed. </w:t>
            </w:r>
          </w:p>
          <w:p w14:paraId="1504C9D6" w14:textId="47E96883" w:rsidR="00420C9E" w:rsidRPr="00420C9E" w:rsidRDefault="00420C9E" w:rsidP="00420C9E">
            <w:pPr>
              <w:pStyle w:val="ListParagraph"/>
              <w:numPr>
                <w:ilvl w:val="0"/>
                <w:numId w:val="12"/>
              </w:numPr>
              <w:spacing w:after="80"/>
              <w:jc w:val="center"/>
              <w:rPr>
                <w:rFonts w:ascii="Calibri" w:hAnsi="Calibri" w:cs="Calibri"/>
                <w:bCs/>
                <w:color w:val="000000"/>
                <w:sz w:val="22"/>
                <w:szCs w:val="22"/>
                <w:lang w:eastAsia="fr-CA"/>
              </w:rPr>
            </w:pPr>
            <w:r w:rsidRPr="00420C9E">
              <w:rPr>
                <w:rFonts w:ascii="Calibri" w:hAnsi="Calibri" w:cs="Calibri"/>
                <w:bCs/>
                <w:color w:val="000000"/>
                <w:sz w:val="22"/>
                <w:szCs w:val="22"/>
                <w:lang w:eastAsia="fr-CA"/>
              </w:rPr>
              <w:t>Disability law, Media law, legal aid law and maritime legislation developed and awaiting approval.</w:t>
            </w:r>
          </w:p>
        </w:tc>
        <w:tc>
          <w:tcPr>
            <w:tcW w:w="3402" w:type="dxa"/>
            <w:shd w:val="clear" w:color="auto" w:fill="auto"/>
            <w:vAlign w:val="center"/>
          </w:tcPr>
          <w:p w14:paraId="4B53C9B4" w14:textId="77777777" w:rsidR="00420C9E" w:rsidRPr="00420C9E" w:rsidRDefault="00420C9E" w:rsidP="00420C9E">
            <w:pPr>
              <w:pStyle w:val="ListParagraph"/>
              <w:numPr>
                <w:ilvl w:val="0"/>
                <w:numId w:val="12"/>
              </w:numPr>
              <w:spacing w:after="80"/>
              <w:jc w:val="center"/>
              <w:rPr>
                <w:rFonts w:ascii="Calibri" w:hAnsi="Calibri" w:cs="Calibri"/>
                <w:bCs/>
                <w:color w:val="000000"/>
                <w:sz w:val="22"/>
                <w:szCs w:val="22"/>
                <w:lang w:eastAsia="fr-CA"/>
              </w:rPr>
            </w:pPr>
            <w:r w:rsidRPr="00420C9E">
              <w:rPr>
                <w:rFonts w:ascii="Calibri" w:hAnsi="Calibri" w:cs="Calibri"/>
                <w:bCs/>
                <w:color w:val="000000"/>
                <w:sz w:val="22"/>
                <w:szCs w:val="22"/>
                <w:lang w:eastAsia="fr-CA"/>
              </w:rPr>
              <w:t>National Disability policy, Media policy and legal aid policy developed. TDR policy in progress.</w:t>
            </w:r>
          </w:p>
          <w:p w14:paraId="46AA4E5D" w14:textId="686DD90D" w:rsidR="00420C9E" w:rsidRPr="00420C9E" w:rsidRDefault="00420C9E" w:rsidP="00420C9E">
            <w:pPr>
              <w:pStyle w:val="ListParagraph"/>
              <w:numPr>
                <w:ilvl w:val="0"/>
                <w:numId w:val="12"/>
              </w:numPr>
              <w:jc w:val="center"/>
              <w:rPr>
                <w:rFonts w:ascii="Calibri" w:hAnsi="Calibri" w:cs="Calibri"/>
                <w:bCs/>
                <w:color w:val="000000"/>
                <w:sz w:val="22"/>
                <w:szCs w:val="22"/>
                <w:lang w:val="en-GB" w:eastAsia="fr-CA"/>
              </w:rPr>
            </w:pPr>
            <w:r w:rsidRPr="00420C9E">
              <w:rPr>
                <w:rFonts w:ascii="Calibri" w:hAnsi="Calibri" w:cs="Calibri"/>
                <w:bCs/>
                <w:color w:val="000000"/>
                <w:sz w:val="22"/>
                <w:szCs w:val="22"/>
                <w:lang w:eastAsia="fr-CA"/>
              </w:rPr>
              <w:t>Disability law, Media law, legal aid law and maritime legislation developed and awaiting approval.</w:t>
            </w:r>
          </w:p>
        </w:tc>
      </w:tr>
      <w:tr w:rsidR="00420C9E" w:rsidRPr="000203EA" w14:paraId="03B20E51" w14:textId="77777777" w:rsidTr="00D222B0">
        <w:trPr>
          <w:trHeight w:val="93"/>
        </w:trPr>
        <w:tc>
          <w:tcPr>
            <w:tcW w:w="11199" w:type="dxa"/>
            <w:gridSpan w:val="5"/>
            <w:shd w:val="clear" w:color="auto" w:fill="auto"/>
            <w:vAlign w:val="center"/>
          </w:tcPr>
          <w:p w14:paraId="55E95B78" w14:textId="77777777" w:rsidR="00420C9E" w:rsidRPr="000203EA" w:rsidRDefault="00420C9E" w:rsidP="00420C9E">
            <w:pPr>
              <w:jc w:val="center"/>
              <w:rPr>
                <w:rFonts w:ascii="Calibri" w:hAnsi="Calibri" w:cs="Calibri"/>
                <w:b/>
                <w:color w:val="000000"/>
                <w:sz w:val="22"/>
                <w:szCs w:val="22"/>
                <w:lang w:val="en-GB" w:eastAsia="fr-CA"/>
              </w:rPr>
            </w:pPr>
            <w:r w:rsidRPr="000203EA">
              <w:rPr>
                <w:rFonts w:ascii="Calibri" w:hAnsi="Calibri" w:cs="Calibri"/>
                <w:b/>
                <w:color w:val="000000"/>
                <w:sz w:val="22"/>
                <w:szCs w:val="22"/>
                <w:lang w:val="en-GB" w:eastAsia="fr-CA"/>
              </w:rPr>
              <w:t>OUTPUT 2:</w:t>
            </w:r>
          </w:p>
          <w:p w14:paraId="7466F836" w14:textId="77777777" w:rsidR="00420C9E" w:rsidRPr="000203EA" w:rsidRDefault="00420C9E" w:rsidP="00420C9E">
            <w:pPr>
              <w:autoSpaceDE w:val="0"/>
              <w:autoSpaceDN w:val="0"/>
              <w:adjustRightInd w:val="0"/>
              <w:jc w:val="center"/>
              <w:rPr>
                <w:rFonts w:ascii="Calibri" w:hAnsi="Calibri" w:cs="Calibri"/>
                <w:b/>
                <w:sz w:val="22"/>
                <w:szCs w:val="22"/>
              </w:rPr>
            </w:pPr>
            <w:r w:rsidRPr="000203EA">
              <w:rPr>
                <w:rFonts w:ascii="Calibri" w:hAnsi="Calibri" w:cs="Calibri"/>
                <w:b/>
                <w:sz w:val="22"/>
                <w:szCs w:val="22"/>
              </w:rPr>
              <w:t>Customary dispute resolution is better understood, harmonised, and linked with the formal court system informed by human rights and gender equality principles</w:t>
            </w:r>
          </w:p>
          <w:p w14:paraId="2D4D25DB" w14:textId="77777777" w:rsidR="00420C9E" w:rsidRPr="000203EA" w:rsidRDefault="00420C9E" w:rsidP="00420C9E">
            <w:pPr>
              <w:jc w:val="center"/>
              <w:rPr>
                <w:rFonts w:ascii="Calibri" w:hAnsi="Calibri" w:cs="Calibri"/>
                <w:b/>
                <w:color w:val="000000"/>
                <w:sz w:val="22"/>
                <w:szCs w:val="22"/>
                <w:lang w:val="en-GB" w:eastAsia="fr-CA"/>
              </w:rPr>
            </w:pPr>
          </w:p>
        </w:tc>
      </w:tr>
      <w:tr w:rsidR="00420C9E" w:rsidRPr="000203EA" w14:paraId="5E41EE94" w14:textId="77777777" w:rsidTr="004B5F99">
        <w:trPr>
          <w:trHeight w:val="93"/>
        </w:trPr>
        <w:tc>
          <w:tcPr>
            <w:tcW w:w="2552" w:type="dxa"/>
            <w:shd w:val="clear" w:color="auto" w:fill="auto"/>
            <w:vAlign w:val="center"/>
          </w:tcPr>
          <w:p w14:paraId="60DBDF0A" w14:textId="77777777" w:rsidR="00420C9E" w:rsidRPr="000203EA" w:rsidRDefault="00420C9E" w:rsidP="00420C9E">
            <w:pPr>
              <w:jc w:val="center"/>
              <w:rPr>
                <w:rFonts w:ascii="Calibri" w:hAnsi="Calibri" w:cs="Calibri"/>
                <w:bCs/>
                <w:sz w:val="22"/>
                <w:szCs w:val="22"/>
              </w:rPr>
            </w:pPr>
            <w:r w:rsidRPr="000203EA">
              <w:rPr>
                <w:rFonts w:ascii="Calibri" w:hAnsi="Calibri" w:cs="Calibri"/>
                <w:b/>
                <w:sz w:val="22"/>
                <w:szCs w:val="22"/>
              </w:rPr>
              <w:t>2.1)</w:t>
            </w:r>
            <w:r w:rsidRPr="000203EA">
              <w:rPr>
                <w:rFonts w:ascii="Calibri" w:hAnsi="Calibri" w:cs="Calibri"/>
                <w:bCs/>
                <w:sz w:val="22"/>
                <w:szCs w:val="22"/>
              </w:rPr>
              <w:t xml:space="preserve"> Status of (a)</w:t>
            </w:r>
          </w:p>
          <w:p w14:paraId="6E086383" w14:textId="77777777" w:rsidR="00420C9E" w:rsidRPr="000203EA" w:rsidRDefault="00420C9E" w:rsidP="00420C9E">
            <w:pPr>
              <w:jc w:val="center"/>
              <w:rPr>
                <w:rFonts w:ascii="Calibri" w:hAnsi="Calibri" w:cs="Calibri"/>
                <w:bCs/>
                <w:sz w:val="22"/>
                <w:szCs w:val="22"/>
              </w:rPr>
            </w:pPr>
            <w:r w:rsidRPr="000203EA">
              <w:rPr>
                <w:rFonts w:ascii="Calibri" w:hAnsi="Calibri" w:cs="Calibri"/>
                <w:bCs/>
                <w:sz w:val="22"/>
                <w:szCs w:val="22"/>
              </w:rPr>
              <w:t>National TDR/formal</w:t>
            </w:r>
          </w:p>
          <w:p w14:paraId="52DE9379" w14:textId="77777777" w:rsidR="00420C9E" w:rsidRPr="000203EA" w:rsidRDefault="00420C9E" w:rsidP="00420C9E">
            <w:pPr>
              <w:jc w:val="center"/>
              <w:rPr>
                <w:rFonts w:ascii="Calibri" w:hAnsi="Calibri" w:cs="Calibri"/>
                <w:bCs/>
                <w:sz w:val="22"/>
                <w:szCs w:val="22"/>
              </w:rPr>
            </w:pPr>
            <w:r w:rsidRPr="000203EA">
              <w:rPr>
                <w:rFonts w:ascii="Calibri" w:hAnsi="Calibri" w:cs="Calibri"/>
                <w:bCs/>
                <w:sz w:val="22"/>
                <w:szCs w:val="22"/>
              </w:rPr>
              <w:t xml:space="preserve">justice policy and (b) guidelines on collaboration between </w:t>
            </w:r>
            <w:r w:rsidRPr="000203EA">
              <w:rPr>
                <w:rFonts w:ascii="Calibri" w:hAnsi="Calibri" w:cs="Calibri"/>
                <w:bCs/>
                <w:sz w:val="22"/>
                <w:szCs w:val="22"/>
              </w:rPr>
              <w:lastRenderedPageBreak/>
              <w:t>the traditional and formal justice system</w:t>
            </w:r>
          </w:p>
          <w:p w14:paraId="3FCC5E9A" w14:textId="77777777" w:rsidR="00420C9E" w:rsidRPr="000203EA" w:rsidRDefault="00420C9E" w:rsidP="00420C9E">
            <w:pPr>
              <w:jc w:val="center"/>
              <w:rPr>
                <w:rFonts w:ascii="Calibri" w:hAnsi="Calibri" w:cs="Calibri"/>
                <w:sz w:val="22"/>
                <w:szCs w:val="22"/>
                <w:lang w:val="en-GB"/>
              </w:rPr>
            </w:pPr>
          </w:p>
        </w:tc>
        <w:tc>
          <w:tcPr>
            <w:tcW w:w="2268" w:type="dxa"/>
            <w:gridSpan w:val="2"/>
            <w:shd w:val="clear" w:color="auto" w:fill="auto"/>
            <w:vAlign w:val="center"/>
          </w:tcPr>
          <w:p w14:paraId="1E560507" w14:textId="2D8EB009" w:rsidR="00420C9E" w:rsidRPr="000203EA" w:rsidRDefault="00420C9E" w:rsidP="00420C9E">
            <w:pPr>
              <w:jc w:val="center"/>
              <w:rPr>
                <w:rFonts w:ascii="Calibri" w:hAnsi="Calibri" w:cs="Calibri"/>
                <w:bCs/>
                <w:sz w:val="22"/>
                <w:szCs w:val="22"/>
              </w:rPr>
            </w:pPr>
            <w:r w:rsidRPr="000203EA">
              <w:rPr>
                <w:rFonts w:ascii="Calibri" w:hAnsi="Calibri" w:cs="Calibri"/>
                <w:bCs/>
                <w:sz w:val="22"/>
                <w:szCs w:val="22"/>
              </w:rPr>
              <w:lastRenderedPageBreak/>
              <w:t>two consultation</w:t>
            </w:r>
            <w:r>
              <w:rPr>
                <w:rFonts w:ascii="Calibri" w:hAnsi="Calibri" w:cs="Calibri"/>
                <w:bCs/>
                <w:sz w:val="22"/>
                <w:szCs w:val="22"/>
              </w:rPr>
              <w:t>s</w:t>
            </w:r>
            <w:r w:rsidRPr="000203EA">
              <w:rPr>
                <w:rFonts w:ascii="Calibri" w:hAnsi="Calibri" w:cs="Calibri"/>
                <w:bCs/>
                <w:sz w:val="22"/>
                <w:szCs w:val="22"/>
              </w:rPr>
              <w:t xml:space="preserve"> organised in Burao and Borama</w:t>
            </w:r>
            <w:r w:rsidRPr="000203EA">
              <w:rPr>
                <w:rFonts w:ascii="Calibri" w:hAnsi="Calibri" w:cs="Calibri"/>
                <w:bCs/>
                <w:sz w:val="22"/>
                <w:szCs w:val="22"/>
                <w:lang w:val="en-GB"/>
              </w:rPr>
              <w:t>. O</w:t>
            </w:r>
            <w:r w:rsidRPr="000203EA">
              <w:rPr>
                <w:rFonts w:ascii="Calibri" w:hAnsi="Calibri" w:cs="Calibri"/>
                <w:sz w:val="22"/>
                <w:szCs w:val="22"/>
              </w:rPr>
              <w:t xml:space="preserve">ne policy developed and approved by the </w:t>
            </w:r>
            <w:r w:rsidRPr="000203EA">
              <w:rPr>
                <w:rFonts w:ascii="Calibri" w:hAnsi="Calibri" w:cs="Calibri"/>
                <w:sz w:val="22"/>
                <w:szCs w:val="22"/>
              </w:rPr>
              <w:lastRenderedPageBreak/>
              <w:t>Council of Ministers One (1) guideline developed and agreed by the stakeholders i.e. judiciary / MOJ, AGO and lawyers’ associations is implemented in the regions.</w:t>
            </w:r>
          </w:p>
        </w:tc>
        <w:tc>
          <w:tcPr>
            <w:tcW w:w="2977" w:type="dxa"/>
            <w:shd w:val="clear" w:color="auto" w:fill="auto"/>
            <w:vAlign w:val="center"/>
          </w:tcPr>
          <w:p w14:paraId="650B912B" w14:textId="58C3F96A" w:rsidR="00420C9E" w:rsidRPr="00CB7E4A" w:rsidRDefault="00420C9E" w:rsidP="00420C9E">
            <w:pPr>
              <w:pStyle w:val="ListParagraph"/>
              <w:ind w:left="0"/>
              <w:jc w:val="center"/>
              <w:rPr>
                <w:rFonts w:ascii="Calibri" w:hAnsi="Calibri" w:cs="Calibri"/>
                <w:bCs/>
                <w:color w:val="000000"/>
                <w:sz w:val="22"/>
                <w:szCs w:val="22"/>
                <w:lang w:eastAsia="fr-CA"/>
              </w:rPr>
            </w:pPr>
            <w:r w:rsidRPr="00CB7E4A">
              <w:rPr>
                <w:rFonts w:ascii="Calibri" w:hAnsi="Calibri" w:cs="Calibri"/>
                <w:bCs/>
                <w:color w:val="000000"/>
                <w:sz w:val="22"/>
                <w:szCs w:val="22"/>
                <w:lang w:eastAsia="fr-CA"/>
              </w:rPr>
              <w:lastRenderedPageBreak/>
              <w:t>Consultations on TDR conducted in Burao and Borama</w:t>
            </w:r>
            <w:r w:rsidR="00800404">
              <w:rPr>
                <w:rFonts w:ascii="Calibri" w:hAnsi="Calibri" w:cs="Calibri"/>
                <w:bCs/>
                <w:color w:val="000000"/>
                <w:sz w:val="22"/>
                <w:szCs w:val="22"/>
                <w:lang w:eastAsia="fr-CA"/>
              </w:rPr>
              <w:t xml:space="preserve">. Development of national </w:t>
            </w:r>
            <w:r w:rsidR="00800404" w:rsidRPr="00420C9E">
              <w:rPr>
                <w:rFonts w:ascii="Calibri" w:hAnsi="Calibri" w:cs="Calibri"/>
                <w:bCs/>
                <w:color w:val="000000"/>
                <w:sz w:val="22"/>
                <w:szCs w:val="22"/>
                <w:lang w:eastAsia="fr-CA"/>
              </w:rPr>
              <w:t>TDR policy in progress.</w:t>
            </w:r>
          </w:p>
        </w:tc>
        <w:tc>
          <w:tcPr>
            <w:tcW w:w="3402" w:type="dxa"/>
            <w:shd w:val="clear" w:color="auto" w:fill="auto"/>
            <w:vAlign w:val="center"/>
          </w:tcPr>
          <w:p w14:paraId="07CCFE3C" w14:textId="2606AB80" w:rsidR="00420C9E" w:rsidRPr="00CB7E4A" w:rsidRDefault="00420C9E" w:rsidP="00420C9E">
            <w:pPr>
              <w:jc w:val="center"/>
              <w:rPr>
                <w:rFonts w:ascii="Calibri" w:hAnsi="Calibri" w:cs="Calibri"/>
                <w:bCs/>
                <w:color w:val="000000"/>
                <w:sz w:val="22"/>
                <w:szCs w:val="22"/>
                <w:lang w:eastAsia="fr-CA"/>
              </w:rPr>
            </w:pPr>
            <w:r w:rsidRPr="00CB7E4A">
              <w:rPr>
                <w:rFonts w:ascii="Calibri" w:hAnsi="Calibri" w:cs="Calibri"/>
                <w:bCs/>
                <w:color w:val="000000"/>
                <w:sz w:val="22"/>
                <w:szCs w:val="22"/>
                <w:lang w:eastAsia="fr-CA"/>
              </w:rPr>
              <w:t>Consultations on TDR conducted in Burao and Borama</w:t>
            </w:r>
            <w:r w:rsidR="00800404">
              <w:rPr>
                <w:rFonts w:ascii="Calibri" w:hAnsi="Calibri" w:cs="Calibri"/>
                <w:bCs/>
                <w:color w:val="000000"/>
                <w:sz w:val="22"/>
                <w:szCs w:val="22"/>
                <w:lang w:eastAsia="fr-CA"/>
              </w:rPr>
              <w:t xml:space="preserve">. Development of national </w:t>
            </w:r>
            <w:r w:rsidR="00800404" w:rsidRPr="00420C9E">
              <w:rPr>
                <w:rFonts w:ascii="Calibri" w:hAnsi="Calibri" w:cs="Calibri"/>
                <w:bCs/>
                <w:color w:val="000000"/>
                <w:sz w:val="22"/>
                <w:szCs w:val="22"/>
                <w:lang w:eastAsia="fr-CA"/>
              </w:rPr>
              <w:t>TDR policy in progress.</w:t>
            </w:r>
          </w:p>
        </w:tc>
      </w:tr>
      <w:tr w:rsidR="00420C9E" w:rsidRPr="000203EA" w14:paraId="398AC20B" w14:textId="77777777" w:rsidTr="00D222B0">
        <w:trPr>
          <w:trHeight w:val="93"/>
        </w:trPr>
        <w:tc>
          <w:tcPr>
            <w:tcW w:w="11199" w:type="dxa"/>
            <w:gridSpan w:val="5"/>
            <w:shd w:val="clear" w:color="auto" w:fill="auto"/>
            <w:vAlign w:val="center"/>
          </w:tcPr>
          <w:p w14:paraId="226A991B" w14:textId="77777777" w:rsidR="00420C9E" w:rsidRPr="000203EA" w:rsidRDefault="00420C9E" w:rsidP="00420C9E">
            <w:pPr>
              <w:jc w:val="center"/>
              <w:rPr>
                <w:rFonts w:ascii="Calibri" w:hAnsi="Calibri" w:cs="Calibri"/>
                <w:b/>
                <w:color w:val="000000"/>
                <w:sz w:val="22"/>
                <w:szCs w:val="22"/>
                <w:lang w:val="en-GB" w:eastAsia="fr-CA"/>
              </w:rPr>
            </w:pPr>
            <w:r w:rsidRPr="000203EA">
              <w:rPr>
                <w:rFonts w:ascii="Calibri" w:hAnsi="Calibri" w:cs="Calibri"/>
                <w:b/>
                <w:color w:val="000000"/>
                <w:sz w:val="22"/>
                <w:szCs w:val="22"/>
                <w:lang w:val="en-GB" w:eastAsia="fr-CA"/>
              </w:rPr>
              <w:t>OUTPUT 3:</w:t>
            </w:r>
          </w:p>
          <w:p w14:paraId="6E806584" w14:textId="77777777" w:rsidR="00420C9E" w:rsidRPr="000203EA" w:rsidRDefault="00420C9E" w:rsidP="00420C9E">
            <w:pPr>
              <w:jc w:val="center"/>
              <w:rPr>
                <w:rFonts w:ascii="Calibri" w:hAnsi="Calibri" w:cs="Calibri"/>
                <w:b/>
                <w:sz w:val="22"/>
                <w:szCs w:val="22"/>
              </w:rPr>
            </w:pPr>
            <w:r w:rsidRPr="000203EA">
              <w:rPr>
                <w:rFonts w:ascii="Calibri" w:hAnsi="Calibri" w:cs="Calibri"/>
                <w:b/>
                <w:sz w:val="22"/>
                <w:szCs w:val="22"/>
              </w:rPr>
              <w:t>The provision of legal aid, especially to vulnerable groups especially women, children and minority groups in regions is expanded</w:t>
            </w:r>
          </w:p>
          <w:p w14:paraId="4EC36872" w14:textId="77777777" w:rsidR="00420C9E" w:rsidRPr="000203EA" w:rsidRDefault="00420C9E" w:rsidP="00420C9E">
            <w:pPr>
              <w:jc w:val="center"/>
              <w:rPr>
                <w:rFonts w:ascii="Calibri" w:hAnsi="Calibri" w:cs="Calibri"/>
                <w:b/>
                <w:color w:val="000000"/>
                <w:sz w:val="22"/>
                <w:szCs w:val="22"/>
                <w:lang w:val="en-GB" w:eastAsia="fr-CA"/>
              </w:rPr>
            </w:pPr>
          </w:p>
        </w:tc>
      </w:tr>
      <w:tr w:rsidR="00420C9E" w:rsidRPr="000203EA" w14:paraId="4A0EFAB5" w14:textId="77777777" w:rsidTr="004B5F99">
        <w:trPr>
          <w:trHeight w:val="93"/>
        </w:trPr>
        <w:tc>
          <w:tcPr>
            <w:tcW w:w="2552" w:type="dxa"/>
            <w:shd w:val="clear" w:color="auto" w:fill="auto"/>
            <w:vAlign w:val="center"/>
          </w:tcPr>
          <w:p w14:paraId="1B42F7AA" w14:textId="77777777" w:rsidR="00420C9E" w:rsidRPr="000203EA" w:rsidRDefault="00420C9E" w:rsidP="00420C9E">
            <w:pPr>
              <w:jc w:val="center"/>
              <w:rPr>
                <w:rFonts w:ascii="Calibri" w:hAnsi="Calibri" w:cs="Calibri"/>
                <w:b/>
                <w:sz w:val="22"/>
                <w:szCs w:val="22"/>
              </w:rPr>
            </w:pPr>
            <w:r w:rsidRPr="000203EA">
              <w:rPr>
                <w:rFonts w:ascii="Calibri" w:hAnsi="Calibri" w:cs="Calibri"/>
                <w:b/>
                <w:sz w:val="22"/>
                <w:szCs w:val="22"/>
              </w:rPr>
              <w:t>3.1)</w:t>
            </w:r>
            <w:r w:rsidRPr="000203EA">
              <w:rPr>
                <w:rFonts w:ascii="Calibri" w:hAnsi="Calibri" w:cs="Calibri"/>
                <w:bCs/>
                <w:sz w:val="22"/>
                <w:szCs w:val="22"/>
              </w:rPr>
              <w:t xml:space="preserve"> Number of districts and regions in which mobile courts are operational</w:t>
            </w:r>
          </w:p>
        </w:tc>
        <w:tc>
          <w:tcPr>
            <w:tcW w:w="2268" w:type="dxa"/>
            <w:gridSpan w:val="2"/>
            <w:shd w:val="clear" w:color="auto" w:fill="auto"/>
            <w:vAlign w:val="center"/>
          </w:tcPr>
          <w:p w14:paraId="7323FC29" w14:textId="77777777" w:rsidR="00420C9E" w:rsidRPr="000203EA" w:rsidRDefault="00420C9E" w:rsidP="00420C9E">
            <w:pPr>
              <w:jc w:val="center"/>
              <w:rPr>
                <w:rFonts w:ascii="Calibri" w:hAnsi="Calibri" w:cs="Calibri"/>
                <w:bCs/>
                <w:sz w:val="22"/>
                <w:szCs w:val="22"/>
              </w:rPr>
            </w:pPr>
            <w:r w:rsidRPr="000203EA">
              <w:rPr>
                <w:rFonts w:ascii="Calibri" w:hAnsi="Calibri" w:cs="Calibri"/>
                <w:bCs/>
                <w:sz w:val="22"/>
                <w:szCs w:val="22"/>
              </w:rPr>
              <w:t>8 District</w:t>
            </w:r>
            <w:r w:rsidRPr="000203EA">
              <w:rPr>
                <w:rFonts w:ascii="Calibri" w:hAnsi="Calibri" w:cs="Calibri"/>
                <w:bCs/>
                <w:sz w:val="22"/>
                <w:szCs w:val="22"/>
                <w:lang w:val="en-GB"/>
              </w:rPr>
              <w:t>s</w:t>
            </w:r>
            <w:r w:rsidRPr="000203EA">
              <w:rPr>
                <w:rFonts w:ascii="Calibri" w:hAnsi="Calibri" w:cs="Calibri"/>
                <w:bCs/>
                <w:sz w:val="22"/>
                <w:szCs w:val="22"/>
              </w:rPr>
              <w:t xml:space="preserve"> as in year 2020</w:t>
            </w:r>
          </w:p>
        </w:tc>
        <w:tc>
          <w:tcPr>
            <w:tcW w:w="2977" w:type="dxa"/>
            <w:shd w:val="clear" w:color="auto" w:fill="auto"/>
            <w:vAlign w:val="center"/>
          </w:tcPr>
          <w:p w14:paraId="468DB511" w14:textId="18A36082" w:rsidR="00420C9E" w:rsidRPr="000203EA" w:rsidRDefault="000A15D9" w:rsidP="00420C9E">
            <w:pPr>
              <w:pStyle w:val="ListParagraph"/>
              <w:spacing w:after="80"/>
              <w:ind w:left="0"/>
              <w:jc w:val="center"/>
              <w:rPr>
                <w:rFonts w:ascii="Calibri" w:hAnsi="Calibri" w:cs="Calibri"/>
                <w:b/>
                <w:color w:val="000000"/>
                <w:sz w:val="22"/>
                <w:szCs w:val="22"/>
                <w:lang w:eastAsia="fr-CA"/>
              </w:rPr>
            </w:pPr>
            <w:r w:rsidRPr="000203EA">
              <w:rPr>
                <w:rFonts w:ascii="Calibri" w:hAnsi="Calibri" w:cs="Calibri"/>
                <w:color w:val="000000"/>
                <w:sz w:val="22"/>
                <w:szCs w:val="22"/>
              </w:rPr>
              <w:t xml:space="preserve">45 Districts in </w:t>
            </w:r>
            <w:r>
              <w:rPr>
                <w:rFonts w:ascii="Calibri" w:hAnsi="Calibri" w:cs="Calibri"/>
                <w:color w:val="000000"/>
                <w:sz w:val="22"/>
                <w:szCs w:val="22"/>
              </w:rPr>
              <w:t>s</w:t>
            </w:r>
            <w:r w:rsidRPr="000203EA">
              <w:rPr>
                <w:rFonts w:ascii="Calibri" w:hAnsi="Calibri" w:cs="Calibri"/>
                <w:color w:val="000000"/>
                <w:sz w:val="22"/>
                <w:szCs w:val="22"/>
              </w:rPr>
              <w:t>ix regions of Somaliland.</w:t>
            </w:r>
          </w:p>
        </w:tc>
        <w:tc>
          <w:tcPr>
            <w:tcW w:w="3402" w:type="dxa"/>
            <w:shd w:val="clear" w:color="auto" w:fill="auto"/>
            <w:vAlign w:val="center"/>
          </w:tcPr>
          <w:p w14:paraId="456836E6" w14:textId="006E0ADD" w:rsidR="00420C9E" w:rsidRPr="000203EA" w:rsidRDefault="000A15D9" w:rsidP="00420C9E">
            <w:pPr>
              <w:jc w:val="center"/>
              <w:rPr>
                <w:rFonts w:ascii="Calibri" w:hAnsi="Calibri" w:cs="Calibri"/>
                <w:b/>
                <w:color w:val="000000"/>
                <w:sz w:val="22"/>
                <w:szCs w:val="22"/>
                <w:lang w:eastAsia="fr-CA"/>
              </w:rPr>
            </w:pPr>
            <w:r w:rsidRPr="000203EA">
              <w:rPr>
                <w:rFonts w:ascii="Calibri" w:hAnsi="Calibri" w:cs="Calibri"/>
                <w:color w:val="000000"/>
                <w:sz w:val="22"/>
                <w:szCs w:val="22"/>
              </w:rPr>
              <w:t xml:space="preserve">45 Districts in </w:t>
            </w:r>
            <w:r>
              <w:rPr>
                <w:rFonts w:ascii="Calibri" w:hAnsi="Calibri" w:cs="Calibri"/>
                <w:color w:val="000000"/>
                <w:sz w:val="22"/>
                <w:szCs w:val="22"/>
              </w:rPr>
              <w:t>s</w:t>
            </w:r>
            <w:r w:rsidRPr="000203EA">
              <w:rPr>
                <w:rFonts w:ascii="Calibri" w:hAnsi="Calibri" w:cs="Calibri"/>
                <w:color w:val="000000"/>
                <w:sz w:val="22"/>
                <w:szCs w:val="22"/>
              </w:rPr>
              <w:t>ix regions of Somaliland.</w:t>
            </w:r>
          </w:p>
        </w:tc>
      </w:tr>
      <w:tr w:rsidR="00420C9E" w:rsidRPr="000203EA" w14:paraId="74F53887" w14:textId="77777777" w:rsidTr="004B5F99">
        <w:trPr>
          <w:trHeight w:val="93"/>
        </w:trPr>
        <w:tc>
          <w:tcPr>
            <w:tcW w:w="2552" w:type="dxa"/>
            <w:shd w:val="clear" w:color="auto" w:fill="auto"/>
            <w:vAlign w:val="center"/>
          </w:tcPr>
          <w:p w14:paraId="3BB4D3D6" w14:textId="77777777" w:rsidR="00420C9E" w:rsidRPr="000203EA" w:rsidRDefault="00420C9E" w:rsidP="00420C9E">
            <w:pPr>
              <w:jc w:val="center"/>
              <w:rPr>
                <w:rFonts w:ascii="Calibri" w:hAnsi="Calibri" w:cs="Calibri"/>
                <w:b/>
                <w:sz w:val="22"/>
                <w:szCs w:val="22"/>
                <w:lang w:val="en-GB"/>
              </w:rPr>
            </w:pPr>
            <w:r w:rsidRPr="000203EA">
              <w:rPr>
                <w:rFonts w:ascii="Calibri" w:hAnsi="Calibri" w:cs="Calibri"/>
                <w:b/>
                <w:sz w:val="22"/>
                <w:szCs w:val="22"/>
              </w:rPr>
              <w:t>3.2)</w:t>
            </w:r>
            <w:r w:rsidRPr="000203EA">
              <w:rPr>
                <w:rFonts w:ascii="Calibri" w:hAnsi="Calibri" w:cs="Calibri"/>
                <w:bCs/>
                <w:sz w:val="22"/>
                <w:szCs w:val="22"/>
              </w:rPr>
              <w:t xml:space="preserve"> Number of districts in which mobile justice system specialized for SGBV cases is available</w:t>
            </w:r>
          </w:p>
        </w:tc>
        <w:tc>
          <w:tcPr>
            <w:tcW w:w="2268" w:type="dxa"/>
            <w:gridSpan w:val="2"/>
            <w:shd w:val="clear" w:color="auto" w:fill="auto"/>
            <w:vAlign w:val="center"/>
          </w:tcPr>
          <w:p w14:paraId="232F89AB" w14:textId="77777777" w:rsidR="00420C9E" w:rsidRPr="00F96A50" w:rsidRDefault="00420C9E" w:rsidP="00420C9E">
            <w:pPr>
              <w:jc w:val="center"/>
              <w:rPr>
                <w:rFonts w:ascii="Calibri" w:hAnsi="Calibri" w:cs="Calibri"/>
                <w:color w:val="000000"/>
                <w:sz w:val="22"/>
                <w:szCs w:val="22"/>
              </w:rPr>
            </w:pPr>
            <w:r w:rsidRPr="00F96A50">
              <w:rPr>
                <w:rFonts w:ascii="Calibri" w:hAnsi="Calibri" w:cs="Calibri"/>
                <w:color w:val="000000"/>
                <w:sz w:val="22"/>
                <w:szCs w:val="22"/>
              </w:rPr>
              <w:t>3</w:t>
            </w:r>
          </w:p>
        </w:tc>
        <w:tc>
          <w:tcPr>
            <w:tcW w:w="2977" w:type="dxa"/>
            <w:shd w:val="clear" w:color="auto" w:fill="auto"/>
            <w:vAlign w:val="center"/>
          </w:tcPr>
          <w:p w14:paraId="71C11F30" w14:textId="356D6651" w:rsidR="00420C9E" w:rsidRPr="00F96A50" w:rsidRDefault="00420C9E" w:rsidP="00420C9E">
            <w:pPr>
              <w:pStyle w:val="ListParagraph"/>
              <w:spacing w:after="80"/>
              <w:ind w:left="0"/>
              <w:jc w:val="center"/>
              <w:rPr>
                <w:rFonts w:ascii="Calibri" w:hAnsi="Calibri" w:cs="Calibri"/>
                <w:color w:val="000000"/>
                <w:sz w:val="22"/>
                <w:szCs w:val="22"/>
              </w:rPr>
            </w:pPr>
            <w:r w:rsidRPr="00F96A50">
              <w:rPr>
                <w:rFonts w:ascii="Calibri" w:hAnsi="Calibri" w:cs="Calibri"/>
                <w:color w:val="000000"/>
                <w:sz w:val="22"/>
                <w:szCs w:val="22"/>
              </w:rPr>
              <w:t>Zero – specialized mobile justice system for SGBV has not been implemented due to security concerns</w:t>
            </w:r>
          </w:p>
        </w:tc>
        <w:tc>
          <w:tcPr>
            <w:tcW w:w="3402" w:type="dxa"/>
            <w:shd w:val="clear" w:color="auto" w:fill="auto"/>
            <w:vAlign w:val="center"/>
          </w:tcPr>
          <w:p w14:paraId="18D66BE0" w14:textId="1D2330DE" w:rsidR="00420C9E" w:rsidRPr="00F96A50" w:rsidRDefault="00420C9E" w:rsidP="00420C9E">
            <w:pPr>
              <w:jc w:val="center"/>
              <w:rPr>
                <w:rFonts w:ascii="Calibri" w:hAnsi="Calibri" w:cs="Calibri"/>
                <w:color w:val="000000"/>
                <w:sz w:val="22"/>
                <w:szCs w:val="22"/>
              </w:rPr>
            </w:pPr>
            <w:r w:rsidRPr="00F96A50">
              <w:rPr>
                <w:rFonts w:ascii="Calibri" w:hAnsi="Calibri" w:cs="Calibri"/>
                <w:color w:val="000000"/>
                <w:sz w:val="22"/>
                <w:szCs w:val="22"/>
              </w:rPr>
              <w:t>Zero – specialized mobile justice system for SGBV has not been implemented due to security concerns</w:t>
            </w:r>
          </w:p>
        </w:tc>
      </w:tr>
      <w:tr w:rsidR="00420C9E" w:rsidRPr="000203EA" w14:paraId="65ED6A72" w14:textId="77777777" w:rsidTr="004B5F99">
        <w:trPr>
          <w:trHeight w:val="93"/>
        </w:trPr>
        <w:tc>
          <w:tcPr>
            <w:tcW w:w="2552" w:type="dxa"/>
            <w:shd w:val="clear" w:color="auto" w:fill="auto"/>
            <w:vAlign w:val="center"/>
          </w:tcPr>
          <w:p w14:paraId="7E86902B" w14:textId="77777777" w:rsidR="00420C9E" w:rsidRPr="000203EA" w:rsidRDefault="00420C9E" w:rsidP="00420C9E">
            <w:pPr>
              <w:jc w:val="center"/>
              <w:rPr>
                <w:rFonts w:ascii="Calibri" w:hAnsi="Calibri" w:cs="Calibri"/>
                <w:b/>
                <w:sz w:val="22"/>
                <w:szCs w:val="22"/>
              </w:rPr>
            </w:pPr>
            <w:r w:rsidRPr="000203EA">
              <w:rPr>
                <w:rFonts w:ascii="Calibri" w:hAnsi="Calibri" w:cs="Calibri"/>
                <w:b/>
                <w:sz w:val="22"/>
                <w:szCs w:val="22"/>
              </w:rPr>
              <w:t>3.3)</w:t>
            </w:r>
            <w:r w:rsidRPr="000203EA">
              <w:rPr>
                <w:rFonts w:ascii="Calibri" w:hAnsi="Calibri" w:cs="Calibri"/>
                <w:bCs/>
                <w:sz w:val="22"/>
                <w:szCs w:val="22"/>
              </w:rPr>
              <w:t xml:space="preserve"> Number of regions where manual case management is functional</w:t>
            </w:r>
          </w:p>
        </w:tc>
        <w:tc>
          <w:tcPr>
            <w:tcW w:w="2268" w:type="dxa"/>
            <w:gridSpan w:val="2"/>
            <w:shd w:val="clear" w:color="auto" w:fill="auto"/>
            <w:vAlign w:val="center"/>
          </w:tcPr>
          <w:p w14:paraId="0B55CF04" w14:textId="77777777" w:rsidR="00420C9E" w:rsidRPr="000203EA" w:rsidRDefault="00420C9E" w:rsidP="00420C9E">
            <w:pPr>
              <w:jc w:val="center"/>
              <w:rPr>
                <w:rFonts w:ascii="Calibri" w:hAnsi="Calibri" w:cs="Calibri"/>
                <w:bCs/>
                <w:sz w:val="22"/>
                <w:szCs w:val="22"/>
              </w:rPr>
            </w:pPr>
            <w:r w:rsidRPr="000203EA">
              <w:rPr>
                <w:rFonts w:ascii="Calibri" w:hAnsi="Calibri" w:cs="Calibri"/>
                <w:bCs/>
                <w:sz w:val="22"/>
                <w:szCs w:val="22"/>
              </w:rPr>
              <w:t xml:space="preserve">6 regions </w:t>
            </w:r>
            <w:r w:rsidRPr="000203EA">
              <w:rPr>
                <w:rFonts w:ascii="Calibri" w:hAnsi="Calibri" w:cs="Calibri"/>
                <w:sz w:val="22"/>
                <w:szCs w:val="22"/>
              </w:rPr>
              <w:t>as in 2020</w:t>
            </w:r>
          </w:p>
        </w:tc>
        <w:tc>
          <w:tcPr>
            <w:tcW w:w="2977" w:type="dxa"/>
            <w:shd w:val="clear" w:color="auto" w:fill="auto"/>
            <w:vAlign w:val="center"/>
          </w:tcPr>
          <w:p w14:paraId="75F376A3" w14:textId="21F04736" w:rsidR="00420C9E" w:rsidRPr="000203EA" w:rsidRDefault="00641D9D" w:rsidP="00420C9E">
            <w:pPr>
              <w:pStyle w:val="ListParagraph"/>
              <w:spacing w:after="80"/>
              <w:ind w:left="0"/>
              <w:jc w:val="center"/>
              <w:rPr>
                <w:rFonts w:ascii="Calibri" w:hAnsi="Calibri" w:cs="Calibri"/>
                <w:b/>
                <w:color w:val="000000"/>
                <w:sz w:val="22"/>
                <w:szCs w:val="22"/>
                <w:lang w:eastAsia="fr-CA"/>
              </w:rPr>
            </w:pPr>
            <w:r w:rsidRPr="000203EA">
              <w:rPr>
                <w:rFonts w:ascii="Calibri" w:hAnsi="Calibri" w:cs="Calibri"/>
                <w:color w:val="000000"/>
                <w:sz w:val="22"/>
                <w:szCs w:val="22"/>
              </w:rPr>
              <w:t>All Six Regions (District, Regional and appeal Courts)</w:t>
            </w:r>
          </w:p>
        </w:tc>
        <w:tc>
          <w:tcPr>
            <w:tcW w:w="3402" w:type="dxa"/>
            <w:shd w:val="clear" w:color="auto" w:fill="auto"/>
            <w:vAlign w:val="center"/>
          </w:tcPr>
          <w:p w14:paraId="181B2F2C" w14:textId="77777777" w:rsidR="00420C9E" w:rsidRPr="000203EA" w:rsidRDefault="00420C9E" w:rsidP="00420C9E">
            <w:pPr>
              <w:jc w:val="center"/>
              <w:rPr>
                <w:rFonts w:ascii="Calibri" w:hAnsi="Calibri" w:cs="Calibri"/>
                <w:b/>
                <w:color w:val="000000"/>
                <w:sz w:val="22"/>
                <w:szCs w:val="22"/>
                <w:lang w:eastAsia="fr-CA"/>
              </w:rPr>
            </w:pPr>
            <w:r w:rsidRPr="000203EA">
              <w:rPr>
                <w:rFonts w:ascii="Calibri" w:hAnsi="Calibri" w:cs="Calibri"/>
                <w:color w:val="000000"/>
                <w:sz w:val="22"/>
                <w:szCs w:val="22"/>
              </w:rPr>
              <w:t>6 regions</w:t>
            </w:r>
          </w:p>
        </w:tc>
      </w:tr>
      <w:tr w:rsidR="00420C9E" w:rsidRPr="000203EA" w14:paraId="05073A7C" w14:textId="77777777" w:rsidTr="004B5F99">
        <w:trPr>
          <w:trHeight w:val="93"/>
        </w:trPr>
        <w:tc>
          <w:tcPr>
            <w:tcW w:w="2552" w:type="dxa"/>
            <w:shd w:val="clear" w:color="auto" w:fill="auto"/>
            <w:vAlign w:val="center"/>
          </w:tcPr>
          <w:p w14:paraId="601991D8" w14:textId="77777777" w:rsidR="00420C9E" w:rsidRPr="000203EA" w:rsidRDefault="00420C9E" w:rsidP="00420C9E">
            <w:pPr>
              <w:jc w:val="center"/>
              <w:rPr>
                <w:rFonts w:ascii="Calibri" w:hAnsi="Calibri" w:cs="Calibri"/>
                <w:bCs/>
                <w:sz w:val="22"/>
                <w:szCs w:val="22"/>
              </w:rPr>
            </w:pPr>
            <w:r w:rsidRPr="000203EA">
              <w:rPr>
                <w:rFonts w:ascii="Calibri" w:hAnsi="Calibri" w:cs="Calibri"/>
                <w:b/>
                <w:sz w:val="22"/>
                <w:szCs w:val="22"/>
              </w:rPr>
              <w:t>3.4)</w:t>
            </w:r>
            <w:r w:rsidRPr="000203EA">
              <w:rPr>
                <w:rFonts w:ascii="Calibri" w:hAnsi="Calibri" w:cs="Calibri"/>
                <w:bCs/>
                <w:sz w:val="22"/>
                <w:szCs w:val="22"/>
              </w:rPr>
              <w:t xml:space="preserve"> Status of judicial inspection and disciplinary system</w:t>
            </w:r>
          </w:p>
        </w:tc>
        <w:tc>
          <w:tcPr>
            <w:tcW w:w="2268" w:type="dxa"/>
            <w:gridSpan w:val="2"/>
            <w:shd w:val="clear" w:color="auto" w:fill="auto"/>
            <w:vAlign w:val="center"/>
          </w:tcPr>
          <w:p w14:paraId="4FFD0407" w14:textId="77777777" w:rsidR="00420C9E" w:rsidRPr="000203EA" w:rsidRDefault="00420C9E" w:rsidP="00420C9E">
            <w:pPr>
              <w:jc w:val="center"/>
              <w:rPr>
                <w:rFonts w:ascii="Calibri" w:hAnsi="Calibri" w:cs="Calibri"/>
                <w:bCs/>
                <w:sz w:val="22"/>
                <w:szCs w:val="22"/>
              </w:rPr>
            </w:pPr>
            <w:r w:rsidRPr="000203EA">
              <w:rPr>
                <w:rFonts w:ascii="Calibri" w:hAnsi="Calibri" w:cs="Calibri"/>
                <w:sz w:val="22"/>
                <w:szCs w:val="22"/>
              </w:rPr>
              <w:t>one (1) complaint mechanism developed and implemented.</w:t>
            </w:r>
          </w:p>
          <w:p w14:paraId="38906459" w14:textId="77777777" w:rsidR="00420C9E" w:rsidRPr="000203EA" w:rsidRDefault="00420C9E" w:rsidP="00420C9E">
            <w:pPr>
              <w:jc w:val="center"/>
              <w:rPr>
                <w:rFonts w:ascii="Calibri" w:hAnsi="Calibri" w:cs="Calibri"/>
                <w:sz w:val="22"/>
                <w:szCs w:val="22"/>
              </w:rPr>
            </w:pPr>
            <w:r w:rsidRPr="000203EA">
              <w:rPr>
                <w:rFonts w:ascii="Calibri" w:hAnsi="Calibri" w:cs="Calibri"/>
                <w:sz w:val="22"/>
                <w:szCs w:val="22"/>
              </w:rPr>
              <w:t>Judicial complaint mechanism is being regularly monitored and reported upon.</w:t>
            </w:r>
          </w:p>
        </w:tc>
        <w:tc>
          <w:tcPr>
            <w:tcW w:w="2977" w:type="dxa"/>
            <w:shd w:val="clear" w:color="auto" w:fill="auto"/>
            <w:vAlign w:val="center"/>
          </w:tcPr>
          <w:p w14:paraId="16668213" w14:textId="722D747D" w:rsidR="00420C9E" w:rsidRPr="000203EA" w:rsidRDefault="00BE073B" w:rsidP="00420C9E">
            <w:pPr>
              <w:pStyle w:val="ListParagraph"/>
              <w:spacing w:after="80"/>
              <w:ind w:left="0"/>
              <w:jc w:val="center"/>
              <w:rPr>
                <w:rFonts w:ascii="Calibri" w:hAnsi="Calibri" w:cs="Calibri"/>
                <w:b/>
                <w:color w:val="000000"/>
                <w:sz w:val="22"/>
                <w:szCs w:val="22"/>
                <w:lang w:eastAsia="fr-CA"/>
              </w:rPr>
            </w:pPr>
            <w:r w:rsidRPr="000203EA">
              <w:rPr>
                <w:rFonts w:ascii="Calibri" w:hAnsi="Calibri" w:cs="Calibri"/>
                <w:color w:val="000000"/>
                <w:sz w:val="22"/>
                <w:szCs w:val="22"/>
              </w:rPr>
              <w:t>Judicial complaint mechanism in place</w:t>
            </w:r>
          </w:p>
        </w:tc>
        <w:tc>
          <w:tcPr>
            <w:tcW w:w="3402" w:type="dxa"/>
            <w:shd w:val="clear" w:color="auto" w:fill="auto"/>
            <w:vAlign w:val="center"/>
          </w:tcPr>
          <w:p w14:paraId="7598E146" w14:textId="77777777" w:rsidR="00420C9E" w:rsidRPr="000203EA" w:rsidRDefault="00420C9E" w:rsidP="00420C9E">
            <w:pPr>
              <w:jc w:val="center"/>
              <w:rPr>
                <w:rFonts w:ascii="Calibri" w:hAnsi="Calibri" w:cs="Calibri"/>
                <w:b/>
                <w:color w:val="000000"/>
                <w:sz w:val="22"/>
                <w:szCs w:val="22"/>
                <w:lang w:eastAsia="fr-CA"/>
              </w:rPr>
            </w:pPr>
            <w:r w:rsidRPr="000203EA">
              <w:rPr>
                <w:rFonts w:ascii="Calibri" w:hAnsi="Calibri" w:cs="Calibri"/>
                <w:color w:val="000000"/>
                <w:sz w:val="22"/>
                <w:szCs w:val="22"/>
              </w:rPr>
              <w:t>Judicial complaint mechanism in place</w:t>
            </w:r>
          </w:p>
        </w:tc>
      </w:tr>
      <w:tr w:rsidR="00420C9E" w:rsidRPr="000203EA" w14:paraId="47C5C2A6" w14:textId="77777777" w:rsidTr="004B5F99">
        <w:trPr>
          <w:trHeight w:val="93"/>
        </w:trPr>
        <w:tc>
          <w:tcPr>
            <w:tcW w:w="2552" w:type="dxa"/>
            <w:shd w:val="clear" w:color="auto" w:fill="auto"/>
            <w:vAlign w:val="center"/>
          </w:tcPr>
          <w:p w14:paraId="015B6ADC" w14:textId="003F7ADE" w:rsidR="00420C9E" w:rsidRPr="000203EA" w:rsidRDefault="00420C9E" w:rsidP="00420C9E">
            <w:pPr>
              <w:jc w:val="center"/>
              <w:rPr>
                <w:rFonts w:ascii="Calibri" w:hAnsi="Calibri" w:cs="Calibri"/>
                <w:bCs/>
                <w:sz w:val="22"/>
                <w:szCs w:val="22"/>
              </w:rPr>
            </w:pPr>
            <w:r w:rsidRPr="000203EA">
              <w:rPr>
                <w:rFonts w:ascii="Calibri" w:hAnsi="Calibri" w:cs="Calibri"/>
                <w:b/>
                <w:sz w:val="22"/>
                <w:szCs w:val="22"/>
              </w:rPr>
              <w:t>3.5)</w:t>
            </w:r>
            <w:r w:rsidRPr="000203EA">
              <w:rPr>
                <w:rFonts w:ascii="Calibri" w:hAnsi="Calibri" w:cs="Calibri"/>
                <w:bCs/>
                <w:sz w:val="22"/>
                <w:szCs w:val="22"/>
              </w:rPr>
              <w:t xml:space="preserve"> Status of construction of Bur</w:t>
            </w:r>
            <w:r>
              <w:rPr>
                <w:rFonts w:ascii="Calibri" w:hAnsi="Calibri" w:cs="Calibri"/>
                <w:bCs/>
                <w:sz w:val="22"/>
                <w:szCs w:val="22"/>
              </w:rPr>
              <w:t>ao</w:t>
            </w:r>
            <w:r w:rsidRPr="000203EA">
              <w:rPr>
                <w:rFonts w:ascii="Calibri" w:hAnsi="Calibri" w:cs="Calibri"/>
                <w:bCs/>
                <w:sz w:val="22"/>
                <w:szCs w:val="22"/>
              </w:rPr>
              <w:t xml:space="preserve"> Regional Court</w:t>
            </w:r>
          </w:p>
        </w:tc>
        <w:tc>
          <w:tcPr>
            <w:tcW w:w="2268" w:type="dxa"/>
            <w:gridSpan w:val="2"/>
            <w:shd w:val="clear" w:color="auto" w:fill="auto"/>
            <w:vAlign w:val="center"/>
          </w:tcPr>
          <w:p w14:paraId="2B1F3C29" w14:textId="77777777" w:rsidR="00420C9E" w:rsidRPr="000203EA" w:rsidRDefault="00420C9E" w:rsidP="00420C9E">
            <w:pPr>
              <w:jc w:val="center"/>
              <w:rPr>
                <w:rFonts w:ascii="Calibri" w:hAnsi="Calibri" w:cs="Calibri"/>
                <w:bCs/>
                <w:sz w:val="22"/>
                <w:szCs w:val="22"/>
              </w:rPr>
            </w:pPr>
            <w:r w:rsidRPr="000203EA">
              <w:rPr>
                <w:rFonts w:ascii="Calibri" w:hAnsi="Calibri" w:cs="Calibri"/>
                <w:sz w:val="22"/>
                <w:szCs w:val="22"/>
              </w:rPr>
              <w:t>Construction undertaken and made operational</w:t>
            </w:r>
          </w:p>
        </w:tc>
        <w:tc>
          <w:tcPr>
            <w:tcW w:w="2977" w:type="dxa"/>
            <w:shd w:val="clear" w:color="auto" w:fill="auto"/>
            <w:vAlign w:val="center"/>
          </w:tcPr>
          <w:p w14:paraId="6853BA40" w14:textId="41134CFD" w:rsidR="00420C9E" w:rsidRPr="00CB7E4A" w:rsidRDefault="00420C9E" w:rsidP="00420C9E">
            <w:pPr>
              <w:pStyle w:val="ListParagraph"/>
              <w:spacing w:after="80"/>
              <w:ind w:left="0"/>
              <w:jc w:val="center"/>
              <w:rPr>
                <w:rFonts w:ascii="Calibri" w:hAnsi="Calibri" w:cs="Calibri"/>
                <w:bCs/>
                <w:color w:val="000000"/>
                <w:sz w:val="22"/>
                <w:szCs w:val="22"/>
                <w:lang w:val="en-GB" w:eastAsia="fr-CA"/>
              </w:rPr>
            </w:pPr>
            <w:r w:rsidRPr="00CB7E4A">
              <w:rPr>
                <w:rFonts w:ascii="Calibri" w:hAnsi="Calibri" w:cs="Calibri"/>
                <w:bCs/>
                <w:color w:val="000000"/>
                <w:sz w:val="22"/>
                <w:szCs w:val="22"/>
                <w:lang w:val="en-GB" w:eastAsia="fr-CA"/>
              </w:rPr>
              <w:t>Court design, Bill of Quantities, and tender documents completed</w:t>
            </w:r>
          </w:p>
        </w:tc>
        <w:tc>
          <w:tcPr>
            <w:tcW w:w="3402" w:type="dxa"/>
            <w:shd w:val="clear" w:color="auto" w:fill="auto"/>
            <w:vAlign w:val="center"/>
          </w:tcPr>
          <w:p w14:paraId="6F1D07EB" w14:textId="3ACE8D92" w:rsidR="00420C9E" w:rsidRPr="00CB7E4A" w:rsidRDefault="00420C9E" w:rsidP="00420C9E">
            <w:pPr>
              <w:jc w:val="center"/>
              <w:rPr>
                <w:rFonts w:ascii="Calibri" w:hAnsi="Calibri" w:cs="Calibri"/>
                <w:bCs/>
                <w:color w:val="000000"/>
                <w:sz w:val="22"/>
                <w:szCs w:val="22"/>
                <w:lang w:val="en-GB" w:eastAsia="fr-CA"/>
              </w:rPr>
            </w:pPr>
            <w:r w:rsidRPr="00CB7E4A">
              <w:rPr>
                <w:rFonts w:ascii="Calibri" w:hAnsi="Calibri" w:cs="Calibri"/>
                <w:bCs/>
                <w:color w:val="000000"/>
                <w:sz w:val="22"/>
                <w:szCs w:val="22"/>
                <w:lang w:val="en-GB" w:eastAsia="fr-CA"/>
              </w:rPr>
              <w:t>Court design, Bill of Quantities, and tender documents completed</w:t>
            </w:r>
          </w:p>
        </w:tc>
      </w:tr>
      <w:tr w:rsidR="00641D9D" w:rsidRPr="000203EA" w14:paraId="65A54E00" w14:textId="77777777" w:rsidTr="004B5F99">
        <w:trPr>
          <w:trHeight w:val="93"/>
        </w:trPr>
        <w:tc>
          <w:tcPr>
            <w:tcW w:w="2552" w:type="dxa"/>
            <w:shd w:val="clear" w:color="auto" w:fill="auto"/>
            <w:vAlign w:val="center"/>
          </w:tcPr>
          <w:p w14:paraId="08C932F3" w14:textId="77777777" w:rsidR="00641D9D" w:rsidRPr="000203EA" w:rsidRDefault="00641D9D" w:rsidP="00641D9D">
            <w:pPr>
              <w:jc w:val="center"/>
              <w:rPr>
                <w:rFonts w:ascii="Calibri" w:hAnsi="Calibri" w:cs="Calibri"/>
                <w:bCs/>
                <w:sz w:val="22"/>
                <w:szCs w:val="22"/>
              </w:rPr>
            </w:pPr>
            <w:r w:rsidRPr="000203EA">
              <w:rPr>
                <w:rFonts w:ascii="Calibri" w:hAnsi="Calibri" w:cs="Calibri"/>
                <w:b/>
                <w:sz w:val="22"/>
                <w:szCs w:val="22"/>
              </w:rPr>
              <w:t>3.6)</w:t>
            </w:r>
            <w:r w:rsidRPr="000203EA">
              <w:rPr>
                <w:rFonts w:ascii="Calibri" w:hAnsi="Calibri" w:cs="Calibri"/>
                <w:bCs/>
                <w:sz w:val="22"/>
                <w:szCs w:val="22"/>
              </w:rPr>
              <w:t xml:space="preserve"> Status of legal aid law</w:t>
            </w:r>
          </w:p>
        </w:tc>
        <w:tc>
          <w:tcPr>
            <w:tcW w:w="2268" w:type="dxa"/>
            <w:gridSpan w:val="2"/>
            <w:shd w:val="clear" w:color="auto" w:fill="auto"/>
            <w:vAlign w:val="center"/>
          </w:tcPr>
          <w:p w14:paraId="29B4432F" w14:textId="77777777" w:rsidR="00641D9D" w:rsidRPr="000203EA" w:rsidRDefault="00641D9D" w:rsidP="00641D9D">
            <w:pPr>
              <w:jc w:val="center"/>
              <w:rPr>
                <w:rFonts w:ascii="Calibri" w:hAnsi="Calibri" w:cs="Calibri"/>
                <w:bCs/>
                <w:sz w:val="22"/>
                <w:szCs w:val="22"/>
              </w:rPr>
            </w:pPr>
            <w:r w:rsidRPr="000203EA">
              <w:rPr>
                <w:rFonts w:ascii="Calibri" w:hAnsi="Calibri" w:cs="Calibri"/>
                <w:sz w:val="22"/>
                <w:szCs w:val="22"/>
              </w:rPr>
              <w:t>Legal Aid Law finalised and approved by the Council of Ministers</w:t>
            </w:r>
          </w:p>
        </w:tc>
        <w:tc>
          <w:tcPr>
            <w:tcW w:w="2977" w:type="dxa"/>
            <w:shd w:val="clear" w:color="auto" w:fill="auto"/>
            <w:vAlign w:val="center"/>
          </w:tcPr>
          <w:p w14:paraId="038230AE" w14:textId="595E4A81" w:rsidR="00641D9D" w:rsidRPr="000203EA" w:rsidRDefault="00641D9D" w:rsidP="00641D9D">
            <w:pPr>
              <w:pStyle w:val="ListParagraph"/>
              <w:spacing w:after="80"/>
              <w:ind w:left="0"/>
              <w:jc w:val="center"/>
              <w:rPr>
                <w:rFonts w:ascii="Calibri" w:hAnsi="Calibri" w:cs="Calibri"/>
                <w:b/>
                <w:color w:val="000000"/>
                <w:sz w:val="22"/>
                <w:szCs w:val="22"/>
                <w:lang w:eastAsia="fr-CA"/>
              </w:rPr>
            </w:pPr>
            <w:r w:rsidRPr="000203EA">
              <w:rPr>
                <w:rFonts w:ascii="Calibri" w:hAnsi="Calibri" w:cs="Calibri"/>
                <w:color w:val="000000"/>
                <w:sz w:val="22"/>
                <w:szCs w:val="22"/>
              </w:rPr>
              <w:t xml:space="preserve">Legal Aid Bill </w:t>
            </w:r>
            <w:r>
              <w:rPr>
                <w:rFonts w:ascii="Calibri" w:hAnsi="Calibri" w:cs="Calibri"/>
                <w:color w:val="000000"/>
                <w:sz w:val="22"/>
                <w:szCs w:val="22"/>
              </w:rPr>
              <w:t xml:space="preserve">finalized and awaiting </w:t>
            </w:r>
            <w:r w:rsidRPr="000203EA">
              <w:rPr>
                <w:rFonts w:ascii="Calibri" w:hAnsi="Calibri" w:cs="Calibri"/>
                <w:color w:val="000000"/>
                <w:sz w:val="22"/>
                <w:szCs w:val="22"/>
              </w:rPr>
              <w:t>Parliamentary approval</w:t>
            </w:r>
          </w:p>
        </w:tc>
        <w:tc>
          <w:tcPr>
            <w:tcW w:w="3402" w:type="dxa"/>
            <w:shd w:val="clear" w:color="auto" w:fill="auto"/>
            <w:vAlign w:val="center"/>
          </w:tcPr>
          <w:p w14:paraId="34922514" w14:textId="1ED91061" w:rsidR="00641D9D" w:rsidRPr="000203EA" w:rsidRDefault="00641D9D" w:rsidP="00641D9D">
            <w:pPr>
              <w:jc w:val="center"/>
              <w:rPr>
                <w:rFonts w:ascii="Calibri" w:hAnsi="Calibri" w:cs="Calibri"/>
                <w:b/>
                <w:color w:val="000000"/>
                <w:sz w:val="22"/>
                <w:szCs w:val="22"/>
                <w:lang w:eastAsia="fr-CA"/>
              </w:rPr>
            </w:pPr>
            <w:r w:rsidRPr="000203EA">
              <w:rPr>
                <w:rFonts w:ascii="Calibri" w:hAnsi="Calibri" w:cs="Calibri"/>
                <w:color w:val="000000"/>
                <w:sz w:val="22"/>
                <w:szCs w:val="22"/>
              </w:rPr>
              <w:t xml:space="preserve">Legal Aid Bill </w:t>
            </w:r>
            <w:r>
              <w:rPr>
                <w:rFonts w:ascii="Calibri" w:hAnsi="Calibri" w:cs="Calibri"/>
                <w:color w:val="000000"/>
                <w:sz w:val="22"/>
                <w:szCs w:val="22"/>
              </w:rPr>
              <w:t xml:space="preserve">finalized and awaiting </w:t>
            </w:r>
            <w:r w:rsidRPr="000203EA">
              <w:rPr>
                <w:rFonts w:ascii="Calibri" w:hAnsi="Calibri" w:cs="Calibri"/>
                <w:color w:val="000000"/>
                <w:sz w:val="22"/>
                <w:szCs w:val="22"/>
              </w:rPr>
              <w:t>Parliamentary approval</w:t>
            </w:r>
          </w:p>
        </w:tc>
      </w:tr>
      <w:tr w:rsidR="000C3EA0" w:rsidRPr="000203EA" w14:paraId="47ECFB36" w14:textId="77777777" w:rsidTr="004B5F99">
        <w:trPr>
          <w:trHeight w:val="93"/>
        </w:trPr>
        <w:tc>
          <w:tcPr>
            <w:tcW w:w="2552" w:type="dxa"/>
            <w:shd w:val="clear" w:color="auto" w:fill="auto"/>
            <w:vAlign w:val="center"/>
          </w:tcPr>
          <w:p w14:paraId="11AE38C2"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3.7)</w:t>
            </w:r>
            <w:r w:rsidRPr="000203EA">
              <w:rPr>
                <w:rFonts w:ascii="Calibri" w:hAnsi="Calibri" w:cs="Calibri"/>
                <w:bCs/>
                <w:sz w:val="22"/>
                <w:szCs w:val="22"/>
              </w:rPr>
              <w:t xml:space="preserve"> Status of legal aid model and guidelines in of Burao, Borama, Berbera and Sheikh.</w:t>
            </w:r>
          </w:p>
        </w:tc>
        <w:tc>
          <w:tcPr>
            <w:tcW w:w="2268" w:type="dxa"/>
            <w:gridSpan w:val="2"/>
            <w:shd w:val="clear" w:color="auto" w:fill="auto"/>
            <w:vAlign w:val="center"/>
          </w:tcPr>
          <w:p w14:paraId="63C42D63" w14:textId="0C012DE8" w:rsidR="000C3EA0" w:rsidRPr="000203EA" w:rsidRDefault="000C3EA0" w:rsidP="000C3EA0">
            <w:pPr>
              <w:jc w:val="center"/>
              <w:rPr>
                <w:rFonts w:ascii="Calibri" w:hAnsi="Calibri" w:cs="Calibri"/>
                <w:bCs/>
                <w:sz w:val="22"/>
                <w:szCs w:val="22"/>
              </w:rPr>
            </w:pPr>
            <w:r w:rsidRPr="000203EA">
              <w:rPr>
                <w:rFonts w:ascii="Calibri" w:hAnsi="Calibri" w:cs="Calibri"/>
                <w:sz w:val="22"/>
                <w:szCs w:val="22"/>
              </w:rPr>
              <w:t>Legal aid model implemented by all relevant stakeholders in regions</w:t>
            </w:r>
          </w:p>
        </w:tc>
        <w:tc>
          <w:tcPr>
            <w:tcW w:w="2977" w:type="dxa"/>
            <w:shd w:val="clear" w:color="auto" w:fill="auto"/>
            <w:vAlign w:val="center"/>
          </w:tcPr>
          <w:p w14:paraId="780E10AB" w14:textId="4DC6FFEA" w:rsidR="000C3EA0" w:rsidRPr="000203EA" w:rsidRDefault="000C3EA0" w:rsidP="000C3EA0">
            <w:pPr>
              <w:pStyle w:val="ListParagraph"/>
              <w:spacing w:after="80"/>
              <w:ind w:left="0"/>
              <w:jc w:val="center"/>
              <w:rPr>
                <w:rFonts w:ascii="Calibri" w:hAnsi="Calibri" w:cs="Calibri"/>
                <w:b/>
                <w:color w:val="000000"/>
                <w:sz w:val="22"/>
                <w:szCs w:val="22"/>
                <w:lang w:eastAsia="fr-CA"/>
              </w:rPr>
            </w:pPr>
            <w:r w:rsidRPr="000203EA">
              <w:rPr>
                <w:rFonts w:ascii="Calibri" w:hAnsi="Calibri" w:cs="Calibri"/>
                <w:color w:val="000000"/>
                <w:sz w:val="22"/>
                <w:szCs w:val="22"/>
              </w:rPr>
              <w:t>National Legal Aid Policy and implementation guidelines are under review.</w:t>
            </w:r>
          </w:p>
        </w:tc>
        <w:tc>
          <w:tcPr>
            <w:tcW w:w="3402" w:type="dxa"/>
            <w:shd w:val="clear" w:color="auto" w:fill="auto"/>
            <w:vAlign w:val="center"/>
          </w:tcPr>
          <w:p w14:paraId="4EA26AEE" w14:textId="77777777" w:rsidR="000C3EA0" w:rsidRPr="000203EA" w:rsidRDefault="000C3EA0" w:rsidP="000C3EA0">
            <w:pPr>
              <w:jc w:val="center"/>
              <w:rPr>
                <w:rFonts w:ascii="Calibri" w:hAnsi="Calibri" w:cs="Calibri"/>
                <w:b/>
                <w:color w:val="000000"/>
                <w:sz w:val="22"/>
                <w:szCs w:val="22"/>
                <w:lang w:eastAsia="fr-CA"/>
              </w:rPr>
            </w:pPr>
            <w:r w:rsidRPr="000203EA">
              <w:rPr>
                <w:rFonts w:ascii="Calibri" w:hAnsi="Calibri" w:cs="Calibri"/>
                <w:color w:val="000000"/>
                <w:sz w:val="22"/>
                <w:szCs w:val="22"/>
              </w:rPr>
              <w:t>National Legal Aid Policy and implementation guidelines are under review.</w:t>
            </w:r>
          </w:p>
        </w:tc>
      </w:tr>
      <w:tr w:rsidR="000C3EA0" w:rsidRPr="000203EA" w14:paraId="5FDB53CD" w14:textId="77777777" w:rsidTr="0039573F">
        <w:trPr>
          <w:trHeight w:val="93"/>
        </w:trPr>
        <w:tc>
          <w:tcPr>
            <w:tcW w:w="2552" w:type="dxa"/>
            <w:shd w:val="clear" w:color="auto" w:fill="auto"/>
            <w:vAlign w:val="center"/>
          </w:tcPr>
          <w:p w14:paraId="696E1CC8"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3.8)</w:t>
            </w:r>
            <w:r w:rsidRPr="000203EA">
              <w:rPr>
                <w:rFonts w:ascii="Calibri" w:hAnsi="Calibri" w:cs="Calibri"/>
                <w:bCs/>
                <w:sz w:val="22"/>
                <w:szCs w:val="22"/>
              </w:rPr>
              <w:t xml:space="preserve"> Status of monitoring and inspection of prisons for human rights compliance and ensuring appropriate legal aid services.</w:t>
            </w:r>
          </w:p>
        </w:tc>
        <w:tc>
          <w:tcPr>
            <w:tcW w:w="2268" w:type="dxa"/>
            <w:gridSpan w:val="2"/>
            <w:shd w:val="clear" w:color="auto" w:fill="auto"/>
            <w:vAlign w:val="center"/>
          </w:tcPr>
          <w:p w14:paraId="40532083" w14:textId="0EB334E7" w:rsidR="000C3EA0" w:rsidRPr="000203EA" w:rsidRDefault="000C3EA0" w:rsidP="000C3EA0">
            <w:pPr>
              <w:jc w:val="center"/>
              <w:rPr>
                <w:rFonts w:ascii="Calibri" w:hAnsi="Calibri" w:cs="Calibri"/>
                <w:sz w:val="22"/>
                <w:szCs w:val="22"/>
              </w:rPr>
            </w:pPr>
            <w:r w:rsidRPr="000203EA">
              <w:rPr>
                <w:rFonts w:ascii="Calibri" w:hAnsi="Calibri" w:cs="Calibri"/>
                <w:sz w:val="22"/>
                <w:szCs w:val="22"/>
              </w:rPr>
              <w:t>Ten (10) prisons monitored using inspection tool</w:t>
            </w:r>
          </w:p>
        </w:tc>
        <w:tc>
          <w:tcPr>
            <w:tcW w:w="2977" w:type="dxa"/>
            <w:shd w:val="clear" w:color="auto" w:fill="auto"/>
            <w:vAlign w:val="center"/>
          </w:tcPr>
          <w:p w14:paraId="40C913D7" w14:textId="285F4DFD" w:rsidR="00C11D6A" w:rsidRDefault="00C11D6A" w:rsidP="00C11D6A">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Total 37 visits to police stations and 30 visits to prisons</w:t>
            </w:r>
            <w:r w:rsidR="00CF58A1">
              <w:rPr>
                <w:rFonts w:ascii="Calibri" w:hAnsi="Calibri" w:cs="Calibri"/>
                <w:bCs/>
                <w:color w:val="000000"/>
                <w:sz w:val="22"/>
                <w:szCs w:val="22"/>
                <w:lang w:eastAsia="fr-CA"/>
              </w:rPr>
              <w:t xml:space="preserve"> in 2021.</w:t>
            </w:r>
          </w:p>
          <w:p w14:paraId="2A11212C" w14:textId="77777777" w:rsidR="00C11D6A" w:rsidRDefault="00C11D6A" w:rsidP="00C11D6A">
            <w:pPr>
              <w:pStyle w:val="ListParagraph"/>
              <w:spacing w:after="80"/>
              <w:ind w:left="0"/>
              <w:jc w:val="center"/>
              <w:rPr>
                <w:rFonts w:ascii="Calibri" w:hAnsi="Calibri" w:cs="Calibri"/>
                <w:bCs/>
                <w:color w:val="000000"/>
                <w:sz w:val="22"/>
                <w:szCs w:val="22"/>
                <w:lang w:eastAsia="fr-CA"/>
              </w:rPr>
            </w:pPr>
          </w:p>
          <w:p w14:paraId="50132518" w14:textId="7D0B0022" w:rsidR="00C11D6A" w:rsidRPr="00792FB8" w:rsidRDefault="00792FB8" w:rsidP="00C11D6A">
            <w:pPr>
              <w:pStyle w:val="ListParagraph"/>
              <w:spacing w:after="80"/>
              <w:ind w:left="0"/>
              <w:jc w:val="center"/>
              <w:rPr>
                <w:rFonts w:ascii="Calibri" w:hAnsi="Calibri" w:cs="Calibri"/>
                <w:bCs/>
                <w:color w:val="000000"/>
                <w:sz w:val="22"/>
                <w:szCs w:val="22"/>
                <w:lang w:eastAsia="fr-CA"/>
              </w:rPr>
            </w:pPr>
            <w:r w:rsidRPr="00792FB8">
              <w:rPr>
                <w:rFonts w:ascii="Calibri" w:hAnsi="Calibri" w:cs="Calibri"/>
                <w:bCs/>
                <w:color w:val="000000"/>
                <w:sz w:val="22"/>
                <w:szCs w:val="22"/>
                <w:lang w:eastAsia="fr-CA"/>
              </w:rPr>
              <w:t>The AGO visited 14 police stations and 11 prisons for monitoring.</w:t>
            </w:r>
            <w:r w:rsidR="00C11D6A">
              <w:rPr>
                <w:rFonts w:ascii="Calibri" w:hAnsi="Calibri" w:cs="Calibri"/>
                <w:bCs/>
                <w:color w:val="000000"/>
                <w:sz w:val="22"/>
                <w:szCs w:val="22"/>
                <w:lang w:eastAsia="fr-CA"/>
              </w:rPr>
              <w:t xml:space="preserve"> </w:t>
            </w:r>
            <w:r w:rsidR="00C11D6A" w:rsidRPr="00792FB8">
              <w:rPr>
                <w:rFonts w:ascii="Calibri" w:hAnsi="Calibri" w:cs="Calibri"/>
                <w:bCs/>
                <w:color w:val="000000"/>
                <w:sz w:val="22"/>
                <w:szCs w:val="22"/>
                <w:lang w:eastAsia="fr-CA"/>
              </w:rPr>
              <w:t xml:space="preserve">The </w:t>
            </w:r>
            <w:r w:rsidR="00C11D6A">
              <w:rPr>
                <w:rFonts w:ascii="Calibri" w:hAnsi="Calibri" w:cs="Calibri"/>
                <w:bCs/>
                <w:color w:val="000000"/>
                <w:sz w:val="22"/>
                <w:szCs w:val="22"/>
                <w:lang w:eastAsia="fr-CA"/>
              </w:rPr>
              <w:t>MoJ</w:t>
            </w:r>
            <w:r w:rsidR="00C11D6A" w:rsidRPr="00792FB8">
              <w:rPr>
                <w:rFonts w:ascii="Calibri" w:hAnsi="Calibri" w:cs="Calibri"/>
                <w:bCs/>
                <w:color w:val="000000"/>
                <w:sz w:val="22"/>
                <w:szCs w:val="22"/>
                <w:lang w:eastAsia="fr-CA"/>
              </w:rPr>
              <w:t xml:space="preserve"> visited 1</w:t>
            </w:r>
            <w:r w:rsidR="00C11D6A">
              <w:rPr>
                <w:rFonts w:ascii="Calibri" w:hAnsi="Calibri" w:cs="Calibri"/>
                <w:bCs/>
                <w:color w:val="000000"/>
                <w:sz w:val="22"/>
                <w:szCs w:val="22"/>
                <w:lang w:eastAsia="fr-CA"/>
              </w:rPr>
              <w:t>2</w:t>
            </w:r>
            <w:r w:rsidR="00C11D6A" w:rsidRPr="00792FB8">
              <w:rPr>
                <w:rFonts w:ascii="Calibri" w:hAnsi="Calibri" w:cs="Calibri"/>
                <w:bCs/>
                <w:color w:val="000000"/>
                <w:sz w:val="22"/>
                <w:szCs w:val="22"/>
                <w:lang w:eastAsia="fr-CA"/>
              </w:rPr>
              <w:t xml:space="preserve"> police stations and 1</w:t>
            </w:r>
            <w:r w:rsidR="00C11D6A">
              <w:rPr>
                <w:rFonts w:ascii="Calibri" w:hAnsi="Calibri" w:cs="Calibri"/>
                <w:bCs/>
                <w:color w:val="000000"/>
                <w:sz w:val="22"/>
                <w:szCs w:val="22"/>
                <w:lang w:eastAsia="fr-CA"/>
              </w:rPr>
              <w:t>4</w:t>
            </w:r>
            <w:r w:rsidR="00C11D6A" w:rsidRPr="00792FB8">
              <w:rPr>
                <w:rFonts w:ascii="Calibri" w:hAnsi="Calibri" w:cs="Calibri"/>
                <w:bCs/>
                <w:color w:val="000000"/>
                <w:sz w:val="22"/>
                <w:szCs w:val="22"/>
                <w:lang w:eastAsia="fr-CA"/>
              </w:rPr>
              <w:t xml:space="preserve"> prisons for monitoring.</w:t>
            </w:r>
            <w:r w:rsidR="00C11D6A">
              <w:rPr>
                <w:rFonts w:ascii="Calibri" w:hAnsi="Calibri" w:cs="Calibri"/>
                <w:bCs/>
                <w:color w:val="000000"/>
                <w:sz w:val="22"/>
                <w:szCs w:val="22"/>
                <w:lang w:eastAsia="fr-CA"/>
              </w:rPr>
              <w:t xml:space="preserve"> </w:t>
            </w:r>
            <w:r w:rsidR="00C11D6A" w:rsidRPr="00792FB8">
              <w:rPr>
                <w:rFonts w:ascii="Calibri" w:hAnsi="Calibri" w:cs="Calibri"/>
                <w:bCs/>
                <w:color w:val="000000"/>
                <w:sz w:val="22"/>
                <w:szCs w:val="22"/>
                <w:lang w:eastAsia="fr-CA"/>
              </w:rPr>
              <w:t xml:space="preserve">The </w:t>
            </w:r>
            <w:r w:rsidR="00C11D6A">
              <w:rPr>
                <w:rFonts w:ascii="Calibri" w:hAnsi="Calibri" w:cs="Calibri"/>
                <w:bCs/>
                <w:color w:val="000000"/>
                <w:sz w:val="22"/>
                <w:szCs w:val="22"/>
                <w:lang w:eastAsia="fr-CA"/>
              </w:rPr>
              <w:t>NHCR</w:t>
            </w:r>
            <w:r w:rsidR="00C11D6A" w:rsidRPr="00792FB8">
              <w:rPr>
                <w:rFonts w:ascii="Calibri" w:hAnsi="Calibri" w:cs="Calibri"/>
                <w:bCs/>
                <w:color w:val="000000"/>
                <w:sz w:val="22"/>
                <w:szCs w:val="22"/>
                <w:lang w:eastAsia="fr-CA"/>
              </w:rPr>
              <w:t xml:space="preserve"> visited </w:t>
            </w:r>
            <w:r w:rsidR="00C11D6A">
              <w:rPr>
                <w:rFonts w:ascii="Calibri" w:hAnsi="Calibri" w:cs="Calibri"/>
                <w:bCs/>
                <w:color w:val="000000"/>
                <w:sz w:val="22"/>
                <w:szCs w:val="22"/>
                <w:lang w:eastAsia="fr-CA"/>
              </w:rPr>
              <w:t>11</w:t>
            </w:r>
            <w:r w:rsidR="00C11D6A" w:rsidRPr="00792FB8">
              <w:rPr>
                <w:rFonts w:ascii="Calibri" w:hAnsi="Calibri" w:cs="Calibri"/>
                <w:bCs/>
                <w:color w:val="000000"/>
                <w:sz w:val="22"/>
                <w:szCs w:val="22"/>
                <w:lang w:eastAsia="fr-CA"/>
              </w:rPr>
              <w:t xml:space="preserve"> police stations and </w:t>
            </w:r>
            <w:r w:rsidR="00C11D6A">
              <w:rPr>
                <w:rFonts w:ascii="Calibri" w:hAnsi="Calibri" w:cs="Calibri"/>
                <w:bCs/>
                <w:color w:val="000000"/>
                <w:sz w:val="22"/>
                <w:szCs w:val="22"/>
                <w:lang w:eastAsia="fr-CA"/>
              </w:rPr>
              <w:t>5</w:t>
            </w:r>
            <w:r w:rsidR="00C11D6A" w:rsidRPr="00792FB8">
              <w:rPr>
                <w:rFonts w:ascii="Calibri" w:hAnsi="Calibri" w:cs="Calibri"/>
                <w:bCs/>
                <w:color w:val="000000"/>
                <w:sz w:val="22"/>
                <w:szCs w:val="22"/>
                <w:lang w:eastAsia="fr-CA"/>
              </w:rPr>
              <w:t xml:space="preserve"> prisons for monitoring.</w:t>
            </w:r>
          </w:p>
        </w:tc>
        <w:tc>
          <w:tcPr>
            <w:tcW w:w="3402" w:type="dxa"/>
            <w:shd w:val="clear" w:color="auto" w:fill="auto"/>
            <w:vAlign w:val="center"/>
          </w:tcPr>
          <w:p w14:paraId="0F64040B" w14:textId="77777777" w:rsidR="000C3EA0" w:rsidRDefault="0039573F" w:rsidP="0039573F">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Total 37 visits to police stations and 30 visits to prisons in 2021.</w:t>
            </w:r>
          </w:p>
          <w:p w14:paraId="77DE59F2" w14:textId="77777777" w:rsidR="0039573F" w:rsidRDefault="0039573F" w:rsidP="0039573F">
            <w:pPr>
              <w:pStyle w:val="ListParagraph"/>
              <w:spacing w:after="80"/>
              <w:ind w:left="0"/>
              <w:jc w:val="center"/>
              <w:rPr>
                <w:rFonts w:ascii="Calibri" w:hAnsi="Calibri" w:cs="Calibri"/>
                <w:bCs/>
                <w:color w:val="000000"/>
                <w:sz w:val="22"/>
                <w:szCs w:val="22"/>
                <w:lang w:eastAsia="fr-CA"/>
              </w:rPr>
            </w:pPr>
          </w:p>
          <w:p w14:paraId="157FB8A5" w14:textId="01F3EF8D" w:rsidR="0039573F" w:rsidRPr="000203EA" w:rsidRDefault="0039573F" w:rsidP="0039573F">
            <w:pPr>
              <w:pStyle w:val="ListParagraph"/>
              <w:spacing w:after="80"/>
              <w:ind w:left="0"/>
              <w:jc w:val="center"/>
              <w:rPr>
                <w:rFonts w:ascii="Calibri" w:hAnsi="Calibri" w:cs="Calibri"/>
                <w:bCs/>
                <w:color w:val="000000"/>
                <w:sz w:val="22"/>
                <w:szCs w:val="22"/>
                <w:lang w:eastAsia="fr-CA"/>
              </w:rPr>
            </w:pPr>
            <w:r>
              <w:rPr>
                <w:rFonts w:ascii="Calibri" w:hAnsi="Calibri" w:cs="Calibri"/>
                <w:color w:val="000000"/>
                <w:sz w:val="22"/>
                <w:szCs w:val="22"/>
              </w:rPr>
              <w:t xml:space="preserve">Draft </w:t>
            </w:r>
            <w:r w:rsidRPr="00A167C6">
              <w:rPr>
                <w:rFonts w:ascii="Calibri" w:hAnsi="Calibri" w:cs="Calibri"/>
                <w:color w:val="000000"/>
                <w:sz w:val="22"/>
                <w:szCs w:val="22"/>
              </w:rPr>
              <w:t>Standard Tools for Prison Inspection and Monitoring</w:t>
            </w:r>
            <w:r>
              <w:rPr>
                <w:rFonts w:ascii="Calibri" w:hAnsi="Calibri" w:cs="Calibri"/>
                <w:color w:val="000000"/>
                <w:sz w:val="22"/>
                <w:szCs w:val="22"/>
              </w:rPr>
              <w:t xml:space="preserve"> </w:t>
            </w:r>
            <w:r w:rsidRPr="00A167C6">
              <w:rPr>
                <w:rFonts w:ascii="Calibri" w:hAnsi="Calibri" w:cs="Calibri"/>
                <w:color w:val="000000"/>
                <w:sz w:val="22"/>
                <w:szCs w:val="22"/>
              </w:rPr>
              <w:t>was completed and is planned for validation in 2022</w:t>
            </w:r>
            <w:r>
              <w:rPr>
                <w:rFonts w:ascii="Calibri" w:hAnsi="Calibri" w:cs="Calibri"/>
                <w:color w:val="000000"/>
                <w:sz w:val="22"/>
                <w:szCs w:val="22"/>
              </w:rPr>
              <w:t>.</w:t>
            </w:r>
          </w:p>
        </w:tc>
      </w:tr>
      <w:tr w:rsidR="000C3EA0" w:rsidRPr="000203EA" w14:paraId="381E55B2" w14:textId="77777777" w:rsidTr="00D222B0">
        <w:trPr>
          <w:trHeight w:val="93"/>
        </w:trPr>
        <w:tc>
          <w:tcPr>
            <w:tcW w:w="11199" w:type="dxa"/>
            <w:gridSpan w:val="5"/>
            <w:shd w:val="clear" w:color="auto" w:fill="auto"/>
            <w:vAlign w:val="center"/>
          </w:tcPr>
          <w:p w14:paraId="7C2AD2B6"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color w:val="000000"/>
                <w:sz w:val="22"/>
                <w:szCs w:val="22"/>
                <w:lang w:val="en-GB" w:eastAsia="fr-CA"/>
              </w:rPr>
              <w:lastRenderedPageBreak/>
              <w:t>OUTPUT 4:</w:t>
            </w:r>
          </w:p>
          <w:p w14:paraId="11E277E5"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sz w:val="22"/>
                <w:szCs w:val="22"/>
              </w:rPr>
              <w:t>The capacity to handle SGBV cases is strengthened</w:t>
            </w:r>
          </w:p>
        </w:tc>
      </w:tr>
      <w:tr w:rsidR="000C3EA0" w:rsidRPr="000203EA" w14:paraId="6F7A2D8E" w14:textId="77777777" w:rsidTr="004B5F99">
        <w:trPr>
          <w:trHeight w:val="93"/>
        </w:trPr>
        <w:tc>
          <w:tcPr>
            <w:tcW w:w="2552" w:type="dxa"/>
            <w:shd w:val="clear" w:color="auto" w:fill="auto"/>
            <w:vAlign w:val="center"/>
          </w:tcPr>
          <w:p w14:paraId="7ECA6EC5" w14:textId="244AC24C" w:rsidR="000C3EA0" w:rsidRPr="000203EA" w:rsidRDefault="000C3EA0" w:rsidP="000C3EA0">
            <w:pPr>
              <w:jc w:val="center"/>
              <w:rPr>
                <w:rFonts w:ascii="Calibri" w:hAnsi="Calibri" w:cs="Calibri"/>
                <w:bCs/>
                <w:sz w:val="22"/>
                <w:szCs w:val="22"/>
              </w:rPr>
            </w:pPr>
            <w:r w:rsidRPr="000203EA">
              <w:rPr>
                <w:rFonts w:ascii="Calibri" w:hAnsi="Calibri" w:cs="Calibri"/>
                <w:b/>
                <w:sz w:val="22"/>
                <w:szCs w:val="22"/>
              </w:rPr>
              <w:t>4.1)</w:t>
            </w:r>
            <w:r w:rsidRPr="000203EA">
              <w:rPr>
                <w:rFonts w:ascii="Calibri" w:hAnsi="Calibri" w:cs="Calibri"/>
                <w:bCs/>
                <w:sz w:val="22"/>
                <w:szCs w:val="22"/>
              </w:rPr>
              <w:t xml:space="preserve"> Status of </w:t>
            </w:r>
            <w:r w:rsidRPr="000203EA">
              <w:rPr>
                <w:rFonts w:ascii="Calibri" w:hAnsi="Calibri" w:cs="Calibri"/>
                <w:sz w:val="22"/>
                <w:szCs w:val="22"/>
              </w:rPr>
              <w:t>3</w:t>
            </w:r>
            <w:r w:rsidRPr="000203EA">
              <w:rPr>
                <w:rFonts w:ascii="Calibri" w:hAnsi="Calibri" w:cs="Calibri"/>
                <w:bCs/>
                <w:sz w:val="22"/>
                <w:szCs w:val="22"/>
              </w:rPr>
              <w:t xml:space="preserve"> SGBV centres</w:t>
            </w:r>
          </w:p>
          <w:p w14:paraId="370864FE" w14:textId="77777777" w:rsidR="000C3EA0" w:rsidRPr="000203EA" w:rsidRDefault="000C3EA0" w:rsidP="000C3EA0">
            <w:pPr>
              <w:jc w:val="center"/>
              <w:rPr>
                <w:rFonts w:ascii="Calibri" w:hAnsi="Calibri" w:cs="Calibri"/>
                <w:b/>
                <w:sz w:val="22"/>
                <w:szCs w:val="22"/>
              </w:rPr>
            </w:pPr>
          </w:p>
        </w:tc>
        <w:tc>
          <w:tcPr>
            <w:tcW w:w="2268" w:type="dxa"/>
            <w:gridSpan w:val="2"/>
            <w:shd w:val="clear" w:color="auto" w:fill="auto"/>
            <w:vAlign w:val="center"/>
          </w:tcPr>
          <w:p w14:paraId="58172DA1" w14:textId="77777777" w:rsidR="000C3EA0" w:rsidRPr="000203EA" w:rsidRDefault="000C3EA0" w:rsidP="000C3EA0">
            <w:pPr>
              <w:jc w:val="center"/>
              <w:rPr>
                <w:rFonts w:ascii="Calibri" w:hAnsi="Calibri" w:cs="Calibri"/>
                <w:sz w:val="22"/>
                <w:szCs w:val="22"/>
              </w:rPr>
            </w:pPr>
            <w:r w:rsidRPr="000203EA">
              <w:rPr>
                <w:rFonts w:ascii="Calibri" w:hAnsi="Calibri" w:cs="Calibri"/>
                <w:sz w:val="22"/>
                <w:szCs w:val="22"/>
              </w:rPr>
              <w:t>SGBV cases data in centres documented and coordinated and discussed with follow up actions</w:t>
            </w:r>
          </w:p>
        </w:tc>
        <w:tc>
          <w:tcPr>
            <w:tcW w:w="2977" w:type="dxa"/>
            <w:shd w:val="clear" w:color="auto" w:fill="auto"/>
            <w:vAlign w:val="center"/>
          </w:tcPr>
          <w:p w14:paraId="0C3E4CAA" w14:textId="438FE621" w:rsidR="000C3EA0" w:rsidRPr="000203EA" w:rsidRDefault="000C3EA0" w:rsidP="000C3EA0">
            <w:pPr>
              <w:pStyle w:val="ListParagraph"/>
              <w:spacing w:after="80"/>
              <w:ind w:left="0"/>
              <w:jc w:val="center"/>
              <w:rPr>
                <w:rFonts w:ascii="Calibri" w:hAnsi="Calibri" w:cs="Calibri"/>
                <w:b/>
                <w:color w:val="000000"/>
                <w:sz w:val="22"/>
                <w:szCs w:val="22"/>
                <w:lang w:eastAsia="fr-CA"/>
              </w:rPr>
            </w:pPr>
            <w:r w:rsidRPr="000203EA">
              <w:rPr>
                <w:rFonts w:ascii="Calibri" w:hAnsi="Calibri" w:cs="Calibri"/>
                <w:color w:val="000000"/>
                <w:sz w:val="22"/>
                <w:szCs w:val="22"/>
              </w:rPr>
              <w:t xml:space="preserve">Three SGBV Centres functional </w:t>
            </w:r>
            <w:r>
              <w:rPr>
                <w:rFonts w:ascii="Calibri" w:hAnsi="Calibri" w:cs="Calibri"/>
                <w:color w:val="000000"/>
                <w:sz w:val="22"/>
                <w:szCs w:val="22"/>
              </w:rPr>
              <w:t xml:space="preserve">in </w:t>
            </w:r>
            <w:r w:rsidRPr="000203EA">
              <w:rPr>
                <w:rFonts w:ascii="Calibri" w:hAnsi="Calibri" w:cs="Calibri"/>
                <w:color w:val="000000"/>
                <w:sz w:val="22"/>
                <w:szCs w:val="22"/>
              </w:rPr>
              <w:t>Hargeisa, Borama and Burco Hospitals</w:t>
            </w:r>
            <w:r>
              <w:rPr>
                <w:rFonts w:ascii="Calibri" w:hAnsi="Calibri" w:cs="Calibri"/>
                <w:color w:val="000000"/>
                <w:sz w:val="22"/>
                <w:szCs w:val="22"/>
              </w:rPr>
              <w:t>. Data documents and coordinated by Hargesia Baahikoop centre.</w:t>
            </w:r>
          </w:p>
        </w:tc>
        <w:tc>
          <w:tcPr>
            <w:tcW w:w="3402" w:type="dxa"/>
            <w:shd w:val="clear" w:color="auto" w:fill="auto"/>
            <w:vAlign w:val="center"/>
          </w:tcPr>
          <w:p w14:paraId="4D0FBAB2" w14:textId="77777777" w:rsidR="000C3EA0" w:rsidRPr="000203EA" w:rsidRDefault="000C3EA0" w:rsidP="000C3EA0">
            <w:pPr>
              <w:jc w:val="center"/>
              <w:rPr>
                <w:rFonts w:ascii="Calibri" w:hAnsi="Calibri" w:cs="Calibri"/>
                <w:bCs/>
                <w:color w:val="000000"/>
                <w:sz w:val="22"/>
                <w:szCs w:val="22"/>
                <w:lang w:eastAsia="fr-CA"/>
              </w:rPr>
            </w:pPr>
            <w:r w:rsidRPr="000203EA">
              <w:rPr>
                <w:rFonts w:ascii="Calibri" w:hAnsi="Calibri" w:cs="Calibri"/>
                <w:bCs/>
                <w:color w:val="000000"/>
                <w:sz w:val="22"/>
                <w:szCs w:val="22"/>
                <w:lang w:eastAsia="fr-CA"/>
              </w:rPr>
              <w:t>3 BHK Centres functional</w:t>
            </w:r>
          </w:p>
        </w:tc>
      </w:tr>
      <w:tr w:rsidR="000C3EA0" w:rsidRPr="000203EA" w14:paraId="6A14FF9D" w14:textId="77777777" w:rsidTr="001617D2">
        <w:trPr>
          <w:trHeight w:val="93"/>
        </w:trPr>
        <w:tc>
          <w:tcPr>
            <w:tcW w:w="2552" w:type="dxa"/>
            <w:shd w:val="clear" w:color="auto" w:fill="auto"/>
            <w:vAlign w:val="center"/>
          </w:tcPr>
          <w:p w14:paraId="3D329A32"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4.2)</w:t>
            </w:r>
            <w:r w:rsidRPr="000203EA">
              <w:rPr>
                <w:rFonts w:ascii="Calibri" w:hAnsi="Calibri" w:cs="Calibri"/>
                <w:bCs/>
                <w:sz w:val="22"/>
                <w:szCs w:val="22"/>
              </w:rPr>
              <w:t xml:space="preserve"> Number of SGBV centre staff trained on collection of evidence in medico-legal cases, and investigation of SGBV supported, with medico-legal examination training modules in SGBV cases, disaggregated by sex and centre.</w:t>
            </w:r>
          </w:p>
        </w:tc>
        <w:tc>
          <w:tcPr>
            <w:tcW w:w="2268" w:type="dxa"/>
            <w:gridSpan w:val="2"/>
            <w:shd w:val="clear" w:color="auto" w:fill="FFFFFF"/>
            <w:vAlign w:val="center"/>
          </w:tcPr>
          <w:p w14:paraId="59524282" w14:textId="77777777" w:rsidR="000C3EA0" w:rsidRPr="000203EA" w:rsidRDefault="000C3EA0" w:rsidP="000C3EA0">
            <w:pPr>
              <w:jc w:val="center"/>
              <w:rPr>
                <w:rFonts w:ascii="Calibri" w:hAnsi="Calibri" w:cs="Calibri"/>
                <w:sz w:val="22"/>
                <w:szCs w:val="22"/>
              </w:rPr>
            </w:pPr>
            <w:r w:rsidRPr="000203EA">
              <w:rPr>
                <w:rFonts w:ascii="Calibri" w:hAnsi="Calibri" w:cs="Calibri"/>
                <w:sz w:val="22"/>
                <w:szCs w:val="22"/>
              </w:rPr>
              <w:t>20</w:t>
            </w:r>
          </w:p>
          <w:p w14:paraId="43CE66F8" w14:textId="77777777" w:rsidR="000C3EA0" w:rsidRPr="000203EA" w:rsidRDefault="000C3EA0" w:rsidP="000C3EA0">
            <w:pPr>
              <w:jc w:val="center"/>
              <w:rPr>
                <w:rFonts w:ascii="Calibri" w:hAnsi="Calibri" w:cs="Calibri"/>
                <w:bCs/>
                <w:sz w:val="22"/>
                <w:szCs w:val="22"/>
              </w:rPr>
            </w:pPr>
          </w:p>
        </w:tc>
        <w:tc>
          <w:tcPr>
            <w:tcW w:w="2977" w:type="dxa"/>
            <w:shd w:val="clear" w:color="auto" w:fill="auto"/>
            <w:vAlign w:val="center"/>
          </w:tcPr>
          <w:p w14:paraId="60510797" w14:textId="73CDB6E9" w:rsidR="000C3EA0" w:rsidRPr="000203EA" w:rsidRDefault="001617D2" w:rsidP="001617D2">
            <w:pPr>
              <w:pStyle w:val="ListParagraph"/>
              <w:spacing w:after="80"/>
              <w:ind w:left="0"/>
              <w:jc w:val="center"/>
              <w:rPr>
                <w:rFonts w:ascii="Calibri" w:hAnsi="Calibri" w:cs="Calibri"/>
                <w:bCs/>
                <w:color w:val="000000"/>
                <w:sz w:val="22"/>
                <w:szCs w:val="22"/>
                <w:lang w:eastAsia="fr-CA"/>
              </w:rPr>
            </w:pPr>
            <w:r w:rsidRPr="000203EA">
              <w:rPr>
                <w:rFonts w:ascii="Calibri" w:hAnsi="Calibri" w:cs="Calibri"/>
                <w:bCs/>
                <w:color w:val="000000"/>
                <w:sz w:val="22"/>
                <w:szCs w:val="22"/>
                <w:lang w:eastAsia="fr-CA"/>
              </w:rPr>
              <w:t>No trainings in 2021</w:t>
            </w:r>
          </w:p>
        </w:tc>
        <w:tc>
          <w:tcPr>
            <w:tcW w:w="3402" w:type="dxa"/>
            <w:shd w:val="clear" w:color="auto" w:fill="auto"/>
            <w:vAlign w:val="center"/>
          </w:tcPr>
          <w:p w14:paraId="1F9D2158" w14:textId="77777777" w:rsidR="000C3EA0" w:rsidRPr="000203EA" w:rsidRDefault="000C3EA0" w:rsidP="000C3EA0">
            <w:pPr>
              <w:pStyle w:val="ListParagraph"/>
              <w:spacing w:after="80"/>
              <w:ind w:left="0"/>
              <w:jc w:val="center"/>
              <w:rPr>
                <w:rFonts w:ascii="Calibri" w:hAnsi="Calibri" w:cs="Calibri"/>
                <w:bCs/>
                <w:color w:val="000000"/>
                <w:sz w:val="22"/>
                <w:szCs w:val="22"/>
                <w:lang w:eastAsia="fr-CA"/>
              </w:rPr>
            </w:pPr>
            <w:r w:rsidRPr="000203EA">
              <w:rPr>
                <w:rFonts w:ascii="Calibri" w:hAnsi="Calibri" w:cs="Calibri"/>
                <w:bCs/>
                <w:color w:val="000000"/>
                <w:sz w:val="22"/>
                <w:szCs w:val="22"/>
                <w:lang w:eastAsia="fr-CA"/>
              </w:rPr>
              <w:t>39 Trained staff (F:17, M:22) on data collection of evidence in medico-legal cases and investigation of SGBV cases</w:t>
            </w:r>
          </w:p>
        </w:tc>
      </w:tr>
      <w:tr w:rsidR="000C3EA0" w:rsidRPr="000203EA" w14:paraId="7362C4C4" w14:textId="77777777" w:rsidTr="004B5F99">
        <w:trPr>
          <w:trHeight w:val="93"/>
        </w:trPr>
        <w:tc>
          <w:tcPr>
            <w:tcW w:w="2552" w:type="dxa"/>
            <w:shd w:val="clear" w:color="auto" w:fill="auto"/>
            <w:vAlign w:val="center"/>
          </w:tcPr>
          <w:p w14:paraId="429F1149"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4.3)</w:t>
            </w:r>
            <w:r w:rsidRPr="000203EA">
              <w:rPr>
                <w:rFonts w:ascii="Calibri" w:hAnsi="Calibri" w:cs="Calibri"/>
                <w:bCs/>
                <w:sz w:val="22"/>
                <w:szCs w:val="22"/>
              </w:rPr>
              <w:t xml:space="preserve"> Number of investigators and prosecutors trained on juvenile and gender needs, principles of fair trial, medico legal, SGBV</w:t>
            </w:r>
          </w:p>
        </w:tc>
        <w:tc>
          <w:tcPr>
            <w:tcW w:w="2268" w:type="dxa"/>
            <w:gridSpan w:val="2"/>
            <w:shd w:val="clear" w:color="auto" w:fill="FFFFFF"/>
            <w:vAlign w:val="center"/>
          </w:tcPr>
          <w:p w14:paraId="6B6702E5"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75</w:t>
            </w:r>
          </w:p>
        </w:tc>
        <w:tc>
          <w:tcPr>
            <w:tcW w:w="2977" w:type="dxa"/>
            <w:shd w:val="clear" w:color="auto" w:fill="auto"/>
            <w:vAlign w:val="center"/>
          </w:tcPr>
          <w:p w14:paraId="69E7022D" w14:textId="054E74BF" w:rsidR="000C3EA0" w:rsidRPr="00D11A78" w:rsidRDefault="000C3EA0" w:rsidP="000C3EA0">
            <w:pPr>
              <w:jc w:val="center"/>
              <w:rPr>
                <w:rFonts w:ascii="Calibri" w:hAnsi="Calibri" w:cs="Calibri"/>
                <w:color w:val="000000"/>
                <w:sz w:val="22"/>
                <w:szCs w:val="22"/>
              </w:rPr>
            </w:pPr>
            <w:r w:rsidRPr="00D11A78">
              <w:rPr>
                <w:rFonts w:ascii="Calibri" w:hAnsi="Calibri" w:cs="Calibri"/>
                <w:color w:val="000000"/>
                <w:sz w:val="22"/>
                <w:szCs w:val="22"/>
              </w:rPr>
              <w:t>Training for Specialized Prosecutors on SGBV in Burao held on 13-14 October 2021. Participants were 15 prosecutors from east regional office of Attorney General. Training for Specialized Prosecutors on SGBV in Boorama held on 12 and 13 December 2021. Participants were 15 prosecutors from west regional office of  Attorney General.</w:t>
            </w:r>
          </w:p>
        </w:tc>
        <w:tc>
          <w:tcPr>
            <w:tcW w:w="3402" w:type="dxa"/>
            <w:shd w:val="clear" w:color="auto" w:fill="auto"/>
            <w:vAlign w:val="center"/>
          </w:tcPr>
          <w:p w14:paraId="732BD3A1" w14:textId="568D2870" w:rsidR="000C3EA0" w:rsidRPr="00D11A78" w:rsidRDefault="000C3EA0" w:rsidP="000C3EA0">
            <w:pPr>
              <w:jc w:val="center"/>
              <w:rPr>
                <w:rFonts w:ascii="Calibri" w:hAnsi="Calibri" w:cs="Calibri"/>
                <w:color w:val="000000"/>
                <w:sz w:val="22"/>
                <w:szCs w:val="22"/>
                <w:lang w:val="en-GB"/>
              </w:rPr>
            </w:pPr>
            <w:r w:rsidRPr="00D11A78">
              <w:rPr>
                <w:rFonts w:ascii="Calibri" w:hAnsi="Calibri" w:cs="Calibri"/>
                <w:color w:val="000000"/>
                <w:sz w:val="22"/>
                <w:szCs w:val="22"/>
              </w:rPr>
              <w:t>72 trained in 2020, 30 trained in 2021.</w:t>
            </w:r>
          </w:p>
        </w:tc>
      </w:tr>
      <w:tr w:rsidR="000C3EA0" w:rsidRPr="000203EA" w14:paraId="617AFA38" w14:textId="77777777" w:rsidTr="004B5F99">
        <w:trPr>
          <w:trHeight w:val="93"/>
        </w:trPr>
        <w:tc>
          <w:tcPr>
            <w:tcW w:w="2552" w:type="dxa"/>
            <w:shd w:val="clear" w:color="auto" w:fill="auto"/>
            <w:vAlign w:val="center"/>
          </w:tcPr>
          <w:p w14:paraId="2F238805"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4.4)</w:t>
            </w:r>
            <w:r w:rsidRPr="000203EA">
              <w:rPr>
                <w:rFonts w:ascii="Calibri" w:hAnsi="Calibri" w:cs="Calibri"/>
                <w:bCs/>
                <w:sz w:val="22"/>
                <w:szCs w:val="22"/>
              </w:rPr>
              <w:t xml:space="preserve"> Number of juvenile and women’s units established</w:t>
            </w:r>
          </w:p>
        </w:tc>
        <w:tc>
          <w:tcPr>
            <w:tcW w:w="2268" w:type="dxa"/>
            <w:gridSpan w:val="2"/>
            <w:shd w:val="clear" w:color="auto" w:fill="FFFFFF"/>
            <w:vAlign w:val="center"/>
          </w:tcPr>
          <w:p w14:paraId="0125E231" w14:textId="77777777" w:rsidR="000C3EA0" w:rsidRPr="000203EA" w:rsidRDefault="000C3EA0" w:rsidP="000C3EA0">
            <w:pPr>
              <w:jc w:val="center"/>
              <w:rPr>
                <w:rFonts w:ascii="Calibri" w:hAnsi="Calibri" w:cs="Calibri"/>
                <w:bCs/>
                <w:sz w:val="22"/>
                <w:szCs w:val="22"/>
              </w:rPr>
            </w:pPr>
            <w:r w:rsidRPr="000203EA">
              <w:rPr>
                <w:rFonts w:ascii="Calibri" w:hAnsi="Calibri" w:cs="Calibri"/>
                <w:sz w:val="22"/>
                <w:szCs w:val="22"/>
              </w:rPr>
              <w:t>6</w:t>
            </w:r>
          </w:p>
        </w:tc>
        <w:tc>
          <w:tcPr>
            <w:tcW w:w="2977" w:type="dxa"/>
            <w:shd w:val="clear" w:color="auto" w:fill="auto"/>
            <w:vAlign w:val="center"/>
          </w:tcPr>
          <w:p w14:paraId="25631206" w14:textId="0FB751C7" w:rsidR="000C3EA0" w:rsidRPr="006C28C0" w:rsidRDefault="000C3EA0" w:rsidP="000C3EA0">
            <w:pPr>
              <w:pStyle w:val="ListParagraph"/>
              <w:spacing w:after="80"/>
              <w:ind w:left="0"/>
              <w:jc w:val="center"/>
              <w:rPr>
                <w:rFonts w:ascii="Calibri" w:hAnsi="Calibri" w:cs="Calibri"/>
                <w:b/>
                <w:color w:val="000000"/>
                <w:sz w:val="22"/>
                <w:szCs w:val="22"/>
                <w:lang w:eastAsia="fr-CA"/>
              </w:rPr>
            </w:pPr>
            <w:r w:rsidRPr="006C28C0">
              <w:rPr>
                <w:rFonts w:ascii="Calibri" w:hAnsi="Calibri" w:cs="Calibri"/>
                <w:color w:val="000000"/>
                <w:sz w:val="22"/>
                <w:szCs w:val="22"/>
              </w:rPr>
              <w:t>6 Women &amp; Children Units functional under the six regional prosecution offices of Somaliland.</w:t>
            </w:r>
          </w:p>
        </w:tc>
        <w:tc>
          <w:tcPr>
            <w:tcW w:w="3402" w:type="dxa"/>
            <w:shd w:val="clear" w:color="auto" w:fill="auto"/>
            <w:vAlign w:val="center"/>
          </w:tcPr>
          <w:p w14:paraId="64B727B3" w14:textId="77777777" w:rsidR="000C3EA0" w:rsidRPr="006C28C0" w:rsidRDefault="000C3EA0" w:rsidP="000C3EA0">
            <w:pPr>
              <w:jc w:val="center"/>
              <w:rPr>
                <w:rFonts w:ascii="Calibri" w:hAnsi="Calibri" w:cs="Calibri"/>
                <w:bCs/>
                <w:color w:val="000000"/>
                <w:sz w:val="22"/>
                <w:szCs w:val="22"/>
                <w:lang w:eastAsia="fr-CA"/>
              </w:rPr>
            </w:pPr>
            <w:r w:rsidRPr="006C28C0">
              <w:rPr>
                <w:rFonts w:ascii="Calibri" w:hAnsi="Calibri" w:cs="Calibri"/>
                <w:color w:val="000000"/>
                <w:sz w:val="22"/>
                <w:szCs w:val="22"/>
              </w:rPr>
              <w:t>6 Women &amp; Children Units established and functional under the six regional prosecution offices of Somaliland.</w:t>
            </w:r>
          </w:p>
        </w:tc>
      </w:tr>
      <w:tr w:rsidR="000C3EA0" w:rsidRPr="000203EA" w14:paraId="7B3D52F5" w14:textId="77777777" w:rsidTr="00D222B0">
        <w:trPr>
          <w:trHeight w:val="93"/>
        </w:trPr>
        <w:tc>
          <w:tcPr>
            <w:tcW w:w="11199" w:type="dxa"/>
            <w:gridSpan w:val="5"/>
            <w:shd w:val="clear" w:color="auto" w:fill="auto"/>
            <w:vAlign w:val="center"/>
          </w:tcPr>
          <w:p w14:paraId="45DE25FD"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color w:val="000000"/>
                <w:sz w:val="22"/>
                <w:szCs w:val="22"/>
                <w:lang w:val="en-GB" w:eastAsia="fr-CA"/>
              </w:rPr>
              <w:t>OUTPUT 5:</w:t>
            </w:r>
          </w:p>
          <w:p w14:paraId="7664271C"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sz w:val="22"/>
                <w:szCs w:val="22"/>
              </w:rPr>
              <w:t>Female legal professionals’ capacities enhanced</w:t>
            </w:r>
          </w:p>
        </w:tc>
      </w:tr>
      <w:tr w:rsidR="000C3EA0" w:rsidRPr="000203EA" w14:paraId="078EB5B3" w14:textId="77777777" w:rsidTr="004B5F99">
        <w:trPr>
          <w:trHeight w:val="93"/>
        </w:trPr>
        <w:tc>
          <w:tcPr>
            <w:tcW w:w="2552" w:type="dxa"/>
            <w:shd w:val="clear" w:color="auto" w:fill="auto"/>
            <w:vAlign w:val="center"/>
          </w:tcPr>
          <w:p w14:paraId="7AA46F85"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5.1)</w:t>
            </w:r>
            <w:r w:rsidRPr="000203EA">
              <w:rPr>
                <w:rFonts w:ascii="Calibri" w:hAnsi="Calibri" w:cs="Calibri"/>
                <w:bCs/>
                <w:sz w:val="22"/>
                <w:szCs w:val="22"/>
              </w:rPr>
              <w:t xml:space="preserve"> Number of women’s association functioning</w:t>
            </w:r>
          </w:p>
        </w:tc>
        <w:tc>
          <w:tcPr>
            <w:tcW w:w="2268" w:type="dxa"/>
            <w:gridSpan w:val="2"/>
            <w:shd w:val="clear" w:color="auto" w:fill="FFFFFF"/>
            <w:vAlign w:val="center"/>
          </w:tcPr>
          <w:p w14:paraId="11573E86"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One (1) in Burao</w:t>
            </w:r>
          </w:p>
        </w:tc>
        <w:tc>
          <w:tcPr>
            <w:tcW w:w="2977" w:type="dxa"/>
            <w:shd w:val="clear" w:color="auto" w:fill="auto"/>
            <w:vAlign w:val="center"/>
          </w:tcPr>
          <w:p w14:paraId="5B06623C" w14:textId="1DEA361A" w:rsidR="000C3EA0" w:rsidRPr="00AE7D98" w:rsidRDefault="000C3EA0" w:rsidP="000C3EA0">
            <w:pPr>
              <w:spacing w:line="259" w:lineRule="auto"/>
              <w:jc w:val="both"/>
              <w:rPr>
                <w:rFonts w:ascii="Calibri" w:eastAsia="Times New Roman" w:hAnsi="Calibri" w:cs="Calibri"/>
                <w:bCs/>
                <w:sz w:val="22"/>
                <w:szCs w:val="22"/>
                <w:lang w:eastAsia="en-GB"/>
              </w:rPr>
            </w:pPr>
            <w:r>
              <w:rPr>
                <w:rFonts w:ascii="Calibri" w:eastAsia="Times New Roman" w:hAnsi="Calibri" w:cs="Calibri"/>
                <w:bCs/>
                <w:sz w:val="22"/>
                <w:szCs w:val="22"/>
                <w:lang w:eastAsia="en-GB"/>
              </w:rPr>
              <w:t>Two w</w:t>
            </w:r>
            <w:r w:rsidRPr="00505E37">
              <w:rPr>
                <w:rFonts w:ascii="Calibri" w:eastAsia="Times New Roman" w:hAnsi="Calibri" w:cs="Calibri"/>
                <w:bCs/>
                <w:sz w:val="22"/>
                <w:szCs w:val="22"/>
                <w:lang w:eastAsia="en-GB"/>
              </w:rPr>
              <w:t>omen</w:t>
            </w:r>
            <w:r>
              <w:rPr>
                <w:rFonts w:ascii="Calibri" w:eastAsia="Times New Roman" w:hAnsi="Calibri" w:cs="Calibri"/>
                <w:bCs/>
                <w:sz w:val="22"/>
                <w:szCs w:val="22"/>
                <w:lang w:eastAsia="en-GB"/>
              </w:rPr>
              <w:t>’s</w:t>
            </w:r>
            <w:r w:rsidRPr="00505E37">
              <w:rPr>
                <w:rFonts w:ascii="Calibri" w:eastAsia="Times New Roman" w:hAnsi="Calibri" w:cs="Calibri"/>
                <w:bCs/>
                <w:sz w:val="22"/>
                <w:szCs w:val="22"/>
                <w:lang w:eastAsia="en-GB"/>
              </w:rPr>
              <w:t xml:space="preserve"> associations were established in Borama and Bur</w:t>
            </w:r>
            <w:r>
              <w:rPr>
                <w:rFonts w:ascii="Calibri" w:eastAsia="Times New Roman" w:hAnsi="Calibri" w:cs="Calibri"/>
                <w:bCs/>
                <w:sz w:val="22"/>
                <w:szCs w:val="22"/>
                <w:lang w:eastAsia="en-GB"/>
              </w:rPr>
              <w:t>ao</w:t>
            </w:r>
            <w:r w:rsidRPr="00505E37">
              <w:rPr>
                <w:rFonts w:ascii="Calibri" w:eastAsia="Times New Roman" w:hAnsi="Calibri" w:cs="Calibri"/>
                <w:bCs/>
                <w:sz w:val="22"/>
                <w:szCs w:val="22"/>
                <w:lang w:eastAsia="en-GB"/>
              </w:rPr>
              <w:t>, each consisting of 15 members.</w:t>
            </w:r>
          </w:p>
        </w:tc>
        <w:tc>
          <w:tcPr>
            <w:tcW w:w="3402" w:type="dxa"/>
            <w:shd w:val="clear" w:color="auto" w:fill="auto"/>
            <w:vAlign w:val="center"/>
          </w:tcPr>
          <w:p w14:paraId="53FC0D15" w14:textId="2D94B32D" w:rsidR="000C3EA0" w:rsidRPr="00AE7D98" w:rsidRDefault="000C3EA0" w:rsidP="000C3EA0">
            <w:pPr>
              <w:jc w:val="both"/>
              <w:rPr>
                <w:rFonts w:ascii="Calibri" w:hAnsi="Calibri" w:cs="Calibri"/>
                <w:bCs/>
                <w:color w:val="000000"/>
                <w:sz w:val="22"/>
                <w:szCs w:val="22"/>
                <w:lang w:eastAsia="fr-CA"/>
              </w:rPr>
            </w:pPr>
            <w:r>
              <w:rPr>
                <w:rFonts w:ascii="Calibri" w:eastAsia="Times New Roman" w:hAnsi="Calibri" w:cs="Calibri"/>
                <w:bCs/>
                <w:sz w:val="22"/>
                <w:szCs w:val="22"/>
                <w:lang w:eastAsia="en-GB"/>
              </w:rPr>
              <w:t>Two w</w:t>
            </w:r>
            <w:r w:rsidRPr="00505E37">
              <w:rPr>
                <w:rFonts w:ascii="Calibri" w:eastAsia="Times New Roman" w:hAnsi="Calibri" w:cs="Calibri"/>
                <w:bCs/>
                <w:sz w:val="22"/>
                <w:szCs w:val="22"/>
                <w:lang w:eastAsia="en-GB"/>
              </w:rPr>
              <w:t>omen</w:t>
            </w:r>
            <w:r>
              <w:rPr>
                <w:rFonts w:ascii="Calibri" w:eastAsia="Times New Roman" w:hAnsi="Calibri" w:cs="Calibri"/>
                <w:bCs/>
                <w:sz w:val="22"/>
                <w:szCs w:val="22"/>
                <w:lang w:eastAsia="en-GB"/>
              </w:rPr>
              <w:t>’s</w:t>
            </w:r>
            <w:r w:rsidRPr="00505E37">
              <w:rPr>
                <w:rFonts w:ascii="Calibri" w:eastAsia="Times New Roman" w:hAnsi="Calibri" w:cs="Calibri"/>
                <w:bCs/>
                <w:sz w:val="22"/>
                <w:szCs w:val="22"/>
                <w:lang w:eastAsia="en-GB"/>
              </w:rPr>
              <w:t xml:space="preserve"> associations established</w:t>
            </w:r>
            <w:r>
              <w:rPr>
                <w:rFonts w:ascii="Calibri" w:eastAsia="Times New Roman" w:hAnsi="Calibri" w:cs="Calibri"/>
                <w:bCs/>
                <w:sz w:val="22"/>
                <w:szCs w:val="22"/>
                <w:lang w:eastAsia="en-GB"/>
              </w:rPr>
              <w:t>.</w:t>
            </w:r>
          </w:p>
        </w:tc>
      </w:tr>
      <w:tr w:rsidR="000C3EA0" w:rsidRPr="000203EA" w14:paraId="0EBD3090" w14:textId="77777777" w:rsidTr="004B5F99">
        <w:trPr>
          <w:trHeight w:val="93"/>
        </w:trPr>
        <w:tc>
          <w:tcPr>
            <w:tcW w:w="2552" w:type="dxa"/>
            <w:shd w:val="clear" w:color="auto" w:fill="auto"/>
            <w:vAlign w:val="center"/>
          </w:tcPr>
          <w:p w14:paraId="08DD4A0E"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5.2)</w:t>
            </w:r>
            <w:r w:rsidRPr="000203EA">
              <w:rPr>
                <w:rFonts w:ascii="Calibri" w:hAnsi="Calibri" w:cs="Calibri"/>
                <w:color w:val="FF0000"/>
                <w:sz w:val="22"/>
                <w:szCs w:val="22"/>
              </w:rPr>
              <w:t xml:space="preserve"> </w:t>
            </w:r>
            <w:r w:rsidRPr="000203EA">
              <w:rPr>
                <w:rFonts w:ascii="Calibri" w:hAnsi="Calibri" w:cs="Calibri"/>
                <w:bCs/>
                <w:sz w:val="22"/>
                <w:szCs w:val="22"/>
              </w:rPr>
              <w:t>Percentage change in number of women joining justice institutions and legal profession (SDG16.7.1)</w:t>
            </w:r>
          </w:p>
        </w:tc>
        <w:tc>
          <w:tcPr>
            <w:tcW w:w="2268" w:type="dxa"/>
            <w:gridSpan w:val="2"/>
            <w:shd w:val="clear" w:color="auto" w:fill="auto"/>
            <w:vAlign w:val="center"/>
          </w:tcPr>
          <w:p w14:paraId="2C6EAD24"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20% increase</w:t>
            </w:r>
          </w:p>
        </w:tc>
        <w:tc>
          <w:tcPr>
            <w:tcW w:w="2977" w:type="dxa"/>
            <w:shd w:val="clear" w:color="auto" w:fill="auto"/>
            <w:vAlign w:val="center"/>
          </w:tcPr>
          <w:p w14:paraId="2CF4FE71" w14:textId="08F1C4E2" w:rsidR="000C3EA0" w:rsidRPr="000203EA" w:rsidRDefault="000C3EA0"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No data</w:t>
            </w:r>
          </w:p>
        </w:tc>
        <w:tc>
          <w:tcPr>
            <w:tcW w:w="3402" w:type="dxa"/>
            <w:shd w:val="clear" w:color="auto" w:fill="auto"/>
            <w:vAlign w:val="center"/>
          </w:tcPr>
          <w:p w14:paraId="4DD21003" w14:textId="5B36621E" w:rsidR="000C3EA0" w:rsidRPr="000203EA" w:rsidRDefault="000C3EA0" w:rsidP="000C3EA0">
            <w:pPr>
              <w:jc w:val="center"/>
              <w:rPr>
                <w:rFonts w:ascii="Calibri" w:hAnsi="Calibri" w:cs="Calibri"/>
                <w:bCs/>
                <w:color w:val="000000"/>
                <w:sz w:val="22"/>
                <w:szCs w:val="22"/>
                <w:lang w:eastAsia="fr-CA"/>
              </w:rPr>
            </w:pPr>
            <w:r>
              <w:rPr>
                <w:rFonts w:ascii="Calibri" w:hAnsi="Calibri" w:cs="Calibri"/>
                <w:bCs/>
                <w:color w:val="000000"/>
                <w:sz w:val="22"/>
                <w:szCs w:val="22"/>
                <w:lang w:eastAsia="fr-CA"/>
              </w:rPr>
              <w:t>No data</w:t>
            </w:r>
          </w:p>
        </w:tc>
      </w:tr>
      <w:tr w:rsidR="000C3EA0" w:rsidRPr="000203EA" w14:paraId="141AFED5" w14:textId="77777777" w:rsidTr="004B5F99">
        <w:trPr>
          <w:trHeight w:val="1908"/>
        </w:trPr>
        <w:tc>
          <w:tcPr>
            <w:tcW w:w="2552" w:type="dxa"/>
            <w:shd w:val="clear" w:color="auto" w:fill="auto"/>
            <w:vAlign w:val="center"/>
          </w:tcPr>
          <w:p w14:paraId="0AFCC641"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 xml:space="preserve">5.3) </w:t>
            </w:r>
            <w:r w:rsidRPr="000203EA">
              <w:rPr>
                <w:rFonts w:ascii="Calibri" w:hAnsi="Calibri" w:cs="Calibri"/>
                <w:bCs/>
                <w:sz w:val="22"/>
                <w:szCs w:val="22"/>
              </w:rPr>
              <w:t>Number of female paralegals trained</w:t>
            </w:r>
            <w:r w:rsidRPr="000203EA">
              <w:rPr>
                <w:rFonts w:ascii="Calibri" w:hAnsi="Calibri" w:cs="Calibri"/>
                <w:sz w:val="22"/>
                <w:szCs w:val="22"/>
              </w:rPr>
              <w:t xml:space="preserve"> </w:t>
            </w:r>
            <w:r w:rsidRPr="000203EA">
              <w:rPr>
                <w:rFonts w:ascii="Calibri" w:hAnsi="Calibri" w:cs="Calibri"/>
                <w:bCs/>
                <w:sz w:val="22"/>
                <w:szCs w:val="22"/>
              </w:rPr>
              <w:t>to enhance referral pathway on SGBV and legal aid services (disaggregated by region)</w:t>
            </w:r>
          </w:p>
        </w:tc>
        <w:tc>
          <w:tcPr>
            <w:tcW w:w="2268" w:type="dxa"/>
            <w:gridSpan w:val="2"/>
            <w:shd w:val="clear" w:color="auto" w:fill="FFFFFF"/>
            <w:vAlign w:val="center"/>
          </w:tcPr>
          <w:p w14:paraId="1E4E5919"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6 in Burao and Borama and one in WAAPO.</w:t>
            </w:r>
          </w:p>
        </w:tc>
        <w:tc>
          <w:tcPr>
            <w:tcW w:w="2977" w:type="dxa"/>
            <w:shd w:val="clear" w:color="auto" w:fill="auto"/>
            <w:vAlign w:val="center"/>
          </w:tcPr>
          <w:p w14:paraId="3EBCD160" w14:textId="22C88D89" w:rsidR="000C3EA0" w:rsidRPr="000203EA" w:rsidRDefault="000C3EA0" w:rsidP="000C3EA0">
            <w:pPr>
              <w:pStyle w:val="ListParagraph"/>
              <w:spacing w:after="80"/>
              <w:ind w:left="0"/>
              <w:jc w:val="center"/>
              <w:rPr>
                <w:rFonts w:ascii="Calibri" w:hAnsi="Calibri" w:cs="Calibri"/>
                <w:bCs/>
                <w:color w:val="000000"/>
                <w:sz w:val="22"/>
                <w:szCs w:val="22"/>
                <w:lang w:val="en-GB" w:eastAsia="fr-CA"/>
              </w:rPr>
            </w:pPr>
            <w:r>
              <w:rPr>
                <w:rFonts w:ascii="Calibri" w:hAnsi="Calibri" w:cs="Calibri"/>
                <w:bCs/>
                <w:color w:val="000000"/>
                <w:sz w:val="22"/>
                <w:szCs w:val="22"/>
                <w:lang w:val="en-GB" w:eastAsia="fr-CA"/>
              </w:rPr>
              <w:t>7 female Community-based SGBV referral</w:t>
            </w:r>
            <w:r w:rsidRPr="000203EA">
              <w:rPr>
                <w:rFonts w:ascii="Calibri" w:hAnsi="Calibri" w:cs="Calibri"/>
                <w:bCs/>
                <w:color w:val="000000"/>
                <w:sz w:val="22"/>
                <w:szCs w:val="22"/>
                <w:lang w:eastAsia="fr-CA"/>
              </w:rPr>
              <w:t xml:space="preserve"> paralegal</w:t>
            </w:r>
            <w:r w:rsidRPr="000203EA">
              <w:rPr>
                <w:rFonts w:ascii="Calibri" w:hAnsi="Calibri" w:cs="Calibri"/>
                <w:bCs/>
                <w:color w:val="000000"/>
                <w:sz w:val="22"/>
                <w:szCs w:val="22"/>
                <w:lang w:val="en-GB" w:eastAsia="fr-CA"/>
              </w:rPr>
              <w:t>s</w:t>
            </w:r>
            <w:r>
              <w:rPr>
                <w:rFonts w:ascii="Calibri" w:hAnsi="Calibri" w:cs="Calibri"/>
                <w:bCs/>
                <w:color w:val="000000"/>
                <w:sz w:val="22"/>
                <w:szCs w:val="22"/>
                <w:lang w:val="en-GB" w:eastAsia="fr-CA"/>
              </w:rPr>
              <w:t xml:space="preserve"> </w:t>
            </w:r>
          </w:p>
        </w:tc>
        <w:tc>
          <w:tcPr>
            <w:tcW w:w="3402" w:type="dxa"/>
            <w:shd w:val="clear" w:color="auto" w:fill="auto"/>
            <w:vAlign w:val="center"/>
          </w:tcPr>
          <w:p w14:paraId="6CB919AD" w14:textId="0D88DECF" w:rsidR="000C3EA0" w:rsidRPr="000203EA" w:rsidRDefault="000C3EA0" w:rsidP="000C3EA0">
            <w:pPr>
              <w:jc w:val="center"/>
              <w:rPr>
                <w:rFonts w:ascii="Calibri" w:hAnsi="Calibri" w:cs="Calibri"/>
                <w:bCs/>
                <w:color w:val="000000"/>
                <w:sz w:val="22"/>
                <w:szCs w:val="22"/>
                <w:lang w:val="en-GB" w:eastAsia="fr-CA"/>
              </w:rPr>
            </w:pPr>
            <w:r>
              <w:rPr>
                <w:rFonts w:ascii="Calibri" w:hAnsi="Calibri" w:cs="Calibri"/>
                <w:bCs/>
                <w:color w:val="000000"/>
                <w:sz w:val="22"/>
                <w:szCs w:val="22"/>
                <w:lang w:val="en-GB" w:eastAsia="fr-CA"/>
              </w:rPr>
              <w:t>7 female Community-based SGBV referral</w:t>
            </w:r>
            <w:r w:rsidRPr="000203EA">
              <w:rPr>
                <w:rFonts w:ascii="Calibri" w:hAnsi="Calibri" w:cs="Calibri"/>
                <w:bCs/>
                <w:color w:val="000000"/>
                <w:sz w:val="22"/>
                <w:szCs w:val="22"/>
                <w:lang w:eastAsia="fr-CA"/>
              </w:rPr>
              <w:t xml:space="preserve"> paralegal</w:t>
            </w:r>
            <w:r w:rsidRPr="000203EA">
              <w:rPr>
                <w:rFonts w:ascii="Calibri" w:hAnsi="Calibri" w:cs="Calibri"/>
                <w:bCs/>
                <w:color w:val="000000"/>
                <w:sz w:val="22"/>
                <w:szCs w:val="22"/>
                <w:lang w:val="en-GB" w:eastAsia="fr-CA"/>
              </w:rPr>
              <w:t>s</w:t>
            </w:r>
          </w:p>
        </w:tc>
      </w:tr>
      <w:tr w:rsidR="000C3EA0" w:rsidRPr="000203EA" w14:paraId="1333F523" w14:textId="77777777" w:rsidTr="00D222B0">
        <w:trPr>
          <w:trHeight w:val="93"/>
        </w:trPr>
        <w:tc>
          <w:tcPr>
            <w:tcW w:w="11199" w:type="dxa"/>
            <w:gridSpan w:val="5"/>
            <w:shd w:val="clear" w:color="auto" w:fill="auto"/>
            <w:vAlign w:val="center"/>
          </w:tcPr>
          <w:p w14:paraId="6AAEE3F4"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color w:val="000000"/>
                <w:sz w:val="22"/>
                <w:szCs w:val="22"/>
                <w:lang w:val="en-GB" w:eastAsia="fr-CA"/>
              </w:rPr>
              <w:t>OUTPUT 6:</w:t>
            </w:r>
          </w:p>
          <w:p w14:paraId="526BF8C8"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sz w:val="22"/>
                <w:szCs w:val="22"/>
              </w:rPr>
              <w:lastRenderedPageBreak/>
              <w:t>Capacities of judges and lawyers are enhanced</w:t>
            </w:r>
          </w:p>
        </w:tc>
      </w:tr>
      <w:tr w:rsidR="000C3EA0" w:rsidRPr="000203EA" w14:paraId="0EAC6D4C" w14:textId="77777777" w:rsidTr="004B5F99">
        <w:trPr>
          <w:trHeight w:val="93"/>
        </w:trPr>
        <w:tc>
          <w:tcPr>
            <w:tcW w:w="2552" w:type="dxa"/>
            <w:shd w:val="clear" w:color="auto" w:fill="auto"/>
            <w:vAlign w:val="center"/>
          </w:tcPr>
          <w:p w14:paraId="4B500972"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lastRenderedPageBreak/>
              <w:t xml:space="preserve">6.1) </w:t>
            </w:r>
            <w:r w:rsidRPr="000203EA">
              <w:rPr>
                <w:rFonts w:ascii="Calibri" w:hAnsi="Calibri" w:cs="Calibri"/>
                <w:bCs/>
                <w:sz w:val="22"/>
                <w:szCs w:val="22"/>
              </w:rPr>
              <w:t>Number of internships at Bar Association (disaggregated by sex)</w:t>
            </w:r>
          </w:p>
        </w:tc>
        <w:tc>
          <w:tcPr>
            <w:tcW w:w="2268" w:type="dxa"/>
            <w:gridSpan w:val="2"/>
            <w:shd w:val="clear" w:color="auto" w:fill="FFFFFF"/>
            <w:vAlign w:val="center"/>
          </w:tcPr>
          <w:p w14:paraId="58872A10"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5 (of which at least 2 women)</w:t>
            </w:r>
          </w:p>
        </w:tc>
        <w:tc>
          <w:tcPr>
            <w:tcW w:w="2977" w:type="dxa"/>
            <w:shd w:val="clear" w:color="auto" w:fill="auto"/>
            <w:vAlign w:val="center"/>
          </w:tcPr>
          <w:p w14:paraId="546584DF" w14:textId="6763F23B" w:rsidR="000C3EA0" w:rsidRPr="000203EA" w:rsidRDefault="000C3EA0" w:rsidP="000C3EA0">
            <w:pPr>
              <w:pStyle w:val="ListParagraph"/>
              <w:spacing w:after="80"/>
              <w:ind w:left="0"/>
              <w:jc w:val="center"/>
              <w:rPr>
                <w:rFonts w:ascii="Calibri" w:hAnsi="Calibri" w:cs="Calibri"/>
                <w:bCs/>
                <w:color w:val="000000"/>
                <w:sz w:val="22"/>
                <w:szCs w:val="22"/>
                <w:lang w:eastAsia="fr-CA"/>
              </w:rPr>
            </w:pPr>
            <w:r w:rsidRPr="000203EA">
              <w:rPr>
                <w:rFonts w:ascii="Calibri" w:hAnsi="Calibri" w:cs="Calibri"/>
                <w:bCs/>
                <w:color w:val="000000"/>
                <w:sz w:val="22"/>
                <w:szCs w:val="22"/>
                <w:lang w:eastAsia="fr-CA"/>
              </w:rPr>
              <w:t>5 Interns (3 female and 2 male) interns working under SWLA</w:t>
            </w:r>
          </w:p>
        </w:tc>
        <w:tc>
          <w:tcPr>
            <w:tcW w:w="3402" w:type="dxa"/>
            <w:shd w:val="clear" w:color="auto" w:fill="auto"/>
            <w:vAlign w:val="center"/>
          </w:tcPr>
          <w:p w14:paraId="55A74FC7" w14:textId="77777777" w:rsidR="000C3EA0" w:rsidRPr="000203EA" w:rsidRDefault="000C3EA0" w:rsidP="000C3EA0">
            <w:pPr>
              <w:jc w:val="center"/>
              <w:rPr>
                <w:rFonts w:ascii="Calibri" w:hAnsi="Calibri" w:cs="Calibri"/>
                <w:bCs/>
                <w:color w:val="000000"/>
                <w:sz w:val="22"/>
                <w:szCs w:val="22"/>
                <w:lang w:eastAsia="fr-CA"/>
              </w:rPr>
            </w:pPr>
            <w:r w:rsidRPr="000203EA">
              <w:rPr>
                <w:rFonts w:ascii="Calibri" w:hAnsi="Calibri" w:cs="Calibri"/>
                <w:bCs/>
                <w:color w:val="000000"/>
                <w:sz w:val="22"/>
                <w:szCs w:val="22"/>
                <w:lang w:eastAsia="fr-CA"/>
              </w:rPr>
              <w:t>5 interns (F:3, M:2)</w:t>
            </w:r>
          </w:p>
        </w:tc>
      </w:tr>
      <w:tr w:rsidR="000C3EA0" w:rsidRPr="000203EA" w14:paraId="0AEFCFD6" w14:textId="77777777" w:rsidTr="004B5F99">
        <w:trPr>
          <w:trHeight w:val="93"/>
        </w:trPr>
        <w:tc>
          <w:tcPr>
            <w:tcW w:w="2552" w:type="dxa"/>
            <w:shd w:val="clear" w:color="auto" w:fill="auto"/>
            <w:vAlign w:val="center"/>
          </w:tcPr>
          <w:p w14:paraId="2BC185E8" w14:textId="5117FA9D" w:rsidR="000C3EA0" w:rsidRPr="009D160D" w:rsidRDefault="000C3EA0" w:rsidP="000C3EA0">
            <w:pPr>
              <w:jc w:val="center"/>
              <w:rPr>
                <w:rFonts w:ascii="Calibri" w:hAnsi="Calibri" w:cs="Calibri"/>
                <w:bCs/>
                <w:sz w:val="22"/>
                <w:szCs w:val="22"/>
              </w:rPr>
            </w:pPr>
            <w:r w:rsidRPr="000203EA">
              <w:rPr>
                <w:rFonts w:ascii="Calibri" w:hAnsi="Calibri" w:cs="Calibri"/>
                <w:b/>
                <w:sz w:val="22"/>
                <w:szCs w:val="22"/>
              </w:rPr>
              <w:t xml:space="preserve">6.2) </w:t>
            </w:r>
            <w:r w:rsidRPr="000203EA">
              <w:rPr>
                <w:rFonts w:ascii="Calibri" w:hAnsi="Calibri" w:cs="Calibri"/>
                <w:bCs/>
                <w:sz w:val="22"/>
                <w:szCs w:val="22"/>
              </w:rPr>
              <w:t>Status of graduate law curriculum</w:t>
            </w:r>
          </w:p>
        </w:tc>
        <w:tc>
          <w:tcPr>
            <w:tcW w:w="2268" w:type="dxa"/>
            <w:gridSpan w:val="2"/>
            <w:shd w:val="clear" w:color="auto" w:fill="FFFFFF"/>
            <w:vAlign w:val="center"/>
          </w:tcPr>
          <w:p w14:paraId="3A3ADD96"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Curriculum introduced in Hargeisa University</w:t>
            </w:r>
          </w:p>
        </w:tc>
        <w:tc>
          <w:tcPr>
            <w:tcW w:w="2977" w:type="dxa"/>
            <w:shd w:val="clear" w:color="auto" w:fill="auto"/>
            <w:vAlign w:val="center"/>
          </w:tcPr>
          <w:p w14:paraId="7F53A831" w14:textId="6DB8D5D2" w:rsidR="000C3EA0" w:rsidRPr="000203EA" w:rsidRDefault="000C3EA0"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No progress</w:t>
            </w:r>
          </w:p>
        </w:tc>
        <w:tc>
          <w:tcPr>
            <w:tcW w:w="3402" w:type="dxa"/>
            <w:shd w:val="clear" w:color="auto" w:fill="auto"/>
            <w:vAlign w:val="center"/>
          </w:tcPr>
          <w:p w14:paraId="476864CC" w14:textId="5522E6DC" w:rsidR="000C3EA0" w:rsidRPr="000203EA" w:rsidRDefault="000C3EA0" w:rsidP="000C3EA0">
            <w:pPr>
              <w:jc w:val="center"/>
              <w:rPr>
                <w:rFonts w:ascii="Calibri" w:hAnsi="Calibri" w:cs="Calibri"/>
                <w:bCs/>
                <w:color w:val="000000"/>
                <w:sz w:val="22"/>
                <w:szCs w:val="22"/>
                <w:lang w:eastAsia="fr-CA"/>
              </w:rPr>
            </w:pPr>
            <w:r>
              <w:rPr>
                <w:rFonts w:ascii="Calibri" w:hAnsi="Calibri" w:cs="Calibri"/>
                <w:bCs/>
                <w:color w:val="000000"/>
                <w:sz w:val="22"/>
                <w:szCs w:val="22"/>
                <w:lang w:eastAsia="fr-CA"/>
              </w:rPr>
              <w:t>No progress</w:t>
            </w:r>
          </w:p>
        </w:tc>
      </w:tr>
      <w:tr w:rsidR="000C3EA0" w:rsidRPr="000203EA" w14:paraId="2D208523" w14:textId="77777777" w:rsidTr="004B5F99">
        <w:trPr>
          <w:trHeight w:val="93"/>
        </w:trPr>
        <w:tc>
          <w:tcPr>
            <w:tcW w:w="2552" w:type="dxa"/>
            <w:shd w:val="clear" w:color="auto" w:fill="auto"/>
            <w:vAlign w:val="center"/>
          </w:tcPr>
          <w:p w14:paraId="2D050389"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 xml:space="preserve">6.3) </w:t>
            </w:r>
            <w:r w:rsidRPr="000203EA">
              <w:rPr>
                <w:rFonts w:ascii="Calibri" w:hAnsi="Calibri" w:cs="Calibri"/>
                <w:bCs/>
                <w:sz w:val="22"/>
                <w:szCs w:val="22"/>
              </w:rPr>
              <w:t>Number of scholarships awarded disaggregated by sex</w:t>
            </w:r>
          </w:p>
        </w:tc>
        <w:tc>
          <w:tcPr>
            <w:tcW w:w="2268" w:type="dxa"/>
            <w:gridSpan w:val="2"/>
            <w:shd w:val="clear" w:color="auto" w:fill="FFFFFF"/>
            <w:vAlign w:val="center"/>
          </w:tcPr>
          <w:p w14:paraId="34655A7D"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10 (5 women)</w:t>
            </w:r>
          </w:p>
        </w:tc>
        <w:tc>
          <w:tcPr>
            <w:tcW w:w="2977" w:type="dxa"/>
            <w:shd w:val="clear" w:color="auto" w:fill="auto"/>
            <w:vAlign w:val="center"/>
          </w:tcPr>
          <w:p w14:paraId="2F4D3E56" w14:textId="0BAF61B2" w:rsidR="000C3EA0" w:rsidRPr="000203EA" w:rsidRDefault="000C3EA0"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 xml:space="preserve">10 </w:t>
            </w:r>
            <w:r w:rsidRPr="000203EA">
              <w:rPr>
                <w:rFonts w:ascii="Calibri" w:hAnsi="Calibri" w:cs="Calibri"/>
                <w:bCs/>
                <w:color w:val="000000"/>
                <w:sz w:val="22"/>
                <w:szCs w:val="22"/>
                <w:lang w:eastAsia="fr-CA"/>
              </w:rPr>
              <w:t xml:space="preserve">LLM students (5: females, </w:t>
            </w:r>
            <w:r>
              <w:rPr>
                <w:rFonts w:ascii="Calibri" w:hAnsi="Calibri" w:cs="Calibri"/>
                <w:bCs/>
                <w:color w:val="000000"/>
                <w:sz w:val="22"/>
                <w:szCs w:val="22"/>
                <w:lang w:eastAsia="fr-CA"/>
              </w:rPr>
              <w:t>5</w:t>
            </w:r>
            <w:r w:rsidRPr="000203EA">
              <w:rPr>
                <w:rFonts w:ascii="Calibri" w:hAnsi="Calibri" w:cs="Calibri"/>
                <w:bCs/>
                <w:color w:val="000000"/>
                <w:sz w:val="22"/>
                <w:szCs w:val="22"/>
                <w:lang w:eastAsia="fr-CA"/>
              </w:rPr>
              <w:t xml:space="preserve"> male) from Justice Institutions, MOJ, Judiciary, Prosecutors, Solicitor Generals, are currently sponsored in Hargeisa University </w:t>
            </w:r>
          </w:p>
        </w:tc>
        <w:tc>
          <w:tcPr>
            <w:tcW w:w="3402" w:type="dxa"/>
            <w:shd w:val="clear" w:color="auto" w:fill="auto"/>
            <w:vAlign w:val="center"/>
          </w:tcPr>
          <w:p w14:paraId="415D2350" w14:textId="57E20235" w:rsidR="000C3EA0" w:rsidRPr="000203EA" w:rsidRDefault="000C3EA0" w:rsidP="000C3EA0">
            <w:pPr>
              <w:jc w:val="center"/>
              <w:rPr>
                <w:rFonts w:ascii="Calibri" w:hAnsi="Calibri" w:cs="Calibri"/>
                <w:bCs/>
                <w:color w:val="FF0000"/>
                <w:sz w:val="22"/>
                <w:szCs w:val="22"/>
                <w:lang w:eastAsia="fr-CA"/>
              </w:rPr>
            </w:pPr>
            <w:r w:rsidRPr="000203EA">
              <w:rPr>
                <w:rFonts w:ascii="Calibri" w:hAnsi="Calibri" w:cs="Calibri"/>
                <w:bCs/>
                <w:color w:val="000000"/>
                <w:sz w:val="22"/>
                <w:szCs w:val="22"/>
                <w:lang w:eastAsia="fr-CA"/>
              </w:rPr>
              <w:t xml:space="preserve">Total </w:t>
            </w:r>
            <w:r>
              <w:rPr>
                <w:rFonts w:ascii="Calibri" w:hAnsi="Calibri" w:cs="Calibri"/>
                <w:bCs/>
                <w:color w:val="000000"/>
                <w:sz w:val="22"/>
                <w:szCs w:val="22"/>
                <w:lang w:eastAsia="fr-CA"/>
              </w:rPr>
              <w:t>10</w:t>
            </w:r>
            <w:r w:rsidRPr="000203EA">
              <w:rPr>
                <w:rFonts w:ascii="Calibri" w:hAnsi="Calibri" w:cs="Calibri"/>
                <w:bCs/>
                <w:color w:val="000000"/>
                <w:sz w:val="22"/>
                <w:szCs w:val="22"/>
                <w:lang w:eastAsia="fr-CA"/>
              </w:rPr>
              <w:t xml:space="preserve"> (F:5, M:</w:t>
            </w:r>
            <w:r>
              <w:rPr>
                <w:rFonts w:ascii="Calibri" w:hAnsi="Calibri" w:cs="Calibri"/>
                <w:bCs/>
                <w:color w:val="000000"/>
                <w:sz w:val="22"/>
                <w:szCs w:val="22"/>
                <w:lang w:eastAsia="fr-CA"/>
              </w:rPr>
              <w:t>5</w:t>
            </w:r>
            <w:r w:rsidRPr="000203EA">
              <w:rPr>
                <w:rFonts w:ascii="Calibri" w:hAnsi="Calibri" w:cs="Calibri"/>
                <w:bCs/>
                <w:color w:val="000000"/>
                <w:sz w:val="22"/>
                <w:szCs w:val="22"/>
                <w:lang w:eastAsia="fr-CA"/>
              </w:rPr>
              <w:t>)</w:t>
            </w:r>
          </w:p>
        </w:tc>
      </w:tr>
      <w:tr w:rsidR="000C3EA0" w:rsidRPr="000203EA" w14:paraId="0FFA63F6" w14:textId="77777777" w:rsidTr="00745CA6">
        <w:trPr>
          <w:trHeight w:val="93"/>
        </w:trPr>
        <w:tc>
          <w:tcPr>
            <w:tcW w:w="2552" w:type="dxa"/>
            <w:shd w:val="clear" w:color="auto" w:fill="auto"/>
            <w:vAlign w:val="center"/>
          </w:tcPr>
          <w:p w14:paraId="53A057B8"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 xml:space="preserve">6.4) </w:t>
            </w:r>
            <w:r w:rsidRPr="000203EA">
              <w:rPr>
                <w:rFonts w:ascii="Calibri" w:hAnsi="Calibri" w:cs="Calibri"/>
                <w:bCs/>
                <w:sz w:val="22"/>
                <w:szCs w:val="22"/>
              </w:rPr>
              <w:t>Number of judicial trainers trained, disaggregated by sex.</w:t>
            </w:r>
          </w:p>
        </w:tc>
        <w:tc>
          <w:tcPr>
            <w:tcW w:w="2268" w:type="dxa"/>
            <w:gridSpan w:val="2"/>
            <w:shd w:val="clear" w:color="auto" w:fill="FFFFFF"/>
            <w:vAlign w:val="center"/>
          </w:tcPr>
          <w:p w14:paraId="49521D09"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10</w:t>
            </w:r>
          </w:p>
        </w:tc>
        <w:tc>
          <w:tcPr>
            <w:tcW w:w="2977" w:type="dxa"/>
            <w:shd w:val="clear" w:color="auto" w:fill="auto"/>
            <w:vAlign w:val="center"/>
          </w:tcPr>
          <w:p w14:paraId="6E30D163" w14:textId="6E408ACA" w:rsidR="000C3EA0" w:rsidRPr="000203EA" w:rsidRDefault="00745CA6" w:rsidP="000C3EA0">
            <w:pPr>
              <w:pStyle w:val="ListParagraph"/>
              <w:spacing w:after="80"/>
              <w:ind w:left="0"/>
              <w:jc w:val="center"/>
              <w:rPr>
                <w:rFonts w:ascii="Calibri" w:hAnsi="Calibri" w:cs="Calibri"/>
                <w:bCs/>
                <w:color w:val="000000"/>
                <w:sz w:val="22"/>
                <w:szCs w:val="22"/>
                <w:highlight w:val="yellow"/>
                <w:lang w:eastAsia="fr-CA"/>
              </w:rPr>
            </w:pPr>
            <w:r w:rsidRPr="00745CA6">
              <w:rPr>
                <w:rFonts w:ascii="Calibri" w:hAnsi="Calibri" w:cs="Calibri"/>
                <w:bCs/>
                <w:color w:val="000000"/>
                <w:sz w:val="22"/>
                <w:szCs w:val="22"/>
                <w:lang w:eastAsia="fr-CA"/>
              </w:rPr>
              <w:t>No trainings in 2021</w:t>
            </w:r>
          </w:p>
        </w:tc>
        <w:tc>
          <w:tcPr>
            <w:tcW w:w="3402" w:type="dxa"/>
            <w:shd w:val="clear" w:color="auto" w:fill="auto"/>
            <w:vAlign w:val="center"/>
          </w:tcPr>
          <w:p w14:paraId="61DDAB1D" w14:textId="77777777" w:rsidR="000C3EA0" w:rsidRPr="000203EA" w:rsidRDefault="000C3EA0" w:rsidP="000C3EA0">
            <w:pPr>
              <w:jc w:val="center"/>
              <w:rPr>
                <w:rFonts w:ascii="Calibri" w:hAnsi="Calibri" w:cs="Calibri"/>
                <w:bCs/>
                <w:color w:val="000000"/>
                <w:sz w:val="22"/>
                <w:szCs w:val="22"/>
                <w:lang w:eastAsia="fr-CA"/>
              </w:rPr>
            </w:pPr>
            <w:r w:rsidRPr="000203EA">
              <w:rPr>
                <w:rFonts w:ascii="Calibri" w:hAnsi="Calibri" w:cs="Calibri"/>
                <w:bCs/>
                <w:color w:val="000000"/>
                <w:sz w:val="22"/>
                <w:szCs w:val="22"/>
                <w:lang w:eastAsia="fr-CA"/>
              </w:rPr>
              <w:t>44 (Male:35, Female: 9) Judges, HJC and court staff trained in Nov 2020.</w:t>
            </w:r>
          </w:p>
        </w:tc>
      </w:tr>
      <w:tr w:rsidR="000C3EA0" w:rsidRPr="000203EA" w14:paraId="4E2C9BC0" w14:textId="77777777" w:rsidTr="004B5F99">
        <w:trPr>
          <w:trHeight w:val="93"/>
        </w:trPr>
        <w:tc>
          <w:tcPr>
            <w:tcW w:w="2552" w:type="dxa"/>
            <w:shd w:val="clear" w:color="auto" w:fill="auto"/>
            <w:vAlign w:val="center"/>
          </w:tcPr>
          <w:p w14:paraId="13D9817A"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 xml:space="preserve">6.5) </w:t>
            </w:r>
            <w:r w:rsidRPr="000203EA">
              <w:rPr>
                <w:rFonts w:ascii="Calibri" w:hAnsi="Calibri" w:cs="Calibri"/>
                <w:bCs/>
                <w:sz w:val="22"/>
                <w:szCs w:val="22"/>
              </w:rPr>
              <w:t>Number of manuals for judges’ training developed</w:t>
            </w:r>
          </w:p>
        </w:tc>
        <w:tc>
          <w:tcPr>
            <w:tcW w:w="2268" w:type="dxa"/>
            <w:gridSpan w:val="2"/>
            <w:shd w:val="clear" w:color="auto" w:fill="FFFFFF"/>
            <w:vAlign w:val="center"/>
          </w:tcPr>
          <w:p w14:paraId="1A48E623"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4</w:t>
            </w:r>
          </w:p>
        </w:tc>
        <w:tc>
          <w:tcPr>
            <w:tcW w:w="2977" w:type="dxa"/>
            <w:shd w:val="clear" w:color="auto" w:fill="auto"/>
            <w:vAlign w:val="center"/>
          </w:tcPr>
          <w:p w14:paraId="79B184C2" w14:textId="0F530B69" w:rsidR="000C3EA0" w:rsidRPr="000203EA" w:rsidRDefault="000C3EA0"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Training material developed</w:t>
            </w:r>
          </w:p>
        </w:tc>
        <w:tc>
          <w:tcPr>
            <w:tcW w:w="3402" w:type="dxa"/>
            <w:shd w:val="clear" w:color="auto" w:fill="auto"/>
            <w:vAlign w:val="center"/>
          </w:tcPr>
          <w:p w14:paraId="2A3F0196" w14:textId="5F3ED9E7" w:rsidR="000C3EA0" w:rsidRPr="000203EA" w:rsidRDefault="000C3EA0" w:rsidP="000C3EA0">
            <w:pPr>
              <w:jc w:val="center"/>
              <w:rPr>
                <w:rFonts w:ascii="Calibri" w:hAnsi="Calibri" w:cs="Calibri"/>
                <w:bCs/>
                <w:color w:val="000000"/>
                <w:sz w:val="22"/>
                <w:szCs w:val="22"/>
                <w:lang w:eastAsia="fr-CA"/>
              </w:rPr>
            </w:pPr>
            <w:r>
              <w:rPr>
                <w:rFonts w:ascii="Calibri" w:hAnsi="Calibri" w:cs="Calibri"/>
                <w:bCs/>
                <w:color w:val="000000"/>
                <w:sz w:val="22"/>
                <w:szCs w:val="22"/>
                <w:lang w:eastAsia="fr-CA"/>
              </w:rPr>
              <w:t>Training material developed</w:t>
            </w:r>
          </w:p>
        </w:tc>
      </w:tr>
      <w:tr w:rsidR="000C3EA0" w:rsidRPr="000203EA" w14:paraId="38B147A4" w14:textId="77777777" w:rsidTr="004B5F99">
        <w:trPr>
          <w:trHeight w:val="93"/>
        </w:trPr>
        <w:tc>
          <w:tcPr>
            <w:tcW w:w="2552" w:type="dxa"/>
            <w:shd w:val="clear" w:color="auto" w:fill="auto"/>
            <w:vAlign w:val="center"/>
          </w:tcPr>
          <w:p w14:paraId="206000CD"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 xml:space="preserve">6.7) </w:t>
            </w:r>
            <w:r w:rsidRPr="000203EA">
              <w:rPr>
                <w:rFonts w:ascii="Calibri" w:hAnsi="Calibri" w:cs="Calibri"/>
                <w:bCs/>
                <w:sz w:val="22"/>
                <w:szCs w:val="22"/>
              </w:rPr>
              <w:t>Number of trainings held for judges, prosecutors and lawyers</w:t>
            </w:r>
          </w:p>
        </w:tc>
        <w:tc>
          <w:tcPr>
            <w:tcW w:w="2268" w:type="dxa"/>
            <w:gridSpan w:val="2"/>
            <w:shd w:val="clear" w:color="auto" w:fill="FFFFFF"/>
            <w:vAlign w:val="center"/>
          </w:tcPr>
          <w:p w14:paraId="1E0B691B"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3 in the regions</w:t>
            </w:r>
          </w:p>
        </w:tc>
        <w:tc>
          <w:tcPr>
            <w:tcW w:w="2977" w:type="dxa"/>
            <w:shd w:val="clear" w:color="auto" w:fill="auto"/>
            <w:vAlign w:val="center"/>
          </w:tcPr>
          <w:p w14:paraId="36CBDFDD" w14:textId="264F1C67" w:rsidR="000C3EA0" w:rsidRPr="009D160D" w:rsidRDefault="000C3EA0" w:rsidP="000C3EA0">
            <w:pPr>
              <w:jc w:val="center"/>
              <w:rPr>
                <w:rFonts w:ascii="Calibri" w:hAnsi="Calibri" w:cs="Calibri"/>
                <w:bCs/>
                <w:color w:val="000000"/>
                <w:sz w:val="22"/>
                <w:szCs w:val="22"/>
                <w:lang w:eastAsia="fr-CA"/>
              </w:rPr>
            </w:pPr>
            <w:r>
              <w:rPr>
                <w:rFonts w:ascii="Calibri" w:hAnsi="Calibri" w:cs="Calibri"/>
                <w:bCs/>
                <w:color w:val="000000"/>
                <w:sz w:val="22"/>
                <w:szCs w:val="22"/>
                <w:lang w:eastAsia="fr-CA"/>
              </w:rPr>
              <w:t xml:space="preserve">3 Training Needs Assessments held for 93 </w:t>
            </w:r>
            <w:r w:rsidRPr="009D160D">
              <w:rPr>
                <w:rFonts w:ascii="Calibri" w:hAnsi="Calibri" w:cs="Calibri"/>
                <w:bCs/>
                <w:color w:val="000000"/>
                <w:sz w:val="22"/>
                <w:szCs w:val="22"/>
                <w:lang w:eastAsia="fr-CA"/>
              </w:rPr>
              <w:t xml:space="preserve">legal professionals </w:t>
            </w:r>
            <w:r>
              <w:rPr>
                <w:rFonts w:ascii="Calibri" w:hAnsi="Calibri" w:cs="Calibri"/>
                <w:bCs/>
                <w:color w:val="000000"/>
                <w:sz w:val="22"/>
                <w:szCs w:val="22"/>
                <w:lang w:eastAsia="fr-CA"/>
              </w:rPr>
              <w:t xml:space="preserve">(F:15, M:78) in Hargeisa, Burao and Borama in October. </w:t>
            </w:r>
            <w:r w:rsidRPr="009D160D">
              <w:rPr>
                <w:rFonts w:ascii="Calibri" w:hAnsi="Calibri" w:cs="Calibri"/>
                <w:bCs/>
                <w:color w:val="000000"/>
                <w:sz w:val="22"/>
                <w:szCs w:val="22"/>
                <w:lang w:eastAsia="fr-CA"/>
              </w:rPr>
              <w:t>3 three-day workshops on professional ethical standards training for 86 legal professionals (F:27, M:59)</w:t>
            </w:r>
            <w:r>
              <w:rPr>
                <w:rFonts w:ascii="Calibri" w:hAnsi="Calibri" w:cs="Calibri"/>
                <w:bCs/>
                <w:color w:val="000000"/>
                <w:sz w:val="22"/>
                <w:szCs w:val="22"/>
                <w:lang w:eastAsia="fr-CA"/>
              </w:rPr>
              <w:t xml:space="preserve"> in Hargeisa, Burao and Borama in November/December.</w:t>
            </w:r>
          </w:p>
        </w:tc>
        <w:tc>
          <w:tcPr>
            <w:tcW w:w="3402" w:type="dxa"/>
            <w:shd w:val="clear" w:color="auto" w:fill="auto"/>
            <w:vAlign w:val="center"/>
          </w:tcPr>
          <w:p w14:paraId="4657FDD2" w14:textId="0490D8B9" w:rsidR="000C3EA0" w:rsidRPr="000203EA" w:rsidRDefault="000C3EA0" w:rsidP="000C3EA0">
            <w:pPr>
              <w:jc w:val="center"/>
              <w:rPr>
                <w:rFonts w:ascii="Calibri" w:hAnsi="Calibri" w:cs="Calibri"/>
                <w:bCs/>
                <w:color w:val="000000"/>
                <w:sz w:val="22"/>
                <w:szCs w:val="22"/>
                <w:lang w:eastAsia="fr-CA"/>
              </w:rPr>
            </w:pPr>
            <w:r>
              <w:rPr>
                <w:rFonts w:ascii="Calibri" w:hAnsi="Calibri" w:cs="Calibri"/>
                <w:bCs/>
                <w:color w:val="000000"/>
                <w:sz w:val="22"/>
                <w:szCs w:val="22"/>
                <w:lang w:eastAsia="fr-CA"/>
              </w:rPr>
              <w:t xml:space="preserve">3 Training Needs Assessments held for 93 </w:t>
            </w:r>
            <w:r w:rsidRPr="009D160D">
              <w:rPr>
                <w:rFonts w:ascii="Calibri" w:hAnsi="Calibri" w:cs="Calibri"/>
                <w:bCs/>
                <w:color w:val="000000"/>
                <w:sz w:val="22"/>
                <w:szCs w:val="22"/>
                <w:lang w:eastAsia="fr-CA"/>
              </w:rPr>
              <w:t xml:space="preserve">legal professionals </w:t>
            </w:r>
            <w:r>
              <w:rPr>
                <w:rFonts w:ascii="Calibri" w:hAnsi="Calibri" w:cs="Calibri"/>
                <w:bCs/>
                <w:color w:val="000000"/>
                <w:sz w:val="22"/>
                <w:szCs w:val="22"/>
                <w:lang w:eastAsia="fr-CA"/>
              </w:rPr>
              <w:t xml:space="preserve">(F:15, M:78. </w:t>
            </w:r>
            <w:r w:rsidRPr="009D160D">
              <w:rPr>
                <w:rFonts w:ascii="Calibri" w:hAnsi="Calibri" w:cs="Calibri"/>
                <w:bCs/>
                <w:color w:val="000000"/>
                <w:sz w:val="22"/>
                <w:szCs w:val="22"/>
                <w:lang w:eastAsia="fr-CA"/>
              </w:rPr>
              <w:t>3 three-day workshops on professional ethical standards training for 86 legal professionals (F:27, M:59).</w:t>
            </w:r>
          </w:p>
        </w:tc>
      </w:tr>
      <w:tr w:rsidR="000C3EA0" w:rsidRPr="000203EA" w14:paraId="03DAF844" w14:textId="77777777" w:rsidTr="004B5F99">
        <w:trPr>
          <w:trHeight w:val="93"/>
        </w:trPr>
        <w:tc>
          <w:tcPr>
            <w:tcW w:w="2552" w:type="dxa"/>
            <w:shd w:val="clear" w:color="auto" w:fill="auto"/>
            <w:vAlign w:val="center"/>
          </w:tcPr>
          <w:p w14:paraId="04163D11"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 xml:space="preserve">6.8) </w:t>
            </w:r>
            <w:r w:rsidRPr="000203EA">
              <w:rPr>
                <w:rFonts w:ascii="Calibri" w:hAnsi="Calibri" w:cs="Calibri"/>
                <w:bCs/>
                <w:sz w:val="22"/>
                <w:szCs w:val="22"/>
              </w:rPr>
              <w:t>Status of inclusion of sentencing guidelines in the judges’ inspection scheme and code of conduct.</w:t>
            </w:r>
          </w:p>
        </w:tc>
        <w:tc>
          <w:tcPr>
            <w:tcW w:w="2268" w:type="dxa"/>
            <w:gridSpan w:val="2"/>
            <w:shd w:val="clear" w:color="auto" w:fill="FFFFFF"/>
            <w:vAlign w:val="center"/>
          </w:tcPr>
          <w:p w14:paraId="64316A86"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50 judges, prosecutors and lawyers trained on the sentencing guidelines</w:t>
            </w:r>
          </w:p>
          <w:p w14:paraId="56D07D1B"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Monitoring of Sentencing guidelines included in inspection missions’ functions</w:t>
            </w:r>
          </w:p>
        </w:tc>
        <w:tc>
          <w:tcPr>
            <w:tcW w:w="2977" w:type="dxa"/>
            <w:shd w:val="clear" w:color="auto" w:fill="auto"/>
            <w:vAlign w:val="center"/>
          </w:tcPr>
          <w:p w14:paraId="175C5A44" w14:textId="68971F19" w:rsidR="000C3EA0" w:rsidRPr="000203EA" w:rsidRDefault="000C3EA0"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No progress</w:t>
            </w:r>
          </w:p>
        </w:tc>
        <w:tc>
          <w:tcPr>
            <w:tcW w:w="3402" w:type="dxa"/>
            <w:shd w:val="clear" w:color="auto" w:fill="auto"/>
            <w:vAlign w:val="center"/>
          </w:tcPr>
          <w:p w14:paraId="4CFF93EE" w14:textId="42276091" w:rsidR="000C3EA0" w:rsidRPr="000203EA" w:rsidRDefault="000C3EA0" w:rsidP="000C3EA0">
            <w:pPr>
              <w:jc w:val="center"/>
              <w:rPr>
                <w:rFonts w:ascii="Calibri" w:hAnsi="Calibri" w:cs="Calibri"/>
                <w:bCs/>
                <w:color w:val="000000"/>
                <w:sz w:val="22"/>
                <w:szCs w:val="22"/>
                <w:lang w:eastAsia="fr-CA"/>
              </w:rPr>
            </w:pPr>
            <w:r>
              <w:rPr>
                <w:rFonts w:ascii="Calibri" w:hAnsi="Calibri" w:cs="Calibri"/>
                <w:bCs/>
                <w:color w:val="000000"/>
                <w:sz w:val="22"/>
                <w:szCs w:val="22"/>
                <w:lang w:eastAsia="fr-CA"/>
              </w:rPr>
              <w:t>No progress</w:t>
            </w:r>
          </w:p>
        </w:tc>
      </w:tr>
      <w:tr w:rsidR="000C3EA0" w:rsidRPr="000203EA" w14:paraId="38512F30" w14:textId="77777777" w:rsidTr="00D222B0">
        <w:trPr>
          <w:trHeight w:val="93"/>
        </w:trPr>
        <w:tc>
          <w:tcPr>
            <w:tcW w:w="11199" w:type="dxa"/>
            <w:gridSpan w:val="5"/>
            <w:shd w:val="clear" w:color="auto" w:fill="auto"/>
            <w:vAlign w:val="center"/>
          </w:tcPr>
          <w:p w14:paraId="02730446"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color w:val="000000"/>
                <w:sz w:val="22"/>
                <w:szCs w:val="22"/>
                <w:lang w:val="en-GB" w:eastAsia="fr-CA"/>
              </w:rPr>
              <w:t>OUTPUT 7:</w:t>
            </w:r>
          </w:p>
          <w:p w14:paraId="1177B46B"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sz w:val="22"/>
                <w:szCs w:val="22"/>
              </w:rPr>
              <w:t>Rights-respecting and accountable basic policing services increased are enhanced</w:t>
            </w:r>
          </w:p>
        </w:tc>
      </w:tr>
      <w:tr w:rsidR="000C3EA0" w:rsidRPr="000203EA" w14:paraId="1BB04929" w14:textId="77777777" w:rsidTr="004B5F99">
        <w:trPr>
          <w:trHeight w:val="93"/>
        </w:trPr>
        <w:tc>
          <w:tcPr>
            <w:tcW w:w="2552" w:type="dxa"/>
            <w:shd w:val="clear" w:color="auto" w:fill="auto"/>
            <w:vAlign w:val="center"/>
          </w:tcPr>
          <w:p w14:paraId="1D8C0567"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7.1)</w:t>
            </w:r>
            <w:r w:rsidRPr="000203EA">
              <w:rPr>
                <w:rFonts w:ascii="Calibri" w:hAnsi="Calibri" w:cs="Calibri"/>
                <w:bCs/>
                <w:sz w:val="22"/>
                <w:szCs w:val="22"/>
              </w:rPr>
              <w:t xml:space="preserve"> Number of police stations in which a community policing initiative is implemented</w:t>
            </w:r>
          </w:p>
        </w:tc>
        <w:tc>
          <w:tcPr>
            <w:tcW w:w="2268" w:type="dxa"/>
            <w:gridSpan w:val="2"/>
            <w:shd w:val="clear" w:color="auto" w:fill="FFFFFF"/>
            <w:vAlign w:val="center"/>
          </w:tcPr>
          <w:p w14:paraId="1FB80667"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6</w:t>
            </w:r>
          </w:p>
        </w:tc>
        <w:tc>
          <w:tcPr>
            <w:tcW w:w="2977" w:type="dxa"/>
            <w:shd w:val="clear" w:color="auto" w:fill="auto"/>
            <w:vAlign w:val="center"/>
          </w:tcPr>
          <w:p w14:paraId="71DA69EB" w14:textId="3048BEF9" w:rsidR="000C3EA0" w:rsidRPr="000203EA" w:rsidRDefault="000C3EA0"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 xml:space="preserve">Two </w:t>
            </w:r>
            <w:r w:rsidRPr="000203EA">
              <w:rPr>
                <w:rFonts w:ascii="Calibri" w:hAnsi="Calibri" w:cs="Calibri"/>
                <w:bCs/>
                <w:color w:val="000000"/>
                <w:sz w:val="22"/>
                <w:szCs w:val="22"/>
                <w:lang w:eastAsia="fr-CA"/>
              </w:rPr>
              <w:t>Community Policing initiatives established</w:t>
            </w:r>
            <w:r>
              <w:rPr>
                <w:rFonts w:ascii="Calibri" w:hAnsi="Calibri" w:cs="Calibri"/>
                <w:bCs/>
                <w:color w:val="000000"/>
                <w:sz w:val="22"/>
                <w:szCs w:val="22"/>
                <w:lang w:eastAsia="fr-CA"/>
              </w:rPr>
              <w:t xml:space="preserve"> in Burao and Borama respectively</w:t>
            </w:r>
          </w:p>
        </w:tc>
        <w:tc>
          <w:tcPr>
            <w:tcW w:w="3402" w:type="dxa"/>
            <w:shd w:val="clear" w:color="auto" w:fill="auto"/>
            <w:vAlign w:val="center"/>
          </w:tcPr>
          <w:p w14:paraId="631E47AB" w14:textId="598BBA1E" w:rsidR="000C3EA0" w:rsidRPr="000203EA" w:rsidRDefault="000C3EA0"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Four</w:t>
            </w:r>
            <w:r w:rsidRPr="000203EA">
              <w:rPr>
                <w:rFonts w:ascii="Calibri" w:hAnsi="Calibri" w:cs="Calibri"/>
                <w:bCs/>
                <w:color w:val="000000"/>
                <w:sz w:val="22"/>
                <w:szCs w:val="22"/>
                <w:lang w:eastAsia="fr-CA"/>
              </w:rPr>
              <w:t xml:space="preserve"> Community Policing initiatives established </w:t>
            </w:r>
            <w:r>
              <w:rPr>
                <w:rFonts w:ascii="Calibri" w:hAnsi="Calibri" w:cs="Calibri"/>
                <w:bCs/>
                <w:color w:val="000000"/>
                <w:sz w:val="22"/>
                <w:szCs w:val="22"/>
                <w:lang w:eastAsia="fr-CA"/>
              </w:rPr>
              <w:t>– 2 in Hargesia, 1 in Burao and 1 in Borama</w:t>
            </w:r>
          </w:p>
        </w:tc>
      </w:tr>
      <w:tr w:rsidR="000C3EA0" w:rsidRPr="000203EA" w14:paraId="1DC31783" w14:textId="77777777" w:rsidTr="004B5F99">
        <w:trPr>
          <w:trHeight w:val="93"/>
        </w:trPr>
        <w:tc>
          <w:tcPr>
            <w:tcW w:w="2552" w:type="dxa"/>
            <w:shd w:val="clear" w:color="auto" w:fill="auto"/>
            <w:vAlign w:val="center"/>
          </w:tcPr>
          <w:p w14:paraId="54F35BCC"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7.2)</w:t>
            </w:r>
            <w:r w:rsidRPr="000203EA">
              <w:rPr>
                <w:rFonts w:ascii="Calibri" w:hAnsi="Calibri" w:cs="Calibri"/>
                <w:bCs/>
                <w:sz w:val="22"/>
                <w:szCs w:val="22"/>
              </w:rPr>
              <w:t xml:space="preserve"> Number of police stations constructed and equipped in targeted locations</w:t>
            </w:r>
          </w:p>
        </w:tc>
        <w:tc>
          <w:tcPr>
            <w:tcW w:w="2268" w:type="dxa"/>
            <w:gridSpan w:val="2"/>
            <w:shd w:val="clear" w:color="auto" w:fill="FFFFFF"/>
            <w:vAlign w:val="center"/>
          </w:tcPr>
          <w:p w14:paraId="171579E7"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4</w:t>
            </w:r>
          </w:p>
        </w:tc>
        <w:tc>
          <w:tcPr>
            <w:tcW w:w="2977" w:type="dxa"/>
            <w:shd w:val="clear" w:color="auto" w:fill="auto"/>
            <w:vAlign w:val="center"/>
          </w:tcPr>
          <w:p w14:paraId="2DF24FC3" w14:textId="682A0FCB" w:rsidR="000C3EA0" w:rsidRPr="000203EA" w:rsidRDefault="000C3EA0" w:rsidP="000C3EA0">
            <w:pPr>
              <w:pStyle w:val="ListParagraph"/>
              <w:spacing w:after="80"/>
              <w:ind w:left="0"/>
              <w:jc w:val="center"/>
              <w:rPr>
                <w:rFonts w:ascii="Calibri" w:hAnsi="Calibri" w:cs="Calibri"/>
                <w:bCs/>
                <w:color w:val="000000"/>
                <w:sz w:val="22"/>
                <w:szCs w:val="22"/>
                <w:lang w:val="en-GB" w:eastAsia="fr-CA"/>
              </w:rPr>
            </w:pPr>
            <w:r>
              <w:rPr>
                <w:rFonts w:ascii="Calibri" w:hAnsi="Calibri" w:cs="Calibri"/>
                <w:bCs/>
                <w:color w:val="000000"/>
                <w:sz w:val="22"/>
                <w:szCs w:val="22"/>
                <w:lang w:val="en-GB" w:eastAsia="fr-CA"/>
              </w:rPr>
              <w:t>Design and Bill of Quantities completed for construction 6 police stations – construction planned for 2022</w:t>
            </w:r>
          </w:p>
        </w:tc>
        <w:tc>
          <w:tcPr>
            <w:tcW w:w="3402" w:type="dxa"/>
            <w:shd w:val="clear" w:color="auto" w:fill="auto"/>
            <w:vAlign w:val="center"/>
          </w:tcPr>
          <w:p w14:paraId="43EAB233" w14:textId="7BE37241" w:rsidR="000C3EA0" w:rsidRPr="000203EA" w:rsidRDefault="000C3EA0" w:rsidP="000C3EA0">
            <w:pPr>
              <w:jc w:val="center"/>
              <w:rPr>
                <w:rFonts w:ascii="Calibri" w:hAnsi="Calibri" w:cs="Calibri"/>
                <w:bCs/>
                <w:color w:val="000000"/>
                <w:sz w:val="22"/>
                <w:szCs w:val="22"/>
                <w:lang w:val="en-GB" w:eastAsia="fr-CA"/>
              </w:rPr>
            </w:pPr>
            <w:r>
              <w:rPr>
                <w:rFonts w:ascii="Calibri" w:hAnsi="Calibri" w:cs="Calibri"/>
                <w:bCs/>
                <w:color w:val="000000"/>
                <w:sz w:val="22"/>
                <w:szCs w:val="22"/>
                <w:lang w:val="en-GB" w:eastAsia="fr-CA"/>
              </w:rPr>
              <w:t>Design and Bill of Quantities completed for construction 6 police stations – construction planned for 2022</w:t>
            </w:r>
          </w:p>
        </w:tc>
      </w:tr>
      <w:tr w:rsidR="000C3EA0" w:rsidRPr="000203EA" w14:paraId="584776AC" w14:textId="77777777" w:rsidTr="004B5F99">
        <w:trPr>
          <w:trHeight w:val="93"/>
        </w:trPr>
        <w:tc>
          <w:tcPr>
            <w:tcW w:w="2552" w:type="dxa"/>
            <w:shd w:val="clear" w:color="auto" w:fill="auto"/>
            <w:vAlign w:val="center"/>
          </w:tcPr>
          <w:p w14:paraId="6069ACEB"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7.3)</w:t>
            </w:r>
            <w:r w:rsidRPr="000203EA">
              <w:rPr>
                <w:rFonts w:ascii="Calibri" w:hAnsi="Calibri" w:cs="Calibri"/>
                <w:bCs/>
                <w:sz w:val="22"/>
                <w:szCs w:val="22"/>
              </w:rPr>
              <w:t xml:space="preserve"> Number of police officer and community members of regional community police stations educated and trained on community </w:t>
            </w:r>
            <w:r w:rsidRPr="000203EA">
              <w:rPr>
                <w:rFonts w:ascii="Calibri" w:hAnsi="Calibri" w:cs="Calibri"/>
                <w:bCs/>
                <w:sz w:val="22"/>
                <w:szCs w:val="22"/>
              </w:rPr>
              <w:lastRenderedPageBreak/>
              <w:t>policing (disaggregated by sex and region)</w:t>
            </w:r>
          </w:p>
        </w:tc>
        <w:tc>
          <w:tcPr>
            <w:tcW w:w="2268" w:type="dxa"/>
            <w:gridSpan w:val="2"/>
            <w:shd w:val="clear" w:color="auto" w:fill="FFFFFF"/>
            <w:vAlign w:val="center"/>
          </w:tcPr>
          <w:p w14:paraId="511B9347"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lastRenderedPageBreak/>
              <w:t>70</w:t>
            </w:r>
          </w:p>
        </w:tc>
        <w:tc>
          <w:tcPr>
            <w:tcW w:w="2977" w:type="dxa"/>
            <w:shd w:val="clear" w:color="auto" w:fill="auto"/>
            <w:vAlign w:val="center"/>
          </w:tcPr>
          <w:p w14:paraId="29EDF7D1" w14:textId="3A98D797" w:rsidR="000C3EA0" w:rsidRPr="000203EA" w:rsidRDefault="000C3EA0" w:rsidP="000C3EA0">
            <w:pPr>
              <w:jc w:val="center"/>
              <w:rPr>
                <w:rFonts w:ascii="Calibri" w:hAnsi="Calibri" w:cs="Calibri"/>
                <w:bCs/>
                <w:color w:val="000000"/>
                <w:sz w:val="22"/>
                <w:szCs w:val="22"/>
                <w:lang w:eastAsia="fr-CA"/>
              </w:rPr>
            </w:pPr>
            <w:r>
              <w:rPr>
                <w:rFonts w:ascii="Calibri" w:hAnsi="Calibri" w:cs="Calibri"/>
                <w:bCs/>
                <w:color w:val="000000"/>
                <w:sz w:val="22"/>
                <w:szCs w:val="22"/>
                <w:lang w:eastAsia="fr-CA"/>
              </w:rPr>
              <w:t>Trainings conducted in Burao and Borama in December for p</w:t>
            </w:r>
            <w:r w:rsidRPr="00C74C20">
              <w:rPr>
                <w:rFonts w:ascii="Calibri" w:hAnsi="Calibri" w:cs="Calibri"/>
                <w:bCs/>
                <w:color w:val="000000"/>
                <w:sz w:val="22"/>
                <w:szCs w:val="22"/>
                <w:lang w:eastAsia="fr-CA"/>
              </w:rPr>
              <w:t xml:space="preserve">olice and district security committees with </w:t>
            </w:r>
            <w:r>
              <w:rPr>
                <w:rFonts w:ascii="Calibri" w:hAnsi="Calibri" w:cs="Calibri"/>
                <w:bCs/>
                <w:color w:val="000000"/>
                <w:sz w:val="22"/>
                <w:szCs w:val="22"/>
                <w:lang w:eastAsia="fr-CA"/>
              </w:rPr>
              <w:t>total 6</w:t>
            </w:r>
            <w:r w:rsidRPr="00C74C20">
              <w:rPr>
                <w:rFonts w:ascii="Calibri" w:hAnsi="Calibri" w:cs="Calibri"/>
                <w:bCs/>
                <w:color w:val="000000"/>
                <w:sz w:val="22"/>
                <w:szCs w:val="22"/>
                <w:lang w:eastAsia="fr-CA"/>
              </w:rPr>
              <w:t>0 participants</w:t>
            </w:r>
            <w:r>
              <w:rPr>
                <w:rFonts w:ascii="Calibri" w:hAnsi="Calibri" w:cs="Calibri"/>
                <w:bCs/>
                <w:color w:val="000000"/>
                <w:sz w:val="22"/>
                <w:szCs w:val="22"/>
                <w:lang w:eastAsia="fr-CA"/>
              </w:rPr>
              <w:t xml:space="preserve"> (F:13, M:47).</w:t>
            </w:r>
          </w:p>
        </w:tc>
        <w:tc>
          <w:tcPr>
            <w:tcW w:w="3402" w:type="dxa"/>
            <w:shd w:val="clear" w:color="auto" w:fill="auto"/>
            <w:vAlign w:val="center"/>
          </w:tcPr>
          <w:p w14:paraId="2948CB6B" w14:textId="77777777" w:rsidR="000C3EA0" w:rsidRPr="000203EA" w:rsidRDefault="000C3EA0" w:rsidP="000C3EA0">
            <w:pPr>
              <w:jc w:val="center"/>
              <w:rPr>
                <w:rFonts w:ascii="Calibri" w:hAnsi="Calibri" w:cs="Calibri"/>
                <w:bCs/>
                <w:color w:val="000000"/>
                <w:sz w:val="22"/>
                <w:szCs w:val="22"/>
                <w:lang w:eastAsia="fr-CA"/>
              </w:rPr>
            </w:pPr>
          </w:p>
          <w:p w14:paraId="68B08E14" w14:textId="1498A4E5" w:rsidR="000C3EA0" w:rsidRPr="000203EA" w:rsidRDefault="000C3EA0" w:rsidP="000C3EA0">
            <w:pPr>
              <w:jc w:val="center"/>
              <w:rPr>
                <w:rFonts w:ascii="Calibri" w:hAnsi="Calibri" w:cs="Calibri"/>
                <w:bCs/>
                <w:color w:val="000000"/>
                <w:sz w:val="22"/>
                <w:szCs w:val="22"/>
                <w:lang w:eastAsia="fr-CA"/>
              </w:rPr>
            </w:pPr>
            <w:r>
              <w:rPr>
                <w:rFonts w:ascii="Calibri" w:hAnsi="Calibri" w:cs="Calibri"/>
                <w:bCs/>
                <w:color w:val="000000"/>
                <w:sz w:val="22"/>
                <w:szCs w:val="22"/>
                <w:lang w:eastAsia="fr-CA"/>
              </w:rPr>
              <w:t>Trainings conducted in Hargesia, Burao and Borama for establishment of community policing initatives, with total 97 trained (F:28, M:69)</w:t>
            </w:r>
          </w:p>
        </w:tc>
      </w:tr>
      <w:tr w:rsidR="000C3EA0" w:rsidRPr="000203EA" w14:paraId="7CC80A8D" w14:textId="77777777" w:rsidTr="001617D2">
        <w:trPr>
          <w:trHeight w:val="93"/>
        </w:trPr>
        <w:tc>
          <w:tcPr>
            <w:tcW w:w="2552" w:type="dxa"/>
            <w:shd w:val="clear" w:color="auto" w:fill="auto"/>
            <w:vAlign w:val="center"/>
          </w:tcPr>
          <w:p w14:paraId="48A0836B"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7.4)</w:t>
            </w:r>
            <w:r w:rsidRPr="000203EA">
              <w:rPr>
                <w:rFonts w:ascii="Calibri" w:hAnsi="Calibri" w:cs="Calibri"/>
                <w:bCs/>
                <w:sz w:val="22"/>
                <w:szCs w:val="22"/>
              </w:rPr>
              <w:t xml:space="preserve"> Number of training modules developed on rights-based community partnership policing, human rights, due process, child sensitive and gender responsive policing</w:t>
            </w:r>
          </w:p>
        </w:tc>
        <w:tc>
          <w:tcPr>
            <w:tcW w:w="2268" w:type="dxa"/>
            <w:gridSpan w:val="2"/>
            <w:shd w:val="clear" w:color="auto" w:fill="FFFFFF"/>
            <w:vAlign w:val="center"/>
          </w:tcPr>
          <w:p w14:paraId="50DE7F08"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4 trainings delivered</w:t>
            </w:r>
          </w:p>
        </w:tc>
        <w:tc>
          <w:tcPr>
            <w:tcW w:w="2977" w:type="dxa"/>
            <w:shd w:val="clear" w:color="auto" w:fill="auto"/>
            <w:vAlign w:val="center"/>
          </w:tcPr>
          <w:p w14:paraId="02BC239C" w14:textId="002E3B32" w:rsidR="000C3EA0" w:rsidRPr="000203EA" w:rsidRDefault="001617D2"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2 trainings delivered</w:t>
            </w:r>
          </w:p>
        </w:tc>
        <w:tc>
          <w:tcPr>
            <w:tcW w:w="3402" w:type="dxa"/>
            <w:shd w:val="clear" w:color="auto" w:fill="auto"/>
            <w:vAlign w:val="center"/>
          </w:tcPr>
          <w:p w14:paraId="06AED903" w14:textId="634798B2" w:rsidR="000C3EA0" w:rsidRPr="000203EA" w:rsidRDefault="001617D2" w:rsidP="000C3EA0">
            <w:pPr>
              <w:jc w:val="center"/>
              <w:rPr>
                <w:rFonts w:ascii="Calibri" w:hAnsi="Calibri" w:cs="Calibri"/>
                <w:bCs/>
                <w:color w:val="000000"/>
                <w:sz w:val="22"/>
                <w:szCs w:val="22"/>
                <w:lang w:eastAsia="fr-CA"/>
              </w:rPr>
            </w:pPr>
            <w:r>
              <w:rPr>
                <w:rFonts w:ascii="Calibri" w:hAnsi="Calibri" w:cs="Calibri"/>
                <w:bCs/>
                <w:color w:val="000000"/>
                <w:sz w:val="22"/>
                <w:szCs w:val="22"/>
                <w:lang w:eastAsia="fr-CA"/>
              </w:rPr>
              <w:t>2 trainings delivered</w:t>
            </w:r>
          </w:p>
        </w:tc>
      </w:tr>
      <w:tr w:rsidR="000C3EA0" w:rsidRPr="000203EA" w14:paraId="40CE7918" w14:textId="77777777" w:rsidTr="00CF58A1">
        <w:trPr>
          <w:trHeight w:val="93"/>
        </w:trPr>
        <w:tc>
          <w:tcPr>
            <w:tcW w:w="2552" w:type="dxa"/>
            <w:shd w:val="clear" w:color="auto" w:fill="auto"/>
            <w:vAlign w:val="center"/>
          </w:tcPr>
          <w:p w14:paraId="2149B87A"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7.5)</w:t>
            </w:r>
            <w:r w:rsidRPr="000203EA">
              <w:rPr>
                <w:rFonts w:ascii="Calibri" w:hAnsi="Calibri" w:cs="Calibri"/>
                <w:bCs/>
                <w:sz w:val="22"/>
                <w:szCs w:val="22"/>
              </w:rPr>
              <w:t xml:space="preserve"> Number of police officers trained in human rights, SGBV and child rights</w:t>
            </w:r>
          </w:p>
        </w:tc>
        <w:tc>
          <w:tcPr>
            <w:tcW w:w="2268" w:type="dxa"/>
            <w:gridSpan w:val="2"/>
            <w:shd w:val="clear" w:color="auto" w:fill="FFFFFF"/>
            <w:vAlign w:val="center"/>
          </w:tcPr>
          <w:p w14:paraId="2436F537"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75</w:t>
            </w:r>
          </w:p>
        </w:tc>
        <w:tc>
          <w:tcPr>
            <w:tcW w:w="2977" w:type="dxa"/>
            <w:shd w:val="clear" w:color="auto" w:fill="auto"/>
            <w:vAlign w:val="center"/>
          </w:tcPr>
          <w:p w14:paraId="6B6A1119" w14:textId="625A5F5F" w:rsidR="000C3EA0" w:rsidRPr="000203EA" w:rsidRDefault="00CF58A1"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 xml:space="preserve">No specific policing trainings on </w:t>
            </w:r>
            <w:r w:rsidRPr="000203EA">
              <w:rPr>
                <w:rFonts w:ascii="Calibri" w:hAnsi="Calibri" w:cs="Calibri"/>
                <w:bCs/>
                <w:sz w:val="22"/>
                <w:szCs w:val="22"/>
              </w:rPr>
              <w:t>human rights, SGBV and child rights</w:t>
            </w:r>
            <w:r>
              <w:rPr>
                <w:rFonts w:ascii="Calibri" w:hAnsi="Calibri" w:cs="Calibri"/>
                <w:bCs/>
                <w:sz w:val="22"/>
                <w:szCs w:val="22"/>
              </w:rPr>
              <w:t xml:space="preserve"> in 2021, but </w:t>
            </w:r>
            <w:r w:rsidR="00A167C6">
              <w:rPr>
                <w:rFonts w:ascii="Calibri" w:hAnsi="Calibri" w:cs="Calibri"/>
                <w:bCs/>
                <w:sz w:val="22"/>
                <w:szCs w:val="22"/>
              </w:rPr>
              <w:t xml:space="preserve">community policing and </w:t>
            </w:r>
            <w:r>
              <w:rPr>
                <w:rFonts w:ascii="Calibri" w:hAnsi="Calibri" w:cs="Calibri"/>
                <w:bCs/>
                <w:sz w:val="22"/>
                <w:szCs w:val="22"/>
              </w:rPr>
              <w:t xml:space="preserve">election security </w:t>
            </w:r>
            <w:r w:rsidR="00A167C6">
              <w:rPr>
                <w:rFonts w:ascii="Calibri" w:hAnsi="Calibri" w:cs="Calibri"/>
                <w:bCs/>
                <w:sz w:val="22"/>
                <w:szCs w:val="22"/>
              </w:rPr>
              <w:t>courses</w:t>
            </w:r>
            <w:r>
              <w:rPr>
                <w:rFonts w:ascii="Calibri" w:hAnsi="Calibri" w:cs="Calibri"/>
                <w:bCs/>
                <w:sz w:val="22"/>
                <w:szCs w:val="22"/>
              </w:rPr>
              <w:t xml:space="preserve"> included</w:t>
            </w:r>
            <w:r w:rsidR="00A167C6">
              <w:rPr>
                <w:rFonts w:ascii="Calibri" w:hAnsi="Calibri" w:cs="Calibri"/>
                <w:bCs/>
                <w:sz w:val="22"/>
                <w:szCs w:val="22"/>
              </w:rPr>
              <w:t xml:space="preserve"> training on the</w:t>
            </w:r>
            <w:r>
              <w:rPr>
                <w:rFonts w:ascii="Calibri" w:hAnsi="Calibri" w:cs="Calibri"/>
                <w:bCs/>
                <w:sz w:val="22"/>
                <w:szCs w:val="22"/>
              </w:rPr>
              <w:t xml:space="preserve"> </w:t>
            </w:r>
            <w:r w:rsidR="00A167C6" w:rsidRPr="00DA6E9D">
              <w:rPr>
                <w:rFonts w:ascii="Calibri" w:hAnsi="Calibri" w:cs="Calibri"/>
                <w:color w:val="000000"/>
                <w:sz w:val="22"/>
                <w:szCs w:val="22"/>
              </w:rPr>
              <w:t>rights of women and vulnerable groups</w:t>
            </w:r>
          </w:p>
        </w:tc>
        <w:tc>
          <w:tcPr>
            <w:tcW w:w="3402" w:type="dxa"/>
            <w:shd w:val="clear" w:color="auto" w:fill="auto"/>
            <w:vAlign w:val="center"/>
          </w:tcPr>
          <w:p w14:paraId="5F1EEF48" w14:textId="77777777" w:rsidR="000C3EA0" w:rsidRPr="000203EA" w:rsidRDefault="000C3EA0" w:rsidP="000C3EA0">
            <w:pPr>
              <w:jc w:val="center"/>
              <w:rPr>
                <w:rFonts w:ascii="Calibri" w:hAnsi="Calibri" w:cs="Calibri"/>
                <w:bCs/>
                <w:color w:val="000000"/>
                <w:sz w:val="22"/>
                <w:szCs w:val="22"/>
                <w:lang w:eastAsia="fr-CA"/>
              </w:rPr>
            </w:pPr>
            <w:r w:rsidRPr="000203EA">
              <w:rPr>
                <w:rFonts w:ascii="Calibri" w:hAnsi="Calibri" w:cs="Calibri"/>
                <w:bCs/>
                <w:color w:val="000000"/>
                <w:sz w:val="22"/>
                <w:szCs w:val="22"/>
                <w:lang w:eastAsia="fr-CA"/>
              </w:rPr>
              <w:t>Cumulative total 35 trained</w:t>
            </w:r>
          </w:p>
        </w:tc>
      </w:tr>
      <w:tr w:rsidR="000C3EA0" w:rsidRPr="000203EA" w14:paraId="4E1AE522" w14:textId="77777777" w:rsidTr="002365D4">
        <w:trPr>
          <w:trHeight w:val="93"/>
        </w:trPr>
        <w:tc>
          <w:tcPr>
            <w:tcW w:w="2552" w:type="dxa"/>
            <w:shd w:val="clear" w:color="auto" w:fill="auto"/>
            <w:vAlign w:val="center"/>
          </w:tcPr>
          <w:p w14:paraId="4C0862B0" w14:textId="77777777" w:rsidR="000C3EA0" w:rsidRPr="000203EA" w:rsidRDefault="000C3EA0" w:rsidP="000C3EA0">
            <w:pPr>
              <w:jc w:val="center"/>
              <w:rPr>
                <w:rFonts w:ascii="Calibri" w:hAnsi="Calibri" w:cs="Calibri"/>
                <w:bCs/>
                <w:sz w:val="22"/>
                <w:szCs w:val="22"/>
              </w:rPr>
            </w:pPr>
            <w:r w:rsidRPr="000203EA">
              <w:rPr>
                <w:rFonts w:ascii="Calibri" w:hAnsi="Calibri" w:cs="Calibri"/>
                <w:b/>
                <w:sz w:val="22"/>
                <w:szCs w:val="22"/>
              </w:rPr>
              <w:t>7.5)</w:t>
            </w:r>
            <w:r w:rsidRPr="000203EA">
              <w:rPr>
                <w:rFonts w:ascii="Calibri" w:hAnsi="Calibri" w:cs="Calibri"/>
                <w:bCs/>
                <w:sz w:val="22"/>
                <w:szCs w:val="22"/>
              </w:rPr>
              <w:t xml:space="preserve"> Status of the Police Complaints mechanism</w:t>
            </w:r>
          </w:p>
        </w:tc>
        <w:tc>
          <w:tcPr>
            <w:tcW w:w="2268" w:type="dxa"/>
            <w:gridSpan w:val="2"/>
            <w:shd w:val="clear" w:color="auto" w:fill="FFFFFF"/>
            <w:vAlign w:val="center"/>
          </w:tcPr>
          <w:p w14:paraId="78BED306"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a) Internal complaints system is implemented.</w:t>
            </w:r>
          </w:p>
          <w:p w14:paraId="4BB28C42"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7.5b) Accompanying regulations drafted</w:t>
            </w:r>
          </w:p>
          <w:p w14:paraId="1BBB9C37"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7.5c) Regulations are approved by MOI</w:t>
            </w:r>
          </w:p>
        </w:tc>
        <w:tc>
          <w:tcPr>
            <w:tcW w:w="2977" w:type="dxa"/>
            <w:shd w:val="clear" w:color="auto" w:fill="auto"/>
            <w:vAlign w:val="center"/>
          </w:tcPr>
          <w:p w14:paraId="0764B477" w14:textId="716AEB19" w:rsidR="000C3EA0" w:rsidRPr="000203EA" w:rsidRDefault="002365D4" w:rsidP="000C3EA0">
            <w:pPr>
              <w:pStyle w:val="ListParagraph"/>
              <w:spacing w:after="80"/>
              <w:ind w:left="0"/>
              <w:jc w:val="center"/>
              <w:rPr>
                <w:rFonts w:ascii="Calibri" w:hAnsi="Calibri" w:cs="Calibri"/>
                <w:bCs/>
                <w:color w:val="000000"/>
                <w:sz w:val="22"/>
                <w:szCs w:val="22"/>
                <w:lang w:val="en-GB" w:eastAsia="fr-CA"/>
              </w:rPr>
            </w:pPr>
            <w:r>
              <w:rPr>
                <w:rFonts w:ascii="Calibri" w:hAnsi="Calibri" w:cs="Calibri"/>
                <w:bCs/>
                <w:color w:val="000000"/>
                <w:sz w:val="22"/>
                <w:szCs w:val="22"/>
                <w:lang w:val="en-GB" w:eastAsia="fr-CA"/>
              </w:rPr>
              <w:t>No progress</w:t>
            </w:r>
          </w:p>
        </w:tc>
        <w:tc>
          <w:tcPr>
            <w:tcW w:w="3402" w:type="dxa"/>
            <w:shd w:val="clear" w:color="auto" w:fill="auto"/>
            <w:vAlign w:val="center"/>
          </w:tcPr>
          <w:p w14:paraId="6DCF8B2B" w14:textId="1C2460C9" w:rsidR="000C3EA0" w:rsidRPr="0082123A" w:rsidRDefault="000C3EA0" w:rsidP="000C3EA0">
            <w:pPr>
              <w:pStyle w:val="ListParagraph"/>
              <w:spacing w:after="80"/>
              <w:ind w:left="0"/>
              <w:jc w:val="center"/>
              <w:rPr>
                <w:rFonts w:ascii="Calibri" w:hAnsi="Calibri" w:cs="Calibri"/>
                <w:bCs/>
                <w:color w:val="000000"/>
                <w:sz w:val="22"/>
                <w:szCs w:val="22"/>
                <w:lang w:eastAsia="fr-CA"/>
              </w:rPr>
            </w:pPr>
            <w:r w:rsidRPr="000203EA">
              <w:rPr>
                <w:rFonts w:ascii="Calibri" w:hAnsi="Calibri" w:cs="Calibri"/>
                <w:bCs/>
                <w:color w:val="000000"/>
                <w:sz w:val="22"/>
                <w:szCs w:val="22"/>
                <w:lang w:eastAsia="fr-CA"/>
              </w:rPr>
              <w:t>Consultative workshop on internal complaints attended by all the stakeholders conducted in 2020.</w:t>
            </w:r>
          </w:p>
        </w:tc>
      </w:tr>
      <w:tr w:rsidR="000C3EA0" w:rsidRPr="000203EA" w14:paraId="7C6EC216" w14:textId="77777777" w:rsidTr="004B5F99">
        <w:trPr>
          <w:trHeight w:val="93"/>
        </w:trPr>
        <w:tc>
          <w:tcPr>
            <w:tcW w:w="2552" w:type="dxa"/>
            <w:shd w:val="clear" w:color="auto" w:fill="auto"/>
            <w:vAlign w:val="center"/>
          </w:tcPr>
          <w:p w14:paraId="78D53492"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7.6)</w:t>
            </w:r>
            <w:r w:rsidRPr="000203EA">
              <w:rPr>
                <w:rFonts w:ascii="Calibri" w:hAnsi="Calibri" w:cs="Calibri"/>
                <w:bCs/>
                <w:sz w:val="22"/>
                <w:szCs w:val="22"/>
              </w:rPr>
              <w:t xml:space="preserve"> Number of Special Protection Unit personnel trained in their functions</w:t>
            </w:r>
          </w:p>
        </w:tc>
        <w:tc>
          <w:tcPr>
            <w:tcW w:w="2268" w:type="dxa"/>
            <w:gridSpan w:val="2"/>
            <w:shd w:val="clear" w:color="auto" w:fill="FFFFFF"/>
            <w:vAlign w:val="center"/>
          </w:tcPr>
          <w:p w14:paraId="264EC279"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50</w:t>
            </w:r>
          </w:p>
        </w:tc>
        <w:tc>
          <w:tcPr>
            <w:tcW w:w="2977" w:type="dxa"/>
            <w:shd w:val="clear" w:color="auto" w:fill="auto"/>
            <w:vAlign w:val="center"/>
          </w:tcPr>
          <w:p w14:paraId="36875222" w14:textId="641E9C5B" w:rsidR="000C3EA0" w:rsidRPr="000203EA" w:rsidRDefault="000C3EA0" w:rsidP="000C3EA0">
            <w:pPr>
              <w:pStyle w:val="ListParagraph"/>
              <w:ind w:left="0"/>
              <w:jc w:val="center"/>
              <w:rPr>
                <w:rFonts w:ascii="Calibri" w:hAnsi="Calibri" w:cs="Calibri"/>
                <w:bCs/>
                <w:color w:val="000000"/>
                <w:sz w:val="22"/>
                <w:szCs w:val="22"/>
                <w:highlight w:val="green"/>
                <w:lang w:eastAsia="fr-CA"/>
              </w:rPr>
            </w:pPr>
            <w:r>
              <w:rPr>
                <w:rFonts w:ascii="Calibri" w:hAnsi="Calibri" w:cs="Calibri"/>
                <w:bCs/>
                <w:color w:val="000000"/>
                <w:sz w:val="22"/>
                <w:szCs w:val="22"/>
                <w:lang w:eastAsia="fr-CA"/>
              </w:rPr>
              <w:t>N/A - i</w:t>
            </w:r>
            <w:r w:rsidRPr="000203EA">
              <w:rPr>
                <w:rFonts w:ascii="Calibri" w:hAnsi="Calibri" w:cs="Calibri"/>
                <w:bCs/>
                <w:color w:val="000000"/>
                <w:sz w:val="22"/>
                <w:szCs w:val="22"/>
                <w:lang w:eastAsia="fr-CA"/>
              </w:rPr>
              <w:t>mplemented under elections programme</w:t>
            </w:r>
          </w:p>
        </w:tc>
        <w:tc>
          <w:tcPr>
            <w:tcW w:w="3402" w:type="dxa"/>
            <w:shd w:val="clear" w:color="auto" w:fill="auto"/>
            <w:vAlign w:val="center"/>
          </w:tcPr>
          <w:p w14:paraId="0066A258" w14:textId="56F26936" w:rsidR="000C3EA0" w:rsidRPr="000203EA" w:rsidRDefault="000C3EA0" w:rsidP="000C3EA0">
            <w:pPr>
              <w:jc w:val="center"/>
              <w:rPr>
                <w:rFonts w:ascii="Calibri" w:hAnsi="Calibri" w:cs="Calibri"/>
                <w:bCs/>
                <w:color w:val="000000"/>
                <w:sz w:val="22"/>
                <w:szCs w:val="22"/>
                <w:highlight w:val="green"/>
                <w:lang w:eastAsia="fr-CA"/>
              </w:rPr>
            </w:pPr>
            <w:r>
              <w:rPr>
                <w:rFonts w:ascii="Calibri" w:hAnsi="Calibri" w:cs="Calibri"/>
                <w:bCs/>
                <w:color w:val="000000"/>
                <w:sz w:val="22"/>
                <w:szCs w:val="22"/>
                <w:lang w:eastAsia="fr-CA"/>
              </w:rPr>
              <w:t>N/A - i</w:t>
            </w:r>
            <w:r w:rsidRPr="000203EA">
              <w:rPr>
                <w:rFonts w:ascii="Calibri" w:hAnsi="Calibri" w:cs="Calibri"/>
                <w:bCs/>
                <w:color w:val="000000"/>
                <w:sz w:val="22"/>
                <w:szCs w:val="22"/>
                <w:lang w:eastAsia="fr-CA"/>
              </w:rPr>
              <w:t>mplemented under elections programme</w:t>
            </w:r>
          </w:p>
        </w:tc>
      </w:tr>
      <w:tr w:rsidR="000C3EA0" w:rsidRPr="000203EA" w14:paraId="66D1A89E" w14:textId="77777777" w:rsidTr="00D222B0">
        <w:trPr>
          <w:trHeight w:val="93"/>
        </w:trPr>
        <w:tc>
          <w:tcPr>
            <w:tcW w:w="11199" w:type="dxa"/>
            <w:gridSpan w:val="5"/>
            <w:shd w:val="clear" w:color="auto" w:fill="auto"/>
            <w:vAlign w:val="center"/>
          </w:tcPr>
          <w:p w14:paraId="0A54A205"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color w:val="000000"/>
                <w:sz w:val="22"/>
                <w:szCs w:val="22"/>
                <w:lang w:val="en-GB" w:eastAsia="fr-CA"/>
              </w:rPr>
              <w:t>OUTPUT 8:</w:t>
            </w:r>
          </w:p>
          <w:p w14:paraId="6BD85F6C"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sz w:val="22"/>
                <w:szCs w:val="22"/>
              </w:rPr>
              <w:t>Parole and probation services are strengthened</w:t>
            </w:r>
          </w:p>
        </w:tc>
      </w:tr>
      <w:tr w:rsidR="000C3EA0" w:rsidRPr="000203EA" w14:paraId="79CB5315" w14:textId="77777777" w:rsidTr="004B5F99">
        <w:trPr>
          <w:trHeight w:val="93"/>
        </w:trPr>
        <w:tc>
          <w:tcPr>
            <w:tcW w:w="2552" w:type="dxa"/>
            <w:shd w:val="clear" w:color="auto" w:fill="auto"/>
            <w:vAlign w:val="center"/>
          </w:tcPr>
          <w:p w14:paraId="143EB54E" w14:textId="77777777" w:rsidR="000C3EA0" w:rsidRPr="000203EA" w:rsidRDefault="000C3EA0" w:rsidP="000C3EA0">
            <w:pPr>
              <w:jc w:val="center"/>
              <w:rPr>
                <w:rFonts w:ascii="Calibri" w:hAnsi="Calibri" w:cs="Calibri"/>
                <w:bCs/>
                <w:sz w:val="22"/>
                <w:szCs w:val="22"/>
              </w:rPr>
            </w:pPr>
            <w:r w:rsidRPr="000203EA">
              <w:rPr>
                <w:rFonts w:ascii="Calibri" w:hAnsi="Calibri" w:cs="Calibri"/>
                <w:b/>
                <w:sz w:val="22"/>
                <w:szCs w:val="22"/>
              </w:rPr>
              <w:t>8.1)</w:t>
            </w:r>
            <w:r w:rsidRPr="000203EA">
              <w:rPr>
                <w:rFonts w:ascii="Calibri" w:hAnsi="Calibri" w:cs="Calibri"/>
                <w:bCs/>
                <w:sz w:val="22"/>
                <w:szCs w:val="22"/>
              </w:rPr>
              <w:t xml:space="preserve"> Status of parole policies and programme</w:t>
            </w:r>
          </w:p>
          <w:p w14:paraId="44BE2722" w14:textId="77777777" w:rsidR="000C3EA0" w:rsidRPr="000203EA" w:rsidRDefault="000C3EA0" w:rsidP="000C3EA0">
            <w:pPr>
              <w:jc w:val="center"/>
              <w:rPr>
                <w:rFonts w:ascii="Calibri" w:hAnsi="Calibri" w:cs="Calibri"/>
                <w:b/>
                <w:sz w:val="22"/>
                <w:szCs w:val="22"/>
              </w:rPr>
            </w:pPr>
          </w:p>
        </w:tc>
        <w:tc>
          <w:tcPr>
            <w:tcW w:w="2268" w:type="dxa"/>
            <w:gridSpan w:val="2"/>
            <w:shd w:val="clear" w:color="auto" w:fill="auto"/>
            <w:vAlign w:val="center"/>
          </w:tcPr>
          <w:p w14:paraId="4DF02D3A" w14:textId="77777777" w:rsidR="000C3EA0" w:rsidRPr="000203EA" w:rsidRDefault="000C3EA0" w:rsidP="000C3EA0">
            <w:pPr>
              <w:jc w:val="center"/>
              <w:rPr>
                <w:rFonts w:ascii="Calibri" w:hAnsi="Calibri" w:cs="Calibri"/>
                <w:bCs/>
                <w:iCs/>
                <w:color w:val="000000"/>
                <w:sz w:val="22"/>
                <w:szCs w:val="22"/>
              </w:rPr>
            </w:pPr>
            <w:r w:rsidRPr="000203EA">
              <w:rPr>
                <w:rFonts w:ascii="Calibri" w:hAnsi="Calibri" w:cs="Calibri"/>
                <w:bCs/>
                <w:iCs/>
                <w:color w:val="000000"/>
                <w:sz w:val="22"/>
                <w:szCs w:val="22"/>
              </w:rPr>
              <w:t>Parole and probation policy approved by the Minister for Justice</w:t>
            </w:r>
          </w:p>
          <w:p w14:paraId="1203D6CD" w14:textId="77777777" w:rsidR="000C3EA0" w:rsidRPr="000203EA" w:rsidRDefault="000C3EA0" w:rsidP="000C3EA0">
            <w:pPr>
              <w:jc w:val="center"/>
              <w:rPr>
                <w:rFonts w:ascii="Calibri" w:hAnsi="Calibri" w:cs="Calibri"/>
                <w:iCs/>
                <w:color w:val="000000"/>
                <w:sz w:val="22"/>
                <w:szCs w:val="22"/>
              </w:rPr>
            </w:pPr>
            <w:r w:rsidRPr="000203EA">
              <w:rPr>
                <w:rFonts w:ascii="Calibri" w:hAnsi="Calibri" w:cs="Calibri"/>
                <w:iCs/>
                <w:color w:val="000000"/>
                <w:sz w:val="22"/>
                <w:szCs w:val="22"/>
              </w:rPr>
              <w:t>a) Parole regulation developed and approved by the Minister and parole manual developed.</w:t>
            </w:r>
          </w:p>
          <w:p w14:paraId="385429F3" w14:textId="77777777" w:rsidR="000C3EA0" w:rsidRPr="000203EA" w:rsidRDefault="000C3EA0" w:rsidP="000C3EA0">
            <w:pPr>
              <w:jc w:val="center"/>
              <w:rPr>
                <w:rFonts w:ascii="Calibri" w:hAnsi="Calibri" w:cs="Calibri"/>
                <w:iCs/>
                <w:color w:val="000000"/>
                <w:sz w:val="22"/>
                <w:szCs w:val="22"/>
              </w:rPr>
            </w:pPr>
            <w:r w:rsidRPr="000203EA">
              <w:rPr>
                <w:rFonts w:ascii="Calibri" w:hAnsi="Calibri" w:cs="Calibri"/>
                <w:iCs/>
                <w:color w:val="000000"/>
                <w:sz w:val="22"/>
                <w:szCs w:val="22"/>
              </w:rPr>
              <w:t>b) Parole Board/supervisory office set up</w:t>
            </w:r>
          </w:p>
          <w:p w14:paraId="0FDA20F4" w14:textId="77777777" w:rsidR="000C3EA0" w:rsidRPr="000203EA" w:rsidRDefault="000C3EA0" w:rsidP="000C3EA0">
            <w:pPr>
              <w:jc w:val="center"/>
              <w:rPr>
                <w:rFonts w:ascii="Calibri" w:hAnsi="Calibri" w:cs="Calibri"/>
                <w:bCs/>
                <w:iCs/>
                <w:sz w:val="22"/>
                <w:szCs w:val="22"/>
              </w:rPr>
            </w:pPr>
            <w:r w:rsidRPr="000203EA">
              <w:rPr>
                <w:rFonts w:ascii="Calibri" w:hAnsi="Calibri" w:cs="Calibri"/>
                <w:iCs/>
                <w:color w:val="000000"/>
                <w:sz w:val="22"/>
                <w:szCs w:val="22"/>
              </w:rPr>
              <w:t>c) Parole programme piloted in Hargeisa and women Prison Gabiley</w:t>
            </w:r>
          </w:p>
        </w:tc>
        <w:tc>
          <w:tcPr>
            <w:tcW w:w="2977" w:type="dxa"/>
            <w:shd w:val="clear" w:color="auto" w:fill="auto"/>
            <w:vAlign w:val="center"/>
          </w:tcPr>
          <w:p w14:paraId="3E2EE3AB" w14:textId="6E98F047" w:rsidR="000C3EA0" w:rsidRPr="002867A5" w:rsidRDefault="000C3EA0" w:rsidP="000C3EA0">
            <w:pPr>
              <w:pStyle w:val="ListParagraph"/>
              <w:spacing w:after="80"/>
              <w:ind w:left="0"/>
              <w:jc w:val="center"/>
              <w:rPr>
                <w:rFonts w:ascii="Calibri" w:hAnsi="Calibri" w:cs="Calibri"/>
                <w:bCs/>
                <w:color w:val="000000"/>
                <w:sz w:val="22"/>
                <w:szCs w:val="22"/>
                <w:lang w:eastAsia="fr-CA"/>
              </w:rPr>
            </w:pPr>
            <w:r w:rsidRPr="002867A5">
              <w:rPr>
                <w:rFonts w:ascii="Calibri" w:hAnsi="Calibri" w:cs="Calibri"/>
                <w:bCs/>
                <w:color w:val="000000"/>
                <w:sz w:val="22"/>
                <w:szCs w:val="22"/>
                <w:lang w:eastAsia="fr-CA"/>
              </w:rPr>
              <w:t>Parole and probation policy yet to be agreed</w:t>
            </w:r>
          </w:p>
        </w:tc>
        <w:tc>
          <w:tcPr>
            <w:tcW w:w="3402" w:type="dxa"/>
            <w:shd w:val="clear" w:color="auto" w:fill="auto"/>
            <w:vAlign w:val="center"/>
          </w:tcPr>
          <w:p w14:paraId="27E0E559" w14:textId="5535B8B2" w:rsidR="000C3EA0" w:rsidRPr="002867A5" w:rsidRDefault="000C3EA0" w:rsidP="000C3EA0">
            <w:pPr>
              <w:jc w:val="center"/>
              <w:rPr>
                <w:rFonts w:ascii="Calibri" w:hAnsi="Calibri" w:cs="Calibri"/>
                <w:bCs/>
                <w:color w:val="000000"/>
                <w:sz w:val="22"/>
                <w:szCs w:val="22"/>
                <w:lang w:eastAsia="fr-CA"/>
              </w:rPr>
            </w:pPr>
            <w:r w:rsidRPr="002867A5">
              <w:rPr>
                <w:rFonts w:ascii="Calibri" w:hAnsi="Calibri" w:cs="Calibri"/>
                <w:bCs/>
                <w:color w:val="000000"/>
                <w:sz w:val="22"/>
                <w:szCs w:val="22"/>
                <w:lang w:eastAsia="fr-CA"/>
              </w:rPr>
              <w:t>Parole and probation policy yet to be agreed</w:t>
            </w:r>
          </w:p>
        </w:tc>
      </w:tr>
      <w:tr w:rsidR="000C3EA0" w:rsidRPr="000203EA" w14:paraId="0D6E787A" w14:textId="77777777" w:rsidTr="004B5F99">
        <w:trPr>
          <w:trHeight w:val="93"/>
        </w:trPr>
        <w:tc>
          <w:tcPr>
            <w:tcW w:w="2552" w:type="dxa"/>
            <w:shd w:val="clear" w:color="auto" w:fill="auto"/>
            <w:vAlign w:val="center"/>
          </w:tcPr>
          <w:p w14:paraId="083F3EF9"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8.2)</w:t>
            </w:r>
            <w:r w:rsidRPr="000203EA">
              <w:rPr>
                <w:rFonts w:ascii="Calibri" w:hAnsi="Calibri" w:cs="Calibri"/>
                <w:bCs/>
                <w:sz w:val="22"/>
                <w:szCs w:val="22"/>
              </w:rPr>
              <w:t xml:space="preserve"> Number of staff of the Parole Unit and custodial corps trained on new parole and probation disaggregated by sex</w:t>
            </w:r>
          </w:p>
        </w:tc>
        <w:tc>
          <w:tcPr>
            <w:tcW w:w="2268" w:type="dxa"/>
            <w:gridSpan w:val="2"/>
            <w:shd w:val="clear" w:color="auto" w:fill="auto"/>
            <w:vAlign w:val="center"/>
          </w:tcPr>
          <w:p w14:paraId="7D5F911F" w14:textId="77777777" w:rsidR="000C3EA0" w:rsidRPr="000203EA" w:rsidRDefault="000C3EA0" w:rsidP="000C3EA0">
            <w:pPr>
              <w:jc w:val="center"/>
              <w:rPr>
                <w:rFonts w:ascii="Calibri" w:hAnsi="Calibri" w:cs="Calibri"/>
                <w:sz w:val="22"/>
                <w:szCs w:val="22"/>
              </w:rPr>
            </w:pPr>
            <w:r w:rsidRPr="000203EA">
              <w:rPr>
                <w:rFonts w:ascii="Calibri" w:hAnsi="Calibri" w:cs="Calibri"/>
                <w:color w:val="000000"/>
                <w:sz w:val="22"/>
                <w:szCs w:val="22"/>
              </w:rPr>
              <w:t>50</w:t>
            </w:r>
          </w:p>
        </w:tc>
        <w:tc>
          <w:tcPr>
            <w:tcW w:w="2977" w:type="dxa"/>
            <w:shd w:val="clear" w:color="auto" w:fill="auto"/>
            <w:vAlign w:val="center"/>
          </w:tcPr>
          <w:p w14:paraId="564F5B14" w14:textId="08FB6733" w:rsidR="000C3EA0" w:rsidRPr="002867A5" w:rsidRDefault="000C3EA0" w:rsidP="000C3EA0">
            <w:pPr>
              <w:pStyle w:val="ListParagraph"/>
              <w:spacing w:after="80"/>
              <w:ind w:left="0"/>
              <w:jc w:val="center"/>
              <w:rPr>
                <w:rFonts w:ascii="Calibri" w:hAnsi="Calibri" w:cs="Calibri"/>
                <w:bCs/>
                <w:color w:val="000000"/>
                <w:sz w:val="22"/>
                <w:szCs w:val="22"/>
                <w:lang w:eastAsia="fr-CA"/>
              </w:rPr>
            </w:pPr>
            <w:r w:rsidRPr="002867A5">
              <w:rPr>
                <w:rFonts w:ascii="Calibri" w:hAnsi="Calibri" w:cs="Calibri"/>
                <w:bCs/>
                <w:color w:val="000000"/>
                <w:sz w:val="22"/>
                <w:szCs w:val="22"/>
                <w:lang w:eastAsia="fr-CA"/>
              </w:rPr>
              <w:t>Parole and probation policy yet to be agreed</w:t>
            </w:r>
          </w:p>
        </w:tc>
        <w:tc>
          <w:tcPr>
            <w:tcW w:w="3402" w:type="dxa"/>
            <w:shd w:val="clear" w:color="auto" w:fill="auto"/>
            <w:vAlign w:val="center"/>
          </w:tcPr>
          <w:p w14:paraId="3D66022E" w14:textId="39DBB8D0" w:rsidR="000C3EA0" w:rsidRPr="002867A5" w:rsidRDefault="000C3EA0" w:rsidP="000C3EA0">
            <w:pPr>
              <w:jc w:val="center"/>
              <w:rPr>
                <w:rFonts w:ascii="Calibri" w:hAnsi="Calibri" w:cs="Calibri"/>
                <w:bCs/>
                <w:color w:val="000000"/>
                <w:sz w:val="22"/>
                <w:szCs w:val="22"/>
                <w:lang w:eastAsia="fr-CA"/>
              </w:rPr>
            </w:pPr>
            <w:r w:rsidRPr="002867A5">
              <w:rPr>
                <w:rFonts w:ascii="Calibri" w:hAnsi="Calibri" w:cs="Calibri"/>
                <w:bCs/>
                <w:color w:val="000000"/>
                <w:sz w:val="22"/>
                <w:szCs w:val="22"/>
                <w:lang w:eastAsia="fr-CA"/>
              </w:rPr>
              <w:t>Parole and probation policy yet to be agreed</w:t>
            </w:r>
          </w:p>
        </w:tc>
      </w:tr>
      <w:tr w:rsidR="000C3EA0" w:rsidRPr="000203EA" w14:paraId="6198D8A2" w14:textId="77777777" w:rsidTr="004B5F99">
        <w:trPr>
          <w:trHeight w:val="93"/>
        </w:trPr>
        <w:tc>
          <w:tcPr>
            <w:tcW w:w="2552" w:type="dxa"/>
            <w:shd w:val="clear" w:color="auto" w:fill="auto"/>
            <w:vAlign w:val="center"/>
          </w:tcPr>
          <w:p w14:paraId="6210AB06"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8.3)</w:t>
            </w:r>
            <w:r w:rsidRPr="000203EA">
              <w:rPr>
                <w:rFonts w:ascii="Calibri" w:hAnsi="Calibri" w:cs="Calibri"/>
                <w:bCs/>
                <w:sz w:val="22"/>
                <w:szCs w:val="22"/>
              </w:rPr>
              <w:t xml:space="preserve"> Percentage parole board monitors trained on the new parole system</w:t>
            </w:r>
          </w:p>
        </w:tc>
        <w:tc>
          <w:tcPr>
            <w:tcW w:w="2268" w:type="dxa"/>
            <w:gridSpan w:val="2"/>
            <w:shd w:val="clear" w:color="auto" w:fill="auto"/>
            <w:vAlign w:val="center"/>
          </w:tcPr>
          <w:p w14:paraId="347DE2B1" w14:textId="77777777" w:rsidR="000C3EA0" w:rsidRPr="000203EA" w:rsidRDefault="000C3EA0" w:rsidP="000C3EA0">
            <w:pPr>
              <w:jc w:val="center"/>
              <w:rPr>
                <w:rFonts w:ascii="Calibri" w:hAnsi="Calibri" w:cs="Calibri"/>
                <w:sz w:val="22"/>
                <w:szCs w:val="22"/>
              </w:rPr>
            </w:pPr>
            <w:r w:rsidRPr="000203EA">
              <w:rPr>
                <w:rFonts w:ascii="Calibri" w:hAnsi="Calibri" w:cs="Calibri"/>
                <w:color w:val="000000"/>
                <w:sz w:val="22"/>
                <w:szCs w:val="22"/>
              </w:rPr>
              <w:t>100%</w:t>
            </w:r>
          </w:p>
        </w:tc>
        <w:tc>
          <w:tcPr>
            <w:tcW w:w="2977" w:type="dxa"/>
            <w:shd w:val="clear" w:color="auto" w:fill="auto"/>
            <w:vAlign w:val="center"/>
          </w:tcPr>
          <w:p w14:paraId="5C6E6E26" w14:textId="3D4DD576" w:rsidR="000C3EA0" w:rsidRPr="002867A5" w:rsidRDefault="000C3EA0" w:rsidP="000C3EA0">
            <w:pPr>
              <w:pStyle w:val="ListParagraph"/>
              <w:spacing w:after="80"/>
              <w:ind w:left="0"/>
              <w:jc w:val="center"/>
              <w:rPr>
                <w:rFonts w:ascii="Calibri" w:hAnsi="Calibri" w:cs="Calibri"/>
                <w:bCs/>
                <w:color w:val="000000"/>
                <w:sz w:val="22"/>
                <w:szCs w:val="22"/>
                <w:lang w:eastAsia="fr-CA"/>
              </w:rPr>
            </w:pPr>
            <w:r w:rsidRPr="002867A5">
              <w:rPr>
                <w:rFonts w:ascii="Calibri" w:hAnsi="Calibri" w:cs="Calibri"/>
                <w:bCs/>
                <w:color w:val="000000"/>
                <w:sz w:val="22"/>
                <w:szCs w:val="22"/>
                <w:lang w:eastAsia="fr-CA"/>
              </w:rPr>
              <w:t>Parole and probation policy yet to be agreed</w:t>
            </w:r>
          </w:p>
        </w:tc>
        <w:tc>
          <w:tcPr>
            <w:tcW w:w="3402" w:type="dxa"/>
            <w:shd w:val="clear" w:color="auto" w:fill="auto"/>
            <w:vAlign w:val="center"/>
          </w:tcPr>
          <w:p w14:paraId="13849D72" w14:textId="7E1D9555" w:rsidR="000C3EA0" w:rsidRPr="002867A5" w:rsidRDefault="000C3EA0" w:rsidP="000C3EA0">
            <w:pPr>
              <w:jc w:val="center"/>
              <w:rPr>
                <w:rFonts w:ascii="Calibri" w:hAnsi="Calibri" w:cs="Calibri"/>
                <w:bCs/>
                <w:color w:val="000000"/>
                <w:sz w:val="22"/>
                <w:szCs w:val="22"/>
                <w:lang w:eastAsia="fr-CA"/>
              </w:rPr>
            </w:pPr>
            <w:r w:rsidRPr="002867A5">
              <w:rPr>
                <w:rFonts w:ascii="Calibri" w:hAnsi="Calibri" w:cs="Calibri"/>
                <w:bCs/>
                <w:color w:val="000000"/>
                <w:sz w:val="22"/>
                <w:szCs w:val="22"/>
                <w:lang w:eastAsia="fr-CA"/>
              </w:rPr>
              <w:t>Parole and probation policy yet to be agreed</w:t>
            </w:r>
          </w:p>
        </w:tc>
      </w:tr>
      <w:tr w:rsidR="000C3EA0" w:rsidRPr="000203EA" w14:paraId="72E53ABC" w14:textId="77777777" w:rsidTr="004B5F99">
        <w:trPr>
          <w:trHeight w:val="93"/>
        </w:trPr>
        <w:tc>
          <w:tcPr>
            <w:tcW w:w="2552" w:type="dxa"/>
            <w:shd w:val="clear" w:color="auto" w:fill="auto"/>
            <w:vAlign w:val="center"/>
          </w:tcPr>
          <w:p w14:paraId="3FBB9DDC"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lastRenderedPageBreak/>
              <w:t>8.4)</w:t>
            </w:r>
            <w:r w:rsidRPr="000203EA">
              <w:rPr>
                <w:rFonts w:ascii="Calibri" w:hAnsi="Calibri" w:cs="Calibri"/>
                <w:bCs/>
                <w:sz w:val="22"/>
                <w:szCs w:val="22"/>
              </w:rPr>
              <w:t xml:space="preserve"> Number of human rights monitors trained on the new parole system. disaggregated by sex</w:t>
            </w:r>
          </w:p>
        </w:tc>
        <w:tc>
          <w:tcPr>
            <w:tcW w:w="2268" w:type="dxa"/>
            <w:gridSpan w:val="2"/>
            <w:shd w:val="clear" w:color="auto" w:fill="auto"/>
            <w:vAlign w:val="center"/>
          </w:tcPr>
          <w:p w14:paraId="1BA3E70D" w14:textId="77777777" w:rsidR="000C3EA0" w:rsidRPr="000203EA" w:rsidRDefault="000C3EA0" w:rsidP="000C3EA0">
            <w:pPr>
              <w:jc w:val="center"/>
              <w:rPr>
                <w:rFonts w:ascii="Calibri" w:hAnsi="Calibri" w:cs="Calibri"/>
                <w:sz w:val="22"/>
                <w:szCs w:val="22"/>
              </w:rPr>
            </w:pPr>
            <w:r w:rsidRPr="000203EA">
              <w:rPr>
                <w:rFonts w:ascii="Calibri" w:hAnsi="Calibri" w:cs="Calibri"/>
                <w:color w:val="000000"/>
                <w:sz w:val="22"/>
                <w:szCs w:val="22"/>
              </w:rPr>
              <w:t>50</w:t>
            </w:r>
          </w:p>
        </w:tc>
        <w:tc>
          <w:tcPr>
            <w:tcW w:w="2977" w:type="dxa"/>
            <w:shd w:val="clear" w:color="auto" w:fill="auto"/>
            <w:vAlign w:val="center"/>
          </w:tcPr>
          <w:p w14:paraId="79E3A74D" w14:textId="4FF6D131" w:rsidR="000C3EA0" w:rsidRPr="002867A5" w:rsidRDefault="000C3EA0" w:rsidP="000C3EA0">
            <w:pPr>
              <w:pStyle w:val="ListParagraph"/>
              <w:spacing w:after="80"/>
              <w:ind w:left="0"/>
              <w:jc w:val="center"/>
              <w:rPr>
                <w:rFonts w:ascii="Calibri" w:hAnsi="Calibri" w:cs="Calibri"/>
                <w:bCs/>
                <w:color w:val="000000"/>
                <w:sz w:val="22"/>
                <w:szCs w:val="22"/>
                <w:lang w:eastAsia="fr-CA"/>
              </w:rPr>
            </w:pPr>
            <w:r w:rsidRPr="002867A5">
              <w:rPr>
                <w:rFonts w:ascii="Calibri" w:hAnsi="Calibri" w:cs="Calibri"/>
                <w:bCs/>
                <w:color w:val="000000"/>
                <w:sz w:val="22"/>
                <w:szCs w:val="22"/>
                <w:lang w:eastAsia="fr-CA"/>
              </w:rPr>
              <w:t>Parole and probation policy yet to be agreed</w:t>
            </w:r>
          </w:p>
        </w:tc>
        <w:tc>
          <w:tcPr>
            <w:tcW w:w="3402" w:type="dxa"/>
            <w:shd w:val="clear" w:color="auto" w:fill="auto"/>
            <w:vAlign w:val="center"/>
          </w:tcPr>
          <w:p w14:paraId="2D961D0D" w14:textId="63FD2709" w:rsidR="000C3EA0" w:rsidRPr="002867A5" w:rsidRDefault="000C3EA0" w:rsidP="000C3EA0">
            <w:pPr>
              <w:jc w:val="center"/>
              <w:rPr>
                <w:rFonts w:ascii="Calibri" w:hAnsi="Calibri" w:cs="Calibri"/>
                <w:bCs/>
                <w:color w:val="000000"/>
                <w:sz w:val="22"/>
                <w:szCs w:val="22"/>
                <w:lang w:eastAsia="fr-CA"/>
              </w:rPr>
            </w:pPr>
            <w:r w:rsidRPr="002867A5">
              <w:rPr>
                <w:rFonts w:ascii="Calibri" w:hAnsi="Calibri" w:cs="Calibri"/>
                <w:bCs/>
                <w:color w:val="000000"/>
                <w:sz w:val="22"/>
                <w:szCs w:val="22"/>
                <w:lang w:eastAsia="fr-CA"/>
              </w:rPr>
              <w:t>Parole and probation policy yet to be agreed</w:t>
            </w:r>
          </w:p>
        </w:tc>
      </w:tr>
      <w:tr w:rsidR="000C3EA0" w:rsidRPr="000203EA" w14:paraId="1F605AD0" w14:textId="77777777" w:rsidTr="004B5F99">
        <w:trPr>
          <w:trHeight w:val="93"/>
        </w:trPr>
        <w:tc>
          <w:tcPr>
            <w:tcW w:w="2552" w:type="dxa"/>
            <w:shd w:val="clear" w:color="auto" w:fill="auto"/>
            <w:vAlign w:val="center"/>
          </w:tcPr>
          <w:p w14:paraId="5F0B3548"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8.5)</w:t>
            </w:r>
            <w:r w:rsidRPr="000203EA">
              <w:rPr>
                <w:rFonts w:ascii="Calibri" w:hAnsi="Calibri" w:cs="Calibri"/>
                <w:bCs/>
                <w:sz w:val="22"/>
                <w:szCs w:val="22"/>
              </w:rPr>
              <w:t xml:space="preserve"> Number of probation officers trained on new parole regulations and manual, disaggregated by sex</w:t>
            </w:r>
          </w:p>
        </w:tc>
        <w:tc>
          <w:tcPr>
            <w:tcW w:w="2268" w:type="dxa"/>
            <w:gridSpan w:val="2"/>
            <w:shd w:val="clear" w:color="auto" w:fill="auto"/>
            <w:vAlign w:val="center"/>
          </w:tcPr>
          <w:p w14:paraId="4C07F614" w14:textId="77777777" w:rsidR="000C3EA0" w:rsidRPr="000203EA" w:rsidRDefault="000C3EA0" w:rsidP="000C3EA0">
            <w:pPr>
              <w:jc w:val="center"/>
              <w:rPr>
                <w:rFonts w:ascii="Calibri" w:hAnsi="Calibri" w:cs="Calibri"/>
                <w:sz w:val="22"/>
                <w:szCs w:val="22"/>
              </w:rPr>
            </w:pPr>
            <w:r w:rsidRPr="000203EA">
              <w:rPr>
                <w:rFonts w:ascii="Calibri" w:hAnsi="Calibri" w:cs="Calibri"/>
                <w:color w:val="000000"/>
                <w:sz w:val="22"/>
                <w:szCs w:val="22"/>
              </w:rPr>
              <w:t>50</w:t>
            </w:r>
          </w:p>
        </w:tc>
        <w:tc>
          <w:tcPr>
            <w:tcW w:w="2977" w:type="dxa"/>
            <w:shd w:val="clear" w:color="auto" w:fill="auto"/>
            <w:vAlign w:val="center"/>
          </w:tcPr>
          <w:p w14:paraId="68783ED2" w14:textId="01CF8107" w:rsidR="000C3EA0" w:rsidRPr="002867A5" w:rsidRDefault="000C3EA0" w:rsidP="000C3EA0">
            <w:pPr>
              <w:pStyle w:val="ListParagraph"/>
              <w:spacing w:after="80"/>
              <w:ind w:left="0"/>
              <w:jc w:val="center"/>
              <w:rPr>
                <w:rFonts w:ascii="Calibri" w:hAnsi="Calibri" w:cs="Calibri"/>
                <w:bCs/>
                <w:color w:val="000000"/>
                <w:sz w:val="22"/>
                <w:szCs w:val="22"/>
                <w:lang w:eastAsia="fr-CA"/>
              </w:rPr>
            </w:pPr>
            <w:r w:rsidRPr="002867A5">
              <w:rPr>
                <w:rFonts w:ascii="Calibri" w:hAnsi="Calibri" w:cs="Calibri"/>
                <w:bCs/>
                <w:color w:val="000000"/>
                <w:sz w:val="22"/>
                <w:szCs w:val="22"/>
                <w:lang w:eastAsia="fr-CA"/>
              </w:rPr>
              <w:t>Parole and probation policy yet to be agreed</w:t>
            </w:r>
          </w:p>
        </w:tc>
        <w:tc>
          <w:tcPr>
            <w:tcW w:w="3402" w:type="dxa"/>
            <w:shd w:val="clear" w:color="auto" w:fill="auto"/>
            <w:vAlign w:val="center"/>
          </w:tcPr>
          <w:p w14:paraId="680EEB28" w14:textId="5930DDE9" w:rsidR="000C3EA0" w:rsidRPr="002867A5" w:rsidRDefault="000C3EA0" w:rsidP="000C3EA0">
            <w:pPr>
              <w:jc w:val="center"/>
              <w:rPr>
                <w:rFonts w:ascii="Calibri" w:hAnsi="Calibri" w:cs="Calibri"/>
                <w:bCs/>
                <w:color w:val="000000"/>
                <w:sz w:val="22"/>
                <w:szCs w:val="22"/>
                <w:lang w:eastAsia="fr-CA"/>
              </w:rPr>
            </w:pPr>
            <w:r w:rsidRPr="002867A5">
              <w:rPr>
                <w:rFonts w:ascii="Calibri" w:hAnsi="Calibri" w:cs="Calibri"/>
                <w:bCs/>
                <w:color w:val="000000"/>
                <w:sz w:val="22"/>
                <w:szCs w:val="22"/>
                <w:lang w:eastAsia="fr-CA"/>
              </w:rPr>
              <w:t>Parole and probation policy yet to be agreed</w:t>
            </w:r>
          </w:p>
        </w:tc>
      </w:tr>
      <w:tr w:rsidR="000C3EA0" w:rsidRPr="000203EA" w14:paraId="37ADDA08" w14:textId="77777777" w:rsidTr="004B5F99">
        <w:trPr>
          <w:trHeight w:val="93"/>
        </w:trPr>
        <w:tc>
          <w:tcPr>
            <w:tcW w:w="2552" w:type="dxa"/>
            <w:shd w:val="clear" w:color="auto" w:fill="auto"/>
            <w:vAlign w:val="center"/>
          </w:tcPr>
          <w:p w14:paraId="4E88AC03" w14:textId="77777777" w:rsidR="000C3EA0" w:rsidRPr="000203EA" w:rsidRDefault="000C3EA0" w:rsidP="000C3EA0">
            <w:pPr>
              <w:jc w:val="center"/>
              <w:rPr>
                <w:rFonts w:ascii="Calibri" w:hAnsi="Calibri" w:cs="Calibri"/>
                <w:bCs/>
                <w:sz w:val="22"/>
                <w:szCs w:val="22"/>
              </w:rPr>
            </w:pPr>
            <w:r w:rsidRPr="000203EA">
              <w:rPr>
                <w:rFonts w:ascii="Calibri" w:hAnsi="Calibri" w:cs="Calibri"/>
                <w:b/>
                <w:sz w:val="22"/>
                <w:szCs w:val="22"/>
              </w:rPr>
              <w:t>8.6)</w:t>
            </w:r>
            <w:r w:rsidRPr="000203EA">
              <w:rPr>
                <w:rFonts w:ascii="Calibri" w:hAnsi="Calibri" w:cs="Calibri"/>
                <w:bCs/>
                <w:sz w:val="22"/>
                <w:szCs w:val="22"/>
              </w:rPr>
              <w:t xml:space="preserve"> Status of feasibility study on PVE in prison</w:t>
            </w:r>
          </w:p>
          <w:p w14:paraId="6C3BCFBF" w14:textId="77777777" w:rsidR="000C3EA0" w:rsidRPr="000203EA" w:rsidRDefault="000C3EA0" w:rsidP="000C3EA0">
            <w:pPr>
              <w:jc w:val="center"/>
              <w:rPr>
                <w:rFonts w:ascii="Calibri" w:hAnsi="Calibri" w:cs="Calibri"/>
                <w:b/>
                <w:sz w:val="22"/>
                <w:szCs w:val="22"/>
              </w:rPr>
            </w:pPr>
          </w:p>
        </w:tc>
        <w:tc>
          <w:tcPr>
            <w:tcW w:w="2268" w:type="dxa"/>
            <w:gridSpan w:val="2"/>
            <w:shd w:val="clear" w:color="auto" w:fill="auto"/>
            <w:vAlign w:val="center"/>
          </w:tcPr>
          <w:p w14:paraId="36B6A9DE" w14:textId="0994CD5D" w:rsidR="000C3EA0" w:rsidRPr="00E8614C" w:rsidRDefault="000C3EA0" w:rsidP="000C3EA0">
            <w:pPr>
              <w:spacing w:line="276" w:lineRule="auto"/>
              <w:jc w:val="center"/>
              <w:rPr>
                <w:rFonts w:ascii="Calibri" w:hAnsi="Calibri" w:cs="Calibri"/>
                <w:iCs/>
                <w:noProof/>
                <w:color w:val="000000"/>
                <w:sz w:val="22"/>
                <w:szCs w:val="22"/>
              </w:rPr>
            </w:pPr>
            <w:r w:rsidRPr="000203EA">
              <w:rPr>
                <w:rFonts w:ascii="Calibri" w:hAnsi="Calibri" w:cs="Calibri"/>
                <w:iCs/>
                <w:noProof/>
                <w:color w:val="000000"/>
                <w:sz w:val="22"/>
                <w:szCs w:val="22"/>
              </w:rPr>
              <w:t>One PVE feasibility study delivered</w:t>
            </w:r>
          </w:p>
        </w:tc>
        <w:tc>
          <w:tcPr>
            <w:tcW w:w="2977" w:type="dxa"/>
            <w:shd w:val="clear" w:color="auto" w:fill="auto"/>
            <w:vAlign w:val="center"/>
          </w:tcPr>
          <w:p w14:paraId="189F7A93" w14:textId="249D11D2" w:rsidR="000C3EA0" w:rsidRPr="000203EA" w:rsidRDefault="000C3EA0" w:rsidP="000C3EA0">
            <w:pPr>
              <w:pStyle w:val="ListParagraph"/>
              <w:spacing w:after="80"/>
              <w:ind w:left="0"/>
              <w:jc w:val="center"/>
              <w:rPr>
                <w:rFonts w:ascii="Calibri" w:hAnsi="Calibri" w:cs="Calibri"/>
                <w:color w:val="000000"/>
                <w:sz w:val="22"/>
                <w:szCs w:val="22"/>
                <w:lang w:eastAsia="fr-CA"/>
              </w:rPr>
            </w:pPr>
            <w:r>
              <w:rPr>
                <w:rFonts w:ascii="Calibri" w:hAnsi="Calibri" w:cs="Calibri"/>
                <w:color w:val="000000"/>
                <w:sz w:val="22"/>
                <w:szCs w:val="22"/>
                <w:lang w:eastAsia="fr-CA"/>
              </w:rPr>
              <w:t>Feasibility study completed and validated by MoJ</w:t>
            </w:r>
          </w:p>
        </w:tc>
        <w:tc>
          <w:tcPr>
            <w:tcW w:w="3402" w:type="dxa"/>
            <w:shd w:val="clear" w:color="auto" w:fill="auto"/>
            <w:vAlign w:val="center"/>
          </w:tcPr>
          <w:p w14:paraId="392E1379" w14:textId="47DE7754" w:rsidR="000C3EA0" w:rsidRPr="000203EA" w:rsidRDefault="000C3EA0" w:rsidP="000C3EA0">
            <w:pPr>
              <w:jc w:val="center"/>
              <w:rPr>
                <w:rFonts w:ascii="Calibri" w:hAnsi="Calibri" w:cs="Calibri"/>
                <w:color w:val="000000"/>
                <w:sz w:val="22"/>
                <w:szCs w:val="22"/>
                <w:lang w:eastAsia="fr-CA"/>
              </w:rPr>
            </w:pPr>
            <w:r>
              <w:rPr>
                <w:rFonts w:ascii="Calibri" w:hAnsi="Calibri" w:cs="Calibri"/>
                <w:color w:val="000000"/>
                <w:sz w:val="22"/>
                <w:szCs w:val="22"/>
                <w:lang w:eastAsia="fr-CA"/>
              </w:rPr>
              <w:t>Feasibility study completed and validated by MoJ</w:t>
            </w:r>
          </w:p>
        </w:tc>
      </w:tr>
      <w:tr w:rsidR="000C3EA0" w:rsidRPr="000203EA" w14:paraId="14398061" w14:textId="77777777" w:rsidTr="004B5F99">
        <w:trPr>
          <w:trHeight w:val="93"/>
        </w:trPr>
        <w:tc>
          <w:tcPr>
            <w:tcW w:w="2552" w:type="dxa"/>
            <w:shd w:val="clear" w:color="auto" w:fill="auto"/>
            <w:vAlign w:val="center"/>
          </w:tcPr>
          <w:p w14:paraId="23922CEA"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8.7)</w:t>
            </w:r>
            <w:r w:rsidRPr="000203EA">
              <w:rPr>
                <w:rFonts w:ascii="Calibri" w:hAnsi="Calibri" w:cs="Calibri"/>
                <w:bCs/>
                <w:sz w:val="22"/>
                <w:szCs w:val="22"/>
              </w:rPr>
              <w:t xml:space="preserve"> Number of (a) senior and (b) junior managers trained on rehabilitative approaches disaggregated by sex</w:t>
            </w:r>
          </w:p>
        </w:tc>
        <w:tc>
          <w:tcPr>
            <w:tcW w:w="2268" w:type="dxa"/>
            <w:gridSpan w:val="2"/>
            <w:shd w:val="clear" w:color="auto" w:fill="auto"/>
            <w:vAlign w:val="center"/>
          </w:tcPr>
          <w:p w14:paraId="39D1D5D7" w14:textId="77777777" w:rsidR="000C3EA0" w:rsidRPr="000203EA" w:rsidRDefault="000C3EA0" w:rsidP="000C3EA0">
            <w:pPr>
              <w:autoSpaceDE w:val="0"/>
              <w:autoSpaceDN w:val="0"/>
              <w:adjustRightInd w:val="0"/>
              <w:jc w:val="center"/>
              <w:rPr>
                <w:rFonts w:ascii="Calibri" w:hAnsi="Calibri" w:cs="Calibri"/>
                <w:i/>
                <w:color w:val="000000"/>
                <w:sz w:val="22"/>
                <w:szCs w:val="22"/>
              </w:rPr>
            </w:pPr>
            <w:r w:rsidRPr="000203EA">
              <w:rPr>
                <w:rFonts w:ascii="Calibri" w:hAnsi="Calibri" w:cs="Calibri"/>
                <w:i/>
                <w:color w:val="000000"/>
                <w:sz w:val="22"/>
                <w:szCs w:val="22"/>
              </w:rPr>
              <w:t>a) 25</w:t>
            </w:r>
          </w:p>
          <w:p w14:paraId="420561DC" w14:textId="77777777" w:rsidR="000C3EA0" w:rsidRPr="000203EA" w:rsidRDefault="000C3EA0" w:rsidP="000C3EA0">
            <w:pPr>
              <w:autoSpaceDE w:val="0"/>
              <w:autoSpaceDN w:val="0"/>
              <w:adjustRightInd w:val="0"/>
              <w:jc w:val="center"/>
              <w:rPr>
                <w:rFonts w:ascii="Calibri" w:hAnsi="Calibri" w:cs="Calibri"/>
                <w:i/>
                <w:color w:val="000000"/>
                <w:sz w:val="22"/>
                <w:szCs w:val="22"/>
              </w:rPr>
            </w:pPr>
            <w:r w:rsidRPr="000203EA">
              <w:rPr>
                <w:rFonts w:ascii="Calibri" w:hAnsi="Calibri" w:cs="Calibri"/>
                <w:i/>
                <w:color w:val="000000"/>
                <w:sz w:val="22"/>
                <w:szCs w:val="22"/>
              </w:rPr>
              <w:t>b) 25</w:t>
            </w:r>
          </w:p>
          <w:p w14:paraId="63881D12" w14:textId="77777777" w:rsidR="000C3EA0" w:rsidRPr="000203EA" w:rsidRDefault="000C3EA0" w:rsidP="000C3EA0">
            <w:pPr>
              <w:jc w:val="center"/>
              <w:rPr>
                <w:rFonts w:ascii="Calibri" w:hAnsi="Calibri" w:cs="Calibri"/>
                <w:sz w:val="22"/>
                <w:szCs w:val="22"/>
              </w:rPr>
            </w:pPr>
          </w:p>
        </w:tc>
        <w:tc>
          <w:tcPr>
            <w:tcW w:w="2977" w:type="dxa"/>
            <w:shd w:val="clear" w:color="auto" w:fill="auto"/>
            <w:vAlign w:val="center"/>
          </w:tcPr>
          <w:p w14:paraId="0F62BC98" w14:textId="76232977" w:rsidR="000C3EA0" w:rsidRDefault="000C3EA0" w:rsidP="000C3EA0">
            <w:pPr>
              <w:pStyle w:val="ListParagraph"/>
              <w:spacing w:after="80"/>
              <w:ind w:left="0"/>
              <w:jc w:val="center"/>
              <w:rPr>
                <w:rFonts w:ascii="Calibri" w:hAnsi="Calibri" w:cs="Calibri"/>
                <w:color w:val="000000"/>
                <w:sz w:val="22"/>
                <w:szCs w:val="22"/>
                <w:lang w:eastAsia="fr-CA"/>
              </w:rPr>
            </w:pPr>
            <w:r>
              <w:rPr>
                <w:rFonts w:ascii="Calibri" w:hAnsi="Calibri" w:cs="Calibri"/>
                <w:color w:val="000000"/>
                <w:sz w:val="22"/>
                <w:szCs w:val="22"/>
                <w:lang w:eastAsia="fr-CA"/>
              </w:rPr>
              <w:t>a) no training yet conducted</w:t>
            </w:r>
          </w:p>
          <w:p w14:paraId="77D027CF" w14:textId="4A8A598D" w:rsidR="000C3EA0" w:rsidRPr="000203EA" w:rsidRDefault="000C3EA0" w:rsidP="000C3EA0">
            <w:pPr>
              <w:pStyle w:val="ListParagraph"/>
              <w:spacing w:after="80"/>
              <w:ind w:left="0"/>
              <w:jc w:val="center"/>
              <w:rPr>
                <w:rFonts w:ascii="Calibri" w:hAnsi="Calibri" w:cs="Calibri"/>
                <w:color w:val="000000"/>
                <w:sz w:val="22"/>
                <w:szCs w:val="22"/>
                <w:lang w:eastAsia="fr-CA"/>
              </w:rPr>
            </w:pPr>
            <w:r>
              <w:rPr>
                <w:rFonts w:ascii="Calibri" w:hAnsi="Calibri" w:cs="Calibri"/>
                <w:color w:val="000000"/>
                <w:sz w:val="22"/>
                <w:szCs w:val="22"/>
                <w:lang w:eastAsia="fr-CA"/>
              </w:rPr>
              <w:t>b) 14 (F:2, M:12) custodial corps officers trained through Developing Managers Programme</w:t>
            </w:r>
          </w:p>
        </w:tc>
        <w:tc>
          <w:tcPr>
            <w:tcW w:w="3402" w:type="dxa"/>
            <w:shd w:val="clear" w:color="auto" w:fill="auto"/>
            <w:vAlign w:val="center"/>
          </w:tcPr>
          <w:p w14:paraId="1295ABAC" w14:textId="77777777" w:rsidR="000C3EA0" w:rsidRDefault="000C3EA0" w:rsidP="000C3EA0">
            <w:pPr>
              <w:pStyle w:val="ListParagraph"/>
              <w:spacing w:after="80"/>
              <w:ind w:left="0"/>
              <w:jc w:val="center"/>
              <w:rPr>
                <w:rFonts w:ascii="Calibri" w:hAnsi="Calibri" w:cs="Calibri"/>
                <w:color w:val="000000"/>
                <w:sz w:val="22"/>
                <w:szCs w:val="22"/>
                <w:lang w:eastAsia="fr-CA"/>
              </w:rPr>
            </w:pPr>
            <w:r>
              <w:rPr>
                <w:rFonts w:ascii="Calibri" w:hAnsi="Calibri" w:cs="Calibri"/>
                <w:color w:val="000000"/>
                <w:sz w:val="22"/>
                <w:szCs w:val="22"/>
                <w:lang w:eastAsia="fr-CA"/>
              </w:rPr>
              <w:t>a) no training yet conducted</w:t>
            </w:r>
          </w:p>
          <w:p w14:paraId="5806B423" w14:textId="12E78FD2" w:rsidR="000C3EA0" w:rsidRPr="000203EA" w:rsidRDefault="000C3EA0" w:rsidP="000C3EA0">
            <w:pPr>
              <w:jc w:val="center"/>
              <w:rPr>
                <w:rFonts w:ascii="Calibri" w:hAnsi="Calibri" w:cs="Calibri"/>
                <w:color w:val="000000"/>
                <w:sz w:val="22"/>
                <w:szCs w:val="22"/>
                <w:lang w:eastAsia="fr-CA"/>
              </w:rPr>
            </w:pPr>
            <w:r>
              <w:rPr>
                <w:rFonts w:ascii="Calibri" w:hAnsi="Calibri" w:cs="Calibri"/>
                <w:color w:val="000000"/>
                <w:sz w:val="22"/>
                <w:szCs w:val="22"/>
                <w:lang w:eastAsia="fr-CA"/>
              </w:rPr>
              <w:t>b) 14 (F:2, M:12) custodial corps officers trained through Developing Managers Programme</w:t>
            </w:r>
          </w:p>
        </w:tc>
      </w:tr>
      <w:tr w:rsidR="000C3EA0" w:rsidRPr="000203EA" w14:paraId="1DD994B8" w14:textId="77777777" w:rsidTr="00D222B0">
        <w:trPr>
          <w:trHeight w:val="93"/>
        </w:trPr>
        <w:tc>
          <w:tcPr>
            <w:tcW w:w="11199" w:type="dxa"/>
            <w:gridSpan w:val="5"/>
            <w:shd w:val="clear" w:color="auto" w:fill="auto"/>
            <w:vAlign w:val="center"/>
          </w:tcPr>
          <w:p w14:paraId="7CFEBEA9"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color w:val="000000"/>
                <w:sz w:val="22"/>
                <w:szCs w:val="22"/>
                <w:lang w:val="en-GB" w:eastAsia="fr-CA"/>
              </w:rPr>
              <w:t>OUTPUT 9:</w:t>
            </w:r>
          </w:p>
          <w:p w14:paraId="53E546CA"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sz w:val="22"/>
                <w:szCs w:val="22"/>
              </w:rPr>
              <w:t>Security Sector Governance enhanced.</w:t>
            </w:r>
          </w:p>
        </w:tc>
      </w:tr>
      <w:tr w:rsidR="000C3EA0" w:rsidRPr="000203EA" w14:paraId="0129B16C" w14:textId="77777777" w:rsidTr="004B5F99">
        <w:trPr>
          <w:trHeight w:val="93"/>
        </w:trPr>
        <w:tc>
          <w:tcPr>
            <w:tcW w:w="2552" w:type="dxa"/>
            <w:shd w:val="clear" w:color="auto" w:fill="auto"/>
            <w:vAlign w:val="center"/>
          </w:tcPr>
          <w:p w14:paraId="3F2B0872"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9.1)</w:t>
            </w:r>
            <w:r w:rsidRPr="000203EA">
              <w:rPr>
                <w:rFonts w:ascii="Calibri" w:hAnsi="Calibri" w:cs="Calibri"/>
                <w:bCs/>
                <w:sz w:val="22"/>
                <w:szCs w:val="22"/>
              </w:rPr>
              <w:t xml:space="preserve"> Number of people trained for the security and human rights committees of the parliament to improve capacity for civilian oversight of the security institutions</w:t>
            </w:r>
          </w:p>
        </w:tc>
        <w:tc>
          <w:tcPr>
            <w:tcW w:w="2268" w:type="dxa"/>
            <w:gridSpan w:val="2"/>
            <w:shd w:val="clear" w:color="auto" w:fill="FFFFFF"/>
            <w:vAlign w:val="center"/>
          </w:tcPr>
          <w:p w14:paraId="70EFE0B1"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(2) trainings for members and staff of the Human Rights and Security Committees of the parliament on issues of the security and human delivered to increase capacity in civilian oversight of the security institutions.</w:t>
            </w:r>
          </w:p>
        </w:tc>
        <w:tc>
          <w:tcPr>
            <w:tcW w:w="2977" w:type="dxa"/>
            <w:shd w:val="clear" w:color="auto" w:fill="auto"/>
            <w:vAlign w:val="center"/>
          </w:tcPr>
          <w:p w14:paraId="3D8BD9FE" w14:textId="6327B073" w:rsidR="000C3EA0" w:rsidRPr="000203EA" w:rsidRDefault="000C3EA0"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Cooperation with Government Counterparts largely frozen in Q1-Q2 2021 due to COVID and Electoral priorities of the Somaliland Government. Subsequent to this planning and coordination with Somaliland counterparts has accelerated.</w:t>
            </w:r>
          </w:p>
        </w:tc>
        <w:tc>
          <w:tcPr>
            <w:tcW w:w="3402" w:type="dxa"/>
            <w:shd w:val="clear" w:color="auto" w:fill="auto"/>
            <w:vAlign w:val="center"/>
          </w:tcPr>
          <w:p w14:paraId="3936AA22" w14:textId="65883634" w:rsidR="000C3EA0" w:rsidRPr="000203EA" w:rsidRDefault="000C3EA0" w:rsidP="000C3EA0">
            <w:pPr>
              <w:jc w:val="center"/>
              <w:rPr>
                <w:rFonts w:ascii="Calibri" w:hAnsi="Calibri" w:cs="Calibri"/>
                <w:bCs/>
                <w:color w:val="000000"/>
                <w:sz w:val="22"/>
                <w:szCs w:val="22"/>
                <w:lang w:val="en-GB" w:eastAsia="fr-CA"/>
              </w:rPr>
            </w:pPr>
            <w:r w:rsidRPr="000203EA">
              <w:rPr>
                <w:rStyle w:val="CommentReference"/>
                <w:rFonts w:ascii="Calibri" w:hAnsi="Calibri" w:cs="Calibri"/>
                <w:sz w:val="22"/>
                <w:szCs w:val="22"/>
              </w:rPr>
              <w:t>Preparatory work and strategic level discussions ongoing to identify the implementation approach and modalities</w:t>
            </w:r>
            <w:r>
              <w:rPr>
                <w:rStyle w:val="CommentReference"/>
                <w:rFonts w:ascii="Calibri" w:hAnsi="Calibri" w:cs="Calibri"/>
                <w:sz w:val="22"/>
                <w:szCs w:val="22"/>
              </w:rPr>
              <w:t>.</w:t>
            </w:r>
            <w:r>
              <w:rPr>
                <w:rStyle w:val="CommentReference"/>
                <w:rFonts w:ascii="Calibri" w:hAnsi="Calibri" w:cs="Calibri"/>
              </w:rPr>
              <w:t xml:space="preserve"> </w:t>
            </w:r>
            <w:r w:rsidRPr="000203EA">
              <w:rPr>
                <w:rFonts w:ascii="Calibri" w:hAnsi="Calibri" w:cs="Calibri"/>
                <w:bCs/>
                <w:color w:val="000000"/>
                <w:sz w:val="22"/>
                <w:szCs w:val="22"/>
                <w:lang w:eastAsia="fr-CA"/>
              </w:rPr>
              <w:t>Planned for Q</w:t>
            </w:r>
            <w:r>
              <w:rPr>
                <w:rFonts w:ascii="Calibri" w:hAnsi="Calibri" w:cs="Calibri"/>
                <w:bCs/>
                <w:color w:val="000000"/>
                <w:sz w:val="22"/>
                <w:szCs w:val="22"/>
                <w:lang w:eastAsia="fr-CA"/>
              </w:rPr>
              <w:t>1-Q2</w:t>
            </w:r>
            <w:r w:rsidRPr="000203EA">
              <w:rPr>
                <w:rFonts w:ascii="Calibri" w:hAnsi="Calibri" w:cs="Calibri"/>
                <w:bCs/>
                <w:color w:val="000000"/>
                <w:sz w:val="22"/>
                <w:szCs w:val="22"/>
                <w:lang w:val="en-GB" w:eastAsia="fr-CA"/>
              </w:rPr>
              <w:t xml:space="preserve"> 202</w:t>
            </w:r>
            <w:r>
              <w:rPr>
                <w:rFonts w:ascii="Calibri" w:hAnsi="Calibri" w:cs="Calibri"/>
                <w:bCs/>
                <w:color w:val="000000"/>
                <w:sz w:val="22"/>
                <w:szCs w:val="22"/>
                <w:lang w:val="en-GB" w:eastAsia="fr-CA"/>
              </w:rPr>
              <w:t>2</w:t>
            </w:r>
          </w:p>
        </w:tc>
      </w:tr>
      <w:tr w:rsidR="000C3EA0" w:rsidRPr="000203EA" w14:paraId="6CE76019" w14:textId="77777777" w:rsidTr="004B5F99">
        <w:trPr>
          <w:trHeight w:val="93"/>
        </w:trPr>
        <w:tc>
          <w:tcPr>
            <w:tcW w:w="2552" w:type="dxa"/>
            <w:shd w:val="clear" w:color="auto" w:fill="auto"/>
            <w:vAlign w:val="center"/>
          </w:tcPr>
          <w:p w14:paraId="37883242"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9.2)</w:t>
            </w:r>
            <w:r w:rsidRPr="000203EA">
              <w:rPr>
                <w:rFonts w:ascii="Calibri" w:hAnsi="Calibri" w:cs="Calibri"/>
                <w:bCs/>
                <w:sz w:val="22"/>
                <w:szCs w:val="22"/>
              </w:rPr>
              <w:t xml:space="preserve"> Number of members of the Armed Forces Courts trained in case management, fair trail, gender perspective</w:t>
            </w:r>
          </w:p>
        </w:tc>
        <w:tc>
          <w:tcPr>
            <w:tcW w:w="2268" w:type="dxa"/>
            <w:gridSpan w:val="2"/>
            <w:shd w:val="clear" w:color="auto" w:fill="FFFFFF"/>
            <w:vAlign w:val="center"/>
          </w:tcPr>
          <w:p w14:paraId="7EFCE664"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15</w:t>
            </w:r>
          </w:p>
        </w:tc>
        <w:tc>
          <w:tcPr>
            <w:tcW w:w="2977" w:type="dxa"/>
            <w:shd w:val="clear" w:color="auto" w:fill="auto"/>
            <w:vAlign w:val="center"/>
          </w:tcPr>
          <w:p w14:paraId="471F7C85" w14:textId="12ECE2D6" w:rsidR="000C3EA0" w:rsidRPr="000203EA" w:rsidRDefault="00A74039" w:rsidP="000C3EA0">
            <w:pPr>
              <w:pStyle w:val="ListParagraph"/>
              <w:spacing w:after="80"/>
              <w:ind w:left="0"/>
              <w:jc w:val="center"/>
              <w:rPr>
                <w:rFonts w:ascii="Calibri" w:hAnsi="Calibri" w:cs="Calibri"/>
                <w:bCs/>
                <w:color w:val="000000"/>
                <w:sz w:val="22"/>
                <w:szCs w:val="22"/>
                <w:highlight w:val="yellow"/>
                <w:lang w:eastAsia="fr-CA"/>
              </w:rPr>
            </w:pPr>
            <w:r w:rsidRPr="00407049">
              <w:rPr>
                <w:rStyle w:val="CommentReference"/>
                <w:sz w:val="22"/>
                <w:szCs w:val="22"/>
              </w:rPr>
              <w:t>Planned for Q1-Q2 2022.</w:t>
            </w:r>
          </w:p>
        </w:tc>
        <w:tc>
          <w:tcPr>
            <w:tcW w:w="3402" w:type="dxa"/>
            <w:shd w:val="clear" w:color="auto" w:fill="auto"/>
            <w:vAlign w:val="center"/>
          </w:tcPr>
          <w:p w14:paraId="1DF8CD44" w14:textId="6FFCB87D" w:rsidR="000C3EA0" w:rsidRPr="000203EA" w:rsidRDefault="000C3EA0" w:rsidP="000C3EA0">
            <w:pPr>
              <w:jc w:val="center"/>
              <w:rPr>
                <w:rFonts w:ascii="Calibri" w:hAnsi="Calibri" w:cs="Calibri"/>
                <w:bCs/>
                <w:color w:val="000000"/>
                <w:sz w:val="22"/>
                <w:szCs w:val="22"/>
                <w:highlight w:val="yellow"/>
                <w:lang w:eastAsia="fr-CA"/>
              </w:rPr>
            </w:pPr>
            <w:r w:rsidRPr="000203EA">
              <w:rPr>
                <w:rStyle w:val="CommentReference"/>
                <w:rFonts w:ascii="Calibri" w:hAnsi="Calibri" w:cs="Calibri"/>
                <w:sz w:val="22"/>
                <w:szCs w:val="22"/>
              </w:rPr>
              <w:t>Preparatory work and strategic level discussions ongoing to identify the implementation approach and modalities</w:t>
            </w:r>
            <w:r>
              <w:rPr>
                <w:rStyle w:val="CommentReference"/>
                <w:rFonts w:ascii="Calibri" w:hAnsi="Calibri" w:cs="Calibri"/>
                <w:sz w:val="22"/>
                <w:szCs w:val="22"/>
              </w:rPr>
              <w:t>.</w:t>
            </w:r>
            <w:r>
              <w:rPr>
                <w:rStyle w:val="CommentReference"/>
                <w:rFonts w:ascii="Calibri" w:hAnsi="Calibri" w:cs="Calibri"/>
              </w:rPr>
              <w:t xml:space="preserve"> </w:t>
            </w:r>
            <w:r w:rsidRPr="00407049">
              <w:rPr>
                <w:rStyle w:val="CommentReference"/>
                <w:sz w:val="22"/>
                <w:szCs w:val="22"/>
              </w:rPr>
              <w:t>Planned for Q1-Q2 2022.</w:t>
            </w:r>
          </w:p>
        </w:tc>
      </w:tr>
      <w:tr w:rsidR="000C3EA0" w:rsidRPr="000203EA" w14:paraId="261F8225" w14:textId="77777777" w:rsidTr="004B5F99">
        <w:trPr>
          <w:trHeight w:val="93"/>
        </w:trPr>
        <w:tc>
          <w:tcPr>
            <w:tcW w:w="2552" w:type="dxa"/>
            <w:shd w:val="clear" w:color="auto" w:fill="auto"/>
            <w:vAlign w:val="center"/>
          </w:tcPr>
          <w:p w14:paraId="035E9A58"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9.3)</w:t>
            </w:r>
            <w:r w:rsidRPr="000203EA">
              <w:rPr>
                <w:rFonts w:ascii="Calibri" w:hAnsi="Calibri" w:cs="Calibri"/>
                <w:bCs/>
                <w:sz w:val="22"/>
                <w:szCs w:val="22"/>
              </w:rPr>
              <w:t xml:space="preserve"> Status of Armed Forces Courts legislation review and reform plan</w:t>
            </w:r>
          </w:p>
        </w:tc>
        <w:tc>
          <w:tcPr>
            <w:tcW w:w="2268" w:type="dxa"/>
            <w:gridSpan w:val="2"/>
            <w:shd w:val="clear" w:color="auto" w:fill="FFFFFF"/>
            <w:vAlign w:val="center"/>
          </w:tcPr>
          <w:p w14:paraId="5F53CDCD"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Legislation review and reform plan developed</w:t>
            </w:r>
          </w:p>
        </w:tc>
        <w:tc>
          <w:tcPr>
            <w:tcW w:w="2977" w:type="dxa"/>
            <w:shd w:val="clear" w:color="auto" w:fill="auto"/>
            <w:vAlign w:val="center"/>
          </w:tcPr>
          <w:p w14:paraId="2D0B1547" w14:textId="3B3D6449" w:rsidR="000C3EA0" w:rsidRPr="000203EA" w:rsidRDefault="000C3EA0"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Cooperation with Government Counterparts largely frozen in Q1-Q2 2021 due to COVID and Electoral priorities of the Somaliland Government. Subsequent to this planning and coordination with Somaliland counterparts has accelerated.</w:t>
            </w:r>
          </w:p>
        </w:tc>
        <w:tc>
          <w:tcPr>
            <w:tcW w:w="3402" w:type="dxa"/>
            <w:shd w:val="clear" w:color="auto" w:fill="auto"/>
            <w:vAlign w:val="center"/>
          </w:tcPr>
          <w:p w14:paraId="1D3C1C89" w14:textId="6913AB83" w:rsidR="000C3EA0" w:rsidRPr="000203EA" w:rsidRDefault="000C3EA0" w:rsidP="000C3EA0">
            <w:pPr>
              <w:jc w:val="center"/>
              <w:rPr>
                <w:rFonts w:ascii="Calibri" w:hAnsi="Calibri" w:cs="Calibri"/>
                <w:bCs/>
                <w:color w:val="000000"/>
                <w:sz w:val="22"/>
                <w:szCs w:val="22"/>
                <w:lang w:eastAsia="fr-CA"/>
              </w:rPr>
            </w:pPr>
            <w:r w:rsidRPr="000203EA">
              <w:rPr>
                <w:rStyle w:val="CommentReference"/>
                <w:rFonts w:ascii="Calibri" w:hAnsi="Calibri" w:cs="Calibri"/>
                <w:sz w:val="22"/>
                <w:szCs w:val="22"/>
              </w:rPr>
              <w:t>Preparatory work and strategic level discussions ongoing to identify the implementation approach and modalities</w:t>
            </w:r>
            <w:r>
              <w:rPr>
                <w:rStyle w:val="CommentReference"/>
                <w:rFonts w:ascii="Calibri" w:hAnsi="Calibri" w:cs="Calibri"/>
                <w:sz w:val="22"/>
                <w:szCs w:val="22"/>
              </w:rPr>
              <w:t>.</w:t>
            </w:r>
            <w:r>
              <w:rPr>
                <w:rStyle w:val="CommentReference"/>
              </w:rPr>
              <w:t xml:space="preserve"> </w:t>
            </w:r>
            <w:r w:rsidRPr="00407049">
              <w:rPr>
                <w:rStyle w:val="CommentReference"/>
                <w:sz w:val="22"/>
                <w:szCs w:val="22"/>
              </w:rPr>
              <w:t>Planned for Q1-Q2 2022.</w:t>
            </w:r>
          </w:p>
        </w:tc>
      </w:tr>
      <w:tr w:rsidR="000C3EA0" w:rsidRPr="000203EA" w14:paraId="6B7AA1BD" w14:textId="77777777" w:rsidTr="004B5F99">
        <w:trPr>
          <w:trHeight w:val="93"/>
        </w:trPr>
        <w:tc>
          <w:tcPr>
            <w:tcW w:w="2552" w:type="dxa"/>
            <w:shd w:val="clear" w:color="auto" w:fill="auto"/>
            <w:vAlign w:val="center"/>
          </w:tcPr>
          <w:p w14:paraId="21D09F22" w14:textId="718A66FB"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9.4)</w:t>
            </w:r>
            <w:r w:rsidRPr="000203EA">
              <w:rPr>
                <w:rFonts w:ascii="Calibri" w:hAnsi="Calibri" w:cs="Calibri"/>
                <w:bCs/>
                <w:sz w:val="22"/>
                <w:szCs w:val="22"/>
              </w:rPr>
              <w:t xml:space="preserve"> Status of Human Security </w:t>
            </w:r>
            <w:r w:rsidR="00FC42AC">
              <w:rPr>
                <w:rFonts w:ascii="Calibri" w:hAnsi="Calibri" w:cs="Calibri"/>
                <w:bCs/>
                <w:sz w:val="22"/>
                <w:szCs w:val="22"/>
              </w:rPr>
              <w:t xml:space="preserve">‘Somaliland </w:t>
            </w:r>
            <w:r w:rsidRPr="000203EA">
              <w:rPr>
                <w:rFonts w:ascii="Calibri" w:hAnsi="Calibri" w:cs="Calibri"/>
                <w:bCs/>
                <w:sz w:val="22"/>
                <w:szCs w:val="22"/>
              </w:rPr>
              <w:t>Threat Assessment</w:t>
            </w:r>
            <w:r w:rsidR="00FC42AC">
              <w:rPr>
                <w:rFonts w:ascii="Calibri" w:hAnsi="Calibri" w:cs="Calibri"/>
                <w:bCs/>
                <w:sz w:val="22"/>
                <w:szCs w:val="22"/>
              </w:rPr>
              <w:t xml:space="preserve"> (SLTA)</w:t>
            </w:r>
            <w:r w:rsidRPr="000203EA">
              <w:rPr>
                <w:rFonts w:ascii="Calibri" w:hAnsi="Calibri" w:cs="Calibri"/>
                <w:bCs/>
                <w:sz w:val="22"/>
                <w:szCs w:val="22"/>
              </w:rPr>
              <w:t xml:space="preserve"> and Security Policy</w:t>
            </w:r>
          </w:p>
        </w:tc>
        <w:tc>
          <w:tcPr>
            <w:tcW w:w="2268" w:type="dxa"/>
            <w:gridSpan w:val="2"/>
            <w:shd w:val="clear" w:color="auto" w:fill="auto"/>
            <w:vAlign w:val="center"/>
          </w:tcPr>
          <w:p w14:paraId="5B759F16"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Policy developed and approved the Minister.</w:t>
            </w:r>
          </w:p>
        </w:tc>
        <w:tc>
          <w:tcPr>
            <w:tcW w:w="2977" w:type="dxa"/>
            <w:shd w:val="clear" w:color="auto" w:fill="auto"/>
            <w:vAlign w:val="center"/>
          </w:tcPr>
          <w:p w14:paraId="4A64F0A0" w14:textId="5232F343" w:rsidR="000C3EA0" w:rsidRPr="000203EA" w:rsidRDefault="000C3EA0"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Launch of SLTA Drafting process in two consecutive inter-Ministerial Drafting Conferences. Three Contract researchers were hired to support the process in December 2021.</w:t>
            </w:r>
          </w:p>
        </w:tc>
        <w:tc>
          <w:tcPr>
            <w:tcW w:w="3402" w:type="dxa"/>
            <w:shd w:val="clear" w:color="auto" w:fill="auto"/>
            <w:vAlign w:val="center"/>
          </w:tcPr>
          <w:p w14:paraId="1D6FF79A" w14:textId="44EED660" w:rsidR="000C3EA0" w:rsidRPr="00240EE0" w:rsidRDefault="000C3EA0" w:rsidP="000C3EA0">
            <w:pPr>
              <w:jc w:val="center"/>
              <w:rPr>
                <w:rFonts w:ascii="Calibri" w:hAnsi="Calibri" w:cs="Calibri"/>
                <w:bCs/>
                <w:color w:val="000000"/>
                <w:sz w:val="22"/>
                <w:szCs w:val="22"/>
                <w:lang w:eastAsia="fr-CA"/>
              </w:rPr>
            </w:pPr>
            <w:r w:rsidRPr="00240EE0">
              <w:rPr>
                <w:rStyle w:val="CommentReference"/>
                <w:rFonts w:ascii="Calibri" w:hAnsi="Calibri" w:cs="Calibri"/>
                <w:sz w:val="22"/>
                <w:szCs w:val="22"/>
              </w:rPr>
              <w:t xml:space="preserve">Preparatory work and strategic level discussions ongoing to identify the implementation </w:t>
            </w:r>
            <w:r w:rsidRPr="00240EE0">
              <w:rPr>
                <w:bCs/>
                <w:color w:val="000000"/>
                <w:sz w:val="22"/>
                <w:szCs w:val="22"/>
                <w:lang w:eastAsia="fr-CA"/>
              </w:rPr>
              <w:t>approach and modalities.</w:t>
            </w:r>
            <w:r w:rsidRPr="00240EE0">
              <w:rPr>
                <w:rFonts w:ascii="Calibri" w:hAnsi="Calibri" w:cs="Calibri"/>
                <w:bCs/>
                <w:color w:val="000000"/>
                <w:sz w:val="22"/>
                <w:szCs w:val="22"/>
                <w:lang w:eastAsia="fr-CA"/>
              </w:rPr>
              <w:t xml:space="preserve"> </w:t>
            </w:r>
            <w:r w:rsidRPr="00240EE0">
              <w:rPr>
                <w:bCs/>
                <w:color w:val="000000"/>
                <w:sz w:val="22"/>
                <w:szCs w:val="22"/>
                <w:lang w:eastAsia="fr-CA"/>
              </w:rPr>
              <w:t xml:space="preserve">Two SLTA inter-Ministerial Drafting Conferences </w:t>
            </w:r>
            <w:r w:rsidRPr="00240EE0">
              <w:rPr>
                <w:rFonts w:ascii="Calibri" w:hAnsi="Calibri" w:cs="Calibri"/>
                <w:bCs/>
                <w:color w:val="000000"/>
                <w:sz w:val="22"/>
                <w:szCs w:val="22"/>
                <w:lang w:eastAsia="fr-CA"/>
              </w:rPr>
              <w:t>conduced</w:t>
            </w:r>
            <w:r w:rsidRPr="00240EE0">
              <w:rPr>
                <w:bCs/>
                <w:color w:val="000000"/>
                <w:sz w:val="22"/>
                <w:szCs w:val="22"/>
                <w:lang w:eastAsia="fr-CA"/>
              </w:rPr>
              <w:t>.</w:t>
            </w:r>
            <w:r w:rsidRPr="00240EE0">
              <w:rPr>
                <w:rFonts w:ascii="Calibri" w:hAnsi="Calibri" w:cs="Calibri"/>
                <w:bCs/>
                <w:color w:val="000000"/>
                <w:sz w:val="22"/>
                <w:szCs w:val="22"/>
                <w:lang w:eastAsia="fr-CA"/>
              </w:rPr>
              <w:t xml:space="preserve"> Planned t</w:t>
            </w:r>
            <w:r w:rsidRPr="00240EE0">
              <w:rPr>
                <w:bCs/>
                <w:color w:val="000000"/>
                <w:sz w:val="22"/>
                <w:szCs w:val="22"/>
                <w:lang w:eastAsia="fr-CA"/>
              </w:rPr>
              <w:t xml:space="preserve">o conclude in </w:t>
            </w:r>
            <w:r w:rsidRPr="00240EE0">
              <w:rPr>
                <w:rFonts w:ascii="Calibri" w:hAnsi="Calibri" w:cs="Calibri"/>
                <w:bCs/>
                <w:color w:val="000000"/>
                <w:sz w:val="22"/>
                <w:szCs w:val="22"/>
                <w:lang w:eastAsia="fr-CA"/>
              </w:rPr>
              <w:t>Q1-Q2 2022.</w:t>
            </w:r>
          </w:p>
        </w:tc>
      </w:tr>
      <w:tr w:rsidR="000C3EA0" w:rsidRPr="000203EA" w14:paraId="1DEF41E2" w14:textId="77777777" w:rsidTr="004B5F99">
        <w:trPr>
          <w:trHeight w:val="93"/>
        </w:trPr>
        <w:tc>
          <w:tcPr>
            <w:tcW w:w="2552" w:type="dxa"/>
            <w:shd w:val="clear" w:color="auto" w:fill="auto"/>
            <w:vAlign w:val="center"/>
          </w:tcPr>
          <w:p w14:paraId="5A9BC4D9"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lastRenderedPageBreak/>
              <w:t>9.5)</w:t>
            </w:r>
            <w:r w:rsidRPr="000203EA">
              <w:rPr>
                <w:rFonts w:ascii="Calibri" w:hAnsi="Calibri" w:cs="Calibri"/>
                <w:bCs/>
                <w:sz w:val="22"/>
                <w:szCs w:val="22"/>
              </w:rPr>
              <w:t xml:space="preserve"> Status of security forces reform: gratuity and pension law</w:t>
            </w:r>
          </w:p>
        </w:tc>
        <w:tc>
          <w:tcPr>
            <w:tcW w:w="2268" w:type="dxa"/>
            <w:gridSpan w:val="2"/>
            <w:shd w:val="clear" w:color="auto" w:fill="auto"/>
            <w:vAlign w:val="center"/>
          </w:tcPr>
          <w:p w14:paraId="24DB95F8" w14:textId="4A6AB862" w:rsidR="000C3EA0" w:rsidRPr="000203EA" w:rsidRDefault="000C3EA0" w:rsidP="000C3EA0">
            <w:pPr>
              <w:jc w:val="center"/>
              <w:rPr>
                <w:rFonts w:ascii="Calibri" w:hAnsi="Calibri" w:cs="Calibri"/>
                <w:bCs/>
                <w:sz w:val="22"/>
                <w:szCs w:val="22"/>
              </w:rPr>
            </w:pPr>
            <w:r>
              <w:rPr>
                <w:rFonts w:ascii="Calibri" w:hAnsi="Calibri" w:cs="Calibri"/>
                <w:bCs/>
                <w:sz w:val="22"/>
                <w:szCs w:val="22"/>
              </w:rPr>
              <w:t xml:space="preserve">Removed </w:t>
            </w:r>
          </w:p>
        </w:tc>
        <w:tc>
          <w:tcPr>
            <w:tcW w:w="2977" w:type="dxa"/>
            <w:shd w:val="clear" w:color="auto" w:fill="auto"/>
            <w:vAlign w:val="center"/>
          </w:tcPr>
          <w:p w14:paraId="17151C78" w14:textId="6525DEFB" w:rsidR="000C3EA0" w:rsidRPr="000203EA" w:rsidRDefault="000C3EA0"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Removed due to reduction of funds and overlap with separate UK engagements with MOD</w:t>
            </w:r>
          </w:p>
        </w:tc>
        <w:tc>
          <w:tcPr>
            <w:tcW w:w="3402" w:type="dxa"/>
            <w:shd w:val="clear" w:color="auto" w:fill="auto"/>
            <w:vAlign w:val="center"/>
          </w:tcPr>
          <w:p w14:paraId="1FF1E51D" w14:textId="0798F043" w:rsidR="000C3EA0" w:rsidRPr="000203EA" w:rsidRDefault="000C3EA0" w:rsidP="000C3EA0">
            <w:pPr>
              <w:jc w:val="center"/>
              <w:rPr>
                <w:rFonts w:ascii="Calibri" w:hAnsi="Calibri" w:cs="Calibri"/>
                <w:bCs/>
                <w:color w:val="000000"/>
                <w:sz w:val="22"/>
                <w:szCs w:val="22"/>
                <w:lang w:eastAsia="fr-CA"/>
              </w:rPr>
            </w:pPr>
            <w:r>
              <w:rPr>
                <w:rFonts w:ascii="Calibri" w:hAnsi="Calibri" w:cs="Calibri"/>
                <w:bCs/>
                <w:color w:val="000000"/>
                <w:sz w:val="22"/>
                <w:szCs w:val="22"/>
                <w:lang w:eastAsia="fr-CA"/>
              </w:rPr>
              <w:t>Removed due to reduction of funds and overlap with separate UK engagements with MOD</w:t>
            </w:r>
          </w:p>
        </w:tc>
      </w:tr>
      <w:tr w:rsidR="000C3EA0" w:rsidRPr="000203EA" w14:paraId="175D21FE" w14:textId="77777777" w:rsidTr="00D222B0">
        <w:trPr>
          <w:trHeight w:val="93"/>
        </w:trPr>
        <w:tc>
          <w:tcPr>
            <w:tcW w:w="11199" w:type="dxa"/>
            <w:gridSpan w:val="5"/>
            <w:shd w:val="clear" w:color="auto" w:fill="auto"/>
            <w:vAlign w:val="center"/>
          </w:tcPr>
          <w:p w14:paraId="7EBF455A"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color w:val="000000"/>
                <w:sz w:val="22"/>
                <w:szCs w:val="22"/>
                <w:lang w:val="en-GB" w:eastAsia="fr-CA"/>
              </w:rPr>
              <w:t>OUTPUT 10:</w:t>
            </w:r>
          </w:p>
          <w:p w14:paraId="0AD48E20" w14:textId="77777777" w:rsidR="000C3EA0" w:rsidRPr="000203EA" w:rsidRDefault="000C3EA0" w:rsidP="000C3EA0">
            <w:pPr>
              <w:jc w:val="center"/>
              <w:rPr>
                <w:rFonts w:ascii="Calibri" w:hAnsi="Calibri" w:cs="Calibri"/>
                <w:b/>
                <w:color w:val="000000"/>
                <w:sz w:val="22"/>
                <w:szCs w:val="22"/>
                <w:lang w:val="en-GB" w:eastAsia="fr-CA"/>
              </w:rPr>
            </w:pPr>
            <w:r w:rsidRPr="000203EA">
              <w:rPr>
                <w:rFonts w:ascii="Calibri" w:hAnsi="Calibri" w:cs="Calibri"/>
                <w:b/>
                <w:sz w:val="22"/>
                <w:szCs w:val="22"/>
              </w:rPr>
              <w:t>Sub working groups under NDP II are coordinated and supported</w:t>
            </w:r>
          </w:p>
        </w:tc>
      </w:tr>
      <w:tr w:rsidR="000C3EA0" w:rsidRPr="000203EA" w14:paraId="654724BB" w14:textId="77777777" w:rsidTr="000816C4">
        <w:trPr>
          <w:trHeight w:val="93"/>
        </w:trPr>
        <w:tc>
          <w:tcPr>
            <w:tcW w:w="2552" w:type="dxa"/>
            <w:shd w:val="clear" w:color="auto" w:fill="auto"/>
            <w:vAlign w:val="center"/>
          </w:tcPr>
          <w:p w14:paraId="6AEDC1DF" w14:textId="77777777" w:rsidR="000C3EA0" w:rsidRPr="000203EA" w:rsidRDefault="000C3EA0" w:rsidP="000C3EA0">
            <w:pPr>
              <w:jc w:val="center"/>
              <w:rPr>
                <w:rFonts w:ascii="Calibri" w:hAnsi="Calibri" w:cs="Calibri"/>
                <w:bCs/>
                <w:sz w:val="22"/>
                <w:szCs w:val="22"/>
              </w:rPr>
            </w:pPr>
            <w:r w:rsidRPr="000203EA">
              <w:rPr>
                <w:rFonts w:ascii="Calibri" w:hAnsi="Calibri" w:cs="Calibri"/>
                <w:b/>
                <w:sz w:val="22"/>
                <w:szCs w:val="22"/>
              </w:rPr>
              <w:t>10.1)</w:t>
            </w:r>
            <w:r w:rsidRPr="000203EA">
              <w:rPr>
                <w:rFonts w:ascii="Calibri" w:hAnsi="Calibri" w:cs="Calibri"/>
                <w:bCs/>
                <w:sz w:val="22"/>
                <w:szCs w:val="22"/>
              </w:rPr>
              <w:t xml:space="preserve"> Number of sub working groups meetings held related to:</w:t>
            </w:r>
          </w:p>
          <w:p w14:paraId="3E33757B" w14:textId="77777777" w:rsidR="000C3EA0" w:rsidRPr="000203EA" w:rsidRDefault="000C3EA0" w:rsidP="000C3EA0">
            <w:pPr>
              <w:jc w:val="center"/>
              <w:rPr>
                <w:rFonts w:ascii="Calibri" w:hAnsi="Calibri" w:cs="Calibri"/>
                <w:bCs/>
                <w:sz w:val="22"/>
                <w:szCs w:val="22"/>
              </w:rPr>
            </w:pPr>
            <w:r w:rsidRPr="000203EA">
              <w:rPr>
                <w:rFonts w:ascii="Calibri" w:hAnsi="Calibri" w:cs="Calibri"/>
                <w:b/>
                <w:sz w:val="22"/>
                <w:szCs w:val="22"/>
              </w:rPr>
              <w:t>a)</w:t>
            </w:r>
            <w:r w:rsidRPr="000203EA">
              <w:rPr>
                <w:rFonts w:ascii="Calibri" w:hAnsi="Calibri" w:cs="Calibri"/>
                <w:bCs/>
                <w:sz w:val="22"/>
                <w:szCs w:val="22"/>
              </w:rPr>
              <w:t xml:space="preserve"> Rule of law and Human Rights,</w:t>
            </w:r>
          </w:p>
          <w:p w14:paraId="572ED80F" w14:textId="77777777" w:rsidR="000C3EA0" w:rsidRPr="000203EA" w:rsidRDefault="000C3EA0" w:rsidP="000C3EA0">
            <w:pPr>
              <w:jc w:val="center"/>
              <w:rPr>
                <w:rFonts w:ascii="Calibri" w:hAnsi="Calibri" w:cs="Calibri"/>
                <w:bCs/>
                <w:sz w:val="22"/>
                <w:szCs w:val="22"/>
              </w:rPr>
            </w:pPr>
            <w:r w:rsidRPr="000203EA">
              <w:rPr>
                <w:rFonts w:ascii="Calibri" w:hAnsi="Calibri" w:cs="Calibri"/>
                <w:b/>
                <w:sz w:val="22"/>
                <w:szCs w:val="22"/>
              </w:rPr>
              <w:t>b)</w:t>
            </w:r>
            <w:r w:rsidRPr="000203EA">
              <w:rPr>
                <w:rFonts w:ascii="Calibri" w:hAnsi="Calibri" w:cs="Calibri"/>
                <w:bCs/>
                <w:sz w:val="22"/>
                <w:szCs w:val="22"/>
              </w:rPr>
              <w:t xml:space="preserve"> Security,</w:t>
            </w:r>
          </w:p>
          <w:p w14:paraId="3B239243" w14:textId="77777777" w:rsidR="000C3EA0" w:rsidRPr="000203EA" w:rsidRDefault="000C3EA0" w:rsidP="000C3EA0">
            <w:pPr>
              <w:jc w:val="center"/>
              <w:rPr>
                <w:rFonts w:ascii="Calibri" w:hAnsi="Calibri" w:cs="Calibri"/>
                <w:bCs/>
                <w:sz w:val="22"/>
                <w:szCs w:val="22"/>
              </w:rPr>
            </w:pPr>
            <w:r w:rsidRPr="000203EA">
              <w:rPr>
                <w:rFonts w:ascii="Calibri" w:hAnsi="Calibri" w:cs="Calibri"/>
                <w:b/>
                <w:sz w:val="22"/>
                <w:szCs w:val="22"/>
              </w:rPr>
              <w:t>c</w:t>
            </w:r>
            <w:r w:rsidRPr="000203EA">
              <w:rPr>
                <w:rFonts w:ascii="Calibri" w:hAnsi="Calibri" w:cs="Calibri"/>
                <w:bCs/>
                <w:sz w:val="22"/>
                <w:szCs w:val="22"/>
              </w:rPr>
              <w:t>) Juvenile justice</w:t>
            </w:r>
          </w:p>
          <w:p w14:paraId="5EAEF3DF" w14:textId="77777777" w:rsidR="000C3EA0" w:rsidRPr="000203EA" w:rsidRDefault="000C3EA0" w:rsidP="000C3EA0">
            <w:pPr>
              <w:jc w:val="center"/>
              <w:rPr>
                <w:rFonts w:ascii="Calibri" w:hAnsi="Calibri" w:cs="Calibri"/>
                <w:b/>
                <w:sz w:val="22"/>
                <w:szCs w:val="22"/>
              </w:rPr>
            </w:pPr>
            <w:r w:rsidRPr="000203EA">
              <w:rPr>
                <w:rFonts w:ascii="Calibri" w:hAnsi="Calibri" w:cs="Calibri"/>
                <w:bCs/>
                <w:sz w:val="22"/>
                <w:szCs w:val="22"/>
              </w:rPr>
              <w:t>with participation of 80% of sub-group members</w:t>
            </w:r>
          </w:p>
        </w:tc>
        <w:tc>
          <w:tcPr>
            <w:tcW w:w="2268" w:type="dxa"/>
            <w:gridSpan w:val="2"/>
            <w:shd w:val="clear" w:color="auto" w:fill="FFFFFF"/>
            <w:vAlign w:val="center"/>
          </w:tcPr>
          <w:p w14:paraId="78CEA28D"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a) 4</w:t>
            </w:r>
          </w:p>
          <w:p w14:paraId="2A3EF4AF"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b) 4</w:t>
            </w:r>
          </w:p>
          <w:p w14:paraId="4C3DA1FC"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c) 4</w:t>
            </w:r>
          </w:p>
        </w:tc>
        <w:tc>
          <w:tcPr>
            <w:tcW w:w="2977" w:type="dxa"/>
            <w:shd w:val="clear" w:color="auto" w:fill="auto"/>
            <w:vAlign w:val="center"/>
          </w:tcPr>
          <w:p w14:paraId="737C142A" w14:textId="6F1155E7" w:rsidR="000C3EA0" w:rsidRPr="000203EA" w:rsidRDefault="000816C4" w:rsidP="000C3EA0">
            <w:pPr>
              <w:pStyle w:val="ListParagraph"/>
              <w:spacing w:after="80"/>
              <w:ind w:left="360"/>
              <w:jc w:val="center"/>
              <w:rPr>
                <w:rFonts w:ascii="Calibri" w:hAnsi="Calibri" w:cs="Calibri"/>
                <w:bCs/>
                <w:color w:val="000000"/>
                <w:sz w:val="22"/>
                <w:szCs w:val="22"/>
                <w:lang w:eastAsia="fr-CA"/>
              </w:rPr>
            </w:pPr>
            <w:r>
              <w:rPr>
                <w:rFonts w:ascii="Calibri" w:hAnsi="Calibri" w:cs="Calibri"/>
                <w:bCs/>
                <w:color w:val="000000"/>
                <w:sz w:val="22"/>
                <w:szCs w:val="22"/>
                <w:lang w:eastAsia="fr-CA"/>
              </w:rPr>
              <w:t xml:space="preserve">2 </w:t>
            </w:r>
            <w:r w:rsidRPr="000203EA">
              <w:rPr>
                <w:rFonts w:ascii="Calibri" w:hAnsi="Calibri" w:cs="Calibri"/>
                <w:bCs/>
                <w:sz w:val="22"/>
                <w:szCs w:val="22"/>
              </w:rPr>
              <w:t>Rule of law and Human Rights</w:t>
            </w:r>
            <w:r>
              <w:rPr>
                <w:rFonts w:ascii="Calibri" w:hAnsi="Calibri" w:cs="Calibri"/>
                <w:bCs/>
                <w:color w:val="000000"/>
                <w:sz w:val="22"/>
                <w:szCs w:val="22"/>
                <w:lang w:eastAsia="fr-CA"/>
              </w:rPr>
              <w:t xml:space="preserve"> sub-working group meeting in June and December respectively. 1 juvenile justice sub-working group meeting held on 28 December. </w:t>
            </w:r>
          </w:p>
        </w:tc>
        <w:tc>
          <w:tcPr>
            <w:tcW w:w="3402" w:type="dxa"/>
            <w:shd w:val="clear" w:color="auto" w:fill="auto"/>
            <w:vAlign w:val="center"/>
          </w:tcPr>
          <w:p w14:paraId="5E14F6A6" w14:textId="729741FE" w:rsidR="000C3EA0" w:rsidRPr="000816C4" w:rsidRDefault="000816C4" w:rsidP="000816C4">
            <w:pPr>
              <w:pStyle w:val="ListParagraph"/>
              <w:spacing w:after="80"/>
              <w:ind w:left="360"/>
              <w:jc w:val="center"/>
              <w:rPr>
                <w:rFonts w:ascii="Calibri" w:hAnsi="Calibri" w:cs="Calibri"/>
                <w:bCs/>
                <w:color w:val="000000"/>
                <w:sz w:val="22"/>
                <w:szCs w:val="22"/>
                <w:lang w:eastAsia="fr-CA"/>
              </w:rPr>
            </w:pPr>
            <w:r>
              <w:rPr>
                <w:rFonts w:ascii="Calibri" w:hAnsi="Calibri" w:cs="Calibri"/>
                <w:bCs/>
                <w:color w:val="000000"/>
                <w:sz w:val="22"/>
                <w:szCs w:val="22"/>
                <w:lang w:eastAsia="fr-CA"/>
              </w:rPr>
              <w:t>Total 9</w:t>
            </w:r>
            <w:r w:rsidR="000C3EA0" w:rsidRPr="000203EA">
              <w:rPr>
                <w:rFonts w:ascii="Calibri" w:hAnsi="Calibri" w:cs="Calibri"/>
                <w:bCs/>
                <w:color w:val="000000"/>
                <w:sz w:val="22"/>
                <w:szCs w:val="22"/>
                <w:lang w:eastAsia="fr-CA"/>
              </w:rPr>
              <w:t xml:space="preserve"> sub-working group meetings held, (</w:t>
            </w:r>
            <w:r>
              <w:rPr>
                <w:rFonts w:ascii="Calibri" w:hAnsi="Calibri" w:cs="Calibri"/>
                <w:bCs/>
                <w:color w:val="000000"/>
                <w:sz w:val="22"/>
                <w:szCs w:val="22"/>
                <w:lang w:eastAsia="fr-CA"/>
              </w:rPr>
              <w:t>4</w:t>
            </w:r>
            <w:r w:rsidR="000C3EA0" w:rsidRPr="000203EA">
              <w:rPr>
                <w:rFonts w:ascii="Calibri" w:hAnsi="Calibri" w:cs="Calibri"/>
                <w:bCs/>
                <w:color w:val="000000"/>
                <w:sz w:val="22"/>
                <w:szCs w:val="22"/>
                <w:lang w:eastAsia="fr-CA"/>
              </w:rPr>
              <w:t xml:space="preserve"> Rule of law and Human Rights;</w:t>
            </w:r>
            <w:r>
              <w:rPr>
                <w:rFonts w:ascii="Calibri" w:hAnsi="Calibri" w:cs="Calibri"/>
                <w:bCs/>
                <w:color w:val="000000"/>
                <w:sz w:val="22"/>
                <w:szCs w:val="22"/>
                <w:lang w:eastAsia="fr-CA"/>
              </w:rPr>
              <w:t xml:space="preserve"> 2</w:t>
            </w:r>
            <w:r w:rsidR="000C3EA0" w:rsidRPr="000203EA">
              <w:rPr>
                <w:rFonts w:ascii="Calibri" w:hAnsi="Calibri" w:cs="Calibri"/>
                <w:bCs/>
                <w:color w:val="000000"/>
                <w:sz w:val="22"/>
                <w:szCs w:val="22"/>
                <w:lang w:eastAsia="fr-CA"/>
              </w:rPr>
              <w:t xml:space="preserve"> Security; and </w:t>
            </w:r>
            <w:r>
              <w:rPr>
                <w:rFonts w:ascii="Calibri" w:hAnsi="Calibri" w:cs="Calibri"/>
                <w:bCs/>
                <w:color w:val="000000"/>
                <w:sz w:val="22"/>
                <w:szCs w:val="22"/>
                <w:lang w:eastAsia="fr-CA"/>
              </w:rPr>
              <w:t xml:space="preserve">3 </w:t>
            </w:r>
            <w:r w:rsidR="000C3EA0" w:rsidRPr="000203EA">
              <w:rPr>
                <w:rFonts w:ascii="Calibri" w:hAnsi="Calibri" w:cs="Calibri"/>
                <w:bCs/>
                <w:color w:val="000000"/>
                <w:sz w:val="22"/>
                <w:szCs w:val="22"/>
                <w:lang w:eastAsia="fr-CA"/>
              </w:rPr>
              <w:t>Juvenile justice</w:t>
            </w:r>
            <w:r>
              <w:rPr>
                <w:rFonts w:ascii="Calibri" w:hAnsi="Calibri" w:cs="Calibri"/>
                <w:bCs/>
                <w:color w:val="000000"/>
                <w:sz w:val="22"/>
                <w:szCs w:val="22"/>
                <w:lang w:eastAsia="fr-CA"/>
              </w:rPr>
              <w:t>.</w:t>
            </w:r>
          </w:p>
        </w:tc>
      </w:tr>
      <w:tr w:rsidR="000C3EA0" w:rsidRPr="000203EA" w14:paraId="1573AD4E" w14:textId="77777777" w:rsidTr="002365D4">
        <w:trPr>
          <w:trHeight w:val="93"/>
        </w:trPr>
        <w:tc>
          <w:tcPr>
            <w:tcW w:w="2552" w:type="dxa"/>
            <w:shd w:val="clear" w:color="auto" w:fill="auto"/>
            <w:vAlign w:val="center"/>
          </w:tcPr>
          <w:p w14:paraId="7558FF62" w14:textId="77777777" w:rsidR="000C3EA0" w:rsidRPr="000203EA" w:rsidRDefault="000C3EA0" w:rsidP="000C3EA0">
            <w:pPr>
              <w:jc w:val="center"/>
              <w:rPr>
                <w:rFonts w:ascii="Calibri" w:hAnsi="Calibri" w:cs="Calibri"/>
                <w:b/>
                <w:sz w:val="22"/>
                <w:szCs w:val="22"/>
              </w:rPr>
            </w:pPr>
            <w:r w:rsidRPr="000203EA">
              <w:rPr>
                <w:rFonts w:ascii="Calibri" w:hAnsi="Calibri" w:cs="Calibri"/>
                <w:b/>
                <w:sz w:val="22"/>
                <w:szCs w:val="22"/>
              </w:rPr>
              <w:t>10.2)</w:t>
            </w:r>
            <w:r w:rsidRPr="000203EA">
              <w:rPr>
                <w:rFonts w:ascii="Calibri" w:hAnsi="Calibri" w:cs="Calibri"/>
                <w:bCs/>
                <w:sz w:val="22"/>
                <w:szCs w:val="22"/>
              </w:rPr>
              <w:t xml:space="preserve"> Status of integrated Rule of Law &amp; Security Sector programme aligned to NDPII and the Government Prioritisation Plan on rule of law, human rights and security</w:t>
            </w:r>
          </w:p>
        </w:tc>
        <w:tc>
          <w:tcPr>
            <w:tcW w:w="2268" w:type="dxa"/>
            <w:gridSpan w:val="2"/>
            <w:shd w:val="clear" w:color="auto" w:fill="FFFFFF"/>
            <w:vAlign w:val="center"/>
          </w:tcPr>
          <w:p w14:paraId="724A508E" w14:textId="77777777" w:rsidR="000C3EA0" w:rsidRPr="000203EA" w:rsidRDefault="000C3EA0" w:rsidP="000C3EA0">
            <w:pPr>
              <w:jc w:val="center"/>
              <w:rPr>
                <w:rFonts w:ascii="Calibri" w:hAnsi="Calibri" w:cs="Calibri"/>
                <w:bCs/>
                <w:sz w:val="22"/>
                <w:szCs w:val="22"/>
              </w:rPr>
            </w:pPr>
            <w:r w:rsidRPr="000203EA">
              <w:rPr>
                <w:rFonts w:ascii="Calibri" w:hAnsi="Calibri" w:cs="Calibri"/>
                <w:bCs/>
                <w:sz w:val="22"/>
                <w:szCs w:val="22"/>
              </w:rPr>
              <w:t>New Rule of Law and Security Sector Programme document developed &amp; approved</w:t>
            </w:r>
          </w:p>
        </w:tc>
        <w:tc>
          <w:tcPr>
            <w:tcW w:w="2977" w:type="dxa"/>
            <w:shd w:val="clear" w:color="auto" w:fill="auto"/>
            <w:vAlign w:val="center"/>
          </w:tcPr>
          <w:p w14:paraId="28013E77" w14:textId="22FB6047" w:rsidR="000C3EA0" w:rsidRPr="000203EA" w:rsidRDefault="002365D4"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Planned for 2022</w:t>
            </w:r>
          </w:p>
        </w:tc>
        <w:tc>
          <w:tcPr>
            <w:tcW w:w="3402" w:type="dxa"/>
            <w:shd w:val="clear" w:color="auto" w:fill="auto"/>
            <w:vAlign w:val="center"/>
          </w:tcPr>
          <w:p w14:paraId="52C61DD7" w14:textId="48530840" w:rsidR="000C3EA0" w:rsidRPr="000203EA" w:rsidRDefault="002365D4" w:rsidP="000C3EA0">
            <w:pPr>
              <w:pStyle w:val="ListParagraph"/>
              <w:spacing w:after="80"/>
              <w:ind w:left="0"/>
              <w:jc w:val="center"/>
              <w:rPr>
                <w:rFonts w:ascii="Calibri" w:hAnsi="Calibri" w:cs="Calibri"/>
                <w:bCs/>
                <w:color w:val="000000"/>
                <w:sz w:val="22"/>
                <w:szCs w:val="22"/>
                <w:lang w:eastAsia="fr-CA"/>
              </w:rPr>
            </w:pPr>
            <w:r>
              <w:rPr>
                <w:rFonts w:ascii="Calibri" w:hAnsi="Calibri" w:cs="Calibri"/>
                <w:bCs/>
                <w:color w:val="000000"/>
                <w:sz w:val="22"/>
                <w:szCs w:val="22"/>
                <w:lang w:eastAsia="fr-CA"/>
              </w:rPr>
              <w:t>Planned for 2022</w:t>
            </w:r>
          </w:p>
        </w:tc>
      </w:tr>
    </w:tbl>
    <w:p w14:paraId="34877DA0" w14:textId="77777777" w:rsidR="00BE66F9" w:rsidRPr="00C57F57" w:rsidRDefault="00BE66F9" w:rsidP="002A4064">
      <w:pPr>
        <w:rPr>
          <w:rFonts w:cstheme="minorHAnsi"/>
          <w:b/>
          <w:bCs/>
          <w:color w:val="009EDB"/>
        </w:rPr>
      </w:pPr>
    </w:p>
    <w:p w14:paraId="37B22130" w14:textId="72AEBCA2" w:rsidR="000C57AA" w:rsidRPr="00EB470F" w:rsidRDefault="00207675" w:rsidP="002A4064">
      <w:pPr>
        <w:rPr>
          <w:rFonts w:cstheme="minorHAnsi"/>
          <w:b/>
          <w:bCs/>
          <w:color w:val="009EDB"/>
          <w:sz w:val="28"/>
          <w:szCs w:val="28"/>
        </w:rPr>
      </w:pPr>
      <w:r w:rsidRPr="00EB470F">
        <w:rPr>
          <w:rFonts w:cstheme="minorHAnsi"/>
          <w:b/>
          <w:bCs/>
          <w:color w:val="009EDB"/>
          <w:sz w:val="28"/>
          <w:szCs w:val="28"/>
        </w:rPr>
        <w:t xml:space="preserve">Section </w:t>
      </w:r>
      <w:r w:rsidR="00F7036F" w:rsidRPr="00EB470F">
        <w:rPr>
          <w:rFonts w:cstheme="minorHAnsi"/>
          <w:b/>
          <w:bCs/>
          <w:color w:val="009EDB"/>
          <w:sz w:val="28"/>
          <w:szCs w:val="28"/>
        </w:rPr>
        <w:t>3</w:t>
      </w:r>
      <w:r w:rsidRPr="00EB470F">
        <w:rPr>
          <w:rFonts w:cstheme="minorHAnsi"/>
          <w:b/>
          <w:bCs/>
          <w:color w:val="009EDB"/>
          <w:sz w:val="28"/>
          <w:szCs w:val="28"/>
        </w:rPr>
        <w:t>: Narrative reporting on results</w:t>
      </w:r>
    </w:p>
    <w:p w14:paraId="1E7F43FB" w14:textId="77777777" w:rsidR="002A4064" w:rsidRPr="00EB470F" w:rsidRDefault="002A4064" w:rsidP="002A4064">
      <w:pPr>
        <w:rPr>
          <w:rFonts w:cstheme="minorHAnsi"/>
          <w:b/>
          <w:bCs/>
          <w:color w:val="009EDB"/>
          <w:sz w:val="20"/>
          <w:szCs w:val="20"/>
        </w:rPr>
      </w:pPr>
    </w:p>
    <w:tbl>
      <w:tblPr>
        <w:tblStyle w:val="TableGrid"/>
        <w:tblW w:w="10915" w:type="dxa"/>
        <w:tblInd w:w="-572" w:type="dxa"/>
        <w:tblLook w:val="04A0" w:firstRow="1" w:lastRow="0" w:firstColumn="1" w:lastColumn="0" w:noHBand="0" w:noVBand="1"/>
      </w:tblPr>
      <w:tblGrid>
        <w:gridCol w:w="10915"/>
      </w:tblGrid>
      <w:tr w:rsidR="00E04292" w:rsidRPr="00910374" w14:paraId="092466A6" w14:textId="77777777" w:rsidTr="00910374">
        <w:tc>
          <w:tcPr>
            <w:tcW w:w="10915" w:type="dxa"/>
            <w:shd w:val="clear" w:color="auto" w:fill="auto"/>
          </w:tcPr>
          <w:p w14:paraId="762C4F75" w14:textId="77777777" w:rsidR="00E04292" w:rsidRPr="009D5BBF" w:rsidRDefault="00E04292" w:rsidP="00A37976">
            <w:pPr>
              <w:jc w:val="center"/>
              <w:rPr>
                <w:rFonts w:cstheme="minorHAnsi"/>
                <w:b/>
                <w:bCs/>
                <w:color w:val="000000" w:themeColor="text1"/>
                <w:sz w:val="12"/>
                <w:szCs w:val="12"/>
              </w:rPr>
            </w:pPr>
          </w:p>
          <w:p w14:paraId="1CF11F89" w14:textId="0052BD0C" w:rsidR="00E04292" w:rsidRPr="00910374" w:rsidRDefault="00F7036F" w:rsidP="00A37976">
            <w:pPr>
              <w:pStyle w:val="ListParagraph"/>
              <w:tabs>
                <w:tab w:val="left" w:pos="426"/>
              </w:tabs>
              <w:ind w:left="426"/>
              <w:jc w:val="center"/>
              <w:rPr>
                <w:rFonts w:cstheme="minorHAnsi"/>
                <w:b/>
                <w:bCs/>
                <w:color w:val="000000" w:themeColor="text1"/>
              </w:rPr>
            </w:pPr>
            <w:r w:rsidRPr="00910374">
              <w:rPr>
                <w:rFonts w:cstheme="minorHAnsi"/>
                <w:b/>
                <w:bCs/>
                <w:color w:val="000000" w:themeColor="text1"/>
              </w:rPr>
              <w:t>P</w:t>
            </w:r>
            <w:r w:rsidR="00E04292" w:rsidRPr="00910374">
              <w:rPr>
                <w:rFonts w:cstheme="minorHAnsi"/>
                <w:b/>
                <w:bCs/>
                <w:color w:val="000000" w:themeColor="text1"/>
              </w:rPr>
              <w:t>rogress towards outcomes</w:t>
            </w:r>
            <w:r w:rsidR="001E68B7" w:rsidRPr="00910374">
              <w:rPr>
                <w:rFonts w:cstheme="minorHAnsi"/>
                <w:b/>
                <w:bCs/>
                <w:color w:val="000000" w:themeColor="text1"/>
              </w:rPr>
              <w:t xml:space="preserve"> &amp; outputs</w:t>
            </w:r>
          </w:p>
          <w:p w14:paraId="69539120" w14:textId="77777777" w:rsidR="00E04292" w:rsidRPr="00910374" w:rsidRDefault="00E04292" w:rsidP="00A37976">
            <w:pPr>
              <w:jc w:val="center"/>
              <w:rPr>
                <w:rFonts w:cstheme="minorHAnsi"/>
                <w:b/>
                <w:bCs/>
                <w:color w:val="000000" w:themeColor="text1"/>
                <w:sz w:val="12"/>
                <w:szCs w:val="12"/>
                <w:highlight w:val="yellow"/>
              </w:rPr>
            </w:pPr>
          </w:p>
          <w:p w14:paraId="0ADE698E" w14:textId="77777777" w:rsidR="001023D4" w:rsidRPr="00910374" w:rsidRDefault="001023D4" w:rsidP="00A37976">
            <w:pPr>
              <w:rPr>
                <w:rFonts w:cstheme="minorHAnsi"/>
                <w:b/>
                <w:bCs/>
                <w:color w:val="000000" w:themeColor="text1"/>
                <w:sz w:val="18"/>
                <w:szCs w:val="18"/>
                <w:highlight w:val="yellow"/>
              </w:rPr>
            </w:pPr>
          </w:p>
          <w:p w14:paraId="182BFA3A" w14:textId="1FE4C70E" w:rsidR="00E04292" w:rsidRPr="00910374" w:rsidRDefault="001E68B7" w:rsidP="001E68B7">
            <w:pPr>
              <w:contextualSpacing/>
              <w:rPr>
                <w:rFonts w:ascii="Calibri" w:hAnsi="Calibri" w:cs="Calibri"/>
                <w:b/>
                <w:color w:val="000000" w:themeColor="text1"/>
                <w:sz w:val="22"/>
                <w:szCs w:val="22"/>
                <w:lang w:eastAsia="fr-CA"/>
              </w:rPr>
            </w:pPr>
            <w:r w:rsidRPr="00910374">
              <w:rPr>
                <w:rFonts w:ascii="Calibri" w:hAnsi="Calibri" w:cs="Calibri"/>
                <w:b/>
                <w:color w:val="000000" w:themeColor="text1"/>
                <w:sz w:val="22"/>
                <w:szCs w:val="22"/>
                <w:lang w:eastAsia="fr-CA"/>
              </w:rPr>
              <w:t xml:space="preserve">OUTCOME STATEMENT: </w:t>
            </w:r>
            <w:r w:rsidRPr="00910374">
              <w:rPr>
                <w:rFonts w:ascii="Calibri" w:hAnsi="Calibri" w:cs="Calibri"/>
                <w:b/>
                <w:bCs/>
                <w:color w:val="000000" w:themeColor="text1"/>
                <w:sz w:val="22"/>
                <w:szCs w:val="22"/>
              </w:rPr>
              <w:t>Sustainable models developed for the effective delivery of rights-based, inclusive, accountable rule of law and security, being implemented across regions in Somaliland.</w:t>
            </w:r>
          </w:p>
          <w:p w14:paraId="48D63168" w14:textId="77777777" w:rsidR="00E04292" w:rsidRPr="00910374" w:rsidRDefault="00E04292" w:rsidP="00A37976">
            <w:pPr>
              <w:rPr>
                <w:rFonts w:cstheme="minorHAnsi"/>
                <w:color w:val="000000" w:themeColor="text1"/>
                <w:sz w:val="20"/>
                <w:szCs w:val="20"/>
                <w:highlight w:val="yellow"/>
              </w:rPr>
            </w:pPr>
          </w:p>
          <w:p w14:paraId="0C4428D8" w14:textId="644E0CF9" w:rsidR="001E68B7" w:rsidRPr="00910374" w:rsidRDefault="001E68B7" w:rsidP="001E68B7">
            <w:pPr>
              <w:contextualSpacing/>
              <w:rPr>
                <w:rFonts w:ascii="Calibri" w:hAnsi="Calibri" w:cs="Calibri"/>
                <w:b/>
                <w:bCs/>
                <w:color w:val="000000" w:themeColor="text1"/>
                <w:sz w:val="22"/>
                <w:szCs w:val="22"/>
              </w:rPr>
            </w:pPr>
            <w:r w:rsidRPr="00910374">
              <w:rPr>
                <w:rFonts w:ascii="Calibri" w:hAnsi="Calibri" w:cs="Calibri"/>
                <w:b/>
                <w:bCs/>
                <w:color w:val="000000" w:themeColor="text1"/>
                <w:sz w:val="22"/>
                <w:szCs w:val="22"/>
              </w:rPr>
              <w:t>OUTPUT 1: Institutional capacity in developing inclusive and rights based RoL policies and consequent legal drafting process is developed.</w:t>
            </w:r>
          </w:p>
          <w:p w14:paraId="2154979B" w14:textId="5D63114B" w:rsidR="001E68B7" w:rsidRPr="00910374" w:rsidRDefault="001E68B7" w:rsidP="001E68B7">
            <w:pPr>
              <w:contextualSpacing/>
              <w:rPr>
                <w:rFonts w:ascii="Calibri" w:hAnsi="Calibri" w:cs="Calibri"/>
                <w:b/>
                <w:bCs/>
                <w:color w:val="000000" w:themeColor="text1"/>
                <w:sz w:val="22"/>
                <w:szCs w:val="22"/>
              </w:rPr>
            </w:pPr>
          </w:p>
          <w:p w14:paraId="4B390846" w14:textId="658CDD6E" w:rsidR="00B818A4" w:rsidRPr="00910374" w:rsidRDefault="00B818A4" w:rsidP="00B818A4">
            <w:pPr>
              <w:jc w:val="both"/>
              <w:rPr>
                <w:rFonts w:ascii="Calibri" w:hAnsi="Calibri" w:cs="Calibri"/>
                <w:bCs/>
                <w:color w:val="000000"/>
                <w:sz w:val="22"/>
                <w:szCs w:val="22"/>
              </w:rPr>
            </w:pPr>
            <w:r w:rsidRPr="00910374">
              <w:rPr>
                <w:rFonts w:ascii="Calibri" w:hAnsi="Calibri" w:cs="Calibri"/>
                <w:bCs/>
                <w:color w:val="000000"/>
                <w:sz w:val="22"/>
                <w:szCs w:val="22"/>
              </w:rPr>
              <w:t xml:space="preserve">The roadmap for mapping of opportunities for justice systems collaboration in the legislative drafting process was facilitated by the MOJ and validated by 34 stakeholders representing the AGO, MOPCA etc. </w:t>
            </w:r>
            <w:r w:rsidR="0096060D" w:rsidRPr="00910374">
              <w:rPr>
                <w:rFonts w:ascii="Calibri" w:hAnsi="Calibri" w:cs="Calibri"/>
                <w:bCs/>
                <w:color w:val="000000"/>
                <w:sz w:val="22"/>
                <w:szCs w:val="22"/>
              </w:rPr>
              <w:t xml:space="preserve">to </w:t>
            </w:r>
            <w:r w:rsidRPr="00910374">
              <w:rPr>
                <w:rFonts w:ascii="Calibri" w:hAnsi="Calibri" w:cs="Calibri"/>
                <w:bCs/>
                <w:color w:val="000000"/>
                <w:sz w:val="22"/>
                <w:szCs w:val="22"/>
              </w:rPr>
              <w:t xml:space="preserve">establish a clear protocol for legislative development through the UNJRoL programme and identify the processes, mechanisms and partnerships with the various government. </w:t>
            </w:r>
          </w:p>
          <w:p w14:paraId="0B3354A7" w14:textId="4B434171" w:rsidR="0096060D" w:rsidRPr="00910374" w:rsidRDefault="0096060D" w:rsidP="00B818A4">
            <w:pPr>
              <w:jc w:val="both"/>
              <w:rPr>
                <w:rFonts w:ascii="Calibri" w:hAnsi="Calibri" w:cs="Calibri"/>
                <w:bCs/>
                <w:color w:val="000000"/>
                <w:sz w:val="22"/>
                <w:szCs w:val="22"/>
              </w:rPr>
            </w:pPr>
          </w:p>
          <w:p w14:paraId="20B4F7BF" w14:textId="5F0744A5" w:rsidR="00412ABB" w:rsidRDefault="0096060D" w:rsidP="00910374">
            <w:pPr>
              <w:jc w:val="both"/>
              <w:rPr>
                <w:rFonts w:ascii="Calibri" w:hAnsi="Calibri" w:cs="Calibri"/>
                <w:color w:val="000000"/>
                <w:sz w:val="22"/>
                <w:szCs w:val="22"/>
                <w:lang w:val="en-IE"/>
              </w:rPr>
            </w:pPr>
            <w:r w:rsidRPr="00910374">
              <w:rPr>
                <w:rFonts w:ascii="Calibri" w:hAnsi="Calibri" w:cs="Calibri"/>
                <w:bCs/>
                <w:color w:val="000000"/>
                <w:sz w:val="22"/>
                <w:szCs w:val="22"/>
              </w:rPr>
              <w:t>The National Disability Policy and law have been developed and are awaiting submission to cabinet. Traditional Dispute Resolution</w:t>
            </w:r>
            <w:r w:rsidR="00420C9E">
              <w:rPr>
                <w:rFonts w:ascii="Calibri" w:hAnsi="Calibri" w:cs="Calibri"/>
                <w:bCs/>
                <w:color w:val="000000"/>
                <w:sz w:val="22"/>
                <w:szCs w:val="22"/>
              </w:rPr>
              <w:t xml:space="preserve"> </w:t>
            </w:r>
            <w:r w:rsidRPr="00910374">
              <w:rPr>
                <w:rFonts w:ascii="Calibri" w:hAnsi="Calibri" w:cs="Calibri"/>
                <w:bCs/>
                <w:color w:val="000000"/>
                <w:sz w:val="22"/>
                <w:szCs w:val="22"/>
              </w:rPr>
              <w:t xml:space="preserve">Policy </w:t>
            </w:r>
            <w:r w:rsidR="00B818A4" w:rsidRPr="00910374">
              <w:rPr>
                <w:rFonts w:ascii="Calibri" w:hAnsi="Calibri" w:cs="Calibri"/>
                <w:color w:val="000000"/>
                <w:sz w:val="22"/>
                <w:szCs w:val="22"/>
                <w:lang w:val="en-IE"/>
              </w:rPr>
              <w:t>is in progress</w:t>
            </w:r>
            <w:r w:rsidRPr="00910374">
              <w:rPr>
                <w:rFonts w:ascii="Calibri" w:hAnsi="Calibri" w:cs="Calibri"/>
                <w:color w:val="000000"/>
                <w:sz w:val="22"/>
                <w:szCs w:val="22"/>
                <w:lang w:val="en-IE"/>
              </w:rPr>
              <w:t xml:space="preserve"> and m</w:t>
            </w:r>
            <w:r w:rsidR="00B818A4" w:rsidRPr="00910374">
              <w:rPr>
                <w:rFonts w:ascii="Calibri" w:hAnsi="Calibri" w:cs="Calibri"/>
                <w:color w:val="000000"/>
                <w:sz w:val="22"/>
                <w:szCs w:val="22"/>
                <w:lang w:val="en-IE"/>
              </w:rPr>
              <w:t xml:space="preserve">aritime legislation is </w:t>
            </w:r>
            <w:r w:rsidRPr="00910374">
              <w:rPr>
                <w:rFonts w:ascii="Calibri" w:hAnsi="Calibri" w:cs="Calibri"/>
                <w:color w:val="000000"/>
                <w:sz w:val="22"/>
                <w:szCs w:val="22"/>
                <w:lang w:val="en-IE"/>
              </w:rPr>
              <w:t>under</w:t>
            </w:r>
            <w:r w:rsidR="00B818A4" w:rsidRPr="00910374">
              <w:rPr>
                <w:rFonts w:ascii="Calibri" w:hAnsi="Calibri" w:cs="Calibri"/>
                <w:color w:val="000000"/>
                <w:sz w:val="22"/>
                <w:szCs w:val="22"/>
                <w:lang w:val="en-IE"/>
              </w:rPr>
              <w:t xml:space="preserve"> review by EUCAP Somaliland. The Legal aid policy guidelines and the Bill are ready for parliamentary approval.</w:t>
            </w:r>
            <w:r w:rsidR="00910374" w:rsidRPr="00910374">
              <w:rPr>
                <w:rFonts w:ascii="Calibri" w:hAnsi="Calibri" w:cs="Calibri"/>
                <w:color w:val="000000"/>
                <w:sz w:val="22"/>
                <w:szCs w:val="22"/>
                <w:lang w:val="en-IE"/>
              </w:rPr>
              <w:t xml:space="preserve"> </w:t>
            </w:r>
          </w:p>
          <w:p w14:paraId="2DD33D31" w14:textId="77777777" w:rsidR="00412ABB" w:rsidRDefault="00412ABB" w:rsidP="00910374">
            <w:pPr>
              <w:jc w:val="both"/>
              <w:rPr>
                <w:rFonts w:ascii="Calibri" w:hAnsi="Calibri" w:cs="Calibri"/>
                <w:color w:val="000000"/>
                <w:sz w:val="22"/>
                <w:szCs w:val="22"/>
                <w:lang w:val="en-IE"/>
              </w:rPr>
            </w:pPr>
          </w:p>
          <w:p w14:paraId="0F14BCD7" w14:textId="0163BB79" w:rsidR="00412ABB" w:rsidRPr="00412ABB" w:rsidRDefault="00910374" w:rsidP="00412ABB">
            <w:pPr>
              <w:jc w:val="both"/>
              <w:rPr>
                <w:rFonts w:ascii="Calibri" w:hAnsi="Calibri" w:cs="Calibri"/>
                <w:color w:val="000000"/>
                <w:sz w:val="22"/>
                <w:szCs w:val="22"/>
                <w:lang w:val="en-IE"/>
              </w:rPr>
            </w:pPr>
            <w:r w:rsidRPr="00910374">
              <w:rPr>
                <w:rFonts w:ascii="Calibri" w:hAnsi="Calibri" w:cs="Calibri"/>
                <w:color w:val="000000"/>
                <w:sz w:val="22"/>
                <w:szCs w:val="22"/>
                <w:lang w:val="en-IE"/>
              </w:rPr>
              <w:t xml:space="preserve">The Media law has been drafted following </w:t>
            </w:r>
            <w:r>
              <w:rPr>
                <w:rFonts w:ascii="Calibri" w:hAnsi="Calibri" w:cs="Calibri"/>
                <w:color w:val="000000"/>
                <w:sz w:val="22"/>
                <w:szCs w:val="22"/>
                <w:lang w:val="en-IE"/>
              </w:rPr>
              <w:t>consultations</w:t>
            </w:r>
            <w:r w:rsidRPr="00910374">
              <w:rPr>
                <w:rFonts w:ascii="Calibri" w:hAnsi="Calibri" w:cs="Calibri"/>
                <w:color w:val="000000"/>
                <w:sz w:val="22"/>
                <w:szCs w:val="22"/>
                <w:lang w:val="en-IE"/>
              </w:rPr>
              <w:t xml:space="preserve"> and is awaiting submission to the cabinet.</w:t>
            </w:r>
            <w:r w:rsidR="00412ABB">
              <w:rPr>
                <w:rFonts w:ascii="Calibri" w:hAnsi="Calibri" w:cs="Calibri"/>
                <w:color w:val="000000"/>
                <w:sz w:val="22"/>
                <w:szCs w:val="22"/>
                <w:lang w:val="en-IE"/>
              </w:rPr>
              <w:t xml:space="preserve"> Advocacy workshops were </w:t>
            </w:r>
            <w:r w:rsidR="00412ABB" w:rsidRPr="00412ABB">
              <w:rPr>
                <w:rFonts w:ascii="Calibri" w:hAnsi="Calibri" w:cs="Calibri"/>
                <w:color w:val="000000"/>
                <w:sz w:val="22"/>
                <w:szCs w:val="22"/>
                <w:lang w:val="en-IE"/>
              </w:rPr>
              <w:t xml:space="preserve">held in October between media stakeholders and the new Parliamentary Sub-Committee of Justice, Judiciary and Human Rights to discuss the freedom of press in Somaliland and legal gaps. </w:t>
            </w:r>
          </w:p>
          <w:p w14:paraId="173BF0F1" w14:textId="299D41A0" w:rsidR="001E68B7" w:rsidRPr="00412ABB" w:rsidRDefault="001E68B7" w:rsidP="00910374">
            <w:pPr>
              <w:jc w:val="both"/>
              <w:rPr>
                <w:rFonts w:ascii="Calibri" w:hAnsi="Calibri" w:cs="Calibri"/>
                <w:color w:val="000000"/>
                <w:sz w:val="22"/>
                <w:szCs w:val="22"/>
                <w:lang w:val="en-IE"/>
              </w:rPr>
            </w:pPr>
          </w:p>
          <w:p w14:paraId="14AC8719" w14:textId="77777777" w:rsidR="00B818A4" w:rsidRPr="00910374" w:rsidRDefault="00B818A4" w:rsidP="001E68B7">
            <w:pPr>
              <w:contextualSpacing/>
              <w:rPr>
                <w:rFonts w:ascii="Calibri" w:hAnsi="Calibri" w:cs="Calibri"/>
                <w:b/>
                <w:bCs/>
                <w:color w:val="000000" w:themeColor="text1"/>
                <w:sz w:val="22"/>
                <w:szCs w:val="22"/>
                <w:highlight w:val="yellow"/>
              </w:rPr>
            </w:pPr>
          </w:p>
          <w:p w14:paraId="69BD6979" w14:textId="7510ACE3" w:rsidR="001E68B7" w:rsidRPr="00910374" w:rsidRDefault="001E68B7" w:rsidP="001E68B7">
            <w:pPr>
              <w:contextualSpacing/>
              <w:rPr>
                <w:rFonts w:ascii="Calibri" w:hAnsi="Calibri" w:cs="Calibri"/>
                <w:b/>
                <w:bCs/>
                <w:color w:val="000000" w:themeColor="text1"/>
                <w:sz w:val="22"/>
                <w:szCs w:val="22"/>
              </w:rPr>
            </w:pPr>
            <w:r w:rsidRPr="00910374">
              <w:rPr>
                <w:rFonts w:ascii="Calibri" w:hAnsi="Calibri" w:cs="Calibri"/>
                <w:b/>
                <w:bCs/>
                <w:color w:val="000000" w:themeColor="text1"/>
                <w:sz w:val="22"/>
                <w:szCs w:val="22"/>
              </w:rPr>
              <w:t>OUTPUT 2: Customary dispute resolution is better understood, harmonised, and linked with the formal court system informed by human rights and gender equality principles</w:t>
            </w:r>
          </w:p>
          <w:p w14:paraId="6300DCFB" w14:textId="22132F5E" w:rsidR="001E68B7" w:rsidRPr="00910374" w:rsidRDefault="001E68B7" w:rsidP="001E68B7">
            <w:pPr>
              <w:contextualSpacing/>
              <w:rPr>
                <w:rFonts w:ascii="Calibri" w:hAnsi="Calibri" w:cs="Calibri"/>
                <w:b/>
                <w:bCs/>
                <w:color w:val="000000" w:themeColor="text1"/>
                <w:sz w:val="22"/>
                <w:szCs w:val="22"/>
              </w:rPr>
            </w:pPr>
          </w:p>
          <w:p w14:paraId="42D28D0D" w14:textId="5A7E47D3" w:rsidR="00CF58A1" w:rsidRDefault="00CF58A1" w:rsidP="00CF58A1">
            <w:pPr>
              <w:contextualSpacing/>
              <w:jc w:val="both"/>
              <w:rPr>
                <w:rFonts w:ascii="Calibri" w:hAnsi="Calibri" w:cs="Calibri"/>
                <w:color w:val="000000" w:themeColor="text1"/>
                <w:sz w:val="22"/>
                <w:szCs w:val="22"/>
              </w:rPr>
            </w:pPr>
            <w:r>
              <w:rPr>
                <w:rFonts w:ascii="Calibri" w:hAnsi="Calibri" w:cs="Calibri"/>
                <w:color w:val="000000" w:themeColor="text1"/>
                <w:sz w:val="22"/>
                <w:szCs w:val="22"/>
              </w:rPr>
              <w:t>Limited</w:t>
            </w:r>
            <w:r w:rsidR="00BD4CD3" w:rsidRPr="00910374">
              <w:rPr>
                <w:rFonts w:ascii="Calibri" w:hAnsi="Calibri" w:cs="Calibri"/>
                <w:color w:val="000000" w:themeColor="text1"/>
                <w:sz w:val="22"/>
                <w:szCs w:val="22"/>
              </w:rPr>
              <w:t xml:space="preserve"> progress has been made as</w:t>
            </w:r>
            <w:r w:rsidR="00F35866" w:rsidRPr="00910374">
              <w:rPr>
                <w:rFonts w:ascii="Calibri" w:hAnsi="Calibri" w:cs="Calibri"/>
                <w:color w:val="000000" w:themeColor="text1"/>
                <w:sz w:val="22"/>
                <w:szCs w:val="22"/>
              </w:rPr>
              <w:t xml:space="preserve"> </w:t>
            </w:r>
            <w:r w:rsidR="00BD4CD3" w:rsidRPr="00910374">
              <w:rPr>
                <w:rFonts w:ascii="Calibri" w:hAnsi="Calibri" w:cs="Calibri"/>
                <w:color w:val="000000" w:themeColor="text1"/>
                <w:sz w:val="22"/>
                <w:szCs w:val="22"/>
              </w:rPr>
              <w:t xml:space="preserve">roles and </w:t>
            </w:r>
            <w:r w:rsidR="00F35866" w:rsidRPr="00910374">
              <w:rPr>
                <w:rFonts w:ascii="Calibri" w:hAnsi="Calibri" w:cs="Calibri"/>
                <w:color w:val="000000" w:themeColor="text1"/>
                <w:sz w:val="22"/>
                <w:szCs w:val="22"/>
              </w:rPr>
              <w:t xml:space="preserve">responsibility for linking Traditional dispute resolution to the formal justice system is </w:t>
            </w:r>
            <w:r w:rsidR="00BD4CD3" w:rsidRPr="00910374">
              <w:rPr>
                <w:rFonts w:ascii="Calibri" w:hAnsi="Calibri" w:cs="Calibri"/>
                <w:color w:val="000000" w:themeColor="text1"/>
                <w:sz w:val="22"/>
                <w:szCs w:val="22"/>
              </w:rPr>
              <w:t xml:space="preserve">still </w:t>
            </w:r>
            <w:r w:rsidR="00F35866" w:rsidRPr="00910374">
              <w:rPr>
                <w:rFonts w:ascii="Calibri" w:hAnsi="Calibri" w:cs="Calibri"/>
                <w:color w:val="000000" w:themeColor="text1"/>
                <w:sz w:val="22"/>
                <w:szCs w:val="22"/>
              </w:rPr>
              <w:t xml:space="preserve">under discussion between </w:t>
            </w:r>
            <w:r w:rsidR="00BD4CD3" w:rsidRPr="00910374">
              <w:rPr>
                <w:rFonts w:ascii="Calibri" w:hAnsi="Calibri" w:cs="Calibri"/>
                <w:color w:val="000000" w:themeColor="text1"/>
                <w:sz w:val="22"/>
                <w:szCs w:val="22"/>
              </w:rPr>
              <w:t>Ministry of Justice, Ministry of Interior and Supreme Court.</w:t>
            </w:r>
            <w:r>
              <w:rPr>
                <w:rFonts w:ascii="Calibri" w:hAnsi="Calibri" w:cs="Calibri"/>
                <w:color w:val="000000" w:themeColor="text1"/>
                <w:sz w:val="22"/>
                <w:szCs w:val="22"/>
              </w:rPr>
              <w:t xml:space="preserve"> </w:t>
            </w:r>
          </w:p>
          <w:p w14:paraId="408FDBD4" w14:textId="77777777" w:rsidR="00CF58A1" w:rsidRDefault="00CF58A1" w:rsidP="00CF58A1">
            <w:pPr>
              <w:contextualSpacing/>
              <w:jc w:val="both"/>
              <w:rPr>
                <w:rFonts w:ascii="Calibri" w:hAnsi="Calibri" w:cs="Calibri"/>
                <w:color w:val="000000" w:themeColor="text1"/>
                <w:sz w:val="22"/>
                <w:szCs w:val="22"/>
              </w:rPr>
            </w:pPr>
          </w:p>
          <w:p w14:paraId="550CEE9B" w14:textId="227A154C" w:rsidR="00F35866" w:rsidRPr="00910374" w:rsidRDefault="00CF58A1" w:rsidP="00CF58A1">
            <w:pPr>
              <w:contextualSpacing/>
              <w:jc w:val="both"/>
              <w:rPr>
                <w:rFonts w:ascii="Calibri" w:hAnsi="Calibri" w:cs="Calibri"/>
                <w:color w:val="000000" w:themeColor="text1"/>
                <w:sz w:val="22"/>
                <w:szCs w:val="22"/>
              </w:rPr>
            </w:pPr>
            <w:r>
              <w:rPr>
                <w:rFonts w:ascii="Calibri" w:hAnsi="Calibri" w:cs="Calibri"/>
                <w:color w:val="000000" w:themeColor="text1"/>
                <w:sz w:val="22"/>
                <w:szCs w:val="22"/>
              </w:rPr>
              <w:lastRenderedPageBreak/>
              <w:t xml:space="preserve">The draft national policy on TDR in is progress. </w:t>
            </w:r>
            <w:r w:rsidR="006F587C">
              <w:rPr>
                <w:rFonts w:ascii="Calibri" w:hAnsi="Calibri" w:cs="Calibri"/>
                <w:color w:val="000000" w:themeColor="text1"/>
                <w:sz w:val="22"/>
                <w:szCs w:val="22"/>
              </w:rPr>
              <w:t xml:space="preserve">Two TDR consultations were conducted by the Ministry of Justice in </w:t>
            </w:r>
            <w:r w:rsidR="00A44BF5">
              <w:rPr>
                <w:rFonts w:ascii="Calibri" w:hAnsi="Calibri" w:cs="Calibri"/>
                <w:color w:val="000000" w:themeColor="text1"/>
                <w:sz w:val="22"/>
                <w:szCs w:val="22"/>
              </w:rPr>
              <w:t>December</w:t>
            </w:r>
            <w:r w:rsidR="00AD2659">
              <w:rPr>
                <w:rFonts w:ascii="Calibri" w:hAnsi="Calibri" w:cs="Calibri"/>
                <w:color w:val="000000" w:themeColor="text1"/>
                <w:sz w:val="22"/>
                <w:szCs w:val="22"/>
              </w:rPr>
              <w:t xml:space="preserve"> in Burao and Borama, bringing together relevant </w:t>
            </w:r>
            <w:r>
              <w:rPr>
                <w:rFonts w:ascii="Calibri" w:hAnsi="Calibri" w:cs="Calibri"/>
                <w:color w:val="000000" w:themeColor="text1"/>
                <w:sz w:val="22"/>
                <w:szCs w:val="22"/>
              </w:rPr>
              <w:t xml:space="preserve">local </w:t>
            </w:r>
            <w:r w:rsidR="00AD2659">
              <w:rPr>
                <w:rFonts w:ascii="Calibri" w:hAnsi="Calibri" w:cs="Calibri"/>
                <w:color w:val="000000" w:themeColor="text1"/>
                <w:sz w:val="22"/>
                <w:szCs w:val="22"/>
              </w:rPr>
              <w:t>TDR stakeholders, such as elders, traditional leaders, CSOs and legal professionals, to provide feedback on the draft TDR policy framework and discuss how TDR can be linked to the formal justice system in Somaliland.</w:t>
            </w:r>
          </w:p>
          <w:p w14:paraId="367E462D" w14:textId="77777777" w:rsidR="00B818A4" w:rsidRPr="00910374" w:rsidRDefault="00B818A4" w:rsidP="001E68B7">
            <w:pPr>
              <w:contextualSpacing/>
              <w:rPr>
                <w:rFonts w:ascii="Calibri" w:hAnsi="Calibri" w:cs="Calibri"/>
                <w:b/>
                <w:bCs/>
                <w:color w:val="000000" w:themeColor="text1"/>
                <w:sz w:val="22"/>
                <w:szCs w:val="22"/>
                <w:highlight w:val="yellow"/>
              </w:rPr>
            </w:pPr>
          </w:p>
          <w:p w14:paraId="4D64C94B" w14:textId="77777777" w:rsidR="001E68B7" w:rsidRPr="00910374" w:rsidRDefault="001E68B7" w:rsidP="001E68B7">
            <w:pPr>
              <w:contextualSpacing/>
              <w:rPr>
                <w:rFonts w:ascii="Calibri" w:hAnsi="Calibri" w:cs="Calibri"/>
                <w:b/>
                <w:bCs/>
                <w:color w:val="000000" w:themeColor="text1"/>
                <w:sz w:val="22"/>
                <w:szCs w:val="22"/>
                <w:highlight w:val="yellow"/>
              </w:rPr>
            </w:pPr>
          </w:p>
          <w:p w14:paraId="67F8AF79" w14:textId="21E21E4C" w:rsidR="001E68B7" w:rsidRPr="009775F6" w:rsidRDefault="001E68B7" w:rsidP="001E68B7">
            <w:pPr>
              <w:contextualSpacing/>
              <w:rPr>
                <w:rFonts w:ascii="Calibri" w:hAnsi="Calibri" w:cs="Calibri"/>
                <w:b/>
                <w:bCs/>
                <w:color w:val="000000" w:themeColor="text1"/>
                <w:sz w:val="22"/>
                <w:szCs w:val="22"/>
              </w:rPr>
            </w:pPr>
            <w:r w:rsidRPr="009775F6">
              <w:rPr>
                <w:rFonts w:ascii="Calibri" w:hAnsi="Calibri" w:cs="Calibri"/>
                <w:b/>
                <w:bCs/>
                <w:color w:val="000000" w:themeColor="text1"/>
                <w:sz w:val="22"/>
                <w:szCs w:val="22"/>
              </w:rPr>
              <w:t>OUTPUT 3: The provision of legal aid, especially to vulnerable groups especially women, children and minority groups in regions is expanded</w:t>
            </w:r>
          </w:p>
          <w:p w14:paraId="719A96DA" w14:textId="77777777" w:rsidR="009775F6" w:rsidRDefault="009775F6" w:rsidP="001E68B7">
            <w:pPr>
              <w:contextualSpacing/>
              <w:rPr>
                <w:rFonts w:ascii="Calibri" w:hAnsi="Calibri" w:cs="Calibri"/>
                <w:bCs/>
                <w:color w:val="000000"/>
                <w:sz w:val="22"/>
                <w:szCs w:val="22"/>
                <w:highlight w:val="yellow"/>
              </w:rPr>
            </w:pPr>
          </w:p>
          <w:p w14:paraId="7AB115A9" w14:textId="47ACE556" w:rsidR="002972BE" w:rsidRPr="009775F6" w:rsidRDefault="002972BE" w:rsidP="00CF58A1">
            <w:pPr>
              <w:contextualSpacing/>
              <w:jc w:val="both"/>
              <w:rPr>
                <w:rFonts w:ascii="Calibri" w:hAnsi="Calibri" w:cs="Calibri"/>
                <w:b/>
                <w:bCs/>
                <w:color w:val="000000" w:themeColor="text1"/>
                <w:sz w:val="22"/>
                <w:szCs w:val="22"/>
              </w:rPr>
            </w:pPr>
            <w:r w:rsidRPr="009775F6">
              <w:rPr>
                <w:rFonts w:ascii="Calibri" w:hAnsi="Calibri" w:cs="Calibri"/>
                <w:bCs/>
                <w:color w:val="000000"/>
                <w:sz w:val="22"/>
                <w:szCs w:val="22"/>
              </w:rPr>
              <w:t xml:space="preserve">In June 2021, the Regional legal aid coordination meeting was held in </w:t>
            </w:r>
            <w:r w:rsidRPr="009775F6">
              <w:rPr>
                <w:rFonts w:ascii="Calibri" w:hAnsi="Calibri" w:cs="Calibri"/>
                <w:color w:val="000000"/>
                <w:sz w:val="22"/>
                <w:szCs w:val="22"/>
              </w:rPr>
              <w:t xml:space="preserve">Burco </w:t>
            </w:r>
            <w:r w:rsidRPr="009775F6">
              <w:rPr>
                <w:rFonts w:ascii="Calibri" w:hAnsi="Calibri" w:cs="Calibri"/>
                <w:bCs/>
                <w:color w:val="000000"/>
                <w:sz w:val="22"/>
                <w:szCs w:val="22"/>
              </w:rPr>
              <w:t>for the first time</w:t>
            </w:r>
            <w:r w:rsidRPr="009775F6">
              <w:rPr>
                <w:rFonts w:ascii="Calibri" w:hAnsi="Calibri" w:cs="Calibri"/>
                <w:color w:val="000000"/>
                <w:sz w:val="22"/>
                <w:szCs w:val="22"/>
              </w:rPr>
              <w:t>, to discuss means of data sharing of SGBV cases with the AGO, CID and the judiciary.</w:t>
            </w:r>
            <w:r w:rsidR="000C59D0" w:rsidRPr="009775F6">
              <w:rPr>
                <w:rFonts w:ascii="Calibri" w:hAnsi="Calibri" w:cs="Calibri"/>
                <w:color w:val="000000"/>
                <w:sz w:val="22"/>
                <w:szCs w:val="22"/>
              </w:rPr>
              <w:t xml:space="preserve"> </w:t>
            </w:r>
            <w:r w:rsidR="000C59D0" w:rsidRPr="009775F6">
              <w:rPr>
                <w:rFonts w:ascii="Calibri" w:hAnsi="Calibri" w:cs="Calibri"/>
                <w:bCs/>
                <w:color w:val="000000"/>
                <w:sz w:val="22"/>
                <w:szCs w:val="22"/>
              </w:rPr>
              <w:t>Th</w:t>
            </w:r>
            <w:r w:rsidR="009775F6" w:rsidRPr="009775F6">
              <w:rPr>
                <w:rFonts w:ascii="Calibri" w:hAnsi="Calibri" w:cs="Calibri"/>
                <w:bCs/>
                <w:color w:val="000000"/>
                <w:sz w:val="22"/>
                <w:szCs w:val="22"/>
              </w:rPr>
              <w:t xml:space="preserve">e coordination meeting </w:t>
            </w:r>
            <w:r w:rsidR="000C59D0" w:rsidRPr="009775F6">
              <w:rPr>
                <w:rFonts w:ascii="Calibri" w:hAnsi="Calibri" w:cs="Calibri"/>
                <w:bCs/>
                <w:color w:val="000000"/>
                <w:sz w:val="22"/>
                <w:szCs w:val="22"/>
              </w:rPr>
              <w:t>ensures capacity building of MOJ regional officers to effectively coordinate legal aid and justice services in the respective regions</w:t>
            </w:r>
            <w:r w:rsidR="000C59D0" w:rsidRPr="009775F6">
              <w:rPr>
                <w:rFonts w:ascii="Calibri" w:hAnsi="Calibri" w:cs="Calibri"/>
                <w:color w:val="000000"/>
                <w:sz w:val="22"/>
                <w:szCs w:val="22"/>
              </w:rPr>
              <w:t xml:space="preserve"> and </w:t>
            </w:r>
            <w:r w:rsidR="000C59D0" w:rsidRPr="009775F6">
              <w:rPr>
                <w:rFonts w:ascii="Calibri" w:hAnsi="Calibri" w:cs="Calibri"/>
                <w:bCs/>
                <w:color w:val="000000"/>
                <w:sz w:val="22"/>
                <w:szCs w:val="22"/>
              </w:rPr>
              <w:t>strengthen legal aid services by monitoring legal aid providers.</w:t>
            </w:r>
            <w:r w:rsidR="009775F6" w:rsidRPr="009775F6">
              <w:rPr>
                <w:rFonts w:ascii="Calibri" w:hAnsi="Calibri" w:cs="Calibri"/>
                <w:bCs/>
                <w:color w:val="000000"/>
                <w:sz w:val="22"/>
                <w:szCs w:val="22"/>
              </w:rPr>
              <w:t xml:space="preserve"> A further coordination meeting was held in December 2021.</w:t>
            </w:r>
          </w:p>
          <w:p w14:paraId="789CEE00" w14:textId="2E8B302B" w:rsidR="001E68B7" w:rsidRPr="002044D7" w:rsidRDefault="001E68B7" w:rsidP="00CF58A1">
            <w:pPr>
              <w:contextualSpacing/>
              <w:jc w:val="both"/>
              <w:rPr>
                <w:rFonts w:ascii="Calibri" w:hAnsi="Calibri" w:cs="Calibri"/>
                <w:b/>
                <w:bCs/>
                <w:color w:val="000000" w:themeColor="text1"/>
                <w:sz w:val="22"/>
                <w:szCs w:val="22"/>
              </w:rPr>
            </w:pPr>
          </w:p>
          <w:p w14:paraId="36989811" w14:textId="417E8BFB" w:rsidR="00B818A4" w:rsidRPr="00520B0A" w:rsidRDefault="006C28C0" w:rsidP="00CF58A1">
            <w:pPr>
              <w:jc w:val="both"/>
              <w:rPr>
                <w:rFonts w:ascii="Calibri" w:hAnsi="Calibri" w:cs="Calibri"/>
                <w:sz w:val="22"/>
                <w:szCs w:val="22"/>
              </w:rPr>
            </w:pPr>
            <w:r w:rsidRPr="00520B0A">
              <w:rPr>
                <w:rFonts w:ascii="Calibri" w:hAnsi="Calibri" w:cs="Calibri"/>
                <w:sz w:val="22"/>
                <w:szCs w:val="22"/>
              </w:rPr>
              <w:t>A total of</w:t>
            </w:r>
            <w:r w:rsidR="00B818A4" w:rsidRPr="00520B0A">
              <w:rPr>
                <w:rFonts w:ascii="Calibri" w:hAnsi="Calibri" w:cs="Calibri"/>
                <w:sz w:val="22"/>
                <w:szCs w:val="22"/>
              </w:rPr>
              <w:t xml:space="preserve"> </w:t>
            </w:r>
            <w:r w:rsidR="00520B0A" w:rsidRPr="00520B0A">
              <w:rPr>
                <w:rFonts w:ascii="Calibri" w:hAnsi="Calibri" w:cs="Calibri"/>
                <w:sz w:val="22"/>
                <w:szCs w:val="22"/>
              </w:rPr>
              <w:t>4,004</w:t>
            </w:r>
            <w:r w:rsidR="00B818A4" w:rsidRPr="00520B0A">
              <w:rPr>
                <w:rFonts w:ascii="Calibri" w:hAnsi="Calibri" w:cs="Calibri"/>
                <w:sz w:val="22"/>
                <w:szCs w:val="22"/>
              </w:rPr>
              <w:t xml:space="preserve"> beneficiaries (</w:t>
            </w:r>
            <w:r w:rsidRPr="00520B0A">
              <w:rPr>
                <w:rFonts w:ascii="Calibri" w:hAnsi="Calibri" w:cs="Calibri"/>
                <w:sz w:val="22"/>
                <w:szCs w:val="22"/>
              </w:rPr>
              <w:t>F:</w:t>
            </w:r>
            <w:r w:rsidR="002044D7" w:rsidRPr="00520B0A">
              <w:rPr>
                <w:rFonts w:ascii="Calibri" w:hAnsi="Calibri" w:cs="Calibri"/>
                <w:sz w:val="22"/>
                <w:szCs w:val="22"/>
              </w:rPr>
              <w:t>2,</w:t>
            </w:r>
            <w:r w:rsidR="00520B0A" w:rsidRPr="00520B0A">
              <w:rPr>
                <w:rFonts w:ascii="Calibri" w:hAnsi="Calibri" w:cs="Calibri"/>
                <w:sz w:val="22"/>
                <w:szCs w:val="22"/>
              </w:rPr>
              <w:t>476</w:t>
            </w:r>
            <w:r w:rsidRPr="00520B0A">
              <w:rPr>
                <w:rFonts w:ascii="Calibri" w:hAnsi="Calibri" w:cs="Calibri"/>
                <w:sz w:val="22"/>
                <w:szCs w:val="22"/>
              </w:rPr>
              <w:t>, M:</w:t>
            </w:r>
            <w:r w:rsidR="002044D7" w:rsidRPr="00520B0A">
              <w:rPr>
                <w:rFonts w:ascii="Calibri" w:hAnsi="Calibri" w:cs="Calibri"/>
                <w:sz w:val="22"/>
                <w:szCs w:val="22"/>
              </w:rPr>
              <w:t>1,</w:t>
            </w:r>
            <w:r w:rsidR="00520B0A" w:rsidRPr="00520B0A">
              <w:rPr>
                <w:rFonts w:ascii="Calibri" w:hAnsi="Calibri" w:cs="Calibri"/>
                <w:sz w:val="22"/>
                <w:szCs w:val="22"/>
              </w:rPr>
              <w:t>528</w:t>
            </w:r>
            <w:r w:rsidRPr="00520B0A">
              <w:rPr>
                <w:rFonts w:ascii="Calibri" w:hAnsi="Calibri" w:cs="Calibri"/>
                <w:sz w:val="22"/>
                <w:szCs w:val="22"/>
              </w:rPr>
              <w:t>)</w:t>
            </w:r>
            <w:r w:rsidR="00B818A4" w:rsidRPr="00520B0A">
              <w:rPr>
                <w:rFonts w:ascii="Calibri" w:hAnsi="Calibri" w:cs="Calibri"/>
                <w:sz w:val="22"/>
                <w:szCs w:val="22"/>
              </w:rPr>
              <w:t xml:space="preserve"> received free legal aid provided by the legal aid clinics </w:t>
            </w:r>
            <w:r w:rsidR="00BE073B" w:rsidRPr="00520B0A">
              <w:rPr>
                <w:rFonts w:ascii="Calibri" w:hAnsi="Calibri" w:cs="Calibri"/>
                <w:sz w:val="22"/>
                <w:szCs w:val="22"/>
              </w:rPr>
              <w:t>run by</w:t>
            </w:r>
            <w:r w:rsidRPr="00520B0A">
              <w:rPr>
                <w:rFonts w:ascii="Calibri" w:hAnsi="Calibri" w:cs="Calibri"/>
                <w:sz w:val="22"/>
                <w:szCs w:val="22"/>
              </w:rPr>
              <w:t xml:space="preserve"> SWLA and the </w:t>
            </w:r>
            <w:r w:rsidR="00B818A4" w:rsidRPr="00520B0A">
              <w:rPr>
                <w:rFonts w:ascii="Calibri" w:hAnsi="Calibri" w:cs="Calibri"/>
                <w:sz w:val="22"/>
                <w:szCs w:val="22"/>
              </w:rPr>
              <w:t>Universities of Hargeisa (UoH), Amoud (AULC),</w:t>
            </w:r>
            <w:r w:rsidRPr="00520B0A">
              <w:rPr>
                <w:rFonts w:ascii="Calibri" w:hAnsi="Calibri" w:cs="Calibri"/>
                <w:sz w:val="22"/>
                <w:szCs w:val="22"/>
              </w:rPr>
              <w:t xml:space="preserve"> and</w:t>
            </w:r>
            <w:r w:rsidR="00B818A4" w:rsidRPr="00520B0A">
              <w:rPr>
                <w:rFonts w:ascii="Calibri" w:hAnsi="Calibri" w:cs="Calibri"/>
                <w:sz w:val="22"/>
                <w:szCs w:val="22"/>
              </w:rPr>
              <w:t xml:space="preserve"> Burao</w:t>
            </w:r>
            <w:r w:rsidR="00B818A4" w:rsidRPr="00520B0A">
              <w:rPr>
                <w:rFonts w:ascii="Calibri" w:hAnsi="Calibri" w:cs="Calibri"/>
                <w:sz w:val="22"/>
                <w:szCs w:val="22"/>
                <w:lang w:val="en-GB"/>
              </w:rPr>
              <w:t xml:space="preserve">. </w:t>
            </w:r>
          </w:p>
          <w:p w14:paraId="738C11DF" w14:textId="5F968DCC" w:rsidR="00BD5A52" w:rsidRDefault="00BD5A52" w:rsidP="00CF58A1">
            <w:pPr>
              <w:jc w:val="both"/>
              <w:rPr>
                <w:rFonts w:ascii="Calibri" w:hAnsi="Calibri" w:cs="Calibri"/>
                <w:sz w:val="22"/>
                <w:szCs w:val="22"/>
                <w:highlight w:val="yellow"/>
              </w:rPr>
            </w:pPr>
          </w:p>
          <w:p w14:paraId="4CB1E5BF" w14:textId="65F5C97F" w:rsidR="00BD5A52" w:rsidRPr="00135503" w:rsidRDefault="00BD5A52" w:rsidP="00CF58A1">
            <w:pPr>
              <w:jc w:val="both"/>
              <w:rPr>
                <w:rFonts w:ascii="Calibri" w:hAnsi="Calibri" w:cs="Calibri"/>
                <w:sz w:val="22"/>
                <w:szCs w:val="22"/>
              </w:rPr>
            </w:pPr>
            <w:r w:rsidRPr="00135503">
              <w:rPr>
                <w:rFonts w:ascii="Calibri" w:hAnsi="Calibri" w:cs="Calibri"/>
                <w:sz w:val="22"/>
                <w:szCs w:val="22"/>
              </w:rPr>
              <w:t xml:space="preserve">The </w:t>
            </w:r>
            <w:r w:rsidR="000266F3" w:rsidRPr="00135503">
              <w:rPr>
                <w:rFonts w:ascii="Calibri" w:hAnsi="Calibri" w:cs="Calibri"/>
                <w:sz w:val="22"/>
                <w:szCs w:val="22"/>
              </w:rPr>
              <w:t>Somaliland</w:t>
            </w:r>
            <w:r w:rsidRPr="00135503">
              <w:rPr>
                <w:rFonts w:ascii="Calibri" w:hAnsi="Calibri" w:cs="Calibri"/>
                <w:sz w:val="22"/>
                <w:szCs w:val="22"/>
              </w:rPr>
              <w:t xml:space="preserve"> NHRC conducted inspection visits to prisons in Mandhera and Berbera, and 2 police stations in Berbera to review prisoners’ living conditions. A report was developed and shared at a workshop in Hargesia, attended by </w:t>
            </w:r>
            <w:r w:rsidR="00DC7AE3" w:rsidRPr="00135503">
              <w:rPr>
                <w:rFonts w:ascii="Calibri" w:hAnsi="Calibri" w:cs="Calibri"/>
                <w:sz w:val="22"/>
                <w:szCs w:val="22"/>
              </w:rPr>
              <w:t>detention centre stakeholders, to present the situation in the visited prisons and the priorities for improvement.</w:t>
            </w:r>
          </w:p>
          <w:p w14:paraId="2CC3A702" w14:textId="6ECF3141" w:rsidR="001E68B7" w:rsidRPr="00910374" w:rsidRDefault="001E68B7" w:rsidP="00CF58A1">
            <w:pPr>
              <w:contextualSpacing/>
              <w:jc w:val="both"/>
              <w:rPr>
                <w:rFonts w:ascii="Calibri" w:hAnsi="Calibri" w:cs="Calibri"/>
                <w:b/>
                <w:bCs/>
                <w:color w:val="000000" w:themeColor="text1"/>
                <w:sz w:val="22"/>
                <w:szCs w:val="22"/>
                <w:highlight w:val="yellow"/>
              </w:rPr>
            </w:pPr>
          </w:p>
          <w:p w14:paraId="625EDF22" w14:textId="2801C16B" w:rsidR="006C28C0" w:rsidRPr="006C28C0" w:rsidRDefault="006C28C0" w:rsidP="00CF58A1">
            <w:pPr>
              <w:jc w:val="both"/>
              <w:rPr>
                <w:rFonts w:cstheme="minorHAnsi"/>
                <w:i/>
                <w:iCs/>
                <w:color w:val="000000" w:themeColor="text1"/>
                <w:sz w:val="20"/>
                <w:szCs w:val="20"/>
              </w:rPr>
            </w:pPr>
            <w:r w:rsidRPr="006C28C0">
              <w:rPr>
                <w:rFonts w:ascii="Calibri" w:hAnsi="Calibri" w:cs="Calibri"/>
                <w:color w:val="000000"/>
                <w:sz w:val="22"/>
                <w:szCs w:val="22"/>
              </w:rPr>
              <w:t xml:space="preserve">The expansion of mobile courts to </w:t>
            </w:r>
            <w:r w:rsidRPr="006C28C0">
              <w:rPr>
                <w:rFonts w:ascii="Calibri" w:hAnsi="Calibri" w:cs="Calibri"/>
                <w:color w:val="000000"/>
                <w:spacing w:val="-6"/>
                <w:sz w:val="22"/>
                <w:szCs w:val="22"/>
              </w:rPr>
              <w:t xml:space="preserve">45 districts in all the 6 regions </w:t>
            </w:r>
            <w:r w:rsidRPr="006C28C0">
              <w:rPr>
                <w:rFonts w:ascii="Calibri" w:hAnsi="Calibri" w:cs="Calibri"/>
                <w:color w:val="000000"/>
                <w:sz w:val="22"/>
                <w:szCs w:val="22"/>
              </w:rPr>
              <w:t xml:space="preserve">has resulted in an outreach to vulnerable population living in areas with no Judiciary. It has further resulted in the introduction of the people to access the formal justice system and a gradual trust by the litigants in the formal justice institutions. During 2021, </w:t>
            </w:r>
            <w:r w:rsidRPr="006C28C0">
              <w:rPr>
                <w:rFonts w:ascii="Calibri" w:hAnsi="Calibri" w:cs="Calibri"/>
                <w:color w:val="000000" w:themeColor="text1"/>
                <w:sz w:val="22"/>
                <w:szCs w:val="22"/>
              </w:rPr>
              <w:t xml:space="preserve">1,263 individuals (F:470, M:793) </w:t>
            </w:r>
            <w:r w:rsidR="00626853">
              <w:rPr>
                <w:rFonts w:ascii="Calibri" w:hAnsi="Calibri" w:cs="Calibri"/>
                <w:color w:val="000000" w:themeColor="text1"/>
                <w:sz w:val="22"/>
                <w:szCs w:val="22"/>
              </w:rPr>
              <w:t>accessed</w:t>
            </w:r>
            <w:r w:rsidRPr="006C28C0">
              <w:rPr>
                <w:rFonts w:ascii="Calibri" w:hAnsi="Calibri" w:cs="Calibri"/>
                <w:color w:val="000000" w:themeColor="text1"/>
                <w:sz w:val="22"/>
                <w:szCs w:val="22"/>
              </w:rPr>
              <w:t xml:space="preserve"> mobile court services, including 433 children and 357 IDPs.</w:t>
            </w:r>
          </w:p>
          <w:p w14:paraId="5DC8BDEA" w14:textId="6CA2FC75" w:rsidR="006C28C0" w:rsidRPr="009015DE" w:rsidRDefault="006C28C0" w:rsidP="006C28C0">
            <w:pPr>
              <w:pStyle w:val="ListParagraph"/>
              <w:ind w:left="0"/>
              <w:jc w:val="both"/>
              <w:rPr>
                <w:rFonts w:ascii="Calibri" w:hAnsi="Calibri" w:cs="Calibri"/>
                <w:color w:val="000000"/>
                <w:sz w:val="22"/>
                <w:szCs w:val="22"/>
              </w:rPr>
            </w:pPr>
          </w:p>
          <w:p w14:paraId="1DA178FC" w14:textId="77777777" w:rsidR="00477122" w:rsidRPr="009775F6" w:rsidRDefault="00477122" w:rsidP="00A37976">
            <w:pPr>
              <w:contextualSpacing/>
              <w:rPr>
                <w:rFonts w:ascii="Calibri" w:hAnsi="Calibri" w:cs="Calibri"/>
                <w:b/>
                <w:bCs/>
                <w:color w:val="000000" w:themeColor="text1"/>
                <w:sz w:val="22"/>
                <w:szCs w:val="22"/>
              </w:rPr>
            </w:pPr>
          </w:p>
          <w:p w14:paraId="7F278A49" w14:textId="23D7799C" w:rsidR="001E68B7" w:rsidRPr="009775F6" w:rsidRDefault="001E68B7" w:rsidP="001E68B7">
            <w:pPr>
              <w:contextualSpacing/>
              <w:rPr>
                <w:rFonts w:ascii="Calibri" w:hAnsi="Calibri" w:cs="Calibri"/>
                <w:b/>
                <w:bCs/>
                <w:color w:val="000000" w:themeColor="text1"/>
                <w:sz w:val="22"/>
                <w:szCs w:val="22"/>
              </w:rPr>
            </w:pPr>
            <w:r w:rsidRPr="009775F6">
              <w:rPr>
                <w:rFonts w:ascii="Calibri" w:hAnsi="Calibri" w:cs="Calibri"/>
                <w:b/>
                <w:bCs/>
                <w:color w:val="000000" w:themeColor="text1"/>
                <w:sz w:val="22"/>
                <w:szCs w:val="22"/>
              </w:rPr>
              <w:t>OUTPUT 4: The capacity to handle SGBV cases is strengthened</w:t>
            </w:r>
          </w:p>
          <w:p w14:paraId="36A764D0" w14:textId="5B4AD806" w:rsidR="001E68B7" w:rsidRPr="009775F6" w:rsidRDefault="001E68B7" w:rsidP="001E68B7">
            <w:pPr>
              <w:contextualSpacing/>
              <w:rPr>
                <w:rFonts w:ascii="Calibri" w:hAnsi="Calibri" w:cs="Calibri"/>
                <w:b/>
                <w:bCs/>
                <w:color w:val="000000" w:themeColor="text1"/>
                <w:sz w:val="22"/>
                <w:szCs w:val="22"/>
              </w:rPr>
            </w:pPr>
          </w:p>
          <w:p w14:paraId="3C968F18" w14:textId="3A097A52" w:rsidR="00477122" w:rsidRPr="00681FC1" w:rsidRDefault="00477122" w:rsidP="00681FC1">
            <w:pPr>
              <w:jc w:val="both"/>
              <w:rPr>
                <w:rFonts w:ascii="Calibri" w:hAnsi="Calibri" w:cs="Calibri"/>
                <w:color w:val="222222"/>
                <w:sz w:val="22"/>
                <w:szCs w:val="22"/>
                <w:lang w:val="en-CA"/>
              </w:rPr>
            </w:pPr>
            <w:r w:rsidRPr="009775F6">
              <w:rPr>
                <w:rFonts w:ascii="Calibri" w:hAnsi="Calibri" w:cs="Calibri"/>
                <w:color w:val="222222"/>
                <w:sz w:val="22"/>
                <w:szCs w:val="22"/>
                <w:lang w:val="en-CA"/>
              </w:rPr>
              <w:t xml:space="preserve">The three Baahikoob Centres (BKC) </w:t>
            </w:r>
            <w:r w:rsidR="00BD4CD3" w:rsidRPr="009775F6">
              <w:rPr>
                <w:rFonts w:ascii="Calibri" w:hAnsi="Calibri" w:cs="Calibri"/>
                <w:color w:val="222222"/>
                <w:sz w:val="22"/>
                <w:szCs w:val="22"/>
                <w:lang w:val="en-CA"/>
              </w:rPr>
              <w:t>provided a range of medical and legal services</w:t>
            </w:r>
            <w:r w:rsidRPr="009775F6">
              <w:rPr>
                <w:rFonts w:ascii="Calibri" w:hAnsi="Calibri" w:cs="Calibri"/>
                <w:color w:val="222222"/>
                <w:sz w:val="22"/>
                <w:szCs w:val="22"/>
                <w:lang w:val="en-CA"/>
              </w:rPr>
              <w:t> </w:t>
            </w:r>
            <w:r w:rsidR="00BD4CD3" w:rsidRPr="009775F6">
              <w:rPr>
                <w:rFonts w:ascii="Calibri" w:hAnsi="Calibri" w:cs="Calibri"/>
                <w:color w:val="222222"/>
                <w:sz w:val="22"/>
                <w:szCs w:val="22"/>
              </w:rPr>
              <w:t>to a total of 423 SGBV survivors (F:391, M:32) during the reporting</w:t>
            </w:r>
            <w:r w:rsidR="009775F6" w:rsidRPr="009775F6">
              <w:rPr>
                <w:rFonts w:ascii="Calibri" w:hAnsi="Calibri" w:cs="Calibri"/>
                <w:color w:val="222222"/>
                <w:sz w:val="22"/>
                <w:szCs w:val="22"/>
              </w:rPr>
              <w:t xml:space="preserve"> period, including 292 children.</w:t>
            </w:r>
            <w:r w:rsidR="00681FC1">
              <w:rPr>
                <w:rFonts w:ascii="Calibri" w:hAnsi="Calibri" w:cs="Calibri"/>
                <w:color w:val="222222"/>
                <w:sz w:val="22"/>
                <w:szCs w:val="22"/>
                <w:lang w:val="en-CA"/>
              </w:rPr>
              <w:t xml:space="preserve"> </w:t>
            </w:r>
            <w:r w:rsidRPr="009775F6">
              <w:rPr>
                <w:rFonts w:ascii="Calibri" w:hAnsi="Calibri" w:cs="Calibri"/>
                <w:color w:val="222222"/>
                <w:sz w:val="22"/>
                <w:szCs w:val="22"/>
              </w:rPr>
              <w:t xml:space="preserve">BCK’s </w:t>
            </w:r>
            <w:r w:rsidR="00681FC1" w:rsidRPr="009775F6">
              <w:rPr>
                <w:rFonts w:ascii="Calibri" w:hAnsi="Calibri" w:cs="Calibri"/>
                <w:color w:val="222222"/>
                <w:sz w:val="22"/>
                <w:szCs w:val="22"/>
              </w:rPr>
              <w:t>awareness raising campaigns</w:t>
            </w:r>
            <w:r w:rsidR="00681FC1">
              <w:rPr>
                <w:rFonts w:ascii="Calibri" w:hAnsi="Calibri" w:cs="Calibri"/>
                <w:color w:val="222222"/>
                <w:sz w:val="22"/>
                <w:szCs w:val="22"/>
              </w:rPr>
              <w:t xml:space="preserve">, </w:t>
            </w:r>
            <w:r w:rsidRPr="009775F6">
              <w:rPr>
                <w:rFonts w:ascii="Calibri" w:hAnsi="Calibri" w:cs="Calibri"/>
                <w:color w:val="222222"/>
                <w:sz w:val="22"/>
                <w:szCs w:val="22"/>
              </w:rPr>
              <w:t>dissemina</w:t>
            </w:r>
            <w:r w:rsidR="00681FC1">
              <w:rPr>
                <w:rFonts w:ascii="Calibri" w:hAnsi="Calibri" w:cs="Calibri"/>
                <w:color w:val="222222"/>
                <w:sz w:val="22"/>
                <w:szCs w:val="22"/>
              </w:rPr>
              <w:t>ted</w:t>
            </w:r>
            <w:r w:rsidRPr="009775F6">
              <w:rPr>
                <w:rFonts w:ascii="Calibri" w:hAnsi="Calibri" w:cs="Calibri"/>
                <w:color w:val="222222"/>
                <w:sz w:val="22"/>
                <w:szCs w:val="22"/>
              </w:rPr>
              <w:t xml:space="preserve"> through </w:t>
            </w:r>
            <w:r w:rsidRPr="009775F6">
              <w:rPr>
                <w:rFonts w:ascii="Calibri" w:hAnsi="Calibri" w:cs="Calibri"/>
                <w:color w:val="222222"/>
                <w:sz w:val="22"/>
                <w:szCs w:val="22"/>
                <w:lang w:val="en-CA"/>
              </w:rPr>
              <w:t>various women led associations, media channels</w:t>
            </w:r>
            <w:r w:rsidRPr="009775F6">
              <w:rPr>
                <w:rFonts w:ascii="Calibri" w:hAnsi="Calibri" w:cs="Calibri"/>
                <w:color w:val="222222"/>
                <w:sz w:val="22"/>
                <w:szCs w:val="22"/>
              </w:rPr>
              <w:t xml:space="preserve"> and school</w:t>
            </w:r>
            <w:r w:rsidR="00681FC1">
              <w:rPr>
                <w:rFonts w:ascii="Calibri" w:hAnsi="Calibri" w:cs="Calibri"/>
                <w:color w:val="222222"/>
                <w:sz w:val="22"/>
                <w:szCs w:val="22"/>
              </w:rPr>
              <w:t>s,</w:t>
            </w:r>
            <w:r w:rsidRPr="009775F6">
              <w:rPr>
                <w:rFonts w:ascii="Calibri" w:hAnsi="Calibri" w:cs="Calibri"/>
                <w:color w:val="222222"/>
                <w:sz w:val="22"/>
                <w:szCs w:val="22"/>
              </w:rPr>
              <w:t xml:space="preserve"> have informed</w:t>
            </w:r>
            <w:r w:rsidR="00681FC1">
              <w:rPr>
                <w:rFonts w:ascii="Calibri" w:hAnsi="Calibri" w:cs="Calibri"/>
                <w:color w:val="222222"/>
                <w:sz w:val="22"/>
                <w:szCs w:val="22"/>
              </w:rPr>
              <w:t xml:space="preserve"> </w:t>
            </w:r>
            <w:r w:rsidRPr="009775F6">
              <w:rPr>
                <w:rFonts w:ascii="Calibri" w:hAnsi="Calibri" w:cs="Calibri"/>
                <w:color w:val="222222"/>
                <w:sz w:val="22"/>
                <w:szCs w:val="22"/>
              </w:rPr>
              <w:t xml:space="preserve">stakeholders and public about the nature of </w:t>
            </w:r>
            <w:r w:rsidRPr="009775F6">
              <w:rPr>
                <w:rFonts w:ascii="Calibri" w:hAnsi="Calibri" w:cs="Calibri"/>
                <w:color w:val="222222"/>
                <w:sz w:val="22"/>
                <w:szCs w:val="22"/>
                <w:lang w:val="en-CA"/>
              </w:rPr>
              <w:t>SGBV offences and the impact of GBV during Covid 19. The various medical, psycho-social and legal services available to SGBV survivors</w:t>
            </w:r>
            <w:r w:rsidR="00681FC1" w:rsidRPr="009775F6">
              <w:rPr>
                <w:rFonts w:ascii="Calibri" w:hAnsi="Calibri" w:cs="Calibri"/>
                <w:color w:val="222222"/>
                <w:sz w:val="22"/>
                <w:szCs w:val="22"/>
                <w:lang w:val="en-GB"/>
              </w:rPr>
              <w:t xml:space="preserve"> were explained</w:t>
            </w:r>
            <w:r w:rsidR="00681FC1">
              <w:rPr>
                <w:rFonts w:ascii="Calibri" w:hAnsi="Calibri" w:cs="Calibri"/>
                <w:color w:val="222222"/>
                <w:sz w:val="22"/>
                <w:szCs w:val="22"/>
                <w:lang w:val="en-GB"/>
              </w:rPr>
              <w:t>,</w:t>
            </w:r>
            <w:r w:rsidRPr="009775F6">
              <w:rPr>
                <w:rFonts w:ascii="Calibri" w:hAnsi="Calibri" w:cs="Calibri"/>
                <w:color w:val="222222"/>
                <w:sz w:val="22"/>
                <w:szCs w:val="22"/>
                <w:lang w:val="en-CA"/>
              </w:rPr>
              <w:t xml:space="preserve"> including the provision of </w:t>
            </w:r>
            <w:r w:rsidRPr="009775F6">
              <w:rPr>
                <w:rFonts w:ascii="Calibri" w:hAnsi="Calibri" w:cs="Calibri"/>
                <w:color w:val="222222"/>
                <w:sz w:val="22"/>
                <w:szCs w:val="22"/>
              </w:rPr>
              <w:t>care packages</w:t>
            </w:r>
            <w:r w:rsidRPr="009775F6">
              <w:rPr>
                <w:rFonts w:ascii="Calibri" w:hAnsi="Calibri" w:cs="Calibri"/>
                <w:color w:val="222222"/>
                <w:sz w:val="22"/>
                <w:szCs w:val="22"/>
                <w:lang w:val="en-GB"/>
              </w:rPr>
              <w:t xml:space="preserve"> to survivors.</w:t>
            </w:r>
          </w:p>
          <w:p w14:paraId="614E5743" w14:textId="005521EA" w:rsidR="00B818A4" w:rsidRDefault="00B818A4" w:rsidP="001E68B7">
            <w:pPr>
              <w:contextualSpacing/>
              <w:rPr>
                <w:rFonts w:ascii="Calibri" w:hAnsi="Calibri" w:cs="Calibri"/>
                <w:b/>
                <w:bCs/>
                <w:color w:val="000000" w:themeColor="text1"/>
                <w:sz w:val="22"/>
                <w:szCs w:val="22"/>
                <w:highlight w:val="yellow"/>
              </w:rPr>
            </w:pPr>
          </w:p>
          <w:p w14:paraId="5D02BD96" w14:textId="0FF6E763" w:rsidR="000A6D3C" w:rsidRDefault="00A07972" w:rsidP="00681FC1">
            <w:pPr>
              <w:jc w:val="both"/>
              <w:rPr>
                <w:rFonts w:ascii="Calibri" w:hAnsi="Calibri" w:cs="Calibri"/>
                <w:color w:val="000000" w:themeColor="text1"/>
                <w:sz w:val="22"/>
                <w:szCs w:val="22"/>
              </w:rPr>
            </w:pPr>
            <w:r>
              <w:rPr>
                <w:rFonts w:ascii="Calibri" w:hAnsi="Calibri" w:cs="Calibri"/>
                <w:color w:val="000000"/>
                <w:sz w:val="22"/>
                <w:szCs w:val="22"/>
              </w:rPr>
              <w:t xml:space="preserve">The AGO has been supported to enhance SGBV coordination in the justice sector and the capacity of specialized SGBV prosecutors to prosecute cases. </w:t>
            </w:r>
            <w:r w:rsidRPr="00A07972">
              <w:rPr>
                <w:rFonts w:ascii="Calibri" w:hAnsi="Calibri" w:cs="Calibri"/>
                <w:color w:val="000000"/>
                <w:sz w:val="22"/>
                <w:szCs w:val="22"/>
              </w:rPr>
              <w:t>An S</w:t>
            </w:r>
            <w:r w:rsidR="00681FC1" w:rsidRPr="00A07972">
              <w:rPr>
                <w:rFonts w:ascii="Calibri" w:hAnsi="Calibri" w:cs="Calibri"/>
                <w:color w:val="000000"/>
                <w:sz w:val="22"/>
                <w:szCs w:val="22"/>
              </w:rPr>
              <w:t xml:space="preserve">GBV coordination meeting </w:t>
            </w:r>
            <w:r w:rsidRPr="00A07972">
              <w:rPr>
                <w:rFonts w:ascii="Calibri" w:hAnsi="Calibri" w:cs="Calibri"/>
                <w:color w:val="000000"/>
                <w:sz w:val="22"/>
                <w:szCs w:val="22"/>
              </w:rPr>
              <w:t xml:space="preserve">for the </w:t>
            </w:r>
            <w:r w:rsidR="00681FC1" w:rsidRPr="00A07972">
              <w:rPr>
                <w:rFonts w:ascii="Calibri" w:hAnsi="Calibri" w:cs="Calibri"/>
                <w:color w:val="000000"/>
                <w:sz w:val="22"/>
                <w:szCs w:val="22"/>
              </w:rPr>
              <w:t>socialization and awareness raising on SGBV Offences law</w:t>
            </w:r>
            <w:r w:rsidRPr="00A07972">
              <w:rPr>
                <w:rFonts w:ascii="Calibri" w:hAnsi="Calibri" w:cs="Calibri"/>
                <w:color w:val="000000"/>
                <w:sz w:val="22"/>
                <w:szCs w:val="22"/>
              </w:rPr>
              <w:t xml:space="preserve"> of relevant justice institutions</w:t>
            </w:r>
            <w:r w:rsidRPr="00A07972">
              <w:rPr>
                <w:rFonts w:ascii="Calibri" w:hAnsi="Calibri" w:cs="Calibri"/>
                <w:i/>
                <w:iCs/>
                <w:color w:val="000000"/>
                <w:sz w:val="22"/>
                <w:szCs w:val="22"/>
              </w:rPr>
              <w:t xml:space="preserve"> </w:t>
            </w:r>
            <w:r w:rsidRPr="00A07972">
              <w:rPr>
                <w:rFonts w:ascii="Calibri" w:hAnsi="Calibri" w:cs="Calibri"/>
                <w:color w:val="000000"/>
                <w:sz w:val="22"/>
                <w:szCs w:val="22"/>
              </w:rPr>
              <w:t>was</w:t>
            </w:r>
            <w:r w:rsidR="00681FC1" w:rsidRPr="00A07972">
              <w:rPr>
                <w:rFonts w:ascii="Calibri" w:hAnsi="Calibri" w:cs="Calibri"/>
                <w:color w:val="000000"/>
                <w:sz w:val="22"/>
                <w:szCs w:val="22"/>
              </w:rPr>
              <w:t xml:space="preserve"> hosted by the AGO for 25 participants. A </w:t>
            </w:r>
            <w:r>
              <w:rPr>
                <w:rFonts w:ascii="Calibri" w:hAnsi="Calibri" w:cs="Calibri"/>
                <w:color w:val="000000"/>
                <w:sz w:val="22"/>
                <w:szCs w:val="22"/>
              </w:rPr>
              <w:t>S</w:t>
            </w:r>
            <w:r w:rsidR="00681FC1" w:rsidRPr="00A07972">
              <w:rPr>
                <w:rFonts w:ascii="Calibri" w:hAnsi="Calibri" w:cs="Calibri"/>
                <w:color w:val="000000"/>
                <w:sz w:val="22"/>
                <w:szCs w:val="22"/>
              </w:rPr>
              <w:t xml:space="preserve">GBV-Coordination Group was formed to ensure effective, integrated case management and coordination between the medical, law enforcement and social workers. </w:t>
            </w:r>
            <w:r w:rsidR="000A6D3C" w:rsidRPr="00A07972">
              <w:rPr>
                <w:rFonts w:ascii="Calibri" w:hAnsi="Calibri" w:cs="Calibri"/>
                <w:color w:val="000000" w:themeColor="text1"/>
                <w:sz w:val="22"/>
                <w:szCs w:val="22"/>
              </w:rPr>
              <w:t xml:space="preserve">The AGO conducted 2 trainings in Burao and Borama for total 30 specialized SGBV prosecutors, which aimed to enhance the capacity of the prosecutors to utilize international instruments for the protection of SGBV survivors and increase the knowledge of </w:t>
            </w:r>
            <w:r w:rsidRPr="00A07972">
              <w:rPr>
                <w:rFonts w:ascii="Calibri" w:hAnsi="Calibri" w:cs="Calibri"/>
                <w:color w:val="000000" w:themeColor="text1"/>
                <w:sz w:val="22"/>
                <w:szCs w:val="22"/>
              </w:rPr>
              <w:t>Somaliland</w:t>
            </w:r>
            <w:r w:rsidR="000A6D3C" w:rsidRPr="00A07972">
              <w:rPr>
                <w:rFonts w:ascii="Calibri" w:hAnsi="Calibri" w:cs="Calibri"/>
                <w:color w:val="000000" w:themeColor="text1"/>
                <w:sz w:val="22"/>
                <w:szCs w:val="22"/>
              </w:rPr>
              <w:t xml:space="preserve"> laws relating to SGBV crimes.</w:t>
            </w:r>
            <w:r w:rsidR="00681FC1" w:rsidRPr="00A07972">
              <w:rPr>
                <w:rFonts w:ascii="Calibri" w:hAnsi="Calibri" w:cs="Calibri"/>
                <w:color w:val="000000" w:themeColor="text1"/>
                <w:sz w:val="22"/>
                <w:szCs w:val="22"/>
              </w:rPr>
              <w:t xml:space="preserve"> </w:t>
            </w:r>
            <w:r w:rsidR="00CE512A">
              <w:rPr>
                <w:rFonts w:ascii="Calibri" w:hAnsi="Calibri" w:cs="Calibri"/>
                <w:color w:val="000000" w:themeColor="text1"/>
                <w:sz w:val="22"/>
                <w:szCs w:val="22"/>
              </w:rPr>
              <w:t>A c</w:t>
            </w:r>
            <w:r w:rsidR="00681FC1" w:rsidRPr="00A07972">
              <w:rPr>
                <w:rFonts w:ascii="Calibri" w:hAnsi="Calibri" w:cs="Calibri"/>
                <w:color w:val="000000" w:themeColor="text1"/>
                <w:sz w:val="22"/>
                <w:szCs w:val="22"/>
              </w:rPr>
              <w:t>onsultation workshop</w:t>
            </w:r>
            <w:r w:rsidR="00CE512A">
              <w:rPr>
                <w:rFonts w:ascii="Calibri" w:hAnsi="Calibri" w:cs="Calibri"/>
                <w:color w:val="000000" w:themeColor="text1"/>
                <w:sz w:val="22"/>
                <w:szCs w:val="22"/>
              </w:rPr>
              <w:t xml:space="preserve"> was</w:t>
            </w:r>
            <w:r w:rsidR="00681FC1" w:rsidRPr="00A07972">
              <w:rPr>
                <w:rFonts w:ascii="Calibri" w:hAnsi="Calibri" w:cs="Calibri"/>
                <w:color w:val="000000" w:themeColor="text1"/>
                <w:sz w:val="22"/>
                <w:szCs w:val="22"/>
              </w:rPr>
              <w:t xml:space="preserve"> held on training manuals developed on </w:t>
            </w:r>
            <w:r w:rsidR="00CE512A">
              <w:rPr>
                <w:rFonts w:ascii="Calibri" w:hAnsi="Calibri" w:cs="Calibri"/>
                <w:color w:val="000000" w:themeColor="text1"/>
                <w:sz w:val="22"/>
                <w:szCs w:val="22"/>
              </w:rPr>
              <w:t xml:space="preserve">the </w:t>
            </w:r>
            <w:r w:rsidR="00681FC1" w:rsidRPr="00A07972">
              <w:rPr>
                <w:rFonts w:ascii="Calibri" w:hAnsi="Calibri" w:cs="Calibri"/>
                <w:color w:val="000000" w:themeColor="text1"/>
                <w:sz w:val="22"/>
                <w:szCs w:val="22"/>
              </w:rPr>
              <w:t>investigation and prosecution of SGBV crimes and juvenile justice.</w:t>
            </w:r>
          </w:p>
          <w:p w14:paraId="0E177006" w14:textId="34314C5B" w:rsidR="00740EF4" w:rsidRDefault="00740EF4" w:rsidP="00681FC1">
            <w:pPr>
              <w:jc w:val="both"/>
              <w:rPr>
                <w:rFonts w:ascii="Calibri" w:hAnsi="Calibri" w:cs="Calibri"/>
                <w:color w:val="000000" w:themeColor="text1"/>
                <w:sz w:val="22"/>
                <w:szCs w:val="22"/>
              </w:rPr>
            </w:pPr>
          </w:p>
          <w:p w14:paraId="624AFF0C" w14:textId="48D25223" w:rsidR="00740EF4" w:rsidRDefault="00740EF4" w:rsidP="00681FC1">
            <w:pPr>
              <w:jc w:val="both"/>
              <w:rPr>
                <w:rStyle w:val="fontstyle21"/>
                <w:rFonts w:ascii="Calibri" w:hAnsi="Calibri" w:cs="Calibri"/>
              </w:rPr>
            </w:pPr>
            <w:r w:rsidRPr="00A07972">
              <w:rPr>
                <w:rFonts w:ascii="Calibri" w:hAnsi="Calibri" w:cs="Calibri"/>
                <w:color w:val="000000"/>
                <w:sz w:val="22"/>
                <w:szCs w:val="22"/>
              </w:rPr>
              <w:t xml:space="preserve">Six Regional Units specialising in juvenile and women’s SGBV related cases have been established and functional under the six regional prosecution offices of Somaliland. Juvenile and SGBV Department of AGO </w:t>
            </w:r>
            <w:r w:rsidRPr="00A07972">
              <w:rPr>
                <w:rFonts w:ascii="Calibri" w:hAnsi="Calibri" w:cs="Calibri"/>
                <w:color w:val="000000"/>
                <w:spacing w:val="-6"/>
                <w:sz w:val="22"/>
                <w:szCs w:val="22"/>
              </w:rPr>
              <w:t xml:space="preserve">coordinates and develops data on SGBV cases across the country, providing necessary </w:t>
            </w:r>
            <w:r w:rsidRPr="00A07972">
              <w:rPr>
                <w:rStyle w:val="fontstyle21"/>
                <w:rFonts w:ascii="Calibri" w:hAnsi="Calibri" w:cs="Calibri"/>
              </w:rPr>
              <w:t>technical and legal expertise, on-the-job training and mentoring to the specialized prosecutorial units in investigating and prosecution of SGBV and Juvenile cases, including interviewing of the victim, preparation and presentation of the case.</w:t>
            </w:r>
          </w:p>
          <w:p w14:paraId="47A5EE2B" w14:textId="43AEBF36" w:rsidR="00740EF4" w:rsidRDefault="00740EF4" w:rsidP="00681FC1">
            <w:pPr>
              <w:jc w:val="both"/>
              <w:rPr>
                <w:rStyle w:val="fontstyle21"/>
                <w:rFonts w:ascii="Calibri" w:hAnsi="Calibri" w:cs="Calibri"/>
              </w:rPr>
            </w:pPr>
          </w:p>
          <w:p w14:paraId="21EA616C" w14:textId="04196944" w:rsidR="00740EF4" w:rsidRPr="00BF0FBB" w:rsidRDefault="00740EF4" w:rsidP="00681FC1">
            <w:pPr>
              <w:jc w:val="both"/>
              <w:rPr>
                <w:rFonts w:ascii="Calibri" w:hAnsi="Calibri" w:cs="Calibri"/>
                <w:color w:val="000000"/>
                <w:sz w:val="21"/>
                <w:szCs w:val="21"/>
              </w:rPr>
            </w:pPr>
            <w:r w:rsidRPr="00BF0FBB">
              <w:rPr>
                <w:rFonts w:ascii="Calibri" w:hAnsi="Calibri" w:cs="Calibri"/>
                <w:sz w:val="22"/>
                <w:szCs w:val="22"/>
              </w:rPr>
              <w:t xml:space="preserve">The NRHC </w:t>
            </w:r>
            <w:r w:rsidR="00BF0FBB" w:rsidRPr="00BF0FBB">
              <w:rPr>
                <w:rFonts w:ascii="Calibri" w:hAnsi="Calibri" w:cs="Calibri"/>
                <w:sz w:val="22"/>
                <w:szCs w:val="22"/>
              </w:rPr>
              <w:t>undertook a series of awareness-raising workshops with local schools, engaging students and teachers in civic education on gender equality, human rights, and gender</w:t>
            </w:r>
            <w:r w:rsidR="00BF0FBB">
              <w:rPr>
                <w:rFonts w:ascii="Calibri" w:hAnsi="Calibri" w:cs="Calibri"/>
                <w:sz w:val="22"/>
                <w:szCs w:val="22"/>
              </w:rPr>
              <w:t>-</w:t>
            </w:r>
            <w:r w:rsidR="00BF0FBB" w:rsidRPr="00BF0FBB">
              <w:rPr>
                <w:rFonts w:ascii="Calibri" w:hAnsi="Calibri" w:cs="Calibri"/>
                <w:sz w:val="22"/>
                <w:szCs w:val="22"/>
              </w:rPr>
              <w:t>based violence.</w:t>
            </w:r>
            <w:r w:rsidR="00BF0FBB">
              <w:rPr>
                <w:rFonts w:ascii="Calibri" w:hAnsi="Calibri" w:cs="Calibri"/>
                <w:sz w:val="22"/>
                <w:szCs w:val="22"/>
              </w:rPr>
              <w:t xml:space="preserve"> In particular, the workshops sought to increase understanding of the impact of SGBV, how to prevent it and the support available for those affected by it.</w:t>
            </w:r>
          </w:p>
          <w:p w14:paraId="0EDBEE60" w14:textId="77777777" w:rsidR="001E68B7" w:rsidRPr="00910374" w:rsidRDefault="001E68B7" w:rsidP="001E68B7">
            <w:pPr>
              <w:contextualSpacing/>
              <w:rPr>
                <w:rFonts w:ascii="Calibri" w:hAnsi="Calibri" w:cs="Calibri"/>
                <w:b/>
                <w:bCs/>
                <w:color w:val="000000" w:themeColor="text1"/>
                <w:sz w:val="22"/>
                <w:szCs w:val="22"/>
                <w:highlight w:val="yellow"/>
              </w:rPr>
            </w:pPr>
          </w:p>
          <w:p w14:paraId="1DE88CC8" w14:textId="537D5365" w:rsidR="001E68B7" w:rsidRPr="00D96716" w:rsidRDefault="001E68B7" w:rsidP="001E68B7">
            <w:pPr>
              <w:contextualSpacing/>
              <w:rPr>
                <w:rFonts w:ascii="Calibri" w:hAnsi="Calibri" w:cs="Calibri"/>
                <w:b/>
                <w:bCs/>
                <w:color w:val="000000" w:themeColor="text1"/>
                <w:sz w:val="22"/>
                <w:szCs w:val="22"/>
              </w:rPr>
            </w:pPr>
            <w:r w:rsidRPr="00D96716">
              <w:rPr>
                <w:rFonts w:ascii="Calibri" w:hAnsi="Calibri" w:cs="Calibri"/>
                <w:b/>
                <w:bCs/>
                <w:color w:val="000000" w:themeColor="text1"/>
                <w:sz w:val="22"/>
                <w:szCs w:val="22"/>
              </w:rPr>
              <w:lastRenderedPageBreak/>
              <w:t>OUTPUT 5: Female legal professionals’ capacities enhanced</w:t>
            </w:r>
          </w:p>
          <w:p w14:paraId="542F066E" w14:textId="26548D8D" w:rsidR="001E68B7" w:rsidRPr="00910374" w:rsidRDefault="001E68B7" w:rsidP="001E68B7">
            <w:pPr>
              <w:contextualSpacing/>
              <w:rPr>
                <w:rFonts w:ascii="Calibri" w:hAnsi="Calibri" w:cs="Calibri"/>
                <w:b/>
                <w:bCs/>
                <w:color w:val="000000" w:themeColor="text1"/>
                <w:sz w:val="22"/>
                <w:szCs w:val="22"/>
                <w:highlight w:val="yellow"/>
              </w:rPr>
            </w:pPr>
          </w:p>
          <w:p w14:paraId="146C5985" w14:textId="1112E3A2" w:rsidR="00740EF4" w:rsidRPr="00740EF4" w:rsidRDefault="00B818A4" w:rsidP="00740EF4">
            <w:pPr>
              <w:jc w:val="both"/>
              <w:rPr>
                <w:rFonts w:ascii="Calibri" w:hAnsi="Calibri" w:cs="Calibri"/>
                <w:color w:val="000000"/>
                <w:sz w:val="22"/>
                <w:szCs w:val="22"/>
              </w:rPr>
            </w:pPr>
            <w:r w:rsidRPr="00740EF4">
              <w:rPr>
                <w:rFonts w:ascii="Calibri" w:hAnsi="Calibri" w:cs="Calibri"/>
                <w:color w:val="000000"/>
                <w:spacing w:val="-6"/>
                <w:sz w:val="22"/>
                <w:szCs w:val="22"/>
              </w:rPr>
              <w:t xml:space="preserve">SWLA trained </w:t>
            </w:r>
            <w:r w:rsidR="006D7E35">
              <w:rPr>
                <w:rFonts w:ascii="Calibri" w:hAnsi="Calibri" w:cs="Calibri"/>
                <w:color w:val="000000"/>
                <w:sz w:val="22"/>
                <w:szCs w:val="22"/>
              </w:rPr>
              <w:t>70</w:t>
            </w:r>
            <w:r w:rsidRPr="00740EF4">
              <w:rPr>
                <w:rFonts w:ascii="Calibri" w:hAnsi="Calibri" w:cs="Calibri"/>
                <w:color w:val="000000"/>
                <w:sz w:val="22"/>
                <w:szCs w:val="22"/>
              </w:rPr>
              <w:t xml:space="preserve"> </w:t>
            </w:r>
            <w:r w:rsidR="00740EF4" w:rsidRPr="00740EF4">
              <w:rPr>
                <w:rFonts w:ascii="Calibri" w:hAnsi="Calibri" w:cs="Calibri"/>
                <w:color w:val="000000"/>
                <w:sz w:val="22"/>
                <w:szCs w:val="22"/>
                <w:lang w:val="en-GB"/>
              </w:rPr>
              <w:t>women,</w:t>
            </w:r>
            <w:r w:rsidRPr="00740EF4">
              <w:rPr>
                <w:rFonts w:ascii="Calibri" w:hAnsi="Calibri" w:cs="Calibri"/>
                <w:color w:val="000000"/>
                <w:sz w:val="22"/>
                <w:szCs w:val="22"/>
              </w:rPr>
              <w:t xml:space="preserve"> representing </w:t>
            </w:r>
            <w:r w:rsidRPr="00740EF4">
              <w:rPr>
                <w:rFonts w:ascii="Calibri" w:hAnsi="Calibri" w:cs="Calibri"/>
                <w:color w:val="000000"/>
                <w:spacing w:val="-6"/>
                <w:sz w:val="22"/>
                <w:szCs w:val="22"/>
              </w:rPr>
              <w:t xml:space="preserve">community paralegals, women led CSOs, AGO </w:t>
            </w:r>
            <w:r w:rsidRPr="00740EF4">
              <w:rPr>
                <w:rFonts w:ascii="Calibri" w:hAnsi="Calibri" w:cs="Calibri"/>
                <w:color w:val="000000"/>
                <w:sz w:val="22"/>
                <w:szCs w:val="22"/>
              </w:rPr>
              <w:t>regional officers</w:t>
            </w:r>
            <w:r w:rsidRPr="00740EF4">
              <w:rPr>
                <w:rFonts w:ascii="Calibri" w:hAnsi="Calibri" w:cs="Calibri"/>
                <w:color w:val="000000"/>
                <w:spacing w:val="-6"/>
                <w:sz w:val="22"/>
                <w:szCs w:val="22"/>
              </w:rPr>
              <w:t>, MoJ, university students</w:t>
            </w:r>
            <w:r w:rsidR="00740EF4" w:rsidRPr="00740EF4">
              <w:rPr>
                <w:rFonts w:ascii="Calibri" w:hAnsi="Calibri" w:cs="Calibri"/>
                <w:color w:val="000000"/>
                <w:spacing w:val="-6"/>
                <w:sz w:val="22"/>
                <w:szCs w:val="22"/>
              </w:rPr>
              <w:t>,</w:t>
            </w:r>
            <w:r w:rsidRPr="00740EF4">
              <w:rPr>
                <w:rFonts w:ascii="Calibri" w:hAnsi="Calibri" w:cs="Calibri"/>
                <w:color w:val="000000"/>
                <w:spacing w:val="-6"/>
                <w:sz w:val="22"/>
                <w:szCs w:val="22"/>
              </w:rPr>
              <w:t xml:space="preserve"> and minorities</w:t>
            </w:r>
            <w:r w:rsidR="00740EF4" w:rsidRPr="00740EF4">
              <w:rPr>
                <w:rFonts w:ascii="Calibri" w:hAnsi="Calibri" w:cs="Calibri"/>
                <w:color w:val="000000"/>
                <w:spacing w:val="-6"/>
                <w:sz w:val="22"/>
                <w:szCs w:val="22"/>
              </w:rPr>
              <w:t>,</w:t>
            </w:r>
            <w:r w:rsidRPr="00740EF4">
              <w:rPr>
                <w:rFonts w:ascii="Calibri" w:hAnsi="Calibri" w:cs="Calibri"/>
                <w:color w:val="000000"/>
                <w:spacing w:val="-6"/>
                <w:sz w:val="22"/>
                <w:szCs w:val="22"/>
              </w:rPr>
              <w:t xml:space="preserve"> on constitutional and Islamic rights, international human standards and procedures. </w:t>
            </w:r>
            <w:r w:rsidRPr="00740EF4">
              <w:rPr>
                <w:rFonts w:ascii="Calibri" w:hAnsi="Calibri" w:cs="Calibri"/>
                <w:color w:val="000000"/>
                <w:sz w:val="22"/>
                <w:szCs w:val="22"/>
              </w:rPr>
              <w:t>The participants committed to help each other and disseminate messages to their communities on protective measures from SGBV, domestic and intimate partner violence during Covid 19. Information on referral platforms and GBV response services for survivors were shared.</w:t>
            </w:r>
            <w:r w:rsidR="00740EF4" w:rsidRPr="00740EF4">
              <w:rPr>
                <w:rFonts w:ascii="Calibri" w:hAnsi="Calibri" w:cs="Calibri"/>
                <w:color w:val="000000"/>
                <w:sz w:val="22"/>
                <w:szCs w:val="22"/>
              </w:rPr>
              <w:t xml:space="preserve"> SWLA developed messages and materials for awareness campaigns on women legal empowerments, access to justice and reporting procedures of the SGBV related cases to further enhance the knowledge and share the information with the community at large particular, most vulnerable women and WIDPs in Hargiesa, Burco, Gebiley and Borama. </w:t>
            </w:r>
          </w:p>
          <w:p w14:paraId="6949A1C9" w14:textId="1BB3022F" w:rsidR="00B818A4" w:rsidRDefault="00B818A4" w:rsidP="00B818A4">
            <w:pPr>
              <w:jc w:val="both"/>
              <w:rPr>
                <w:rFonts w:ascii="Calibri" w:hAnsi="Calibri" w:cs="Calibri"/>
                <w:color w:val="000000"/>
                <w:sz w:val="22"/>
                <w:szCs w:val="22"/>
              </w:rPr>
            </w:pPr>
          </w:p>
          <w:p w14:paraId="2237041F" w14:textId="1CB370BB" w:rsidR="00D96716" w:rsidRDefault="00D96716" w:rsidP="00B818A4">
            <w:pPr>
              <w:jc w:val="both"/>
              <w:rPr>
                <w:rFonts w:ascii="Calibri" w:hAnsi="Calibri" w:cs="Calibri"/>
                <w:color w:val="000000"/>
                <w:sz w:val="22"/>
                <w:szCs w:val="22"/>
              </w:rPr>
            </w:pPr>
            <w:r w:rsidRPr="00D96716">
              <w:rPr>
                <w:rFonts w:ascii="Calibri" w:hAnsi="Calibri" w:cs="Calibri"/>
                <w:color w:val="000000"/>
                <w:sz w:val="22"/>
                <w:szCs w:val="22"/>
              </w:rPr>
              <w:t xml:space="preserve">7 female Community based paralegals were recruited </w:t>
            </w:r>
            <w:r>
              <w:rPr>
                <w:rFonts w:ascii="Calibri" w:hAnsi="Calibri" w:cs="Calibri"/>
                <w:color w:val="000000"/>
                <w:sz w:val="22"/>
                <w:szCs w:val="22"/>
              </w:rPr>
              <w:t>by SWLA to support</w:t>
            </w:r>
            <w:r w:rsidRPr="00D96716">
              <w:rPr>
                <w:rFonts w:ascii="Calibri" w:hAnsi="Calibri" w:cs="Calibri"/>
                <w:color w:val="000000"/>
                <w:sz w:val="22"/>
                <w:szCs w:val="22"/>
              </w:rPr>
              <w:t xml:space="preserve"> referral pathways on SGBV and legal aid services. The paralegals received training on Mediation, Counselling and administrative skills in October</w:t>
            </w:r>
            <w:r w:rsidR="00015EDF">
              <w:rPr>
                <w:rFonts w:ascii="Calibri" w:hAnsi="Calibri" w:cs="Calibri"/>
                <w:color w:val="000000"/>
                <w:sz w:val="22"/>
                <w:szCs w:val="22"/>
              </w:rPr>
              <w:t>.</w:t>
            </w:r>
          </w:p>
          <w:p w14:paraId="2AF87639" w14:textId="18DC3CB4" w:rsidR="006D7E35" w:rsidRDefault="006D7E35" w:rsidP="00B818A4">
            <w:pPr>
              <w:jc w:val="both"/>
              <w:rPr>
                <w:rFonts w:ascii="Calibri" w:hAnsi="Calibri" w:cs="Calibri"/>
                <w:color w:val="000000"/>
                <w:sz w:val="22"/>
                <w:szCs w:val="22"/>
              </w:rPr>
            </w:pPr>
          </w:p>
          <w:p w14:paraId="71DDEE05" w14:textId="7E5F7649" w:rsidR="006D7E35" w:rsidRDefault="006D7E35" w:rsidP="006D7E35">
            <w:pPr>
              <w:rPr>
                <w:rFonts w:eastAsia="Times New Roman"/>
                <w:lang w:val="en-GB" w:eastAsia="en-GB"/>
              </w:rPr>
            </w:pPr>
            <w:r>
              <w:rPr>
                <w:rFonts w:ascii="Calibri" w:hAnsi="Calibri" w:cs="Calibri"/>
                <w:color w:val="000000"/>
                <w:sz w:val="22"/>
                <w:szCs w:val="22"/>
              </w:rPr>
              <w:t xml:space="preserve">In response to the </w:t>
            </w:r>
            <w:r>
              <w:rPr>
                <w:rFonts w:ascii="Calibri" w:hAnsi="Calibri" w:cs="Calibri"/>
                <w:color w:val="000000"/>
                <w:shd w:val="clear" w:color="auto" w:fill="FFFFFF"/>
              </w:rPr>
              <w:t xml:space="preserve">Rape, Fornication, and other Related Offenses bill, </w:t>
            </w:r>
            <w:r>
              <w:rPr>
                <w:rFonts w:ascii="Calibri" w:eastAsia="Calibri" w:hAnsi="Calibri" w:cs="Calibri"/>
                <w:sz w:val="22"/>
                <w:szCs w:val="22"/>
                <w:lang w:eastAsia="en-US"/>
              </w:rPr>
              <w:t xml:space="preserve">the </w:t>
            </w:r>
            <w:r w:rsidRPr="00536B27">
              <w:rPr>
                <w:rFonts w:ascii="Calibri" w:eastAsia="Calibri" w:hAnsi="Calibri" w:cs="Calibri"/>
                <w:sz w:val="22"/>
                <w:szCs w:val="22"/>
                <w:lang w:eastAsia="en-US"/>
              </w:rPr>
              <w:t xml:space="preserve">NAGAAD Network </w:t>
            </w:r>
            <w:r>
              <w:rPr>
                <w:rFonts w:ascii="Calibri" w:eastAsia="Calibri" w:hAnsi="Calibri" w:cs="Calibri"/>
                <w:sz w:val="22"/>
                <w:szCs w:val="22"/>
                <w:lang w:eastAsia="en-US"/>
              </w:rPr>
              <w:t xml:space="preserve">were supported to </w:t>
            </w:r>
            <w:r w:rsidRPr="006D7E35">
              <w:rPr>
                <w:rFonts w:ascii="Calibri" w:hAnsi="Calibri" w:cs="Calibri"/>
                <w:color w:val="000000"/>
                <w:sz w:val="22"/>
                <w:szCs w:val="22"/>
              </w:rPr>
              <w:t>engage and train 20 social media influencers (M:4 and F:16) to contribute to amending the bill and strengthen public dialogues and debates through engaging lawyers and activists. 20 members of the House of Elders were also engaged in a workshop to highlight and discuss the issues and loopholes in the Rape, Fornication, and other Related Offenses bill.</w:t>
            </w:r>
          </w:p>
          <w:p w14:paraId="0C4C9CF2" w14:textId="77777777" w:rsidR="00B818A4" w:rsidRPr="00910374" w:rsidRDefault="00B818A4" w:rsidP="00B818A4">
            <w:pPr>
              <w:jc w:val="both"/>
              <w:rPr>
                <w:rFonts w:ascii="Calibri" w:hAnsi="Calibri" w:cs="Calibri"/>
                <w:color w:val="000000"/>
                <w:sz w:val="22"/>
                <w:szCs w:val="22"/>
                <w:highlight w:val="yellow"/>
              </w:rPr>
            </w:pPr>
          </w:p>
          <w:p w14:paraId="722DB692" w14:textId="77777777" w:rsidR="00B818A4" w:rsidRPr="00DA6E9D" w:rsidRDefault="00B818A4" w:rsidP="00B818A4">
            <w:pPr>
              <w:jc w:val="both"/>
              <w:rPr>
                <w:rFonts w:ascii="Calibri" w:hAnsi="Calibri" w:cs="Calibri"/>
                <w:color w:val="000000"/>
                <w:sz w:val="22"/>
                <w:szCs w:val="22"/>
              </w:rPr>
            </w:pPr>
            <w:r w:rsidRPr="00DA6E9D">
              <w:rPr>
                <w:rFonts w:ascii="Calibri" w:hAnsi="Calibri" w:cs="Calibri"/>
                <w:color w:val="000000"/>
                <w:sz w:val="22"/>
                <w:szCs w:val="22"/>
              </w:rPr>
              <w:t>SWLA conducted orientations for the IDP settlements in Burco and Gebiley to inform them of SWLA’s project activities relating to EVAW and girls with special reference to the rise of SGBV cases during the pandemic. The orientation targeted women leaders/households, youth, elders, religious leaders and people with disabilities, enhancing their knowledge on A2J and protection for women and girls.</w:t>
            </w:r>
          </w:p>
          <w:p w14:paraId="14C7284D" w14:textId="5DDEB982" w:rsidR="001E68B7" w:rsidRPr="00910374" w:rsidRDefault="001E68B7" w:rsidP="001E68B7">
            <w:pPr>
              <w:contextualSpacing/>
              <w:rPr>
                <w:rFonts w:ascii="Calibri" w:hAnsi="Calibri" w:cs="Calibri"/>
                <w:b/>
                <w:bCs/>
                <w:color w:val="000000" w:themeColor="text1"/>
                <w:sz w:val="22"/>
                <w:szCs w:val="22"/>
                <w:highlight w:val="yellow"/>
              </w:rPr>
            </w:pPr>
          </w:p>
          <w:p w14:paraId="447F8F29" w14:textId="77777777" w:rsidR="00B818A4" w:rsidRPr="00910374" w:rsidRDefault="00B818A4" w:rsidP="001E68B7">
            <w:pPr>
              <w:contextualSpacing/>
              <w:rPr>
                <w:rFonts w:ascii="Calibri" w:hAnsi="Calibri" w:cs="Calibri"/>
                <w:b/>
                <w:bCs/>
                <w:color w:val="000000" w:themeColor="text1"/>
                <w:sz w:val="22"/>
                <w:szCs w:val="22"/>
                <w:highlight w:val="yellow"/>
              </w:rPr>
            </w:pPr>
          </w:p>
          <w:p w14:paraId="1C1B4682" w14:textId="027E794E" w:rsidR="001E68B7" w:rsidRDefault="001E68B7" w:rsidP="001E68B7">
            <w:pPr>
              <w:contextualSpacing/>
              <w:rPr>
                <w:rFonts w:ascii="Calibri" w:hAnsi="Calibri" w:cs="Calibri"/>
                <w:b/>
                <w:bCs/>
                <w:color w:val="000000" w:themeColor="text1"/>
                <w:sz w:val="22"/>
                <w:szCs w:val="22"/>
              </w:rPr>
            </w:pPr>
            <w:r w:rsidRPr="00D96716">
              <w:rPr>
                <w:rFonts w:ascii="Calibri" w:hAnsi="Calibri" w:cs="Calibri"/>
                <w:b/>
                <w:bCs/>
                <w:color w:val="000000" w:themeColor="text1"/>
                <w:sz w:val="22"/>
                <w:szCs w:val="22"/>
              </w:rPr>
              <w:t>OUTPUT 6: Capacities of judges and lawyers are enhanced</w:t>
            </w:r>
          </w:p>
          <w:p w14:paraId="49005A46" w14:textId="77777777" w:rsidR="0039573F" w:rsidRPr="00D96716" w:rsidRDefault="0039573F" w:rsidP="001E68B7">
            <w:pPr>
              <w:contextualSpacing/>
              <w:rPr>
                <w:rFonts w:ascii="Calibri" w:hAnsi="Calibri" w:cs="Calibri"/>
                <w:b/>
                <w:bCs/>
                <w:color w:val="000000" w:themeColor="text1"/>
                <w:sz w:val="22"/>
                <w:szCs w:val="22"/>
              </w:rPr>
            </w:pPr>
          </w:p>
          <w:p w14:paraId="6F78440B" w14:textId="228F3EEF" w:rsidR="000C59D0" w:rsidRPr="00D96716" w:rsidRDefault="000C59D0" w:rsidP="000C59D0">
            <w:pPr>
              <w:jc w:val="both"/>
              <w:rPr>
                <w:rFonts w:ascii="Calibri" w:hAnsi="Calibri" w:cs="Calibri"/>
                <w:sz w:val="22"/>
                <w:szCs w:val="22"/>
              </w:rPr>
            </w:pPr>
            <w:r w:rsidRPr="00D96716">
              <w:rPr>
                <w:rFonts w:ascii="Calibri" w:hAnsi="Calibri" w:cs="Calibri"/>
                <w:sz w:val="22"/>
                <w:szCs w:val="22"/>
              </w:rPr>
              <w:t>A workshop (May 26- 27) on Election Laws, procedures, disputes and offenses,</w:t>
            </w:r>
            <w:r w:rsidRPr="00D96716">
              <w:rPr>
                <w:rFonts w:ascii="Calibri" w:hAnsi="Calibri" w:cs="Calibri"/>
                <w:b/>
                <w:bCs/>
                <w:sz w:val="22"/>
                <w:szCs w:val="22"/>
              </w:rPr>
              <w:t xml:space="preserve"> </w:t>
            </w:r>
            <w:r w:rsidRPr="00D96716">
              <w:rPr>
                <w:rFonts w:ascii="Calibri" w:hAnsi="Calibri" w:cs="Calibri"/>
                <w:sz w:val="22"/>
                <w:szCs w:val="22"/>
              </w:rPr>
              <w:t xml:space="preserve">SOPs on election security management, civil and political rights etc. was conducted </w:t>
            </w:r>
            <w:r w:rsidR="00D96716" w:rsidRPr="00D96716">
              <w:rPr>
                <w:rFonts w:ascii="Calibri" w:hAnsi="Calibri" w:cs="Calibri"/>
                <w:sz w:val="22"/>
                <w:szCs w:val="22"/>
              </w:rPr>
              <w:t xml:space="preserve">by the Higher Judicial </w:t>
            </w:r>
            <w:r w:rsidR="00726919">
              <w:rPr>
                <w:rFonts w:ascii="Calibri" w:hAnsi="Calibri" w:cs="Calibri"/>
                <w:sz w:val="22"/>
                <w:szCs w:val="22"/>
              </w:rPr>
              <w:t>Commission</w:t>
            </w:r>
            <w:r w:rsidR="00D96716" w:rsidRPr="00D96716">
              <w:rPr>
                <w:rFonts w:ascii="Calibri" w:hAnsi="Calibri" w:cs="Calibri"/>
                <w:sz w:val="22"/>
                <w:szCs w:val="22"/>
              </w:rPr>
              <w:t xml:space="preserve"> </w:t>
            </w:r>
            <w:r w:rsidRPr="00D96716">
              <w:rPr>
                <w:rFonts w:ascii="Calibri" w:hAnsi="Calibri" w:cs="Calibri"/>
                <w:sz w:val="22"/>
                <w:szCs w:val="22"/>
              </w:rPr>
              <w:t>for 30 participants including regional courts presidents and senior judges and prosecutors in the Maroodjeex Region. The training materials were developed by the local consultant prior to the workshop.</w:t>
            </w:r>
          </w:p>
          <w:p w14:paraId="34F3A632" w14:textId="77777777" w:rsidR="00477122" w:rsidRPr="00910374" w:rsidRDefault="00477122" w:rsidP="00477122">
            <w:pPr>
              <w:jc w:val="both"/>
              <w:rPr>
                <w:rFonts w:ascii="Calibri" w:hAnsi="Calibri" w:cs="Calibri"/>
                <w:color w:val="000000"/>
                <w:sz w:val="22"/>
                <w:szCs w:val="22"/>
                <w:highlight w:val="yellow"/>
              </w:rPr>
            </w:pPr>
          </w:p>
          <w:p w14:paraId="023B9BAB" w14:textId="77777777" w:rsidR="00477122" w:rsidRPr="00726919" w:rsidRDefault="00477122" w:rsidP="00477122">
            <w:pPr>
              <w:jc w:val="both"/>
              <w:rPr>
                <w:rFonts w:ascii="Calibri" w:hAnsi="Calibri" w:cs="Calibri"/>
                <w:i/>
                <w:iCs/>
                <w:color w:val="000000"/>
                <w:sz w:val="22"/>
                <w:szCs w:val="22"/>
                <w:lang w:val="en-GB"/>
              </w:rPr>
            </w:pPr>
            <w:r w:rsidRPr="00726919">
              <w:rPr>
                <w:rFonts w:ascii="Calibri" w:hAnsi="Calibri" w:cs="Calibri"/>
                <w:color w:val="000000"/>
                <w:sz w:val="22"/>
                <w:szCs w:val="22"/>
              </w:rPr>
              <w:t xml:space="preserve">The Judiciary Inspection and Monitoring team conducted community awareness programs in the West Regional Court in Gabiley, Regional and Appeal Courts in Dilla, District court of Borama and District Court of Tog Wajaal. Written brochures and leaflets were shared, informing the community of their right to access to justice, court procedures and the Inspection and monitoring schemes. Following such public awareness campaigns, the JSC has received complaints through phones calls from some communities in the six regions and the villages visited.  </w:t>
            </w:r>
          </w:p>
          <w:p w14:paraId="43CF97E2" w14:textId="77777777" w:rsidR="00477122" w:rsidRPr="00910374" w:rsidRDefault="00477122" w:rsidP="00477122">
            <w:pPr>
              <w:jc w:val="both"/>
              <w:rPr>
                <w:rFonts w:ascii="Calibri" w:hAnsi="Calibri" w:cs="Calibri"/>
                <w:color w:val="000000"/>
                <w:sz w:val="22"/>
                <w:szCs w:val="22"/>
                <w:highlight w:val="yellow"/>
              </w:rPr>
            </w:pPr>
          </w:p>
          <w:p w14:paraId="7F605BBD" w14:textId="23ED4A25" w:rsidR="003329A0" w:rsidRDefault="009B0913" w:rsidP="003329A0">
            <w:pPr>
              <w:rPr>
                <w:rFonts w:eastAsia="Times New Roman"/>
                <w:lang w:val="en-GB" w:eastAsia="en-GB"/>
              </w:rPr>
            </w:pPr>
            <w:r w:rsidRPr="002B4C33">
              <w:rPr>
                <w:rFonts w:ascii="Calibri" w:hAnsi="Calibri" w:cs="Calibri"/>
                <w:color w:val="000000"/>
                <w:sz w:val="22"/>
                <w:szCs w:val="22"/>
              </w:rPr>
              <w:t>The Somaliland Lawyers Association (SOLLA) conducted three Training Needs Assessment</w:t>
            </w:r>
            <w:r w:rsidR="002B4C33" w:rsidRPr="002B4C33">
              <w:rPr>
                <w:rFonts w:ascii="Calibri" w:hAnsi="Calibri" w:cs="Calibri"/>
                <w:color w:val="000000"/>
                <w:sz w:val="22"/>
                <w:szCs w:val="22"/>
              </w:rPr>
              <w:t xml:space="preserve"> workshops </w:t>
            </w:r>
            <w:r w:rsidR="002B4C33">
              <w:rPr>
                <w:rFonts w:ascii="Calibri" w:hAnsi="Calibri" w:cs="Calibri"/>
                <w:color w:val="000000"/>
                <w:sz w:val="22"/>
                <w:szCs w:val="22"/>
              </w:rPr>
              <w:t xml:space="preserve">in October 2021, bringing together a total of 93 lawyers (F:15, M:78) to determine current capacity levels and the trainings required to </w:t>
            </w:r>
            <w:r w:rsidR="002B4C33" w:rsidRPr="002B4C33">
              <w:rPr>
                <w:rFonts w:ascii="Calibri" w:hAnsi="Calibri" w:cs="Calibri"/>
                <w:color w:val="000000"/>
                <w:sz w:val="22"/>
                <w:szCs w:val="22"/>
              </w:rPr>
              <w:t>strengthen the professionalism, integrity and ethics of the legal profession in Somaliland.</w:t>
            </w:r>
            <w:r w:rsidR="003329A0">
              <w:rPr>
                <w:rFonts w:ascii="Calibri" w:hAnsi="Calibri" w:cs="Calibri"/>
                <w:color w:val="000000"/>
                <w:sz w:val="22"/>
                <w:szCs w:val="22"/>
              </w:rPr>
              <w:t xml:space="preserve"> These needs assessments informed the design and content of three capacity building workshops on </w:t>
            </w:r>
            <w:r w:rsidR="003329A0" w:rsidRPr="003329A0">
              <w:rPr>
                <w:rFonts w:ascii="Calibri" w:hAnsi="Calibri" w:cs="Calibri"/>
                <w:color w:val="000000"/>
                <w:sz w:val="22"/>
                <w:szCs w:val="22"/>
              </w:rPr>
              <w:t>professional ethical standards for lawyers, held in Hargeisa, Burao and Borama with a total of 86 participants (F:27,</w:t>
            </w:r>
            <w:r w:rsidR="00D96716">
              <w:rPr>
                <w:rFonts w:ascii="Calibri" w:hAnsi="Calibri" w:cs="Calibri"/>
                <w:color w:val="000000"/>
                <w:sz w:val="22"/>
                <w:szCs w:val="22"/>
              </w:rPr>
              <w:t xml:space="preserve"> </w:t>
            </w:r>
            <w:r w:rsidR="003329A0" w:rsidRPr="003329A0">
              <w:rPr>
                <w:rFonts w:ascii="Calibri" w:hAnsi="Calibri" w:cs="Calibri"/>
                <w:color w:val="000000"/>
                <w:sz w:val="22"/>
                <w:szCs w:val="22"/>
              </w:rPr>
              <w:t>M:59).</w:t>
            </w:r>
          </w:p>
          <w:p w14:paraId="7C45B3D5" w14:textId="0FA3B4F5" w:rsidR="00477122" w:rsidRDefault="00477122" w:rsidP="001E68B7">
            <w:pPr>
              <w:contextualSpacing/>
              <w:rPr>
                <w:rFonts w:ascii="Calibri" w:hAnsi="Calibri" w:cs="Calibri"/>
                <w:b/>
                <w:bCs/>
                <w:color w:val="000000" w:themeColor="text1"/>
                <w:sz w:val="22"/>
                <w:szCs w:val="22"/>
              </w:rPr>
            </w:pPr>
          </w:p>
          <w:p w14:paraId="1661C1D2" w14:textId="77777777" w:rsidR="00726919" w:rsidRPr="00910374" w:rsidRDefault="00726919" w:rsidP="001E68B7">
            <w:pPr>
              <w:contextualSpacing/>
              <w:rPr>
                <w:rFonts w:ascii="Calibri" w:hAnsi="Calibri" w:cs="Calibri"/>
                <w:b/>
                <w:bCs/>
                <w:color w:val="000000" w:themeColor="text1"/>
                <w:sz w:val="22"/>
                <w:szCs w:val="22"/>
                <w:highlight w:val="yellow"/>
              </w:rPr>
            </w:pPr>
          </w:p>
          <w:p w14:paraId="7AA9B46C" w14:textId="5CD9EEEF" w:rsidR="001E68B7" w:rsidRPr="00D96716" w:rsidRDefault="001E68B7" w:rsidP="001E68B7">
            <w:pPr>
              <w:contextualSpacing/>
              <w:rPr>
                <w:rFonts w:ascii="Calibri" w:hAnsi="Calibri" w:cs="Calibri"/>
                <w:b/>
                <w:bCs/>
                <w:color w:val="000000" w:themeColor="text1"/>
                <w:sz w:val="22"/>
                <w:szCs w:val="22"/>
              </w:rPr>
            </w:pPr>
            <w:r w:rsidRPr="00D96716">
              <w:rPr>
                <w:rFonts w:ascii="Calibri" w:hAnsi="Calibri" w:cs="Calibri"/>
                <w:b/>
                <w:bCs/>
                <w:color w:val="000000" w:themeColor="text1"/>
                <w:sz w:val="22"/>
                <w:szCs w:val="22"/>
              </w:rPr>
              <w:t>OUTPUT 7: Rights-respecting and accountable basic policing services increased are enhanced</w:t>
            </w:r>
          </w:p>
          <w:p w14:paraId="7E080956" w14:textId="7885E10E" w:rsidR="001E68B7" w:rsidRPr="00DA6E9D" w:rsidRDefault="001E68B7" w:rsidP="001E68B7">
            <w:pPr>
              <w:contextualSpacing/>
              <w:rPr>
                <w:rFonts w:ascii="Calibri" w:hAnsi="Calibri" w:cs="Calibri"/>
                <w:b/>
                <w:bCs/>
                <w:color w:val="000000" w:themeColor="text1"/>
                <w:sz w:val="22"/>
                <w:szCs w:val="22"/>
              </w:rPr>
            </w:pPr>
          </w:p>
          <w:p w14:paraId="6AC9E3B3" w14:textId="77777777" w:rsidR="00265E99" w:rsidRPr="00DA6E9D" w:rsidRDefault="00265E99" w:rsidP="00265E99">
            <w:pPr>
              <w:jc w:val="both"/>
              <w:rPr>
                <w:rFonts w:ascii="Calibri" w:hAnsi="Calibri" w:cs="Calibri"/>
                <w:color w:val="000000"/>
                <w:sz w:val="22"/>
                <w:szCs w:val="22"/>
              </w:rPr>
            </w:pPr>
            <w:r w:rsidRPr="00DA6E9D">
              <w:rPr>
                <w:rFonts w:ascii="Calibri" w:hAnsi="Calibri" w:cs="Calibri"/>
                <w:color w:val="000000"/>
                <w:sz w:val="22"/>
                <w:szCs w:val="22"/>
              </w:rPr>
              <w:t xml:space="preserve">A ToT curricula Manual was developed for TOT and Election Security Trainings on </w:t>
            </w:r>
            <w:r w:rsidRPr="00DA6E9D">
              <w:rPr>
                <w:rFonts w:ascii="Calibri" w:hAnsi="Calibri" w:cs="Calibri"/>
                <w:bCs/>
                <w:color w:val="000000"/>
                <w:sz w:val="22"/>
                <w:szCs w:val="22"/>
              </w:rPr>
              <w:t>right based policing partnership developed.</w:t>
            </w:r>
            <w:r w:rsidRPr="00DA6E9D">
              <w:rPr>
                <w:rFonts w:ascii="Calibri" w:eastAsia="Calibri" w:hAnsi="Calibri" w:cs="Calibri"/>
                <w:sz w:val="22"/>
                <w:szCs w:val="22"/>
                <w:lang w:eastAsia="en-US"/>
              </w:rPr>
              <w:t xml:space="preserve"> </w:t>
            </w:r>
            <w:r w:rsidRPr="00DA6E9D">
              <w:rPr>
                <w:rFonts w:ascii="Calibri" w:hAnsi="Calibri" w:cs="Calibri"/>
                <w:bCs/>
                <w:color w:val="000000"/>
                <w:sz w:val="22"/>
                <w:szCs w:val="22"/>
              </w:rPr>
              <w:t xml:space="preserve">UNSOM and UNDP technical experts provided quality assurance and reviewed the materials to </w:t>
            </w:r>
            <w:r w:rsidRPr="00DA6E9D">
              <w:rPr>
                <w:rFonts w:ascii="Calibri" w:hAnsi="Calibri" w:cs="Calibri"/>
                <w:color w:val="000000"/>
                <w:sz w:val="22"/>
                <w:szCs w:val="22"/>
              </w:rPr>
              <w:t>ensure compliance on due process, rule of law and human rights standards and that the documents are in harmony with the international standards and protocols.</w:t>
            </w:r>
          </w:p>
          <w:p w14:paraId="1F030458" w14:textId="77777777" w:rsidR="00265E99" w:rsidRDefault="00265E99" w:rsidP="00340362">
            <w:pPr>
              <w:jc w:val="both"/>
              <w:rPr>
                <w:rFonts w:ascii="Calibri" w:hAnsi="Calibri" w:cs="Calibri"/>
                <w:sz w:val="22"/>
                <w:szCs w:val="22"/>
              </w:rPr>
            </w:pPr>
          </w:p>
          <w:p w14:paraId="1C2475B9" w14:textId="304AD96F" w:rsidR="00340362" w:rsidRPr="00DA6E9D" w:rsidRDefault="00265E99" w:rsidP="00340362">
            <w:pPr>
              <w:jc w:val="both"/>
              <w:rPr>
                <w:rFonts w:ascii="Calibri" w:hAnsi="Calibri" w:cs="Calibri"/>
                <w:color w:val="000000"/>
                <w:sz w:val="22"/>
                <w:szCs w:val="22"/>
              </w:rPr>
            </w:pPr>
            <w:r>
              <w:rPr>
                <w:rFonts w:ascii="Calibri" w:hAnsi="Calibri" w:cs="Calibri"/>
                <w:sz w:val="22"/>
                <w:szCs w:val="22"/>
              </w:rPr>
              <w:lastRenderedPageBreak/>
              <w:t xml:space="preserve">A </w:t>
            </w:r>
            <w:r w:rsidR="00B818A4" w:rsidRPr="003410B3">
              <w:rPr>
                <w:rFonts w:ascii="Calibri" w:hAnsi="Calibri" w:cs="Calibri"/>
                <w:sz w:val="22"/>
                <w:szCs w:val="22"/>
              </w:rPr>
              <w:t>5-day training was held from 2-5 May for 50 Police officers (M35:W15) from 23 electoral districts</w:t>
            </w:r>
            <w:r w:rsidR="00DA6E9D">
              <w:rPr>
                <w:rFonts w:ascii="Calibri" w:hAnsi="Calibri" w:cs="Calibri"/>
                <w:sz w:val="22"/>
                <w:szCs w:val="22"/>
              </w:rPr>
              <w:t xml:space="preserve">, focusing </w:t>
            </w:r>
            <w:r w:rsidR="00B818A4" w:rsidRPr="003410B3">
              <w:rPr>
                <w:rFonts w:ascii="Calibri" w:hAnsi="Calibri" w:cs="Calibri"/>
                <w:sz w:val="22"/>
                <w:szCs w:val="22"/>
              </w:rPr>
              <w:t>o</w:t>
            </w:r>
            <w:r w:rsidR="00DA6E9D">
              <w:rPr>
                <w:rFonts w:ascii="Calibri" w:hAnsi="Calibri" w:cs="Calibri"/>
                <w:sz w:val="22"/>
                <w:szCs w:val="22"/>
              </w:rPr>
              <w:t>n</w:t>
            </w:r>
            <w:r w:rsidR="00B818A4" w:rsidRPr="003410B3">
              <w:rPr>
                <w:rFonts w:ascii="Calibri" w:hAnsi="Calibri" w:cs="Calibri"/>
                <w:sz w:val="22"/>
                <w:szCs w:val="22"/>
              </w:rPr>
              <w:t xml:space="preserve"> the role of security forces during the electoral cycle; broader political context of elections; distinction between key security threats and possible </w:t>
            </w:r>
            <w:r w:rsidR="00B818A4" w:rsidRPr="00DA6E9D">
              <w:rPr>
                <w:rFonts w:ascii="Calibri" w:hAnsi="Calibri" w:cs="Calibri"/>
                <w:color w:val="000000"/>
                <w:sz w:val="22"/>
                <w:szCs w:val="22"/>
              </w:rPr>
              <w:t xml:space="preserve">prevention and mitigation options during the various phases of the electoral period; protecting the rights of the women and vulnerable groups and coordination and operation of security forces. The training was conducted by UNSOM’s Police adviser and Human Rights Officer together with EU-CAP and British Police Advisory officers from FCDO. </w:t>
            </w:r>
            <w:r w:rsidR="00340362" w:rsidRPr="00DA6E9D">
              <w:rPr>
                <w:rFonts w:ascii="Calibri" w:hAnsi="Calibri" w:cs="Calibri"/>
                <w:color w:val="000000"/>
                <w:sz w:val="22"/>
                <w:szCs w:val="22"/>
              </w:rPr>
              <w:t xml:space="preserve">The Police ToT officers then provided training to 240 Police officers from 6 regions, which ultimately benefitted an estimated 1,200 Police officers across 23 electoral districts and election polling stations. </w:t>
            </w:r>
          </w:p>
          <w:p w14:paraId="16696896" w14:textId="64DDFF68" w:rsidR="007146FD" w:rsidRPr="00DA6E9D" w:rsidRDefault="007146FD" w:rsidP="00477122">
            <w:pPr>
              <w:jc w:val="both"/>
              <w:rPr>
                <w:rFonts w:ascii="Calibri" w:hAnsi="Calibri" w:cs="Calibri"/>
                <w:color w:val="000000"/>
                <w:sz w:val="22"/>
                <w:szCs w:val="22"/>
              </w:rPr>
            </w:pPr>
          </w:p>
          <w:p w14:paraId="339C2C79" w14:textId="2D4761D5" w:rsidR="007146FD" w:rsidRPr="007146FD" w:rsidRDefault="007146FD" w:rsidP="00477122">
            <w:pPr>
              <w:jc w:val="both"/>
              <w:rPr>
                <w:rFonts w:ascii="Calibri" w:hAnsi="Calibri" w:cs="Calibri"/>
                <w:sz w:val="22"/>
                <w:szCs w:val="22"/>
              </w:rPr>
            </w:pPr>
            <w:r w:rsidRPr="00DA6E9D">
              <w:rPr>
                <w:rFonts w:ascii="Calibri" w:hAnsi="Calibri" w:cs="Calibri"/>
                <w:color w:val="000000"/>
                <w:sz w:val="22"/>
                <w:szCs w:val="22"/>
              </w:rPr>
              <w:t>Community policing initiatives were established in Bura</w:t>
            </w:r>
            <w:r w:rsidR="006C28C0" w:rsidRPr="00DA6E9D">
              <w:rPr>
                <w:rFonts w:ascii="Calibri" w:hAnsi="Calibri" w:cs="Calibri"/>
                <w:color w:val="000000"/>
                <w:sz w:val="22"/>
                <w:szCs w:val="22"/>
              </w:rPr>
              <w:t>o</w:t>
            </w:r>
            <w:r w:rsidRPr="00DA6E9D">
              <w:rPr>
                <w:rFonts w:ascii="Calibri" w:hAnsi="Calibri" w:cs="Calibri"/>
                <w:color w:val="000000"/>
                <w:sz w:val="22"/>
                <w:szCs w:val="22"/>
              </w:rPr>
              <w:t xml:space="preserve"> and </w:t>
            </w:r>
            <w:r w:rsidRPr="000203EA">
              <w:rPr>
                <w:rFonts w:ascii="Calibri" w:hAnsi="Calibri" w:cs="Calibri"/>
                <w:color w:val="000000"/>
                <w:sz w:val="22"/>
                <w:szCs w:val="22"/>
              </w:rPr>
              <w:t>Borama</w:t>
            </w:r>
            <w:r>
              <w:rPr>
                <w:rFonts w:ascii="Calibri" w:hAnsi="Calibri" w:cs="Calibri"/>
                <w:color w:val="000000"/>
                <w:sz w:val="22"/>
                <w:szCs w:val="22"/>
              </w:rPr>
              <w:t xml:space="preserve">. </w:t>
            </w:r>
            <w:r w:rsidR="00DE230B">
              <w:rPr>
                <w:rFonts w:ascii="Calibri" w:hAnsi="Calibri" w:cs="Calibri"/>
                <w:color w:val="000000"/>
                <w:sz w:val="22"/>
                <w:szCs w:val="22"/>
              </w:rPr>
              <w:t>W</w:t>
            </w:r>
            <w:r>
              <w:rPr>
                <w:rFonts w:ascii="Calibri" w:hAnsi="Calibri" w:cs="Calibri"/>
                <w:color w:val="000000"/>
                <w:sz w:val="22"/>
                <w:szCs w:val="22"/>
              </w:rPr>
              <w:t>orkshop</w:t>
            </w:r>
            <w:r w:rsidR="00DE230B">
              <w:rPr>
                <w:rFonts w:ascii="Calibri" w:hAnsi="Calibri" w:cs="Calibri"/>
                <w:color w:val="000000"/>
                <w:sz w:val="22"/>
                <w:szCs w:val="22"/>
              </w:rPr>
              <w:t>s</w:t>
            </w:r>
            <w:r>
              <w:rPr>
                <w:rFonts w:ascii="Calibri" w:hAnsi="Calibri" w:cs="Calibri"/>
                <w:color w:val="000000"/>
                <w:sz w:val="22"/>
                <w:szCs w:val="22"/>
              </w:rPr>
              <w:t xml:space="preserve"> in December brought together the police and the district security committee</w:t>
            </w:r>
            <w:r w:rsidR="00DE230B">
              <w:rPr>
                <w:rFonts w:ascii="Calibri" w:hAnsi="Calibri" w:cs="Calibri"/>
                <w:color w:val="000000"/>
                <w:sz w:val="22"/>
                <w:szCs w:val="22"/>
              </w:rPr>
              <w:t>s in the respective regions</w:t>
            </w:r>
            <w:r>
              <w:rPr>
                <w:rFonts w:ascii="Calibri" w:hAnsi="Calibri" w:cs="Calibri"/>
                <w:color w:val="000000"/>
                <w:sz w:val="22"/>
                <w:szCs w:val="22"/>
              </w:rPr>
              <w:t xml:space="preserve">, providing an introduction to community policing concepts </w:t>
            </w:r>
            <w:r w:rsidR="002418E9">
              <w:rPr>
                <w:rFonts w:ascii="Calibri" w:hAnsi="Calibri" w:cs="Calibri"/>
                <w:color w:val="000000"/>
                <w:sz w:val="22"/>
                <w:szCs w:val="22"/>
              </w:rPr>
              <w:t>and supporting the initial establishment of community policing unit</w:t>
            </w:r>
            <w:r w:rsidR="00DE230B">
              <w:rPr>
                <w:rFonts w:ascii="Calibri" w:hAnsi="Calibri" w:cs="Calibri"/>
                <w:color w:val="000000"/>
                <w:sz w:val="22"/>
                <w:szCs w:val="22"/>
              </w:rPr>
              <w:t>s in each area</w:t>
            </w:r>
            <w:r w:rsidR="002418E9">
              <w:rPr>
                <w:rFonts w:ascii="Calibri" w:hAnsi="Calibri" w:cs="Calibri"/>
                <w:color w:val="000000"/>
                <w:sz w:val="22"/>
                <w:szCs w:val="22"/>
              </w:rPr>
              <w:t>.</w:t>
            </w:r>
          </w:p>
          <w:p w14:paraId="36442AD4" w14:textId="56AB2473" w:rsidR="001E68B7" w:rsidRPr="00910374" w:rsidRDefault="001E68B7" w:rsidP="001E68B7">
            <w:pPr>
              <w:contextualSpacing/>
              <w:rPr>
                <w:rFonts w:ascii="Calibri" w:hAnsi="Calibri" w:cs="Calibri"/>
                <w:b/>
                <w:bCs/>
                <w:color w:val="000000" w:themeColor="text1"/>
                <w:sz w:val="22"/>
                <w:szCs w:val="22"/>
                <w:highlight w:val="yellow"/>
              </w:rPr>
            </w:pPr>
          </w:p>
          <w:p w14:paraId="7EA245DC" w14:textId="77777777" w:rsidR="00477122" w:rsidRPr="00910374" w:rsidRDefault="00477122" w:rsidP="001E68B7">
            <w:pPr>
              <w:contextualSpacing/>
              <w:rPr>
                <w:rFonts w:ascii="Calibri" w:hAnsi="Calibri" w:cs="Calibri"/>
                <w:b/>
                <w:bCs/>
                <w:color w:val="000000" w:themeColor="text1"/>
                <w:sz w:val="22"/>
                <w:szCs w:val="22"/>
                <w:highlight w:val="yellow"/>
              </w:rPr>
            </w:pPr>
          </w:p>
          <w:p w14:paraId="6730D7E1" w14:textId="13B3C1FE" w:rsidR="001E68B7" w:rsidRPr="00D96716" w:rsidRDefault="001E68B7" w:rsidP="001E68B7">
            <w:pPr>
              <w:contextualSpacing/>
              <w:rPr>
                <w:rFonts w:ascii="Calibri" w:hAnsi="Calibri" w:cs="Calibri"/>
                <w:b/>
                <w:bCs/>
                <w:color w:val="000000" w:themeColor="text1"/>
                <w:sz w:val="22"/>
                <w:szCs w:val="22"/>
              </w:rPr>
            </w:pPr>
            <w:r w:rsidRPr="00D96716">
              <w:rPr>
                <w:rFonts w:ascii="Calibri" w:hAnsi="Calibri" w:cs="Calibri"/>
                <w:b/>
                <w:bCs/>
                <w:color w:val="000000" w:themeColor="text1"/>
                <w:sz w:val="22"/>
                <w:szCs w:val="22"/>
              </w:rPr>
              <w:t>OUTPUT 8: Parole and probation services are strengthened</w:t>
            </w:r>
          </w:p>
          <w:p w14:paraId="74DD221F" w14:textId="5C13C91A" w:rsidR="00477122" w:rsidRPr="00910374" w:rsidRDefault="00477122" w:rsidP="001E68B7">
            <w:pPr>
              <w:contextualSpacing/>
              <w:rPr>
                <w:rFonts w:ascii="Calibri" w:hAnsi="Calibri" w:cs="Calibri"/>
                <w:b/>
                <w:bCs/>
                <w:color w:val="000000" w:themeColor="text1"/>
                <w:sz w:val="22"/>
                <w:szCs w:val="22"/>
                <w:highlight w:val="yellow"/>
              </w:rPr>
            </w:pPr>
          </w:p>
          <w:p w14:paraId="35724FC1" w14:textId="2A2F2546" w:rsidR="00477122" w:rsidRPr="00A167C6" w:rsidRDefault="00477122" w:rsidP="00477122">
            <w:pPr>
              <w:jc w:val="both"/>
              <w:rPr>
                <w:rFonts w:ascii="Calibri" w:hAnsi="Calibri" w:cs="Calibri"/>
                <w:color w:val="000000"/>
                <w:sz w:val="22"/>
                <w:szCs w:val="22"/>
              </w:rPr>
            </w:pPr>
            <w:r w:rsidRPr="00A167C6">
              <w:rPr>
                <w:rFonts w:ascii="Calibri" w:hAnsi="Calibri" w:cs="Calibri"/>
                <w:color w:val="000000"/>
                <w:sz w:val="22"/>
                <w:szCs w:val="22"/>
              </w:rPr>
              <w:t xml:space="preserve">The MOJ, AGO and the </w:t>
            </w:r>
            <w:r w:rsidRPr="00A167C6">
              <w:rPr>
                <w:rFonts w:ascii="Calibri" w:hAnsi="Calibri" w:cs="Calibri"/>
                <w:sz w:val="22"/>
                <w:szCs w:val="22"/>
                <w:lang w:eastAsia="fr-CA"/>
              </w:rPr>
              <w:t xml:space="preserve">NHRC </w:t>
            </w:r>
            <w:r w:rsidRPr="00A167C6">
              <w:rPr>
                <w:rFonts w:ascii="Calibri" w:hAnsi="Calibri" w:cs="Calibri"/>
                <w:color w:val="000000"/>
                <w:sz w:val="22"/>
                <w:szCs w:val="22"/>
              </w:rPr>
              <w:t xml:space="preserve">held </w:t>
            </w:r>
            <w:r w:rsidR="00A167C6">
              <w:rPr>
                <w:rFonts w:ascii="Calibri" w:hAnsi="Calibri" w:cs="Calibri"/>
                <w:color w:val="000000"/>
                <w:sz w:val="22"/>
                <w:szCs w:val="22"/>
              </w:rPr>
              <w:t>consultations</w:t>
            </w:r>
            <w:r w:rsidRPr="00A167C6">
              <w:rPr>
                <w:rFonts w:ascii="Calibri" w:hAnsi="Calibri" w:cs="Calibri"/>
                <w:color w:val="000000"/>
                <w:sz w:val="22"/>
                <w:szCs w:val="22"/>
              </w:rPr>
              <w:t xml:space="preserve"> with all related stakeholders including UN</w:t>
            </w:r>
            <w:r w:rsidR="00984802" w:rsidRPr="00A167C6">
              <w:rPr>
                <w:rFonts w:ascii="Calibri" w:hAnsi="Calibri" w:cs="Calibri"/>
                <w:color w:val="000000"/>
                <w:sz w:val="22"/>
                <w:szCs w:val="22"/>
              </w:rPr>
              <w:t>SO</w:t>
            </w:r>
            <w:r w:rsidRPr="00A167C6">
              <w:rPr>
                <w:rFonts w:ascii="Calibri" w:hAnsi="Calibri" w:cs="Calibri"/>
                <w:color w:val="000000"/>
                <w:sz w:val="22"/>
                <w:szCs w:val="22"/>
              </w:rPr>
              <w:t>M in order to</w:t>
            </w:r>
            <w:r w:rsidR="00A167C6" w:rsidRPr="00A167C6">
              <w:rPr>
                <w:rFonts w:ascii="Calibri" w:hAnsi="Calibri" w:cs="Calibri"/>
                <w:color w:val="000000"/>
                <w:sz w:val="22"/>
                <w:szCs w:val="22"/>
              </w:rPr>
              <w:t xml:space="preserve"> discuss</w:t>
            </w:r>
            <w:r w:rsidRPr="00A167C6">
              <w:rPr>
                <w:rFonts w:ascii="Calibri" w:hAnsi="Calibri" w:cs="Calibri"/>
                <w:color w:val="000000"/>
                <w:sz w:val="22"/>
                <w:szCs w:val="22"/>
              </w:rPr>
              <w:t xml:space="preserve"> finalize the </w:t>
            </w:r>
            <w:r w:rsidR="00A167C6" w:rsidRPr="00A167C6">
              <w:rPr>
                <w:rFonts w:ascii="Calibri" w:hAnsi="Calibri" w:cs="Calibri"/>
                <w:color w:val="000000"/>
                <w:sz w:val="22"/>
                <w:szCs w:val="22"/>
              </w:rPr>
              <w:t>d</w:t>
            </w:r>
            <w:r w:rsidRPr="00A167C6">
              <w:rPr>
                <w:rFonts w:ascii="Calibri" w:hAnsi="Calibri" w:cs="Calibri"/>
                <w:color w:val="000000"/>
                <w:sz w:val="22"/>
                <w:szCs w:val="22"/>
              </w:rPr>
              <w:t xml:space="preserve">raft of the ‘Standard Tools for SL Prison Inspection and Monitoring’. The draft </w:t>
            </w:r>
            <w:r w:rsidR="00A167C6" w:rsidRPr="00A167C6">
              <w:rPr>
                <w:rFonts w:ascii="Calibri" w:hAnsi="Calibri" w:cs="Calibri"/>
                <w:color w:val="000000"/>
                <w:sz w:val="22"/>
                <w:szCs w:val="22"/>
              </w:rPr>
              <w:t>was completed and is planned for validation in 2022.</w:t>
            </w:r>
            <w:r w:rsidR="00A167C6">
              <w:rPr>
                <w:rFonts w:ascii="Calibri" w:hAnsi="Calibri" w:cs="Calibri"/>
                <w:color w:val="000000"/>
                <w:sz w:val="22"/>
                <w:szCs w:val="22"/>
              </w:rPr>
              <w:t xml:space="preserve"> A total of 37 monitoring visits to police stations and 30 monitoring visits to prisons were conducted by MOJ, AGO and </w:t>
            </w:r>
            <w:r w:rsidR="00A167C6" w:rsidRPr="00A167C6">
              <w:rPr>
                <w:rFonts w:ascii="Calibri" w:hAnsi="Calibri" w:cs="Calibri"/>
                <w:sz w:val="22"/>
                <w:szCs w:val="22"/>
                <w:lang w:eastAsia="fr-CA"/>
              </w:rPr>
              <w:t>NHRC</w:t>
            </w:r>
            <w:r w:rsidR="00A167C6">
              <w:rPr>
                <w:rFonts w:ascii="Calibri" w:hAnsi="Calibri" w:cs="Calibri"/>
                <w:sz w:val="22"/>
                <w:szCs w:val="22"/>
                <w:lang w:eastAsia="fr-CA"/>
              </w:rPr>
              <w:t xml:space="preserve"> during the reporting period, in order to verify prisoner numbers</w:t>
            </w:r>
            <w:r w:rsidR="00631362">
              <w:rPr>
                <w:rFonts w:ascii="Calibri" w:hAnsi="Calibri" w:cs="Calibri"/>
                <w:sz w:val="22"/>
                <w:szCs w:val="22"/>
                <w:lang w:eastAsia="fr-CA"/>
              </w:rPr>
              <w:t>, review detainment conditions</w:t>
            </w:r>
            <w:r w:rsidR="00A167C6">
              <w:rPr>
                <w:rFonts w:ascii="Calibri" w:hAnsi="Calibri" w:cs="Calibri"/>
                <w:sz w:val="22"/>
                <w:szCs w:val="22"/>
                <w:lang w:eastAsia="fr-CA"/>
              </w:rPr>
              <w:t xml:space="preserve"> </w:t>
            </w:r>
            <w:r w:rsidR="00631362">
              <w:rPr>
                <w:rFonts w:ascii="Calibri" w:hAnsi="Calibri" w:cs="Calibri"/>
                <w:sz w:val="22"/>
                <w:szCs w:val="22"/>
                <w:lang w:eastAsia="fr-CA"/>
              </w:rPr>
              <w:t xml:space="preserve">and ensure compliance with basic standards of </w:t>
            </w:r>
            <w:r w:rsidR="00631362" w:rsidRPr="00631362">
              <w:rPr>
                <w:rFonts w:ascii="Calibri" w:hAnsi="Calibri" w:cs="Calibri"/>
                <w:sz w:val="22"/>
                <w:szCs w:val="22"/>
                <w:lang w:eastAsia="fr-CA"/>
              </w:rPr>
              <w:t>service.</w:t>
            </w:r>
            <w:r w:rsidR="00631362" w:rsidRPr="00631362">
              <w:rPr>
                <w:rFonts w:ascii="Calibri" w:hAnsi="Calibri" w:cs="Calibri"/>
                <w:color w:val="000000"/>
                <w:sz w:val="22"/>
                <w:szCs w:val="22"/>
              </w:rPr>
              <w:t xml:space="preserve"> The NHRC </w:t>
            </w:r>
            <w:r w:rsidR="00631362">
              <w:rPr>
                <w:rFonts w:ascii="Calibri" w:hAnsi="Calibri" w:cs="Calibri"/>
                <w:color w:val="000000"/>
                <w:sz w:val="22"/>
                <w:szCs w:val="22"/>
              </w:rPr>
              <w:t xml:space="preserve">prioritized </w:t>
            </w:r>
            <w:r w:rsidR="00631362" w:rsidRPr="00631362">
              <w:rPr>
                <w:rFonts w:ascii="Calibri" w:hAnsi="Calibri" w:cs="Calibri"/>
                <w:color w:val="000000"/>
                <w:sz w:val="22"/>
                <w:szCs w:val="22"/>
              </w:rPr>
              <w:t>sensitiz</w:t>
            </w:r>
            <w:r w:rsidR="00631362">
              <w:rPr>
                <w:rFonts w:ascii="Calibri" w:hAnsi="Calibri" w:cs="Calibri"/>
                <w:color w:val="000000"/>
                <w:sz w:val="22"/>
                <w:szCs w:val="22"/>
              </w:rPr>
              <w:t xml:space="preserve">ing </w:t>
            </w:r>
            <w:r w:rsidR="00631362" w:rsidRPr="00631362">
              <w:rPr>
                <w:rFonts w:ascii="Calibri" w:hAnsi="Calibri" w:cs="Calibri"/>
                <w:color w:val="000000"/>
                <w:sz w:val="22"/>
                <w:szCs w:val="22"/>
              </w:rPr>
              <w:t>custodial officials on the requirement to adhere to the international human rights standards applicable to prisoners and detainees.</w:t>
            </w:r>
          </w:p>
          <w:p w14:paraId="0C369517" w14:textId="0D00C7D0" w:rsidR="00D04541" w:rsidRPr="00910374" w:rsidRDefault="00D04541" w:rsidP="001E68B7">
            <w:pPr>
              <w:contextualSpacing/>
              <w:rPr>
                <w:rFonts w:ascii="Calibri" w:hAnsi="Calibri" w:cs="Calibri"/>
                <w:b/>
                <w:bCs/>
                <w:color w:val="000000" w:themeColor="text1"/>
                <w:sz w:val="22"/>
                <w:szCs w:val="22"/>
                <w:highlight w:val="yellow"/>
              </w:rPr>
            </w:pPr>
          </w:p>
          <w:p w14:paraId="3CFEC60F" w14:textId="0B1C3FC1" w:rsidR="00D04541" w:rsidRPr="00385C09" w:rsidRDefault="00385C09" w:rsidP="00D04541">
            <w:pPr>
              <w:jc w:val="both"/>
              <w:rPr>
                <w:rFonts w:ascii="Calibri" w:hAnsi="Calibri" w:cs="Calibri"/>
                <w:sz w:val="22"/>
                <w:szCs w:val="22"/>
              </w:rPr>
            </w:pPr>
            <w:r w:rsidRPr="00385C09">
              <w:rPr>
                <w:rFonts w:ascii="Calibri" w:hAnsi="Calibri" w:cs="Calibri"/>
                <w:sz w:val="22"/>
                <w:szCs w:val="22"/>
              </w:rPr>
              <w:t xml:space="preserve">The </w:t>
            </w:r>
            <w:r w:rsidR="00D04541" w:rsidRPr="00385C09">
              <w:rPr>
                <w:rFonts w:ascii="Calibri" w:hAnsi="Calibri" w:cs="Calibri"/>
                <w:sz w:val="22"/>
                <w:szCs w:val="22"/>
              </w:rPr>
              <w:t>Developing Manager Programme target</w:t>
            </w:r>
            <w:r w:rsidRPr="00385C09">
              <w:rPr>
                <w:rFonts w:ascii="Calibri" w:hAnsi="Calibri" w:cs="Calibri"/>
                <w:sz w:val="22"/>
                <w:szCs w:val="22"/>
              </w:rPr>
              <w:t>ed</w:t>
            </w:r>
            <w:r w:rsidR="00D04541" w:rsidRPr="00385C09">
              <w:rPr>
                <w:rFonts w:ascii="Calibri" w:hAnsi="Calibri" w:cs="Calibri"/>
                <w:sz w:val="22"/>
                <w:szCs w:val="22"/>
              </w:rPr>
              <w:t xml:space="preserve"> junior officers to be equipped with theoretical and practical knowledge and skills to become middle managers in prisons in Somaliland. A four-week (Jan 17- Feb 10) classroom-based prison management and leadership training for 14 participants (</w:t>
            </w:r>
            <w:r w:rsidR="00D04541" w:rsidRPr="00385C09">
              <w:rPr>
                <w:rFonts w:ascii="Calibri" w:hAnsi="Calibri" w:cs="Calibri"/>
                <w:sz w:val="22"/>
                <w:szCs w:val="22"/>
                <w:lang w:val="en-GB"/>
              </w:rPr>
              <w:t>F:2, M:12</w:t>
            </w:r>
            <w:r w:rsidR="00D04541" w:rsidRPr="00385C09">
              <w:rPr>
                <w:rFonts w:ascii="Calibri" w:hAnsi="Calibri" w:cs="Calibri"/>
                <w:sz w:val="22"/>
                <w:szCs w:val="22"/>
              </w:rPr>
              <w:t xml:space="preserve">) focused on gender-sensitive correctional policies, anti-corruption measures, financial and human resources, </w:t>
            </w:r>
            <w:r w:rsidR="00D04541" w:rsidRPr="00385C09">
              <w:rPr>
                <w:rFonts w:ascii="Calibri" w:hAnsi="Calibri" w:cs="Calibri"/>
                <w:sz w:val="22"/>
                <w:szCs w:val="22"/>
                <w:lang w:val="en-GB"/>
              </w:rPr>
              <w:t>alternatives to imprisonment and communication skills</w:t>
            </w:r>
            <w:r w:rsidR="00D04541" w:rsidRPr="00385C09">
              <w:rPr>
                <w:rFonts w:ascii="Calibri" w:hAnsi="Calibri" w:cs="Calibri"/>
                <w:sz w:val="22"/>
                <w:szCs w:val="22"/>
              </w:rPr>
              <w:t xml:space="preserve"> as main topics.  It </w:t>
            </w:r>
            <w:r w:rsidR="00D04541" w:rsidRPr="00385C09">
              <w:rPr>
                <w:rFonts w:ascii="Calibri" w:hAnsi="Calibri" w:cs="Calibri"/>
                <w:sz w:val="22"/>
                <w:szCs w:val="22"/>
                <w:lang w:val="en-GB"/>
              </w:rPr>
              <w:t xml:space="preserve">strengthened the capacity of participants focussing on a human rights-based approach of leadership including equality and fair decision making. One of the participants working at the Custodial Corps Headquarter, shared her experience: </w:t>
            </w:r>
            <w:r w:rsidR="00D04541" w:rsidRPr="00385C09">
              <w:rPr>
                <w:rFonts w:ascii="Calibri" w:hAnsi="Calibri" w:cs="Calibri"/>
                <w:i/>
                <w:iCs/>
                <w:sz w:val="22"/>
                <w:szCs w:val="22"/>
                <w:lang w:val="en-GB"/>
              </w:rPr>
              <w:t>“I read something from my study material almost every day, I carry it with me to work. It is good to know that many of the answers that I seek is in the material.”</w:t>
            </w:r>
            <w:r w:rsidR="00D04541" w:rsidRPr="00385C09">
              <w:rPr>
                <w:rFonts w:ascii="Calibri" w:hAnsi="Calibri" w:cs="Calibri"/>
                <w:sz w:val="22"/>
                <w:szCs w:val="22"/>
                <w:lang w:val="en-GB"/>
              </w:rPr>
              <w:t xml:space="preserve"> She emphasized that </w:t>
            </w:r>
            <w:r w:rsidR="00D04541" w:rsidRPr="00385C09">
              <w:rPr>
                <w:rFonts w:ascii="Calibri" w:hAnsi="Calibri" w:cs="Calibri"/>
                <w:i/>
                <w:iCs/>
                <w:sz w:val="22"/>
                <w:szCs w:val="22"/>
                <w:lang w:val="en-GB"/>
              </w:rPr>
              <w:t>“When I was invited to another training after I received the DMP, I was the only person in the classroom who heard about Nelson Mandela Rules before, so it felt good to share and contribute to the discussions.”</w:t>
            </w:r>
            <w:r w:rsidR="00D04541" w:rsidRPr="00385C09">
              <w:rPr>
                <w:rFonts w:ascii="Calibri" w:hAnsi="Calibri" w:cs="Calibri"/>
                <w:sz w:val="22"/>
                <w:szCs w:val="22"/>
                <w:lang w:val="en-GB"/>
              </w:rPr>
              <w:t xml:space="preserve"> </w:t>
            </w:r>
          </w:p>
          <w:p w14:paraId="1500F6A8" w14:textId="77777777" w:rsidR="00D04541" w:rsidRPr="00385C09" w:rsidRDefault="00D04541" w:rsidP="00D04541">
            <w:pPr>
              <w:jc w:val="both"/>
              <w:rPr>
                <w:rFonts w:ascii="Calibri" w:hAnsi="Calibri" w:cs="Calibri"/>
                <w:sz w:val="22"/>
                <w:szCs w:val="22"/>
              </w:rPr>
            </w:pPr>
          </w:p>
          <w:p w14:paraId="61035043" w14:textId="77777777" w:rsidR="00D04541" w:rsidRPr="00385C09" w:rsidRDefault="00D04541" w:rsidP="00D04541">
            <w:pPr>
              <w:jc w:val="both"/>
              <w:rPr>
                <w:rFonts w:ascii="Calibri" w:hAnsi="Calibri" w:cs="Calibri"/>
                <w:sz w:val="22"/>
                <w:szCs w:val="22"/>
              </w:rPr>
            </w:pPr>
            <w:r w:rsidRPr="00385C09">
              <w:rPr>
                <w:rFonts w:ascii="Calibri" w:hAnsi="Calibri" w:cs="Calibri"/>
                <w:sz w:val="22"/>
                <w:szCs w:val="22"/>
              </w:rPr>
              <w:t>The second part of the DMP training (March 28- Ap 1) comprised of guest lectures and participant presentations on the practical application of skills learnt during part 1.</w:t>
            </w:r>
            <w:r w:rsidRPr="00385C09">
              <w:rPr>
                <w:rFonts w:ascii="Calibri" w:hAnsi="Calibri" w:cs="Calibri"/>
                <w:sz w:val="22"/>
                <w:szCs w:val="22"/>
                <w:lang w:val="en-GB"/>
              </w:rPr>
              <w:t xml:space="preserve"> The practical exercises in a prison enabled the participants to use the new skills that they learnt throughout the theoretical part. </w:t>
            </w:r>
            <w:r w:rsidRPr="00385C09">
              <w:rPr>
                <w:rFonts w:ascii="Calibri" w:hAnsi="Calibri" w:cs="Calibri"/>
                <w:sz w:val="22"/>
                <w:szCs w:val="22"/>
              </w:rPr>
              <w:t xml:space="preserve"> The post-training survey expressed that the participants improved their skills on teamwork and communication, prisoner admission and database, safety and security aspects of prison management. As a follow up, UNODC prison mentors have begun training the participants on the ground reaching out by phone to those in the regions. UNODC Prison Mentors thereafter compiled a reflection report, capturing the lessons learnt from the training and recommendations for the forthcoming Senior Management Programme (SMP). The graduates of this programme are now stationed in Hargeisa, Burao, Mandhera, Barbera and Gabiley.</w:t>
            </w:r>
          </w:p>
          <w:p w14:paraId="71FE1F2C" w14:textId="06480749" w:rsidR="00D04541" w:rsidRPr="00910374" w:rsidRDefault="00D04541" w:rsidP="001E68B7">
            <w:pPr>
              <w:contextualSpacing/>
              <w:rPr>
                <w:rFonts w:ascii="Calibri" w:hAnsi="Calibri" w:cs="Calibri"/>
                <w:b/>
                <w:bCs/>
                <w:color w:val="000000" w:themeColor="text1"/>
                <w:sz w:val="22"/>
                <w:szCs w:val="22"/>
                <w:highlight w:val="yellow"/>
              </w:rPr>
            </w:pPr>
          </w:p>
          <w:p w14:paraId="7B9516CA" w14:textId="76780EA4" w:rsidR="002808A6" w:rsidRPr="00C52592" w:rsidRDefault="00C52592" w:rsidP="00C52592">
            <w:pPr>
              <w:jc w:val="both"/>
              <w:rPr>
                <w:rFonts w:cstheme="minorHAnsi"/>
                <w:color w:val="000000" w:themeColor="text1"/>
                <w:sz w:val="20"/>
                <w:szCs w:val="20"/>
              </w:rPr>
            </w:pPr>
            <w:r w:rsidRPr="00C52592">
              <w:rPr>
                <w:rFonts w:ascii="Calibri" w:hAnsi="Calibri" w:cs="Calibri"/>
                <w:sz w:val="22"/>
                <w:szCs w:val="22"/>
              </w:rPr>
              <w:t xml:space="preserve">The Hargeisa Central Prison Feasibility Study was conducted and validated by the Ministry of Justice. </w:t>
            </w:r>
            <w:r w:rsidR="002808A6">
              <w:rPr>
                <w:rFonts w:ascii="Calibri" w:hAnsi="Calibri" w:cs="Calibri"/>
                <w:sz w:val="22"/>
                <w:szCs w:val="22"/>
              </w:rPr>
              <w:t>A consultation was convened with</w:t>
            </w:r>
            <w:r w:rsidR="002808A6" w:rsidRPr="002808A6">
              <w:rPr>
                <w:rFonts w:ascii="Calibri" w:hAnsi="Calibri" w:cs="Calibri"/>
                <w:sz w:val="22"/>
                <w:szCs w:val="22"/>
              </w:rPr>
              <w:t xml:space="preserve"> key government stakeholders </w:t>
            </w:r>
            <w:r w:rsidR="002808A6">
              <w:rPr>
                <w:rFonts w:ascii="Calibri" w:hAnsi="Calibri" w:cs="Calibri"/>
                <w:sz w:val="22"/>
                <w:szCs w:val="22"/>
              </w:rPr>
              <w:t xml:space="preserve">and the </w:t>
            </w:r>
            <w:r w:rsidR="00385C09" w:rsidRPr="002808A6">
              <w:rPr>
                <w:rFonts w:ascii="Calibri" w:hAnsi="Calibri" w:cs="Calibri"/>
                <w:sz w:val="22"/>
                <w:szCs w:val="22"/>
              </w:rPr>
              <w:t>Swedish Prison and Probation Service (SPPS) on the prison feasibility study to present its findings and recommendations. The study</w:t>
            </w:r>
            <w:r w:rsidR="002808A6" w:rsidRPr="002808A6">
              <w:rPr>
                <w:rFonts w:ascii="Calibri" w:hAnsi="Calibri" w:cs="Calibri"/>
                <w:sz w:val="22"/>
                <w:szCs w:val="22"/>
              </w:rPr>
              <w:t xml:space="preserve"> </w:t>
            </w:r>
            <w:r w:rsidR="002808A6">
              <w:rPr>
                <w:rFonts w:ascii="Calibri" w:hAnsi="Calibri" w:cs="Calibri"/>
                <w:sz w:val="22"/>
                <w:szCs w:val="22"/>
              </w:rPr>
              <w:t>drew</w:t>
            </w:r>
            <w:r w:rsidR="002808A6" w:rsidRPr="002808A6">
              <w:rPr>
                <w:rFonts w:ascii="Calibri" w:hAnsi="Calibri" w:cs="Calibri"/>
                <w:sz w:val="22"/>
                <w:szCs w:val="22"/>
              </w:rPr>
              <w:t xml:space="preserve"> on qualitative data, particularly from semi-structured interviews and focus groups, to detail the conditions for the reintegration of prisoners and preventing violent extremism. The attending Director General proposed that the prison feasibility study could serve as a baseline for future cooperation and programming. Among the several areas/themes discussed, medical checks and the provision of health care appeared to emerge as a key topic for future interventions. </w:t>
            </w:r>
          </w:p>
          <w:p w14:paraId="219846F6" w14:textId="77777777" w:rsidR="002808A6" w:rsidRPr="00C9609B" w:rsidRDefault="002808A6" w:rsidP="002808A6">
            <w:pPr>
              <w:jc w:val="both"/>
              <w:rPr>
                <w:rFonts w:eastAsia="Times New Roman" w:cstheme="minorHAnsi"/>
                <w:sz w:val="22"/>
                <w:szCs w:val="22"/>
              </w:rPr>
            </w:pPr>
          </w:p>
          <w:p w14:paraId="5E2A5C8F" w14:textId="77777777" w:rsidR="001E68B7" w:rsidRPr="00910374" w:rsidRDefault="001E68B7" w:rsidP="001E68B7">
            <w:pPr>
              <w:contextualSpacing/>
              <w:rPr>
                <w:rFonts w:ascii="Calibri" w:hAnsi="Calibri" w:cs="Calibri"/>
                <w:b/>
                <w:bCs/>
                <w:color w:val="000000" w:themeColor="text1"/>
                <w:sz w:val="22"/>
                <w:szCs w:val="22"/>
                <w:highlight w:val="yellow"/>
              </w:rPr>
            </w:pPr>
          </w:p>
          <w:p w14:paraId="5CBACA33" w14:textId="4DAB5038" w:rsidR="001E68B7" w:rsidRPr="00416E6F" w:rsidRDefault="001E68B7" w:rsidP="00416E6F">
            <w:pPr>
              <w:jc w:val="both"/>
              <w:rPr>
                <w:rFonts w:cstheme="minorHAnsi"/>
                <w:b/>
                <w:bCs/>
                <w:sz w:val="22"/>
                <w:szCs w:val="22"/>
              </w:rPr>
            </w:pPr>
            <w:r w:rsidRPr="00416E6F">
              <w:rPr>
                <w:rFonts w:cstheme="minorHAnsi"/>
                <w:b/>
                <w:bCs/>
                <w:sz w:val="22"/>
                <w:szCs w:val="22"/>
              </w:rPr>
              <w:t>OUTPUT 9: Security Sector Governance enhanced</w:t>
            </w:r>
          </w:p>
          <w:p w14:paraId="45779F05" w14:textId="1106BA9E" w:rsidR="001E68B7" w:rsidRPr="00910374" w:rsidRDefault="001E68B7" w:rsidP="001E68B7">
            <w:pPr>
              <w:contextualSpacing/>
              <w:rPr>
                <w:rFonts w:ascii="Calibri" w:hAnsi="Calibri" w:cs="Calibri"/>
                <w:b/>
                <w:bCs/>
                <w:color w:val="000000" w:themeColor="text1"/>
                <w:sz w:val="22"/>
                <w:szCs w:val="22"/>
                <w:highlight w:val="yellow"/>
              </w:rPr>
            </w:pPr>
          </w:p>
          <w:p w14:paraId="22045734" w14:textId="77777777" w:rsidR="00C53815" w:rsidRPr="00C53815" w:rsidRDefault="003910C9" w:rsidP="00C53815">
            <w:pPr>
              <w:jc w:val="both"/>
              <w:rPr>
                <w:rFonts w:cstheme="minorHAnsi"/>
                <w:sz w:val="22"/>
                <w:szCs w:val="22"/>
              </w:rPr>
            </w:pPr>
            <w:r w:rsidRPr="00416E6F">
              <w:rPr>
                <w:rFonts w:cstheme="minorHAnsi"/>
                <w:sz w:val="22"/>
                <w:szCs w:val="22"/>
              </w:rPr>
              <w:lastRenderedPageBreak/>
              <w:t xml:space="preserve">Activities under output 9 were postponed during the reporting period due to the Somaliland government’s prioritization of COVID relief measures and electoral preparations. In particular, the parliamentary training initiative could not move ahead until elections were concluded. Since June 2021 planning and preparations with Government counterparts has accelerated and the UNSOM I-SSR team visited Hargeisa in September, October and December 2021. </w:t>
            </w:r>
            <w:r w:rsidR="00C53815" w:rsidRPr="00C53815">
              <w:rPr>
                <w:rFonts w:cstheme="minorHAnsi"/>
                <w:sz w:val="22"/>
                <w:szCs w:val="22"/>
              </w:rPr>
              <w:t>Preparations for the Maritime legislative review have also accelerated since the conclusion of elections in June 2021 and following visits to Hargeisa by the I-SSR team. The review is expected to take place in 2022.</w:t>
            </w:r>
          </w:p>
          <w:p w14:paraId="21514180" w14:textId="1B921B78" w:rsidR="00C53815" w:rsidRDefault="00C53815" w:rsidP="00416E6F">
            <w:pPr>
              <w:jc w:val="both"/>
              <w:rPr>
                <w:rFonts w:cstheme="minorHAnsi"/>
                <w:sz w:val="22"/>
                <w:szCs w:val="22"/>
              </w:rPr>
            </w:pPr>
          </w:p>
          <w:p w14:paraId="7397B117" w14:textId="454A947B" w:rsidR="003910C9" w:rsidRPr="00416E6F" w:rsidRDefault="003910C9" w:rsidP="00416E6F">
            <w:pPr>
              <w:jc w:val="both"/>
              <w:rPr>
                <w:rFonts w:cstheme="minorHAnsi"/>
                <w:sz w:val="22"/>
                <w:szCs w:val="22"/>
              </w:rPr>
            </w:pPr>
            <w:r w:rsidRPr="00416E6F">
              <w:rPr>
                <w:rFonts w:cstheme="minorHAnsi"/>
                <w:sz w:val="22"/>
                <w:szCs w:val="22"/>
              </w:rPr>
              <w:t xml:space="preserve">The decision was taken </w:t>
            </w:r>
            <w:r w:rsidR="00FC42AC">
              <w:rPr>
                <w:rFonts w:cstheme="minorHAnsi"/>
                <w:sz w:val="22"/>
                <w:szCs w:val="22"/>
              </w:rPr>
              <w:t>by the P</w:t>
            </w:r>
            <w:r w:rsidR="004F19C4">
              <w:rPr>
                <w:rFonts w:cstheme="minorHAnsi"/>
                <w:sz w:val="22"/>
                <w:szCs w:val="22"/>
              </w:rPr>
              <w:t xml:space="preserve">SC </w:t>
            </w:r>
            <w:r w:rsidRPr="00416E6F">
              <w:rPr>
                <w:rFonts w:cstheme="minorHAnsi"/>
                <w:sz w:val="22"/>
                <w:szCs w:val="22"/>
              </w:rPr>
              <w:t xml:space="preserve">to cease preparations on Rightsizing of the Uniformed Services due to comparable efforts by the UK and therefore a serious risk of program redundancy/overlap. In October the Somaliland Threat Assessment (SLTA) drafting process was launched, supported through successive inter-Ministerial Drafting Conferences in October and December, and three research contractors were hired to support the process. </w:t>
            </w:r>
            <w:r w:rsidR="00416E6F">
              <w:rPr>
                <w:rFonts w:cstheme="minorHAnsi"/>
                <w:sz w:val="22"/>
                <w:szCs w:val="22"/>
              </w:rPr>
              <w:t>A</w:t>
            </w:r>
            <w:r w:rsidR="00416E6F" w:rsidRPr="00416E6F">
              <w:rPr>
                <w:rFonts w:cstheme="minorHAnsi"/>
                <w:sz w:val="22"/>
                <w:szCs w:val="22"/>
              </w:rPr>
              <w:t>ll JROLP Security Sector Reform initiatives are on track to successfully conclude by or before June 2022.</w:t>
            </w:r>
          </w:p>
          <w:p w14:paraId="30333E3F" w14:textId="77777777" w:rsidR="003910C9" w:rsidRDefault="003910C9" w:rsidP="009E4930">
            <w:pPr>
              <w:rPr>
                <w:rFonts w:cstheme="minorHAnsi"/>
                <w:sz w:val="20"/>
                <w:szCs w:val="20"/>
              </w:rPr>
            </w:pPr>
          </w:p>
          <w:p w14:paraId="0474D0CA" w14:textId="77777777" w:rsidR="00477122" w:rsidRPr="00910374" w:rsidRDefault="00477122" w:rsidP="001E68B7">
            <w:pPr>
              <w:contextualSpacing/>
              <w:rPr>
                <w:rFonts w:ascii="Calibri" w:hAnsi="Calibri" w:cs="Calibri"/>
                <w:b/>
                <w:bCs/>
                <w:color w:val="000000" w:themeColor="text1"/>
                <w:sz w:val="22"/>
                <w:szCs w:val="22"/>
                <w:highlight w:val="yellow"/>
              </w:rPr>
            </w:pPr>
          </w:p>
          <w:p w14:paraId="714EFCDD" w14:textId="107A7801" w:rsidR="001E68B7" w:rsidRPr="00C557AC" w:rsidRDefault="001E68B7" w:rsidP="001E68B7">
            <w:pPr>
              <w:contextualSpacing/>
              <w:rPr>
                <w:rFonts w:ascii="Calibri" w:hAnsi="Calibri" w:cs="Calibri"/>
                <w:b/>
                <w:bCs/>
                <w:color w:val="000000" w:themeColor="text1"/>
                <w:sz w:val="22"/>
                <w:szCs w:val="22"/>
              </w:rPr>
            </w:pPr>
            <w:r w:rsidRPr="00C557AC">
              <w:rPr>
                <w:rFonts w:ascii="Calibri" w:hAnsi="Calibri" w:cs="Calibri"/>
                <w:b/>
                <w:bCs/>
                <w:color w:val="000000" w:themeColor="text1"/>
                <w:sz w:val="22"/>
                <w:szCs w:val="22"/>
              </w:rPr>
              <w:t>OUTPUT 10: Sub working groups under NDP II are coordinated and supported</w:t>
            </w:r>
          </w:p>
          <w:p w14:paraId="455A6EB1" w14:textId="39555C36" w:rsidR="00477122" w:rsidRPr="00910374" w:rsidRDefault="00477122" w:rsidP="001E68B7">
            <w:pPr>
              <w:contextualSpacing/>
              <w:rPr>
                <w:rFonts w:ascii="Calibri" w:hAnsi="Calibri" w:cs="Calibri"/>
                <w:b/>
                <w:bCs/>
                <w:color w:val="000000" w:themeColor="text1"/>
                <w:sz w:val="22"/>
                <w:szCs w:val="22"/>
                <w:highlight w:val="yellow"/>
              </w:rPr>
            </w:pPr>
          </w:p>
          <w:p w14:paraId="21D44302" w14:textId="204466EF" w:rsidR="00C557AC" w:rsidRPr="00C557AC" w:rsidRDefault="00C557AC" w:rsidP="00C557AC">
            <w:pPr>
              <w:jc w:val="both"/>
              <w:rPr>
                <w:rFonts w:cstheme="minorHAnsi"/>
                <w:sz w:val="22"/>
                <w:szCs w:val="22"/>
              </w:rPr>
            </w:pPr>
            <w:r w:rsidRPr="00C557AC">
              <w:rPr>
                <w:rFonts w:cstheme="minorHAnsi"/>
                <w:sz w:val="22"/>
                <w:szCs w:val="22"/>
              </w:rPr>
              <w:t xml:space="preserve">3 sub-working group meetings took place </w:t>
            </w:r>
            <w:r w:rsidR="00B13596">
              <w:rPr>
                <w:rFonts w:cstheme="minorHAnsi"/>
                <w:sz w:val="22"/>
                <w:szCs w:val="22"/>
              </w:rPr>
              <w:t xml:space="preserve">in 2021 </w:t>
            </w:r>
            <w:r w:rsidRPr="00C557AC">
              <w:rPr>
                <w:rFonts w:cstheme="minorHAnsi"/>
                <w:sz w:val="22"/>
                <w:szCs w:val="22"/>
              </w:rPr>
              <w:t>through programme support - 2 Rule of law and Human Rights sub-working group meeting in June and December respectively, and 1 juvenile justice sub-working group meeting on 28 December.</w:t>
            </w:r>
          </w:p>
          <w:p w14:paraId="5AF56ABA" w14:textId="77777777" w:rsidR="00477122" w:rsidRPr="00910374" w:rsidRDefault="00477122" w:rsidP="001E68B7">
            <w:pPr>
              <w:contextualSpacing/>
              <w:rPr>
                <w:rFonts w:ascii="Calibri" w:hAnsi="Calibri" w:cs="Calibri"/>
                <w:b/>
                <w:bCs/>
                <w:color w:val="000000" w:themeColor="text1"/>
                <w:sz w:val="22"/>
                <w:szCs w:val="22"/>
                <w:highlight w:val="yellow"/>
              </w:rPr>
            </w:pPr>
          </w:p>
          <w:p w14:paraId="18B59511" w14:textId="37637FB8" w:rsidR="001E68B7" w:rsidRPr="00910374" w:rsidRDefault="001E68B7" w:rsidP="00A37976">
            <w:pPr>
              <w:rPr>
                <w:rFonts w:cstheme="minorHAnsi"/>
                <w:i/>
                <w:iCs/>
                <w:color w:val="000000" w:themeColor="text1"/>
                <w:sz w:val="12"/>
                <w:szCs w:val="12"/>
                <w:highlight w:val="yellow"/>
              </w:rPr>
            </w:pPr>
          </w:p>
        </w:tc>
      </w:tr>
      <w:tr w:rsidR="00E04292" w:rsidRPr="00EB470F" w14:paraId="52DB957B" w14:textId="77777777" w:rsidTr="00910374">
        <w:tc>
          <w:tcPr>
            <w:tcW w:w="10915" w:type="dxa"/>
            <w:shd w:val="clear" w:color="auto" w:fill="auto"/>
          </w:tcPr>
          <w:p w14:paraId="5482ADFE" w14:textId="77777777" w:rsidR="00E04292" w:rsidRPr="00910374" w:rsidRDefault="00E04292" w:rsidP="00A37976">
            <w:pPr>
              <w:jc w:val="center"/>
              <w:rPr>
                <w:rFonts w:cstheme="minorHAnsi"/>
                <w:b/>
                <w:bCs/>
                <w:sz w:val="12"/>
                <w:szCs w:val="12"/>
                <w:highlight w:val="yellow"/>
              </w:rPr>
            </w:pPr>
          </w:p>
          <w:p w14:paraId="3459D240" w14:textId="77777777" w:rsidR="00E04292" w:rsidRPr="0079533D" w:rsidRDefault="00E04292" w:rsidP="00A37976">
            <w:pPr>
              <w:jc w:val="center"/>
              <w:rPr>
                <w:rFonts w:cstheme="minorHAnsi"/>
                <w:b/>
                <w:bCs/>
              </w:rPr>
            </w:pPr>
            <w:r w:rsidRPr="0079533D">
              <w:rPr>
                <w:rFonts w:cstheme="minorHAnsi"/>
                <w:b/>
                <w:bCs/>
              </w:rPr>
              <w:t>Number of beneficiaries and feedback from beneficiaries</w:t>
            </w:r>
          </w:p>
          <w:p w14:paraId="19DA7904" w14:textId="6D61412D" w:rsidR="000E3738" w:rsidRDefault="000E3738" w:rsidP="00A37976">
            <w:pPr>
              <w:rPr>
                <w:rFonts w:cstheme="minorHAnsi"/>
                <w:i/>
                <w:iCs/>
                <w:color w:val="ED7D31" w:themeColor="accent2"/>
                <w:sz w:val="20"/>
                <w:szCs w:val="20"/>
              </w:rPr>
            </w:pPr>
          </w:p>
          <w:p w14:paraId="470E5A6D" w14:textId="34A65DD5" w:rsidR="000E3738" w:rsidRPr="003410B3" w:rsidRDefault="000E3738" w:rsidP="000E3738">
            <w:pPr>
              <w:pStyle w:val="ListParagraph"/>
              <w:numPr>
                <w:ilvl w:val="0"/>
                <w:numId w:val="32"/>
              </w:numPr>
              <w:rPr>
                <w:rFonts w:cstheme="minorHAnsi"/>
                <w:i/>
                <w:iCs/>
                <w:color w:val="000000" w:themeColor="text1"/>
                <w:sz w:val="20"/>
                <w:szCs w:val="20"/>
              </w:rPr>
            </w:pPr>
            <w:r w:rsidRPr="000E3738">
              <w:rPr>
                <w:rFonts w:ascii="Calibri" w:hAnsi="Calibri" w:cs="Calibri"/>
                <w:color w:val="000000" w:themeColor="text1"/>
                <w:sz w:val="22"/>
                <w:szCs w:val="22"/>
              </w:rPr>
              <w:t>423 SGBV survivors (F:391, M:32) received medical and legal services through SGBV Baahikoop centres in Hargeisa, Borama and Burao.</w:t>
            </w:r>
          </w:p>
          <w:p w14:paraId="1193B488" w14:textId="77777777" w:rsidR="00520B0A" w:rsidRPr="00520B0A" w:rsidRDefault="003410B3" w:rsidP="00520B0A">
            <w:pPr>
              <w:pStyle w:val="ListParagraph"/>
              <w:numPr>
                <w:ilvl w:val="0"/>
                <w:numId w:val="32"/>
              </w:numPr>
              <w:rPr>
                <w:rFonts w:cstheme="minorHAnsi"/>
                <w:i/>
                <w:iCs/>
                <w:color w:val="000000" w:themeColor="text1"/>
                <w:sz w:val="20"/>
                <w:szCs w:val="20"/>
              </w:rPr>
            </w:pPr>
            <w:r>
              <w:rPr>
                <w:rFonts w:ascii="Calibri" w:hAnsi="Calibri" w:cs="Calibri"/>
                <w:color w:val="000000" w:themeColor="text1"/>
                <w:sz w:val="22"/>
                <w:szCs w:val="22"/>
              </w:rPr>
              <w:t>1,263 individuals (F:470, M:793) utilized mobile court services</w:t>
            </w:r>
            <w:r w:rsidR="00726919">
              <w:rPr>
                <w:rFonts w:ascii="Calibri" w:hAnsi="Calibri" w:cs="Calibri"/>
                <w:color w:val="000000" w:themeColor="text1"/>
                <w:sz w:val="22"/>
                <w:szCs w:val="22"/>
              </w:rPr>
              <w:t xml:space="preserve"> organized by the Supreme Court</w:t>
            </w:r>
            <w:r>
              <w:rPr>
                <w:rFonts w:ascii="Calibri" w:hAnsi="Calibri" w:cs="Calibri"/>
                <w:color w:val="000000" w:themeColor="text1"/>
                <w:sz w:val="22"/>
                <w:szCs w:val="22"/>
              </w:rPr>
              <w:t>, including 433 children and 357 IDPs</w:t>
            </w:r>
            <w:r w:rsidR="00726919">
              <w:rPr>
                <w:rFonts w:ascii="Calibri" w:hAnsi="Calibri" w:cs="Calibri"/>
                <w:color w:val="000000" w:themeColor="text1"/>
                <w:sz w:val="22"/>
                <w:szCs w:val="22"/>
              </w:rPr>
              <w:t>.</w:t>
            </w:r>
          </w:p>
          <w:p w14:paraId="686D3DD9" w14:textId="6A817954" w:rsidR="00520B0A" w:rsidRPr="004F41FD" w:rsidRDefault="00520B0A" w:rsidP="00520B0A">
            <w:pPr>
              <w:pStyle w:val="ListParagraph"/>
              <w:numPr>
                <w:ilvl w:val="0"/>
                <w:numId w:val="32"/>
              </w:numPr>
              <w:rPr>
                <w:rFonts w:ascii="Calibri" w:hAnsi="Calibri" w:cs="Calibri"/>
                <w:sz w:val="22"/>
                <w:szCs w:val="22"/>
              </w:rPr>
            </w:pPr>
            <w:r w:rsidRPr="00520B0A">
              <w:rPr>
                <w:rFonts w:ascii="Calibri" w:hAnsi="Calibri" w:cs="Calibri"/>
                <w:sz w:val="22"/>
                <w:szCs w:val="22"/>
              </w:rPr>
              <w:t xml:space="preserve">4,004 beneficiaries (F:2,476, M:1,528) received free legal aid provided by the legal aid clinics run by SWLA and </w:t>
            </w:r>
            <w:r w:rsidRPr="004F41FD">
              <w:rPr>
                <w:rFonts w:ascii="Calibri" w:hAnsi="Calibri" w:cs="Calibri"/>
                <w:sz w:val="22"/>
                <w:szCs w:val="22"/>
              </w:rPr>
              <w:t xml:space="preserve">the Universities of Hargeisa (UoH), Amoud (AULC), and Burao. </w:t>
            </w:r>
          </w:p>
          <w:p w14:paraId="04772036" w14:textId="291B3D3F" w:rsidR="004B5F99" w:rsidRPr="004F41FD" w:rsidRDefault="0079533D" w:rsidP="004F41FD">
            <w:pPr>
              <w:pStyle w:val="ListParagraph"/>
              <w:numPr>
                <w:ilvl w:val="0"/>
                <w:numId w:val="32"/>
              </w:numPr>
              <w:rPr>
                <w:rFonts w:ascii="Calibri" w:hAnsi="Calibri" w:cs="Calibri"/>
                <w:sz w:val="22"/>
                <w:szCs w:val="22"/>
              </w:rPr>
            </w:pPr>
            <w:r w:rsidRPr="004F41FD">
              <w:rPr>
                <w:rFonts w:ascii="Calibri" w:hAnsi="Calibri" w:cs="Calibri"/>
                <w:sz w:val="22"/>
                <w:szCs w:val="22"/>
              </w:rPr>
              <w:t>A total of 2,7</w:t>
            </w:r>
            <w:r w:rsidR="004F41FD" w:rsidRPr="004F41FD">
              <w:rPr>
                <w:rFonts w:ascii="Calibri" w:hAnsi="Calibri" w:cs="Calibri"/>
                <w:sz w:val="22"/>
                <w:szCs w:val="22"/>
              </w:rPr>
              <w:t>94</w:t>
            </w:r>
            <w:r w:rsidRPr="004F41FD">
              <w:rPr>
                <w:rFonts w:ascii="Calibri" w:hAnsi="Calibri" w:cs="Calibri"/>
                <w:sz w:val="22"/>
                <w:szCs w:val="22"/>
              </w:rPr>
              <w:t xml:space="preserve"> participants (F:</w:t>
            </w:r>
            <w:r w:rsidR="004F41FD" w:rsidRPr="004F41FD">
              <w:rPr>
                <w:rFonts w:ascii="Calibri" w:hAnsi="Calibri" w:cs="Calibri"/>
                <w:sz w:val="22"/>
                <w:szCs w:val="22"/>
              </w:rPr>
              <w:t>716</w:t>
            </w:r>
            <w:r w:rsidRPr="004F41FD">
              <w:rPr>
                <w:rFonts w:ascii="Calibri" w:hAnsi="Calibri" w:cs="Calibri"/>
                <w:sz w:val="22"/>
                <w:szCs w:val="22"/>
              </w:rPr>
              <w:t>, M:20</w:t>
            </w:r>
            <w:r w:rsidR="004F41FD" w:rsidRPr="004F41FD">
              <w:rPr>
                <w:rFonts w:ascii="Calibri" w:hAnsi="Calibri" w:cs="Calibri"/>
                <w:sz w:val="22"/>
                <w:szCs w:val="22"/>
              </w:rPr>
              <w:t>78</w:t>
            </w:r>
            <w:r w:rsidRPr="004F41FD">
              <w:rPr>
                <w:rFonts w:ascii="Calibri" w:hAnsi="Calibri" w:cs="Calibri"/>
                <w:sz w:val="22"/>
                <w:szCs w:val="22"/>
              </w:rPr>
              <w:t>) attended trainings, workshops and consultations provided through programme support.</w:t>
            </w:r>
          </w:p>
          <w:p w14:paraId="496C17D8" w14:textId="77777777" w:rsidR="00E04292" w:rsidRPr="00EB470F" w:rsidRDefault="00E04292" w:rsidP="00A37976">
            <w:pPr>
              <w:rPr>
                <w:rFonts w:cstheme="minorHAnsi"/>
                <w:b/>
                <w:bCs/>
                <w:sz w:val="12"/>
                <w:szCs w:val="12"/>
              </w:rPr>
            </w:pPr>
          </w:p>
        </w:tc>
      </w:tr>
    </w:tbl>
    <w:p w14:paraId="4D026B9F" w14:textId="17C4B2D7" w:rsidR="00E04292" w:rsidRPr="00C57F57" w:rsidRDefault="00E04292" w:rsidP="00E04292">
      <w:pPr>
        <w:rPr>
          <w:rFonts w:cstheme="minorHAnsi"/>
          <w:b/>
          <w:bCs/>
          <w:color w:val="009EDB"/>
        </w:rPr>
      </w:pPr>
    </w:p>
    <w:p w14:paraId="262A269D" w14:textId="519B33FE" w:rsidR="000C57AA" w:rsidRPr="00EB470F" w:rsidRDefault="00442517" w:rsidP="000C57AA">
      <w:pPr>
        <w:rPr>
          <w:rFonts w:cstheme="minorHAnsi"/>
          <w:b/>
          <w:bCs/>
          <w:color w:val="009EDB"/>
          <w:sz w:val="28"/>
          <w:szCs w:val="28"/>
        </w:rPr>
      </w:pPr>
      <w:r w:rsidRPr="00EB470F">
        <w:rPr>
          <w:rFonts w:cstheme="minorHAnsi"/>
          <w:b/>
          <w:bCs/>
          <w:color w:val="009EDB"/>
          <w:sz w:val="28"/>
          <w:szCs w:val="28"/>
        </w:rPr>
        <w:t>Section</w:t>
      </w:r>
      <w:r w:rsidR="000C57AA" w:rsidRPr="00EB470F">
        <w:rPr>
          <w:rFonts w:cstheme="minorHAnsi"/>
          <w:b/>
          <w:bCs/>
          <w:color w:val="009EDB"/>
          <w:sz w:val="28"/>
          <w:szCs w:val="28"/>
        </w:rPr>
        <w:t xml:space="preserve"> </w:t>
      </w:r>
      <w:r w:rsidR="00F7036F" w:rsidRPr="00EB470F">
        <w:rPr>
          <w:rFonts w:cstheme="minorHAnsi"/>
          <w:b/>
          <w:bCs/>
          <w:color w:val="009EDB"/>
          <w:sz w:val="28"/>
          <w:szCs w:val="28"/>
        </w:rPr>
        <w:t>4</w:t>
      </w:r>
      <w:r w:rsidR="000C57AA" w:rsidRPr="00EB470F">
        <w:rPr>
          <w:rFonts w:cstheme="minorHAnsi"/>
          <w:b/>
          <w:bCs/>
          <w:color w:val="009EDB"/>
          <w:sz w:val="28"/>
          <w:szCs w:val="28"/>
        </w:rPr>
        <w:t xml:space="preserve">: Project </w:t>
      </w:r>
      <w:r w:rsidR="00A92AE8" w:rsidRPr="00EB470F">
        <w:rPr>
          <w:rFonts w:cstheme="minorHAnsi"/>
          <w:b/>
          <w:bCs/>
          <w:color w:val="009EDB"/>
          <w:sz w:val="28"/>
          <w:szCs w:val="28"/>
        </w:rPr>
        <w:t>implementation</w:t>
      </w:r>
    </w:p>
    <w:p w14:paraId="3A18201D" w14:textId="77777777" w:rsidR="000C57AA" w:rsidRPr="00EB470F" w:rsidRDefault="000C57AA" w:rsidP="000C57AA">
      <w:pPr>
        <w:rPr>
          <w:rFonts w:cstheme="minorHAnsi"/>
          <w:sz w:val="20"/>
          <w:szCs w:val="20"/>
        </w:rPr>
      </w:pPr>
    </w:p>
    <w:tbl>
      <w:tblPr>
        <w:tblStyle w:val="TableGrid"/>
        <w:tblW w:w="10632" w:type="dxa"/>
        <w:tblInd w:w="-431" w:type="dxa"/>
        <w:tblLook w:val="04A0" w:firstRow="1" w:lastRow="0" w:firstColumn="1" w:lastColumn="0" w:noHBand="0" w:noVBand="1"/>
      </w:tblPr>
      <w:tblGrid>
        <w:gridCol w:w="10894"/>
      </w:tblGrid>
      <w:tr w:rsidR="000C57AA" w:rsidRPr="00EB470F" w14:paraId="5A124760" w14:textId="77777777" w:rsidTr="00C27115">
        <w:tc>
          <w:tcPr>
            <w:tcW w:w="10632" w:type="dxa"/>
          </w:tcPr>
          <w:p w14:paraId="4A94D286" w14:textId="77777777" w:rsidR="000C57AA" w:rsidRPr="00EB470F" w:rsidRDefault="000C57AA" w:rsidP="00156B35">
            <w:pPr>
              <w:jc w:val="center"/>
              <w:rPr>
                <w:rFonts w:cstheme="minorHAnsi"/>
                <w:b/>
                <w:bCs/>
                <w:sz w:val="12"/>
                <w:szCs w:val="12"/>
              </w:rPr>
            </w:pPr>
          </w:p>
          <w:p w14:paraId="4A5D3E4A" w14:textId="172CBE07" w:rsidR="000C57AA" w:rsidRPr="00EB470F" w:rsidRDefault="000C57AA" w:rsidP="00156B35">
            <w:pPr>
              <w:jc w:val="center"/>
              <w:rPr>
                <w:rFonts w:cstheme="minorHAnsi"/>
                <w:b/>
                <w:bCs/>
              </w:rPr>
            </w:pPr>
            <w:r w:rsidRPr="00EB470F">
              <w:rPr>
                <w:rFonts w:cstheme="minorHAnsi"/>
                <w:b/>
                <w:bCs/>
              </w:rPr>
              <w:t>COVID 19 Response</w:t>
            </w:r>
          </w:p>
          <w:p w14:paraId="762B6E07" w14:textId="77777777" w:rsidR="000C57AA" w:rsidRPr="00EB470F" w:rsidRDefault="000C57AA" w:rsidP="00156B35">
            <w:pPr>
              <w:jc w:val="center"/>
              <w:rPr>
                <w:rFonts w:cstheme="minorHAnsi"/>
                <w:b/>
                <w:bCs/>
                <w:sz w:val="12"/>
                <w:szCs w:val="12"/>
              </w:rPr>
            </w:pPr>
          </w:p>
          <w:p w14:paraId="7EC7A1D1" w14:textId="77777777" w:rsidR="009D5BBF" w:rsidRPr="009015DE" w:rsidRDefault="009D5BBF" w:rsidP="00462220">
            <w:pPr>
              <w:numPr>
                <w:ilvl w:val="0"/>
                <w:numId w:val="14"/>
              </w:numPr>
              <w:jc w:val="both"/>
              <w:rPr>
                <w:rFonts w:ascii="Calibri" w:hAnsi="Calibri" w:cs="Calibri"/>
                <w:sz w:val="22"/>
                <w:szCs w:val="22"/>
              </w:rPr>
            </w:pPr>
            <w:r w:rsidRPr="009015DE">
              <w:rPr>
                <w:rFonts w:ascii="Calibri" w:hAnsi="Calibri" w:cs="Calibri"/>
                <w:sz w:val="22"/>
                <w:szCs w:val="22"/>
              </w:rPr>
              <w:t>Since the outbreak of Covid-19 and particularly during the lockdown period, there has been intensified cases of various types of VAW and girls such as intimate partner violence, sexual harassment, child marriage, female genital mutilation (FGM), domestic and sexual abuse of women and girls etc.  GBV Information Management System (IMS) 2020 data reported an increase of over 61% in GBV cases during COVID-19.</w:t>
            </w:r>
            <w:r w:rsidRPr="009015DE">
              <w:rPr>
                <w:rStyle w:val="FootnoteReference"/>
                <w:rFonts w:ascii="Calibri" w:hAnsi="Calibri" w:cs="Calibri"/>
                <w:sz w:val="22"/>
                <w:szCs w:val="22"/>
              </w:rPr>
              <w:footnoteReference w:id="5"/>
            </w:r>
            <w:r w:rsidRPr="009015DE">
              <w:rPr>
                <w:rFonts w:ascii="Calibri" w:hAnsi="Calibri" w:cs="Calibri"/>
                <w:sz w:val="22"/>
                <w:szCs w:val="22"/>
              </w:rPr>
              <w:t xml:space="preserve"> The pandemic has negatively impacted the socio-economic welfare and livelihoods, particularly for women and girls. UNJRoL program in order to strengthen the RoL and A2J to women, engaged with </w:t>
            </w:r>
            <w:r w:rsidRPr="009015DE">
              <w:rPr>
                <w:rFonts w:ascii="Calibri" w:hAnsi="Calibri" w:cs="Calibri"/>
                <w:sz w:val="22"/>
                <w:szCs w:val="22"/>
                <w:lang w:val="en-CA"/>
              </w:rPr>
              <w:t>women civil society organizations</w:t>
            </w:r>
            <w:r w:rsidRPr="009015DE">
              <w:rPr>
                <w:rFonts w:ascii="Calibri" w:hAnsi="Calibri" w:cs="Calibri"/>
                <w:sz w:val="22"/>
                <w:szCs w:val="22"/>
              </w:rPr>
              <w:t xml:space="preserve"> to address the heightened incidents of GBV and provided a multi-sectoral response.  </w:t>
            </w:r>
          </w:p>
          <w:p w14:paraId="24C1C66F" w14:textId="23C2AB90" w:rsidR="009D5BBF" w:rsidRDefault="009D5BBF" w:rsidP="00462220">
            <w:pPr>
              <w:numPr>
                <w:ilvl w:val="0"/>
                <w:numId w:val="14"/>
              </w:numPr>
              <w:jc w:val="both"/>
              <w:rPr>
                <w:rFonts w:ascii="Calibri" w:hAnsi="Calibri" w:cs="Calibri"/>
                <w:sz w:val="22"/>
                <w:szCs w:val="22"/>
              </w:rPr>
            </w:pPr>
            <w:r w:rsidRPr="009015DE">
              <w:rPr>
                <w:rFonts w:ascii="Calibri" w:hAnsi="Calibri" w:cs="Calibri"/>
                <w:sz w:val="22"/>
                <w:szCs w:val="22"/>
              </w:rPr>
              <w:t xml:space="preserve">In the spirit of the Nelson Mandela Rules, according to which </w:t>
            </w:r>
            <w:r w:rsidR="0044505A" w:rsidRPr="009015DE">
              <w:rPr>
                <w:rFonts w:ascii="Calibri" w:hAnsi="Calibri" w:cs="Calibri"/>
                <w:sz w:val="22"/>
                <w:szCs w:val="22"/>
              </w:rPr>
              <w:t>prisoners</w:t>
            </w:r>
            <w:r w:rsidRPr="009015DE">
              <w:rPr>
                <w:rFonts w:ascii="Calibri" w:hAnsi="Calibri" w:cs="Calibri"/>
                <w:sz w:val="22"/>
                <w:szCs w:val="22"/>
              </w:rPr>
              <w:t xml:space="preserve"> are entitled to treatment and care for infectious diseases, in February 2021, UNODC delivered over 1,300 COVID-19 relief items to the Hargeisa Central Prison, including thermometers, and cleaning supplies, benefitting more than 400 prison staff and prisoners to prevent and minimize virus transmission. </w:t>
            </w:r>
          </w:p>
          <w:p w14:paraId="0012534C" w14:textId="1826D4E3" w:rsidR="000C57AA" w:rsidRPr="009D5BBF" w:rsidRDefault="009D5BBF" w:rsidP="00462220">
            <w:pPr>
              <w:numPr>
                <w:ilvl w:val="0"/>
                <w:numId w:val="14"/>
              </w:numPr>
              <w:jc w:val="both"/>
              <w:rPr>
                <w:rFonts w:ascii="Calibri" w:hAnsi="Calibri" w:cs="Calibri"/>
                <w:sz w:val="22"/>
                <w:szCs w:val="22"/>
              </w:rPr>
            </w:pPr>
            <w:r w:rsidRPr="009D5BBF">
              <w:rPr>
                <w:rFonts w:ascii="Calibri" w:hAnsi="Calibri" w:cs="Calibri"/>
                <w:sz w:val="22"/>
                <w:szCs w:val="22"/>
              </w:rPr>
              <w:t xml:space="preserve">Recognizing that equipment and resources alone may not be enough to prevent infections, UNODC produced guidelines and an educational video for prison officers and leaders to cope with infectious diseases in places of detention. </w:t>
            </w:r>
          </w:p>
        </w:tc>
      </w:tr>
      <w:tr w:rsidR="000C57AA" w:rsidRPr="00EB470F" w14:paraId="5AF1B05F" w14:textId="77777777" w:rsidTr="005B1FA4">
        <w:tc>
          <w:tcPr>
            <w:tcW w:w="10632" w:type="dxa"/>
            <w:shd w:val="clear" w:color="auto" w:fill="auto"/>
          </w:tcPr>
          <w:p w14:paraId="0A4913A2" w14:textId="77777777" w:rsidR="000C57AA" w:rsidRPr="0048018E" w:rsidRDefault="000C57AA" w:rsidP="00156B35">
            <w:pPr>
              <w:jc w:val="center"/>
              <w:rPr>
                <w:rFonts w:cstheme="minorHAnsi"/>
                <w:b/>
                <w:bCs/>
                <w:sz w:val="12"/>
                <w:szCs w:val="12"/>
              </w:rPr>
            </w:pPr>
          </w:p>
          <w:p w14:paraId="3082E23A" w14:textId="4FDD1CFF" w:rsidR="000C57AA" w:rsidRPr="0048018E" w:rsidRDefault="000C57AA" w:rsidP="005B1FA4">
            <w:pPr>
              <w:jc w:val="center"/>
              <w:rPr>
                <w:b/>
                <w:bCs/>
              </w:rPr>
            </w:pPr>
            <w:r w:rsidRPr="008456F3">
              <w:rPr>
                <w:b/>
                <w:bCs/>
              </w:rPr>
              <w:lastRenderedPageBreak/>
              <w:t>Key constraints and challenges and associated corrective actions</w:t>
            </w:r>
          </w:p>
          <w:p w14:paraId="4336BFDE" w14:textId="77777777" w:rsidR="005B1FA4" w:rsidRPr="00265E99" w:rsidRDefault="005B1FA4" w:rsidP="005B1FA4">
            <w:pPr>
              <w:rPr>
                <w:i/>
                <w:iCs/>
                <w:color w:val="ED7D31" w:themeColor="accent2"/>
                <w:sz w:val="22"/>
                <w:szCs w:val="22"/>
              </w:rPr>
            </w:pPr>
          </w:p>
          <w:p w14:paraId="5F1640AB" w14:textId="026091D9" w:rsidR="00496AB7" w:rsidRPr="00265E99" w:rsidRDefault="00496AB7" w:rsidP="00265E99">
            <w:pPr>
              <w:pStyle w:val="ListParagraph"/>
              <w:numPr>
                <w:ilvl w:val="0"/>
                <w:numId w:val="33"/>
              </w:numPr>
              <w:jc w:val="both"/>
              <w:rPr>
                <w:rFonts w:ascii="Calibri" w:hAnsi="Calibri" w:cs="Calibri"/>
                <w:color w:val="000000"/>
                <w:sz w:val="22"/>
                <w:szCs w:val="22"/>
              </w:rPr>
            </w:pPr>
            <w:r w:rsidRPr="00265E99">
              <w:rPr>
                <w:rFonts w:ascii="Calibri" w:hAnsi="Calibri" w:cs="Calibri"/>
                <w:color w:val="000000"/>
                <w:sz w:val="22"/>
                <w:szCs w:val="22"/>
              </w:rPr>
              <w:t xml:space="preserve">The Covid-19 pandemic </w:t>
            </w:r>
            <w:r w:rsidR="005B1FA4" w:rsidRPr="00265E99">
              <w:rPr>
                <w:rFonts w:ascii="Calibri" w:hAnsi="Calibri" w:cs="Calibri"/>
                <w:color w:val="000000"/>
                <w:sz w:val="22"/>
                <w:szCs w:val="22"/>
              </w:rPr>
              <w:t>affected</w:t>
            </w:r>
            <w:r w:rsidRPr="00265E99">
              <w:rPr>
                <w:rFonts w:ascii="Calibri" w:hAnsi="Calibri" w:cs="Calibri"/>
                <w:color w:val="000000"/>
                <w:sz w:val="22"/>
                <w:szCs w:val="22"/>
              </w:rPr>
              <w:t xml:space="preserve"> Somaliland</w:t>
            </w:r>
            <w:r w:rsidR="005B1FA4" w:rsidRPr="00265E99">
              <w:rPr>
                <w:rFonts w:ascii="Calibri" w:hAnsi="Calibri" w:cs="Calibri"/>
                <w:color w:val="000000"/>
                <w:sz w:val="22"/>
                <w:szCs w:val="22"/>
              </w:rPr>
              <w:t xml:space="preserve"> throughout the reporting period and resulted in some</w:t>
            </w:r>
            <w:r w:rsidRPr="00265E99">
              <w:rPr>
                <w:rFonts w:ascii="Calibri" w:hAnsi="Calibri" w:cs="Calibri"/>
                <w:color w:val="000000"/>
                <w:sz w:val="22"/>
                <w:szCs w:val="22"/>
              </w:rPr>
              <w:t xml:space="preserve"> constraints to the </w:t>
            </w:r>
            <w:r w:rsidR="005B1FA4" w:rsidRPr="00265E99">
              <w:rPr>
                <w:rFonts w:ascii="Calibri" w:hAnsi="Calibri" w:cs="Calibri"/>
                <w:color w:val="000000"/>
                <w:sz w:val="22"/>
                <w:szCs w:val="22"/>
              </w:rPr>
              <w:t xml:space="preserve">implementation of activities, </w:t>
            </w:r>
            <w:r w:rsidRPr="00265E99">
              <w:rPr>
                <w:rFonts w:ascii="Calibri" w:hAnsi="Calibri" w:cs="Calibri"/>
                <w:color w:val="000000"/>
                <w:sz w:val="22"/>
                <w:szCs w:val="22"/>
              </w:rPr>
              <w:t>largely through the need to maintain social distancing</w:t>
            </w:r>
            <w:r w:rsidR="005B1FA4" w:rsidRPr="00265E99">
              <w:rPr>
                <w:rFonts w:ascii="Calibri" w:hAnsi="Calibri" w:cs="Calibri"/>
                <w:color w:val="000000"/>
                <w:sz w:val="22"/>
                <w:szCs w:val="22"/>
              </w:rPr>
              <w:t xml:space="preserve"> </w:t>
            </w:r>
            <w:r w:rsidRPr="00265E99">
              <w:rPr>
                <w:rFonts w:ascii="Calibri" w:hAnsi="Calibri" w:cs="Calibri"/>
                <w:color w:val="000000"/>
                <w:sz w:val="22"/>
                <w:szCs w:val="22"/>
              </w:rPr>
              <w:t xml:space="preserve">and constraints on travel or large gatherings. However, as all project partners have adjusted to the pandemic, </w:t>
            </w:r>
            <w:r w:rsidR="0048018E" w:rsidRPr="00265E99">
              <w:rPr>
                <w:rFonts w:ascii="Calibri" w:hAnsi="Calibri" w:cs="Calibri"/>
                <w:color w:val="000000"/>
                <w:sz w:val="22"/>
                <w:szCs w:val="22"/>
              </w:rPr>
              <w:t>the impact on implementation was relatively minor outside of some delays.</w:t>
            </w:r>
          </w:p>
          <w:p w14:paraId="73BBBCCE" w14:textId="59C084ED" w:rsidR="00496AB7" w:rsidRPr="00265E99" w:rsidRDefault="005321A1" w:rsidP="00265E99">
            <w:pPr>
              <w:pStyle w:val="ListParagraph"/>
              <w:numPr>
                <w:ilvl w:val="0"/>
                <w:numId w:val="33"/>
              </w:numPr>
              <w:jc w:val="both"/>
              <w:rPr>
                <w:rFonts w:ascii="Calibri" w:hAnsi="Calibri" w:cs="Calibri"/>
                <w:color w:val="000000"/>
                <w:sz w:val="22"/>
                <w:szCs w:val="22"/>
              </w:rPr>
            </w:pPr>
            <w:r w:rsidRPr="00265E99">
              <w:rPr>
                <w:rFonts w:ascii="Calibri" w:hAnsi="Calibri" w:cs="Calibri"/>
                <w:color w:val="000000"/>
                <w:sz w:val="22"/>
                <w:szCs w:val="22"/>
              </w:rPr>
              <w:t>D</w:t>
            </w:r>
            <w:r w:rsidR="00496AB7" w:rsidRPr="00265E99">
              <w:rPr>
                <w:rFonts w:ascii="Calibri" w:hAnsi="Calibri" w:cs="Calibri"/>
                <w:color w:val="000000"/>
                <w:sz w:val="22"/>
                <w:szCs w:val="22"/>
              </w:rPr>
              <w:t xml:space="preserve">elays in adopting the AWP </w:t>
            </w:r>
            <w:r w:rsidR="0048018E" w:rsidRPr="00265E99">
              <w:rPr>
                <w:rFonts w:ascii="Calibri" w:hAnsi="Calibri" w:cs="Calibri"/>
                <w:color w:val="000000"/>
                <w:sz w:val="22"/>
                <w:szCs w:val="22"/>
              </w:rPr>
              <w:t xml:space="preserve">in </w:t>
            </w:r>
            <w:r w:rsidRPr="00265E99">
              <w:rPr>
                <w:rFonts w:ascii="Calibri" w:hAnsi="Calibri" w:cs="Calibri"/>
                <w:color w:val="000000"/>
                <w:sz w:val="22"/>
                <w:szCs w:val="22"/>
              </w:rPr>
              <w:t xml:space="preserve">early </w:t>
            </w:r>
            <w:r w:rsidR="00496AB7" w:rsidRPr="00265E99">
              <w:rPr>
                <w:rFonts w:ascii="Calibri" w:hAnsi="Calibri" w:cs="Calibri"/>
                <w:color w:val="000000"/>
                <w:sz w:val="22"/>
                <w:szCs w:val="22"/>
              </w:rPr>
              <w:t xml:space="preserve">2021 resulted in delays </w:t>
            </w:r>
            <w:r w:rsidR="0048018E" w:rsidRPr="00265E99">
              <w:rPr>
                <w:rFonts w:ascii="Calibri" w:hAnsi="Calibri" w:cs="Calibri"/>
                <w:color w:val="000000"/>
                <w:sz w:val="22"/>
                <w:szCs w:val="22"/>
              </w:rPr>
              <w:t>to</w:t>
            </w:r>
            <w:r w:rsidR="0054456B" w:rsidRPr="00265E99">
              <w:rPr>
                <w:rFonts w:ascii="Calibri" w:hAnsi="Calibri" w:cs="Calibri"/>
                <w:color w:val="000000"/>
                <w:sz w:val="22"/>
                <w:szCs w:val="22"/>
              </w:rPr>
              <w:t xml:space="preserve"> partners’</w:t>
            </w:r>
            <w:r w:rsidR="00496AB7" w:rsidRPr="00265E99">
              <w:rPr>
                <w:rFonts w:ascii="Calibri" w:hAnsi="Calibri" w:cs="Calibri"/>
                <w:color w:val="000000"/>
                <w:sz w:val="22"/>
                <w:szCs w:val="22"/>
              </w:rPr>
              <w:t xml:space="preserve"> receipt</w:t>
            </w:r>
            <w:r w:rsidR="0054456B" w:rsidRPr="00265E99">
              <w:rPr>
                <w:rFonts w:ascii="Calibri" w:hAnsi="Calibri" w:cs="Calibri"/>
                <w:color w:val="000000"/>
                <w:sz w:val="22"/>
                <w:szCs w:val="22"/>
              </w:rPr>
              <w:t xml:space="preserve"> of funding, pushing back </w:t>
            </w:r>
            <w:r w:rsidR="0048018E" w:rsidRPr="00265E99">
              <w:rPr>
                <w:rFonts w:ascii="Calibri" w:hAnsi="Calibri" w:cs="Calibri"/>
                <w:color w:val="000000"/>
                <w:sz w:val="22"/>
                <w:szCs w:val="22"/>
              </w:rPr>
              <w:t xml:space="preserve">some </w:t>
            </w:r>
            <w:r w:rsidR="0054456B" w:rsidRPr="00265E99">
              <w:rPr>
                <w:rFonts w:ascii="Calibri" w:hAnsi="Calibri" w:cs="Calibri"/>
                <w:color w:val="000000"/>
                <w:sz w:val="22"/>
                <w:szCs w:val="22"/>
              </w:rPr>
              <w:t>programme activities</w:t>
            </w:r>
            <w:r w:rsidR="00496AB7" w:rsidRPr="00265E99">
              <w:rPr>
                <w:rFonts w:ascii="Calibri" w:hAnsi="Calibri" w:cs="Calibri"/>
                <w:color w:val="000000"/>
                <w:sz w:val="22"/>
                <w:szCs w:val="22"/>
              </w:rPr>
              <w:t xml:space="preserve"> to </w:t>
            </w:r>
            <w:r w:rsidR="0048018E" w:rsidRPr="00265E99">
              <w:rPr>
                <w:rFonts w:ascii="Calibri" w:hAnsi="Calibri" w:cs="Calibri"/>
                <w:color w:val="000000"/>
                <w:sz w:val="22"/>
                <w:szCs w:val="22"/>
              </w:rPr>
              <w:t>Q</w:t>
            </w:r>
            <w:r w:rsidR="00496AB7" w:rsidRPr="00265E99">
              <w:rPr>
                <w:rFonts w:ascii="Calibri" w:hAnsi="Calibri" w:cs="Calibri"/>
                <w:color w:val="000000"/>
                <w:sz w:val="22"/>
                <w:szCs w:val="22"/>
              </w:rPr>
              <w:t xml:space="preserve">2 </w:t>
            </w:r>
            <w:r w:rsidRPr="00265E99">
              <w:rPr>
                <w:rFonts w:ascii="Calibri" w:hAnsi="Calibri" w:cs="Calibri"/>
                <w:color w:val="000000"/>
                <w:sz w:val="22"/>
                <w:szCs w:val="22"/>
              </w:rPr>
              <w:t>onwards</w:t>
            </w:r>
            <w:r w:rsidR="0054456B" w:rsidRPr="00265E99">
              <w:rPr>
                <w:rFonts w:ascii="Calibri" w:hAnsi="Calibri" w:cs="Calibri"/>
                <w:color w:val="000000"/>
                <w:sz w:val="22"/>
                <w:szCs w:val="22"/>
              </w:rPr>
              <w:t xml:space="preserve">. </w:t>
            </w:r>
          </w:p>
          <w:p w14:paraId="4A9E224F" w14:textId="2B0C18B1" w:rsidR="007745C5" w:rsidRPr="00265E99" w:rsidRDefault="004F644B" w:rsidP="00265E99">
            <w:pPr>
              <w:pStyle w:val="ListParagraph"/>
              <w:numPr>
                <w:ilvl w:val="0"/>
                <w:numId w:val="33"/>
              </w:numPr>
              <w:jc w:val="both"/>
              <w:rPr>
                <w:rFonts w:ascii="Calibri" w:hAnsi="Calibri" w:cs="Calibri"/>
                <w:color w:val="000000"/>
                <w:sz w:val="22"/>
                <w:szCs w:val="22"/>
              </w:rPr>
            </w:pPr>
            <w:r w:rsidRPr="00265E99">
              <w:rPr>
                <w:rFonts w:ascii="Calibri" w:hAnsi="Calibri" w:cs="Calibri"/>
                <w:color w:val="000000"/>
                <w:sz w:val="22"/>
                <w:szCs w:val="22"/>
              </w:rPr>
              <w:t xml:space="preserve">There is ongoing discussion on between the </w:t>
            </w:r>
            <w:r w:rsidRPr="00265E99">
              <w:rPr>
                <w:rFonts w:ascii="Calibri" w:hAnsi="Calibri" w:cs="Calibri"/>
                <w:color w:val="000000" w:themeColor="text1"/>
                <w:sz w:val="22"/>
                <w:szCs w:val="22"/>
              </w:rPr>
              <w:t xml:space="preserve">Ministry of Justice, Ministry of Interior and Supreme Court on roles and responsibilities for the linkage of TDR to the formal justice system. The lack of resolution of this issue has caused significant delays to </w:t>
            </w:r>
            <w:r w:rsidR="00997291" w:rsidRPr="00265E99">
              <w:rPr>
                <w:rFonts w:ascii="Calibri" w:hAnsi="Calibri" w:cs="Calibri"/>
                <w:color w:val="000000" w:themeColor="text1"/>
                <w:sz w:val="22"/>
                <w:szCs w:val="22"/>
              </w:rPr>
              <w:t>this activity</w:t>
            </w:r>
            <w:r w:rsidR="007D53AD" w:rsidRPr="00265E99">
              <w:rPr>
                <w:rFonts w:ascii="Calibri" w:hAnsi="Calibri" w:cs="Calibri"/>
                <w:color w:val="000000" w:themeColor="text1"/>
                <w:sz w:val="22"/>
                <w:szCs w:val="22"/>
              </w:rPr>
              <w:t xml:space="preserve"> and will be discussed during a PSC in early 2022.</w:t>
            </w:r>
          </w:p>
          <w:p w14:paraId="342CA9A4" w14:textId="37679508" w:rsidR="009271B2" w:rsidRPr="00265E99" w:rsidRDefault="0048018E" w:rsidP="00265E99">
            <w:pPr>
              <w:pStyle w:val="ListParagraph"/>
              <w:numPr>
                <w:ilvl w:val="0"/>
                <w:numId w:val="33"/>
              </w:numPr>
              <w:jc w:val="both"/>
              <w:rPr>
                <w:rFonts w:ascii="Calibri" w:hAnsi="Calibri" w:cs="Calibri"/>
                <w:color w:val="000000"/>
                <w:sz w:val="22"/>
                <w:szCs w:val="22"/>
              </w:rPr>
            </w:pPr>
            <w:r w:rsidRPr="00265E99">
              <w:rPr>
                <w:rFonts w:ascii="Calibri" w:hAnsi="Calibri" w:cs="Calibri"/>
                <w:color w:val="000000"/>
                <w:sz w:val="22"/>
                <w:szCs w:val="22"/>
              </w:rPr>
              <w:t xml:space="preserve">The submission of regular reporting and data has been inconsistent across some partners, with different formats and definitions used, reports delayed or lacking information, or inaccurate or missing beneficiary data. To </w:t>
            </w:r>
            <w:r w:rsidR="00DE230B" w:rsidRPr="00265E99">
              <w:rPr>
                <w:rFonts w:ascii="Calibri" w:hAnsi="Calibri" w:cs="Calibri"/>
                <w:color w:val="000000"/>
                <w:sz w:val="22"/>
                <w:szCs w:val="22"/>
              </w:rPr>
              <w:t>address these problems</w:t>
            </w:r>
            <w:r w:rsidRPr="00265E99">
              <w:rPr>
                <w:rFonts w:ascii="Calibri" w:hAnsi="Calibri" w:cs="Calibri"/>
                <w:color w:val="000000"/>
                <w:sz w:val="22"/>
                <w:szCs w:val="22"/>
              </w:rPr>
              <w:t xml:space="preserve">, UNDP’s M&amp;E team visited Somaliland in December to conduct meetings with implementing </w:t>
            </w:r>
            <w:r w:rsidR="008456F3" w:rsidRPr="00265E99">
              <w:rPr>
                <w:rFonts w:ascii="Calibri" w:hAnsi="Calibri" w:cs="Calibri"/>
                <w:color w:val="000000"/>
                <w:sz w:val="22"/>
                <w:szCs w:val="22"/>
              </w:rPr>
              <w:t xml:space="preserve">partners to </w:t>
            </w:r>
            <w:r w:rsidR="009271B2" w:rsidRPr="00265E99">
              <w:rPr>
                <w:rFonts w:ascii="Calibri" w:hAnsi="Calibri" w:cs="Calibri"/>
                <w:color w:val="000000"/>
                <w:sz w:val="22"/>
                <w:szCs w:val="22"/>
              </w:rPr>
              <w:t xml:space="preserve">address some of the issues, including </w:t>
            </w:r>
            <w:r w:rsidR="008456F3" w:rsidRPr="00265E99">
              <w:rPr>
                <w:rFonts w:ascii="Calibri" w:hAnsi="Calibri" w:cs="Calibri"/>
                <w:color w:val="000000"/>
                <w:sz w:val="22"/>
                <w:szCs w:val="22"/>
              </w:rPr>
              <w:t>agree</w:t>
            </w:r>
            <w:r w:rsidR="009271B2" w:rsidRPr="00265E99">
              <w:rPr>
                <w:rFonts w:ascii="Calibri" w:hAnsi="Calibri" w:cs="Calibri"/>
                <w:color w:val="000000"/>
                <w:sz w:val="22"/>
                <w:szCs w:val="22"/>
              </w:rPr>
              <w:t>ing</w:t>
            </w:r>
            <w:r w:rsidR="008456F3" w:rsidRPr="00265E99">
              <w:rPr>
                <w:rFonts w:ascii="Calibri" w:hAnsi="Calibri" w:cs="Calibri"/>
                <w:color w:val="000000"/>
                <w:sz w:val="22"/>
                <w:szCs w:val="22"/>
              </w:rPr>
              <w:t xml:space="preserve"> on improved data collection format</w:t>
            </w:r>
            <w:r w:rsidR="009271B2" w:rsidRPr="00265E99">
              <w:rPr>
                <w:rFonts w:ascii="Calibri" w:hAnsi="Calibri" w:cs="Calibri"/>
                <w:color w:val="000000"/>
                <w:sz w:val="22"/>
                <w:szCs w:val="22"/>
              </w:rPr>
              <w:t xml:space="preserve">s, </w:t>
            </w:r>
            <w:r w:rsidR="00B076E1" w:rsidRPr="00265E99">
              <w:rPr>
                <w:rFonts w:ascii="Calibri" w:hAnsi="Calibri" w:cs="Calibri"/>
                <w:color w:val="000000"/>
                <w:sz w:val="22"/>
                <w:szCs w:val="22"/>
              </w:rPr>
              <w:t>more consistent beneficiary definitions</w:t>
            </w:r>
            <w:r w:rsidR="00DE230B" w:rsidRPr="00265E99">
              <w:rPr>
                <w:rFonts w:ascii="Calibri" w:hAnsi="Calibri" w:cs="Calibri"/>
                <w:color w:val="000000"/>
                <w:sz w:val="22"/>
                <w:szCs w:val="22"/>
              </w:rPr>
              <w:t xml:space="preserve">. </w:t>
            </w:r>
            <w:r w:rsidR="009271B2" w:rsidRPr="00265E99">
              <w:rPr>
                <w:rFonts w:ascii="Calibri" w:hAnsi="Calibri" w:cs="Calibri"/>
                <w:color w:val="000000"/>
                <w:sz w:val="22"/>
                <w:szCs w:val="22"/>
              </w:rPr>
              <w:t>The partners all committed to the improved system starting from January 2022.</w:t>
            </w:r>
          </w:p>
          <w:p w14:paraId="1BCD2056" w14:textId="7DB0908D" w:rsidR="00265E99" w:rsidRPr="00265E99" w:rsidRDefault="00265E99" w:rsidP="00265E99">
            <w:pPr>
              <w:pStyle w:val="ListParagraph"/>
              <w:numPr>
                <w:ilvl w:val="0"/>
                <w:numId w:val="33"/>
              </w:numPr>
              <w:jc w:val="both"/>
              <w:rPr>
                <w:rFonts w:ascii="Calibri" w:hAnsi="Calibri" w:cs="Calibri"/>
                <w:color w:val="000000"/>
                <w:sz w:val="22"/>
                <w:szCs w:val="22"/>
              </w:rPr>
            </w:pPr>
            <w:r w:rsidRPr="00265E99">
              <w:rPr>
                <w:rFonts w:ascii="Calibri" w:hAnsi="Calibri" w:cs="Calibri"/>
                <w:color w:val="000000"/>
                <w:sz w:val="22"/>
                <w:szCs w:val="22"/>
              </w:rPr>
              <w:t>Somaliland House of Representatives in 2020 approved the ‘Rape, Fornication and Other Related Offences Bill’, paving the way for its submission to the Upper House of Parliament for debate. If approved by the Upper House, the Bill will be sent for Presidential assent and signature as a Law. The donors, UN and the civil society have strong reservations on this Bill due to its non-compliance of human rights standards and discriminatory provisions. Analysis and recommendations from three CSOs have been consolidated under the leadership of the SLNHRC. NAGAAD jointly with SLNHRC is forging together all stakeholders to strategize their inputs to advocate with the speaker of the Gurti and the relevant Ministers.</w:t>
            </w:r>
          </w:p>
          <w:p w14:paraId="054C4B4E" w14:textId="3CD88A69" w:rsidR="001D1FB0" w:rsidRPr="00EB470F" w:rsidRDefault="001D1FB0" w:rsidP="000C57AA">
            <w:pPr>
              <w:rPr>
                <w:rFonts w:cstheme="minorHAnsi"/>
                <w:sz w:val="12"/>
                <w:szCs w:val="12"/>
              </w:rPr>
            </w:pPr>
          </w:p>
        </w:tc>
      </w:tr>
      <w:tr w:rsidR="000C57AA" w:rsidRPr="00EB470F" w14:paraId="056022A6" w14:textId="77777777" w:rsidTr="00C27115">
        <w:tc>
          <w:tcPr>
            <w:tcW w:w="10632" w:type="dxa"/>
          </w:tcPr>
          <w:p w14:paraId="05081FD5" w14:textId="77777777" w:rsidR="000C57AA" w:rsidRPr="00EB470F" w:rsidRDefault="000C57AA" w:rsidP="00156B35">
            <w:pPr>
              <w:jc w:val="center"/>
              <w:rPr>
                <w:rFonts w:cstheme="minorHAnsi"/>
                <w:b/>
                <w:bCs/>
                <w:sz w:val="12"/>
                <w:szCs w:val="12"/>
              </w:rPr>
            </w:pPr>
          </w:p>
          <w:p w14:paraId="23B9D066" w14:textId="3208CABF" w:rsidR="000C57AA" w:rsidRPr="00EB470F" w:rsidRDefault="000C57AA" w:rsidP="00156B35">
            <w:pPr>
              <w:jc w:val="center"/>
              <w:rPr>
                <w:rFonts w:cstheme="minorHAnsi"/>
                <w:b/>
                <w:bCs/>
              </w:rPr>
            </w:pPr>
            <w:r w:rsidRPr="00EB470F">
              <w:rPr>
                <w:rFonts w:cstheme="minorHAnsi"/>
                <w:b/>
                <w:bCs/>
              </w:rPr>
              <w:t>Risk management</w:t>
            </w:r>
          </w:p>
          <w:p w14:paraId="2A7C9E5D" w14:textId="77777777" w:rsidR="000C57AA" w:rsidRPr="00EB470F" w:rsidRDefault="000C57AA" w:rsidP="00156B35">
            <w:pPr>
              <w:jc w:val="center"/>
              <w:rPr>
                <w:rFonts w:cstheme="minorHAnsi"/>
                <w:b/>
                <w:bCs/>
                <w:sz w:val="12"/>
                <w:szCs w:val="12"/>
              </w:rPr>
            </w:pPr>
          </w:p>
          <w:p w14:paraId="7C62E2B4" w14:textId="78A01011" w:rsidR="006D587F" w:rsidRPr="00EB470F" w:rsidRDefault="006D587F" w:rsidP="001D1FB0">
            <w:pPr>
              <w:rPr>
                <w:rFonts w:cstheme="minorHAnsi"/>
                <w:sz w:val="12"/>
                <w:szCs w:val="12"/>
              </w:rPr>
            </w:pPr>
          </w:p>
          <w:tbl>
            <w:tblPr>
              <w:tblStyle w:val="TableGrid"/>
              <w:tblW w:w="10657" w:type="dxa"/>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2669"/>
              <w:gridCol w:w="2864"/>
              <w:gridCol w:w="5124"/>
            </w:tblGrid>
            <w:tr w:rsidR="006D587F" w:rsidRPr="00EB470F" w14:paraId="3B9D6BE6" w14:textId="77777777" w:rsidTr="00DE230B">
              <w:tc>
                <w:tcPr>
                  <w:tcW w:w="2669" w:type="dxa"/>
                  <w:shd w:val="clear" w:color="F2F2F2" w:themeColor="background1" w:themeShade="F2" w:fill="DEEAF6" w:themeFill="accent5" w:themeFillTint="33"/>
                </w:tcPr>
                <w:p w14:paraId="6C48B555" w14:textId="77777777" w:rsidR="00122A9B" w:rsidRPr="00EB470F" w:rsidRDefault="00122A9B" w:rsidP="001D1FB0">
                  <w:pPr>
                    <w:rPr>
                      <w:rFonts w:cstheme="minorHAnsi"/>
                      <w:b/>
                      <w:bCs/>
                      <w:sz w:val="12"/>
                      <w:szCs w:val="12"/>
                    </w:rPr>
                  </w:pPr>
                </w:p>
                <w:p w14:paraId="7F7A280D" w14:textId="77777777" w:rsidR="006D587F" w:rsidRPr="00EB470F" w:rsidRDefault="006D587F" w:rsidP="001D1FB0">
                  <w:pPr>
                    <w:rPr>
                      <w:rFonts w:cstheme="minorHAnsi"/>
                      <w:b/>
                      <w:bCs/>
                      <w:sz w:val="20"/>
                      <w:szCs w:val="20"/>
                    </w:rPr>
                  </w:pPr>
                  <w:r w:rsidRPr="00EB470F">
                    <w:rPr>
                      <w:rFonts w:cstheme="minorHAnsi"/>
                      <w:b/>
                      <w:bCs/>
                      <w:sz w:val="20"/>
                      <w:szCs w:val="20"/>
                    </w:rPr>
                    <w:t>Type of risk</w:t>
                  </w:r>
                </w:p>
                <w:p w14:paraId="4877A65A" w14:textId="3C61655B" w:rsidR="00122A9B" w:rsidRPr="00EB470F" w:rsidRDefault="00122A9B" w:rsidP="001D1FB0">
                  <w:pPr>
                    <w:rPr>
                      <w:rFonts w:cstheme="minorHAnsi"/>
                      <w:b/>
                      <w:bCs/>
                      <w:sz w:val="12"/>
                      <w:szCs w:val="12"/>
                    </w:rPr>
                  </w:pPr>
                </w:p>
              </w:tc>
              <w:tc>
                <w:tcPr>
                  <w:tcW w:w="2864" w:type="dxa"/>
                  <w:shd w:val="clear" w:color="F2F2F2" w:themeColor="background1" w:themeShade="F2" w:fill="DEEAF6" w:themeFill="accent5" w:themeFillTint="33"/>
                </w:tcPr>
                <w:p w14:paraId="43CB20FD" w14:textId="77777777" w:rsidR="00122A9B" w:rsidRPr="00EB470F" w:rsidRDefault="00122A9B" w:rsidP="001D1FB0">
                  <w:pPr>
                    <w:rPr>
                      <w:rFonts w:cstheme="minorHAnsi"/>
                      <w:b/>
                      <w:bCs/>
                      <w:sz w:val="12"/>
                      <w:szCs w:val="12"/>
                    </w:rPr>
                  </w:pPr>
                </w:p>
                <w:p w14:paraId="3135A9B5" w14:textId="0C5F6C51" w:rsidR="006D587F" w:rsidRPr="00EB470F" w:rsidRDefault="006D587F" w:rsidP="001D1FB0">
                  <w:pPr>
                    <w:rPr>
                      <w:rFonts w:cstheme="minorHAnsi"/>
                      <w:b/>
                      <w:bCs/>
                      <w:sz w:val="20"/>
                      <w:szCs w:val="20"/>
                    </w:rPr>
                  </w:pPr>
                  <w:r w:rsidRPr="00EB470F">
                    <w:rPr>
                      <w:rFonts w:cstheme="minorHAnsi"/>
                      <w:b/>
                      <w:bCs/>
                      <w:sz w:val="20"/>
                      <w:szCs w:val="20"/>
                    </w:rPr>
                    <w:t>Description of risk</w:t>
                  </w:r>
                </w:p>
              </w:tc>
              <w:tc>
                <w:tcPr>
                  <w:tcW w:w="5124" w:type="dxa"/>
                  <w:shd w:val="clear" w:color="F2F2F2" w:themeColor="background1" w:themeShade="F2" w:fill="DEEAF6" w:themeFill="accent5" w:themeFillTint="33"/>
                </w:tcPr>
                <w:p w14:paraId="1649B2B1" w14:textId="77777777" w:rsidR="00122A9B" w:rsidRPr="00EB470F" w:rsidRDefault="00122A9B" w:rsidP="001D1FB0">
                  <w:pPr>
                    <w:rPr>
                      <w:rFonts w:cstheme="minorHAnsi"/>
                      <w:b/>
                      <w:bCs/>
                      <w:sz w:val="12"/>
                      <w:szCs w:val="12"/>
                    </w:rPr>
                  </w:pPr>
                </w:p>
                <w:p w14:paraId="72BC4484" w14:textId="62BD6146" w:rsidR="006D587F" w:rsidRPr="00EB470F" w:rsidRDefault="006D587F" w:rsidP="001D1FB0">
                  <w:pPr>
                    <w:rPr>
                      <w:rFonts w:cstheme="minorHAnsi"/>
                      <w:b/>
                      <w:bCs/>
                      <w:sz w:val="20"/>
                      <w:szCs w:val="20"/>
                    </w:rPr>
                  </w:pPr>
                  <w:r w:rsidRPr="00EB470F">
                    <w:rPr>
                      <w:rFonts w:cstheme="minorHAnsi"/>
                      <w:b/>
                      <w:bCs/>
                      <w:sz w:val="20"/>
                      <w:szCs w:val="20"/>
                    </w:rPr>
                    <w:t>Mitigating measures</w:t>
                  </w:r>
                </w:p>
              </w:tc>
            </w:tr>
            <w:tr w:rsidR="00FE5139" w:rsidRPr="00EB470F" w14:paraId="6A1CD4AF" w14:textId="77777777" w:rsidTr="00DE230B">
              <w:tc>
                <w:tcPr>
                  <w:tcW w:w="2669" w:type="dxa"/>
                </w:tcPr>
                <w:p w14:paraId="2141186B" w14:textId="23114879" w:rsidR="00FE5139" w:rsidRPr="00EB470F" w:rsidRDefault="00FE5139" w:rsidP="00FE5139">
                  <w:pPr>
                    <w:rPr>
                      <w:rFonts w:cstheme="minorHAnsi"/>
                      <w:sz w:val="20"/>
                      <w:szCs w:val="20"/>
                    </w:rPr>
                  </w:pPr>
                  <w:r w:rsidRPr="009015DE">
                    <w:rPr>
                      <w:rFonts w:ascii="Calibri" w:eastAsia="Cambria" w:hAnsi="Calibri" w:cs="Calibri"/>
                      <w:sz w:val="22"/>
                      <w:szCs w:val="22"/>
                    </w:rPr>
                    <w:t>Women’s empowerment interventions</w:t>
                  </w:r>
                </w:p>
              </w:tc>
              <w:tc>
                <w:tcPr>
                  <w:tcW w:w="2864" w:type="dxa"/>
                </w:tcPr>
                <w:p w14:paraId="59528DBF" w14:textId="0FA4CF17" w:rsidR="00FE5139" w:rsidRPr="00C57F57" w:rsidRDefault="00FE5139" w:rsidP="00FE5139">
                  <w:pPr>
                    <w:rPr>
                      <w:rFonts w:cstheme="minorHAnsi"/>
                      <w:bCs/>
                      <w:color w:val="ED7D31" w:themeColor="accent2"/>
                      <w:sz w:val="20"/>
                      <w:szCs w:val="20"/>
                    </w:rPr>
                  </w:pPr>
                  <w:r w:rsidRPr="009015DE">
                    <w:rPr>
                      <w:rFonts w:ascii="Calibri" w:hAnsi="Calibri" w:cs="Calibri"/>
                      <w:color w:val="000000"/>
                      <w:sz w:val="22"/>
                      <w:szCs w:val="22"/>
                    </w:rPr>
                    <w:t>Noncompliance of interventional standards in legislative development</w:t>
                  </w:r>
                </w:p>
              </w:tc>
              <w:tc>
                <w:tcPr>
                  <w:tcW w:w="5124" w:type="dxa"/>
                </w:tcPr>
                <w:p w14:paraId="3AEA1EC0" w14:textId="77777777" w:rsidR="00FE5139" w:rsidRPr="009015DE" w:rsidRDefault="00FE5139" w:rsidP="00462220">
                  <w:pPr>
                    <w:numPr>
                      <w:ilvl w:val="0"/>
                      <w:numId w:val="25"/>
                    </w:numPr>
                    <w:rPr>
                      <w:rFonts w:ascii="Calibri" w:hAnsi="Calibri" w:cs="Calibri"/>
                      <w:color w:val="000000"/>
                      <w:sz w:val="22"/>
                      <w:szCs w:val="22"/>
                    </w:rPr>
                  </w:pPr>
                  <w:r w:rsidRPr="009015DE">
                    <w:rPr>
                      <w:rFonts w:ascii="Calibri" w:hAnsi="Calibri" w:cs="Calibri"/>
                      <w:color w:val="000000"/>
                      <w:sz w:val="22"/>
                      <w:szCs w:val="22"/>
                    </w:rPr>
                    <w:t xml:space="preserve">Enabling the government develop an SOP for consultation and legislative drafting policy that will place more women in policy and decision making position. </w:t>
                  </w:r>
                </w:p>
                <w:p w14:paraId="42AA8750" w14:textId="77777777" w:rsidR="00FE5139" w:rsidRPr="009015DE" w:rsidRDefault="00FE5139" w:rsidP="00462220">
                  <w:pPr>
                    <w:numPr>
                      <w:ilvl w:val="0"/>
                      <w:numId w:val="25"/>
                    </w:numPr>
                    <w:rPr>
                      <w:rFonts w:ascii="Calibri" w:hAnsi="Calibri" w:cs="Calibri"/>
                      <w:color w:val="000000"/>
                      <w:sz w:val="22"/>
                      <w:szCs w:val="22"/>
                    </w:rPr>
                  </w:pPr>
                  <w:r w:rsidRPr="009015DE">
                    <w:rPr>
                      <w:rFonts w:ascii="Calibri" w:hAnsi="Calibri" w:cs="Calibri"/>
                      <w:color w:val="000000"/>
                      <w:sz w:val="22"/>
                      <w:szCs w:val="22"/>
                    </w:rPr>
                    <w:t>Advocating for SOB draft Bill that complies with international standards.</w:t>
                  </w:r>
                </w:p>
                <w:p w14:paraId="2315E08E" w14:textId="77777777" w:rsidR="00FE5139" w:rsidRPr="009015DE" w:rsidRDefault="00FE5139" w:rsidP="00462220">
                  <w:pPr>
                    <w:numPr>
                      <w:ilvl w:val="0"/>
                      <w:numId w:val="25"/>
                    </w:numPr>
                    <w:rPr>
                      <w:rFonts w:ascii="Calibri" w:hAnsi="Calibri" w:cs="Calibri"/>
                      <w:color w:val="000000"/>
                      <w:sz w:val="22"/>
                      <w:szCs w:val="22"/>
                    </w:rPr>
                  </w:pPr>
                  <w:r w:rsidRPr="009015DE">
                    <w:rPr>
                      <w:rFonts w:ascii="Calibri" w:hAnsi="Calibri" w:cs="Calibri"/>
                      <w:color w:val="000000"/>
                      <w:sz w:val="22"/>
                      <w:szCs w:val="22"/>
                    </w:rPr>
                    <w:t xml:space="preserve"> Recruiting more ad more women in the justice and security sector.</w:t>
                  </w:r>
                </w:p>
                <w:p w14:paraId="4F14C029" w14:textId="40A95336" w:rsidR="00FE5139" w:rsidRPr="00C57F57" w:rsidRDefault="00FE5139" w:rsidP="00FE5139">
                  <w:pPr>
                    <w:rPr>
                      <w:rFonts w:cstheme="minorHAnsi"/>
                      <w:bCs/>
                      <w:color w:val="ED7D31" w:themeColor="accent2"/>
                      <w:sz w:val="20"/>
                      <w:szCs w:val="20"/>
                    </w:rPr>
                  </w:pPr>
                </w:p>
              </w:tc>
            </w:tr>
            <w:tr w:rsidR="00FE5139" w:rsidRPr="00EB470F" w14:paraId="3E25E90A" w14:textId="77777777" w:rsidTr="00DE230B">
              <w:tc>
                <w:tcPr>
                  <w:tcW w:w="2669" w:type="dxa"/>
                </w:tcPr>
                <w:p w14:paraId="6F183E13" w14:textId="138AD355" w:rsidR="00FE5139" w:rsidRPr="00EB470F" w:rsidRDefault="00FE5139" w:rsidP="00FE5139">
                  <w:pPr>
                    <w:rPr>
                      <w:rFonts w:cstheme="minorHAnsi"/>
                      <w:sz w:val="20"/>
                      <w:szCs w:val="20"/>
                    </w:rPr>
                  </w:pPr>
                  <w:r w:rsidRPr="009015DE">
                    <w:rPr>
                      <w:rFonts w:ascii="Calibri" w:eastAsia="Cambria" w:hAnsi="Calibri" w:cs="Calibri"/>
                      <w:sz w:val="22"/>
                      <w:szCs w:val="22"/>
                    </w:rPr>
                    <w:t>Legal aid access in prisons in Somali</w:t>
                  </w:r>
                  <w:r w:rsidR="00AD2659">
                    <w:rPr>
                      <w:rFonts w:ascii="Calibri" w:eastAsia="Cambria" w:hAnsi="Calibri" w:cs="Calibri"/>
                      <w:sz w:val="22"/>
                      <w:szCs w:val="22"/>
                    </w:rPr>
                    <w:t>land</w:t>
                  </w:r>
                </w:p>
              </w:tc>
              <w:tc>
                <w:tcPr>
                  <w:tcW w:w="2864" w:type="dxa"/>
                </w:tcPr>
                <w:p w14:paraId="10124C73" w14:textId="57300436" w:rsidR="00FE5139" w:rsidRPr="00EB470F" w:rsidRDefault="00FE5139" w:rsidP="00FE5139">
                  <w:pPr>
                    <w:rPr>
                      <w:rFonts w:cstheme="minorHAnsi"/>
                      <w:sz w:val="22"/>
                      <w:szCs w:val="22"/>
                    </w:rPr>
                  </w:pPr>
                  <w:r w:rsidRPr="009015DE">
                    <w:rPr>
                      <w:rFonts w:ascii="Calibri" w:eastAsia="Cambria" w:hAnsi="Calibri" w:cs="Calibri"/>
                      <w:color w:val="000000"/>
                      <w:sz w:val="22"/>
                      <w:szCs w:val="22"/>
                    </w:rPr>
                    <w:t xml:space="preserve">Access of legal aid lawyers and paralegals to the prisons and detention centres </w:t>
                  </w:r>
                </w:p>
              </w:tc>
              <w:tc>
                <w:tcPr>
                  <w:tcW w:w="5124" w:type="dxa"/>
                </w:tcPr>
                <w:p w14:paraId="290BA0D6" w14:textId="681E7976" w:rsidR="00FE5139" w:rsidRPr="00EB470F" w:rsidRDefault="00FE5139" w:rsidP="00FE5139">
                  <w:pPr>
                    <w:rPr>
                      <w:rFonts w:cstheme="minorHAnsi"/>
                      <w:sz w:val="22"/>
                      <w:szCs w:val="22"/>
                    </w:rPr>
                  </w:pPr>
                  <w:r w:rsidRPr="009015DE">
                    <w:rPr>
                      <w:rFonts w:ascii="Calibri" w:hAnsi="Calibri" w:cs="Calibri"/>
                      <w:color w:val="000000"/>
                      <w:sz w:val="22"/>
                      <w:szCs w:val="22"/>
                    </w:rPr>
                    <w:t>  The UNJRoL programme is working with MOJ, police, with custodial corps and the SLNHRC is ensuring that legal aid lawyers and paralegals have access to the prions and police stations particularly in the Regions.</w:t>
                  </w:r>
                </w:p>
              </w:tc>
            </w:tr>
            <w:tr w:rsidR="00FE5139" w:rsidRPr="00EB470F" w14:paraId="7188E13C" w14:textId="77777777" w:rsidTr="00DE230B">
              <w:tc>
                <w:tcPr>
                  <w:tcW w:w="2669" w:type="dxa"/>
                </w:tcPr>
                <w:p w14:paraId="742688A5" w14:textId="77777777" w:rsidR="00FE5139" w:rsidRPr="009015DE" w:rsidRDefault="00FE5139" w:rsidP="00FE5139">
                  <w:pPr>
                    <w:rPr>
                      <w:rFonts w:ascii="Calibri" w:hAnsi="Calibri" w:cs="Calibri"/>
                      <w:sz w:val="22"/>
                      <w:szCs w:val="22"/>
                    </w:rPr>
                  </w:pPr>
                </w:p>
                <w:p w14:paraId="4F6A006B" w14:textId="0555078C" w:rsidR="00FE5139" w:rsidRPr="00EB470F" w:rsidRDefault="00FE5139" w:rsidP="00FE5139">
                  <w:pPr>
                    <w:rPr>
                      <w:rFonts w:cstheme="minorHAnsi"/>
                      <w:sz w:val="20"/>
                      <w:szCs w:val="20"/>
                    </w:rPr>
                  </w:pPr>
                  <w:r w:rsidRPr="009015DE">
                    <w:rPr>
                      <w:rFonts w:ascii="Calibri" w:hAnsi="Calibri" w:cs="Calibri"/>
                      <w:sz w:val="22"/>
                      <w:szCs w:val="22"/>
                    </w:rPr>
                    <w:t xml:space="preserve">Security </w:t>
                  </w:r>
                </w:p>
              </w:tc>
              <w:tc>
                <w:tcPr>
                  <w:tcW w:w="2864" w:type="dxa"/>
                </w:tcPr>
                <w:p w14:paraId="2A0F4507" w14:textId="77777777" w:rsidR="00FE5139" w:rsidRPr="009015DE" w:rsidRDefault="00FE5139" w:rsidP="00FE5139">
                  <w:pPr>
                    <w:rPr>
                      <w:rFonts w:ascii="Calibri" w:hAnsi="Calibri" w:cs="Calibri"/>
                      <w:sz w:val="22"/>
                      <w:szCs w:val="22"/>
                    </w:rPr>
                  </w:pPr>
                  <w:r w:rsidRPr="009015DE">
                    <w:rPr>
                      <w:rFonts w:ascii="Calibri" w:hAnsi="Calibri" w:cs="Calibri"/>
                      <w:sz w:val="22"/>
                      <w:szCs w:val="22"/>
                    </w:rPr>
                    <w:t xml:space="preserve">Deterioration of security situation in some targeted areas imperils pilots </w:t>
                  </w:r>
                </w:p>
                <w:p w14:paraId="309EF645" w14:textId="77777777" w:rsidR="00FE5139" w:rsidRPr="00EB470F" w:rsidRDefault="00FE5139" w:rsidP="00FE5139">
                  <w:pPr>
                    <w:rPr>
                      <w:rFonts w:cstheme="minorHAnsi"/>
                      <w:sz w:val="22"/>
                      <w:szCs w:val="22"/>
                    </w:rPr>
                  </w:pPr>
                </w:p>
              </w:tc>
              <w:tc>
                <w:tcPr>
                  <w:tcW w:w="5124" w:type="dxa"/>
                </w:tcPr>
                <w:p w14:paraId="26D7D5BE" w14:textId="77777777" w:rsidR="00FE5139" w:rsidRPr="009015DE" w:rsidRDefault="00FE5139" w:rsidP="00462220">
                  <w:pPr>
                    <w:numPr>
                      <w:ilvl w:val="0"/>
                      <w:numId w:val="26"/>
                    </w:numPr>
                    <w:rPr>
                      <w:rFonts w:ascii="Calibri" w:hAnsi="Calibri" w:cs="Calibri"/>
                      <w:sz w:val="22"/>
                      <w:szCs w:val="22"/>
                    </w:rPr>
                  </w:pPr>
                  <w:r w:rsidRPr="009015DE">
                    <w:rPr>
                      <w:rFonts w:ascii="Calibri" w:hAnsi="Calibri" w:cs="Calibri"/>
                      <w:sz w:val="22"/>
                      <w:szCs w:val="22"/>
                    </w:rPr>
                    <w:t xml:space="preserve">Careful pre-selection assessment of sites and monitoring </w:t>
                  </w:r>
                </w:p>
                <w:p w14:paraId="412F9657" w14:textId="77777777" w:rsidR="00FE5139" w:rsidRPr="009015DE" w:rsidRDefault="00FE5139" w:rsidP="00462220">
                  <w:pPr>
                    <w:numPr>
                      <w:ilvl w:val="0"/>
                      <w:numId w:val="26"/>
                    </w:numPr>
                    <w:rPr>
                      <w:rFonts w:ascii="Calibri" w:hAnsi="Calibri" w:cs="Calibri"/>
                      <w:sz w:val="22"/>
                      <w:szCs w:val="22"/>
                    </w:rPr>
                  </w:pPr>
                  <w:r w:rsidRPr="009015DE">
                    <w:rPr>
                      <w:rFonts w:ascii="Calibri" w:hAnsi="Calibri" w:cs="Calibri"/>
                      <w:sz w:val="22"/>
                      <w:szCs w:val="22"/>
                    </w:rPr>
                    <w:t xml:space="preserve">Coordinate with Security and UNDSS on the updated security assessment </w:t>
                  </w:r>
                </w:p>
                <w:p w14:paraId="59A769E9" w14:textId="77777777" w:rsidR="00FE5139" w:rsidRPr="009015DE" w:rsidRDefault="00FE5139" w:rsidP="00462220">
                  <w:pPr>
                    <w:numPr>
                      <w:ilvl w:val="0"/>
                      <w:numId w:val="26"/>
                    </w:numPr>
                    <w:rPr>
                      <w:rFonts w:ascii="Calibri" w:hAnsi="Calibri" w:cs="Calibri"/>
                      <w:sz w:val="22"/>
                      <w:szCs w:val="22"/>
                    </w:rPr>
                  </w:pPr>
                  <w:r w:rsidRPr="009015DE">
                    <w:rPr>
                      <w:rFonts w:ascii="Calibri" w:hAnsi="Calibri" w:cs="Calibri"/>
                      <w:sz w:val="22"/>
                      <w:szCs w:val="22"/>
                    </w:rPr>
                    <w:t xml:space="preserve">Maximise use of national coordination mechanisms </w:t>
                  </w:r>
                </w:p>
                <w:p w14:paraId="0696F57A" w14:textId="77777777" w:rsidR="00FE5139" w:rsidRPr="009015DE" w:rsidRDefault="00FE5139" w:rsidP="00462220">
                  <w:pPr>
                    <w:numPr>
                      <w:ilvl w:val="0"/>
                      <w:numId w:val="26"/>
                    </w:numPr>
                    <w:rPr>
                      <w:rFonts w:ascii="Calibri" w:hAnsi="Calibri" w:cs="Calibri"/>
                      <w:sz w:val="22"/>
                      <w:szCs w:val="22"/>
                    </w:rPr>
                  </w:pPr>
                  <w:r w:rsidRPr="009015DE">
                    <w:rPr>
                      <w:rFonts w:ascii="Calibri" w:hAnsi="Calibri" w:cs="Calibri"/>
                      <w:sz w:val="22"/>
                      <w:szCs w:val="22"/>
                    </w:rPr>
                    <w:t xml:space="preserve">Identify alternative target sites for use if necessary </w:t>
                  </w:r>
                </w:p>
                <w:p w14:paraId="6853F706" w14:textId="77777777" w:rsidR="00FE5139" w:rsidRPr="009015DE" w:rsidRDefault="00FE5139" w:rsidP="00462220">
                  <w:pPr>
                    <w:numPr>
                      <w:ilvl w:val="0"/>
                      <w:numId w:val="26"/>
                    </w:numPr>
                    <w:rPr>
                      <w:rFonts w:ascii="Calibri" w:hAnsi="Calibri" w:cs="Calibri"/>
                      <w:sz w:val="22"/>
                      <w:szCs w:val="22"/>
                    </w:rPr>
                  </w:pPr>
                  <w:r w:rsidRPr="009015DE">
                    <w:rPr>
                      <w:rFonts w:ascii="Calibri" w:hAnsi="Calibri" w:cs="Calibri"/>
                      <w:sz w:val="22"/>
                      <w:szCs w:val="22"/>
                    </w:rPr>
                    <w:t xml:space="preserve">Revise work programme </w:t>
                  </w:r>
                </w:p>
                <w:p w14:paraId="5D5A7009" w14:textId="783899BC" w:rsidR="00FE5139" w:rsidRPr="00EB470F" w:rsidRDefault="00FE5139" w:rsidP="00FE5139">
                  <w:pPr>
                    <w:rPr>
                      <w:rFonts w:cstheme="minorHAnsi"/>
                      <w:sz w:val="22"/>
                      <w:szCs w:val="22"/>
                    </w:rPr>
                  </w:pPr>
                  <w:r w:rsidRPr="009015DE">
                    <w:rPr>
                      <w:rFonts w:ascii="Calibri" w:hAnsi="Calibri" w:cs="Calibri"/>
                      <w:sz w:val="22"/>
                      <w:szCs w:val="22"/>
                    </w:rPr>
                    <w:t xml:space="preserve">Ensure that security budget is materialized in the document at the designing stage </w:t>
                  </w:r>
                </w:p>
              </w:tc>
            </w:tr>
            <w:tr w:rsidR="00FE5139" w:rsidRPr="00EB470F" w14:paraId="3E875E39" w14:textId="77777777" w:rsidTr="00DE230B">
              <w:tc>
                <w:tcPr>
                  <w:tcW w:w="2669" w:type="dxa"/>
                </w:tcPr>
                <w:p w14:paraId="2E6ECB77" w14:textId="77777777" w:rsidR="00FE5139" w:rsidRPr="009015DE" w:rsidRDefault="00FE5139" w:rsidP="00FE5139">
                  <w:pPr>
                    <w:rPr>
                      <w:rFonts w:ascii="Calibri" w:hAnsi="Calibri" w:cs="Calibri"/>
                      <w:sz w:val="22"/>
                      <w:szCs w:val="22"/>
                    </w:rPr>
                  </w:pPr>
                </w:p>
                <w:p w14:paraId="2B359E14" w14:textId="6B806BF8" w:rsidR="00FE5139" w:rsidRPr="00EB470F" w:rsidRDefault="00FE5139" w:rsidP="00FE5139">
                  <w:pPr>
                    <w:rPr>
                      <w:rFonts w:cstheme="minorHAnsi"/>
                      <w:sz w:val="20"/>
                      <w:szCs w:val="20"/>
                    </w:rPr>
                  </w:pPr>
                  <w:r w:rsidRPr="009015DE">
                    <w:rPr>
                      <w:rFonts w:ascii="Calibri" w:hAnsi="Calibri" w:cs="Calibri"/>
                      <w:sz w:val="22"/>
                      <w:szCs w:val="22"/>
                    </w:rPr>
                    <w:t>Security</w:t>
                  </w:r>
                </w:p>
              </w:tc>
              <w:tc>
                <w:tcPr>
                  <w:tcW w:w="2864" w:type="dxa"/>
                </w:tcPr>
                <w:p w14:paraId="38BAFDD5" w14:textId="77777777" w:rsidR="00FE5139" w:rsidRPr="009015DE" w:rsidRDefault="00FE5139" w:rsidP="00FE5139">
                  <w:pPr>
                    <w:rPr>
                      <w:rFonts w:ascii="Calibri" w:hAnsi="Calibri" w:cs="Calibri"/>
                      <w:sz w:val="22"/>
                      <w:szCs w:val="22"/>
                    </w:rPr>
                  </w:pPr>
                  <w:r w:rsidRPr="009015DE">
                    <w:rPr>
                      <w:rFonts w:ascii="Calibri" w:hAnsi="Calibri" w:cs="Calibri"/>
                      <w:sz w:val="22"/>
                      <w:szCs w:val="22"/>
                    </w:rPr>
                    <w:t xml:space="preserve">Key security and justice actors are unwilling to support/block reforms </w:t>
                  </w:r>
                </w:p>
                <w:p w14:paraId="42FE32AB" w14:textId="77777777" w:rsidR="00FE5139" w:rsidRPr="00EB470F" w:rsidRDefault="00FE5139" w:rsidP="00FE5139">
                  <w:pPr>
                    <w:rPr>
                      <w:rFonts w:cstheme="minorHAnsi"/>
                      <w:sz w:val="22"/>
                      <w:szCs w:val="22"/>
                    </w:rPr>
                  </w:pPr>
                </w:p>
              </w:tc>
              <w:tc>
                <w:tcPr>
                  <w:tcW w:w="5124" w:type="dxa"/>
                </w:tcPr>
                <w:p w14:paraId="78A8AE37" w14:textId="77777777" w:rsidR="00FE5139" w:rsidRPr="009015DE" w:rsidRDefault="00FE5139" w:rsidP="00462220">
                  <w:pPr>
                    <w:numPr>
                      <w:ilvl w:val="0"/>
                      <w:numId w:val="27"/>
                    </w:numPr>
                    <w:rPr>
                      <w:rFonts w:ascii="Calibri" w:hAnsi="Calibri" w:cs="Calibri"/>
                      <w:sz w:val="22"/>
                      <w:szCs w:val="22"/>
                    </w:rPr>
                  </w:pPr>
                  <w:r w:rsidRPr="009015DE">
                    <w:rPr>
                      <w:rFonts w:ascii="Calibri" w:hAnsi="Calibri" w:cs="Calibri"/>
                      <w:sz w:val="22"/>
                      <w:szCs w:val="22"/>
                    </w:rPr>
                    <w:lastRenderedPageBreak/>
                    <w:t xml:space="preserve">Enhance political underpinning of reforms </w:t>
                  </w:r>
                </w:p>
                <w:p w14:paraId="7A306C03" w14:textId="77777777" w:rsidR="00FE5139" w:rsidRPr="009015DE" w:rsidRDefault="00FE5139" w:rsidP="00462220">
                  <w:pPr>
                    <w:numPr>
                      <w:ilvl w:val="0"/>
                      <w:numId w:val="27"/>
                    </w:numPr>
                    <w:rPr>
                      <w:rFonts w:ascii="Calibri" w:hAnsi="Calibri" w:cs="Calibri"/>
                      <w:sz w:val="22"/>
                      <w:szCs w:val="22"/>
                    </w:rPr>
                  </w:pPr>
                  <w:r w:rsidRPr="009015DE">
                    <w:rPr>
                      <w:rFonts w:ascii="Calibri" w:hAnsi="Calibri" w:cs="Calibri"/>
                      <w:sz w:val="22"/>
                      <w:szCs w:val="22"/>
                    </w:rPr>
                    <w:t xml:space="preserve">Engage with Justice and Security actors at early stage hence they own sectoral reforms </w:t>
                  </w:r>
                </w:p>
                <w:p w14:paraId="2CEA95F3" w14:textId="2EACAEFE" w:rsidR="00FE5139" w:rsidRPr="00EB470F" w:rsidRDefault="00FE5139" w:rsidP="00FE5139">
                  <w:pPr>
                    <w:rPr>
                      <w:rFonts w:cstheme="minorHAnsi"/>
                      <w:sz w:val="22"/>
                      <w:szCs w:val="22"/>
                    </w:rPr>
                  </w:pPr>
                  <w:r w:rsidRPr="009015DE">
                    <w:rPr>
                      <w:rFonts w:ascii="Calibri" w:hAnsi="Calibri" w:cs="Calibri"/>
                      <w:sz w:val="22"/>
                      <w:szCs w:val="22"/>
                    </w:rPr>
                    <w:lastRenderedPageBreak/>
                    <w:t xml:space="preserve">Careful development of broad supportive coalitions and use of public awareness-raising and training programmes. Identification of high-level local champions and opportunities to negotiate consent. </w:t>
                  </w:r>
                </w:p>
              </w:tc>
            </w:tr>
            <w:tr w:rsidR="00FE5139" w:rsidRPr="00EB470F" w14:paraId="72D5104C" w14:textId="77777777" w:rsidTr="00DE230B">
              <w:tc>
                <w:tcPr>
                  <w:tcW w:w="2669" w:type="dxa"/>
                </w:tcPr>
                <w:p w14:paraId="72DF1790" w14:textId="77777777" w:rsidR="00FE5139" w:rsidRPr="009015DE" w:rsidRDefault="00FE5139" w:rsidP="00FE5139">
                  <w:pPr>
                    <w:rPr>
                      <w:rFonts w:ascii="Calibri" w:hAnsi="Calibri" w:cs="Calibri"/>
                      <w:sz w:val="22"/>
                      <w:szCs w:val="22"/>
                    </w:rPr>
                  </w:pPr>
                  <w:r w:rsidRPr="009015DE">
                    <w:rPr>
                      <w:rFonts w:ascii="Calibri" w:hAnsi="Calibri" w:cs="Calibri"/>
                      <w:sz w:val="22"/>
                      <w:szCs w:val="22"/>
                    </w:rPr>
                    <w:lastRenderedPageBreak/>
                    <w:t>Political</w:t>
                  </w:r>
                </w:p>
                <w:p w14:paraId="357F8ABB" w14:textId="77777777" w:rsidR="00FE5139" w:rsidRPr="009015DE" w:rsidRDefault="00FE5139" w:rsidP="00FE5139">
                  <w:pPr>
                    <w:rPr>
                      <w:rFonts w:ascii="Calibri" w:hAnsi="Calibri" w:cs="Calibri"/>
                      <w:sz w:val="22"/>
                      <w:szCs w:val="22"/>
                    </w:rPr>
                  </w:pPr>
                </w:p>
              </w:tc>
              <w:tc>
                <w:tcPr>
                  <w:tcW w:w="2864" w:type="dxa"/>
                </w:tcPr>
                <w:p w14:paraId="7397D523" w14:textId="77777777" w:rsidR="00FE5139" w:rsidRPr="009015DE" w:rsidRDefault="00FE5139" w:rsidP="00FE5139">
                  <w:pPr>
                    <w:rPr>
                      <w:rFonts w:ascii="Calibri" w:hAnsi="Calibri" w:cs="Calibri"/>
                      <w:sz w:val="22"/>
                      <w:szCs w:val="22"/>
                    </w:rPr>
                  </w:pPr>
                  <w:r w:rsidRPr="009015DE">
                    <w:rPr>
                      <w:rFonts w:ascii="Calibri" w:hAnsi="Calibri" w:cs="Calibri"/>
                      <w:sz w:val="22"/>
                      <w:szCs w:val="22"/>
                    </w:rPr>
                    <w:t xml:space="preserve">Political leadership/ownership insufficient to progress activities. </w:t>
                  </w:r>
                </w:p>
                <w:p w14:paraId="78F9FD0D" w14:textId="77777777" w:rsidR="00FE5139" w:rsidRPr="009015DE" w:rsidRDefault="00FE5139" w:rsidP="00FE5139">
                  <w:pPr>
                    <w:rPr>
                      <w:rFonts w:ascii="Calibri" w:hAnsi="Calibri" w:cs="Calibri"/>
                      <w:sz w:val="22"/>
                      <w:szCs w:val="22"/>
                    </w:rPr>
                  </w:pPr>
                </w:p>
              </w:tc>
              <w:tc>
                <w:tcPr>
                  <w:tcW w:w="5124" w:type="dxa"/>
                </w:tcPr>
                <w:p w14:paraId="17F4DA47" w14:textId="77777777" w:rsidR="00726919" w:rsidRDefault="00FE5139" w:rsidP="00726919">
                  <w:pPr>
                    <w:numPr>
                      <w:ilvl w:val="0"/>
                      <w:numId w:val="28"/>
                    </w:numPr>
                    <w:rPr>
                      <w:rFonts w:ascii="Calibri" w:hAnsi="Calibri" w:cs="Calibri"/>
                      <w:sz w:val="22"/>
                      <w:szCs w:val="22"/>
                    </w:rPr>
                  </w:pPr>
                  <w:r w:rsidRPr="009015DE">
                    <w:rPr>
                      <w:rFonts w:ascii="Calibri" w:hAnsi="Calibri" w:cs="Calibri"/>
                      <w:sz w:val="22"/>
                      <w:szCs w:val="22"/>
                    </w:rPr>
                    <w:t>Promote early wins from the programme (and political adoption) to help cement relationships. Foster ownership and coalitions of interested stakeholders through Output 5 mechanisms and ensure programme does not drop from view.</w:t>
                  </w:r>
                </w:p>
                <w:p w14:paraId="296DC2C0" w14:textId="64D9F0B9" w:rsidR="00FE5139" w:rsidRPr="00726919" w:rsidRDefault="00FE5139" w:rsidP="00726919">
                  <w:pPr>
                    <w:numPr>
                      <w:ilvl w:val="0"/>
                      <w:numId w:val="28"/>
                    </w:numPr>
                    <w:rPr>
                      <w:rFonts w:ascii="Calibri" w:hAnsi="Calibri" w:cs="Calibri"/>
                      <w:sz w:val="22"/>
                      <w:szCs w:val="22"/>
                    </w:rPr>
                  </w:pPr>
                  <w:r w:rsidRPr="00726919">
                    <w:rPr>
                      <w:rFonts w:ascii="Calibri" w:hAnsi="Calibri" w:cs="Calibri"/>
                      <w:sz w:val="22"/>
                      <w:szCs w:val="22"/>
                    </w:rPr>
                    <w:t xml:space="preserve">Encourage parties at the technical and governance levels to take decisions and actions to progress the activities. Some of the activities affected may need to be re-prioritised. </w:t>
                  </w:r>
                </w:p>
              </w:tc>
            </w:tr>
            <w:tr w:rsidR="00FE5139" w:rsidRPr="00EB470F" w14:paraId="3C641382" w14:textId="77777777" w:rsidTr="00DE230B">
              <w:tc>
                <w:tcPr>
                  <w:tcW w:w="2669" w:type="dxa"/>
                </w:tcPr>
                <w:p w14:paraId="664D2416" w14:textId="77777777" w:rsidR="00FE5139" w:rsidRPr="009015DE" w:rsidRDefault="00FE5139" w:rsidP="00FE5139">
                  <w:pPr>
                    <w:rPr>
                      <w:rFonts w:ascii="Calibri" w:hAnsi="Calibri" w:cs="Calibri"/>
                      <w:sz w:val="22"/>
                      <w:szCs w:val="22"/>
                    </w:rPr>
                  </w:pPr>
                  <w:r w:rsidRPr="009015DE">
                    <w:rPr>
                      <w:rFonts w:ascii="Calibri" w:hAnsi="Calibri" w:cs="Calibri"/>
                      <w:sz w:val="22"/>
                      <w:szCs w:val="22"/>
                    </w:rPr>
                    <w:t>Financial</w:t>
                  </w:r>
                </w:p>
                <w:p w14:paraId="1A57900C" w14:textId="77777777" w:rsidR="00FE5139" w:rsidRPr="009015DE" w:rsidRDefault="00FE5139" w:rsidP="00FE5139">
                  <w:pPr>
                    <w:rPr>
                      <w:rFonts w:ascii="Calibri" w:hAnsi="Calibri" w:cs="Calibri"/>
                      <w:sz w:val="22"/>
                      <w:szCs w:val="22"/>
                    </w:rPr>
                  </w:pPr>
                </w:p>
              </w:tc>
              <w:tc>
                <w:tcPr>
                  <w:tcW w:w="2864" w:type="dxa"/>
                </w:tcPr>
                <w:p w14:paraId="386E533C" w14:textId="77777777" w:rsidR="00FE5139" w:rsidRPr="009015DE" w:rsidRDefault="00FE5139" w:rsidP="00FE5139">
                  <w:pPr>
                    <w:rPr>
                      <w:rFonts w:ascii="Calibri" w:hAnsi="Calibri" w:cs="Calibri"/>
                      <w:sz w:val="22"/>
                      <w:szCs w:val="22"/>
                    </w:rPr>
                  </w:pPr>
                  <w:r w:rsidRPr="009015DE">
                    <w:rPr>
                      <w:rFonts w:ascii="Calibri" w:hAnsi="Calibri" w:cs="Calibri"/>
                      <w:sz w:val="22"/>
                      <w:szCs w:val="22"/>
                    </w:rPr>
                    <w:t xml:space="preserve">Funding shortfalls and delays </w:t>
                  </w:r>
                </w:p>
                <w:p w14:paraId="2C3DCD5D" w14:textId="77777777" w:rsidR="00FE5139" w:rsidRPr="009015DE" w:rsidRDefault="00FE5139" w:rsidP="00FE5139">
                  <w:pPr>
                    <w:rPr>
                      <w:rFonts w:ascii="Calibri" w:hAnsi="Calibri" w:cs="Calibri"/>
                      <w:sz w:val="22"/>
                      <w:szCs w:val="22"/>
                    </w:rPr>
                  </w:pPr>
                </w:p>
              </w:tc>
              <w:tc>
                <w:tcPr>
                  <w:tcW w:w="5124" w:type="dxa"/>
                </w:tcPr>
                <w:p w14:paraId="7B7BE635" w14:textId="77777777" w:rsidR="00FE5139" w:rsidRPr="009015DE" w:rsidRDefault="00FE5139" w:rsidP="00462220">
                  <w:pPr>
                    <w:numPr>
                      <w:ilvl w:val="0"/>
                      <w:numId w:val="29"/>
                    </w:numPr>
                    <w:rPr>
                      <w:rFonts w:ascii="Calibri" w:hAnsi="Calibri" w:cs="Calibri"/>
                      <w:sz w:val="22"/>
                      <w:szCs w:val="22"/>
                    </w:rPr>
                  </w:pPr>
                  <w:r w:rsidRPr="009015DE">
                    <w:rPr>
                      <w:rFonts w:ascii="Calibri" w:hAnsi="Calibri" w:cs="Calibri"/>
                      <w:sz w:val="22"/>
                      <w:szCs w:val="22"/>
                    </w:rPr>
                    <w:t xml:space="preserve">A resource mobilization strategy will be developed and close consultations and engagement with the donor community will be conducted to ensure sufficient funding for the programme. </w:t>
                  </w:r>
                </w:p>
                <w:p w14:paraId="607976A9" w14:textId="77777777" w:rsidR="00726919" w:rsidRDefault="00FE5139" w:rsidP="00726919">
                  <w:pPr>
                    <w:numPr>
                      <w:ilvl w:val="0"/>
                      <w:numId w:val="29"/>
                    </w:numPr>
                    <w:rPr>
                      <w:rFonts w:ascii="Calibri" w:hAnsi="Calibri" w:cs="Calibri"/>
                      <w:sz w:val="22"/>
                      <w:szCs w:val="22"/>
                    </w:rPr>
                  </w:pPr>
                  <w:r w:rsidRPr="009015DE">
                    <w:rPr>
                      <w:rFonts w:ascii="Calibri" w:hAnsi="Calibri" w:cs="Calibri"/>
                      <w:sz w:val="22"/>
                      <w:szCs w:val="22"/>
                    </w:rPr>
                    <w:t xml:space="preserve">Early and regular engagement with traditional and non-traditional donors to weigh donors’ interest in support the programme. </w:t>
                  </w:r>
                </w:p>
                <w:p w14:paraId="59FC3AAE" w14:textId="771E4CE9" w:rsidR="00FE5139" w:rsidRPr="00726919" w:rsidRDefault="00FE5139" w:rsidP="00726919">
                  <w:pPr>
                    <w:numPr>
                      <w:ilvl w:val="0"/>
                      <w:numId w:val="29"/>
                    </w:numPr>
                    <w:rPr>
                      <w:rFonts w:ascii="Calibri" w:hAnsi="Calibri" w:cs="Calibri"/>
                      <w:sz w:val="22"/>
                      <w:szCs w:val="22"/>
                    </w:rPr>
                  </w:pPr>
                  <w:r w:rsidRPr="00726919">
                    <w:rPr>
                      <w:rFonts w:ascii="Calibri" w:hAnsi="Calibri" w:cs="Calibri"/>
                      <w:sz w:val="22"/>
                      <w:szCs w:val="22"/>
                    </w:rPr>
                    <w:t xml:space="preserve">Remain flexible to prioritize and adjust programme intervention in alignment with the funds availability </w:t>
                  </w:r>
                </w:p>
              </w:tc>
            </w:tr>
            <w:tr w:rsidR="00FE5139" w:rsidRPr="00EB470F" w14:paraId="2F485EF3" w14:textId="77777777" w:rsidTr="00DE230B">
              <w:tc>
                <w:tcPr>
                  <w:tcW w:w="2669" w:type="dxa"/>
                </w:tcPr>
                <w:p w14:paraId="6C1883AE" w14:textId="066F5C09" w:rsidR="00FE5139" w:rsidRPr="009015DE" w:rsidRDefault="00FE5139" w:rsidP="00FE5139">
                  <w:pPr>
                    <w:rPr>
                      <w:rFonts w:ascii="Calibri" w:hAnsi="Calibri" w:cs="Calibri"/>
                      <w:sz w:val="22"/>
                      <w:szCs w:val="22"/>
                    </w:rPr>
                  </w:pPr>
                  <w:r w:rsidRPr="009015DE">
                    <w:rPr>
                      <w:rFonts w:ascii="Calibri" w:hAnsi="Calibri" w:cs="Calibri"/>
                      <w:sz w:val="22"/>
                      <w:szCs w:val="22"/>
                    </w:rPr>
                    <w:t>Finance management</w:t>
                  </w:r>
                </w:p>
              </w:tc>
              <w:tc>
                <w:tcPr>
                  <w:tcW w:w="2864" w:type="dxa"/>
                </w:tcPr>
                <w:p w14:paraId="038092BE" w14:textId="792A6AE1" w:rsidR="00FE5139" w:rsidRPr="009015DE" w:rsidRDefault="00FE5139" w:rsidP="00FE5139">
                  <w:pPr>
                    <w:rPr>
                      <w:rFonts w:ascii="Calibri" w:hAnsi="Calibri" w:cs="Calibri"/>
                      <w:sz w:val="22"/>
                      <w:szCs w:val="22"/>
                    </w:rPr>
                  </w:pPr>
                  <w:r w:rsidRPr="009015DE">
                    <w:rPr>
                      <w:rFonts w:ascii="Calibri" w:hAnsi="Calibri" w:cs="Calibri"/>
                      <w:sz w:val="22"/>
                      <w:szCs w:val="22"/>
                    </w:rPr>
                    <w:t>Risk of corruption, badly drawn up contracts, unanticipated costs, substandard assets</w:t>
                  </w:r>
                </w:p>
              </w:tc>
              <w:tc>
                <w:tcPr>
                  <w:tcW w:w="5124" w:type="dxa"/>
                </w:tcPr>
                <w:p w14:paraId="768A360C" w14:textId="6B5340FB" w:rsidR="00FE5139" w:rsidRPr="009015DE" w:rsidRDefault="00FE5139" w:rsidP="00726919">
                  <w:pPr>
                    <w:rPr>
                      <w:rFonts w:ascii="Calibri" w:hAnsi="Calibri" w:cs="Calibri"/>
                      <w:sz w:val="22"/>
                      <w:szCs w:val="22"/>
                    </w:rPr>
                  </w:pPr>
                  <w:r w:rsidRPr="009015DE">
                    <w:rPr>
                      <w:rFonts w:ascii="Calibri" w:hAnsi="Calibri" w:cs="Calibri"/>
                      <w:color w:val="000000"/>
                      <w:sz w:val="22"/>
                      <w:szCs w:val="22"/>
                    </w:rPr>
                    <w:t>Challenges related to cash requirements and/or banking arrangements, particularly for remote areas are expected to be challenging. In Q3 and Q4 2021 detailed analysis through spot checks are expected to be undertaken</w:t>
                  </w:r>
                </w:p>
              </w:tc>
            </w:tr>
            <w:tr w:rsidR="00FE5139" w:rsidRPr="00EB470F" w14:paraId="454EF6A8" w14:textId="77777777" w:rsidTr="00DE230B">
              <w:tc>
                <w:tcPr>
                  <w:tcW w:w="2669" w:type="dxa"/>
                </w:tcPr>
                <w:p w14:paraId="01595537" w14:textId="77777777" w:rsidR="00FE5139" w:rsidRPr="009015DE" w:rsidRDefault="00FE5139" w:rsidP="00FE5139">
                  <w:pPr>
                    <w:rPr>
                      <w:rFonts w:ascii="Calibri" w:hAnsi="Calibri" w:cs="Calibri"/>
                      <w:sz w:val="22"/>
                      <w:szCs w:val="22"/>
                    </w:rPr>
                  </w:pPr>
                  <w:r w:rsidRPr="009015DE">
                    <w:rPr>
                      <w:rFonts w:ascii="Calibri" w:hAnsi="Calibri" w:cs="Calibri"/>
                      <w:sz w:val="22"/>
                      <w:szCs w:val="22"/>
                    </w:rPr>
                    <w:t xml:space="preserve">Operational </w:t>
                  </w:r>
                </w:p>
                <w:p w14:paraId="6ADB422D" w14:textId="77777777" w:rsidR="00FE5139" w:rsidRPr="009015DE" w:rsidRDefault="00FE5139" w:rsidP="00FE5139">
                  <w:pPr>
                    <w:rPr>
                      <w:rFonts w:ascii="Calibri" w:hAnsi="Calibri" w:cs="Calibri"/>
                      <w:sz w:val="22"/>
                      <w:szCs w:val="22"/>
                    </w:rPr>
                  </w:pPr>
                </w:p>
              </w:tc>
              <w:tc>
                <w:tcPr>
                  <w:tcW w:w="2864" w:type="dxa"/>
                </w:tcPr>
                <w:p w14:paraId="5B26CBB6" w14:textId="77777777" w:rsidR="00FE5139" w:rsidRPr="009015DE" w:rsidRDefault="00FE5139" w:rsidP="00FE5139">
                  <w:pPr>
                    <w:rPr>
                      <w:rFonts w:ascii="Calibri" w:hAnsi="Calibri" w:cs="Calibri"/>
                      <w:sz w:val="22"/>
                      <w:szCs w:val="22"/>
                    </w:rPr>
                  </w:pPr>
                  <w:r w:rsidRPr="009015DE">
                    <w:rPr>
                      <w:rFonts w:ascii="Calibri" w:hAnsi="Calibri" w:cs="Calibri"/>
                      <w:sz w:val="22"/>
                      <w:szCs w:val="22"/>
                    </w:rPr>
                    <w:t xml:space="preserve">Lack of coordination among different stakeholders </w:t>
                  </w:r>
                </w:p>
                <w:p w14:paraId="788697A7" w14:textId="77777777" w:rsidR="00FE5139" w:rsidRPr="009015DE" w:rsidRDefault="00FE5139" w:rsidP="00FE5139">
                  <w:pPr>
                    <w:rPr>
                      <w:rFonts w:ascii="Calibri" w:hAnsi="Calibri" w:cs="Calibri"/>
                      <w:sz w:val="22"/>
                      <w:szCs w:val="22"/>
                    </w:rPr>
                  </w:pPr>
                </w:p>
              </w:tc>
              <w:tc>
                <w:tcPr>
                  <w:tcW w:w="5124" w:type="dxa"/>
                </w:tcPr>
                <w:p w14:paraId="044EAC55" w14:textId="77777777" w:rsidR="00726919" w:rsidRDefault="00FE5139" w:rsidP="00726919">
                  <w:pPr>
                    <w:numPr>
                      <w:ilvl w:val="0"/>
                      <w:numId w:val="30"/>
                    </w:numPr>
                    <w:rPr>
                      <w:rFonts w:ascii="Calibri" w:hAnsi="Calibri" w:cs="Calibri"/>
                      <w:sz w:val="22"/>
                      <w:szCs w:val="22"/>
                    </w:rPr>
                  </w:pPr>
                  <w:r w:rsidRPr="009015DE">
                    <w:rPr>
                      <w:rFonts w:ascii="Calibri" w:hAnsi="Calibri" w:cs="Calibri"/>
                      <w:sz w:val="22"/>
                      <w:szCs w:val="22"/>
                    </w:rPr>
                    <w:t>Use of the coordinating machinery developed under Programme Output 5</w:t>
                  </w:r>
                </w:p>
                <w:p w14:paraId="5E74E3AB" w14:textId="1151A5B4" w:rsidR="00FE5139" w:rsidRPr="00726919" w:rsidRDefault="00FE5139" w:rsidP="00726919">
                  <w:pPr>
                    <w:numPr>
                      <w:ilvl w:val="0"/>
                      <w:numId w:val="30"/>
                    </w:numPr>
                    <w:rPr>
                      <w:rFonts w:ascii="Calibri" w:hAnsi="Calibri" w:cs="Calibri"/>
                      <w:sz w:val="22"/>
                      <w:szCs w:val="22"/>
                    </w:rPr>
                  </w:pPr>
                  <w:r w:rsidRPr="00726919">
                    <w:rPr>
                      <w:rFonts w:ascii="Calibri" w:hAnsi="Calibri" w:cs="Calibri"/>
                      <w:sz w:val="22"/>
                      <w:szCs w:val="22"/>
                    </w:rPr>
                    <w:t xml:space="preserve">Weekly visits to the IPs </w:t>
                  </w:r>
                </w:p>
              </w:tc>
            </w:tr>
            <w:tr w:rsidR="00FE5139" w:rsidRPr="00EB470F" w14:paraId="6DE80640" w14:textId="77777777" w:rsidTr="00DE230B">
              <w:tc>
                <w:tcPr>
                  <w:tcW w:w="2669" w:type="dxa"/>
                </w:tcPr>
                <w:p w14:paraId="7944B856" w14:textId="77777777" w:rsidR="00FE5139" w:rsidRPr="009015DE" w:rsidRDefault="00FE5139" w:rsidP="00FE5139">
                  <w:pPr>
                    <w:rPr>
                      <w:rFonts w:ascii="Calibri" w:hAnsi="Calibri" w:cs="Calibri"/>
                      <w:sz w:val="22"/>
                      <w:szCs w:val="22"/>
                    </w:rPr>
                  </w:pPr>
                  <w:r w:rsidRPr="009015DE">
                    <w:rPr>
                      <w:rFonts w:ascii="Calibri" w:hAnsi="Calibri" w:cs="Calibri"/>
                      <w:sz w:val="22"/>
                      <w:szCs w:val="22"/>
                    </w:rPr>
                    <w:t xml:space="preserve">Operational </w:t>
                  </w:r>
                </w:p>
                <w:p w14:paraId="613ACF3A" w14:textId="77777777" w:rsidR="00FE5139" w:rsidRPr="009015DE" w:rsidRDefault="00FE5139" w:rsidP="00FE5139">
                  <w:pPr>
                    <w:rPr>
                      <w:rFonts w:ascii="Calibri" w:hAnsi="Calibri" w:cs="Calibri"/>
                      <w:sz w:val="22"/>
                      <w:szCs w:val="22"/>
                    </w:rPr>
                  </w:pPr>
                </w:p>
              </w:tc>
              <w:tc>
                <w:tcPr>
                  <w:tcW w:w="2864" w:type="dxa"/>
                </w:tcPr>
                <w:p w14:paraId="5C60BB71" w14:textId="77777777" w:rsidR="00FE5139" w:rsidRPr="009015DE" w:rsidRDefault="00FE5139" w:rsidP="00FE5139">
                  <w:pPr>
                    <w:rPr>
                      <w:rFonts w:ascii="Calibri" w:hAnsi="Calibri" w:cs="Calibri"/>
                      <w:sz w:val="22"/>
                      <w:szCs w:val="22"/>
                    </w:rPr>
                  </w:pPr>
                  <w:r w:rsidRPr="009015DE">
                    <w:rPr>
                      <w:rFonts w:ascii="Calibri" w:hAnsi="Calibri" w:cs="Calibri"/>
                      <w:sz w:val="22"/>
                      <w:szCs w:val="22"/>
                    </w:rPr>
                    <w:t>Limited monitoring and evaluating tools available for programme implementation.</w:t>
                  </w:r>
                </w:p>
                <w:p w14:paraId="282CBD9D" w14:textId="77777777" w:rsidR="00FE5139" w:rsidRPr="009015DE" w:rsidRDefault="00FE5139" w:rsidP="00FE5139">
                  <w:pPr>
                    <w:rPr>
                      <w:rFonts w:ascii="Calibri" w:hAnsi="Calibri" w:cs="Calibri"/>
                      <w:sz w:val="22"/>
                      <w:szCs w:val="22"/>
                    </w:rPr>
                  </w:pPr>
                </w:p>
              </w:tc>
              <w:tc>
                <w:tcPr>
                  <w:tcW w:w="5124" w:type="dxa"/>
                </w:tcPr>
                <w:p w14:paraId="0603D62A" w14:textId="77777777" w:rsidR="00FE5139" w:rsidRPr="009015DE" w:rsidRDefault="00FE5139" w:rsidP="00462220">
                  <w:pPr>
                    <w:numPr>
                      <w:ilvl w:val="0"/>
                      <w:numId w:val="30"/>
                    </w:numPr>
                    <w:rPr>
                      <w:rFonts w:ascii="Calibri" w:hAnsi="Calibri" w:cs="Calibri"/>
                      <w:sz w:val="22"/>
                      <w:szCs w:val="22"/>
                    </w:rPr>
                  </w:pPr>
                  <w:r w:rsidRPr="009015DE">
                    <w:rPr>
                      <w:rFonts w:ascii="Calibri" w:hAnsi="Calibri" w:cs="Calibri"/>
                      <w:sz w:val="22"/>
                      <w:szCs w:val="22"/>
                    </w:rPr>
                    <w:t xml:space="preserve">Complementary use of the monitoring tools of the M&amp;E programme of Goal 16 for Somaliland. </w:t>
                  </w:r>
                </w:p>
                <w:p w14:paraId="09DC47FE" w14:textId="77777777" w:rsidR="00726919" w:rsidRDefault="00FE5139" w:rsidP="00726919">
                  <w:pPr>
                    <w:numPr>
                      <w:ilvl w:val="0"/>
                      <w:numId w:val="30"/>
                    </w:numPr>
                    <w:rPr>
                      <w:rFonts w:ascii="Calibri" w:hAnsi="Calibri" w:cs="Calibri"/>
                      <w:sz w:val="22"/>
                      <w:szCs w:val="22"/>
                    </w:rPr>
                  </w:pPr>
                  <w:r w:rsidRPr="009015DE">
                    <w:rPr>
                      <w:rFonts w:ascii="Calibri" w:hAnsi="Calibri" w:cs="Calibri"/>
                      <w:sz w:val="22"/>
                      <w:szCs w:val="22"/>
                    </w:rPr>
                    <w:t xml:space="preserve">Possible use of third-party monitoring </w:t>
                  </w:r>
                </w:p>
                <w:p w14:paraId="5772E5D5" w14:textId="078163BF" w:rsidR="00FE5139" w:rsidRPr="00726919" w:rsidRDefault="00FE5139" w:rsidP="00726919">
                  <w:pPr>
                    <w:numPr>
                      <w:ilvl w:val="0"/>
                      <w:numId w:val="30"/>
                    </w:numPr>
                    <w:rPr>
                      <w:rFonts w:ascii="Calibri" w:hAnsi="Calibri" w:cs="Calibri"/>
                      <w:sz w:val="22"/>
                      <w:szCs w:val="22"/>
                    </w:rPr>
                  </w:pPr>
                  <w:r w:rsidRPr="00726919">
                    <w:rPr>
                      <w:rFonts w:ascii="Calibri" w:hAnsi="Calibri" w:cs="Calibri"/>
                      <w:sz w:val="22"/>
                      <w:szCs w:val="22"/>
                    </w:rPr>
                    <w:t xml:space="preserve">Monitoring activities to be undertaken by programme team and government counterparts. </w:t>
                  </w:r>
                </w:p>
              </w:tc>
            </w:tr>
            <w:tr w:rsidR="00FE5139" w:rsidRPr="00EB470F" w14:paraId="7FC92F11" w14:textId="77777777" w:rsidTr="00DE230B">
              <w:tc>
                <w:tcPr>
                  <w:tcW w:w="2669" w:type="dxa"/>
                </w:tcPr>
                <w:p w14:paraId="3DCC7BEA" w14:textId="641F99D5" w:rsidR="00FE5139" w:rsidRPr="009015DE" w:rsidRDefault="00FE5139" w:rsidP="00FE5139">
                  <w:pPr>
                    <w:rPr>
                      <w:rFonts w:ascii="Calibri" w:hAnsi="Calibri" w:cs="Calibri"/>
                      <w:sz w:val="22"/>
                      <w:szCs w:val="22"/>
                    </w:rPr>
                  </w:pPr>
                  <w:r w:rsidRPr="009015DE">
                    <w:rPr>
                      <w:rFonts w:ascii="Calibri" w:hAnsi="Calibri" w:cs="Calibri"/>
                      <w:sz w:val="22"/>
                      <w:szCs w:val="22"/>
                    </w:rPr>
                    <w:t>COVID response</w:t>
                  </w:r>
                </w:p>
              </w:tc>
              <w:tc>
                <w:tcPr>
                  <w:tcW w:w="2864" w:type="dxa"/>
                </w:tcPr>
                <w:p w14:paraId="2B5D678F" w14:textId="77777777" w:rsidR="00FE5139" w:rsidRPr="009015DE" w:rsidRDefault="00FE5139" w:rsidP="00FE5139">
                  <w:pPr>
                    <w:autoSpaceDE w:val="0"/>
                    <w:autoSpaceDN w:val="0"/>
                    <w:adjustRightInd w:val="0"/>
                    <w:rPr>
                      <w:rFonts w:ascii="Calibri" w:hAnsi="Calibri" w:cs="Calibri"/>
                      <w:sz w:val="22"/>
                      <w:szCs w:val="22"/>
                      <w:lang w:val="en-GB" w:eastAsia="en-US"/>
                    </w:rPr>
                  </w:pPr>
                  <w:r w:rsidRPr="009015DE">
                    <w:rPr>
                      <w:rFonts w:ascii="Calibri" w:hAnsi="Calibri" w:cs="Calibri"/>
                      <w:sz w:val="22"/>
                      <w:szCs w:val="22"/>
                      <w:lang w:val="en-GB"/>
                    </w:rPr>
                    <w:t>Remote working arrangements and absence of opportunities for face-to-face meetings and workshops/trainings</w:t>
                  </w:r>
                </w:p>
                <w:p w14:paraId="68BA840A" w14:textId="77777777" w:rsidR="00FE5139" w:rsidRPr="009015DE" w:rsidRDefault="00FE5139" w:rsidP="00FE5139">
                  <w:pPr>
                    <w:rPr>
                      <w:rFonts w:ascii="Calibri" w:hAnsi="Calibri" w:cs="Calibri"/>
                      <w:sz w:val="22"/>
                      <w:szCs w:val="22"/>
                    </w:rPr>
                  </w:pPr>
                </w:p>
              </w:tc>
              <w:tc>
                <w:tcPr>
                  <w:tcW w:w="5124" w:type="dxa"/>
                </w:tcPr>
                <w:p w14:paraId="395A90FF" w14:textId="77777777" w:rsidR="00FE5139" w:rsidRPr="009015DE" w:rsidRDefault="00FE5139" w:rsidP="00FE5139">
                  <w:pPr>
                    <w:autoSpaceDE w:val="0"/>
                    <w:autoSpaceDN w:val="0"/>
                    <w:adjustRightInd w:val="0"/>
                    <w:rPr>
                      <w:rFonts w:ascii="Calibri" w:hAnsi="Calibri" w:cs="Calibri"/>
                      <w:sz w:val="22"/>
                      <w:szCs w:val="22"/>
                      <w:lang w:val="en-GB" w:eastAsia="en-US"/>
                    </w:rPr>
                  </w:pPr>
                  <w:r w:rsidRPr="009015DE">
                    <w:rPr>
                      <w:rFonts w:ascii="Calibri" w:hAnsi="Calibri" w:cs="Calibri"/>
                      <w:sz w:val="22"/>
                      <w:szCs w:val="22"/>
                      <w:lang w:val="en-GB"/>
                    </w:rPr>
                    <w:t xml:space="preserve">Increased use of virtual communication, provision of virtual platforms (e.g. Zoom) to government partners and piloting trainings online, thereby gradually strengthening the technological capacity of all JJP partners to continue programme implementation. </w:t>
                  </w:r>
                </w:p>
                <w:p w14:paraId="56687123" w14:textId="029323C4" w:rsidR="00FE5139" w:rsidRPr="00C27115" w:rsidRDefault="00FE5139" w:rsidP="00C27115">
                  <w:pPr>
                    <w:autoSpaceDE w:val="0"/>
                    <w:autoSpaceDN w:val="0"/>
                    <w:adjustRightInd w:val="0"/>
                    <w:rPr>
                      <w:rFonts w:ascii="Calibri" w:hAnsi="Calibri" w:cs="Calibri"/>
                      <w:sz w:val="22"/>
                      <w:szCs w:val="22"/>
                      <w:lang w:val="en-GB"/>
                    </w:rPr>
                  </w:pPr>
                  <w:r w:rsidRPr="009015DE">
                    <w:rPr>
                      <w:rFonts w:ascii="Calibri" w:hAnsi="Calibri" w:cs="Calibri"/>
                      <w:sz w:val="22"/>
                      <w:szCs w:val="22"/>
                      <w:lang w:val="en-GB"/>
                    </w:rPr>
                    <w:t>In 2021 use of technical capacity has increased and a number of trainings have been provided using zoom.</w:t>
                  </w:r>
                </w:p>
              </w:tc>
            </w:tr>
          </w:tbl>
          <w:p w14:paraId="2B15FB8D" w14:textId="0A16AB3F" w:rsidR="00A168DE" w:rsidRPr="00EB470F" w:rsidRDefault="00A168DE" w:rsidP="00420653">
            <w:pPr>
              <w:rPr>
                <w:rFonts w:cstheme="minorHAnsi"/>
                <w:b/>
                <w:bCs/>
                <w:sz w:val="12"/>
                <w:szCs w:val="12"/>
              </w:rPr>
            </w:pPr>
          </w:p>
        </w:tc>
      </w:tr>
      <w:tr w:rsidR="000C57AA" w:rsidRPr="00EB470F" w14:paraId="3B32658E" w14:textId="77777777" w:rsidTr="000F0558">
        <w:tc>
          <w:tcPr>
            <w:tcW w:w="10632" w:type="dxa"/>
            <w:shd w:val="clear" w:color="auto" w:fill="auto"/>
          </w:tcPr>
          <w:p w14:paraId="541DE649" w14:textId="77777777" w:rsidR="000C57AA" w:rsidRPr="00EB470F" w:rsidRDefault="000C57AA" w:rsidP="00156B35">
            <w:pPr>
              <w:jc w:val="center"/>
              <w:rPr>
                <w:rFonts w:cstheme="minorHAnsi"/>
                <w:b/>
                <w:bCs/>
                <w:sz w:val="12"/>
                <w:szCs w:val="12"/>
              </w:rPr>
            </w:pPr>
          </w:p>
          <w:p w14:paraId="4B8DAF9F" w14:textId="68790FE3" w:rsidR="00D07A63" w:rsidRPr="00EB470F" w:rsidRDefault="000C57AA" w:rsidP="00D07A63">
            <w:pPr>
              <w:pStyle w:val="ListParagraph"/>
              <w:tabs>
                <w:tab w:val="left" w:pos="426"/>
              </w:tabs>
              <w:ind w:left="426"/>
              <w:jc w:val="center"/>
              <w:rPr>
                <w:rFonts w:cstheme="minorHAnsi"/>
                <w:b/>
                <w:bCs/>
                <w:sz w:val="12"/>
                <w:szCs w:val="12"/>
              </w:rPr>
            </w:pPr>
            <w:r w:rsidRPr="00EB470F">
              <w:rPr>
                <w:rFonts w:cstheme="minorHAnsi"/>
                <w:b/>
                <w:bCs/>
              </w:rPr>
              <w:t>Learning impact</w:t>
            </w:r>
          </w:p>
          <w:p w14:paraId="0763756C" w14:textId="77777777" w:rsidR="00D07A63" w:rsidRPr="00EB470F" w:rsidRDefault="00D07A63" w:rsidP="00D07A63">
            <w:pPr>
              <w:pStyle w:val="ListParagraph"/>
              <w:tabs>
                <w:tab w:val="left" w:pos="426"/>
              </w:tabs>
              <w:ind w:left="426"/>
              <w:jc w:val="center"/>
              <w:rPr>
                <w:rFonts w:cstheme="minorHAnsi"/>
                <w:sz w:val="12"/>
                <w:szCs w:val="12"/>
              </w:rPr>
            </w:pPr>
          </w:p>
          <w:p w14:paraId="14386167" w14:textId="77777777" w:rsidR="0094781A" w:rsidRDefault="0094781A" w:rsidP="0094781A">
            <w:pPr>
              <w:jc w:val="center"/>
              <w:rPr>
                <w:rFonts w:cstheme="minorHAnsi"/>
                <w:b/>
                <w:bCs/>
                <w:sz w:val="12"/>
                <w:szCs w:val="12"/>
              </w:rPr>
            </w:pPr>
          </w:p>
          <w:p w14:paraId="51FD7626" w14:textId="3B93AA2C" w:rsidR="0094781A" w:rsidRPr="00685521" w:rsidRDefault="00685521" w:rsidP="00685521">
            <w:pPr>
              <w:jc w:val="both"/>
              <w:rPr>
                <w:rFonts w:cstheme="minorHAnsi"/>
                <w:sz w:val="22"/>
                <w:szCs w:val="22"/>
              </w:rPr>
            </w:pPr>
            <w:r w:rsidRPr="00685521">
              <w:rPr>
                <w:rFonts w:cstheme="minorHAnsi"/>
                <w:sz w:val="22"/>
                <w:szCs w:val="22"/>
              </w:rPr>
              <w:t xml:space="preserve">The use of quarterly advance payments has created difficulties in the monitoring of the performance of programme-funded advisors, as it can be three months before performance reporting is submitted, meaning that a lack of achievements or activities cannot be corrected quickly. Noting this, the programme changed to monthly direct payments and monthly reporting </w:t>
            </w:r>
            <w:r w:rsidRPr="00685521">
              <w:rPr>
                <w:sz w:val="22"/>
                <w:szCs w:val="22"/>
              </w:rPr>
              <w:t>to improve tracking and monitoring of activities and enable more timely identification of issues</w:t>
            </w:r>
            <w:r w:rsidR="000F0558">
              <w:rPr>
                <w:sz w:val="22"/>
                <w:szCs w:val="22"/>
              </w:rPr>
              <w:t>.</w:t>
            </w:r>
          </w:p>
          <w:p w14:paraId="7C530F4B" w14:textId="77777777" w:rsidR="0094781A" w:rsidRPr="0094781A" w:rsidRDefault="0094781A" w:rsidP="00C57F57">
            <w:pPr>
              <w:rPr>
                <w:rFonts w:cstheme="minorHAnsi"/>
                <w:b/>
                <w:color w:val="ED7D31" w:themeColor="accent2"/>
                <w:sz w:val="18"/>
                <w:szCs w:val="18"/>
              </w:rPr>
            </w:pPr>
          </w:p>
          <w:p w14:paraId="64B6283C" w14:textId="58391DAA" w:rsidR="00C57F57" w:rsidRPr="0094781A" w:rsidRDefault="00C57F57" w:rsidP="00C57F57">
            <w:pPr>
              <w:rPr>
                <w:rFonts w:cstheme="minorHAnsi"/>
                <w:b/>
                <w:color w:val="ED7D31" w:themeColor="accent2"/>
                <w:sz w:val="4"/>
                <w:szCs w:val="4"/>
              </w:rPr>
            </w:pPr>
          </w:p>
        </w:tc>
      </w:tr>
      <w:tr w:rsidR="000C57AA" w:rsidRPr="00EB470F" w14:paraId="2AC05C0B" w14:textId="77777777" w:rsidTr="00711ED1">
        <w:tc>
          <w:tcPr>
            <w:tcW w:w="10632" w:type="dxa"/>
            <w:shd w:val="clear" w:color="auto" w:fill="auto"/>
          </w:tcPr>
          <w:p w14:paraId="176ED7AC" w14:textId="77777777" w:rsidR="000C57AA" w:rsidRPr="00C57F57" w:rsidRDefault="000C57AA" w:rsidP="00156B35">
            <w:pPr>
              <w:jc w:val="center"/>
              <w:rPr>
                <w:rFonts w:cstheme="minorHAnsi"/>
                <w:b/>
                <w:bCs/>
                <w:sz w:val="2"/>
                <w:szCs w:val="2"/>
              </w:rPr>
            </w:pPr>
          </w:p>
          <w:p w14:paraId="39C8DFFC" w14:textId="77777777" w:rsidR="0094781A" w:rsidRPr="00C57F57" w:rsidRDefault="0094781A" w:rsidP="00156B35">
            <w:pPr>
              <w:jc w:val="center"/>
              <w:rPr>
                <w:rFonts w:cstheme="minorHAnsi"/>
                <w:b/>
                <w:bCs/>
                <w:sz w:val="12"/>
                <w:szCs w:val="12"/>
              </w:rPr>
            </w:pPr>
          </w:p>
          <w:p w14:paraId="1254A838" w14:textId="3A0D31FB" w:rsidR="000C57AA" w:rsidRPr="00EB470F" w:rsidRDefault="000C57AA" w:rsidP="00156B35">
            <w:pPr>
              <w:jc w:val="center"/>
              <w:rPr>
                <w:rFonts w:cstheme="minorHAnsi"/>
                <w:b/>
                <w:bCs/>
              </w:rPr>
            </w:pPr>
            <w:r w:rsidRPr="00EB470F">
              <w:rPr>
                <w:rFonts w:cstheme="minorHAnsi"/>
                <w:b/>
                <w:bCs/>
              </w:rPr>
              <w:t>Coordination with other UN entities including UNSOM/UNSOS</w:t>
            </w:r>
            <w:r w:rsidR="006273D0">
              <w:rPr>
                <w:rFonts w:cstheme="minorHAnsi"/>
                <w:b/>
                <w:bCs/>
              </w:rPr>
              <w:t xml:space="preserve"> </w:t>
            </w:r>
            <w:r w:rsidRPr="00EB470F">
              <w:rPr>
                <w:rFonts w:cstheme="minorHAnsi"/>
                <w:b/>
                <w:bCs/>
              </w:rPr>
              <w:t>within and outside the SJF portfolio</w:t>
            </w:r>
          </w:p>
          <w:p w14:paraId="2D91970E" w14:textId="77777777" w:rsidR="000C57AA" w:rsidRPr="00EB470F" w:rsidRDefault="000C57AA" w:rsidP="00A92AE8">
            <w:pPr>
              <w:rPr>
                <w:rFonts w:cstheme="minorHAnsi"/>
                <w:b/>
                <w:bCs/>
                <w:sz w:val="12"/>
                <w:szCs w:val="12"/>
              </w:rPr>
            </w:pPr>
          </w:p>
          <w:p w14:paraId="5801B63F" w14:textId="63BE0C43" w:rsidR="009A113E" w:rsidRPr="009A113E" w:rsidRDefault="009A113E" w:rsidP="003A7271">
            <w:pPr>
              <w:rPr>
                <w:rFonts w:cstheme="minorHAnsi"/>
                <w:sz w:val="22"/>
                <w:szCs w:val="22"/>
              </w:rPr>
            </w:pPr>
            <w:r w:rsidRPr="009A113E">
              <w:rPr>
                <w:rFonts w:cstheme="minorHAnsi"/>
                <w:sz w:val="22"/>
                <w:szCs w:val="22"/>
              </w:rPr>
              <w:lastRenderedPageBreak/>
              <w:t xml:space="preserve">The Participating UN Organisations (PUNOs) </w:t>
            </w:r>
            <w:r w:rsidR="00711ED1">
              <w:rPr>
                <w:rFonts w:cstheme="minorHAnsi"/>
                <w:sz w:val="22"/>
                <w:szCs w:val="22"/>
              </w:rPr>
              <w:t xml:space="preserve">have </w:t>
            </w:r>
            <w:r w:rsidRPr="009A113E">
              <w:rPr>
                <w:rFonts w:cstheme="minorHAnsi"/>
                <w:sz w:val="22"/>
                <w:szCs w:val="22"/>
              </w:rPr>
              <w:t>coordinate</w:t>
            </w:r>
            <w:r w:rsidR="00711ED1">
              <w:rPr>
                <w:rFonts w:cstheme="minorHAnsi"/>
                <w:sz w:val="22"/>
                <w:szCs w:val="22"/>
              </w:rPr>
              <w:t>d</w:t>
            </w:r>
            <w:r w:rsidRPr="009A113E">
              <w:rPr>
                <w:rFonts w:cstheme="minorHAnsi"/>
                <w:sz w:val="22"/>
                <w:szCs w:val="22"/>
              </w:rPr>
              <w:t xml:space="preserve"> closely during implementation to maximise their comparative advantages and relative areas of expertise. </w:t>
            </w:r>
          </w:p>
          <w:p w14:paraId="56EBAFB3" w14:textId="7B4EFDCD" w:rsidR="00094D3A" w:rsidRPr="00EB470F" w:rsidRDefault="00094D3A" w:rsidP="00711ED1">
            <w:pPr>
              <w:rPr>
                <w:rFonts w:cstheme="minorHAnsi"/>
                <w:sz w:val="12"/>
                <w:szCs w:val="12"/>
              </w:rPr>
            </w:pPr>
          </w:p>
        </w:tc>
      </w:tr>
      <w:tr w:rsidR="00A92AE8" w:rsidRPr="00EB470F" w14:paraId="4CAB79CB" w14:textId="77777777" w:rsidTr="00217B11">
        <w:tc>
          <w:tcPr>
            <w:tcW w:w="10632" w:type="dxa"/>
            <w:shd w:val="clear" w:color="auto" w:fill="auto"/>
          </w:tcPr>
          <w:p w14:paraId="4E0F4736" w14:textId="77777777" w:rsidR="00A92AE8" w:rsidRPr="00EB470F" w:rsidRDefault="00A92AE8" w:rsidP="00156B35">
            <w:pPr>
              <w:jc w:val="center"/>
              <w:rPr>
                <w:rFonts w:cstheme="minorHAnsi"/>
                <w:b/>
                <w:bCs/>
                <w:sz w:val="12"/>
                <w:szCs w:val="12"/>
              </w:rPr>
            </w:pPr>
          </w:p>
          <w:p w14:paraId="3B2BB544" w14:textId="645482A2" w:rsidR="00A92AE8" w:rsidRPr="00EB470F" w:rsidRDefault="00A92AE8" w:rsidP="00156B35">
            <w:pPr>
              <w:jc w:val="center"/>
              <w:rPr>
                <w:rFonts w:cstheme="minorHAnsi"/>
                <w:b/>
                <w:bCs/>
              </w:rPr>
            </w:pPr>
            <w:r w:rsidRPr="00EB470F">
              <w:rPr>
                <w:rFonts w:cstheme="minorHAnsi"/>
                <w:b/>
                <w:bCs/>
              </w:rPr>
              <w:t xml:space="preserve">Synergies with other funds (UN and </w:t>
            </w:r>
            <w:r w:rsidR="003A7271" w:rsidRPr="00EB470F">
              <w:rPr>
                <w:rFonts w:cstheme="minorHAnsi"/>
                <w:b/>
                <w:bCs/>
              </w:rPr>
              <w:t>non-UN</w:t>
            </w:r>
            <w:r w:rsidRPr="00EB470F">
              <w:rPr>
                <w:rFonts w:cstheme="minorHAnsi"/>
                <w:b/>
                <w:bCs/>
              </w:rPr>
              <w:t>) working on similar issues</w:t>
            </w:r>
          </w:p>
          <w:p w14:paraId="16D5B298" w14:textId="77777777" w:rsidR="00A92AE8" w:rsidRPr="00EB470F" w:rsidRDefault="00A92AE8" w:rsidP="00217B11">
            <w:pPr>
              <w:jc w:val="center"/>
              <w:rPr>
                <w:rFonts w:cstheme="minorHAnsi"/>
                <w:b/>
                <w:bCs/>
                <w:sz w:val="12"/>
                <w:szCs w:val="12"/>
              </w:rPr>
            </w:pPr>
          </w:p>
          <w:p w14:paraId="4898B556" w14:textId="1072CAEE" w:rsidR="003A7271" w:rsidRPr="00716AF9" w:rsidRDefault="00217B11" w:rsidP="00217B11">
            <w:pPr>
              <w:rPr>
                <w:rFonts w:cstheme="minorHAnsi"/>
                <w:bCs/>
                <w:sz w:val="22"/>
                <w:szCs w:val="22"/>
              </w:rPr>
            </w:pPr>
            <w:r w:rsidRPr="00716AF9">
              <w:rPr>
                <w:rFonts w:cstheme="minorHAnsi"/>
                <w:bCs/>
                <w:sz w:val="22"/>
                <w:szCs w:val="22"/>
              </w:rPr>
              <w:t xml:space="preserve">Limited synergies with funds focusing on Somaliland specifically, but the JROLP and its activities are closely connected to programmes focusing broadly on Somalia, such as the </w:t>
            </w:r>
            <w:r w:rsidR="00716AF9" w:rsidRPr="00716AF9">
              <w:rPr>
                <w:rFonts w:cstheme="minorHAnsi"/>
                <w:bCs/>
                <w:sz w:val="22"/>
                <w:szCs w:val="22"/>
              </w:rPr>
              <w:t>joint programmes on justice, police</w:t>
            </w:r>
            <w:r w:rsidR="00716AF9">
              <w:rPr>
                <w:rFonts w:cstheme="minorHAnsi"/>
                <w:bCs/>
                <w:sz w:val="22"/>
                <w:szCs w:val="22"/>
              </w:rPr>
              <w:t>,</w:t>
            </w:r>
            <w:r w:rsidR="00716AF9" w:rsidRPr="00716AF9">
              <w:rPr>
                <w:rFonts w:cstheme="minorHAnsi"/>
                <w:bCs/>
                <w:sz w:val="22"/>
                <w:szCs w:val="22"/>
              </w:rPr>
              <w:t xml:space="preserve"> and security sector governance. The lessons learnt and knowledge derived from this programming has helped to inform the JROLP in Somaliland</w:t>
            </w:r>
            <w:r w:rsidR="00984802">
              <w:rPr>
                <w:rFonts w:cstheme="minorHAnsi"/>
                <w:bCs/>
                <w:sz w:val="22"/>
                <w:szCs w:val="22"/>
              </w:rPr>
              <w:t>, as the implementation of some activities are very similar.</w:t>
            </w:r>
          </w:p>
          <w:p w14:paraId="3D143E6C" w14:textId="2455F75A" w:rsidR="003A7271" w:rsidRPr="00EB470F" w:rsidRDefault="003A7271" w:rsidP="00156B35">
            <w:pPr>
              <w:rPr>
                <w:rFonts w:cstheme="minorHAnsi"/>
                <w:sz w:val="12"/>
                <w:szCs w:val="12"/>
              </w:rPr>
            </w:pPr>
          </w:p>
        </w:tc>
      </w:tr>
      <w:tr w:rsidR="00A92AE8" w:rsidRPr="00EB470F" w14:paraId="7AAD453B" w14:textId="77777777" w:rsidTr="00685521">
        <w:tc>
          <w:tcPr>
            <w:tcW w:w="10632" w:type="dxa"/>
            <w:shd w:val="clear" w:color="auto" w:fill="auto"/>
          </w:tcPr>
          <w:p w14:paraId="696C424D" w14:textId="77777777" w:rsidR="00A92AE8" w:rsidRPr="00EB470F" w:rsidRDefault="00A92AE8" w:rsidP="00156B35">
            <w:pPr>
              <w:jc w:val="center"/>
              <w:rPr>
                <w:rFonts w:cstheme="minorHAnsi"/>
                <w:b/>
                <w:bCs/>
                <w:sz w:val="12"/>
                <w:szCs w:val="12"/>
              </w:rPr>
            </w:pPr>
          </w:p>
          <w:p w14:paraId="793870D7" w14:textId="32E17BAD" w:rsidR="00A92AE8" w:rsidRPr="00EB470F" w:rsidRDefault="00A92AE8" w:rsidP="00156B35">
            <w:pPr>
              <w:jc w:val="center"/>
              <w:rPr>
                <w:rFonts w:cstheme="minorHAnsi"/>
                <w:b/>
                <w:bCs/>
              </w:rPr>
            </w:pPr>
            <w:r w:rsidRPr="00EB470F">
              <w:rPr>
                <w:rFonts w:cstheme="minorHAnsi"/>
                <w:b/>
                <w:bCs/>
              </w:rPr>
              <w:t>Partnerships</w:t>
            </w:r>
          </w:p>
          <w:p w14:paraId="054DE564" w14:textId="77777777" w:rsidR="00A92AE8" w:rsidRPr="00EB470F" w:rsidRDefault="00A92AE8" w:rsidP="00156B35">
            <w:pPr>
              <w:jc w:val="center"/>
              <w:rPr>
                <w:rFonts w:cstheme="minorHAnsi"/>
                <w:b/>
                <w:bCs/>
                <w:sz w:val="12"/>
                <w:szCs w:val="12"/>
              </w:rPr>
            </w:pPr>
          </w:p>
          <w:p w14:paraId="2CD4231F" w14:textId="77777777" w:rsidR="00301AB9" w:rsidRPr="009015DE" w:rsidRDefault="00301AB9" w:rsidP="00301AB9">
            <w:pPr>
              <w:numPr>
                <w:ilvl w:val="0"/>
                <w:numId w:val="41"/>
              </w:numPr>
              <w:rPr>
                <w:rFonts w:ascii="Calibri" w:hAnsi="Calibri" w:cs="Calibri"/>
                <w:sz w:val="22"/>
                <w:szCs w:val="22"/>
              </w:rPr>
            </w:pPr>
            <w:r w:rsidRPr="009015DE">
              <w:rPr>
                <w:rFonts w:ascii="Calibri" w:hAnsi="Calibri" w:cs="Calibri"/>
                <w:sz w:val="22"/>
                <w:szCs w:val="22"/>
                <w:lang w:eastAsia="fr-CA"/>
              </w:rPr>
              <w:t xml:space="preserve">The Joint RoL programme of Somaliland 2020-2021 represents a strong partnership between the UN, the Executive and Judicial branches of the Somaliland government and the international community. </w:t>
            </w:r>
          </w:p>
          <w:p w14:paraId="61542457" w14:textId="77777777" w:rsidR="00301AB9" w:rsidRPr="009015DE" w:rsidRDefault="00301AB9" w:rsidP="00301AB9">
            <w:pPr>
              <w:numPr>
                <w:ilvl w:val="0"/>
                <w:numId w:val="41"/>
              </w:numPr>
              <w:rPr>
                <w:rFonts w:ascii="Calibri" w:hAnsi="Calibri" w:cs="Calibri"/>
                <w:sz w:val="22"/>
                <w:szCs w:val="22"/>
              </w:rPr>
            </w:pPr>
            <w:r w:rsidRPr="009015DE">
              <w:rPr>
                <w:rFonts w:ascii="Calibri" w:hAnsi="Calibri" w:cs="Calibri"/>
                <w:sz w:val="22"/>
                <w:szCs w:val="22"/>
              </w:rPr>
              <w:t>The Swedish Prison and Probation Service (SPPS) in partnership with UNODC, seconded two Prison Mentors to be based in Hargeisa to inter alia support the Hargeisa Central Prison, in reducing the risks associated with the Covid 19- Pandemic.</w:t>
            </w:r>
          </w:p>
          <w:p w14:paraId="1291D46E" w14:textId="77777777" w:rsidR="00301AB9" w:rsidRDefault="00301AB9" w:rsidP="00301AB9">
            <w:pPr>
              <w:numPr>
                <w:ilvl w:val="0"/>
                <w:numId w:val="41"/>
              </w:numPr>
              <w:rPr>
                <w:rFonts w:ascii="Calibri" w:hAnsi="Calibri" w:cs="Calibri"/>
                <w:sz w:val="22"/>
                <w:szCs w:val="22"/>
              </w:rPr>
            </w:pPr>
            <w:r w:rsidRPr="009015DE">
              <w:rPr>
                <w:rFonts w:ascii="Calibri" w:hAnsi="Calibri" w:cs="Calibri"/>
                <w:sz w:val="22"/>
                <w:szCs w:val="22"/>
              </w:rPr>
              <w:t xml:space="preserve">Partnership with the EUCAP for the SAFE training of Police officers </w:t>
            </w:r>
          </w:p>
          <w:p w14:paraId="15B9242B" w14:textId="7EE0D67F" w:rsidR="00E8404F" w:rsidRPr="00301AB9" w:rsidRDefault="00301AB9" w:rsidP="00301AB9">
            <w:pPr>
              <w:numPr>
                <w:ilvl w:val="0"/>
                <w:numId w:val="41"/>
              </w:numPr>
              <w:rPr>
                <w:rFonts w:ascii="Calibri" w:hAnsi="Calibri" w:cs="Calibri"/>
                <w:sz w:val="22"/>
                <w:szCs w:val="22"/>
              </w:rPr>
            </w:pPr>
            <w:r w:rsidRPr="00301AB9">
              <w:rPr>
                <w:rFonts w:ascii="Calibri" w:hAnsi="Calibri" w:cs="Calibri"/>
                <w:sz w:val="22"/>
                <w:szCs w:val="22"/>
              </w:rPr>
              <w:t xml:space="preserve">Partnership with FCDO in election risk assessment, training for SPU for protection of international election monitors. </w:t>
            </w:r>
          </w:p>
        </w:tc>
      </w:tr>
      <w:tr w:rsidR="00A92AE8" w:rsidRPr="00EB470F" w14:paraId="1E5C83FF" w14:textId="77777777" w:rsidTr="00C27115">
        <w:tc>
          <w:tcPr>
            <w:tcW w:w="10632" w:type="dxa"/>
          </w:tcPr>
          <w:p w14:paraId="6445F0CD" w14:textId="77777777" w:rsidR="00A92AE8" w:rsidRPr="00EB470F" w:rsidRDefault="00A92AE8" w:rsidP="00156B35">
            <w:pPr>
              <w:jc w:val="center"/>
              <w:rPr>
                <w:rFonts w:cstheme="minorHAnsi"/>
                <w:b/>
                <w:bCs/>
                <w:sz w:val="12"/>
                <w:szCs w:val="12"/>
              </w:rPr>
            </w:pPr>
          </w:p>
          <w:p w14:paraId="6A33D8CA" w14:textId="498B795C" w:rsidR="00A92AE8" w:rsidRPr="00EB470F" w:rsidRDefault="00A92AE8" w:rsidP="00156B35">
            <w:pPr>
              <w:pStyle w:val="ListParagraph"/>
              <w:tabs>
                <w:tab w:val="left" w:pos="426"/>
              </w:tabs>
              <w:ind w:left="426"/>
              <w:jc w:val="center"/>
              <w:rPr>
                <w:rFonts w:cstheme="minorHAnsi"/>
                <w:b/>
                <w:bCs/>
              </w:rPr>
            </w:pPr>
            <w:r w:rsidRPr="00EB470F">
              <w:rPr>
                <w:rFonts w:cstheme="minorHAnsi"/>
                <w:b/>
                <w:bCs/>
              </w:rPr>
              <w:t>Monitoring and oversight activities</w:t>
            </w:r>
          </w:p>
          <w:p w14:paraId="06B90D89" w14:textId="5B1F15BE" w:rsidR="001D1FB0" w:rsidRPr="00EB470F" w:rsidRDefault="001D1FB0" w:rsidP="00156B35">
            <w:pPr>
              <w:rPr>
                <w:rFonts w:cstheme="minorHAnsi"/>
                <w:color w:val="ED7D31" w:themeColor="accent2"/>
                <w:sz w:val="20"/>
                <w:szCs w:val="20"/>
              </w:rPr>
            </w:pPr>
          </w:p>
          <w:p w14:paraId="7FDFCEC2" w14:textId="77777777" w:rsidR="00F506B8" w:rsidRPr="00EB470F" w:rsidRDefault="00F506B8" w:rsidP="00156B35">
            <w:pPr>
              <w:rPr>
                <w:rFonts w:cstheme="minorHAnsi"/>
                <w:sz w:val="12"/>
                <w:szCs w:val="12"/>
              </w:rPr>
            </w:pPr>
          </w:p>
          <w:tbl>
            <w:tblPr>
              <w:tblStyle w:val="TableGrid"/>
              <w:tblW w:w="10668" w:type="dxa"/>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2138"/>
              <w:gridCol w:w="1203"/>
              <w:gridCol w:w="2816"/>
              <w:gridCol w:w="4511"/>
            </w:tblGrid>
            <w:tr w:rsidR="00CE32F1" w:rsidRPr="00E76E14" w14:paraId="424C5DED" w14:textId="77777777" w:rsidTr="004D4B27">
              <w:tc>
                <w:tcPr>
                  <w:tcW w:w="2152" w:type="dxa"/>
                  <w:shd w:val="clear" w:color="F2F2F2" w:themeColor="background1" w:themeShade="F2" w:fill="DEEAF6" w:themeFill="accent5" w:themeFillTint="33"/>
                </w:tcPr>
                <w:p w14:paraId="03C3C467" w14:textId="77777777" w:rsidR="00122A9B" w:rsidRPr="00E76E14" w:rsidRDefault="00122A9B" w:rsidP="00CE32F1">
                  <w:pPr>
                    <w:rPr>
                      <w:rFonts w:cstheme="minorHAnsi"/>
                      <w:b/>
                      <w:bCs/>
                      <w:sz w:val="22"/>
                      <w:szCs w:val="22"/>
                    </w:rPr>
                  </w:pPr>
                </w:p>
                <w:p w14:paraId="7327949D" w14:textId="18BF73A2" w:rsidR="00CE32F1" w:rsidRPr="00E76E14" w:rsidRDefault="00CE32F1" w:rsidP="00CE32F1">
                  <w:pPr>
                    <w:rPr>
                      <w:rFonts w:cstheme="minorHAnsi"/>
                      <w:b/>
                      <w:bCs/>
                      <w:sz w:val="22"/>
                      <w:szCs w:val="22"/>
                    </w:rPr>
                  </w:pPr>
                  <w:r w:rsidRPr="00E76E14">
                    <w:rPr>
                      <w:rFonts w:cstheme="minorHAnsi"/>
                      <w:b/>
                      <w:bCs/>
                      <w:sz w:val="22"/>
                      <w:szCs w:val="22"/>
                    </w:rPr>
                    <w:t>Monitoring activity</w:t>
                  </w:r>
                </w:p>
                <w:p w14:paraId="507D3EF3" w14:textId="08525FE4" w:rsidR="00122A9B" w:rsidRPr="00E76E14" w:rsidRDefault="00122A9B" w:rsidP="004D4B27">
                  <w:pPr>
                    <w:rPr>
                      <w:rFonts w:cstheme="minorHAnsi"/>
                      <w:b/>
                      <w:bCs/>
                      <w:sz w:val="22"/>
                      <w:szCs w:val="22"/>
                    </w:rPr>
                  </w:pPr>
                </w:p>
              </w:tc>
              <w:tc>
                <w:tcPr>
                  <w:tcW w:w="1134" w:type="dxa"/>
                  <w:shd w:val="clear" w:color="F2F2F2" w:themeColor="background1" w:themeShade="F2" w:fill="DEEAF6" w:themeFill="accent5" w:themeFillTint="33"/>
                </w:tcPr>
                <w:p w14:paraId="3A306E68" w14:textId="77777777" w:rsidR="00122A9B" w:rsidRPr="00E76E14" w:rsidRDefault="00122A9B" w:rsidP="00CE32F1">
                  <w:pPr>
                    <w:rPr>
                      <w:rFonts w:cstheme="minorHAnsi"/>
                      <w:b/>
                      <w:bCs/>
                      <w:sz w:val="22"/>
                      <w:szCs w:val="22"/>
                    </w:rPr>
                  </w:pPr>
                </w:p>
                <w:p w14:paraId="2DFBEFC8" w14:textId="77777777" w:rsidR="00CE32F1" w:rsidRPr="00E76E14" w:rsidRDefault="00CE32F1" w:rsidP="00CE32F1">
                  <w:pPr>
                    <w:rPr>
                      <w:rFonts w:cstheme="minorHAnsi"/>
                      <w:b/>
                      <w:bCs/>
                      <w:sz w:val="22"/>
                      <w:szCs w:val="22"/>
                    </w:rPr>
                  </w:pPr>
                  <w:r w:rsidRPr="00E76E14">
                    <w:rPr>
                      <w:rFonts w:cstheme="minorHAnsi"/>
                      <w:b/>
                      <w:bCs/>
                      <w:sz w:val="22"/>
                      <w:szCs w:val="22"/>
                    </w:rPr>
                    <w:t>Date</w:t>
                  </w:r>
                </w:p>
                <w:p w14:paraId="6FE4CA1D" w14:textId="6F0856EF" w:rsidR="00122A9B" w:rsidRPr="00E76E14" w:rsidRDefault="00122A9B" w:rsidP="00CE32F1">
                  <w:pPr>
                    <w:rPr>
                      <w:rFonts w:cstheme="minorHAnsi"/>
                      <w:b/>
                      <w:bCs/>
                      <w:sz w:val="22"/>
                      <w:szCs w:val="22"/>
                    </w:rPr>
                  </w:pPr>
                </w:p>
              </w:tc>
              <w:tc>
                <w:tcPr>
                  <w:tcW w:w="2835" w:type="dxa"/>
                  <w:shd w:val="clear" w:color="F2F2F2" w:themeColor="background1" w:themeShade="F2" w:fill="DEEAF6" w:themeFill="accent5" w:themeFillTint="33"/>
                </w:tcPr>
                <w:p w14:paraId="4060C7B4" w14:textId="77777777" w:rsidR="00122A9B" w:rsidRPr="00E76E14" w:rsidRDefault="00122A9B" w:rsidP="00CE32F1">
                  <w:pPr>
                    <w:rPr>
                      <w:rFonts w:cstheme="minorHAnsi"/>
                      <w:b/>
                      <w:bCs/>
                      <w:sz w:val="22"/>
                      <w:szCs w:val="22"/>
                    </w:rPr>
                  </w:pPr>
                </w:p>
                <w:p w14:paraId="372AB292" w14:textId="352AA74B" w:rsidR="00CE32F1" w:rsidRPr="00E76E14" w:rsidRDefault="00CE32F1" w:rsidP="00CE32F1">
                  <w:pPr>
                    <w:rPr>
                      <w:rFonts w:cstheme="minorHAnsi"/>
                      <w:b/>
                      <w:bCs/>
                      <w:sz w:val="22"/>
                      <w:szCs w:val="22"/>
                    </w:rPr>
                  </w:pPr>
                  <w:r w:rsidRPr="00E76E14">
                    <w:rPr>
                      <w:rFonts w:cstheme="minorHAnsi"/>
                      <w:b/>
                      <w:bCs/>
                      <w:sz w:val="22"/>
                      <w:szCs w:val="22"/>
                    </w:rPr>
                    <w:t>Description</w:t>
                  </w:r>
                </w:p>
              </w:tc>
              <w:tc>
                <w:tcPr>
                  <w:tcW w:w="4547" w:type="dxa"/>
                  <w:shd w:val="clear" w:color="F2F2F2" w:themeColor="background1" w:themeShade="F2" w:fill="DEEAF6" w:themeFill="accent5" w:themeFillTint="33"/>
                </w:tcPr>
                <w:p w14:paraId="5C2233F2" w14:textId="77777777" w:rsidR="00122A9B" w:rsidRPr="00E76E14" w:rsidRDefault="00122A9B" w:rsidP="00CE32F1">
                  <w:pPr>
                    <w:rPr>
                      <w:rFonts w:cstheme="minorHAnsi"/>
                      <w:b/>
                      <w:bCs/>
                      <w:sz w:val="22"/>
                      <w:szCs w:val="22"/>
                    </w:rPr>
                  </w:pPr>
                </w:p>
                <w:p w14:paraId="673993A4" w14:textId="77777777" w:rsidR="00CB5EA4" w:rsidRPr="00E76E14" w:rsidRDefault="00CE32F1" w:rsidP="00CE32F1">
                  <w:pPr>
                    <w:rPr>
                      <w:rFonts w:cstheme="minorHAnsi"/>
                      <w:b/>
                      <w:bCs/>
                      <w:sz w:val="22"/>
                      <w:szCs w:val="22"/>
                    </w:rPr>
                  </w:pPr>
                  <w:r w:rsidRPr="00E76E14">
                    <w:rPr>
                      <w:rFonts w:cstheme="minorHAnsi"/>
                      <w:b/>
                      <w:bCs/>
                      <w:sz w:val="22"/>
                      <w:szCs w:val="22"/>
                    </w:rPr>
                    <w:t xml:space="preserve">Comments </w:t>
                  </w:r>
                </w:p>
                <w:p w14:paraId="7C116493" w14:textId="1B88B94E" w:rsidR="00CE32F1" w:rsidRPr="00E76E14" w:rsidRDefault="00CE32F1" w:rsidP="00CE32F1">
                  <w:pPr>
                    <w:rPr>
                      <w:rFonts w:cstheme="minorHAnsi"/>
                      <w:b/>
                      <w:bCs/>
                      <w:sz w:val="22"/>
                      <w:szCs w:val="22"/>
                    </w:rPr>
                  </w:pPr>
                  <w:r w:rsidRPr="00E76E14">
                    <w:rPr>
                      <w:rFonts w:cstheme="minorHAnsi"/>
                      <w:b/>
                      <w:bCs/>
                      <w:sz w:val="22"/>
                      <w:szCs w:val="22"/>
                    </w:rPr>
                    <w:t>&amp; Recommendations</w:t>
                  </w:r>
                </w:p>
              </w:tc>
            </w:tr>
            <w:tr w:rsidR="004D4B27" w:rsidRPr="00E76E14" w14:paraId="3BF51EB5" w14:textId="77777777" w:rsidTr="004D4B27">
              <w:tc>
                <w:tcPr>
                  <w:tcW w:w="2152" w:type="dxa"/>
                </w:tcPr>
                <w:p w14:paraId="31D31EE0" w14:textId="648E0168" w:rsidR="004D4B27" w:rsidRPr="00E76E14" w:rsidRDefault="002A5310" w:rsidP="004D4B27">
                  <w:pPr>
                    <w:rPr>
                      <w:rFonts w:cstheme="minorHAnsi"/>
                      <w:sz w:val="22"/>
                      <w:szCs w:val="22"/>
                    </w:rPr>
                  </w:pPr>
                  <w:r>
                    <w:rPr>
                      <w:rFonts w:cstheme="minorHAnsi"/>
                      <w:sz w:val="22"/>
                      <w:szCs w:val="22"/>
                      <w:lang w:val="en-GB"/>
                    </w:rPr>
                    <w:t xml:space="preserve">UNDP </w:t>
                  </w:r>
                  <w:r w:rsidR="004D4B27" w:rsidRPr="00E76E14">
                    <w:rPr>
                      <w:rFonts w:cstheme="minorHAnsi"/>
                      <w:sz w:val="22"/>
                      <w:szCs w:val="22"/>
                      <w:lang w:val="en-GB"/>
                    </w:rPr>
                    <w:t>Portfolio Manager Visit to Hargeisa and Burao</w:t>
                  </w:r>
                </w:p>
              </w:tc>
              <w:tc>
                <w:tcPr>
                  <w:tcW w:w="1134" w:type="dxa"/>
                </w:tcPr>
                <w:p w14:paraId="0B544741" w14:textId="77777777" w:rsidR="004D4B27" w:rsidRPr="00E76E14" w:rsidRDefault="004D4B27" w:rsidP="004D4B27">
                  <w:pPr>
                    <w:rPr>
                      <w:rFonts w:cstheme="minorHAnsi"/>
                      <w:sz w:val="22"/>
                      <w:szCs w:val="22"/>
                    </w:rPr>
                  </w:pPr>
                </w:p>
              </w:tc>
              <w:tc>
                <w:tcPr>
                  <w:tcW w:w="2835" w:type="dxa"/>
                </w:tcPr>
                <w:p w14:paraId="3B3E2DDA" w14:textId="10723B0D" w:rsidR="004D4B27" w:rsidRPr="00E76E14" w:rsidRDefault="002A5310" w:rsidP="004D4B27">
                  <w:pPr>
                    <w:rPr>
                      <w:rFonts w:cstheme="minorHAnsi"/>
                      <w:sz w:val="22"/>
                      <w:szCs w:val="22"/>
                    </w:rPr>
                  </w:pPr>
                  <w:r>
                    <w:rPr>
                      <w:rFonts w:cstheme="minorHAnsi"/>
                      <w:sz w:val="22"/>
                      <w:szCs w:val="22"/>
                    </w:rPr>
                    <w:t xml:space="preserve">Meeting with </w:t>
                  </w:r>
                  <w:r w:rsidR="004D4B27" w:rsidRPr="00E76E14">
                    <w:rPr>
                      <w:rFonts w:cstheme="minorHAnsi"/>
                      <w:sz w:val="22"/>
                      <w:szCs w:val="22"/>
                    </w:rPr>
                    <w:t xml:space="preserve"> implementing partners and the civil society</w:t>
                  </w:r>
                </w:p>
              </w:tc>
              <w:tc>
                <w:tcPr>
                  <w:tcW w:w="4547" w:type="dxa"/>
                </w:tcPr>
                <w:p w14:paraId="5B71E899" w14:textId="529212CF" w:rsidR="004D4B27" w:rsidRPr="00E76E14" w:rsidRDefault="004D4B27" w:rsidP="004D4B27">
                  <w:pPr>
                    <w:rPr>
                      <w:rFonts w:cstheme="minorHAnsi"/>
                      <w:sz w:val="22"/>
                      <w:szCs w:val="22"/>
                    </w:rPr>
                  </w:pPr>
                  <w:r w:rsidRPr="00E76E14">
                    <w:rPr>
                      <w:rFonts w:cstheme="minorHAnsi"/>
                      <w:sz w:val="22"/>
                      <w:szCs w:val="22"/>
                    </w:rPr>
                    <w:t>Expansion of justice services in the Eastern Regions, capacity building of SGBV.</w:t>
                  </w:r>
                </w:p>
              </w:tc>
            </w:tr>
            <w:tr w:rsidR="004D4B27" w:rsidRPr="00E76E14" w14:paraId="6F73DCE6" w14:textId="77777777" w:rsidTr="004D4B27">
              <w:tc>
                <w:tcPr>
                  <w:tcW w:w="2152" w:type="dxa"/>
                </w:tcPr>
                <w:p w14:paraId="10F3DE90" w14:textId="77777777" w:rsidR="004D4B27" w:rsidRPr="00E76E14" w:rsidRDefault="004D4B27" w:rsidP="004D4B27">
                  <w:pPr>
                    <w:rPr>
                      <w:rFonts w:cstheme="minorHAnsi"/>
                      <w:sz w:val="22"/>
                      <w:szCs w:val="22"/>
                      <w:lang w:val="en-GB"/>
                    </w:rPr>
                  </w:pPr>
                  <w:r w:rsidRPr="00E76E14">
                    <w:rPr>
                      <w:rFonts w:cstheme="minorHAnsi"/>
                      <w:sz w:val="22"/>
                      <w:szCs w:val="22"/>
                      <w:lang w:val="en-GB"/>
                    </w:rPr>
                    <w:t>Project Steering Committee meeting</w:t>
                  </w:r>
                </w:p>
                <w:p w14:paraId="45A7D986" w14:textId="32099867" w:rsidR="004D4B27" w:rsidRPr="00E76E14" w:rsidRDefault="004D4B27" w:rsidP="004D4B27">
                  <w:pPr>
                    <w:rPr>
                      <w:rFonts w:cstheme="minorHAnsi"/>
                      <w:sz w:val="22"/>
                      <w:szCs w:val="22"/>
                    </w:rPr>
                  </w:pPr>
                </w:p>
              </w:tc>
              <w:tc>
                <w:tcPr>
                  <w:tcW w:w="1134" w:type="dxa"/>
                </w:tcPr>
                <w:p w14:paraId="5350C65D" w14:textId="76AE0730" w:rsidR="004D4B27" w:rsidRPr="00E76E14" w:rsidRDefault="004D4B27" w:rsidP="004D4B27">
                  <w:pPr>
                    <w:rPr>
                      <w:rFonts w:cstheme="minorHAnsi"/>
                      <w:sz w:val="22"/>
                      <w:szCs w:val="22"/>
                    </w:rPr>
                  </w:pPr>
                  <w:r w:rsidRPr="00E76E14">
                    <w:rPr>
                      <w:rFonts w:cstheme="minorHAnsi"/>
                      <w:sz w:val="22"/>
                      <w:szCs w:val="22"/>
                    </w:rPr>
                    <w:t>March 11, 2021</w:t>
                  </w:r>
                </w:p>
              </w:tc>
              <w:tc>
                <w:tcPr>
                  <w:tcW w:w="2835" w:type="dxa"/>
                </w:tcPr>
                <w:p w14:paraId="5CD6D213" w14:textId="0D56A437" w:rsidR="004D4B27" w:rsidRPr="00E76E14" w:rsidRDefault="004D4B27" w:rsidP="004D4B27">
                  <w:pPr>
                    <w:rPr>
                      <w:rFonts w:cstheme="minorHAnsi"/>
                      <w:sz w:val="22"/>
                      <w:szCs w:val="22"/>
                    </w:rPr>
                  </w:pPr>
                  <w:r w:rsidRPr="00E76E14">
                    <w:rPr>
                      <w:rFonts w:cstheme="minorHAnsi"/>
                      <w:sz w:val="22"/>
                      <w:szCs w:val="22"/>
                    </w:rPr>
                    <w:t>Programme Steering Committee (PSC) Virtual Meeting.</w:t>
                  </w:r>
                  <w:r w:rsidRPr="00E76E14" w:rsidDel="007A5D2D">
                    <w:rPr>
                      <w:rFonts w:cstheme="minorHAnsi"/>
                      <w:sz w:val="22"/>
                      <w:szCs w:val="22"/>
                    </w:rPr>
                    <w:t xml:space="preserve"> </w:t>
                  </w:r>
                </w:p>
              </w:tc>
              <w:tc>
                <w:tcPr>
                  <w:tcW w:w="4547" w:type="dxa"/>
                </w:tcPr>
                <w:p w14:paraId="3845F925" w14:textId="4FE69B7C" w:rsidR="004D4B27" w:rsidRPr="00E76E14" w:rsidRDefault="004D4B27" w:rsidP="004D4B27">
                  <w:pPr>
                    <w:rPr>
                      <w:rFonts w:cstheme="minorHAnsi"/>
                      <w:sz w:val="22"/>
                      <w:szCs w:val="22"/>
                    </w:rPr>
                  </w:pPr>
                  <w:r w:rsidRPr="00E76E14">
                    <w:rPr>
                      <w:rFonts w:cstheme="minorHAnsi"/>
                      <w:sz w:val="22"/>
                      <w:szCs w:val="22"/>
                    </w:rPr>
                    <w:t xml:space="preserve">Annual Work Plan 2021 and the Election Security Management Plan Approved by the PSC Members </w:t>
                  </w:r>
                </w:p>
              </w:tc>
            </w:tr>
            <w:tr w:rsidR="004D4B27" w:rsidRPr="00E76E14" w14:paraId="2E215F97" w14:textId="77777777" w:rsidTr="004D4B27">
              <w:tc>
                <w:tcPr>
                  <w:tcW w:w="2152" w:type="dxa"/>
                </w:tcPr>
                <w:p w14:paraId="4AEE694D" w14:textId="5CE7C527" w:rsidR="004D4B27" w:rsidRPr="00E76E14" w:rsidRDefault="004D4B27" w:rsidP="004D4B27">
                  <w:pPr>
                    <w:rPr>
                      <w:rFonts w:cstheme="minorHAnsi"/>
                      <w:sz w:val="22"/>
                      <w:szCs w:val="22"/>
                    </w:rPr>
                  </w:pPr>
                  <w:r w:rsidRPr="00E76E14">
                    <w:rPr>
                      <w:rFonts w:cstheme="minorHAnsi"/>
                      <w:color w:val="000000"/>
                      <w:sz w:val="22"/>
                      <w:szCs w:val="22"/>
                    </w:rPr>
                    <w:t xml:space="preserve">Portfolio Manager ROL&amp; Security – Monitoring Mission to Somaliland Joint ROL Program </w:t>
                  </w:r>
                </w:p>
              </w:tc>
              <w:tc>
                <w:tcPr>
                  <w:tcW w:w="1134" w:type="dxa"/>
                </w:tcPr>
                <w:p w14:paraId="374A91A7" w14:textId="42835298" w:rsidR="004D4B27" w:rsidRPr="00E76E14" w:rsidRDefault="004D4B27" w:rsidP="004D4B27">
                  <w:pPr>
                    <w:rPr>
                      <w:rFonts w:cstheme="minorHAnsi"/>
                      <w:sz w:val="22"/>
                      <w:szCs w:val="22"/>
                    </w:rPr>
                  </w:pPr>
                  <w:r w:rsidRPr="00E76E14">
                    <w:rPr>
                      <w:rFonts w:cstheme="minorHAnsi"/>
                      <w:color w:val="000000"/>
                      <w:sz w:val="22"/>
                      <w:szCs w:val="22"/>
                    </w:rPr>
                    <w:t>02 – 06 May 2021</w:t>
                  </w:r>
                </w:p>
              </w:tc>
              <w:tc>
                <w:tcPr>
                  <w:tcW w:w="2835" w:type="dxa"/>
                </w:tcPr>
                <w:p w14:paraId="1D11DFBF" w14:textId="77777777" w:rsidR="009A113E" w:rsidRDefault="004D4B27" w:rsidP="009A113E">
                  <w:pPr>
                    <w:numPr>
                      <w:ilvl w:val="0"/>
                      <w:numId w:val="35"/>
                    </w:numPr>
                    <w:ind w:left="360"/>
                    <w:rPr>
                      <w:rFonts w:cstheme="minorHAnsi"/>
                      <w:color w:val="000000"/>
                      <w:sz w:val="22"/>
                      <w:szCs w:val="22"/>
                    </w:rPr>
                  </w:pPr>
                  <w:r w:rsidRPr="00E76E14">
                    <w:rPr>
                      <w:rFonts w:cstheme="minorHAnsi"/>
                      <w:color w:val="000000"/>
                      <w:sz w:val="22"/>
                      <w:szCs w:val="22"/>
                    </w:rPr>
                    <w:t>Meeting and discussion with instructions with ROL Team</w:t>
                  </w:r>
                </w:p>
                <w:p w14:paraId="42C295F9" w14:textId="1BA4D1D0" w:rsidR="004D4B27" w:rsidRPr="009A113E" w:rsidRDefault="004D4B27" w:rsidP="009A113E">
                  <w:pPr>
                    <w:numPr>
                      <w:ilvl w:val="0"/>
                      <w:numId w:val="35"/>
                    </w:numPr>
                    <w:ind w:left="360"/>
                    <w:rPr>
                      <w:rFonts w:cstheme="minorHAnsi"/>
                      <w:color w:val="000000"/>
                      <w:sz w:val="22"/>
                      <w:szCs w:val="22"/>
                    </w:rPr>
                  </w:pPr>
                  <w:r w:rsidRPr="009A113E">
                    <w:rPr>
                      <w:rFonts w:cstheme="minorHAnsi"/>
                      <w:color w:val="000000"/>
                      <w:sz w:val="22"/>
                      <w:szCs w:val="22"/>
                    </w:rPr>
                    <w:t>Meeting with Head of UNSOM office</w:t>
                  </w:r>
                </w:p>
              </w:tc>
              <w:tc>
                <w:tcPr>
                  <w:tcW w:w="4547" w:type="dxa"/>
                </w:tcPr>
                <w:p w14:paraId="2FBE44D1" w14:textId="77777777" w:rsidR="004D4B27" w:rsidRPr="00E76E14" w:rsidRDefault="004D4B27" w:rsidP="004D4B27">
                  <w:pPr>
                    <w:numPr>
                      <w:ilvl w:val="0"/>
                      <w:numId w:val="36"/>
                    </w:numPr>
                    <w:rPr>
                      <w:rFonts w:cstheme="minorHAnsi"/>
                      <w:color w:val="000000"/>
                      <w:sz w:val="22"/>
                      <w:szCs w:val="22"/>
                    </w:rPr>
                  </w:pPr>
                  <w:r w:rsidRPr="00E76E14">
                    <w:rPr>
                      <w:rFonts w:cstheme="minorHAnsi"/>
                      <w:color w:val="000000"/>
                      <w:sz w:val="22"/>
                      <w:szCs w:val="22"/>
                    </w:rPr>
                    <w:t>Rolling out of the annual workplan and identify implementation issues.</w:t>
                  </w:r>
                </w:p>
                <w:p w14:paraId="2B684D7C" w14:textId="77777777" w:rsidR="004D4B27" w:rsidRPr="00E76E14" w:rsidRDefault="004D4B27" w:rsidP="004D4B27">
                  <w:pPr>
                    <w:numPr>
                      <w:ilvl w:val="0"/>
                      <w:numId w:val="36"/>
                    </w:numPr>
                    <w:rPr>
                      <w:rFonts w:cstheme="minorHAnsi"/>
                      <w:color w:val="000000"/>
                      <w:sz w:val="22"/>
                      <w:szCs w:val="22"/>
                    </w:rPr>
                  </w:pPr>
                  <w:r w:rsidRPr="00E76E14">
                    <w:rPr>
                      <w:rFonts w:cstheme="minorHAnsi"/>
                      <w:color w:val="000000"/>
                      <w:sz w:val="22"/>
                      <w:szCs w:val="22"/>
                    </w:rPr>
                    <w:t>Discussed and agreed the Results Framework which has been provided to the EU for reporting.</w:t>
                  </w:r>
                </w:p>
                <w:p w14:paraId="3E005749" w14:textId="039CA4BB" w:rsidR="004D4B27" w:rsidRPr="00E76E14" w:rsidRDefault="004D4B27" w:rsidP="004D4B27">
                  <w:pPr>
                    <w:numPr>
                      <w:ilvl w:val="0"/>
                      <w:numId w:val="36"/>
                    </w:numPr>
                    <w:rPr>
                      <w:rFonts w:cstheme="minorHAnsi"/>
                      <w:color w:val="000000"/>
                      <w:sz w:val="22"/>
                      <w:szCs w:val="22"/>
                    </w:rPr>
                  </w:pPr>
                  <w:r w:rsidRPr="00E76E14">
                    <w:rPr>
                      <w:rFonts w:cstheme="minorHAnsi"/>
                      <w:color w:val="000000"/>
                      <w:sz w:val="22"/>
                      <w:szCs w:val="22"/>
                    </w:rPr>
                    <w:t>Discussed and agreed action points on  EU mid term report to ensure that substantive inputs can be provided with the TPM to measure mid term progress.</w:t>
                  </w:r>
                </w:p>
              </w:tc>
            </w:tr>
            <w:tr w:rsidR="004D4B27" w:rsidRPr="00E76E14" w14:paraId="127F1B41" w14:textId="77777777" w:rsidTr="004D4B27">
              <w:tc>
                <w:tcPr>
                  <w:tcW w:w="2152" w:type="dxa"/>
                </w:tcPr>
                <w:p w14:paraId="515CF60D" w14:textId="39FC5392" w:rsidR="004D4B27" w:rsidRPr="00E76E14" w:rsidRDefault="004D4B27" w:rsidP="004D4B27">
                  <w:pPr>
                    <w:rPr>
                      <w:rFonts w:cstheme="minorHAnsi"/>
                      <w:sz w:val="22"/>
                      <w:szCs w:val="22"/>
                    </w:rPr>
                  </w:pPr>
                  <w:r w:rsidRPr="00E76E14">
                    <w:rPr>
                      <w:rFonts w:cstheme="minorHAnsi"/>
                      <w:color w:val="000000"/>
                      <w:sz w:val="22"/>
                      <w:szCs w:val="22"/>
                    </w:rPr>
                    <w:t>Monitoring visits by RoL Team in Somaliland</w:t>
                  </w:r>
                </w:p>
              </w:tc>
              <w:tc>
                <w:tcPr>
                  <w:tcW w:w="1134" w:type="dxa"/>
                </w:tcPr>
                <w:p w14:paraId="76583486" w14:textId="201ECA94" w:rsidR="004D4B27" w:rsidRPr="00E76E14" w:rsidRDefault="004D4B27" w:rsidP="004D4B27">
                  <w:pPr>
                    <w:rPr>
                      <w:rFonts w:cstheme="minorHAnsi"/>
                      <w:sz w:val="22"/>
                      <w:szCs w:val="22"/>
                    </w:rPr>
                  </w:pPr>
                  <w:r w:rsidRPr="00E76E14">
                    <w:rPr>
                      <w:rFonts w:cstheme="minorHAnsi"/>
                      <w:color w:val="000000"/>
                      <w:sz w:val="22"/>
                      <w:szCs w:val="22"/>
                    </w:rPr>
                    <w:t>weekly</w:t>
                  </w:r>
                </w:p>
              </w:tc>
              <w:tc>
                <w:tcPr>
                  <w:tcW w:w="2835" w:type="dxa"/>
                </w:tcPr>
                <w:p w14:paraId="158828E3" w14:textId="77777777" w:rsidR="004D4B27" w:rsidRPr="00E76E14" w:rsidRDefault="004D4B27" w:rsidP="004D4B27">
                  <w:pPr>
                    <w:numPr>
                      <w:ilvl w:val="0"/>
                      <w:numId w:val="35"/>
                    </w:numPr>
                    <w:ind w:left="360"/>
                    <w:rPr>
                      <w:rFonts w:cstheme="minorHAnsi"/>
                      <w:color w:val="000000"/>
                      <w:sz w:val="22"/>
                      <w:szCs w:val="22"/>
                    </w:rPr>
                  </w:pPr>
                  <w:r w:rsidRPr="00E76E14">
                    <w:rPr>
                      <w:rFonts w:cstheme="minorHAnsi"/>
                      <w:color w:val="000000"/>
                      <w:sz w:val="22"/>
                      <w:szCs w:val="22"/>
                    </w:rPr>
                    <w:t>RoL team based in Hargeisa regularly monitors the progress of the programme activities</w:t>
                  </w:r>
                </w:p>
                <w:p w14:paraId="30E3F6C9" w14:textId="0BB0B7CF" w:rsidR="004D4B27" w:rsidRPr="00E76E14" w:rsidRDefault="004D4B27" w:rsidP="004D4B27">
                  <w:pPr>
                    <w:numPr>
                      <w:ilvl w:val="0"/>
                      <w:numId w:val="35"/>
                    </w:numPr>
                    <w:ind w:left="360"/>
                    <w:rPr>
                      <w:rFonts w:cstheme="minorHAnsi"/>
                      <w:color w:val="000000"/>
                      <w:sz w:val="22"/>
                      <w:szCs w:val="22"/>
                    </w:rPr>
                  </w:pPr>
                  <w:r w:rsidRPr="00E76E14">
                    <w:rPr>
                      <w:rFonts w:cstheme="minorHAnsi"/>
                      <w:color w:val="000000"/>
                      <w:sz w:val="22"/>
                      <w:szCs w:val="22"/>
                    </w:rPr>
                    <w:t xml:space="preserve">Provides advisory and technical support to the institutions </w:t>
                  </w:r>
                </w:p>
              </w:tc>
              <w:tc>
                <w:tcPr>
                  <w:tcW w:w="4547" w:type="dxa"/>
                </w:tcPr>
                <w:p w14:paraId="4DFCFDEF" w14:textId="23955825" w:rsidR="004D4B27" w:rsidRPr="00E76E14" w:rsidRDefault="004D4B27" w:rsidP="004D4B27">
                  <w:pPr>
                    <w:rPr>
                      <w:rFonts w:cstheme="minorHAnsi"/>
                      <w:color w:val="000000"/>
                      <w:sz w:val="22"/>
                      <w:szCs w:val="22"/>
                    </w:rPr>
                  </w:pPr>
                  <w:r w:rsidRPr="00E76E14">
                    <w:rPr>
                      <w:rFonts w:cstheme="minorHAnsi"/>
                      <w:color w:val="000000"/>
                      <w:sz w:val="22"/>
                      <w:szCs w:val="22"/>
                    </w:rPr>
                    <w:t>The IP and advisors need continuous technical support to deliver the activities in line with the Programme Outcomes</w:t>
                  </w:r>
                </w:p>
                <w:p w14:paraId="33634874" w14:textId="77777777" w:rsidR="004D4B27" w:rsidRPr="00E76E14" w:rsidRDefault="004D4B27" w:rsidP="004D4B27">
                  <w:pPr>
                    <w:rPr>
                      <w:rFonts w:cstheme="minorHAnsi"/>
                      <w:color w:val="000000"/>
                      <w:sz w:val="22"/>
                      <w:szCs w:val="22"/>
                    </w:rPr>
                  </w:pPr>
                </w:p>
                <w:p w14:paraId="347F4B78" w14:textId="7DA69AA1" w:rsidR="004D4B27" w:rsidRPr="00E76E14" w:rsidRDefault="004D4B27" w:rsidP="004D4B27">
                  <w:pPr>
                    <w:rPr>
                      <w:rFonts w:cstheme="minorHAnsi"/>
                      <w:sz w:val="22"/>
                      <w:szCs w:val="22"/>
                    </w:rPr>
                  </w:pPr>
                  <w:r w:rsidRPr="00E76E14">
                    <w:rPr>
                      <w:rFonts w:cstheme="minorHAnsi"/>
                      <w:color w:val="000000"/>
                      <w:sz w:val="22"/>
                      <w:szCs w:val="22"/>
                    </w:rPr>
                    <w:t>Proactive monitoring and visits to IPs is critical for timely and quality outputs and outcomes</w:t>
                  </w:r>
                </w:p>
              </w:tc>
            </w:tr>
            <w:tr w:rsidR="004D4B27" w:rsidRPr="00E76E14" w14:paraId="2EED13FA" w14:textId="77777777" w:rsidTr="004D4B27">
              <w:tc>
                <w:tcPr>
                  <w:tcW w:w="2152" w:type="dxa"/>
                </w:tcPr>
                <w:p w14:paraId="4B4889C8" w14:textId="582421DB" w:rsidR="004D4B27" w:rsidRPr="00E76E14" w:rsidRDefault="004D4B27" w:rsidP="004D4B27">
                  <w:pPr>
                    <w:rPr>
                      <w:rFonts w:cstheme="minorHAnsi"/>
                      <w:color w:val="000000"/>
                      <w:sz w:val="22"/>
                      <w:szCs w:val="22"/>
                    </w:rPr>
                  </w:pPr>
                  <w:r w:rsidRPr="00E76E14">
                    <w:rPr>
                      <w:rFonts w:cstheme="minorHAnsi"/>
                      <w:color w:val="000000"/>
                      <w:sz w:val="22"/>
                      <w:szCs w:val="22"/>
                    </w:rPr>
                    <w:t>Technical Level Meeting with the Donors and PUNOS</w:t>
                  </w:r>
                </w:p>
              </w:tc>
              <w:tc>
                <w:tcPr>
                  <w:tcW w:w="1134" w:type="dxa"/>
                </w:tcPr>
                <w:p w14:paraId="38DA89C9" w14:textId="7D33A5B2" w:rsidR="004D4B27" w:rsidRPr="00E76E14" w:rsidRDefault="004D4B27" w:rsidP="004D4B27">
                  <w:pPr>
                    <w:rPr>
                      <w:rFonts w:cstheme="minorHAnsi"/>
                      <w:color w:val="000000"/>
                      <w:sz w:val="22"/>
                      <w:szCs w:val="22"/>
                    </w:rPr>
                  </w:pPr>
                  <w:r w:rsidRPr="00E76E14">
                    <w:rPr>
                      <w:rFonts w:cstheme="minorHAnsi"/>
                      <w:color w:val="000000"/>
                      <w:sz w:val="22"/>
                      <w:szCs w:val="22"/>
                    </w:rPr>
                    <w:t>June 28, 2021</w:t>
                  </w:r>
                </w:p>
              </w:tc>
              <w:tc>
                <w:tcPr>
                  <w:tcW w:w="2835" w:type="dxa"/>
                </w:tcPr>
                <w:p w14:paraId="32E4AC7A" w14:textId="4168A762" w:rsidR="004D4B27" w:rsidRPr="00E76E14" w:rsidRDefault="004D4B27" w:rsidP="004D4B27">
                  <w:pPr>
                    <w:numPr>
                      <w:ilvl w:val="0"/>
                      <w:numId w:val="21"/>
                    </w:numPr>
                    <w:ind w:left="360"/>
                    <w:rPr>
                      <w:rFonts w:cstheme="minorHAnsi"/>
                      <w:color w:val="000000"/>
                      <w:sz w:val="22"/>
                      <w:szCs w:val="22"/>
                    </w:rPr>
                  </w:pPr>
                  <w:r w:rsidRPr="00E76E14">
                    <w:rPr>
                      <w:rFonts w:cstheme="minorHAnsi"/>
                      <w:color w:val="000000"/>
                      <w:sz w:val="22"/>
                      <w:szCs w:val="22"/>
                    </w:rPr>
                    <w:t>Review and update of progress since the meeting of PSC on March 11, 2021</w:t>
                  </w:r>
                </w:p>
              </w:tc>
              <w:tc>
                <w:tcPr>
                  <w:tcW w:w="4547" w:type="dxa"/>
                </w:tcPr>
                <w:p w14:paraId="66EA2F0B" w14:textId="15515DE1" w:rsidR="004D4B27" w:rsidRPr="00E76E14" w:rsidRDefault="004D4B27" w:rsidP="004D4B27">
                  <w:pPr>
                    <w:numPr>
                      <w:ilvl w:val="0"/>
                      <w:numId w:val="38"/>
                    </w:numPr>
                    <w:rPr>
                      <w:rFonts w:cstheme="minorHAnsi"/>
                      <w:sz w:val="22"/>
                      <w:szCs w:val="22"/>
                    </w:rPr>
                  </w:pPr>
                  <w:r w:rsidRPr="00E76E14">
                    <w:rPr>
                      <w:rFonts w:cstheme="minorHAnsi"/>
                      <w:sz w:val="22"/>
                      <w:szCs w:val="22"/>
                    </w:rPr>
                    <w:t>This technical level meeting is extremely useful and should be organized regularly.</w:t>
                  </w:r>
                </w:p>
                <w:p w14:paraId="411BAE09" w14:textId="77777777" w:rsidR="004D4B27" w:rsidRPr="00E76E14" w:rsidRDefault="004D4B27" w:rsidP="00FE4ABC">
                  <w:pPr>
                    <w:numPr>
                      <w:ilvl w:val="0"/>
                      <w:numId w:val="38"/>
                    </w:numPr>
                    <w:rPr>
                      <w:rFonts w:cstheme="minorHAnsi"/>
                      <w:sz w:val="22"/>
                      <w:szCs w:val="22"/>
                      <w:lang w:eastAsia="en-US"/>
                    </w:rPr>
                  </w:pPr>
                  <w:r w:rsidRPr="00E76E14">
                    <w:rPr>
                      <w:rFonts w:cstheme="minorHAnsi"/>
                      <w:sz w:val="22"/>
                      <w:szCs w:val="22"/>
                    </w:rPr>
                    <w:t xml:space="preserve">The RoL programme is recommended to focus on capacity building of the </w:t>
                  </w:r>
                  <w:r w:rsidRPr="00E76E14">
                    <w:rPr>
                      <w:rFonts w:cstheme="minorHAnsi"/>
                      <w:sz w:val="22"/>
                      <w:szCs w:val="22"/>
                    </w:rPr>
                    <w:lastRenderedPageBreak/>
                    <w:t>national institutions relating to the judiciary, justice, human rights, corrections and security.</w:t>
                  </w:r>
                </w:p>
                <w:p w14:paraId="5DF05E78" w14:textId="77777777" w:rsidR="004D4B27" w:rsidRPr="00E76E14" w:rsidRDefault="004D4B27" w:rsidP="00FE4ABC">
                  <w:pPr>
                    <w:numPr>
                      <w:ilvl w:val="0"/>
                      <w:numId w:val="38"/>
                    </w:numPr>
                    <w:rPr>
                      <w:rFonts w:cstheme="minorHAnsi"/>
                      <w:sz w:val="22"/>
                      <w:szCs w:val="22"/>
                      <w:lang w:eastAsia="en-US"/>
                    </w:rPr>
                  </w:pPr>
                  <w:r w:rsidRPr="00E76E14">
                    <w:rPr>
                      <w:rFonts w:cstheme="minorHAnsi"/>
                      <w:sz w:val="22"/>
                      <w:szCs w:val="22"/>
                    </w:rPr>
                    <w:t xml:space="preserve">It was observed that great progress has been made in terms of programme activities. It is important to map out the means of articulating this progress in terms of results.  There is a need for more stringent collection of evidence to indicate the programme results, Capacity changes and the impact on the beneficiaries. </w:t>
                  </w:r>
                </w:p>
                <w:p w14:paraId="6964FB35" w14:textId="4AAE21BE" w:rsidR="004D4B27" w:rsidRPr="00E76E14" w:rsidRDefault="004D4B27" w:rsidP="004D4B27">
                  <w:pPr>
                    <w:numPr>
                      <w:ilvl w:val="0"/>
                      <w:numId w:val="38"/>
                    </w:numPr>
                    <w:rPr>
                      <w:rFonts w:cstheme="minorHAnsi"/>
                      <w:sz w:val="22"/>
                      <w:szCs w:val="22"/>
                      <w:lang w:eastAsia="en-US"/>
                    </w:rPr>
                  </w:pPr>
                  <w:r w:rsidRPr="00E76E14">
                    <w:rPr>
                      <w:rFonts w:cstheme="minorHAnsi"/>
                      <w:sz w:val="22"/>
                      <w:szCs w:val="22"/>
                    </w:rPr>
                    <w:t xml:space="preserve">The programme could identify, highlight and focus on synergies between different elements and with other similar projects in Somaliland. How </w:t>
                  </w:r>
                  <w:r w:rsidR="00770A82" w:rsidRPr="00E76E14">
                    <w:rPr>
                      <w:rFonts w:cstheme="minorHAnsi"/>
                      <w:sz w:val="22"/>
                      <w:szCs w:val="22"/>
                    </w:rPr>
                    <w:t>can one activity</w:t>
                  </w:r>
                  <w:r w:rsidRPr="00E76E14">
                    <w:rPr>
                      <w:rFonts w:cstheme="minorHAnsi"/>
                      <w:sz w:val="22"/>
                      <w:szCs w:val="22"/>
                    </w:rPr>
                    <w:t xml:space="preserve"> lead to and contribute towards another activity? The linkages and sequencing of enhanced results and impacts.</w:t>
                  </w:r>
                </w:p>
                <w:p w14:paraId="09B9909A" w14:textId="77777777" w:rsidR="004D4B27" w:rsidRPr="00E76E14" w:rsidRDefault="004D4B27" w:rsidP="00C52592">
                  <w:pPr>
                    <w:ind w:left="720" w:hanging="360"/>
                    <w:rPr>
                      <w:rFonts w:cstheme="minorHAnsi"/>
                      <w:color w:val="000000"/>
                      <w:sz w:val="22"/>
                      <w:szCs w:val="22"/>
                    </w:rPr>
                  </w:pPr>
                </w:p>
              </w:tc>
            </w:tr>
            <w:tr w:rsidR="004D4B27" w:rsidRPr="00E76E14" w14:paraId="46289C73" w14:textId="77777777" w:rsidTr="002A5310">
              <w:tc>
                <w:tcPr>
                  <w:tcW w:w="2152" w:type="dxa"/>
                  <w:shd w:val="clear" w:color="auto" w:fill="auto"/>
                </w:tcPr>
                <w:p w14:paraId="1F06BD6C" w14:textId="77777777" w:rsidR="004D4B27" w:rsidRPr="00E76E14" w:rsidRDefault="004D4B27" w:rsidP="004D4B27">
                  <w:pPr>
                    <w:rPr>
                      <w:rFonts w:cstheme="minorHAnsi"/>
                      <w:color w:val="000000"/>
                      <w:sz w:val="22"/>
                      <w:szCs w:val="22"/>
                    </w:rPr>
                  </w:pPr>
                  <w:r w:rsidRPr="00E76E14">
                    <w:rPr>
                      <w:rFonts w:cstheme="minorHAnsi"/>
                      <w:color w:val="000000"/>
                      <w:sz w:val="22"/>
                      <w:szCs w:val="22"/>
                    </w:rPr>
                    <w:lastRenderedPageBreak/>
                    <w:t>Somaliland Joint ROL Field staff Monitoring Mission to Project activities Tog-dheer region /Burao by Abdisalam and Mohamed Abdi</w:t>
                  </w:r>
                </w:p>
                <w:p w14:paraId="53BD760C" w14:textId="77777777" w:rsidR="004D4B27" w:rsidRPr="00E76E14" w:rsidRDefault="004D4B27" w:rsidP="004D4B27">
                  <w:pPr>
                    <w:rPr>
                      <w:rFonts w:cstheme="minorHAnsi"/>
                      <w:color w:val="000000"/>
                      <w:sz w:val="22"/>
                      <w:szCs w:val="22"/>
                    </w:rPr>
                  </w:pPr>
                </w:p>
              </w:tc>
              <w:tc>
                <w:tcPr>
                  <w:tcW w:w="1134" w:type="dxa"/>
                  <w:shd w:val="clear" w:color="auto" w:fill="auto"/>
                </w:tcPr>
                <w:p w14:paraId="266685A0" w14:textId="609DA350" w:rsidR="004D4B27" w:rsidRPr="00E76E14" w:rsidRDefault="004D4B27" w:rsidP="004D4B27">
                  <w:pPr>
                    <w:rPr>
                      <w:rFonts w:cstheme="minorHAnsi"/>
                      <w:color w:val="000000"/>
                      <w:sz w:val="22"/>
                      <w:szCs w:val="22"/>
                    </w:rPr>
                  </w:pPr>
                  <w:r w:rsidRPr="00E76E14">
                    <w:rPr>
                      <w:rFonts w:cstheme="minorHAnsi"/>
                      <w:color w:val="000000"/>
                      <w:sz w:val="22"/>
                      <w:szCs w:val="22"/>
                    </w:rPr>
                    <w:t>20 - 25 June 2021</w:t>
                  </w:r>
                </w:p>
              </w:tc>
              <w:tc>
                <w:tcPr>
                  <w:tcW w:w="2835" w:type="dxa"/>
                  <w:shd w:val="clear" w:color="auto" w:fill="auto"/>
                </w:tcPr>
                <w:p w14:paraId="462107BE" w14:textId="1A8F0E0E" w:rsidR="004D4B27" w:rsidRPr="00E76E14" w:rsidRDefault="004D4B27" w:rsidP="004D4B27">
                  <w:pPr>
                    <w:numPr>
                      <w:ilvl w:val="0"/>
                      <w:numId w:val="21"/>
                    </w:numPr>
                    <w:ind w:left="360"/>
                    <w:rPr>
                      <w:rFonts w:cstheme="minorHAnsi"/>
                      <w:color w:val="000000"/>
                      <w:sz w:val="22"/>
                      <w:szCs w:val="22"/>
                    </w:rPr>
                  </w:pPr>
                  <w:r w:rsidRPr="00E76E14">
                    <w:rPr>
                      <w:rFonts w:cstheme="minorHAnsi"/>
                      <w:color w:val="000000"/>
                      <w:sz w:val="22"/>
                      <w:szCs w:val="22"/>
                    </w:rPr>
                    <w:t xml:space="preserve">Monitoring the ROL Partners in Burao MOJ, AGO, Baahikoob, Mobile courts, Burao University and legal provision in the region </w:t>
                  </w:r>
                </w:p>
              </w:tc>
              <w:tc>
                <w:tcPr>
                  <w:tcW w:w="4547" w:type="dxa"/>
                  <w:shd w:val="clear" w:color="auto" w:fill="auto"/>
                </w:tcPr>
                <w:p w14:paraId="7D1AE854" w14:textId="77777777" w:rsidR="004D4B27" w:rsidRPr="00E76E14" w:rsidRDefault="004D4B27" w:rsidP="004D4B27">
                  <w:pPr>
                    <w:rPr>
                      <w:rFonts w:eastAsia="Calibri" w:cstheme="minorHAnsi"/>
                      <w:sz w:val="22"/>
                      <w:szCs w:val="22"/>
                      <w:lang w:eastAsia="en-US"/>
                    </w:rPr>
                  </w:pPr>
                  <w:r w:rsidRPr="00E76E14">
                    <w:rPr>
                      <w:rFonts w:eastAsia="Calibri" w:cstheme="minorHAnsi"/>
                      <w:sz w:val="22"/>
                      <w:szCs w:val="22"/>
                      <w:lang w:eastAsia="en-US"/>
                    </w:rPr>
                    <w:t xml:space="preserve">The Justice and legal aid coordination meeting (held quarterly) in Burco is seen as an important forum for information sharing and building cooperation between key and potential justice actors in the region. </w:t>
                  </w:r>
                </w:p>
                <w:p w14:paraId="0C4FD608" w14:textId="77777777" w:rsidR="004D4B27" w:rsidRPr="00E76E14" w:rsidRDefault="004D4B27" w:rsidP="004D4B27">
                  <w:pPr>
                    <w:rPr>
                      <w:rFonts w:eastAsia="Calibri" w:cstheme="minorHAnsi"/>
                      <w:sz w:val="22"/>
                      <w:szCs w:val="22"/>
                      <w:lang w:eastAsia="en-US"/>
                    </w:rPr>
                  </w:pPr>
                  <w:r w:rsidRPr="00E76E14">
                    <w:rPr>
                      <w:rFonts w:eastAsia="Calibri" w:cstheme="minorHAnsi"/>
                      <w:sz w:val="22"/>
                      <w:szCs w:val="22"/>
                      <w:lang w:eastAsia="en-US"/>
                    </w:rPr>
                    <w:t>MOJ and UNDP are requested to assist Legal aid lawyers Access to monitor the detainees in the Police stations in Burco.</w:t>
                  </w:r>
                </w:p>
                <w:p w14:paraId="6DD29997" w14:textId="77777777" w:rsidR="004D4B27" w:rsidRPr="00E76E14" w:rsidRDefault="004D4B27" w:rsidP="004D4B27">
                  <w:pPr>
                    <w:rPr>
                      <w:rFonts w:eastAsia="Calibri" w:cstheme="minorHAnsi"/>
                      <w:sz w:val="22"/>
                      <w:szCs w:val="22"/>
                      <w:lang w:eastAsia="en-US"/>
                    </w:rPr>
                  </w:pPr>
                  <w:r w:rsidRPr="00E76E14">
                    <w:rPr>
                      <w:rFonts w:eastAsia="Calibri" w:cstheme="minorHAnsi"/>
                      <w:sz w:val="22"/>
                      <w:szCs w:val="22"/>
                      <w:lang w:eastAsia="en-US"/>
                    </w:rPr>
                    <w:t>Institutional capacity building and development of managing manuals and Policies and TORs for the Burco Legal aid Clinic under faculty of Law and sharia of Burao University.</w:t>
                  </w:r>
                </w:p>
                <w:p w14:paraId="7677A700" w14:textId="77777777" w:rsidR="009A113E" w:rsidRDefault="004D4B27" w:rsidP="009A113E">
                  <w:pPr>
                    <w:rPr>
                      <w:rFonts w:eastAsia="Calibri" w:cstheme="minorHAnsi"/>
                      <w:sz w:val="22"/>
                      <w:szCs w:val="22"/>
                      <w:lang w:eastAsia="en-US"/>
                    </w:rPr>
                  </w:pPr>
                  <w:r w:rsidRPr="00E76E14">
                    <w:rPr>
                      <w:rFonts w:eastAsia="Calibri" w:cstheme="minorHAnsi"/>
                      <w:sz w:val="22"/>
                      <w:szCs w:val="22"/>
                      <w:lang w:eastAsia="en-US"/>
                    </w:rPr>
                    <w:t>Observed the site for the Constriction of Burao regional Court.</w:t>
                  </w:r>
                </w:p>
                <w:p w14:paraId="7C32DBD6" w14:textId="63DB7DD8" w:rsidR="004D4B27" w:rsidRPr="009A113E" w:rsidRDefault="004D4B27" w:rsidP="009A113E">
                  <w:pPr>
                    <w:rPr>
                      <w:rFonts w:eastAsia="Calibri" w:cstheme="minorHAnsi"/>
                      <w:sz w:val="22"/>
                      <w:szCs w:val="22"/>
                      <w:lang w:eastAsia="en-US"/>
                    </w:rPr>
                  </w:pPr>
                  <w:r w:rsidRPr="00E76E14">
                    <w:rPr>
                      <w:rFonts w:eastAsia="Calibri" w:cstheme="minorHAnsi"/>
                      <w:sz w:val="22"/>
                      <w:szCs w:val="22"/>
                      <w:lang w:eastAsia="en-US"/>
                    </w:rPr>
                    <w:t>Continuous Monitoring and mentorin</w:t>
                  </w:r>
                  <w:r w:rsidR="009A113E">
                    <w:rPr>
                      <w:rFonts w:eastAsia="Calibri" w:cstheme="minorHAnsi"/>
                      <w:sz w:val="22"/>
                      <w:szCs w:val="22"/>
                      <w:lang w:eastAsia="en-US"/>
                    </w:rPr>
                    <w:t xml:space="preserve">g </w:t>
                  </w:r>
                  <w:r w:rsidRPr="00E76E14">
                    <w:rPr>
                      <w:rFonts w:eastAsia="Calibri" w:cstheme="minorHAnsi"/>
                      <w:sz w:val="22"/>
                      <w:szCs w:val="22"/>
                      <w:lang w:eastAsia="en-US"/>
                    </w:rPr>
                    <w:t>visits to the regions and next Mission to Boroma.</w:t>
                  </w:r>
                </w:p>
              </w:tc>
            </w:tr>
            <w:tr w:rsidR="002A6A82" w:rsidRPr="00E76E14" w14:paraId="33C50AB2" w14:textId="77777777" w:rsidTr="002A5310">
              <w:tc>
                <w:tcPr>
                  <w:tcW w:w="2152" w:type="dxa"/>
                  <w:shd w:val="clear" w:color="auto" w:fill="auto"/>
                </w:tcPr>
                <w:p w14:paraId="0C8B4975" w14:textId="4147DF0B" w:rsidR="002A6A82" w:rsidRPr="00E76E14" w:rsidRDefault="002A6A82" w:rsidP="004D4B27">
                  <w:pPr>
                    <w:rPr>
                      <w:rFonts w:cstheme="minorHAnsi"/>
                      <w:color w:val="000000"/>
                      <w:sz w:val="22"/>
                      <w:szCs w:val="22"/>
                    </w:rPr>
                  </w:pPr>
                  <w:r w:rsidRPr="00E76E14">
                    <w:rPr>
                      <w:rFonts w:cstheme="minorHAnsi"/>
                      <w:color w:val="000000"/>
                      <w:sz w:val="22"/>
                      <w:szCs w:val="22"/>
                    </w:rPr>
                    <w:t>PSC Meeting</w:t>
                  </w:r>
                </w:p>
              </w:tc>
              <w:tc>
                <w:tcPr>
                  <w:tcW w:w="1134" w:type="dxa"/>
                  <w:shd w:val="clear" w:color="auto" w:fill="auto"/>
                </w:tcPr>
                <w:p w14:paraId="568DB5F7" w14:textId="3F5DBEED" w:rsidR="002A6A82" w:rsidRPr="00E76E14" w:rsidRDefault="002A6A82" w:rsidP="004D4B27">
                  <w:pPr>
                    <w:rPr>
                      <w:rFonts w:cstheme="minorHAnsi"/>
                      <w:color w:val="000000"/>
                      <w:sz w:val="22"/>
                      <w:szCs w:val="22"/>
                    </w:rPr>
                  </w:pPr>
                  <w:r w:rsidRPr="00E76E14">
                    <w:rPr>
                      <w:rFonts w:cstheme="minorHAnsi"/>
                      <w:color w:val="000000"/>
                      <w:sz w:val="22"/>
                      <w:szCs w:val="22"/>
                    </w:rPr>
                    <w:t>10 August 2021</w:t>
                  </w:r>
                </w:p>
              </w:tc>
              <w:tc>
                <w:tcPr>
                  <w:tcW w:w="2835" w:type="dxa"/>
                  <w:shd w:val="clear" w:color="auto" w:fill="auto"/>
                </w:tcPr>
                <w:p w14:paraId="158AA1DF" w14:textId="5E9EBBE5" w:rsidR="002A6A82" w:rsidRPr="00E76E14" w:rsidRDefault="002A6A82" w:rsidP="002A6A82">
                  <w:pPr>
                    <w:rPr>
                      <w:rFonts w:cstheme="minorHAnsi"/>
                      <w:color w:val="000000"/>
                      <w:sz w:val="22"/>
                      <w:szCs w:val="22"/>
                    </w:rPr>
                  </w:pPr>
                  <w:r w:rsidRPr="00E76E14">
                    <w:rPr>
                      <w:rFonts w:cstheme="minorHAnsi"/>
                      <w:color w:val="000000"/>
                      <w:sz w:val="22"/>
                      <w:szCs w:val="22"/>
                    </w:rPr>
                    <w:t>Programme Steering Committee meeting</w:t>
                  </w:r>
                </w:p>
              </w:tc>
              <w:tc>
                <w:tcPr>
                  <w:tcW w:w="4547" w:type="dxa"/>
                  <w:shd w:val="clear" w:color="auto" w:fill="auto"/>
                </w:tcPr>
                <w:p w14:paraId="02709306" w14:textId="775B2B06" w:rsidR="002A6A82" w:rsidRPr="00E76E14" w:rsidRDefault="002A6A82" w:rsidP="004D4B27">
                  <w:pPr>
                    <w:rPr>
                      <w:rFonts w:eastAsia="Calibri" w:cstheme="minorHAnsi"/>
                      <w:sz w:val="22"/>
                      <w:szCs w:val="22"/>
                      <w:lang w:eastAsia="en-US"/>
                    </w:rPr>
                  </w:pPr>
                  <w:r w:rsidRPr="00E76E14">
                    <w:rPr>
                      <w:rFonts w:eastAsia="Calibri" w:cstheme="minorHAnsi"/>
                      <w:sz w:val="22"/>
                      <w:szCs w:val="22"/>
                      <w:lang w:eastAsia="en-US"/>
                    </w:rPr>
                    <w:t>Approval of Terms of reference for the mid-term evaluation through an independent international consultant, No Cost Extension and civil construction work.</w:t>
                  </w:r>
                </w:p>
              </w:tc>
            </w:tr>
            <w:tr w:rsidR="00015EDF" w:rsidRPr="00E76E14" w14:paraId="377CAFE7" w14:textId="77777777" w:rsidTr="002A5310">
              <w:tc>
                <w:tcPr>
                  <w:tcW w:w="2152" w:type="dxa"/>
                  <w:shd w:val="clear" w:color="auto" w:fill="auto"/>
                </w:tcPr>
                <w:p w14:paraId="2947873E" w14:textId="20545847" w:rsidR="00015EDF" w:rsidRPr="00E76E14" w:rsidRDefault="00015EDF" w:rsidP="00015EDF">
                  <w:pPr>
                    <w:rPr>
                      <w:rFonts w:cstheme="minorHAnsi"/>
                      <w:color w:val="000000"/>
                      <w:sz w:val="22"/>
                      <w:szCs w:val="22"/>
                    </w:rPr>
                  </w:pPr>
                  <w:r w:rsidRPr="00E76E14">
                    <w:rPr>
                      <w:rFonts w:cstheme="minorHAnsi"/>
                      <w:sz w:val="22"/>
                      <w:szCs w:val="22"/>
                    </w:rPr>
                    <w:t>UNODC Field monitoring visit</w:t>
                  </w:r>
                </w:p>
              </w:tc>
              <w:tc>
                <w:tcPr>
                  <w:tcW w:w="1134" w:type="dxa"/>
                  <w:shd w:val="clear" w:color="auto" w:fill="auto"/>
                </w:tcPr>
                <w:p w14:paraId="381C0BB3" w14:textId="43E2AFB9" w:rsidR="00015EDF" w:rsidRPr="00E76E14" w:rsidRDefault="00015EDF" w:rsidP="00015EDF">
                  <w:pPr>
                    <w:rPr>
                      <w:rFonts w:cstheme="minorHAnsi"/>
                      <w:color w:val="000000"/>
                      <w:sz w:val="22"/>
                      <w:szCs w:val="22"/>
                    </w:rPr>
                  </w:pPr>
                  <w:r w:rsidRPr="00E76E14">
                    <w:rPr>
                      <w:rFonts w:cstheme="minorHAnsi"/>
                      <w:sz w:val="22"/>
                      <w:szCs w:val="22"/>
                    </w:rPr>
                    <w:t>29 Aug 2021</w:t>
                  </w:r>
                </w:p>
              </w:tc>
              <w:tc>
                <w:tcPr>
                  <w:tcW w:w="2835" w:type="dxa"/>
                  <w:shd w:val="clear" w:color="auto" w:fill="auto"/>
                </w:tcPr>
                <w:p w14:paraId="26F99205" w14:textId="6A7C1A48" w:rsidR="00015EDF" w:rsidRPr="00E76E14" w:rsidRDefault="00015EDF" w:rsidP="00015EDF">
                  <w:pPr>
                    <w:rPr>
                      <w:rFonts w:cstheme="minorHAnsi"/>
                      <w:color w:val="000000"/>
                      <w:sz w:val="22"/>
                      <w:szCs w:val="22"/>
                    </w:rPr>
                  </w:pPr>
                  <w:r w:rsidRPr="00E76E14">
                    <w:rPr>
                      <w:rFonts w:cstheme="minorHAnsi"/>
                      <w:sz w:val="22"/>
                      <w:szCs w:val="22"/>
                    </w:rPr>
                    <w:t xml:space="preserve">Broma Prison Visit </w:t>
                  </w:r>
                </w:p>
              </w:tc>
              <w:tc>
                <w:tcPr>
                  <w:tcW w:w="4547" w:type="dxa"/>
                  <w:shd w:val="clear" w:color="auto" w:fill="auto"/>
                </w:tcPr>
                <w:p w14:paraId="4F6381F0" w14:textId="36092056" w:rsidR="00015EDF" w:rsidRPr="00E76E14" w:rsidRDefault="00015EDF" w:rsidP="00015EDF">
                  <w:pPr>
                    <w:rPr>
                      <w:rFonts w:eastAsia="Calibri" w:cstheme="minorHAnsi"/>
                      <w:sz w:val="22"/>
                      <w:szCs w:val="22"/>
                      <w:lang w:eastAsia="en-US"/>
                    </w:rPr>
                  </w:pPr>
                  <w:r w:rsidRPr="00E76E14">
                    <w:rPr>
                      <w:rFonts w:cstheme="minorHAnsi"/>
                      <w:sz w:val="22"/>
                      <w:szCs w:val="22"/>
                    </w:rPr>
                    <w:t xml:space="preserve">Follow up with the DMP participants </w:t>
                  </w:r>
                </w:p>
              </w:tc>
            </w:tr>
            <w:tr w:rsidR="00015EDF" w:rsidRPr="00E76E14" w14:paraId="38E441C3" w14:textId="77777777" w:rsidTr="002A5310">
              <w:tc>
                <w:tcPr>
                  <w:tcW w:w="2152" w:type="dxa"/>
                  <w:shd w:val="clear" w:color="auto" w:fill="auto"/>
                </w:tcPr>
                <w:p w14:paraId="6D54BE25" w14:textId="262B6928" w:rsidR="00015EDF" w:rsidRPr="00E76E14" w:rsidRDefault="00015EDF" w:rsidP="00015EDF">
                  <w:pPr>
                    <w:rPr>
                      <w:rFonts w:cstheme="minorHAnsi"/>
                      <w:color w:val="000000"/>
                      <w:sz w:val="22"/>
                      <w:szCs w:val="22"/>
                    </w:rPr>
                  </w:pPr>
                  <w:r w:rsidRPr="00E76E14">
                    <w:rPr>
                      <w:rFonts w:cstheme="minorHAnsi"/>
                      <w:sz w:val="22"/>
                      <w:szCs w:val="22"/>
                    </w:rPr>
                    <w:t>UNODC Field monitoring visit</w:t>
                  </w:r>
                </w:p>
              </w:tc>
              <w:tc>
                <w:tcPr>
                  <w:tcW w:w="1134" w:type="dxa"/>
                  <w:shd w:val="clear" w:color="auto" w:fill="auto"/>
                </w:tcPr>
                <w:p w14:paraId="670F7ACA" w14:textId="4E6A2A00" w:rsidR="00015EDF" w:rsidRPr="00E76E14" w:rsidRDefault="00015EDF" w:rsidP="00015EDF">
                  <w:pPr>
                    <w:rPr>
                      <w:rFonts w:cstheme="minorHAnsi"/>
                      <w:color w:val="000000"/>
                      <w:sz w:val="22"/>
                      <w:szCs w:val="22"/>
                    </w:rPr>
                  </w:pPr>
                  <w:r w:rsidRPr="00E76E14">
                    <w:rPr>
                      <w:rFonts w:cstheme="minorHAnsi"/>
                      <w:sz w:val="22"/>
                      <w:szCs w:val="22"/>
                    </w:rPr>
                    <w:t>13 Sep 2021</w:t>
                  </w:r>
                </w:p>
              </w:tc>
              <w:tc>
                <w:tcPr>
                  <w:tcW w:w="2835" w:type="dxa"/>
                  <w:shd w:val="clear" w:color="auto" w:fill="auto"/>
                </w:tcPr>
                <w:p w14:paraId="57E68035" w14:textId="59DA1D90" w:rsidR="00015EDF" w:rsidRPr="00E76E14" w:rsidRDefault="00015EDF" w:rsidP="00015EDF">
                  <w:pPr>
                    <w:rPr>
                      <w:rFonts w:cstheme="minorHAnsi"/>
                      <w:color w:val="000000"/>
                      <w:sz w:val="22"/>
                      <w:szCs w:val="22"/>
                    </w:rPr>
                  </w:pPr>
                  <w:r w:rsidRPr="00E76E14">
                    <w:rPr>
                      <w:rFonts w:cstheme="minorHAnsi"/>
                      <w:sz w:val="22"/>
                      <w:szCs w:val="22"/>
                    </w:rPr>
                    <w:t xml:space="preserve">Gabiley Prison Visit </w:t>
                  </w:r>
                </w:p>
              </w:tc>
              <w:tc>
                <w:tcPr>
                  <w:tcW w:w="4547" w:type="dxa"/>
                  <w:shd w:val="clear" w:color="auto" w:fill="auto"/>
                </w:tcPr>
                <w:p w14:paraId="40D14F84" w14:textId="1FACF5CE" w:rsidR="00015EDF" w:rsidRPr="00E76E14" w:rsidRDefault="00015EDF" w:rsidP="00015EDF">
                  <w:pPr>
                    <w:rPr>
                      <w:rFonts w:eastAsia="Calibri" w:cstheme="minorHAnsi"/>
                      <w:sz w:val="22"/>
                      <w:szCs w:val="22"/>
                      <w:lang w:eastAsia="en-US"/>
                    </w:rPr>
                  </w:pPr>
                  <w:r w:rsidRPr="00E76E14">
                    <w:rPr>
                      <w:rFonts w:cstheme="minorHAnsi"/>
                      <w:sz w:val="22"/>
                      <w:szCs w:val="22"/>
                    </w:rPr>
                    <w:t xml:space="preserve">Follow up with the DMP participants </w:t>
                  </w:r>
                </w:p>
              </w:tc>
            </w:tr>
            <w:tr w:rsidR="00E76E14" w:rsidRPr="00E76E14" w14:paraId="0AD60FF8" w14:textId="77777777" w:rsidTr="002A5310">
              <w:tc>
                <w:tcPr>
                  <w:tcW w:w="2152" w:type="dxa"/>
                  <w:shd w:val="clear" w:color="auto" w:fill="auto"/>
                </w:tcPr>
                <w:p w14:paraId="21E70927" w14:textId="3EA47507" w:rsidR="00E76E14" w:rsidRPr="00E76E14" w:rsidRDefault="00E76E14" w:rsidP="00E76E14">
                  <w:pPr>
                    <w:rPr>
                      <w:rFonts w:cstheme="minorHAnsi"/>
                      <w:sz w:val="22"/>
                      <w:szCs w:val="22"/>
                    </w:rPr>
                  </w:pPr>
                  <w:r w:rsidRPr="00E76E14">
                    <w:rPr>
                      <w:rFonts w:cstheme="minorHAnsi"/>
                      <w:sz w:val="22"/>
                      <w:szCs w:val="22"/>
                    </w:rPr>
                    <w:t>UN Women Field monitoring visit</w:t>
                  </w:r>
                </w:p>
              </w:tc>
              <w:tc>
                <w:tcPr>
                  <w:tcW w:w="1134" w:type="dxa"/>
                  <w:shd w:val="clear" w:color="auto" w:fill="auto"/>
                </w:tcPr>
                <w:p w14:paraId="3756D9F0" w14:textId="4F854D8A" w:rsidR="00E76E14" w:rsidRPr="00E76E14" w:rsidRDefault="00E76E14" w:rsidP="00E76E14">
                  <w:pPr>
                    <w:rPr>
                      <w:rFonts w:cstheme="minorHAnsi"/>
                      <w:sz w:val="22"/>
                      <w:szCs w:val="22"/>
                    </w:rPr>
                  </w:pPr>
                  <w:r w:rsidRPr="00E76E14">
                    <w:rPr>
                      <w:rFonts w:cstheme="minorHAnsi"/>
                      <w:sz w:val="22"/>
                      <w:szCs w:val="22"/>
                    </w:rPr>
                    <w:t xml:space="preserve">21-30 September 2021 </w:t>
                  </w:r>
                </w:p>
              </w:tc>
              <w:tc>
                <w:tcPr>
                  <w:tcW w:w="2835" w:type="dxa"/>
                  <w:shd w:val="clear" w:color="auto" w:fill="auto"/>
                </w:tcPr>
                <w:p w14:paraId="47FC865E" w14:textId="77777777" w:rsidR="00E76E14" w:rsidRPr="00E76E14" w:rsidRDefault="00E76E14" w:rsidP="00E76E14">
                  <w:pPr>
                    <w:spacing w:after="160" w:line="254" w:lineRule="auto"/>
                    <w:rPr>
                      <w:rFonts w:eastAsia="Calibri" w:cstheme="minorHAnsi"/>
                      <w:sz w:val="22"/>
                      <w:szCs w:val="22"/>
                      <w:lang w:val="en-GB" w:eastAsia="en-GB"/>
                    </w:rPr>
                  </w:pPr>
                  <w:r w:rsidRPr="00E76E14">
                    <w:rPr>
                      <w:rFonts w:eastAsia="Calibri" w:cstheme="minorHAnsi"/>
                      <w:sz w:val="22"/>
                      <w:szCs w:val="22"/>
                      <w:lang w:val="en-GB" w:eastAsia="en-GB"/>
                    </w:rPr>
                    <w:t xml:space="preserve">Participation of Donor Mission and Launch of the Project with NAGAAD Network- Hargiesa, Somaliland </w:t>
                  </w:r>
                </w:p>
                <w:p w14:paraId="19F38B94" w14:textId="77777777" w:rsidR="00E76E14" w:rsidRPr="00E76E14" w:rsidRDefault="00E76E14" w:rsidP="00E76E14">
                  <w:pPr>
                    <w:rPr>
                      <w:rFonts w:cstheme="minorHAnsi"/>
                      <w:sz w:val="22"/>
                      <w:szCs w:val="22"/>
                    </w:rPr>
                  </w:pPr>
                </w:p>
              </w:tc>
              <w:tc>
                <w:tcPr>
                  <w:tcW w:w="4547" w:type="dxa"/>
                  <w:shd w:val="clear" w:color="auto" w:fill="auto"/>
                </w:tcPr>
                <w:p w14:paraId="3DBB98D1" w14:textId="77777777" w:rsidR="00E76E14" w:rsidRPr="00E76E14" w:rsidRDefault="00E76E14" w:rsidP="00E76E14">
                  <w:pPr>
                    <w:rPr>
                      <w:rFonts w:eastAsia="Calibri" w:cstheme="minorHAnsi"/>
                      <w:sz w:val="22"/>
                      <w:szCs w:val="22"/>
                      <w:lang w:val="en-GB" w:eastAsia="en-GB"/>
                    </w:rPr>
                  </w:pPr>
                  <w:r w:rsidRPr="00E76E14">
                    <w:rPr>
                      <w:rFonts w:eastAsia="Calibri" w:cstheme="minorHAnsi"/>
                      <w:sz w:val="22"/>
                      <w:szCs w:val="22"/>
                      <w:lang w:val="en-GB" w:eastAsia="en-GB"/>
                    </w:rPr>
                    <w:t xml:space="preserve">1)UN Women to support the office space and training of Women pressure group that was established in Borama through SWLA. </w:t>
                  </w:r>
                </w:p>
                <w:p w14:paraId="2F3E79DE" w14:textId="60E26D81" w:rsidR="00E76E14" w:rsidRPr="00E76E14" w:rsidRDefault="00E76E14" w:rsidP="00E76E14">
                  <w:pPr>
                    <w:rPr>
                      <w:rFonts w:cstheme="minorHAnsi"/>
                      <w:sz w:val="22"/>
                      <w:szCs w:val="22"/>
                    </w:rPr>
                  </w:pPr>
                  <w:r w:rsidRPr="00E76E14">
                    <w:rPr>
                      <w:rFonts w:eastAsia="Calibri" w:cstheme="minorHAnsi"/>
                      <w:sz w:val="22"/>
                      <w:szCs w:val="22"/>
                      <w:lang w:val="en-GB" w:eastAsia="en-GB"/>
                    </w:rPr>
                    <w:t>2)UN Women and Donor representative to advocate and support to mobilize funds for the vocational training of the women in Gabiley prison</w:t>
                  </w:r>
                </w:p>
              </w:tc>
            </w:tr>
            <w:tr w:rsidR="004C5E58" w:rsidRPr="00E76E14" w14:paraId="14DBFAF5" w14:textId="77777777" w:rsidTr="002A5310">
              <w:tc>
                <w:tcPr>
                  <w:tcW w:w="2152" w:type="dxa"/>
                  <w:shd w:val="clear" w:color="auto" w:fill="auto"/>
                </w:tcPr>
                <w:p w14:paraId="2EE5931B" w14:textId="1E5BDC8B" w:rsidR="004C5E58" w:rsidRPr="00E76E14" w:rsidRDefault="004C5E58" w:rsidP="00E76E14">
                  <w:pPr>
                    <w:rPr>
                      <w:rFonts w:cstheme="minorHAnsi"/>
                      <w:sz w:val="22"/>
                      <w:szCs w:val="22"/>
                    </w:rPr>
                  </w:pPr>
                  <w:r>
                    <w:rPr>
                      <w:rFonts w:cstheme="minorHAnsi"/>
                      <w:sz w:val="22"/>
                      <w:szCs w:val="22"/>
                    </w:rPr>
                    <w:lastRenderedPageBreak/>
                    <w:t>UNDP M&amp;E team field visit &amp; monitoring training</w:t>
                  </w:r>
                </w:p>
              </w:tc>
              <w:tc>
                <w:tcPr>
                  <w:tcW w:w="1134" w:type="dxa"/>
                  <w:shd w:val="clear" w:color="auto" w:fill="auto"/>
                </w:tcPr>
                <w:p w14:paraId="38492F20" w14:textId="78BEFED9" w:rsidR="004C5E58" w:rsidRPr="00E76E14" w:rsidRDefault="004C5E58" w:rsidP="00E76E14">
                  <w:pPr>
                    <w:rPr>
                      <w:rFonts w:cstheme="minorHAnsi"/>
                      <w:sz w:val="22"/>
                      <w:szCs w:val="22"/>
                    </w:rPr>
                  </w:pPr>
                  <w:r>
                    <w:rPr>
                      <w:rFonts w:cstheme="minorHAnsi"/>
                      <w:sz w:val="22"/>
                      <w:szCs w:val="22"/>
                    </w:rPr>
                    <w:t>05-11 December 2021</w:t>
                  </w:r>
                </w:p>
              </w:tc>
              <w:tc>
                <w:tcPr>
                  <w:tcW w:w="2835" w:type="dxa"/>
                  <w:shd w:val="clear" w:color="auto" w:fill="auto"/>
                </w:tcPr>
                <w:p w14:paraId="6AA1C0EE" w14:textId="13E3A91B" w:rsidR="004C5E58" w:rsidRPr="00E76E14" w:rsidRDefault="004C5E58" w:rsidP="00E76E14">
                  <w:pPr>
                    <w:spacing w:after="160" w:line="254" w:lineRule="auto"/>
                    <w:rPr>
                      <w:rFonts w:eastAsia="Calibri" w:cstheme="minorHAnsi"/>
                      <w:sz w:val="22"/>
                      <w:szCs w:val="22"/>
                      <w:lang w:val="en-GB" w:eastAsia="en-GB"/>
                    </w:rPr>
                  </w:pPr>
                  <w:r>
                    <w:rPr>
                      <w:rFonts w:ascii="Calibri" w:hAnsi="Calibri" w:cs="Calibri"/>
                      <w:color w:val="000000"/>
                      <w:sz w:val="22"/>
                      <w:szCs w:val="22"/>
                    </w:rPr>
                    <w:t>C</w:t>
                  </w:r>
                  <w:r w:rsidRPr="00265E99">
                    <w:rPr>
                      <w:rFonts w:ascii="Calibri" w:hAnsi="Calibri" w:cs="Calibri"/>
                      <w:color w:val="000000"/>
                      <w:sz w:val="22"/>
                      <w:szCs w:val="22"/>
                    </w:rPr>
                    <w:t xml:space="preserve">onduct meetings with implementing partners to address </w:t>
                  </w:r>
                  <w:r>
                    <w:rPr>
                      <w:rFonts w:ascii="Calibri" w:hAnsi="Calibri" w:cs="Calibri"/>
                      <w:color w:val="000000"/>
                      <w:sz w:val="22"/>
                      <w:szCs w:val="22"/>
                    </w:rPr>
                    <w:t>monitoring and reporting challenges</w:t>
                  </w:r>
                </w:p>
              </w:tc>
              <w:tc>
                <w:tcPr>
                  <w:tcW w:w="4547" w:type="dxa"/>
                  <w:shd w:val="clear" w:color="auto" w:fill="auto"/>
                </w:tcPr>
                <w:p w14:paraId="5A73504A" w14:textId="708E1287" w:rsidR="004C5E58" w:rsidRPr="00E76E14" w:rsidRDefault="004C5E58" w:rsidP="00E76E14">
                  <w:pPr>
                    <w:rPr>
                      <w:rFonts w:eastAsia="Calibri" w:cstheme="minorHAnsi"/>
                      <w:sz w:val="22"/>
                      <w:szCs w:val="22"/>
                      <w:lang w:val="en-GB" w:eastAsia="en-GB"/>
                    </w:rPr>
                  </w:pPr>
                  <w:r>
                    <w:rPr>
                      <w:rFonts w:ascii="Calibri" w:hAnsi="Calibri" w:cs="Calibri"/>
                      <w:color w:val="000000"/>
                      <w:sz w:val="22"/>
                      <w:szCs w:val="22"/>
                    </w:rPr>
                    <w:t>Agreement</w:t>
                  </w:r>
                  <w:r w:rsidRPr="00265E99">
                    <w:rPr>
                      <w:rFonts w:ascii="Calibri" w:hAnsi="Calibri" w:cs="Calibri"/>
                      <w:color w:val="000000"/>
                      <w:sz w:val="22"/>
                      <w:szCs w:val="22"/>
                    </w:rPr>
                    <w:t xml:space="preserve"> on improved data collection formats</w:t>
                  </w:r>
                  <w:r>
                    <w:rPr>
                      <w:rFonts w:ascii="Calibri" w:hAnsi="Calibri" w:cs="Calibri"/>
                      <w:color w:val="000000"/>
                      <w:sz w:val="22"/>
                      <w:szCs w:val="22"/>
                    </w:rPr>
                    <w:t xml:space="preserve"> and </w:t>
                  </w:r>
                  <w:r w:rsidRPr="00265E99">
                    <w:rPr>
                      <w:rFonts w:ascii="Calibri" w:hAnsi="Calibri" w:cs="Calibri"/>
                      <w:color w:val="000000"/>
                      <w:sz w:val="22"/>
                      <w:szCs w:val="22"/>
                    </w:rPr>
                    <w:t>more consistent beneficiary definitions. The partners all committed to the improved system starting from January 2022.</w:t>
                  </w:r>
                </w:p>
              </w:tc>
            </w:tr>
          </w:tbl>
          <w:p w14:paraId="4CAE2B60" w14:textId="77777777" w:rsidR="00F856F0" w:rsidRPr="00EB470F" w:rsidRDefault="00F856F0" w:rsidP="00D55C11">
            <w:pPr>
              <w:rPr>
                <w:rFonts w:cstheme="minorHAnsi"/>
                <w:i/>
                <w:iCs/>
                <w:sz w:val="12"/>
                <w:szCs w:val="12"/>
              </w:rPr>
            </w:pPr>
          </w:p>
          <w:p w14:paraId="332144E3" w14:textId="56DB5FCF" w:rsidR="00CE32F1" w:rsidRPr="00EB470F" w:rsidRDefault="00CE32F1" w:rsidP="00CE32F1">
            <w:pPr>
              <w:rPr>
                <w:rFonts w:cstheme="minorHAnsi"/>
                <w:i/>
                <w:iCs/>
                <w:sz w:val="12"/>
                <w:szCs w:val="12"/>
              </w:rPr>
            </w:pPr>
          </w:p>
        </w:tc>
      </w:tr>
      <w:tr w:rsidR="00A92AE8" w:rsidRPr="00EB470F" w14:paraId="1E0DBE41" w14:textId="77777777" w:rsidTr="007C31D2">
        <w:tc>
          <w:tcPr>
            <w:tcW w:w="10632" w:type="dxa"/>
            <w:shd w:val="clear" w:color="auto" w:fill="auto"/>
          </w:tcPr>
          <w:p w14:paraId="5E4084B5" w14:textId="77777777" w:rsidR="00A92AE8" w:rsidRPr="00EB470F" w:rsidRDefault="00A92AE8" w:rsidP="00156B35">
            <w:pPr>
              <w:jc w:val="center"/>
              <w:rPr>
                <w:rFonts w:cstheme="minorHAnsi"/>
                <w:b/>
                <w:bCs/>
                <w:sz w:val="12"/>
                <w:szCs w:val="12"/>
              </w:rPr>
            </w:pPr>
          </w:p>
          <w:p w14:paraId="6C3000FF" w14:textId="4CDB042A" w:rsidR="00A92AE8" w:rsidRPr="00EB470F" w:rsidRDefault="00A92AE8" w:rsidP="00156B35">
            <w:pPr>
              <w:jc w:val="center"/>
              <w:rPr>
                <w:rFonts w:cstheme="minorHAnsi"/>
                <w:b/>
                <w:bCs/>
              </w:rPr>
            </w:pPr>
            <w:r w:rsidRPr="00EB470F">
              <w:rPr>
                <w:rFonts w:cstheme="minorHAnsi"/>
                <w:b/>
                <w:bCs/>
              </w:rPr>
              <w:t>Communication activities</w:t>
            </w:r>
          </w:p>
          <w:p w14:paraId="3E00F295" w14:textId="729C015E" w:rsidR="00633559" w:rsidRDefault="00633559" w:rsidP="00916E70">
            <w:pPr>
              <w:rPr>
                <w:rFonts w:cstheme="minorHAnsi"/>
                <w:sz w:val="12"/>
                <w:szCs w:val="12"/>
              </w:rPr>
            </w:pPr>
          </w:p>
          <w:p w14:paraId="65ED7393" w14:textId="438F2694" w:rsidR="00747DEF" w:rsidRPr="00747DEF" w:rsidRDefault="00747DEF" w:rsidP="00916E70">
            <w:pPr>
              <w:rPr>
                <w:rFonts w:cstheme="minorHAnsi"/>
                <w:sz w:val="22"/>
                <w:szCs w:val="22"/>
              </w:rPr>
            </w:pPr>
            <w:r>
              <w:rPr>
                <w:rFonts w:cstheme="minorHAnsi"/>
                <w:sz w:val="22"/>
                <w:szCs w:val="22"/>
              </w:rPr>
              <w:t xml:space="preserve">The programme has </w:t>
            </w:r>
            <w:r w:rsidR="007C31D2">
              <w:rPr>
                <w:rFonts w:cstheme="minorHAnsi"/>
                <w:sz w:val="22"/>
                <w:szCs w:val="22"/>
              </w:rPr>
              <w:t xml:space="preserve">regularly </w:t>
            </w:r>
            <w:r>
              <w:rPr>
                <w:rFonts w:cstheme="minorHAnsi"/>
                <w:sz w:val="22"/>
                <w:szCs w:val="22"/>
              </w:rPr>
              <w:t>highlighted achievements and activities through a range of communication channels, including p</w:t>
            </w:r>
            <w:r w:rsidRPr="00747DEF">
              <w:rPr>
                <w:rFonts w:cstheme="minorHAnsi"/>
                <w:sz w:val="22"/>
                <w:szCs w:val="22"/>
              </w:rPr>
              <w:t>ress</w:t>
            </w:r>
            <w:r>
              <w:rPr>
                <w:rFonts w:cstheme="minorHAnsi"/>
                <w:sz w:val="22"/>
                <w:szCs w:val="22"/>
              </w:rPr>
              <w:t xml:space="preserve"> releases, social media platforms</w:t>
            </w:r>
            <w:r w:rsidR="007C31D2">
              <w:rPr>
                <w:rFonts w:cstheme="minorHAnsi"/>
                <w:sz w:val="22"/>
                <w:szCs w:val="22"/>
              </w:rPr>
              <w:t>, videos, and website publications. See below for examples:</w:t>
            </w:r>
          </w:p>
          <w:p w14:paraId="486C8DF3" w14:textId="078E90C0" w:rsidR="00747DEF" w:rsidRDefault="00747DEF" w:rsidP="00916E70">
            <w:pPr>
              <w:rPr>
                <w:rFonts w:cstheme="minorHAnsi"/>
                <w:sz w:val="12"/>
                <w:szCs w:val="12"/>
              </w:rPr>
            </w:pPr>
          </w:p>
          <w:p w14:paraId="09EEB80D" w14:textId="77777777" w:rsidR="007C31D2" w:rsidRPr="009015DE" w:rsidRDefault="007C31D2" w:rsidP="007C31D2">
            <w:pPr>
              <w:pStyle w:val="ListParagraph"/>
              <w:numPr>
                <w:ilvl w:val="0"/>
                <w:numId w:val="42"/>
              </w:numPr>
              <w:rPr>
                <w:rFonts w:ascii="Calibri" w:hAnsi="Calibri" w:cs="Calibri"/>
                <w:sz w:val="22"/>
                <w:szCs w:val="22"/>
              </w:rPr>
            </w:pPr>
            <w:r w:rsidRPr="009015DE">
              <w:rPr>
                <w:rFonts w:ascii="Calibri" w:hAnsi="Calibri" w:cs="Calibri"/>
                <w:sz w:val="22"/>
                <w:szCs w:val="22"/>
              </w:rPr>
              <w:t>UNODC’s Developing Managers’ Programme (DMP) (Phase one), held from 17 January to 10 February 2021.</w:t>
            </w:r>
          </w:p>
          <w:p w14:paraId="26177CDA" w14:textId="728BD3AA" w:rsidR="007C31D2" w:rsidRPr="007C31D2" w:rsidRDefault="007C31D2" w:rsidP="007C31D2">
            <w:pPr>
              <w:pStyle w:val="ListParagraph"/>
              <w:numPr>
                <w:ilvl w:val="1"/>
                <w:numId w:val="42"/>
              </w:numPr>
              <w:rPr>
                <w:rStyle w:val="Hyperlink"/>
                <w:rFonts w:ascii="Calibri" w:hAnsi="Calibri" w:cs="Calibri"/>
                <w:color w:val="auto"/>
                <w:sz w:val="22"/>
                <w:szCs w:val="22"/>
                <w:u w:val="none"/>
              </w:rPr>
            </w:pPr>
            <w:r w:rsidRPr="009015DE">
              <w:rPr>
                <w:rFonts w:ascii="Calibri" w:hAnsi="Calibri" w:cs="Calibri"/>
                <w:sz w:val="22"/>
                <w:szCs w:val="22"/>
              </w:rPr>
              <w:t xml:space="preserve"> </w:t>
            </w:r>
            <w:hyperlink r:id="rId13" w:history="1">
              <w:r w:rsidRPr="009015DE">
                <w:rPr>
                  <w:rStyle w:val="Hyperlink"/>
                  <w:rFonts w:ascii="Calibri" w:hAnsi="Calibri" w:cs="Calibri"/>
                  <w:sz w:val="22"/>
                  <w:szCs w:val="22"/>
                </w:rPr>
                <w:t>https://www.unodc.org/easternafrica/en/Stories/strengthening-prison-leaders-capacity-in-somaliland.html</w:t>
              </w:r>
            </w:hyperlink>
          </w:p>
          <w:p w14:paraId="4122439F" w14:textId="3E962C4E" w:rsidR="007C31D2" w:rsidRPr="009015DE" w:rsidRDefault="007C31D2" w:rsidP="007C31D2">
            <w:pPr>
              <w:pStyle w:val="ListParagraph"/>
              <w:numPr>
                <w:ilvl w:val="0"/>
                <w:numId w:val="42"/>
              </w:numPr>
              <w:rPr>
                <w:rFonts w:ascii="Calibri" w:hAnsi="Calibri" w:cs="Calibri"/>
                <w:sz w:val="22"/>
                <w:szCs w:val="22"/>
              </w:rPr>
            </w:pPr>
            <w:r w:rsidRPr="009015DE">
              <w:rPr>
                <w:rFonts w:ascii="Calibri" w:hAnsi="Calibri" w:cs="Calibri"/>
                <w:sz w:val="22"/>
                <w:szCs w:val="22"/>
              </w:rPr>
              <w:t xml:space="preserve">UN Women’s partnership with the Somaliland Women Lawyers Association (SWLA) to improve women’s access to the local justice system and enhance their legal empowerment. </w:t>
            </w:r>
          </w:p>
          <w:p w14:paraId="5A88FC5B" w14:textId="77777777" w:rsidR="007C31D2" w:rsidRPr="009015DE" w:rsidRDefault="008A72AB" w:rsidP="007C31D2">
            <w:pPr>
              <w:pStyle w:val="ListParagraph"/>
              <w:numPr>
                <w:ilvl w:val="1"/>
                <w:numId w:val="42"/>
              </w:numPr>
              <w:rPr>
                <w:rFonts w:ascii="Calibri" w:hAnsi="Calibri" w:cs="Calibri"/>
                <w:sz w:val="22"/>
                <w:szCs w:val="22"/>
              </w:rPr>
            </w:pPr>
            <w:hyperlink r:id="rId14" w:history="1">
              <w:r w:rsidR="007C31D2" w:rsidRPr="009015DE">
                <w:rPr>
                  <w:rStyle w:val="Hyperlink"/>
                  <w:rFonts w:ascii="Calibri" w:hAnsi="Calibri" w:cs="Calibri"/>
                  <w:sz w:val="22"/>
                  <w:szCs w:val="22"/>
                </w:rPr>
                <w:t>https://reliefweb.int/report/somalia/un-women-partners-somaliland-legal-group-empowerment-women</w:t>
              </w:r>
            </w:hyperlink>
          </w:p>
          <w:p w14:paraId="0FC81733" w14:textId="3A51FC2B" w:rsidR="007C31D2" w:rsidRPr="009015DE" w:rsidRDefault="007C31D2" w:rsidP="007C31D2">
            <w:pPr>
              <w:pStyle w:val="ListParagraph"/>
              <w:numPr>
                <w:ilvl w:val="0"/>
                <w:numId w:val="42"/>
              </w:numPr>
              <w:rPr>
                <w:rFonts w:ascii="Calibri" w:hAnsi="Calibri" w:cs="Calibri"/>
                <w:sz w:val="22"/>
                <w:szCs w:val="22"/>
              </w:rPr>
            </w:pPr>
            <w:r w:rsidRPr="009015DE">
              <w:rPr>
                <w:rFonts w:ascii="Calibri" w:hAnsi="Calibri" w:cs="Calibri"/>
                <w:sz w:val="22"/>
                <w:szCs w:val="22"/>
              </w:rPr>
              <w:t xml:space="preserve">Handover Ceremony of Assets 13 vehicles for Rule of Law Sector/ Joint Rule of Law Programme in Somaliland. </w:t>
            </w:r>
          </w:p>
          <w:p w14:paraId="0A2EBC73" w14:textId="7643DA01" w:rsidR="007C31D2" w:rsidRDefault="008A72AB" w:rsidP="007C31D2">
            <w:pPr>
              <w:pStyle w:val="ListParagraph"/>
              <w:numPr>
                <w:ilvl w:val="1"/>
                <w:numId w:val="42"/>
              </w:numPr>
              <w:rPr>
                <w:rFonts w:ascii="Calibri" w:hAnsi="Calibri" w:cs="Calibri"/>
                <w:sz w:val="22"/>
                <w:szCs w:val="22"/>
              </w:rPr>
            </w:pPr>
            <w:hyperlink r:id="rId15" w:history="1">
              <w:r w:rsidR="007C31D2" w:rsidRPr="009015DE">
                <w:rPr>
                  <w:rStyle w:val="Hyperlink"/>
                  <w:rFonts w:ascii="Calibri" w:hAnsi="Calibri" w:cs="Calibri"/>
                  <w:sz w:val="22"/>
                  <w:szCs w:val="22"/>
                </w:rPr>
                <w:t>https://www.so.undp.org/content/somalia/en/home/presscenter/pressreleases/new-cars-for-somaliland-justice-institutions.html</w:t>
              </w:r>
            </w:hyperlink>
            <w:r w:rsidR="007C31D2" w:rsidRPr="009015DE">
              <w:rPr>
                <w:rFonts w:ascii="Calibri" w:hAnsi="Calibri" w:cs="Calibri"/>
                <w:sz w:val="22"/>
                <w:szCs w:val="22"/>
              </w:rPr>
              <w:t xml:space="preserve"> </w:t>
            </w:r>
          </w:p>
          <w:p w14:paraId="14844ABC" w14:textId="77777777" w:rsidR="007C31D2" w:rsidRPr="009015DE" w:rsidRDefault="007C31D2" w:rsidP="007C31D2">
            <w:pPr>
              <w:pStyle w:val="ListParagraph"/>
              <w:numPr>
                <w:ilvl w:val="0"/>
                <w:numId w:val="42"/>
              </w:numPr>
              <w:rPr>
                <w:rFonts w:ascii="Calibri" w:hAnsi="Calibri" w:cs="Calibri"/>
                <w:sz w:val="22"/>
                <w:szCs w:val="22"/>
              </w:rPr>
            </w:pPr>
            <w:r w:rsidRPr="009015DE">
              <w:rPr>
                <w:rFonts w:ascii="Calibri" w:hAnsi="Calibri" w:cs="Calibri"/>
                <w:sz w:val="22"/>
                <w:szCs w:val="22"/>
              </w:rPr>
              <w:t xml:space="preserve">Election Laws and offenses for judges and prosecutions. organized by the HJC, supported by UNDP at Maansoor Hotel In Hargeisa, Somaliland. </w:t>
            </w:r>
          </w:p>
          <w:p w14:paraId="3233B7CF" w14:textId="77777777" w:rsidR="007C31D2" w:rsidRPr="009015DE" w:rsidRDefault="008A72AB" w:rsidP="007C31D2">
            <w:pPr>
              <w:pStyle w:val="ListParagraph"/>
              <w:numPr>
                <w:ilvl w:val="1"/>
                <w:numId w:val="42"/>
              </w:numPr>
              <w:rPr>
                <w:rFonts w:ascii="Calibri" w:hAnsi="Calibri" w:cs="Calibri"/>
                <w:sz w:val="22"/>
                <w:szCs w:val="22"/>
              </w:rPr>
            </w:pPr>
            <w:hyperlink r:id="rId16" w:history="1">
              <w:r w:rsidR="007C31D2" w:rsidRPr="009015DE">
                <w:rPr>
                  <w:rStyle w:val="Hyperlink"/>
                  <w:rFonts w:ascii="Calibri" w:hAnsi="Calibri" w:cs="Calibri"/>
                  <w:sz w:val="22"/>
                  <w:szCs w:val="22"/>
                </w:rPr>
                <w:t>https://www.facebook.com/wasaaradagudaha/photos/pcb.1461486417537820/1461486357537826</w:t>
              </w:r>
            </w:hyperlink>
          </w:p>
          <w:p w14:paraId="3706FEC1" w14:textId="77777777" w:rsidR="007C31D2" w:rsidRPr="009015DE" w:rsidRDefault="007C31D2" w:rsidP="007C31D2">
            <w:pPr>
              <w:pStyle w:val="ListParagraph"/>
              <w:numPr>
                <w:ilvl w:val="0"/>
                <w:numId w:val="42"/>
              </w:numPr>
              <w:rPr>
                <w:rFonts w:ascii="Calibri" w:hAnsi="Calibri" w:cs="Calibri"/>
                <w:sz w:val="22"/>
                <w:szCs w:val="22"/>
              </w:rPr>
            </w:pPr>
            <w:r w:rsidRPr="009015DE">
              <w:rPr>
                <w:rFonts w:ascii="Calibri" w:hAnsi="Calibri" w:cs="Calibri"/>
                <w:sz w:val="22"/>
                <w:szCs w:val="22"/>
              </w:rPr>
              <w:t xml:space="preserve">Handing of Communication equipment Training for Somaliland Police in Hargeisa, Police academy on </w:t>
            </w:r>
          </w:p>
          <w:p w14:paraId="53462906" w14:textId="4264F7AE" w:rsidR="007C31D2" w:rsidRPr="007C31D2" w:rsidRDefault="008A72AB" w:rsidP="007C31D2">
            <w:pPr>
              <w:pStyle w:val="ListParagraph"/>
              <w:numPr>
                <w:ilvl w:val="1"/>
                <w:numId w:val="42"/>
              </w:numPr>
              <w:rPr>
                <w:rFonts w:ascii="Calibri" w:hAnsi="Calibri" w:cs="Calibri"/>
                <w:sz w:val="22"/>
                <w:szCs w:val="22"/>
              </w:rPr>
            </w:pPr>
            <w:hyperlink r:id="rId17" w:history="1">
              <w:r w:rsidR="007C31D2" w:rsidRPr="009015DE">
                <w:rPr>
                  <w:rStyle w:val="Hyperlink"/>
                  <w:rFonts w:ascii="Calibri" w:hAnsi="Calibri" w:cs="Calibri"/>
                  <w:sz w:val="22"/>
                  <w:szCs w:val="22"/>
                </w:rPr>
                <w:t>https://www.youtube.com/watch?v=-UFyGm2H4tU</w:t>
              </w:r>
            </w:hyperlink>
            <w:r w:rsidR="007C31D2" w:rsidRPr="009015DE">
              <w:rPr>
                <w:rFonts w:ascii="Calibri" w:hAnsi="Calibri" w:cs="Calibri"/>
                <w:sz w:val="22"/>
                <w:szCs w:val="22"/>
              </w:rPr>
              <w:t xml:space="preserve"> </w:t>
            </w:r>
          </w:p>
          <w:p w14:paraId="3DFBCD18" w14:textId="77777777" w:rsidR="007C31D2" w:rsidRDefault="007C31D2" w:rsidP="00916E70">
            <w:pPr>
              <w:rPr>
                <w:rFonts w:ascii="Calibri" w:eastAsia="Calibri" w:hAnsi="Calibri" w:cs="Calibri"/>
                <w:sz w:val="22"/>
                <w:szCs w:val="22"/>
                <w:lang w:eastAsia="en-US"/>
              </w:rPr>
            </w:pPr>
          </w:p>
          <w:p w14:paraId="2F3BA3F5" w14:textId="45A09EE0" w:rsidR="00916E70" w:rsidRPr="00916E70" w:rsidRDefault="007C31D2" w:rsidP="00916E70">
            <w:pPr>
              <w:rPr>
                <w:rFonts w:cstheme="minorHAnsi"/>
                <w:sz w:val="12"/>
                <w:szCs w:val="12"/>
              </w:rPr>
            </w:pPr>
            <w:r>
              <w:rPr>
                <w:rFonts w:ascii="Calibri" w:eastAsia="Calibri" w:hAnsi="Calibri" w:cs="Calibri"/>
                <w:sz w:val="22"/>
                <w:szCs w:val="22"/>
                <w:lang w:eastAsia="en-US"/>
              </w:rPr>
              <w:t>Additionally, t</w:t>
            </w:r>
            <w:r w:rsidR="00916E70">
              <w:rPr>
                <w:rFonts w:ascii="Calibri" w:eastAsia="Calibri" w:hAnsi="Calibri" w:cs="Calibri"/>
                <w:sz w:val="22"/>
                <w:szCs w:val="22"/>
                <w:lang w:eastAsia="en-US"/>
              </w:rPr>
              <w:t xml:space="preserve">he </w:t>
            </w:r>
            <w:r w:rsidR="00916E70" w:rsidRPr="00536B27">
              <w:rPr>
                <w:rFonts w:ascii="Calibri" w:eastAsia="Calibri" w:hAnsi="Calibri" w:cs="Calibri"/>
                <w:sz w:val="22"/>
                <w:szCs w:val="22"/>
                <w:lang w:eastAsia="en-US"/>
              </w:rPr>
              <w:t xml:space="preserve">NAGAAD Network </w:t>
            </w:r>
            <w:r w:rsidR="00916E70">
              <w:rPr>
                <w:rFonts w:ascii="Calibri" w:eastAsia="Calibri" w:hAnsi="Calibri" w:cs="Calibri"/>
                <w:sz w:val="22"/>
                <w:szCs w:val="22"/>
                <w:lang w:eastAsia="en-US"/>
              </w:rPr>
              <w:t xml:space="preserve">engaged and </w:t>
            </w:r>
            <w:r w:rsidR="00916E70" w:rsidRPr="00536B27">
              <w:rPr>
                <w:rFonts w:ascii="Calibri" w:eastAsia="Calibri" w:hAnsi="Calibri" w:cs="Calibri"/>
                <w:sz w:val="22"/>
                <w:szCs w:val="22"/>
                <w:lang w:eastAsia="en-US"/>
              </w:rPr>
              <w:t>trained 20 social media influencers (M:4 and F:16)</w:t>
            </w:r>
            <w:r w:rsidR="00916E70">
              <w:rPr>
                <w:rFonts w:ascii="Calibri" w:eastAsia="Calibri" w:hAnsi="Calibri" w:cs="Calibri"/>
                <w:sz w:val="22"/>
                <w:szCs w:val="22"/>
                <w:lang w:eastAsia="en-US"/>
              </w:rPr>
              <w:t xml:space="preserve"> </w:t>
            </w:r>
            <w:r w:rsidR="00916E70" w:rsidRPr="00536B27">
              <w:rPr>
                <w:rFonts w:ascii="Calibri" w:eastAsia="Calibri" w:hAnsi="Calibri" w:cs="Calibri"/>
                <w:sz w:val="22"/>
                <w:szCs w:val="22"/>
                <w:lang w:eastAsia="en-US"/>
              </w:rPr>
              <w:t>to contribute to amending the Rape, Fornication, and other Related Offenses bill and strengthen public dialogues and debates through engaging lawyers</w:t>
            </w:r>
            <w:r w:rsidR="00916E70">
              <w:rPr>
                <w:rFonts w:ascii="Calibri" w:eastAsia="Calibri" w:hAnsi="Calibri" w:cs="Calibri"/>
                <w:sz w:val="22"/>
                <w:szCs w:val="22"/>
                <w:lang w:eastAsia="en-US"/>
              </w:rPr>
              <w:t xml:space="preserve"> and</w:t>
            </w:r>
            <w:r w:rsidR="00916E70" w:rsidRPr="00536B27">
              <w:rPr>
                <w:rFonts w:ascii="Calibri" w:eastAsia="Calibri" w:hAnsi="Calibri" w:cs="Calibri"/>
                <w:sz w:val="22"/>
                <w:szCs w:val="22"/>
                <w:lang w:eastAsia="en-US"/>
              </w:rPr>
              <w:t xml:space="preserve"> activists</w:t>
            </w:r>
            <w:r w:rsidR="00916E70">
              <w:rPr>
                <w:rFonts w:ascii="Calibri" w:hAnsi="Calibri" w:cs="Calibri"/>
                <w:sz w:val="22"/>
                <w:szCs w:val="22"/>
              </w:rPr>
              <w:t>.</w:t>
            </w:r>
          </w:p>
        </w:tc>
      </w:tr>
    </w:tbl>
    <w:p w14:paraId="7A872CEA" w14:textId="2F7F8EE4" w:rsidR="00A92AE8" w:rsidRPr="00EB470F" w:rsidRDefault="00442517" w:rsidP="00A92AE8">
      <w:pPr>
        <w:rPr>
          <w:rFonts w:cstheme="minorHAnsi"/>
          <w:b/>
          <w:bCs/>
          <w:color w:val="009EDB"/>
          <w:sz w:val="28"/>
          <w:szCs w:val="28"/>
        </w:rPr>
      </w:pPr>
      <w:r w:rsidRPr="00EB470F">
        <w:rPr>
          <w:rFonts w:cstheme="minorHAnsi"/>
          <w:b/>
          <w:bCs/>
          <w:color w:val="009EDB"/>
          <w:sz w:val="28"/>
          <w:szCs w:val="28"/>
        </w:rPr>
        <w:t>Section</w:t>
      </w:r>
      <w:r w:rsidR="00A92AE8" w:rsidRPr="00EB470F">
        <w:rPr>
          <w:rFonts w:cstheme="minorHAnsi"/>
          <w:b/>
          <w:bCs/>
          <w:color w:val="009EDB"/>
          <w:sz w:val="28"/>
          <w:szCs w:val="28"/>
        </w:rPr>
        <w:t xml:space="preserve"> </w:t>
      </w:r>
      <w:r w:rsidR="00F7036F" w:rsidRPr="00EB470F">
        <w:rPr>
          <w:rFonts w:cstheme="minorHAnsi"/>
          <w:b/>
          <w:bCs/>
          <w:color w:val="009EDB"/>
          <w:sz w:val="28"/>
          <w:szCs w:val="28"/>
        </w:rPr>
        <w:t>5</w:t>
      </w:r>
      <w:r w:rsidR="00A92AE8" w:rsidRPr="00EB470F">
        <w:rPr>
          <w:rFonts w:cstheme="minorHAnsi"/>
          <w:b/>
          <w:bCs/>
          <w:color w:val="009EDB"/>
          <w:sz w:val="28"/>
          <w:szCs w:val="28"/>
        </w:rPr>
        <w:t>: Project management</w:t>
      </w:r>
    </w:p>
    <w:p w14:paraId="32889C53" w14:textId="3DE1F3AB" w:rsidR="00213D14" w:rsidRPr="00EB470F" w:rsidRDefault="00213D14" w:rsidP="00A92AE8">
      <w:pPr>
        <w:rPr>
          <w:rFonts w:cstheme="minorHAnsi"/>
          <w:sz w:val="20"/>
          <w:szCs w:val="20"/>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5665"/>
        <w:gridCol w:w="4071"/>
      </w:tblGrid>
      <w:tr w:rsidR="00213D14" w:rsidRPr="00EB470F" w14:paraId="566AD410" w14:textId="77777777" w:rsidTr="00015EDF">
        <w:tc>
          <w:tcPr>
            <w:tcW w:w="5665" w:type="dxa"/>
            <w:shd w:val="clear" w:color="auto" w:fill="DEEAF6" w:themeFill="accent5" w:themeFillTint="33"/>
          </w:tcPr>
          <w:p w14:paraId="32802E80" w14:textId="77777777" w:rsidR="00D93EEC" w:rsidRPr="00EB470F" w:rsidRDefault="00D93EEC" w:rsidP="00D93EEC">
            <w:pPr>
              <w:rPr>
                <w:rFonts w:cstheme="minorHAnsi"/>
                <w:sz w:val="12"/>
                <w:szCs w:val="12"/>
              </w:rPr>
            </w:pPr>
          </w:p>
          <w:p w14:paraId="222B70BE" w14:textId="59CFCB73" w:rsidR="00213D14" w:rsidRPr="00EB470F" w:rsidRDefault="00213D14" w:rsidP="00D93EEC">
            <w:pPr>
              <w:rPr>
                <w:rFonts w:cstheme="minorHAnsi"/>
                <w:sz w:val="20"/>
                <w:szCs w:val="20"/>
              </w:rPr>
            </w:pPr>
            <w:r w:rsidRPr="00EB470F">
              <w:rPr>
                <w:rFonts w:cstheme="minorHAnsi"/>
                <w:sz w:val="20"/>
                <w:szCs w:val="20"/>
              </w:rPr>
              <w:t>Number of pro</w:t>
            </w:r>
            <w:r w:rsidR="00C157AE" w:rsidRPr="00EB470F">
              <w:rPr>
                <w:rFonts w:cstheme="minorHAnsi"/>
                <w:sz w:val="20"/>
                <w:szCs w:val="20"/>
              </w:rPr>
              <w:t>ject</w:t>
            </w:r>
            <w:r w:rsidRPr="00EB470F">
              <w:rPr>
                <w:rFonts w:cstheme="minorHAnsi"/>
                <w:sz w:val="20"/>
                <w:szCs w:val="20"/>
              </w:rPr>
              <w:t xml:space="preserve"> board meetings held</w:t>
            </w:r>
          </w:p>
          <w:p w14:paraId="2B95D043" w14:textId="1A53F6B0" w:rsidR="00D93EEC" w:rsidRPr="00EB470F" w:rsidRDefault="00D93EEC" w:rsidP="00D93EEC">
            <w:pPr>
              <w:rPr>
                <w:rFonts w:cstheme="minorHAnsi"/>
                <w:sz w:val="12"/>
                <w:szCs w:val="12"/>
              </w:rPr>
            </w:pPr>
          </w:p>
        </w:tc>
        <w:tc>
          <w:tcPr>
            <w:tcW w:w="4071" w:type="dxa"/>
            <w:shd w:val="clear" w:color="auto" w:fill="auto"/>
          </w:tcPr>
          <w:p w14:paraId="2D6352C3" w14:textId="3F8904EC" w:rsidR="00213D14" w:rsidRPr="00EB470F" w:rsidRDefault="00015EDF" w:rsidP="00A92AE8">
            <w:pPr>
              <w:rPr>
                <w:rFonts w:cstheme="minorHAnsi"/>
                <w:sz w:val="20"/>
                <w:szCs w:val="20"/>
              </w:rPr>
            </w:pPr>
            <w:r>
              <w:rPr>
                <w:rFonts w:cstheme="minorHAnsi"/>
                <w:sz w:val="20"/>
                <w:szCs w:val="20"/>
              </w:rPr>
              <w:t>3</w:t>
            </w:r>
          </w:p>
        </w:tc>
      </w:tr>
      <w:tr w:rsidR="00213D14" w:rsidRPr="00EB470F" w14:paraId="12CD73AF" w14:textId="77777777" w:rsidTr="00DE230B">
        <w:tc>
          <w:tcPr>
            <w:tcW w:w="5665" w:type="dxa"/>
            <w:shd w:val="clear" w:color="auto" w:fill="DEEAF6" w:themeFill="accent5" w:themeFillTint="33"/>
          </w:tcPr>
          <w:p w14:paraId="2A7566F2" w14:textId="77777777" w:rsidR="00C157AE" w:rsidRPr="00EB470F" w:rsidRDefault="00C157AE" w:rsidP="00C157AE">
            <w:pPr>
              <w:rPr>
                <w:rFonts w:cstheme="minorHAnsi"/>
                <w:sz w:val="12"/>
                <w:szCs w:val="12"/>
              </w:rPr>
            </w:pPr>
          </w:p>
          <w:p w14:paraId="1705F9EB" w14:textId="55FA03E2" w:rsidR="00213D14" w:rsidRPr="00EB470F" w:rsidRDefault="00213D14" w:rsidP="00D93EEC">
            <w:pPr>
              <w:rPr>
                <w:rFonts w:cstheme="minorHAnsi"/>
                <w:sz w:val="20"/>
                <w:szCs w:val="20"/>
              </w:rPr>
            </w:pPr>
            <w:r w:rsidRPr="00EB470F">
              <w:rPr>
                <w:rFonts w:cstheme="minorHAnsi"/>
                <w:sz w:val="20"/>
                <w:szCs w:val="20"/>
              </w:rPr>
              <w:t>Number of UN staff (international/</w:t>
            </w:r>
            <w:r w:rsidR="00C157AE" w:rsidRPr="00EB470F">
              <w:rPr>
                <w:rFonts w:cstheme="minorHAnsi"/>
                <w:sz w:val="20"/>
                <w:szCs w:val="20"/>
              </w:rPr>
              <w:t xml:space="preserve">national)                                 </w:t>
            </w:r>
            <w:r w:rsidRPr="00EB470F">
              <w:rPr>
                <w:rFonts w:cstheme="minorHAnsi"/>
                <w:sz w:val="20"/>
                <w:szCs w:val="20"/>
              </w:rPr>
              <w:t>funded by the pro</w:t>
            </w:r>
            <w:r w:rsidR="00C157AE" w:rsidRPr="00EB470F">
              <w:rPr>
                <w:rFonts w:cstheme="minorHAnsi"/>
                <w:sz w:val="20"/>
                <w:szCs w:val="20"/>
              </w:rPr>
              <w:t>ject</w:t>
            </w:r>
          </w:p>
          <w:p w14:paraId="5B563FC1" w14:textId="465070D8" w:rsidR="00D93EEC" w:rsidRPr="00EB470F" w:rsidRDefault="00D93EEC" w:rsidP="00D93EEC">
            <w:pPr>
              <w:rPr>
                <w:rFonts w:cstheme="minorHAnsi"/>
                <w:sz w:val="12"/>
                <w:szCs w:val="12"/>
              </w:rPr>
            </w:pPr>
          </w:p>
        </w:tc>
        <w:tc>
          <w:tcPr>
            <w:tcW w:w="4071" w:type="dxa"/>
            <w:shd w:val="clear" w:color="auto" w:fill="auto"/>
          </w:tcPr>
          <w:p w14:paraId="16D8B611" w14:textId="5B7166B0" w:rsidR="00213D14" w:rsidRPr="00EB470F" w:rsidRDefault="004D4B27" w:rsidP="00A92AE8">
            <w:pPr>
              <w:rPr>
                <w:rFonts w:cstheme="minorHAnsi"/>
                <w:sz w:val="20"/>
                <w:szCs w:val="20"/>
              </w:rPr>
            </w:pPr>
            <w:r>
              <w:rPr>
                <w:rFonts w:cstheme="minorHAnsi"/>
                <w:sz w:val="20"/>
                <w:szCs w:val="20"/>
              </w:rPr>
              <w:t>4</w:t>
            </w:r>
          </w:p>
        </w:tc>
      </w:tr>
      <w:tr w:rsidR="00F659FE" w:rsidRPr="00EB470F" w14:paraId="652624ED" w14:textId="77777777" w:rsidTr="00F659FE">
        <w:tc>
          <w:tcPr>
            <w:tcW w:w="5665" w:type="dxa"/>
            <w:shd w:val="clear" w:color="auto" w:fill="DEEAF6" w:themeFill="accent5" w:themeFillTint="33"/>
          </w:tcPr>
          <w:p w14:paraId="61186751" w14:textId="77777777" w:rsidR="00F659FE" w:rsidRPr="00EB470F" w:rsidRDefault="00F659FE" w:rsidP="00F659FE">
            <w:pPr>
              <w:rPr>
                <w:rFonts w:cstheme="minorHAnsi"/>
                <w:sz w:val="12"/>
                <w:szCs w:val="12"/>
              </w:rPr>
            </w:pPr>
          </w:p>
          <w:p w14:paraId="04CBC25D" w14:textId="3A0B6106" w:rsidR="00F659FE" w:rsidRPr="00EB470F" w:rsidRDefault="00F659FE" w:rsidP="00F659FE">
            <w:pPr>
              <w:rPr>
                <w:rFonts w:cstheme="minorHAnsi"/>
                <w:sz w:val="20"/>
                <w:szCs w:val="20"/>
              </w:rPr>
            </w:pPr>
            <w:r w:rsidRPr="00EB470F">
              <w:rPr>
                <w:rFonts w:cstheme="minorHAnsi"/>
                <w:sz w:val="20"/>
                <w:szCs w:val="20"/>
              </w:rPr>
              <w:t>How has the project ensured the visibility of SJF donors during the reporting period?</w:t>
            </w:r>
          </w:p>
          <w:p w14:paraId="67C62B77" w14:textId="460339C3" w:rsidR="00F659FE" w:rsidRPr="00EB470F" w:rsidRDefault="00F659FE" w:rsidP="00F659FE">
            <w:pPr>
              <w:rPr>
                <w:rFonts w:cstheme="minorHAnsi"/>
                <w:sz w:val="12"/>
                <w:szCs w:val="12"/>
              </w:rPr>
            </w:pPr>
          </w:p>
        </w:tc>
        <w:tc>
          <w:tcPr>
            <w:tcW w:w="4071" w:type="dxa"/>
            <w:shd w:val="clear" w:color="auto" w:fill="auto"/>
          </w:tcPr>
          <w:p w14:paraId="387E6CF1" w14:textId="72164EE8" w:rsidR="00F659FE" w:rsidRPr="00EB470F" w:rsidRDefault="00F659FE" w:rsidP="00F659FE">
            <w:pPr>
              <w:rPr>
                <w:rFonts w:cstheme="minorHAnsi"/>
                <w:sz w:val="20"/>
                <w:szCs w:val="20"/>
              </w:rPr>
            </w:pPr>
            <w:r>
              <w:rPr>
                <w:rFonts w:cstheme="minorHAnsi"/>
                <w:sz w:val="20"/>
                <w:szCs w:val="20"/>
              </w:rPr>
              <w:t xml:space="preserve">The </w:t>
            </w:r>
            <w:r w:rsidRPr="00400AC1">
              <w:rPr>
                <w:rFonts w:cstheme="minorHAnsi"/>
                <w:sz w:val="20"/>
                <w:szCs w:val="20"/>
              </w:rPr>
              <w:t>contribution of SJF donors has been highlighted in each workshop</w:t>
            </w:r>
            <w:r w:rsidR="00015EDF">
              <w:rPr>
                <w:rFonts w:cstheme="minorHAnsi"/>
                <w:sz w:val="20"/>
                <w:szCs w:val="20"/>
              </w:rPr>
              <w:t>, report,</w:t>
            </w:r>
            <w:r w:rsidRPr="00400AC1">
              <w:rPr>
                <w:rFonts w:cstheme="minorHAnsi"/>
                <w:sz w:val="20"/>
                <w:szCs w:val="20"/>
              </w:rPr>
              <w:t xml:space="preserve"> and communication activity</w:t>
            </w:r>
          </w:p>
        </w:tc>
      </w:tr>
    </w:tbl>
    <w:p w14:paraId="204DC6F5" w14:textId="7CAB74DC" w:rsidR="00213D14" w:rsidRPr="0094781A" w:rsidRDefault="00213D14" w:rsidP="00A92AE8">
      <w:pPr>
        <w:rPr>
          <w:rFonts w:cstheme="minorHAnsi"/>
          <w:b/>
          <w:bCs/>
          <w:color w:val="009EDB"/>
        </w:rPr>
      </w:pPr>
    </w:p>
    <w:p w14:paraId="49BC0EEA" w14:textId="5A96946B" w:rsidR="00213D14" w:rsidRPr="00EB470F" w:rsidRDefault="00442517" w:rsidP="00213D14">
      <w:pPr>
        <w:rPr>
          <w:rFonts w:cstheme="minorHAnsi"/>
          <w:b/>
          <w:bCs/>
          <w:color w:val="009EDB"/>
          <w:sz w:val="28"/>
          <w:szCs w:val="28"/>
        </w:rPr>
      </w:pPr>
      <w:r w:rsidRPr="00EB470F">
        <w:rPr>
          <w:rFonts w:cstheme="minorHAnsi"/>
          <w:b/>
          <w:bCs/>
          <w:color w:val="009EDB"/>
          <w:sz w:val="28"/>
          <w:szCs w:val="28"/>
        </w:rPr>
        <w:t>Section</w:t>
      </w:r>
      <w:r w:rsidR="00213D14" w:rsidRPr="00EB470F">
        <w:rPr>
          <w:rFonts w:cstheme="minorHAnsi"/>
          <w:b/>
          <w:bCs/>
          <w:color w:val="009EDB"/>
          <w:sz w:val="28"/>
          <w:szCs w:val="28"/>
        </w:rPr>
        <w:t xml:space="preserve"> </w:t>
      </w:r>
      <w:r w:rsidR="00F7036F" w:rsidRPr="00EB470F">
        <w:rPr>
          <w:rFonts w:cstheme="minorHAnsi"/>
          <w:b/>
          <w:bCs/>
          <w:color w:val="009EDB"/>
          <w:sz w:val="28"/>
          <w:szCs w:val="28"/>
        </w:rPr>
        <w:t>6</w:t>
      </w:r>
      <w:r w:rsidR="00213D14" w:rsidRPr="00EB470F">
        <w:rPr>
          <w:rFonts w:cstheme="minorHAnsi"/>
          <w:b/>
          <w:bCs/>
          <w:color w:val="009EDB"/>
          <w:sz w:val="28"/>
          <w:szCs w:val="28"/>
        </w:rPr>
        <w:t xml:space="preserve">: </w:t>
      </w:r>
      <w:r w:rsidR="00C245A3" w:rsidRPr="00EB470F">
        <w:rPr>
          <w:rFonts w:cstheme="minorHAnsi"/>
          <w:b/>
          <w:bCs/>
          <w:color w:val="009EDB"/>
          <w:sz w:val="28"/>
          <w:szCs w:val="28"/>
        </w:rPr>
        <w:t>Cross-cutting issues</w:t>
      </w:r>
    </w:p>
    <w:p w14:paraId="55705C2F" w14:textId="1C866DB5" w:rsidR="00C245A3" w:rsidRPr="00EB470F" w:rsidRDefault="00C245A3" w:rsidP="00213D14">
      <w:pPr>
        <w:rPr>
          <w:rFonts w:cstheme="minorHAnsi"/>
          <w:color w:val="ED7D31" w:themeColor="accent2"/>
          <w:sz w:val="20"/>
          <w:szCs w:val="20"/>
        </w:rPr>
      </w:pPr>
    </w:p>
    <w:p w14:paraId="4E94F6F5" w14:textId="77777777" w:rsidR="00213D14" w:rsidRPr="00E8404F" w:rsidRDefault="00213D14" w:rsidP="00213D14">
      <w:pPr>
        <w:rPr>
          <w:rFonts w:cstheme="minorHAnsi"/>
          <w:sz w:val="12"/>
          <w:szCs w:val="12"/>
        </w:rPr>
      </w:pPr>
    </w:p>
    <w:tbl>
      <w:tblPr>
        <w:tblStyle w:val="TableGrid"/>
        <w:tblW w:w="0" w:type="auto"/>
        <w:tblLook w:val="04A0" w:firstRow="1" w:lastRow="0" w:firstColumn="1" w:lastColumn="0" w:noHBand="0" w:noVBand="1"/>
      </w:tblPr>
      <w:tblGrid>
        <w:gridCol w:w="9736"/>
      </w:tblGrid>
      <w:tr w:rsidR="00213D14" w:rsidRPr="00EB470F" w14:paraId="2F1D7640" w14:textId="77777777" w:rsidTr="00156B35">
        <w:tc>
          <w:tcPr>
            <w:tcW w:w="9736" w:type="dxa"/>
          </w:tcPr>
          <w:p w14:paraId="43D2E793" w14:textId="77777777" w:rsidR="00213D14" w:rsidRPr="00EB470F" w:rsidRDefault="00213D14" w:rsidP="00156B35">
            <w:pPr>
              <w:jc w:val="center"/>
              <w:rPr>
                <w:rFonts w:cstheme="minorHAnsi"/>
                <w:b/>
                <w:bCs/>
                <w:sz w:val="12"/>
                <w:szCs w:val="12"/>
              </w:rPr>
            </w:pPr>
          </w:p>
          <w:p w14:paraId="0D0AD2B0" w14:textId="7EA880D5" w:rsidR="00213D14" w:rsidRPr="00EB470F" w:rsidRDefault="00C245A3" w:rsidP="00156B35">
            <w:pPr>
              <w:jc w:val="center"/>
              <w:rPr>
                <w:rFonts w:cstheme="minorHAnsi"/>
                <w:b/>
                <w:bCs/>
              </w:rPr>
            </w:pPr>
            <w:r w:rsidRPr="00EB470F">
              <w:rPr>
                <w:rFonts w:cstheme="minorHAnsi"/>
                <w:b/>
                <w:bCs/>
              </w:rPr>
              <w:t xml:space="preserve">Gender equality and </w:t>
            </w:r>
            <w:r w:rsidR="00006DF4" w:rsidRPr="00EB470F">
              <w:rPr>
                <w:rFonts w:cstheme="minorHAnsi"/>
                <w:b/>
                <w:bCs/>
              </w:rPr>
              <w:t>w</w:t>
            </w:r>
            <w:r w:rsidRPr="00EB470F">
              <w:rPr>
                <w:rFonts w:cstheme="minorHAnsi"/>
                <w:b/>
                <w:bCs/>
              </w:rPr>
              <w:t>omen empowerment</w:t>
            </w:r>
          </w:p>
          <w:p w14:paraId="2C550F9F" w14:textId="5957A34B" w:rsidR="001D1FB0" w:rsidRPr="00EB470F" w:rsidRDefault="001D1FB0" w:rsidP="00156B35">
            <w:pPr>
              <w:rPr>
                <w:rFonts w:cstheme="minorHAnsi"/>
                <w:sz w:val="12"/>
                <w:szCs w:val="12"/>
              </w:rPr>
            </w:pPr>
          </w:p>
          <w:p w14:paraId="4A5CA79A" w14:textId="2466204F" w:rsidR="004D7691" w:rsidRPr="009015DE" w:rsidRDefault="004D7691" w:rsidP="004D7691">
            <w:pPr>
              <w:jc w:val="both"/>
              <w:rPr>
                <w:rFonts w:ascii="Calibri" w:hAnsi="Calibri" w:cs="Calibri"/>
                <w:color w:val="000000"/>
                <w:sz w:val="22"/>
                <w:szCs w:val="22"/>
              </w:rPr>
            </w:pPr>
            <w:r w:rsidRPr="009015DE">
              <w:rPr>
                <w:rFonts w:ascii="Calibri" w:hAnsi="Calibri" w:cs="Calibri"/>
                <w:color w:val="000000"/>
                <w:sz w:val="22"/>
                <w:szCs w:val="22"/>
              </w:rPr>
              <w:t>In order to promote gender equality within the security and justice sector in Somaliland, the programme strengthens legal reform; enhances the capacity of formal security and justice institutions and actors; grants university scholarships to female students; trains female paralegals and interns; improves community access to justice through paralegals, mobile clinics and legal aid; strengthens women’s advocacy and awareness-raising groups and networks; supports SGBV prevention and response services</w:t>
            </w:r>
            <w:r w:rsidR="00EA4822">
              <w:rPr>
                <w:rFonts w:ascii="Calibri" w:hAnsi="Calibri" w:cs="Calibri"/>
                <w:color w:val="000000"/>
                <w:sz w:val="22"/>
                <w:szCs w:val="22"/>
              </w:rPr>
              <w:t>,</w:t>
            </w:r>
            <w:r w:rsidRPr="009015DE">
              <w:rPr>
                <w:rFonts w:ascii="Calibri" w:hAnsi="Calibri" w:cs="Calibri"/>
                <w:color w:val="000000"/>
                <w:sz w:val="22"/>
                <w:szCs w:val="22"/>
              </w:rPr>
              <w:t xml:space="preserve"> and works with local traditional authorities. The program promotes women representation and participation in all activities and advocates for human rights compliance of Somaliland laws and policies. </w:t>
            </w:r>
          </w:p>
          <w:p w14:paraId="610F84F5" w14:textId="4EFB99B9" w:rsidR="00DE6C27" w:rsidRPr="00EB470F" w:rsidRDefault="00DE6C27" w:rsidP="00156B35">
            <w:pPr>
              <w:rPr>
                <w:rFonts w:cstheme="minorHAnsi"/>
                <w:sz w:val="12"/>
                <w:szCs w:val="12"/>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3170"/>
              <w:gridCol w:w="3170"/>
              <w:gridCol w:w="3170"/>
            </w:tblGrid>
            <w:tr w:rsidR="00905573" w:rsidRPr="00EB470F" w14:paraId="4D2A60AA" w14:textId="77777777" w:rsidTr="00D73EC1">
              <w:tc>
                <w:tcPr>
                  <w:tcW w:w="3170" w:type="dxa"/>
                  <w:vMerge w:val="restart"/>
                  <w:shd w:val="clear" w:color="auto" w:fill="DEEAF6" w:themeFill="accent5" w:themeFillTint="33"/>
                </w:tcPr>
                <w:p w14:paraId="0E9BC29E" w14:textId="77777777" w:rsidR="00905573" w:rsidRPr="00EB470F" w:rsidRDefault="00905573" w:rsidP="00905573">
                  <w:pPr>
                    <w:rPr>
                      <w:rFonts w:cstheme="minorHAnsi"/>
                      <w:sz w:val="20"/>
                      <w:szCs w:val="20"/>
                    </w:rPr>
                  </w:pPr>
                  <w:r w:rsidRPr="00EB470F">
                    <w:rPr>
                      <w:rFonts w:cstheme="minorHAnsi"/>
                      <w:sz w:val="20"/>
                      <w:szCs w:val="20"/>
                    </w:rPr>
                    <w:lastRenderedPageBreak/>
                    <w:t>Proportion of gender specific outputs in the project</w:t>
                  </w:r>
                </w:p>
                <w:p w14:paraId="7116B080" w14:textId="16F3D0D3" w:rsidR="00905573" w:rsidRPr="0094781A" w:rsidRDefault="00905573" w:rsidP="00905573">
                  <w:pPr>
                    <w:rPr>
                      <w:rFonts w:cstheme="minorHAnsi"/>
                      <w:color w:val="ED7D31" w:themeColor="accent2"/>
                      <w:sz w:val="16"/>
                      <w:szCs w:val="16"/>
                    </w:rPr>
                  </w:pPr>
                </w:p>
                <w:p w14:paraId="45BC41CF" w14:textId="531F413D" w:rsidR="001106E3" w:rsidRPr="00EB470F" w:rsidRDefault="001106E3" w:rsidP="00905573">
                  <w:pPr>
                    <w:rPr>
                      <w:rFonts w:cstheme="minorHAnsi"/>
                      <w:i/>
                      <w:iCs/>
                      <w:sz w:val="12"/>
                      <w:szCs w:val="12"/>
                    </w:rPr>
                  </w:pPr>
                </w:p>
              </w:tc>
              <w:tc>
                <w:tcPr>
                  <w:tcW w:w="3170" w:type="dxa"/>
                  <w:shd w:val="clear" w:color="auto" w:fill="DEEAF6" w:themeFill="accent5" w:themeFillTint="33"/>
                </w:tcPr>
                <w:p w14:paraId="623582EE" w14:textId="77777777" w:rsidR="00905573" w:rsidRPr="00EB470F" w:rsidRDefault="00905573" w:rsidP="00905573">
                  <w:pPr>
                    <w:rPr>
                      <w:rFonts w:cstheme="minorHAnsi"/>
                      <w:sz w:val="20"/>
                      <w:szCs w:val="20"/>
                    </w:rPr>
                  </w:pPr>
                  <w:r w:rsidRPr="00EB470F">
                    <w:rPr>
                      <w:rFonts w:cstheme="minorHAnsi"/>
                      <w:sz w:val="20"/>
                      <w:szCs w:val="20"/>
                    </w:rPr>
                    <w:t>Total number of project outputs</w:t>
                  </w:r>
                </w:p>
              </w:tc>
              <w:tc>
                <w:tcPr>
                  <w:tcW w:w="3170" w:type="dxa"/>
                  <w:shd w:val="clear" w:color="auto" w:fill="DEEAF6" w:themeFill="accent5" w:themeFillTint="33"/>
                </w:tcPr>
                <w:p w14:paraId="39ECD168" w14:textId="225AA8D6" w:rsidR="00905573" w:rsidRPr="00EB470F" w:rsidRDefault="00905573" w:rsidP="00905573">
                  <w:pPr>
                    <w:rPr>
                      <w:rFonts w:cstheme="minorHAnsi"/>
                      <w:sz w:val="20"/>
                      <w:szCs w:val="20"/>
                    </w:rPr>
                  </w:pPr>
                  <w:r w:rsidRPr="00EB470F">
                    <w:rPr>
                      <w:rFonts w:cstheme="minorHAnsi"/>
                      <w:sz w:val="20"/>
                      <w:szCs w:val="20"/>
                    </w:rPr>
                    <w:t>Total number</w:t>
                  </w:r>
                  <w:r w:rsidR="00496AB7">
                    <w:rPr>
                      <w:rFonts w:cstheme="minorHAnsi"/>
                      <w:sz w:val="20"/>
                      <w:szCs w:val="20"/>
                    </w:rPr>
                    <w:t xml:space="preserve"> </w:t>
                  </w:r>
                  <w:r w:rsidRPr="00EB470F">
                    <w:rPr>
                      <w:rFonts w:cstheme="minorHAnsi"/>
                      <w:sz w:val="20"/>
                      <w:szCs w:val="20"/>
                    </w:rPr>
                    <w:t>of gender specific outputs</w:t>
                  </w:r>
                </w:p>
              </w:tc>
            </w:tr>
            <w:tr w:rsidR="00905573" w:rsidRPr="00EB470F" w14:paraId="5C7E334D" w14:textId="77777777" w:rsidTr="00D73EC1">
              <w:tc>
                <w:tcPr>
                  <w:tcW w:w="3170" w:type="dxa"/>
                  <w:vMerge/>
                  <w:shd w:val="clear" w:color="auto" w:fill="DEEAF6" w:themeFill="accent5" w:themeFillTint="33"/>
                </w:tcPr>
                <w:p w14:paraId="6DCB4A73" w14:textId="77777777" w:rsidR="00905573" w:rsidRPr="00EB470F" w:rsidRDefault="00905573" w:rsidP="00905573">
                  <w:pPr>
                    <w:rPr>
                      <w:rFonts w:cstheme="minorHAnsi"/>
                      <w:sz w:val="20"/>
                      <w:szCs w:val="20"/>
                    </w:rPr>
                  </w:pPr>
                </w:p>
              </w:tc>
              <w:tc>
                <w:tcPr>
                  <w:tcW w:w="3170" w:type="dxa"/>
                  <w:tcBorders>
                    <w:bottom w:val="single" w:sz="4" w:space="0" w:color="009EDB"/>
                  </w:tcBorders>
                </w:tcPr>
                <w:p w14:paraId="2AF3FED0" w14:textId="242AF5C0" w:rsidR="00905573" w:rsidRPr="00496AB7" w:rsidRDefault="00496AB7" w:rsidP="00905573">
                  <w:pPr>
                    <w:rPr>
                      <w:rFonts w:cstheme="minorHAnsi"/>
                      <w:color w:val="000000" w:themeColor="text1"/>
                      <w:sz w:val="20"/>
                      <w:szCs w:val="20"/>
                    </w:rPr>
                  </w:pPr>
                  <w:r w:rsidRPr="00496AB7">
                    <w:rPr>
                      <w:rFonts w:cstheme="minorHAnsi"/>
                      <w:color w:val="000000" w:themeColor="text1"/>
                      <w:sz w:val="20"/>
                      <w:szCs w:val="20"/>
                    </w:rPr>
                    <w:t>10</w:t>
                  </w:r>
                </w:p>
              </w:tc>
              <w:tc>
                <w:tcPr>
                  <w:tcW w:w="3170" w:type="dxa"/>
                  <w:tcBorders>
                    <w:bottom w:val="single" w:sz="4" w:space="0" w:color="009EDB"/>
                  </w:tcBorders>
                </w:tcPr>
                <w:p w14:paraId="6D832DBA" w14:textId="7062E184" w:rsidR="00905573" w:rsidRPr="00496AB7" w:rsidRDefault="00496AB7" w:rsidP="00905573">
                  <w:pPr>
                    <w:rPr>
                      <w:rFonts w:cstheme="minorHAnsi"/>
                      <w:color w:val="000000" w:themeColor="text1"/>
                      <w:sz w:val="20"/>
                      <w:szCs w:val="20"/>
                    </w:rPr>
                  </w:pPr>
                  <w:r w:rsidRPr="00496AB7">
                    <w:rPr>
                      <w:rFonts w:cstheme="minorHAnsi"/>
                      <w:color w:val="000000" w:themeColor="text1"/>
                      <w:sz w:val="20"/>
                      <w:szCs w:val="20"/>
                    </w:rPr>
                    <w:t>2</w:t>
                  </w:r>
                </w:p>
              </w:tc>
            </w:tr>
            <w:tr w:rsidR="00905573" w:rsidRPr="00EB470F" w14:paraId="1AB948A2" w14:textId="77777777" w:rsidTr="00D73EC1">
              <w:tc>
                <w:tcPr>
                  <w:tcW w:w="3170" w:type="dxa"/>
                  <w:vMerge w:val="restart"/>
                  <w:shd w:val="clear" w:color="auto" w:fill="DEEAF6" w:themeFill="accent5" w:themeFillTint="33"/>
                </w:tcPr>
                <w:p w14:paraId="1437F287" w14:textId="54C87CFB" w:rsidR="00905573" w:rsidRPr="00EB470F" w:rsidRDefault="00905573" w:rsidP="00905573">
                  <w:pPr>
                    <w:rPr>
                      <w:rFonts w:cstheme="minorHAnsi"/>
                      <w:sz w:val="20"/>
                      <w:szCs w:val="20"/>
                    </w:rPr>
                  </w:pPr>
                  <w:r w:rsidRPr="00EB470F">
                    <w:rPr>
                      <w:rFonts w:cstheme="minorHAnsi"/>
                      <w:sz w:val="20"/>
                      <w:szCs w:val="20"/>
                    </w:rPr>
                    <w:t xml:space="preserve">Proportion of </w:t>
                  </w:r>
                  <w:r w:rsidR="00C26AC1" w:rsidRPr="00EB470F">
                    <w:rPr>
                      <w:rFonts w:cstheme="minorHAnsi"/>
                      <w:sz w:val="20"/>
                      <w:szCs w:val="20"/>
                    </w:rPr>
                    <w:t>p</w:t>
                  </w:r>
                  <w:r w:rsidRPr="00EB470F">
                    <w:rPr>
                      <w:rFonts w:cstheme="minorHAnsi"/>
                      <w:sz w:val="20"/>
                      <w:szCs w:val="20"/>
                    </w:rPr>
                    <w:t>roject staff with responsibility for gender issues</w:t>
                  </w:r>
                </w:p>
                <w:p w14:paraId="7082FF31" w14:textId="229EF96F" w:rsidR="00C24B5E" w:rsidRPr="0094781A" w:rsidRDefault="00C24B5E" w:rsidP="008F0CAC">
                  <w:pPr>
                    <w:rPr>
                      <w:rFonts w:cstheme="minorHAnsi"/>
                      <w:sz w:val="16"/>
                      <w:szCs w:val="16"/>
                    </w:rPr>
                  </w:pPr>
                </w:p>
              </w:tc>
              <w:tc>
                <w:tcPr>
                  <w:tcW w:w="3170" w:type="dxa"/>
                  <w:shd w:val="clear" w:color="auto" w:fill="DEEAF6" w:themeFill="accent5" w:themeFillTint="33"/>
                  <w:vAlign w:val="center"/>
                </w:tcPr>
                <w:p w14:paraId="6C84DC0E" w14:textId="77777777" w:rsidR="00905573" w:rsidRPr="00496AB7" w:rsidRDefault="00905573" w:rsidP="00905573">
                  <w:pPr>
                    <w:rPr>
                      <w:rFonts w:cstheme="minorHAnsi"/>
                      <w:color w:val="000000" w:themeColor="text1"/>
                      <w:sz w:val="20"/>
                      <w:szCs w:val="20"/>
                    </w:rPr>
                  </w:pPr>
                  <w:r w:rsidRPr="00496AB7">
                    <w:rPr>
                      <w:rFonts w:cstheme="minorHAnsi"/>
                      <w:color w:val="000000" w:themeColor="text1"/>
                      <w:sz w:val="20"/>
                      <w:szCs w:val="20"/>
                    </w:rPr>
                    <w:t>Total number of staff</w:t>
                  </w:r>
                </w:p>
              </w:tc>
              <w:tc>
                <w:tcPr>
                  <w:tcW w:w="3170" w:type="dxa"/>
                  <w:shd w:val="clear" w:color="auto" w:fill="DEEAF6" w:themeFill="accent5" w:themeFillTint="33"/>
                  <w:vAlign w:val="center"/>
                </w:tcPr>
                <w:p w14:paraId="3FFAFC99" w14:textId="36806966" w:rsidR="00905573" w:rsidRPr="00496AB7" w:rsidRDefault="00905573" w:rsidP="00905573">
                  <w:pPr>
                    <w:rPr>
                      <w:rFonts w:cstheme="minorHAnsi"/>
                      <w:color w:val="000000" w:themeColor="text1"/>
                      <w:sz w:val="20"/>
                      <w:szCs w:val="20"/>
                    </w:rPr>
                  </w:pPr>
                  <w:r w:rsidRPr="00496AB7">
                    <w:rPr>
                      <w:rFonts w:cstheme="minorHAnsi"/>
                      <w:color w:val="000000" w:themeColor="text1"/>
                      <w:sz w:val="20"/>
                      <w:szCs w:val="20"/>
                    </w:rPr>
                    <w:t>Total number of staff</w:t>
                  </w:r>
                  <w:r w:rsidR="008F0CAC" w:rsidRPr="00496AB7">
                    <w:rPr>
                      <w:rFonts w:cstheme="minorHAnsi"/>
                      <w:color w:val="000000" w:themeColor="text1"/>
                      <w:sz w:val="20"/>
                      <w:szCs w:val="20"/>
                    </w:rPr>
                    <w:t xml:space="preserve"> </w:t>
                  </w:r>
                  <w:r w:rsidRPr="00496AB7">
                    <w:rPr>
                      <w:rFonts w:cstheme="minorHAnsi"/>
                      <w:color w:val="000000" w:themeColor="text1"/>
                      <w:sz w:val="20"/>
                      <w:szCs w:val="20"/>
                    </w:rPr>
                    <w:t xml:space="preserve">with responsibility for gender issues </w:t>
                  </w:r>
                </w:p>
              </w:tc>
            </w:tr>
            <w:tr w:rsidR="00905573" w:rsidRPr="00EB470F" w14:paraId="1A13DD77" w14:textId="77777777" w:rsidTr="00D73EC1">
              <w:tc>
                <w:tcPr>
                  <w:tcW w:w="3170" w:type="dxa"/>
                  <w:vMerge/>
                  <w:shd w:val="clear" w:color="auto" w:fill="DEEAF6" w:themeFill="accent5" w:themeFillTint="33"/>
                </w:tcPr>
                <w:p w14:paraId="51243A87" w14:textId="77777777" w:rsidR="00905573" w:rsidRPr="00EB470F" w:rsidRDefault="00905573" w:rsidP="00905573">
                  <w:pPr>
                    <w:rPr>
                      <w:rFonts w:cstheme="minorHAnsi"/>
                      <w:sz w:val="20"/>
                      <w:szCs w:val="20"/>
                    </w:rPr>
                  </w:pPr>
                </w:p>
              </w:tc>
              <w:tc>
                <w:tcPr>
                  <w:tcW w:w="3170" w:type="dxa"/>
                </w:tcPr>
                <w:p w14:paraId="75E6386A" w14:textId="63A67725" w:rsidR="00905573" w:rsidRPr="00496AB7" w:rsidRDefault="00496AB7" w:rsidP="00905573">
                  <w:pPr>
                    <w:rPr>
                      <w:rFonts w:cstheme="minorHAnsi"/>
                      <w:color w:val="000000" w:themeColor="text1"/>
                      <w:sz w:val="20"/>
                      <w:szCs w:val="20"/>
                    </w:rPr>
                  </w:pPr>
                  <w:r w:rsidRPr="00496AB7">
                    <w:rPr>
                      <w:rFonts w:cstheme="minorHAnsi"/>
                      <w:color w:val="000000" w:themeColor="text1"/>
                      <w:sz w:val="20"/>
                      <w:szCs w:val="20"/>
                    </w:rPr>
                    <w:t>4</w:t>
                  </w:r>
                </w:p>
              </w:tc>
              <w:tc>
                <w:tcPr>
                  <w:tcW w:w="3170" w:type="dxa"/>
                </w:tcPr>
                <w:p w14:paraId="1C0F1F83" w14:textId="1BAB554B" w:rsidR="00905573" w:rsidRPr="00496AB7" w:rsidRDefault="00496AB7" w:rsidP="00905573">
                  <w:pPr>
                    <w:rPr>
                      <w:rFonts w:cstheme="minorHAnsi"/>
                      <w:color w:val="000000" w:themeColor="text1"/>
                      <w:sz w:val="20"/>
                      <w:szCs w:val="20"/>
                    </w:rPr>
                  </w:pPr>
                  <w:r w:rsidRPr="00496AB7">
                    <w:rPr>
                      <w:rFonts w:cstheme="minorHAnsi"/>
                      <w:color w:val="000000" w:themeColor="text1"/>
                      <w:sz w:val="20"/>
                      <w:szCs w:val="20"/>
                    </w:rPr>
                    <w:t>1</w:t>
                  </w:r>
                </w:p>
                <w:p w14:paraId="0B38B8BD" w14:textId="77777777" w:rsidR="00905573" w:rsidRPr="00496AB7" w:rsidRDefault="00905573" w:rsidP="00905573">
                  <w:pPr>
                    <w:rPr>
                      <w:rFonts w:cstheme="minorHAnsi"/>
                      <w:color w:val="000000" w:themeColor="text1"/>
                      <w:sz w:val="12"/>
                      <w:szCs w:val="12"/>
                    </w:rPr>
                  </w:pPr>
                </w:p>
              </w:tc>
            </w:tr>
          </w:tbl>
          <w:p w14:paraId="2D749369" w14:textId="77777777" w:rsidR="00905573" w:rsidRPr="00EB470F" w:rsidRDefault="00905573" w:rsidP="007D2800">
            <w:pPr>
              <w:rPr>
                <w:rFonts w:cstheme="minorHAnsi"/>
                <w:sz w:val="12"/>
                <w:szCs w:val="12"/>
              </w:rPr>
            </w:pPr>
          </w:p>
          <w:p w14:paraId="4F1D38EB" w14:textId="5756868C" w:rsidR="00905573" w:rsidRPr="00EB470F" w:rsidRDefault="00905573" w:rsidP="007D2800">
            <w:pPr>
              <w:rPr>
                <w:rFonts w:cstheme="minorHAnsi"/>
                <w:sz w:val="12"/>
                <w:szCs w:val="12"/>
              </w:rPr>
            </w:pPr>
          </w:p>
        </w:tc>
      </w:tr>
      <w:tr w:rsidR="00213D14" w:rsidRPr="00EB470F" w14:paraId="0456C966" w14:textId="77777777" w:rsidTr="00156B35">
        <w:tc>
          <w:tcPr>
            <w:tcW w:w="9736" w:type="dxa"/>
          </w:tcPr>
          <w:p w14:paraId="184E37CA" w14:textId="77777777" w:rsidR="00213D14" w:rsidRPr="00EB470F" w:rsidRDefault="00213D14" w:rsidP="00156B35">
            <w:pPr>
              <w:jc w:val="center"/>
              <w:rPr>
                <w:rFonts w:cstheme="minorHAnsi"/>
                <w:b/>
                <w:bCs/>
                <w:sz w:val="12"/>
                <w:szCs w:val="12"/>
              </w:rPr>
            </w:pPr>
          </w:p>
          <w:p w14:paraId="0BBEFF40" w14:textId="28CCA704" w:rsidR="00213D14" w:rsidRPr="00EB470F" w:rsidRDefault="00C245A3" w:rsidP="00156B35">
            <w:pPr>
              <w:jc w:val="center"/>
              <w:rPr>
                <w:rFonts w:cstheme="minorHAnsi"/>
                <w:b/>
                <w:bCs/>
              </w:rPr>
            </w:pPr>
            <w:r w:rsidRPr="00EB470F">
              <w:rPr>
                <w:rFonts w:cstheme="minorHAnsi"/>
                <w:b/>
                <w:bCs/>
              </w:rPr>
              <w:t>Human-rights based approach</w:t>
            </w:r>
          </w:p>
          <w:p w14:paraId="3952FCF0" w14:textId="77777777" w:rsidR="00213D14" w:rsidRPr="00EB470F" w:rsidRDefault="00213D14" w:rsidP="00156B35">
            <w:pPr>
              <w:jc w:val="center"/>
              <w:rPr>
                <w:rFonts w:cstheme="minorHAnsi"/>
                <w:b/>
                <w:bCs/>
                <w:sz w:val="12"/>
                <w:szCs w:val="12"/>
              </w:rPr>
            </w:pPr>
          </w:p>
          <w:p w14:paraId="223CA3CC" w14:textId="1B973151" w:rsidR="00D11A78" w:rsidRPr="00D11A78" w:rsidRDefault="00D11A78" w:rsidP="00D11A78">
            <w:pPr>
              <w:numPr>
                <w:ilvl w:val="0"/>
                <w:numId w:val="34"/>
              </w:numPr>
              <w:jc w:val="both"/>
              <w:rPr>
                <w:rFonts w:ascii="Calibri" w:hAnsi="Calibri" w:cs="Calibri"/>
                <w:i/>
                <w:iCs/>
                <w:color w:val="000000"/>
                <w:sz w:val="22"/>
                <w:szCs w:val="22"/>
                <w:lang w:eastAsia="fr-CA"/>
              </w:rPr>
            </w:pPr>
            <w:r w:rsidRPr="009015DE">
              <w:rPr>
                <w:rFonts w:ascii="Calibri" w:hAnsi="Calibri" w:cs="Calibri"/>
                <w:color w:val="000000"/>
                <w:sz w:val="22"/>
                <w:szCs w:val="22"/>
                <w:lang w:eastAsia="fr-CA"/>
              </w:rPr>
              <w:t xml:space="preserve">The Police and Prison monitoring </w:t>
            </w:r>
            <w:r>
              <w:rPr>
                <w:rFonts w:ascii="Calibri" w:hAnsi="Calibri" w:cs="Calibri"/>
                <w:color w:val="000000"/>
                <w:sz w:val="22"/>
                <w:szCs w:val="22"/>
                <w:lang w:eastAsia="fr-CA"/>
              </w:rPr>
              <w:t xml:space="preserve">undertaken </w:t>
            </w:r>
            <w:r w:rsidRPr="009015DE">
              <w:rPr>
                <w:rFonts w:ascii="Calibri" w:hAnsi="Calibri" w:cs="Calibri"/>
                <w:color w:val="000000"/>
                <w:sz w:val="22"/>
                <w:szCs w:val="22"/>
                <w:lang w:eastAsia="fr-CA"/>
              </w:rPr>
              <w:t>by the AGO and SLNHRC</w:t>
            </w:r>
            <w:r>
              <w:rPr>
                <w:rFonts w:ascii="Calibri" w:hAnsi="Calibri" w:cs="Calibri"/>
                <w:color w:val="000000"/>
                <w:sz w:val="22"/>
                <w:szCs w:val="22"/>
                <w:lang w:eastAsia="fr-CA"/>
              </w:rPr>
              <w:t>,</w:t>
            </w:r>
            <w:r w:rsidRPr="009015DE">
              <w:rPr>
                <w:rFonts w:ascii="Calibri" w:hAnsi="Calibri" w:cs="Calibri"/>
                <w:color w:val="000000"/>
                <w:sz w:val="22"/>
                <w:szCs w:val="22"/>
                <w:lang w:eastAsia="fr-CA"/>
              </w:rPr>
              <w:t xml:space="preserve"> and trainings on Prison management</w:t>
            </w:r>
            <w:r>
              <w:rPr>
                <w:rFonts w:ascii="Calibri" w:hAnsi="Calibri" w:cs="Calibri"/>
                <w:color w:val="000000"/>
                <w:sz w:val="22"/>
                <w:szCs w:val="22"/>
                <w:lang w:eastAsia="fr-CA"/>
              </w:rPr>
              <w:t>,</w:t>
            </w:r>
            <w:r w:rsidRPr="009015DE">
              <w:rPr>
                <w:rFonts w:ascii="Calibri" w:hAnsi="Calibri" w:cs="Calibri"/>
                <w:color w:val="000000"/>
                <w:sz w:val="22"/>
                <w:szCs w:val="22"/>
                <w:lang w:eastAsia="fr-CA"/>
              </w:rPr>
              <w:t xml:space="preserve"> </w:t>
            </w:r>
            <w:r>
              <w:rPr>
                <w:rFonts w:ascii="Calibri" w:hAnsi="Calibri" w:cs="Calibri"/>
                <w:color w:val="000000"/>
                <w:sz w:val="22"/>
                <w:szCs w:val="22"/>
                <w:lang w:eastAsia="fr-CA"/>
              </w:rPr>
              <w:t>have</w:t>
            </w:r>
            <w:r w:rsidRPr="009015DE">
              <w:rPr>
                <w:rFonts w:ascii="Calibri" w:hAnsi="Calibri" w:cs="Calibri"/>
                <w:color w:val="000000"/>
                <w:sz w:val="22"/>
                <w:szCs w:val="22"/>
                <w:lang w:eastAsia="fr-CA"/>
              </w:rPr>
              <w:t xml:space="preserve"> enhanced compliance with human rights of prisoners and detainees including juveniles, women, marginalized groups, prisoners serving life sentences and civil liability cases and other long-term detainees.</w:t>
            </w:r>
            <w:r w:rsidRPr="009015DE">
              <w:rPr>
                <w:rFonts w:ascii="Calibri" w:hAnsi="Calibri" w:cs="Calibri"/>
                <w:color w:val="000000"/>
                <w:sz w:val="22"/>
                <w:szCs w:val="22"/>
                <w:lang w:val="en-GB" w:eastAsia="fr-CA"/>
              </w:rPr>
              <w:t xml:space="preserve"> The prions inspections reports are shared with the Ministry and legal aid providers.</w:t>
            </w:r>
          </w:p>
          <w:p w14:paraId="533AA292" w14:textId="47121A44" w:rsidR="00D403F1" w:rsidRPr="00F659FE" w:rsidRDefault="00D11A78" w:rsidP="00D11A78">
            <w:pPr>
              <w:numPr>
                <w:ilvl w:val="0"/>
                <w:numId w:val="34"/>
              </w:numPr>
              <w:jc w:val="both"/>
              <w:rPr>
                <w:rFonts w:ascii="Calibri" w:hAnsi="Calibri" w:cs="Calibri"/>
                <w:i/>
                <w:iCs/>
                <w:color w:val="000000"/>
                <w:sz w:val="22"/>
                <w:szCs w:val="22"/>
                <w:lang w:eastAsia="fr-CA"/>
              </w:rPr>
            </w:pPr>
            <w:r w:rsidRPr="00D11A78">
              <w:rPr>
                <w:rFonts w:ascii="Calibri" w:hAnsi="Calibri" w:cs="Calibri"/>
                <w:color w:val="000000"/>
                <w:sz w:val="22"/>
                <w:szCs w:val="22"/>
                <w:lang w:eastAsia="fr-CA"/>
              </w:rPr>
              <w:t>The training of various officials on compliance with international human rights standards applicable to prisoners, detainees, children, women</w:t>
            </w:r>
            <w:r w:rsidR="00F659FE">
              <w:rPr>
                <w:rFonts w:ascii="Calibri" w:hAnsi="Calibri" w:cs="Calibri"/>
                <w:color w:val="000000"/>
                <w:sz w:val="22"/>
                <w:szCs w:val="22"/>
                <w:lang w:eastAsia="fr-CA"/>
              </w:rPr>
              <w:t>,</w:t>
            </w:r>
            <w:r w:rsidRPr="00D11A78">
              <w:rPr>
                <w:rFonts w:ascii="Calibri" w:hAnsi="Calibri" w:cs="Calibri"/>
                <w:color w:val="000000"/>
                <w:sz w:val="22"/>
                <w:szCs w:val="22"/>
                <w:lang w:eastAsia="fr-CA"/>
              </w:rPr>
              <w:t xml:space="preserve"> and vulnerable groups including the disabled. Public awareness has increased on the rights of women, children</w:t>
            </w:r>
            <w:r w:rsidR="00F659FE">
              <w:rPr>
                <w:rFonts w:ascii="Calibri" w:hAnsi="Calibri" w:cs="Calibri"/>
                <w:color w:val="000000"/>
                <w:sz w:val="22"/>
                <w:szCs w:val="22"/>
                <w:lang w:eastAsia="fr-CA"/>
              </w:rPr>
              <w:t>,</w:t>
            </w:r>
            <w:r w:rsidRPr="00D11A78">
              <w:rPr>
                <w:rFonts w:ascii="Calibri" w:hAnsi="Calibri" w:cs="Calibri"/>
                <w:color w:val="000000"/>
                <w:sz w:val="22"/>
                <w:szCs w:val="22"/>
                <w:lang w:eastAsia="fr-CA"/>
              </w:rPr>
              <w:t xml:space="preserve"> and the vulnerable groups.</w:t>
            </w:r>
          </w:p>
          <w:p w14:paraId="43DF4168" w14:textId="77777777" w:rsidR="00F659FE" w:rsidRPr="00D11A78" w:rsidRDefault="00F659FE" w:rsidP="00F659FE">
            <w:pPr>
              <w:ind w:left="720"/>
              <w:jc w:val="both"/>
              <w:rPr>
                <w:rFonts w:ascii="Calibri" w:hAnsi="Calibri" w:cs="Calibri"/>
                <w:i/>
                <w:iCs/>
                <w:color w:val="000000"/>
                <w:sz w:val="22"/>
                <w:szCs w:val="22"/>
                <w:lang w:eastAsia="fr-CA"/>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4755"/>
              <w:gridCol w:w="4755"/>
            </w:tblGrid>
            <w:tr w:rsidR="00D403F1" w:rsidRPr="00EB470F" w14:paraId="4E4F10FF" w14:textId="77777777" w:rsidTr="0039401B">
              <w:tc>
                <w:tcPr>
                  <w:tcW w:w="4755" w:type="dxa"/>
                  <w:vMerge w:val="restart"/>
                  <w:shd w:val="clear" w:color="auto" w:fill="DEEAF6" w:themeFill="accent5" w:themeFillTint="33"/>
                </w:tcPr>
                <w:p w14:paraId="16F3F692" w14:textId="77777777" w:rsidR="00D403F1" w:rsidRPr="00EB470F" w:rsidRDefault="00D403F1" w:rsidP="00156B35">
                  <w:pPr>
                    <w:rPr>
                      <w:rFonts w:cstheme="minorHAnsi"/>
                      <w:sz w:val="20"/>
                      <w:szCs w:val="20"/>
                    </w:rPr>
                  </w:pPr>
                  <w:r w:rsidRPr="00EB470F">
                    <w:rPr>
                      <w:rFonts w:cstheme="minorHAnsi"/>
                      <w:sz w:val="20"/>
                      <w:szCs w:val="20"/>
                    </w:rPr>
                    <w:t xml:space="preserve">Has the </w:t>
                  </w:r>
                  <w:r w:rsidR="004110D7" w:rsidRPr="00EB470F">
                    <w:rPr>
                      <w:rFonts w:cstheme="minorHAnsi"/>
                      <w:sz w:val="20"/>
                      <w:szCs w:val="20"/>
                    </w:rPr>
                    <w:t>p</w:t>
                  </w:r>
                  <w:r w:rsidRPr="00EB470F">
                    <w:rPr>
                      <w:rFonts w:cstheme="minorHAnsi"/>
                      <w:sz w:val="20"/>
                      <w:szCs w:val="20"/>
                    </w:rPr>
                    <w:t xml:space="preserve">rogramme included a protection risk assessment in its context analysis, including on gender issues, and taken measures to mitigate these risks to ensure they are not </w:t>
                  </w:r>
                  <w:r w:rsidR="004110D7" w:rsidRPr="00EB470F">
                    <w:rPr>
                      <w:rFonts w:cstheme="minorHAnsi"/>
                      <w:sz w:val="20"/>
                      <w:szCs w:val="20"/>
                    </w:rPr>
                    <w:t>exacerbated,</w:t>
                  </w:r>
                  <w:r w:rsidRPr="00EB470F">
                    <w:rPr>
                      <w:rFonts w:cstheme="minorHAnsi"/>
                      <w:sz w:val="20"/>
                      <w:szCs w:val="20"/>
                    </w:rPr>
                    <w:t xml:space="preserve"> or new risks created?</w:t>
                  </w:r>
                </w:p>
                <w:p w14:paraId="0EDA1DFC" w14:textId="0E7E1B8F" w:rsidR="001106E3" w:rsidRPr="00EB470F" w:rsidRDefault="001106E3" w:rsidP="00156B35">
                  <w:pPr>
                    <w:rPr>
                      <w:rFonts w:cstheme="minorHAnsi"/>
                      <w:sz w:val="12"/>
                      <w:szCs w:val="12"/>
                    </w:rPr>
                  </w:pPr>
                </w:p>
              </w:tc>
              <w:tc>
                <w:tcPr>
                  <w:tcW w:w="4755" w:type="dxa"/>
                  <w:shd w:val="clear" w:color="auto" w:fill="DEEAF6" w:themeFill="accent5" w:themeFillTint="33"/>
                </w:tcPr>
                <w:p w14:paraId="60BD03FE" w14:textId="1507B793" w:rsidR="00D403F1" w:rsidRPr="00EB470F" w:rsidRDefault="00D403F1" w:rsidP="00156B35">
                  <w:pPr>
                    <w:rPr>
                      <w:rFonts w:cstheme="minorHAnsi"/>
                      <w:sz w:val="20"/>
                      <w:szCs w:val="20"/>
                    </w:rPr>
                  </w:pPr>
                  <w:r w:rsidRPr="00EB470F">
                    <w:rPr>
                      <w:rFonts w:cstheme="minorHAnsi"/>
                      <w:sz w:val="20"/>
                      <w:szCs w:val="20"/>
                    </w:rPr>
                    <w:t xml:space="preserve">Result </w:t>
                  </w:r>
                </w:p>
              </w:tc>
            </w:tr>
            <w:tr w:rsidR="00D403F1" w:rsidRPr="00EB470F" w14:paraId="18B05428" w14:textId="77777777" w:rsidTr="0039401B">
              <w:tc>
                <w:tcPr>
                  <w:tcW w:w="4755" w:type="dxa"/>
                  <w:vMerge/>
                  <w:shd w:val="clear" w:color="auto" w:fill="DEEAF6" w:themeFill="accent5" w:themeFillTint="33"/>
                </w:tcPr>
                <w:p w14:paraId="4A4BEBCA" w14:textId="77777777" w:rsidR="00D403F1" w:rsidRPr="00EB470F" w:rsidRDefault="00D403F1" w:rsidP="00156B35">
                  <w:pPr>
                    <w:rPr>
                      <w:rFonts w:cstheme="minorHAnsi"/>
                      <w:sz w:val="20"/>
                      <w:szCs w:val="20"/>
                    </w:rPr>
                  </w:pPr>
                </w:p>
              </w:tc>
              <w:tc>
                <w:tcPr>
                  <w:tcW w:w="4755" w:type="dxa"/>
                  <w:tcBorders>
                    <w:bottom w:val="single" w:sz="4" w:space="0" w:color="009EDB"/>
                  </w:tcBorders>
                </w:tcPr>
                <w:p w14:paraId="5DA18676" w14:textId="79369C1B" w:rsidR="00D403F1" w:rsidRPr="00EB470F" w:rsidRDefault="00EA4822" w:rsidP="00156B35">
                  <w:pPr>
                    <w:rPr>
                      <w:rFonts w:cstheme="minorHAnsi"/>
                      <w:sz w:val="20"/>
                      <w:szCs w:val="20"/>
                    </w:rPr>
                  </w:pPr>
                  <w:r>
                    <w:rPr>
                      <w:rFonts w:cstheme="minorHAnsi"/>
                      <w:sz w:val="20"/>
                      <w:szCs w:val="20"/>
                    </w:rPr>
                    <w:t>No</w:t>
                  </w:r>
                </w:p>
              </w:tc>
            </w:tr>
            <w:tr w:rsidR="000509BF" w:rsidRPr="00EB470F" w14:paraId="1FB1D4D3" w14:textId="77777777" w:rsidTr="0039401B">
              <w:tc>
                <w:tcPr>
                  <w:tcW w:w="4755" w:type="dxa"/>
                  <w:vMerge w:val="restart"/>
                  <w:shd w:val="clear" w:color="auto" w:fill="DEEAF6" w:themeFill="accent5" w:themeFillTint="33"/>
                </w:tcPr>
                <w:p w14:paraId="48BDB67D" w14:textId="198153D1" w:rsidR="000509BF" w:rsidRPr="00EB470F" w:rsidRDefault="000509BF" w:rsidP="00156B35">
                  <w:pPr>
                    <w:rPr>
                      <w:rFonts w:cstheme="minorHAnsi"/>
                      <w:sz w:val="20"/>
                      <w:szCs w:val="20"/>
                    </w:rPr>
                  </w:pPr>
                  <w:r w:rsidRPr="00EB470F">
                    <w:rPr>
                      <w:rFonts w:cstheme="minorHAnsi"/>
                      <w:sz w:val="20"/>
                      <w:szCs w:val="20"/>
                    </w:rPr>
                    <w:t>N</w:t>
                  </w:r>
                  <w:r w:rsidR="004110D7" w:rsidRPr="00EB470F">
                    <w:rPr>
                      <w:rFonts w:cstheme="minorHAnsi"/>
                      <w:sz w:val="20"/>
                      <w:szCs w:val="20"/>
                    </w:rPr>
                    <w:t>umber of</w:t>
                  </w:r>
                  <w:r w:rsidRPr="00EB470F">
                    <w:rPr>
                      <w:rFonts w:cstheme="minorHAnsi"/>
                      <w:sz w:val="20"/>
                      <w:szCs w:val="20"/>
                    </w:rPr>
                    <w:t xml:space="preserve"> </w:t>
                  </w:r>
                  <w:r w:rsidR="004110D7" w:rsidRPr="00EB470F">
                    <w:rPr>
                      <w:rFonts w:cstheme="minorHAnsi"/>
                      <w:sz w:val="20"/>
                      <w:szCs w:val="20"/>
                    </w:rPr>
                    <w:t>p</w:t>
                  </w:r>
                  <w:r w:rsidRPr="00EB470F">
                    <w:rPr>
                      <w:rFonts w:cstheme="minorHAnsi"/>
                      <w:sz w:val="20"/>
                      <w:szCs w:val="20"/>
                    </w:rPr>
                    <w:t>rogramme outputs specifically designed to address specific protection concerns</w:t>
                  </w:r>
                </w:p>
                <w:p w14:paraId="3F993C9A" w14:textId="28470CAB" w:rsidR="001106E3" w:rsidRPr="00EB470F" w:rsidRDefault="001106E3" w:rsidP="00156B35">
                  <w:pPr>
                    <w:rPr>
                      <w:rFonts w:cstheme="minorHAnsi"/>
                      <w:sz w:val="12"/>
                      <w:szCs w:val="12"/>
                    </w:rPr>
                  </w:pPr>
                </w:p>
              </w:tc>
              <w:tc>
                <w:tcPr>
                  <w:tcW w:w="4755" w:type="dxa"/>
                  <w:shd w:val="clear" w:color="auto" w:fill="DEEAF6" w:themeFill="accent5" w:themeFillTint="33"/>
                </w:tcPr>
                <w:p w14:paraId="74B6B104" w14:textId="641A4EE7" w:rsidR="000509BF" w:rsidRPr="00EB470F" w:rsidRDefault="000509BF" w:rsidP="00156B35">
                  <w:pPr>
                    <w:rPr>
                      <w:rFonts w:cstheme="minorHAnsi"/>
                      <w:sz w:val="20"/>
                      <w:szCs w:val="20"/>
                    </w:rPr>
                  </w:pPr>
                  <w:r w:rsidRPr="00EB470F">
                    <w:rPr>
                      <w:rFonts w:cstheme="minorHAnsi"/>
                      <w:sz w:val="20"/>
                      <w:szCs w:val="20"/>
                    </w:rPr>
                    <w:t xml:space="preserve">Result </w:t>
                  </w:r>
                </w:p>
              </w:tc>
            </w:tr>
            <w:tr w:rsidR="000509BF" w:rsidRPr="00EB470F" w14:paraId="4AA5D683" w14:textId="77777777" w:rsidTr="0039401B">
              <w:tc>
                <w:tcPr>
                  <w:tcW w:w="4755" w:type="dxa"/>
                  <w:vMerge/>
                  <w:shd w:val="clear" w:color="auto" w:fill="DEEAF6" w:themeFill="accent5" w:themeFillTint="33"/>
                </w:tcPr>
                <w:p w14:paraId="043E6B90" w14:textId="77777777" w:rsidR="000509BF" w:rsidRPr="00EB470F" w:rsidRDefault="000509BF" w:rsidP="00156B35">
                  <w:pPr>
                    <w:rPr>
                      <w:rFonts w:cstheme="minorHAnsi"/>
                      <w:sz w:val="20"/>
                      <w:szCs w:val="20"/>
                    </w:rPr>
                  </w:pPr>
                </w:p>
              </w:tc>
              <w:tc>
                <w:tcPr>
                  <w:tcW w:w="4755" w:type="dxa"/>
                  <w:tcBorders>
                    <w:bottom w:val="single" w:sz="4" w:space="0" w:color="009EDB"/>
                  </w:tcBorders>
                </w:tcPr>
                <w:p w14:paraId="69B11CAC" w14:textId="5A0A51B7" w:rsidR="000509BF" w:rsidRPr="00EA4822" w:rsidRDefault="00EA4822" w:rsidP="00156B35">
                  <w:pPr>
                    <w:rPr>
                      <w:rFonts w:cstheme="minorHAnsi"/>
                      <w:sz w:val="20"/>
                      <w:szCs w:val="20"/>
                    </w:rPr>
                  </w:pPr>
                  <w:r w:rsidRPr="00EA4822">
                    <w:rPr>
                      <w:rFonts w:cstheme="minorHAnsi"/>
                      <w:sz w:val="20"/>
                      <w:szCs w:val="20"/>
                    </w:rPr>
                    <w:t>4</w:t>
                  </w:r>
                </w:p>
              </w:tc>
            </w:tr>
            <w:tr w:rsidR="000509BF" w:rsidRPr="00EB470F" w14:paraId="5FFEACCC" w14:textId="77777777" w:rsidTr="0039401B">
              <w:tc>
                <w:tcPr>
                  <w:tcW w:w="4755" w:type="dxa"/>
                  <w:vMerge w:val="restart"/>
                  <w:shd w:val="clear" w:color="auto" w:fill="DEEAF6" w:themeFill="accent5" w:themeFillTint="33"/>
                </w:tcPr>
                <w:p w14:paraId="6216252B" w14:textId="1A718DB4" w:rsidR="00143100" w:rsidRDefault="000509BF" w:rsidP="00156B35">
                  <w:pPr>
                    <w:rPr>
                      <w:rFonts w:cstheme="minorHAnsi"/>
                      <w:sz w:val="20"/>
                      <w:szCs w:val="20"/>
                    </w:rPr>
                  </w:pPr>
                  <w:r w:rsidRPr="00EB470F">
                    <w:rPr>
                      <w:rFonts w:cstheme="minorHAnsi"/>
                      <w:sz w:val="20"/>
                      <w:szCs w:val="20"/>
                    </w:rPr>
                    <w:t>N</w:t>
                  </w:r>
                  <w:r w:rsidR="004110D7" w:rsidRPr="00EB470F">
                    <w:rPr>
                      <w:rFonts w:cstheme="minorHAnsi"/>
                      <w:sz w:val="20"/>
                      <w:szCs w:val="20"/>
                    </w:rPr>
                    <w:t>umber pf p</w:t>
                  </w:r>
                  <w:r w:rsidRPr="00EB470F">
                    <w:rPr>
                      <w:rFonts w:cstheme="minorHAnsi"/>
                      <w:sz w:val="20"/>
                      <w:szCs w:val="20"/>
                    </w:rPr>
                    <w:t>rogramme outputs designed to build capacity of duty bearers to fulfil their human rights obligations towards rights holder</w:t>
                  </w:r>
                  <w:r w:rsidR="00E8404F">
                    <w:rPr>
                      <w:rFonts w:cstheme="minorHAnsi"/>
                      <w:sz w:val="20"/>
                      <w:szCs w:val="20"/>
                    </w:rPr>
                    <w:t>s.</w:t>
                  </w:r>
                </w:p>
                <w:p w14:paraId="1156051E" w14:textId="77777777" w:rsidR="00E8404F" w:rsidRPr="00E8404F" w:rsidRDefault="00E8404F" w:rsidP="00156B35">
                  <w:pPr>
                    <w:rPr>
                      <w:rFonts w:cstheme="minorHAnsi"/>
                      <w:sz w:val="22"/>
                      <w:szCs w:val="22"/>
                    </w:rPr>
                  </w:pPr>
                </w:p>
                <w:p w14:paraId="57234C3C" w14:textId="69AD9910" w:rsidR="00E8404F" w:rsidRPr="00E8404F" w:rsidRDefault="00E8404F" w:rsidP="00156B35">
                  <w:pPr>
                    <w:rPr>
                      <w:rFonts w:cstheme="minorHAnsi"/>
                      <w:sz w:val="20"/>
                      <w:szCs w:val="20"/>
                    </w:rPr>
                  </w:pPr>
                </w:p>
              </w:tc>
              <w:tc>
                <w:tcPr>
                  <w:tcW w:w="4755" w:type="dxa"/>
                  <w:shd w:val="clear" w:color="auto" w:fill="DEEAF6" w:themeFill="accent5" w:themeFillTint="33"/>
                </w:tcPr>
                <w:p w14:paraId="0030822D" w14:textId="6051DF37" w:rsidR="000509BF" w:rsidRPr="00EA4822" w:rsidRDefault="000509BF" w:rsidP="00156B35">
                  <w:pPr>
                    <w:rPr>
                      <w:rFonts w:cstheme="minorHAnsi"/>
                      <w:sz w:val="20"/>
                      <w:szCs w:val="20"/>
                    </w:rPr>
                  </w:pPr>
                  <w:r w:rsidRPr="00EA4822">
                    <w:rPr>
                      <w:rFonts w:cstheme="minorHAnsi"/>
                      <w:sz w:val="20"/>
                      <w:szCs w:val="20"/>
                    </w:rPr>
                    <w:t xml:space="preserve">Result </w:t>
                  </w:r>
                </w:p>
              </w:tc>
            </w:tr>
            <w:tr w:rsidR="000509BF" w:rsidRPr="00EB470F" w14:paraId="5C546886" w14:textId="77777777" w:rsidTr="0039401B">
              <w:tc>
                <w:tcPr>
                  <w:tcW w:w="4755" w:type="dxa"/>
                  <w:vMerge/>
                  <w:shd w:val="clear" w:color="auto" w:fill="DEEAF6" w:themeFill="accent5" w:themeFillTint="33"/>
                </w:tcPr>
                <w:p w14:paraId="4837EDA5" w14:textId="77777777" w:rsidR="000509BF" w:rsidRPr="00EB470F" w:rsidRDefault="000509BF" w:rsidP="00156B35">
                  <w:pPr>
                    <w:rPr>
                      <w:rFonts w:cstheme="minorHAnsi"/>
                      <w:sz w:val="20"/>
                      <w:szCs w:val="20"/>
                    </w:rPr>
                  </w:pPr>
                </w:p>
              </w:tc>
              <w:tc>
                <w:tcPr>
                  <w:tcW w:w="4755" w:type="dxa"/>
                </w:tcPr>
                <w:p w14:paraId="24A4AB82" w14:textId="31A086FD" w:rsidR="000509BF" w:rsidRPr="00EA4822" w:rsidRDefault="00EA4822" w:rsidP="00156B35">
                  <w:pPr>
                    <w:rPr>
                      <w:rFonts w:cstheme="minorHAnsi"/>
                      <w:sz w:val="20"/>
                      <w:szCs w:val="20"/>
                    </w:rPr>
                  </w:pPr>
                  <w:r w:rsidRPr="00EA4822">
                    <w:rPr>
                      <w:rFonts w:cstheme="minorHAnsi"/>
                      <w:sz w:val="20"/>
                      <w:szCs w:val="20"/>
                    </w:rPr>
                    <w:t>8</w:t>
                  </w:r>
                </w:p>
              </w:tc>
            </w:tr>
          </w:tbl>
          <w:p w14:paraId="030F7DB9" w14:textId="1D11CEE5" w:rsidR="00D403F1" w:rsidRPr="00EB470F" w:rsidRDefault="00D403F1" w:rsidP="004110D7">
            <w:pPr>
              <w:rPr>
                <w:rFonts w:cstheme="minorHAnsi"/>
                <w:sz w:val="12"/>
                <w:szCs w:val="12"/>
              </w:rPr>
            </w:pPr>
          </w:p>
        </w:tc>
      </w:tr>
      <w:tr w:rsidR="00213D14" w:rsidRPr="00EB470F" w14:paraId="27080233" w14:textId="77777777" w:rsidTr="005C5BDE">
        <w:tc>
          <w:tcPr>
            <w:tcW w:w="9736" w:type="dxa"/>
            <w:shd w:val="clear" w:color="auto" w:fill="auto"/>
          </w:tcPr>
          <w:p w14:paraId="54F9F480" w14:textId="77777777" w:rsidR="00E8404F" w:rsidRPr="00E8404F" w:rsidRDefault="00E8404F" w:rsidP="00156B35">
            <w:pPr>
              <w:jc w:val="center"/>
              <w:rPr>
                <w:rFonts w:cstheme="minorHAnsi"/>
                <w:b/>
                <w:bCs/>
                <w:sz w:val="12"/>
                <w:szCs w:val="12"/>
              </w:rPr>
            </w:pPr>
          </w:p>
          <w:p w14:paraId="0D39C734" w14:textId="38EC1BF9" w:rsidR="00213D14" w:rsidRPr="00EB470F" w:rsidRDefault="00C245A3" w:rsidP="00156B35">
            <w:pPr>
              <w:jc w:val="center"/>
              <w:rPr>
                <w:rFonts w:cstheme="minorHAnsi"/>
                <w:b/>
                <w:bCs/>
              </w:rPr>
            </w:pPr>
            <w:r w:rsidRPr="00EB470F">
              <w:rPr>
                <w:rFonts w:cstheme="minorHAnsi"/>
                <w:b/>
                <w:bCs/>
              </w:rPr>
              <w:t>Leave no one behind</w:t>
            </w:r>
          </w:p>
          <w:p w14:paraId="054EC609" w14:textId="77777777" w:rsidR="001D1FB0" w:rsidRPr="00EB470F" w:rsidRDefault="001D1FB0" w:rsidP="00156B35">
            <w:pPr>
              <w:rPr>
                <w:rFonts w:cstheme="minorHAnsi"/>
                <w:sz w:val="12"/>
                <w:szCs w:val="12"/>
              </w:rPr>
            </w:pPr>
          </w:p>
          <w:p w14:paraId="537A2F8C" w14:textId="717A43F2" w:rsidR="001D1FB0" w:rsidRPr="00756F65" w:rsidRDefault="0044505A" w:rsidP="00756F65">
            <w:pPr>
              <w:jc w:val="both"/>
              <w:rPr>
                <w:rFonts w:cstheme="minorHAnsi"/>
                <w:color w:val="000000" w:themeColor="text1"/>
                <w:sz w:val="22"/>
                <w:szCs w:val="22"/>
              </w:rPr>
            </w:pPr>
            <w:r w:rsidRPr="00756F65">
              <w:rPr>
                <w:rFonts w:cstheme="minorHAnsi"/>
                <w:color w:val="000000" w:themeColor="text1"/>
                <w:sz w:val="22"/>
                <w:szCs w:val="22"/>
              </w:rPr>
              <w:t xml:space="preserve">Increasing the ability of the Somaliland people, and in particular marginalized groups, to access justice services has contributed to the reduction of exclusion. The provision of free legal aid via partner legal clinics provides access to legal advice and representation to those who would otherwise not be able to afford it, whilst the mobile court missions have expanded the reach of the formal justice system into rural areas, enabling access for those </w:t>
            </w:r>
            <w:r w:rsidR="00756F65" w:rsidRPr="00756F65">
              <w:rPr>
                <w:rFonts w:cstheme="minorHAnsi"/>
                <w:color w:val="000000" w:themeColor="text1"/>
                <w:sz w:val="22"/>
                <w:szCs w:val="22"/>
              </w:rPr>
              <w:t xml:space="preserve">who would otherwise have to devote time and money, and potential risk, to travel to a formal court. </w:t>
            </w:r>
          </w:p>
          <w:p w14:paraId="22FEE0EF" w14:textId="7032447C" w:rsidR="004110D7" w:rsidRPr="00EB470F" w:rsidRDefault="004110D7" w:rsidP="00156B35">
            <w:pPr>
              <w:rPr>
                <w:rFonts w:cstheme="minorHAnsi"/>
                <w:b/>
                <w:bCs/>
                <w:sz w:val="12"/>
                <w:szCs w:val="12"/>
              </w:rPr>
            </w:pPr>
          </w:p>
        </w:tc>
      </w:tr>
      <w:tr w:rsidR="00931499" w:rsidRPr="00EB470F" w14:paraId="18888A28" w14:textId="77777777" w:rsidTr="00B13596">
        <w:tc>
          <w:tcPr>
            <w:tcW w:w="9736" w:type="dxa"/>
            <w:shd w:val="clear" w:color="auto" w:fill="auto"/>
          </w:tcPr>
          <w:p w14:paraId="3EB8FE22" w14:textId="77777777" w:rsidR="00931499" w:rsidRPr="00EB470F" w:rsidRDefault="00931499" w:rsidP="00156B35">
            <w:pPr>
              <w:jc w:val="center"/>
              <w:rPr>
                <w:rFonts w:cstheme="minorHAnsi"/>
                <w:b/>
                <w:bCs/>
                <w:sz w:val="12"/>
                <w:szCs w:val="12"/>
              </w:rPr>
            </w:pPr>
          </w:p>
          <w:p w14:paraId="5B9DBF85" w14:textId="4523B735" w:rsidR="00931499" w:rsidRPr="00EB470F" w:rsidRDefault="00931499" w:rsidP="00156B35">
            <w:pPr>
              <w:jc w:val="center"/>
              <w:rPr>
                <w:rFonts w:cstheme="minorHAnsi"/>
                <w:b/>
                <w:bCs/>
              </w:rPr>
            </w:pPr>
            <w:r w:rsidRPr="00EB470F">
              <w:rPr>
                <w:rFonts w:cstheme="minorHAnsi"/>
                <w:b/>
                <w:bCs/>
              </w:rPr>
              <w:t>Social contract and legitimacy</w:t>
            </w:r>
          </w:p>
          <w:p w14:paraId="4DB1F6BE" w14:textId="0DFBF62C" w:rsidR="009A113E" w:rsidRPr="00B13596" w:rsidRDefault="009A113E" w:rsidP="00B13596">
            <w:pPr>
              <w:rPr>
                <w:rFonts w:cstheme="minorHAnsi"/>
                <w:sz w:val="20"/>
                <w:szCs w:val="20"/>
              </w:rPr>
            </w:pPr>
          </w:p>
          <w:p w14:paraId="0215CDD6" w14:textId="1FB1D966" w:rsidR="009A113E" w:rsidRPr="00B13596" w:rsidRDefault="009A113E" w:rsidP="00B13596">
            <w:pPr>
              <w:jc w:val="both"/>
              <w:rPr>
                <w:rFonts w:cstheme="minorHAnsi"/>
                <w:color w:val="000000" w:themeColor="text1"/>
                <w:sz w:val="22"/>
                <w:szCs w:val="22"/>
              </w:rPr>
            </w:pPr>
            <w:r w:rsidRPr="00B13596">
              <w:rPr>
                <w:rFonts w:cstheme="minorHAnsi"/>
                <w:color w:val="000000" w:themeColor="text1"/>
                <w:sz w:val="22"/>
                <w:szCs w:val="22"/>
              </w:rPr>
              <w:t xml:space="preserve">The engagement of women </w:t>
            </w:r>
            <w:r w:rsidR="00711ED1" w:rsidRPr="00B13596">
              <w:rPr>
                <w:rFonts w:cstheme="minorHAnsi"/>
                <w:color w:val="000000" w:themeColor="text1"/>
                <w:sz w:val="22"/>
                <w:szCs w:val="22"/>
              </w:rPr>
              <w:t xml:space="preserve">and youth through the programme, including through the establishment of women’s associations and awareness raising of justice services, human rights and SGBV issues, has contributed towards </w:t>
            </w:r>
            <w:r w:rsidR="00896AC3" w:rsidRPr="00B13596">
              <w:rPr>
                <w:rFonts w:cstheme="minorHAnsi"/>
                <w:color w:val="000000" w:themeColor="text1"/>
                <w:sz w:val="22"/>
                <w:szCs w:val="22"/>
              </w:rPr>
              <w:t xml:space="preserve">a greater capacity of marginalized groups to hold institutions accountable. The capacity of institutions to deliver effective services </w:t>
            </w:r>
            <w:r w:rsidR="00B13596" w:rsidRPr="00B13596">
              <w:rPr>
                <w:rFonts w:cstheme="minorHAnsi"/>
                <w:color w:val="000000" w:themeColor="text1"/>
                <w:sz w:val="22"/>
                <w:szCs w:val="22"/>
              </w:rPr>
              <w:t xml:space="preserve">for vulnerable groups </w:t>
            </w:r>
            <w:r w:rsidR="00896AC3" w:rsidRPr="00B13596">
              <w:rPr>
                <w:rFonts w:cstheme="minorHAnsi"/>
                <w:color w:val="000000" w:themeColor="text1"/>
                <w:sz w:val="22"/>
                <w:szCs w:val="22"/>
              </w:rPr>
              <w:t xml:space="preserve">has been enhanced, for example in the justice sector through </w:t>
            </w:r>
            <w:r w:rsidR="00B13596" w:rsidRPr="00B13596">
              <w:rPr>
                <w:rFonts w:cstheme="minorHAnsi"/>
                <w:color w:val="000000" w:themeColor="text1"/>
                <w:sz w:val="22"/>
                <w:szCs w:val="22"/>
              </w:rPr>
              <w:t xml:space="preserve">gender-specific </w:t>
            </w:r>
            <w:r w:rsidR="00896AC3" w:rsidRPr="00B13596">
              <w:rPr>
                <w:rFonts w:cstheme="minorHAnsi"/>
                <w:color w:val="000000" w:themeColor="text1"/>
                <w:sz w:val="22"/>
                <w:szCs w:val="22"/>
              </w:rPr>
              <w:t>capacity building training for prosecutors under the AGO.</w:t>
            </w:r>
          </w:p>
          <w:p w14:paraId="4628711F" w14:textId="17C8218A" w:rsidR="00931499" w:rsidRPr="00EB470F" w:rsidRDefault="00931499" w:rsidP="001106E3">
            <w:pPr>
              <w:jc w:val="center"/>
              <w:rPr>
                <w:rFonts w:cstheme="minorHAnsi"/>
                <w:b/>
                <w:bCs/>
                <w:sz w:val="12"/>
                <w:szCs w:val="12"/>
              </w:rPr>
            </w:pPr>
          </w:p>
        </w:tc>
      </w:tr>
      <w:tr w:rsidR="00213D14" w:rsidRPr="00EB470F" w14:paraId="3D33D448" w14:textId="77777777" w:rsidTr="00756F65">
        <w:tc>
          <w:tcPr>
            <w:tcW w:w="9736" w:type="dxa"/>
            <w:shd w:val="clear" w:color="auto" w:fill="auto"/>
          </w:tcPr>
          <w:p w14:paraId="7949330B" w14:textId="77777777" w:rsidR="00213D14" w:rsidRPr="00EB470F" w:rsidRDefault="00213D14" w:rsidP="00156B35">
            <w:pPr>
              <w:jc w:val="center"/>
              <w:rPr>
                <w:rFonts w:cstheme="minorHAnsi"/>
                <w:b/>
                <w:bCs/>
                <w:sz w:val="12"/>
                <w:szCs w:val="12"/>
              </w:rPr>
            </w:pPr>
          </w:p>
          <w:p w14:paraId="2F0C3DDC" w14:textId="4BE8D7ED" w:rsidR="001D1FB0" w:rsidRPr="00EB470F" w:rsidRDefault="00C245A3" w:rsidP="00D853BA">
            <w:pPr>
              <w:pStyle w:val="ListParagraph"/>
              <w:tabs>
                <w:tab w:val="left" w:pos="426"/>
              </w:tabs>
              <w:ind w:left="426"/>
              <w:jc w:val="center"/>
              <w:rPr>
                <w:rFonts w:cstheme="minorHAnsi"/>
                <w:b/>
                <w:bCs/>
              </w:rPr>
            </w:pPr>
            <w:r w:rsidRPr="00EB470F">
              <w:rPr>
                <w:rFonts w:cstheme="minorHAnsi"/>
                <w:b/>
                <w:bCs/>
              </w:rPr>
              <w:t>Humanitarian-development-peace nexus</w:t>
            </w:r>
          </w:p>
          <w:p w14:paraId="3EB07BEF" w14:textId="77777777" w:rsidR="00D853BA" w:rsidRPr="00EB470F" w:rsidRDefault="00D853BA" w:rsidP="00D853BA">
            <w:pPr>
              <w:pStyle w:val="ListParagraph"/>
              <w:tabs>
                <w:tab w:val="left" w:pos="426"/>
              </w:tabs>
              <w:ind w:left="426"/>
              <w:jc w:val="center"/>
              <w:rPr>
                <w:rFonts w:cstheme="minorHAnsi"/>
                <w:b/>
                <w:bCs/>
                <w:sz w:val="12"/>
                <w:szCs w:val="12"/>
              </w:rPr>
            </w:pPr>
          </w:p>
          <w:p w14:paraId="5AE8BC4E" w14:textId="3EA856E9" w:rsidR="00D853BA" w:rsidRPr="005C5BDE" w:rsidRDefault="00756F65" w:rsidP="00D853BA">
            <w:pPr>
              <w:rPr>
                <w:rFonts w:cstheme="minorHAnsi"/>
                <w:b/>
                <w:color w:val="000000" w:themeColor="text1"/>
                <w:sz w:val="22"/>
                <w:szCs w:val="22"/>
              </w:rPr>
            </w:pPr>
            <w:r w:rsidRPr="005C5BDE">
              <w:rPr>
                <w:rFonts w:cstheme="minorHAnsi"/>
                <w:color w:val="000000" w:themeColor="text1"/>
                <w:sz w:val="22"/>
                <w:szCs w:val="22"/>
              </w:rPr>
              <w:t>N/A</w:t>
            </w:r>
          </w:p>
          <w:p w14:paraId="5BF766E9" w14:textId="4A8114BC" w:rsidR="00C26AC1" w:rsidRPr="00EB470F" w:rsidRDefault="00C26AC1" w:rsidP="00C26AC1">
            <w:pPr>
              <w:rPr>
                <w:rFonts w:cstheme="minorHAnsi"/>
                <w:i/>
                <w:iCs/>
                <w:sz w:val="12"/>
                <w:szCs w:val="12"/>
              </w:rPr>
            </w:pPr>
          </w:p>
        </w:tc>
      </w:tr>
      <w:tr w:rsidR="00213D14" w:rsidRPr="00EB470F" w14:paraId="75455A0F" w14:textId="77777777" w:rsidTr="00CF3633">
        <w:tc>
          <w:tcPr>
            <w:tcW w:w="9736" w:type="dxa"/>
            <w:shd w:val="clear" w:color="auto" w:fill="auto"/>
          </w:tcPr>
          <w:p w14:paraId="0863AD9E" w14:textId="77777777" w:rsidR="00213D14" w:rsidRPr="00EB470F" w:rsidRDefault="00213D14" w:rsidP="00156B35">
            <w:pPr>
              <w:jc w:val="center"/>
              <w:rPr>
                <w:rFonts w:cstheme="minorHAnsi"/>
                <w:b/>
                <w:bCs/>
                <w:sz w:val="12"/>
                <w:szCs w:val="12"/>
              </w:rPr>
            </w:pPr>
          </w:p>
          <w:p w14:paraId="079EB4F2" w14:textId="368DD075" w:rsidR="00AA3606" w:rsidRPr="00EB470F" w:rsidRDefault="00C245A3" w:rsidP="00D853BA">
            <w:pPr>
              <w:jc w:val="center"/>
              <w:rPr>
                <w:rFonts w:cstheme="minorHAnsi"/>
                <w:b/>
                <w:bCs/>
              </w:rPr>
            </w:pPr>
            <w:r w:rsidRPr="00EB470F">
              <w:rPr>
                <w:rFonts w:cstheme="minorHAnsi"/>
                <w:b/>
                <w:bCs/>
              </w:rPr>
              <w:t>Environment</w:t>
            </w:r>
            <w:r w:rsidR="0054598A" w:rsidRPr="00EB470F">
              <w:rPr>
                <w:rFonts w:cstheme="minorHAnsi"/>
                <w:b/>
                <w:bCs/>
              </w:rPr>
              <w:t xml:space="preserve"> and climate security</w:t>
            </w:r>
          </w:p>
          <w:p w14:paraId="5FD7A066" w14:textId="77777777" w:rsidR="00D853BA" w:rsidRPr="00EB470F" w:rsidRDefault="00D853BA" w:rsidP="00D853BA">
            <w:pPr>
              <w:jc w:val="center"/>
              <w:rPr>
                <w:rFonts w:cstheme="minorHAnsi"/>
                <w:b/>
                <w:bCs/>
                <w:sz w:val="12"/>
                <w:szCs w:val="12"/>
              </w:rPr>
            </w:pPr>
          </w:p>
          <w:p w14:paraId="35B53E7B" w14:textId="26A77DF6" w:rsidR="00AA3606" w:rsidRPr="00CF3633" w:rsidRDefault="00CF3633" w:rsidP="00156B35">
            <w:pPr>
              <w:rPr>
                <w:rFonts w:cstheme="minorHAnsi"/>
                <w:color w:val="000000" w:themeColor="text1"/>
                <w:sz w:val="22"/>
                <w:szCs w:val="22"/>
              </w:rPr>
            </w:pPr>
            <w:r w:rsidRPr="00CF3633">
              <w:rPr>
                <w:rFonts w:cstheme="minorHAnsi"/>
                <w:color w:val="000000" w:themeColor="text1"/>
                <w:sz w:val="22"/>
                <w:szCs w:val="22"/>
              </w:rPr>
              <w:t>N/A</w:t>
            </w:r>
          </w:p>
          <w:p w14:paraId="6AC7278E" w14:textId="77777777" w:rsidR="00213D14" w:rsidRPr="00EB470F" w:rsidRDefault="00213D14" w:rsidP="00156B35">
            <w:pPr>
              <w:rPr>
                <w:rFonts w:cstheme="minorHAnsi"/>
                <w:b/>
                <w:bCs/>
                <w:sz w:val="12"/>
                <w:szCs w:val="12"/>
              </w:rPr>
            </w:pPr>
          </w:p>
        </w:tc>
      </w:tr>
      <w:tr w:rsidR="008F58DE" w:rsidRPr="00EB470F" w14:paraId="655AB798" w14:textId="77777777" w:rsidTr="00984802">
        <w:tc>
          <w:tcPr>
            <w:tcW w:w="9736" w:type="dxa"/>
            <w:shd w:val="clear" w:color="auto" w:fill="auto"/>
          </w:tcPr>
          <w:p w14:paraId="4AA6BF1B" w14:textId="77777777" w:rsidR="00015219" w:rsidRPr="00015219" w:rsidRDefault="00015219" w:rsidP="00156B35">
            <w:pPr>
              <w:jc w:val="center"/>
              <w:rPr>
                <w:rFonts w:cstheme="minorHAnsi"/>
                <w:b/>
                <w:bCs/>
                <w:sz w:val="12"/>
                <w:szCs w:val="12"/>
              </w:rPr>
            </w:pPr>
          </w:p>
          <w:p w14:paraId="737EB182" w14:textId="662593DF" w:rsidR="008F58DE" w:rsidRPr="00EB470F" w:rsidRDefault="00547912" w:rsidP="00156B35">
            <w:pPr>
              <w:jc w:val="center"/>
              <w:rPr>
                <w:rFonts w:cstheme="minorHAnsi"/>
                <w:b/>
                <w:bCs/>
              </w:rPr>
            </w:pPr>
            <w:r w:rsidRPr="00EB470F">
              <w:rPr>
                <w:rFonts w:cstheme="minorHAnsi"/>
                <w:b/>
                <w:bCs/>
              </w:rPr>
              <w:t xml:space="preserve">Prevention of </w:t>
            </w:r>
            <w:r w:rsidR="00CA36CE" w:rsidRPr="00EB470F">
              <w:rPr>
                <w:rFonts w:cstheme="minorHAnsi"/>
                <w:b/>
                <w:bCs/>
              </w:rPr>
              <w:t>corruption</w:t>
            </w:r>
          </w:p>
          <w:p w14:paraId="0D356271" w14:textId="77777777" w:rsidR="00547912" w:rsidRPr="00015219" w:rsidRDefault="00547912" w:rsidP="00156B35">
            <w:pPr>
              <w:jc w:val="center"/>
              <w:rPr>
                <w:rFonts w:cstheme="minorHAnsi"/>
                <w:b/>
                <w:bCs/>
                <w:sz w:val="12"/>
                <w:szCs w:val="12"/>
              </w:rPr>
            </w:pPr>
          </w:p>
          <w:p w14:paraId="10E334FD" w14:textId="60B1BA87" w:rsidR="00015219" w:rsidRDefault="00812CAB" w:rsidP="00547912">
            <w:pPr>
              <w:rPr>
                <w:rFonts w:cstheme="minorHAnsi"/>
                <w:i/>
                <w:iCs/>
                <w:color w:val="ED7D31" w:themeColor="accent2"/>
                <w:sz w:val="12"/>
                <w:szCs w:val="12"/>
              </w:rPr>
            </w:pPr>
            <w:r w:rsidRPr="00020770">
              <w:rPr>
                <w:sz w:val="22"/>
                <w:szCs w:val="22"/>
              </w:rPr>
              <w:t xml:space="preserve">The ongoing strengthening of the </w:t>
            </w:r>
            <w:r>
              <w:rPr>
                <w:sz w:val="22"/>
                <w:szCs w:val="22"/>
              </w:rPr>
              <w:t>government institutions in Somaliland</w:t>
            </w:r>
            <w:r w:rsidRPr="00020770">
              <w:rPr>
                <w:sz w:val="22"/>
                <w:szCs w:val="22"/>
              </w:rPr>
              <w:t xml:space="preserve"> through programmatic support and capacity building has contributed to the prevention of corruption</w:t>
            </w:r>
            <w:r>
              <w:rPr>
                <w:sz w:val="22"/>
                <w:szCs w:val="22"/>
              </w:rPr>
              <w:t>.</w:t>
            </w:r>
          </w:p>
          <w:p w14:paraId="4D327203" w14:textId="77777777" w:rsidR="00812CAB" w:rsidRDefault="00812CAB" w:rsidP="00547912">
            <w:pPr>
              <w:rPr>
                <w:rFonts w:cstheme="minorHAnsi"/>
                <w:i/>
                <w:iCs/>
                <w:color w:val="ED7D31" w:themeColor="accent2"/>
                <w:sz w:val="12"/>
                <w:szCs w:val="12"/>
              </w:rPr>
            </w:pPr>
          </w:p>
          <w:p w14:paraId="55742FCD" w14:textId="77748C2C" w:rsidR="00812CAB" w:rsidRPr="00015219" w:rsidRDefault="00812CAB" w:rsidP="00547912">
            <w:pPr>
              <w:rPr>
                <w:rFonts w:cstheme="minorHAnsi"/>
                <w:i/>
                <w:iCs/>
                <w:color w:val="ED7D31" w:themeColor="accent2"/>
                <w:sz w:val="12"/>
                <w:szCs w:val="12"/>
              </w:rPr>
            </w:pPr>
          </w:p>
        </w:tc>
      </w:tr>
      <w:tr w:rsidR="00213D14" w:rsidRPr="00EB470F" w14:paraId="6195AFC0" w14:textId="77777777" w:rsidTr="00EF0AD1">
        <w:tc>
          <w:tcPr>
            <w:tcW w:w="9736" w:type="dxa"/>
            <w:shd w:val="clear" w:color="auto" w:fill="auto"/>
          </w:tcPr>
          <w:p w14:paraId="009CEBD0" w14:textId="77777777" w:rsidR="00213D14" w:rsidRPr="00EB470F" w:rsidRDefault="00213D14" w:rsidP="00156B35">
            <w:pPr>
              <w:jc w:val="center"/>
              <w:rPr>
                <w:rFonts w:cstheme="minorHAnsi"/>
                <w:b/>
                <w:bCs/>
                <w:sz w:val="12"/>
                <w:szCs w:val="12"/>
              </w:rPr>
            </w:pPr>
          </w:p>
          <w:p w14:paraId="249E3066" w14:textId="77A89D9D" w:rsidR="00213D14" w:rsidRDefault="00C245A3" w:rsidP="006A612F">
            <w:pPr>
              <w:jc w:val="center"/>
              <w:rPr>
                <w:rFonts w:cstheme="minorHAnsi"/>
                <w:b/>
                <w:bCs/>
              </w:rPr>
            </w:pPr>
            <w:r w:rsidRPr="00EB470F">
              <w:rPr>
                <w:rFonts w:cstheme="minorHAnsi"/>
                <w:b/>
                <w:bCs/>
              </w:rPr>
              <w:t>Project sustainability</w:t>
            </w:r>
          </w:p>
          <w:p w14:paraId="1AB380BB" w14:textId="77777777" w:rsidR="00EF0AD1" w:rsidRPr="006A612F" w:rsidRDefault="00EF0AD1" w:rsidP="006A612F">
            <w:pPr>
              <w:jc w:val="center"/>
              <w:rPr>
                <w:rFonts w:cstheme="minorHAnsi"/>
                <w:b/>
                <w:bCs/>
              </w:rPr>
            </w:pPr>
          </w:p>
          <w:tbl>
            <w:tblPr>
              <w:tblW w:w="9510" w:type="dxa"/>
              <w:jc w:val="center"/>
              <w:tblCellMar>
                <w:top w:w="15" w:type="dxa"/>
                <w:bottom w:w="15" w:type="dxa"/>
              </w:tblCellMar>
              <w:tblLook w:val="04A0" w:firstRow="1" w:lastRow="0" w:firstColumn="1" w:lastColumn="0" w:noHBand="0" w:noVBand="1"/>
            </w:tblPr>
            <w:tblGrid>
              <w:gridCol w:w="952"/>
              <w:gridCol w:w="952"/>
              <w:gridCol w:w="1194"/>
              <w:gridCol w:w="699"/>
              <w:gridCol w:w="618"/>
              <w:gridCol w:w="582"/>
              <w:gridCol w:w="1378"/>
              <w:gridCol w:w="1622"/>
              <w:gridCol w:w="1513"/>
            </w:tblGrid>
            <w:tr w:rsidR="00EF0AD1" w:rsidRPr="00EF0AD1" w14:paraId="1234F46F" w14:textId="77777777" w:rsidTr="00EF0AD1">
              <w:trPr>
                <w:trHeight w:val="638"/>
                <w:jc w:val="center"/>
              </w:trPr>
              <w:tc>
                <w:tcPr>
                  <w:tcW w:w="984" w:type="dxa"/>
                  <w:tcBorders>
                    <w:top w:val="single" w:sz="4" w:space="0" w:color="000000"/>
                    <w:left w:val="single" w:sz="4" w:space="0" w:color="000000"/>
                    <w:bottom w:val="single" w:sz="4" w:space="0" w:color="000000"/>
                    <w:right w:val="single" w:sz="4" w:space="0" w:color="000000"/>
                  </w:tcBorders>
                  <w:shd w:val="clear" w:color="auto" w:fill="ED7D31" w:themeFill="accent2"/>
                  <w:hideMark/>
                </w:tcPr>
                <w:p w14:paraId="5CB91DB1" w14:textId="77777777" w:rsidR="00EF0AD1" w:rsidRPr="00EF0AD1" w:rsidRDefault="00EF0AD1" w:rsidP="00EF0AD1">
                  <w:pPr>
                    <w:rPr>
                      <w:rFonts w:eastAsia="Times New Roman" w:cstheme="minorHAnsi"/>
                      <w:b/>
                      <w:bCs/>
                      <w:color w:val="000000"/>
                      <w:sz w:val="16"/>
                      <w:szCs w:val="16"/>
                      <w:lang w:val="en-GB" w:eastAsia="en-GB"/>
                    </w:rPr>
                  </w:pPr>
                  <w:r w:rsidRPr="00EF0AD1">
                    <w:rPr>
                      <w:rFonts w:cstheme="minorHAnsi"/>
                      <w:b/>
                      <w:bCs/>
                      <w:color w:val="000000"/>
                      <w:sz w:val="16"/>
                      <w:szCs w:val="16"/>
                    </w:rPr>
                    <w:t>Start Date</w:t>
                  </w:r>
                </w:p>
              </w:tc>
              <w:tc>
                <w:tcPr>
                  <w:tcW w:w="985" w:type="dxa"/>
                  <w:tcBorders>
                    <w:top w:val="single" w:sz="4" w:space="0" w:color="000000"/>
                    <w:left w:val="single" w:sz="4" w:space="0" w:color="000000"/>
                    <w:bottom w:val="single" w:sz="4" w:space="0" w:color="000000"/>
                    <w:right w:val="single" w:sz="4" w:space="0" w:color="000000"/>
                  </w:tcBorders>
                  <w:shd w:val="clear" w:color="auto" w:fill="ED7D31" w:themeFill="accent2"/>
                  <w:hideMark/>
                </w:tcPr>
                <w:p w14:paraId="44B4FA4C" w14:textId="77777777" w:rsidR="00EF0AD1" w:rsidRPr="00EF0AD1" w:rsidRDefault="00EF0AD1" w:rsidP="00EF0AD1">
                  <w:pPr>
                    <w:rPr>
                      <w:rFonts w:cstheme="minorHAnsi"/>
                      <w:b/>
                      <w:bCs/>
                      <w:color w:val="000000"/>
                      <w:sz w:val="16"/>
                      <w:szCs w:val="16"/>
                    </w:rPr>
                  </w:pPr>
                  <w:r w:rsidRPr="00EF0AD1">
                    <w:rPr>
                      <w:rFonts w:cstheme="minorHAnsi"/>
                      <w:b/>
                      <w:bCs/>
                      <w:color w:val="000000"/>
                      <w:sz w:val="16"/>
                      <w:szCs w:val="16"/>
                    </w:rPr>
                    <w:t>End Date</w:t>
                  </w:r>
                </w:p>
              </w:tc>
              <w:tc>
                <w:tcPr>
                  <w:tcW w:w="1237" w:type="dxa"/>
                  <w:tcBorders>
                    <w:top w:val="single" w:sz="4" w:space="0" w:color="000000"/>
                    <w:left w:val="single" w:sz="4" w:space="0" w:color="000000"/>
                    <w:bottom w:val="single" w:sz="4" w:space="0" w:color="000000"/>
                    <w:right w:val="single" w:sz="4" w:space="0" w:color="000000"/>
                  </w:tcBorders>
                  <w:shd w:val="clear" w:color="auto" w:fill="ED7D31" w:themeFill="accent2"/>
                  <w:hideMark/>
                </w:tcPr>
                <w:p w14:paraId="6DF31E22" w14:textId="77777777" w:rsidR="00EF0AD1" w:rsidRPr="00EF0AD1" w:rsidRDefault="00EF0AD1" w:rsidP="00EF0AD1">
                  <w:pPr>
                    <w:jc w:val="center"/>
                    <w:rPr>
                      <w:rFonts w:cstheme="minorHAnsi"/>
                      <w:b/>
                      <w:bCs/>
                      <w:color w:val="000000"/>
                      <w:sz w:val="16"/>
                      <w:szCs w:val="16"/>
                    </w:rPr>
                  </w:pPr>
                  <w:r w:rsidRPr="00EF0AD1">
                    <w:rPr>
                      <w:rFonts w:cstheme="minorHAnsi"/>
                      <w:b/>
                      <w:bCs/>
                      <w:color w:val="000000"/>
                      <w:sz w:val="16"/>
                      <w:szCs w:val="16"/>
                    </w:rPr>
                    <w:t>Main Target Group</w:t>
                  </w:r>
                </w:p>
              </w:tc>
              <w:tc>
                <w:tcPr>
                  <w:tcW w:w="699" w:type="dxa"/>
                  <w:tcBorders>
                    <w:top w:val="single" w:sz="4" w:space="0" w:color="000000"/>
                    <w:left w:val="single" w:sz="4" w:space="0" w:color="000000"/>
                    <w:bottom w:val="single" w:sz="4" w:space="0" w:color="000000"/>
                    <w:right w:val="single" w:sz="4" w:space="0" w:color="000000"/>
                  </w:tcBorders>
                  <w:shd w:val="clear" w:color="auto" w:fill="ED7D31" w:themeFill="accent2"/>
                  <w:hideMark/>
                </w:tcPr>
                <w:p w14:paraId="4FC9A7E3" w14:textId="77777777" w:rsidR="00EF0AD1" w:rsidRPr="00EF0AD1" w:rsidRDefault="00EF0AD1" w:rsidP="00EF0AD1">
                  <w:pPr>
                    <w:jc w:val="center"/>
                    <w:rPr>
                      <w:rFonts w:cstheme="minorHAnsi"/>
                      <w:b/>
                      <w:bCs/>
                      <w:color w:val="000000"/>
                      <w:sz w:val="16"/>
                      <w:szCs w:val="16"/>
                    </w:rPr>
                  </w:pPr>
                  <w:r w:rsidRPr="00EF0AD1">
                    <w:rPr>
                      <w:rFonts w:cstheme="minorHAnsi"/>
                      <w:b/>
                      <w:bCs/>
                      <w:color w:val="000000"/>
                      <w:sz w:val="16"/>
                      <w:szCs w:val="16"/>
                    </w:rPr>
                    <w:t>Female</w:t>
                  </w:r>
                </w:p>
              </w:tc>
              <w:tc>
                <w:tcPr>
                  <w:tcW w:w="685" w:type="dxa"/>
                  <w:tcBorders>
                    <w:top w:val="single" w:sz="4" w:space="0" w:color="000000"/>
                    <w:left w:val="single" w:sz="4" w:space="0" w:color="000000"/>
                    <w:bottom w:val="single" w:sz="4" w:space="0" w:color="000000"/>
                    <w:right w:val="single" w:sz="4" w:space="0" w:color="000000"/>
                  </w:tcBorders>
                  <w:shd w:val="clear" w:color="auto" w:fill="ED7D31" w:themeFill="accent2"/>
                  <w:hideMark/>
                </w:tcPr>
                <w:p w14:paraId="063A8855" w14:textId="77777777" w:rsidR="00EF0AD1" w:rsidRPr="00EF0AD1" w:rsidRDefault="00EF0AD1" w:rsidP="00EF0AD1">
                  <w:pPr>
                    <w:jc w:val="center"/>
                    <w:rPr>
                      <w:rFonts w:cstheme="minorHAnsi"/>
                      <w:b/>
                      <w:bCs/>
                      <w:color w:val="000000"/>
                      <w:sz w:val="16"/>
                      <w:szCs w:val="16"/>
                    </w:rPr>
                  </w:pPr>
                  <w:r w:rsidRPr="00EF0AD1">
                    <w:rPr>
                      <w:rFonts w:cstheme="minorHAnsi"/>
                      <w:b/>
                      <w:bCs/>
                      <w:color w:val="000000"/>
                      <w:sz w:val="16"/>
                      <w:szCs w:val="16"/>
                    </w:rPr>
                    <w:t>Male</w:t>
                  </w:r>
                </w:p>
              </w:tc>
              <w:tc>
                <w:tcPr>
                  <w:tcW w:w="581" w:type="dxa"/>
                  <w:tcBorders>
                    <w:top w:val="single" w:sz="4" w:space="0" w:color="000000"/>
                    <w:left w:val="single" w:sz="4" w:space="0" w:color="000000"/>
                    <w:bottom w:val="single" w:sz="4" w:space="0" w:color="000000"/>
                    <w:right w:val="single" w:sz="4" w:space="0" w:color="000000"/>
                  </w:tcBorders>
                  <w:shd w:val="clear" w:color="auto" w:fill="ED7D31" w:themeFill="accent2"/>
                  <w:hideMark/>
                </w:tcPr>
                <w:p w14:paraId="0E8CE8B1" w14:textId="77777777" w:rsidR="00EF0AD1" w:rsidRPr="00EF0AD1" w:rsidRDefault="00EF0AD1" w:rsidP="00EF0AD1">
                  <w:pPr>
                    <w:jc w:val="center"/>
                    <w:rPr>
                      <w:rFonts w:cstheme="minorHAnsi"/>
                      <w:b/>
                      <w:bCs/>
                      <w:color w:val="000000"/>
                      <w:sz w:val="16"/>
                      <w:szCs w:val="16"/>
                    </w:rPr>
                  </w:pPr>
                  <w:r w:rsidRPr="00EF0AD1">
                    <w:rPr>
                      <w:rFonts w:cstheme="minorHAnsi"/>
                      <w:b/>
                      <w:bCs/>
                      <w:color w:val="000000"/>
                      <w:sz w:val="16"/>
                      <w:szCs w:val="16"/>
                    </w:rPr>
                    <w:t>Total</w:t>
                  </w:r>
                </w:p>
              </w:tc>
              <w:tc>
                <w:tcPr>
                  <w:tcW w:w="1113" w:type="dxa"/>
                  <w:tcBorders>
                    <w:top w:val="single" w:sz="4" w:space="0" w:color="000000"/>
                    <w:left w:val="single" w:sz="4" w:space="0" w:color="000000"/>
                    <w:bottom w:val="single" w:sz="4" w:space="0" w:color="000000"/>
                    <w:right w:val="single" w:sz="4" w:space="0" w:color="000000"/>
                  </w:tcBorders>
                  <w:shd w:val="clear" w:color="auto" w:fill="ED7D31" w:themeFill="accent2"/>
                  <w:hideMark/>
                </w:tcPr>
                <w:p w14:paraId="4EC79089" w14:textId="77777777" w:rsidR="00EF0AD1" w:rsidRPr="00EF0AD1" w:rsidRDefault="00EF0AD1" w:rsidP="00EF0AD1">
                  <w:pPr>
                    <w:rPr>
                      <w:rFonts w:cstheme="minorHAnsi"/>
                      <w:b/>
                      <w:bCs/>
                      <w:color w:val="000000"/>
                      <w:sz w:val="16"/>
                      <w:szCs w:val="16"/>
                    </w:rPr>
                  </w:pPr>
                  <w:r w:rsidRPr="00EF0AD1">
                    <w:rPr>
                      <w:rFonts w:cstheme="minorHAnsi"/>
                      <w:b/>
                      <w:bCs/>
                      <w:color w:val="000000"/>
                      <w:sz w:val="16"/>
                      <w:szCs w:val="16"/>
                    </w:rPr>
                    <w:t>Institution Providing Training</w:t>
                  </w:r>
                </w:p>
              </w:tc>
              <w:tc>
                <w:tcPr>
                  <w:tcW w:w="1822" w:type="dxa"/>
                  <w:tcBorders>
                    <w:top w:val="single" w:sz="4" w:space="0" w:color="000000"/>
                    <w:left w:val="single" w:sz="4" w:space="0" w:color="000000"/>
                    <w:bottom w:val="single" w:sz="4" w:space="0" w:color="000000"/>
                    <w:right w:val="single" w:sz="4" w:space="0" w:color="000000"/>
                  </w:tcBorders>
                  <w:shd w:val="clear" w:color="auto" w:fill="ED7D31" w:themeFill="accent2"/>
                  <w:hideMark/>
                </w:tcPr>
                <w:p w14:paraId="5900C77D" w14:textId="77777777" w:rsidR="00EF0AD1" w:rsidRPr="00EF0AD1" w:rsidRDefault="00EF0AD1" w:rsidP="00EF0AD1">
                  <w:pPr>
                    <w:rPr>
                      <w:rFonts w:cstheme="minorHAnsi"/>
                      <w:b/>
                      <w:bCs/>
                      <w:color w:val="000000"/>
                      <w:sz w:val="16"/>
                      <w:szCs w:val="16"/>
                    </w:rPr>
                  </w:pPr>
                  <w:r w:rsidRPr="00EF0AD1">
                    <w:rPr>
                      <w:rFonts w:cstheme="minorHAnsi"/>
                      <w:b/>
                      <w:bCs/>
                      <w:color w:val="000000"/>
                      <w:sz w:val="16"/>
                      <w:szCs w:val="16"/>
                    </w:rPr>
                    <w:t>Title of Training/Workshop</w:t>
                  </w:r>
                </w:p>
              </w:tc>
              <w:tc>
                <w:tcPr>
                  <w:tcW w:w="1404" w:type="dxa"/>
                  <w:tcBorders>
                    <w:top w:val="single" w:sz="4" w:space="0" w:color="000000"/>
                    <w:left w:val="single" w:sz="4" w:space="0" w:color="000000"/>
                    <w:bottom w:val="single" w:sz="4" w:space="0" w:color="000000"/>
                    <w:right w:val="single" w:sz="4" w:space="0" w:color="000000"/>
                  </w:tcBorders>
                  <w:shd w:val="clear" w:color="auto" w:fill="ED7D31" w:themeFill="accent2"/>
                  <w:hideMark/>
                </w:tcPr>
                <w:p w14:paraId="0DF1D995" w14:textId="77777777" w:rsidR="00EF0AD1" w:rsidRPr="00EF0AD1" w:rsidRDefault="00EF0AD1" w:rsidP="00EF0AD1">
                  <w:pPr>
                    <w:rPr>
                      <w:rFonts w:cstheme="minorHAnsi"/>
                      <w:b/>
                      <w:bCs/>
                      <w:color w:val="000000"/>
                      <w:sz w:val="16"/>
                      <w:szCs w:val="16"/>
                    </w:rPr>
                  </w:pPr>
                  <w:r w:rsidRPr="00EF0AD1">
                    <w:rPr>
                      <w:rFonts w:cstheme="minorHAnsi"/>
                      <w:b/>
                      <w:bCs/>
                      <w:color w:val="000000"/>
                      <w:sz w:val="16"/>
                      <w:szCs w:val="16"/>
                    </w:rPr>
                    <w:t>Location of Training/Workshop</w:t>
                  </w:r>
                </w:p>
              </w:tc>
            </w:tr>
            <w:tr w:rsidR="00EF0AD1" w:rsidRPr="00EF0AD1" w14:paraId="40B509B8" w14:textId="77777777" w:rsidTr="00EF0AD1">
              <w:trPr>
                <w:trHeight w:val="315"/>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14920ED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17 January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4250BACE" w14:textId="2E63FF12" w:rsidR="00EF0AD1" w:rsidRPr="00EF0AD1" w:rsidRDefault="00EF0AD1" w:rsidP="00EF0AD1">
                  <w:pPr>
                    <w:jc w:val="right"/>
                    <w:rPr>
                      <w:rFonts w:cstheme="minorHAnsi"/>
                      <w:color w:val="000000"/>
                      <w:sz w:val="16"/>
                      <w:szCs w:val="16"/>
                    </w:rPr>
                  </w:pPr>
                  <w:r w:rsidRPr="00EF0AD1">
                    <w:rPr>
                      <w:rFonts w:cstheme="minorHAnsi"/>
                      <w:color w:val="000000"/>
                      <w:sz w:val="16"/>
                      <w:szCs w:val="16"/>
                    </w:rPr>
                    <w:t>10 Feb</w:t>
                  </w:r>
                  <w:r>
                    <w:rPr>
                      <w:rFonts w:cstheme="minorHAnsi"/>
                      <w:color w:val="000000"/>
                      <w:sz w:val="16"/>
                      <w:szCs w:val="16"/>
                    </w:rPr>
                    <w:t>r</w:t>
                  </w:r>
                  <w:r w:rsidRPr="00EF0AD1">
                    <w:rPr>
                      <w:rFonts w:cstheme="minorHAnsi"/>
                      <w:color w:val="000000"/>
                      <w:sz w:val="16"/>
                      <w:szCs w:val="16"/>
                    </w:rPr>
                    <w:t>uary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2E1B431C" w14:textId="77777777" w:rsidR="00EF0AD1" w:rsidRPr="00EF0AD1" w:rsidRDefault="00EF0AD1" w:rsidP="00EF0AD1">
                  <w:pPr>
                    <w:rPr>
                      <w:rFonts w:cstheme="minorHAnsi"/>
                      <w:color w:val="000000"/>
                      <w:sz w:val="16"/>
                      <w:szCs w:val="16"/>
                    </w:rPr>
                  </w:pPr>
                  <w:r w:rsidRPr="00EF0AD1">
                    <w:rPr>
                      <w:rFonts w:cstheme="minorHAnsi"/>
                      <w:color w:val="000000"/>
                      <w:sz w:val="16"/>
                      <w:szCs w:val="16"/>
                    </w:rPr>
                    <w:t xml:space="preserve">MOJ and Custodial Corps </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45AF20C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6A88347F"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12</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0652E8A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14</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35B4BD9D" w14:textId="77777777" w:rsidR="00EF0AD1" w:rsidRPr="00EF0AD1" w:rsidRDefault="00EF0AD1" w:rsidP="00EF0AD1">
                  <w:pPr>
                    <w:rPr>
                      <w:rFonts w:cstheme="minorHAnsi"/>
                      <w:color w:val="000000"/>
                      <w:sz w:val="16"/>
                      <w:szCs w:val="16"/>
                    </w:rPr>
                  </w:pPr>
                  <w:r w:rsidRPr="00EF0AD1">
                    <w:rPr>
                      <w:rFonts w:cstheme="minorHAnsi"/>
                      <w:color w:val="000000"/>
                      <w:sz w:val="16"/>
                      <w:szCs w:val="16"/>
                    </w:rPr>
                    <w:t>UNODC</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71DB138A" w14:textId="77777777" w:rsidR="00EF0AD1" w:rsidRPr="00EF0AD1" w:rsidRDefault="00EF0AD1" w:rsidP="00EF0AD1">
                  <w:pPr>
                    <w:rPr>
                      <w:rFonts w:cstheme="minorHAnsi"/>
                      <w:color w:val="000000"/>
                      <w:sz w:val="16"/>
                      <w:szCs w:val="16"/>
                    </w:rPr>
                  </w:pPr>
                  <w:r w:rsidRPr="00EF0AD1">
                    <w:rPr>
                      <w:rFonts w:cstheme="minorHAnsi"/>
                      <w:color w:val="000000"/>
                      <w:sz w:val="16"/>
                      <w:szCs w:val="16"/>
                    </w:rPr>
                    <w:t>Developing Managers Programme</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7C89775C" w14:textId="77777777" w:rsidR="00EF0AD1" w:rsidRPr="00EF0AD1" w:rsidRDefault="00EF0AD1" w:rsidP="00EF0AD1">
                  <w:pPr>
                    <w:rPr>
                      <w:rFonts w:cstheme="minorHAnsi"/>
                      <w:color w:val="000000"/>
                      <w:sz w:val="16"/>
                      <w:szCs w:val="16"/>
                    </w:rPr>
                  </w:pPr>
                  <w:r w:rsidRPr="00EF0AD1">
                    <w:rPr>
                      <w:rFonts w:cstheme="minorHAnsi"/>
                      <w:color w:val="000000"/>
                      <w:sz w:val="16"/>
                      <w:szCs w:val="16"/>
                    </w:rPr>
                    <w:t>Ambassador Hotel</w:t>
                  </w:r>
                </w:p>
              </w:tc>
            </w:tr>
            <w:tr w:rsidR="00EF0AD1" w:rsidRPr="00EF0AD1" w14:paraId="2966C973" w14:textId="77777777" w:rsidTr="00EF0AD1">
              <w:trPr>
                <w:trHeight w:val="315"/>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7C42B71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28 March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26764EF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01 April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23BF0A8E" w14:textId="77777777" w:rsidR="00EF0AD1" w:rsidRPr="00EF0AD1" w:rsidRDefault="00EF0AD1" w:rsidP="00EF0AD1">
                  <w:pPr>
                    <w:rPr>
                      <w:rFonts w:cstheme="minorHAnsi"/>
                      <w:color w:val="000000"/>
                      <w:sz w:val="16"/>
                      <w:szCs w:val="16"/>
                    </w:rPr>
                  </w:pPr>
                  <w:r w:rsidRPr="00EF0AD1">
                    <w:rPr>
                      <w:rFonts w:cstheme="minorHAnsi"/>
                      <w:color w:val="000000"/>
                      <w:sz w:val="16"/>
                      <w:szCs w:val="16"/>
                    </w:rPr>
                    <w:t>MOJ and Custodial Corps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176E2DE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78E469C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12</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6DBA2C1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14</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1A3953EE" w14:textId="77777777" w:rsidR="00EF0AD1" w:rsidRPr="00EF0AD1" w:rsidRDefault="00EF0AD1" w:rsidP="00EF0AD1">
                  <w:pPr>
                    <w:rPr>
                      <w:rFonts w:cstheme="minorHAnsi"/>
                      <w:color w:val="000000"/>
                      <w:sz w:val="16"/>
                      <w:szCs w:val="16"/>
                    </w:rPr>
                  </w:pPr>
                  <w:r w:rsidRPr="00EF0AD1">
                    <w:rPr>
                      <w:rFonts w:cstheme="minorHAnsi"/>
                      <w:color w:val="000000"/>
                      <w:sz w:val="16"/>
                      <w:szCs w:val="16"/>
                    </w:rPr>
                    <w:t>UNODC</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24559D84" w14:textId="77777777" w:rsidR="00EF0AD1" w:rsidRPr="00EF0AD1" w:rsidRDefault="00EF0AD1" w:rsidP="00EF0AD1">
                  <w:pPr>
                    <w:rPr>
                      <w:rFonts w:cstheme="minorHAnsi"/>
                      <w:color w:val="000000"/>
                      <w:sz w:val="16"/>
                      <w:szCs w:val="16"/>
                    </w:rPr>
                  </w:pPr>
                  <w:r w:rsidRPr="00EF0AD1">
                    <w:rPr>
                      <w:rFonts w:cstheme="minorHAnsi"/>
                      <w:color w:val="000000"/>
                      <w:sz w:val="16"/>
                      <w:szCs w:val="16"/>
                    </w:rPr>
                    <w:t>Developing Managers’ Programme (Final Part)</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03889272" w14:textId="77777777" w:rsidR="00EF0AD1" w:rsidRPr="00EF0AD1" w:rsidRDefault="00EF0AD1" w:rsidP="00EF0AD1">
                  <w:pPr>
                    <w:rPr>
                      <w:rFonts w:cstheme="minorHAnsi"/>
                      <w:color w:val="000000"/>
                      <w:sz w:val="16"/>
                      <w:szCs w:val="16"/>
                    </w:rPr>
                  </w:pPr>
                  <w:r w:rsidRPr="00EF0AD1">
                    <w:rPr>
                      <w:rFonts w:cstheme="minorHAnsi"/>
                      <w:color w:val="000000"/>
                      <w:sz w:val="16"/>
                      <w:szCs w:val="16"/>
                    </w:rPr>
                    <w:t>Prison Headquarters</w:t>
                  </w:r>
                </w:p>
              </w:tc>
            </w:tr>
            <w:tr w:rsidR="00EF0AD1" w:rsidRPr="00EF0AD1" w14:paraId="6A297E9F" w14:textId="77777777" w:rsidTr="00EF0AD1">
              <w:trPr>
                <w:trHeight w:val="180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674B16CB"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02 May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46B657AA"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06 May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5C4E0081" w14:textId="77777777" w:rsidR="00EF0AD1" w:rsidRPr="00EF0AD1" w:rsidRDefault="00EF0AD1" w:rsidP="00EF0AD1">
                  <w:pPr>
                    <w:rPr>
                      <w:rFonts w:cstheme="minorHAnsi"/>
                      <w:color w:val="000000"/>
                      <w:sz w:val="16"/>
                      <w:szCs w:val="16"/>
                    </w:rPr>
                  </w:pPr>
                  <w:r w:rsidRPr="00EF0AD1">
                    <w:rPr>
                      <w:rFonts w:cstheme="minorHAnsi"/>
                      <w:color w:val="000000"/>
                      <w:sz w:val="16"/>
                      <w:szCs w:val="16"/>
                    </w:rPr>
                    <w:t>Somaliland Police</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4D0FB3DF"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10</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6E744D0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40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7EBCB9CB"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50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2930AB71" w14:textId="77777777" w:rsidR="00EF0AD1" w:rsidRPr="00EF0AD1" w:rsidRDefault="00EF0AD1" w:rsidP="00EF0AD1">
                  <w:pPr>
                    <w:rPr>
                      <w:rFonts w:cstheme="minorHAnsi"/>
                      <w:color w:val="000000"/>
                      <w:sz w:val="16"/>
                      <w:szCs w:val="16"/>
                    </w:rPr>
                  </w:pPr>
                  <w:r w:rsidRPr="00EF0AD1">
                    <w:rPr>
                      <w:rFonts w:cstheme="minorHAnsi"/>
                      <w:color w:val="000000"/>
                      <w:sz w:val="16"/>
                      <w:szCs w:val="16"/>
                    </w:rPr>
                    <w:t>UNDP /</w:t>
                  </w:r>
                  <w:r w:rsidRPr="00EF0AD1">
                    <w:rPr>
                      <w:rStyle w:val="font91"/>
                      <w:rFonts w:asciiTheme="minorHAnsi" w:hAnsiTheme="minorHAnsi" w:cstheme="minorHAnsi"/>
                      <w:sz w:val="16"/>
                      <w:szCs w:val="16"/>
                    </w:rPr>
                    <w:t>UNSOM’s Police adviser and Human Rights Officer together with the EU CAP and British Police Advisory officers from FCO</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4B2DC9EB" w14:textId="77777777" w:rsidR="00EF0AD1" w:rsidRPr="00EF0AD1" w:rsidRDefault="00EF0AD1" w:rsidP="00EF0AD1">
                  <w:pPr>
                    <w:rPr>
                      <w:rFonts w:cstheme="minorHAnsi"/>
                      <w:color w:val="000000"/>
                      <w:sz w:val="16"/>
                      <w:szCs w:val="16"/>
                    </w:rPr>
                  </w:pPr>
                  <w:r w:rsidRPr="00EF0AD1">
                    <w:rPr>
                      <w:rFonts w:cstheme="minorHAnsi"/>
                      <w:color w:val="000000"/>
                      <w:sz w:val="16"/>
                      <w:szCs w:val="16"/>
                    </w:rPr>
                    <w:t>Election Security Management Training of Trainers (TOT) on maintaining public order and safety during the election campaign as well as other public events.</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36A81B3B" w14:textId="77777777" w:rsidR="00EF0AD1" w:rsidRPr="00EF0AD1" w:rsidRDefault="00EF0AD1" w:rsidP="00EF0AD1">
                  <w:pPr>
                    <w:rPr>
                      <w:rFonts w:cstheme="minorHAnsi"/>
                      <w:color w:val="000000"/>
                      <w:sz w:val="16"/>
                      <w:szCs w:val="16"/>
                    </w:rPr>
                  </w:pPr>
                  <w:r w:rsidRPr="00EF0AD1">
                    <w:rPr>
                      <w:rFonts w:cstheme="minorHAnsi"/>
                      <w:color w:val="000000"/>
                      <w:sz w:val="16"/>
                      <w:szCs w:val="16"/>
                    </w:rPr>
                    <w:t>Somaliland Police Academy in Hargeisa</w:t>
                  </w:r>
                </w:p>
              </w:tc>
            </w:tr>
            <w:tr w:rsidR="00EF0AD1" w:rsidRPr="00EF0AD1" w14:paraId="03BC0C6A" w14:textId="77777777" w:rsidTr="00EF0AD1">
              <w:trPr>
                <w:trHeight w:val="180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54EB91F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09 May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6C4AD83D"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12 May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0E568883" w14:textId="77777777" w:rsidR="00EF0AD1" w:rsidRPr="00EF0AD1" w:rsidRDefault="00EF0AD1" w:rsidP="00EF0AD1">
                  <w:pPr>
                    <w:rPr>
                      <w:rFonts w:cstheme="minorHAnsi"/>
                      <w:color w:val="000000"/>
                      <w:sz w:val="16"/>
                      <w:szCs w:val="16"/>
                    </w:rPr>
                  </w:pPr>
                  <w:r w:rsidRPr="00EF0AD1">
                    <w:rPr>
                      <w:rFonts w:cstheme="minorHAnsi"/>
                      <w:color w:val="000000"/>
                      <w:sz w:val="16"/>
                      <w:szCs w:val="16"/>
                    </w:rPr>
                    <w:t>Somaliland Police</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5CCB1D9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40</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773BBF76"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200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4A2D113F"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240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3DFB6FA2" w14:textId="77777777" w:rsidR="00EF0AD1" w:rsidRPr="00EF0AD1" w:rsidRDefault="00EF0AD1" w:rsidP="00EF0AD1">
                  <w:pPr>
                    <w:rPr>
                      <w:rFonts w:cstheme="minorHAnsi"/>
                      <w:color w:val="000000"/>
                      <w:sz w:val="16"/>
                      <w:szCs w:val="16"/>
                    </w:rPr>
                  </w:pPr>
                  <w:r w:rsidRPr="00EF0AD1">
                    <w:rPr>
                      <w:rFonts w:cstheme="minorHAnsi"/>
                      <w:color w:val="000000"/>
                      <w:sz w:val="16"/>
                      <w:szCs w:val="16"/>
                    </w:rPr>
                    <w:t>MOI / Somaliland Police/UNDP</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71F67A35" w14:textId="77777777" w:rsidR="00EF0AD1" w:rsidRPr="00EF0AD1" w:rsidRDefault="00EF0AD1" w:rsidP="00EF0AD1">
                  <w:pPr>
                    <w:rPr>
                      <w:rFonts w:cstheme="minorHAnsi"/>
                      <w:color w:val="000000"/>
                      <w:sz w:val="16"/>
                      <w:szCs w:val="16"/>
                    </w:rPr>
                  </w:pPr>
                  <w:r w:rsidRPr="00EF0AD1">
                    <w:rPr>
                      <w:rFonts w:cstheme="minorHAnsi"/>
                      <w:color w:val="000000"/>
                      <w:sz w:val="16"/>
                      <w:szCs w:val="16"/>
                    </w:rPr>
                    <w:t>This training was rolled out to 6 regions benefiting 240 Police officers. Training was  done by the Police TOT Officers on civil and political rights, election process, human rights, election security management (1 day training workshop in each 6 regions)</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17BB33B9" w14:textId="77777777" w:rsidR="00EF0AD1" w:rsidRPr="00EF0AD1" w:rsidRDefault="00EF0AD1" w:rsidP="00EF0AD1">
                  <w:pPr>
                    <w:rPr>
                      <w:rFonts w:cstheme="minorHAnsi"/>
                      <w:color w:val="000000"/>
                      <w:sz w:val="16"/>
                      <w:szCs w:val="16"/>
                    </w:rPr>
                  </w:pPr>
                  <w:r w:rsidRPr="00EF0AD1">
                    <w:rPr>
                      <w:rFonts w:cstheme="minorHAnsi"/>
                      <w:color w:val="000000"/>
                      <w:sz w:val="16"/>
                      <w:szCs w:val="16"/>
                    </w:rPr>
                    <w:t>In the 6 regions (Hargeisa, Burao, Borama, Barbera, Lasanod, Erigavo.)</w:t>
                  </w:r>
                </w:p>
              </w:tc>
            </w:tr>
            <w:tr w:rsidR="00EF0AD1" w:rsidRPr="00EF0AD1" w14:paraId="23640BC0" w14:textId="77777777" w:rsidTr="00EF0AD1">
              <w:trPr>
                <w:trHeight w:val="180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6034E79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15 May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68A4943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20 May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0CD618EF" w14:textId="77777777" w:rsidR="00EF0AD1" w:rsidRPr="00EF0AD1" w:rsidRDefault="00EF0AD1" w:rsidP="00EF0AD1">
                  <w:pPr>
                    <w:rPr>
                      <w:rFonts w:cstheme="minorHAnsi"/>
                      <w:color w:val="000000"/>
                      <w:sz w:val="16"/>
                      <w:szCs w:val="16"/>
                    </w:rPr>
                  </w:pPr>
                  <w:r w:rsidRPr="00EF0AD1">
                    <w:rPr>
                      <w:rFonts w:cstheme="minorHAnsi"/>
                      <w:color w:val="000000"/>
                      <w:sz w:val="16"/>
                      <w:szCs w:val="16"/>
                    </w:rPr>
                    <w:t>Somaliland Police</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3D155124"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250</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75D6B74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950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4943146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2D71E6EB" w14:textId="77777777" w:rsidR="00EF0AD1" w:rsidRPr="00EF0AD1" w:rsidRDefault="00EF0AD1" w:rsidP="00EF0AD1">
                  <w:pPr>
                    <w:rPr>
                      <w:rFonts w:cstheme="minorHAnsi"/>
                      <w:color w:val="000000"/>
                      <w:sz w:val="16"/>
                      <w:szCs w:val="16"/>
                    </w:rPr>
                  </w:pPr>
                  <w:r w:rsidRPr="00EF0AD1">
                    <w:rPr>
                      <w:rFonts w:cstheme="minorHAnsi"/>
                      <w:color w:val="000000"/>
                      <w:sz w:val="16"/>
                      <w:szCs w:val="16"/>
                    </w:rPr>
                    <w:t>MOI / Somaliland Police/UNDP</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05B48DC1" w14:textId="77777777" w:rsidR="00EF0AD1" w:rsidRPr="00EF0AD1" w:rsidRDefault="00EF0AD1" w:rsidP="00EF0AD1">
                  <w:pPr>
                    <w:rPr>
                      <w:rFonts w:cstheme="minorHAnsi"/>
                      <w:color w:val="000000"/>
                      <w:sz w:val="16"/>
                      <w:szCs w:val="16"/>
                    </w:rPr>
                  </w:pPr>
                  <w:r w:rsidRPr="00EF0AD1">
                    <w:rPr>
                      <w:rFonts w:cstheme="minorHAnsi"/>
                      <w:color w:val="000000"/>
                      <w:sz w:val="16"/>
                      <w:szCs w:val="16"/>
                    </w:rPr>
                    <w:t>Training delivered on civil and political rights, election process, election laws, procedure and SOPs, election security management and prosecution of election crimes in the 6 Regions and rolled out to the 23 Electoral Districts – (One day training in each district)</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7AAEEA6B" w14:textId="77777777" w:rsidR="00EF0AD1" w:rsidRPr="00EF0AD1" w:rsidRDefault="00EF0AD1" w:rsidP="00EF0AD1">
                  <w:pPr>
                    <w:rPr>
                      <w:rFonts w:cstheme="minorHAnsi"/>
                      <w:color w:val="000000"/>
                      <w:sz w:val="16"/>
                      <w:szCs w:val="16"/>
                    </w:rPr>
                  </w:pPr>
                  <w:r w:rsidRPr="00EF0AD1">
                    <w:rPr>
                      <w:rFonts w:cstheme="minorHAnsi"/>
                      <w:color w:val="000000"/>
                      <w:sz w:val="16"/>
                      <w:szCs w:val="16"/>
                    </w:rPr>
                    <w:t>In All the 23 Electoral Districts of Somaliland</w:t>
                  </w:r>
                </w:p>
              </w:tc>
            </w:tr>
            <w:tr w:rsidR="00EF0AD1" w:rsidRPr="00EF0AD1" w14:paraId="23C2463F" w14:textId="77777777" w:rsidTr="00EF0AD1">
              <w:trPr>
                <w:trHeight w:val="60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50238869"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24 May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7E34FEC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25 May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52201CCC" w14:textId="77777777" w:rsidR="00EF0AD1" w:rsidRPr="00EF0AD1" w:rsidRDefault="00EF0AD1" w:rsidP="00EF0AD1">
                  <w:pPr>
                    <w:rPr>
                      <w:rFonts w:cstheme="minorHAnsi"/>
                      <w:color w:val="000000"/>
                      <w:sz w:val="16"/>
                      <w:szCs w:val="16"/>
                    </w:rPr>
                  </w:pPr>
                  <w:r w:rsidRPr="00EF0AD1">
                    <w:rPr>
                      <w:rFonts w:cstheme="minorHAnsi"/>
                      <w:color w:val="000000"/>
                      <w:sz w:val="16"/>
                      <w:szCs w:val="16"/>
                    </w:rPr>
                    <w:t>Somaliland Police</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7EA1639F"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6</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1077B86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38</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5BE9578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44</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21D08ECC" w14:textId="77777777" w:rsidR="00EF0AD1" w:rsidRPr="00EF0AD1" w:rsidRDefault="00EF0AD1" w:rsidP="00EF0AD1">
                  <w:pPr>
                    <w:rPr>
                      <w:rFonts w:cstheme="minorHAnsi"/>
                      <w:color w:val="000000"/>
                      <w:sz w:val="16"/>
                      <w:szCs w:val="16"/>
                    </w:rPr>
                  </w:pPr>
                  <w:r w:rsidRPr="00EF0AD1">
                    <w:rPr>
                      <w:rFonts w:cstheme="minorHAnsi"/>
                      <w:color w:val="000000"/>
                      <w:sz w:val="16"/>
                      <w:szCs w:val="16"/>
                    </w:rPr>
                    <w:t>UNDP, UNSOM and EU CAP.</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5902E207" w14:textId="77777777" w:rsidR="00EF0AD1" w:rsidRPr="00EF0AD1" w:rsidRDefault="00EF0AD1" w:rsidP="00EF0AD1">
                  <w:pPr>
                    <w:rPr>
                      <w:rFonts w:cstheme="minorHAnsi"/>
                      <w:color w:val="000000"/>
                      <w:sz w:val="16"/>
                      <w:szCs w:val="16"/>
                    </w:rPr>
                  </w:pPr>
                  <w:r w:rsidRPr="00EF0AD1">
                    <w:rPr>
                      <w:rFonts w:cstheme="minorHAnsi"/>
                      <w:color w:val="000000"/>
                      <w:sz w:val="16"/>
                      <w:szCs w:val="16"/>
                    </w:rPr>
                    <w:t>Election Security Training for the SPU</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5EA6100A" w14:textId="77777777" w:rsidR="00EF0AD1" w:rsidRPr="00EF0AD1" w:rsidRDefault="00EF0AD1" w:rsidP="00EF0AD1">
                  <w:pPr>
                    <w:rPr>
                      <w:rFonts w:cstheme="minorHAnsi"/>
                      <w:color w:val="000000"/>
                      <w:sz w:val="16"/>
                      <w:szCs w:val="16"/>
                    </w:rPr>
                  </w:pPr>
                  <w:r w:rsidRPr="00EF0AD1">
                    <w:rPr>
                      <w:rFonts w:cstheme="minorHAnsi"/>
                      <w:color w:val="000000"/>
                      <w:sz w:val="16"/>
                      <w:szCs w:val="16"/>
                    </w:rPr>
                    <w:t>Police Academy Hargeisa.</w:t>
                  </w:r>
                </w:p>
              </w:tc>
            </w:tr>
            <w:tr w:rsidR="00EF0AD1" w:rsidRPr="00EF0AD1" w14:paraId="25235ADB" w14:textId="77777777" w:rsidTr="00EF0AD1">
              <w:trPr>
                <w:trHeight w:val="90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6F0DA6F7"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26 May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79CB47E4"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27 May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0691E0E8" w14:textId="77777777" w:rsidR="00EF0AD1" w:rsidRPr="00EF0AD1" w:rsidRDefault="00EF0AD1" w:rsidP="00EF0AD1">
                  <w:pPr>
                    <w:rPr>
                      <w:rFonts w:cstheme="minorHAnsi"/>
                      <w:color w:val="000000"/>
                      <w:sz w:val="16"/>
                      <w:szCs w:val="16"/>
                    </w:rPr>
                  </w:pPr>
                  <w:r w:rsidRPr="00EF0AD1">
                    <w:rPr>
                      <w:rFonts w:cstheme="minorHAnsi"/>
                      <w:color w:val="000000"/>
                      <w:sz w:val="16"/>
                      <w:szCs w:val="16"/>
                    </w:rPr>
                    <w:t>High Judiciary Commission (HJC)</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7F7CDBDB"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740B5A77"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28</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729A757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2A989E1C" w14:textId="77777777" w:rsidR="00EF0AD1" w:rsidRPr="00EF0AD1" w:rsidRDefault="00EF0AD1" w:rsidP="00EF0AD1">
                  <w:pPr>
                    <w:rPr>
                      <w:rFonts w:cstheme="minorHAnsi"/>
                      <w:color w:val="000000"/>
                      <w:sz w:val="16"/>
                      <w:szCs w:val="16"/>
                    </w:rPr>
                  </w:pPr>
                  <w:r w:rsidRPr="00EF0AD1">
                    <w:rPr>
                      <w:rFonts w:cstheme="minorHAnsi"/>
                      <w:color w:val="000000"/>
                      <w:sz w:val="16"/>
                      <w:szCs w:val="16"/>
                    </w:rPr>
                    <w:t>HJC/UNDP</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3BF67037" w14:textId="77777777" w:rsidR="00EF0AD1" w:rsidRPr="00EF0AD1" w:rsidRDefault="00EF0AD1" w:rsidP="00EF0AD1">
                  <w:pPr>
                    <w:rPr>
                      <w:rFonts w:cstheme="minorHAnsi"/>
                      <w:color w:val="000000"/>
                      <w:sz w:val="16"/>
                      <w:szCs w:val="16"/>
                    </w:rPr>
                  </w:pPr>
                  <w:r w:rsidRPr="00EF0AD1">
                    <w:rPr>
                      <w:rFonts w:cstheme="minorHAnsi"/>
                      <w:color w:val="000000"/>
                      <w:sz w:val="16"/>
                      <w:szCs w:val="16"/>
                    </w:rPr>
                    <w:t>Training workshop on Election Laws and election related offenses for judges and prosecutions from the regions of Somaliland.</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783BB1DD" w14:textId="77777777" w:rsidR="00EF0AD1" w:rsidRPr="00EF0AD1" w:rsidRDefault="00EF0AD1" w:rsidP="00EF0AD1">
                  <w:pPr>
                    <w:rPr>
                      <w:rFonts w:cstheme="minorHAnsi"/>
                      <w:color w:val="000000"/>
                      <w:sz w:val="16"/>
                      <w:szCs w:val="16"/>
                    </w:rPr>
                  </w:pPr>
                  <w:r w:rsidRPr="00EF0AD1">
                    <w:rPr>
                      <w:rFonts w:cstheme="minorHAnsi"/>
                      <w:color w:val="000000"/>
                      <w:sz w:val="16"/>
                      <w:szCs w:val="16"/>
                    </w:rPr>
                    <w:t>Maansoor Hotel, Hargeisa,</w:t>
                  </w:r>
                </w:p>
              </w:tc>
            </w:tr>
            <w:tr w:rsidR="00EF0AD1" w:rsidRPr="00EF0AD1" w14:paraId="4E61FBC5" w14:textId="77777777" w:rsidTr="00EF0AD1">
              <w:trPr>
                <w:trHeight w:val="315"/>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586148D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01 June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2735472A"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01 June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41F7D9EB" w14:textId="77777777" w:rsidR="00EF0AD1" w:rsidRPr="00EF0AD1" w:rsidRDefault="00EF0AD1" w:rsidP="00EF0AD1">
                  <w:pPr>
                    <w:rPr>
                      <w:rFonts w:cstheme="minorHAnsi"/>
                      <w:color w:val="000000"/>
                      <w:sz w:val="16"/>
                      <w:szCs w:val="16"/>
                    </w:rPr>
                  </w:pPr>
                  <w:r w:rsidRPr="00EF0AD1">
                    <w:rPr>
                      <w:rFonts w:cstheme="minorHAnsi"/>
                      <w:color w:val="000000"/>
                      <w:sz w:val="16"/>
                      <w:szCs w:val="16"/>
                    </w:rPr>
                    <w:t>MoJ Prison Officers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4BFF15D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13F6B81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7</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7B005CE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7</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57F83BD7" w14:textId="77777777" w:rsidR="00EF0AD1" w:rsidRPr="00EF0AD1" w:rsidRDefault="00EF0AD1" w:rsidP="00EF0AD1">
                  <w:pPr>
                    <w:rPr>
                      <w:rFonts w:cstheme="minorHAnsi"/>
                      <w:color w:val="000000"/>
                      <w:sz w:val="16"/>
                      <w:szCs w:val="16"/>
                    </w:rPr>
                  </w:pPr>
                  <w:r w:rsidRPr="00EF0AD1">
                    <w:rPr>
                      <w:rFonts w:cstheme="minorHAnsi"/>
                      <w:color w:val="000000"/>
                      <w:sz w:val="16"/>
                      <w:szCs w:val="16"/>
                    </w:rPr>
                    <w:t>UNODC</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691C9D1E" w14:textId="77777777" w:rsidR="00EF0AD1" w:rsidRPr="00EF0AD1" w:rsidRDefault="00EF0AD1" w:rsidP="00EF0AD1">
                  <w:pPr>
                    <w:rPr>
                      <w:rFonts w:cstheme="minorHAnsi"/>
                      <w:color w:val="000000"/>
                      <w:sz w:val="16"/>
                      <w:szCs w:val="16"/>
                    </w:rPr>
                  </w:pPr>
                  <w:r w:rsidRPr="00EF0AD1">
                    <w:rPr>
                      <w:rFonts w:cstheme="minorHAnsi"/>
                      <w:color w:val="000000"/>
                      <w:sz w:val="16"/>
                      <w:szCs w:val="16"/>
                    </w:rPr>
                    <w:t>Refresher training on gate procedures</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09C464F7"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Hargeisa Central Prison</w:t>
                  </w:r>
                </w:p>
              </w:tc>
            </w:tr>
            <w:tr w:rsidR="00EF0AD1" w:rsidRPr="00EF0AD1" w14:paraId="3E767B80" w14:textId="77777777" w:rsidTr="00EF0AD1">
              <w:trPr>
                <w:trHeight w:val="90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20049C9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lastRenderedPageBreak/>
                    <w:t>06 June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6BF7450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10 June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081F51DF" w14:textId="77777777" w:rsidR="00EF0AD1" w:rsidRPr="00EF0AD1" w:rsidRDefault="00EF0AD1" w:rsidP="00EF0AD1">
                  <w:pPr>
                    <w:rPr>
                      <w:rFonts w:cstheme="minorHAnsi"/>
                      <w:color w:val="000000"/>
                      <w:sz w:val="16"/>
                      <w:szCs w:val="16"/>
                    </w:rPr>
                  </w:pPr>
                  <w:r w:rsidRPr="00EF0AD1">
                    <w:rPr>
                      <w:rFonts w:cstheme="minorHAnsi"/>
                      <w:color w:val="000000"/>
                      <w:sz w:val="16"/>
                      <w:szCs w:val="16"/>
                    </w:rPr>
                    <w:t>13 Partners with ROL Somaliland</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3F1D2A16"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20</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5CE4646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19</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40EBEE0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39</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36164D24" w14:textId="77777777" w:rsidR="00EF0AD1" w:rsidRPr="00EF0AD1" w:rsidRDefault="00EF0AD1" w:rsidP="00EF0AD1">
                  <w:pPr>
                    <w:rPr>
                      <w:rFonts w:cstheme="minorHAnsi"/>
                      <w:color w:val="000000"/>
                      <w:sz w:val="16"/>
                      <w:szCs w:val="16"/>
                    </w:rPr>
                  </w:pPr>
                  <w:r w:rsidRPr="00EF0AD1">
                    <w:rPr>
                      <w:rFonts w:cstheme="minorHAnsi"/>
                      <w:color w:val="000000"/>
                      <w:sz w:val="16"/>
                      <w:szCs w:val="16"/>
                    </w:rPr>
                    <w:t>UNDP/ROL team</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109A4170" w14:textId="77777777" w:rsidR="00EF0AD1" w:rsidRPr="00EF0AD1" w:rsidRDefault="00EF0AD1" w:rsidP="00EF0AD1">
                  <w:pPr>
                    <w:rPr>
                      <w:rFonts w:cstheme="minorHAnsi"/>
                      <w:color w:val="000000"/>
                      <w:sz w:val="16"/>
                      <w:szCs w:val="16"/>
                    </w:rPr>
                  </w:pPr>
                  <w:r w:rsidRPr="00EF0AD1">
                    <w:rPr>
                      <w:rFonts w:cstheme="minorHAnsi"/>
                      <w:color w:val="000000"/>
                      <w:sz w:val="16"/>
                      <w:szCs w:val="16"/>
                    </w:rPr>
                    <w:t>Financial management and procurement training for partners (13 Partners with Somaliland ROL Program)</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08CD139F" w14:textId="77777777" w:rsidR="00EF0AD1" w:rsidRPr="00EF0AD1" w:rsidRDefault="00EF0AD1" w:rsidP="00EF0AD1">
                  <w:pPr>
                    <w:rPr>
                      <w:rFonts w:cstheme="minorHAnsi"/>
                      <w:color w:val="000000"/>
                      <w:sz w:val="16"/>
                      <w:szCs w:val="16"/>
                    </w:rPr>
                  </w:pPr>
                  <w:r w:rsidRPr="00EF0AD1">
                    <w:rPr>
                      <w:rFonts w:cstheme="minorHAnsi"/>
                      <w:color w:val="000000"/>
                      <w:sz w:val="16"/>
                      <w:szCs w:val="16"/>
                    </w:rPr>
                    <w:t>Online Zoom Training</w:t>
                  </w:r>
                </w:p>
              </w:tc>
            </w:tr>
            <w:tr w:rsidR="00EF0AD1" w:rsidRPr="00EF0AD1" w14:paraId="5E8E9F3F" w14:textId="77777777" w:rsidTr="00EF0AD1">
              <w:trPr>
                <w:trHeight w:val="60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626CB4F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12 June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7F665A6A"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12 June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14A77EAF" w14:textId="77777777" w:rsidR="00EF0AD1" w:rsidRPr="00EF0AD1" w:rsidRDefault="00EF0AD1" w:rsidP="00EF0AD1">
                  <w:pPr>
                    <w:rPr>
                      <w:rFonts w:cstheme="minorHAnsi"/>
                      <w:color w:val="000000"/>
                      <w:sz w:val="16"/>
                      <w:szCs w:val="16"/>
                    </w:rPr>
                  </w:pPr>
                  <w:r w:rsidRPr="00EF0AD1">
                    <w:rPr>
                      <w:rFonts w:cstheme="minorHAnsi"/>
                      <w:color w:val="000000"/>
                      <w:sz w:val="16"/>
                      <w:szCs w:val="16"/>
                    </w:rPr>
                    <w:t>Somaliland Police</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2321F1CA"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6845A16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524EEB0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22</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389A4A5F" w14:textId="77777777" w:rsidR="00EF0AD1" w:rsidRPr="00EF0AD1" w:rsidRDefault="00EF0AD1" w:rsidP="00EF0AD1">
                  <w:pPr>
                    <w:rPr>
                      <w:rFonts w:cstheme="minorHAnsi"/>
                      <w:color w:val="000000"/>
                      <w:sz w:val="16"/>
                      <w:szCs w:val="16"/>
                    </w:rPr>
                  </w:pPr>
                  <w:r w:rsidRPr="00EF0AD1">
                    <w:rPr>
                      <w:rFonts w:cstheme="minorHAnsi"/>
                      <w:color w:val="000000"/>
                      <w:sz w:val="16"/>
                      <w:szCs w:val="16"/>
                    </w:rPr>
                    <w:t>MOI / UNDP</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12240385" w14:textId="77777777" w:rsidR="00EF0AD1" w:rsidRPr="00EF0AD1" w:rsidRDefault="00EF0AD1" w:rsidP="00EF0AD1">
                  <w:pPr>
                    <w:rPr>
                      <w:rFonts w:cstheme="minorHAnsi"/>
                      <w:color w:val="000000"/>
                      <w:sz w:val="16"/>
                      <w:szCs w:val="16"/>
                    </w:rPr>
                  </w:pPr>
                  <w:r w:rsidRPr="00EF0AD1">
                    <w:rPr>
                      <w:rFonts w:cstheme="minorHAnsi"/>
                      <w:color w:val="000000"/>
                      <w:sz w:val="16"/>
                      <w:szCs w:val="16"/>
                    </w:rPr>
                    <w:t>Training workshop on Equipment communication</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0AA7B31A" w14:textId="77777777" w:rsidR="00EF0AD1" w:rsidRPr="00EF0AD1" w:rsidRDefault="00EF0AD1" w:rsidP="00EF0AD1">
                  <w:pPr>
                    <w:rPr>
                      <w:rFonts w:cstheme="minorHAnsi"/>
                      <w:color w:val="000000"/>
                      <w:sz w:val="16"/>
                      <w:szCs w:val="16"/>
                    </w:rPr>
                  </w:pPr>
                  <w:r w:rsidRPr="00EF0AD1">
                    <w:rPr>
                      <w:rFonts w:cstheme="minorHAnsi"/>
                      <w:color w:val="000000"/>
                      <w:sz w:val="16"/>
                      <w:szCs w:val="16"/>
                    </w:rPr>
                    <w:t>Police HQ, Hargeisa</w:t>
                  </w:r>
                </w:p>
              </w:tc>
            </w:tr>
            <w:tr w:rsidR="00EF0AD1" w:rsidRPr="00EF0AD1" w14:paraId="17554588" w14:textId="77777777" w:rsidTr="00EF0AD1">
              <w:trPr>
                <w:trHeight w:val="90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2080139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15 June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6C7BA027"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17 June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5DBBE962" w14:textId="77777777" w:rsidR="00EF0AD1" w:rsidRPr="00EF0AD1" w:rsidRDefault="00EF0AD1" w:rsidP="00EF0AD1">
                  <w:pPr>
                    <w:rPr>
                      <w:rFonts w:cstheme="minorHAnsi"/>
                      <w:color w:val="000000"/>
                      <w:sz w:val="16"/>
                      <w:szCs w:val="16"/>
                    </w:rPr>
                  </w:pPr>
                  <w:r w:rsidRPr="00EF0AD1">
                    <w:rPr>
                      <w:rFonts w:cstheme="minorHAnsi"/>
                      <w:color w:val="000000"/>
                      <w:sz w:val="16"/>
                      <w:szCs w:val="16"/>
                    </w:rPr>
                    <w:t>SWLA</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37A9D834"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40</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09D80EC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40BC5BA9"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40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15153B0A" w14:textId="77777777" w:rsidR="00EF0AD1" w:rsidRPr="00EF0AD1" w:rsidRDefault="00EF0AD1" w:rsidP="00EF0AD1">
                  <w:pPr>
                    <w:rPr>
                      <w:rFonts w:cstheme="minorHAnsi"/>
                      <w:color w:val="000000"/>
                      <w:sz w:val="16"/>
                      <w:szCs w:val="16"/>
                    </w:rPr>
                  </w:pPr>
                  <w:r w:rsidRPr="00EF0AD1">
                    <w:rPr>
                      <w:rFonts w:cstheme="minorHAnsi"/>
                      <w:color w:val="000000"/>
                      <w:sz w:val="16"/>
                      <w:szCs w:val="16"/>
                    </w:rPr>
                    <w:t>UN Women</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6A869D89" w14:textId="77777777" w:rsidR="00EF0AD1" w:rsidRPr="00EF0AD1" w:rsidRDefault="00EF0AD1" w:rsidP="00EF0AD1">
                  <w:pPr>
                    <w:rPr>
                      <w:rFonts w:cstheme="minorHAnsi"/>
                      <w:color w:val="000000"/>
                      <w:sz w:val="16"/>
                      <w:szCs w:val="16"/>
                    </w:rPr>
                  </w:pPr>
                  <w:r w:rsidRPr="00EF0AD1">
                    <w:rPr>
                      <w:rFonts w:cstheme="minorHAnsi"/>
                      <w:color w:val="000000"/>
                      <w:sz w:val="16"/>
                      <w:szCs w:val="16"/>
                    </w:rPr>
                    <w:t>Training for women, girls and persons with disabilities for their legal rights and reporting procedures and provision of legal materials</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495685BB" w14:textId="77777777" w:rsidR="00EF0AD1" w:rsidRPr="00EF0AD1" w:rsidRDefault="00EF0AD1" w:rsidP="00EF0AD1">
                  <w:pPr>
                    <w:rPr>
                      <w:rFonts w:cstheme="minorHAnsi"/>
                      <w:color w:val="000000"/>
                      <w:sz w:val="16"/>
                      <w:szCs w:val="16"/>
                    </w:rPr>
                  </w:pPr>
                  <w:r w:rsidRPr="00EF0AD1">
                    <w:rPr>
                      <w:rFonts w:cstheme="minorHAnsi"/>
                      <w:color w:val="000000"/>
                      <w:sz w:val="16"/>
                      <w:szCs w:val="16"/>
                    </w:rPr>
                    <w:t>Green Plaza Conference Hall, Hargeisa</w:t>
                  </w:r>
                </w:p>
              </w:tc>
            </w:tr>
            <w:tr w:rsidR="00EF0AD1" w:rsidRPr="00EF0AD1" w14:paraId="2B13BF0E" w14:textId="77777777" w:rsidTr="00EF0AD1">
              <w:trPr>
                <w:trHeight w:val="150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3D5929C7"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28 June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20A49A0D"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28 June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65B6A7A2" w14:textId="77777777" w:rsidR="00EF0AD1" w:rsidRPr="00EF0AD1" w:rsidRDefault="00EF0AD1" w:rsidP="00EF0AD1">
                  <w:pPr>
                    <w:rPr>
                      <w:rFonts w:cstheme="minorHAnsi"/>
                      <w:color w:val="000000"/>
                      <w:sz w:val="16"/>
                      <w:szCs w:val="16"/>
                    </w:rPr>
                  </w:pPr>
                  <w:r w:rsidRPr="00EF0AD1">
                    <w:rPr>
                      <w:rFonts w:cstheme="minorHAnsi"/>
                      <w:color w:val="000000"/>
                      <w:sz w:val="16"/>
                      <w:szCs w:val="16"/>
                    </w:rPr>
                    <w:t>Attorney General’s Office – (AGO)</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4A45E965"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6</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7717965D"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19</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5EF06359"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25</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47202705" w14:textId="77777777" w:rsidR="00EF0AD1" w:rsidRPr="00EF0AD1" w:rsidRDefault="00EF0AD1" w:rsidP="00EF0AD1">
                  <w:pPr>
                    <w:rPr>
                      <w:rFonts w:cstheme="minorHAnsi"/>
                      <w:color w:val="000000"/>
                      <w:sz w:val="16"/>
                      <w:szCs w:val="16"/>
                    </w:rPr>
                  </w:pPr>
                  <w:r w:rsidRPr="00EF0AD1">
                    <w:rPr>
                      <w:rFonts w:cstheme="minorHAnsi"/>
                      <w:color w:val="000000"/>
                      <w:sz w:val="16"/>
                      <w:szCs w:val="16"/>
                    </w:rPr>
                    <w:t>AGO/UNDP</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3785D4EA" w14:textId="77777777" w:rsidR="00EF0AD1" w:rsidRPr="00EF0AD1" w:rsidRDefault="00EF0AD1" w:rsidP="00EF0AD1">
                  <w:pPr>
                    <w:rPr>
                      <w:rFonts w:cstheme="minorHAnsi"/>
                      <w:color w:val="000000"/>
                      <w:sz w:val="16"/>
                      <w:szCs w:val="16"/>
                    </w:rPr>
                  </w:pPr>
                  <w:r w:rsidRPr="00EF0AD1">
                    <w:rPr>
                      <w:rFonts w:cstheme="minorHAnsi"/>
                      <w:color w:val="000000"/>
                      <w:sz w:val="16"/>
                      <w:szCs w:val="16"/>
                    </w:rPr>
                    <w:t>Support capacity building training of AGO and SGBV coordination meeting of relevant justice institutions socialization and awareness raising on SGBV Offences law - One day SGBV coordination meeting organized in Hargeisa</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2445F6A4" w14:textId="77777777" w:rsidR="00EF0AD1" w:rsidRPr="00EF0AD1" w:rsidRDefault="00EF0AD1" w:rsidP="00EF0AD1">
                  <w:pPr>
                    <w:rPr>
                      <w:rFonts w:cstheme="minorHAnsi"/>
                      <w:color w:val="000000"/>
                      <w:sz w:val="16"/>
                      <w:szCs w:val="16"/>
                    </w:rPr>
                  </w:pPr>
                  <w:r w:rsidRPr="00EF0AD1">
                    <w:rPr>
                      <w:rFonts w:cstheme="minorHAnsi"/>
                      <w:color w:val="000000"/>
                      <w:sz w:val="16"/>
                      <w:szCs w:val="16"/>
                    </w:rPr>
                    <w:t>Fish and Steak Hotel, Hargeisa</w:t>
                  </w:r>
                </w:p>
              </w:tc>
            </w:tr>
            <w:tr w:rsidR="00EF0AD1" w:rsidRPr="00EF0AD1" w14:paraId="08DDA567" w14:textId="77777777" w:rsidTr="00EF0AD1">
              <w:trPr>
                <w:trHeight w:val="60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2F954EE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02 July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0E0002E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07 July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317D1B3C" w14:textId="77777777" w:rsidR="00EF0AD1" w:rsidRPr="00EF0AD1" w:rsidRDefault="00EF0AD1" w:rsidP="00EF0AD1">
                  <w:pPr>
                    <w:rPr>
                      <w:rFonts w:cstheme="minorHAnsi"/>
                      <w:color w:val="000000"/>
                      <w:sz w:val="16"/>
                      <w:szCs w:val="16"/>
                    </w:rPr>
                  </w:pPr>
                  <w:r w:rsidRPr="00EF0AD1">
                    <w:rPr>
                      <w:rFonts w:cstheme="minorHAnsi"/>
                      <w:color w:val="000000"/>
                      <w:sz w:val="16"/>
                      <w:szCs w:val="16"/>
                    </w:rPr>
                    <w:t>UNDP ROL Staff</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0BE2BB8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5</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143FFC36"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14</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75BB6DD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19</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3272DE14" w14:textId="77777777" w:rsidR="00EF0AD1" w:rsidRPr="00EF0AD1" w:rsidRDefault="00EF0AD1" w:rsidP="00EF0AD1">
                  <w:pPr>
                    <w:rPr>
                      <w:rFonts w:cstheme="minorHAnsi"/>
                      <w:color w:val="000000"/>
                      <w:sz w:val="16"/>
                      <w:szCs w:val="16"/>
                    </w:rPr>
                  </w:pPr>
                  <w:r w:rsidRPr="00EF0AD1">
                    <w:rPr>
                      <w:rFonts w:cstheme="minorHAnsi"/>
                      <w:color w:val="000000"/>
                      <w:sz w:val="16"/>
                      <w:szCs w:val="16"/>
                    </w:rPr>
                    <w:t>UNDP Consultant</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7BBE65A0" w14:textId="77777777" w:rsidR="00EF0AD1" w:rsidRPr="00EF0AD1" w:rsidRDefault="00EF0AD1" w:rsidP="00EF0AD1">
                  <w:pPr>
                    <w:rPr>
                      <w:rFonts w:cstheme="minorHAnsi"/>
                      <w:color w:val="000000"/>
                      <w:sz w:val="16"/>
                      <w:szCs w:val="16"/>
                    </w:rPr>
                  </w:pPr>
                  <w:r w:rsidRPr="00EF0AD1">
                    <w:rPr>
                      <w:rFonts w:cstheme="minorHAnsi"/>
                      <w:color w:val="000000"/>
                      <w:sz w:val="16"/>
                      <w:szCs w:val="16"/>
                    </w:rPr>
                    <w:t>Non-Violent Communication (NVC) training for UNDP ROL staff</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524DAC73" w14:textId="77777777" w:rsidR="00EF0AD1" w:rsidRPr="00EF0AD1" w:rsidRDefault="00EF0AD1" w:rsidP="00EF0AD1">
                  <w:pPr>
                    <w:rPr>
                      <w:rFonts w:cstheme="minorHAnsi"/>
                      <w:color w:val="000000"/>
                      <w:sz w:val="16"/>
                      <w:szCs w:val="16"/>
                    </w:rPr>
                  </w:pPr>
                  <w:r w:rsidRPr="00EF0AD1">
                    <w:rPr>
                      <w:rFonts w:cstheme="minorHAnsi"/>
                      <w:color w:val="000000"/>
                      <w:sz w:val="16"/>
                      <w:szCs w:val="16"/>
                    </w:rPr>
                    <w:t>Online Zoom Training</w:t>
                  </w:r>
                </w:p>
              </w:tc>
            </w:tr>
            <w:tr w:rsidR="00EF0AD1" w:rsidRPr="00EF0AD1" w14:paraId="53A45519" w14:textId="77777777" w:rsidTr="00EF0AD1">
              <w:trPr>
                <w:trHeight w:val="315"/>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3A1F09E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08 August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53CCBB1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12 August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70313937" w14:textId="77777777" w:rsidR="00EF0AD1" w:rsidRPr="00EF0AD1" w:rsidRDefault="00EF0AD1" w:rsidP="00EF0AD1">
                  <w:pPr>
                    <w:rPr>
                      <w:rFonts w:cstheme="minorHAnsi"/>
                      <w:color w:val="000000"/>
                      <w:sz w:val="16"/>
                      <w:szCs w:val="16"/>
                    </w:rPr>
                  </w:pPr>
                  <w:r w:rsidRPr="00EF0AD1">
                    <w:rPr>
                      <w:rFonts w:cstheme="minorHAnsi"/>
                      <w:color w:val="000000"/>
                      <w:sz w:val="16"/>
                      <w:szCs w:val="16"/>
                    </w:rPr>
                    <w:t>MoJ Prison Officers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0A44CBA8"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10</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0C45A95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677D9EF4"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5947F39F" w14:textId="77777777" w:rsidR="00EF0AD1" w:rsidRPr="00EF0AD1" w:rsidRDefault="00EF0AD1" w:rsidP="00EF0AD1">
                  <w:pPr>
                    <w:rPr>
                      <w:rFonts w:cstheme="minorHAnsi"/>
                      <w:color w:val="000000"/>
                      <w:sz w:val="16"/>
                      <w:szCs w:val="16"/>
                    </w:rPr>
                  </w:pPr>
                  <w:r w:rsidRPr="00EF0AD1">
                    <w:rPr>
                      <w:rFonts w:cstheme="minorHAnsi"/>
                      <w:color w:val="000000"/>
                      <w:sz w:val="16"/>
                      <w:szCs w:val="16"/>
                    </w:rPr>
                    <w:t>UNODC</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3859F3B4" w14:textId="77777777" w:rsidR="00EF0AD1" w:rsidRPr="00EF0AD1" w:rsidRDefault="00EF0AD1" w:rsidP="00EF0AD1">
                  <w:pPr>
                    <w:rPr>
                      <w:rFonts w:cstheme="minorHAnsi"/>
                      <w:color w:val="000000"/>
                      <w:sz w:val="16"/>
                      <w:szCs w:val="16"/>
                    </w:rPr>
                  </w:pPr>
                  <w:r w:rsidRPr="00EF0AD1">
                    <w:rPr>
                      <w:rFonts w:cstheme="minorHAnsi"/>
                      <w:color w:val="000000"/>
                      <w:sz w:val="16"/>
                      <w:szCs w:val="16"/>
                    </w:rPr>
                    <w:t>Security and Gate Procedures</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6DE70B2B"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Hargeisa Central Prison</w:t>
                  </w:r>
                </w:p>
              </w:tc>
            </w:tr>
            <w:tr w:rsidR="00EF0AD1" w:rsidRPr="00EF0AD1" w14:paraId="6D686CEC" w14:textId="77777777" w:rsidTr="00EF0AD1">
              <w:trPr>
                <w:trHeight w:val="1575"/>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6261903F"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18 September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53E7BDD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20 September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7C6BC696" w14:textId="77777777" w:rsidR="00EF0AD1" w:rsidRPr="00EF0AD1" w:rsidRDefault="00EF0AD1" w:rsidP="00EF0AD1">
                  <w:pPr>
                    <w:rPr>
                      <w:rFonts w:cstheme="minorHAnsi"/>
                      <w:color w:val="000000"/>
                      <w:sz w:val="16"/>
                      <w:szCs w:val="16"/>
                    </w:rPr>
                  </w:pPr>
                  <w:r w:rsidRPr="00EF0AD1">
                    <w:rPr>
                      <w:rFonts w:cstheme="minorHAnsi"/>
                      <w:color w:val="000000"/>
                      <w:sz w:val="16"/>
                      <w:szCs w:val="16"/>
                    </w:rPr>
                    <w:t xml:space="preserve">community paralegals, women led CSOs, AGO regional officers, MoJ, university students and minorities </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34B1807B"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189AC65A"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04B8321B"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2966ED42" w14:textId="77777777" w:rsidR="00EF0AD1" w:rsidRPr="00EF0AD1" w:rsidRDefault="00EF0AD1" w:rsidP="00EF0AD1">
                  <w:pPr>
                    <w:rPr>
                      <w:rFonts w:cstheme="minorHAnsi"/>
                      <w:color w:val="000000"/>
                      <w:sz w:val="16"/>
                      <w:szCs w:val="16"/>
                    </w:rPr>
                  </w:pPr>
                  <w:r w:rsidRPr="00EF0AD1">
                    <w:rPr>
                      <w:rFonts w:cstheme="minorHAnsi"/>
                      <w:color w:val="000000"/>
                      <w:sz w:val="16"/>
                      <w:szCs w:val="16"/>
                    </w:rPr>
                    <w:t>SWLA</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6CA8C056" w14:textId="77777777" w:rsidR="00EF0AD1" w:rsidRPr="00EF0AD1" w:rsidRDefault="00EF0AD1" w:rsidP="00EF0AD1">
                  <w:pPr>
                    <w:rPr>
                      <w:rFonts w:cstheme="minorHAnsi"/>
                      <w:color w:val="000000"/>
                      <w:sz w:val="16"/>
                      <w:szCs w:val="16"/>
                    </w:rPr>
                  </w:pPr>
                  <w:r w:rsidRPr="00EF0AD1">
                    <w:rPr>
                      <w:rFonts w:cstheme="minorHAnsi"/>
                      <w:color w:val="000000"/>
                      <w:sz w:val="16"/>
                      <w:szCs w:val="16"/>
                    </w:rPr>
                    <w:t>Constitutional and Islamic rights, international human standards and procedures</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20E78866" w14:textId="77777777" w:rsidR="00EF0AD1" w:rsidRPr="00EF0AD1" w:rsidRDefault="00EF0AD1" w:rsidP="00EF0AD1">
                  <w:pPr>
                    <w:rPr>
                      <w:rFonts w:cstheme="minorHAnsi"/>
                      <w:color w:val="000000"/>
                      <w:sz w:val="16"/>
                      <w:szCs w:val="16"/>
                    </w:rPr>
                  </w:pPr>
                  <w:r w:rsidRPr="00EF0AD1">
                    <w:rPr>
                      <w:rFonts w:cstheme="minorHAnsi"/>
                      <w:color w:val="000000"/>
                      <w:sz w:val="16"/>
                      <w:szCs w:val="16"/>
                    </w:rPr>
                    <w:t>Borama</w:t>
                  </w:r>
                </w:p>
              </w:tc>
            </w:tr>
            <w:tr w:rsidR="00EF0AD1" w:rsidRPr="00EF0AD1" w14:paraId="763C8961" w14:textId="77777777" w:rsidTr="00EF0AD1">
              <w:trPr>
                <w:trHeight w:val="315"/>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5A277898"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03 October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374A378F"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04 October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354248B5" w14:textId="77777777" w:rsidR="00EF0AD1" w:rsidRPr="00EF0AD1" w:rsidRDefault="00EF0AD1" w:rsidP="00EF0AD1">
                  <w:pPr>
                    <w:rPr>
                      <w:rFonts w:cstheme="minorHAnsi"/>
                      <w:color w:val="000000"/>
                      <w:sz w:val="16"/>
                      <w:szCs w:val="16"/>
                    </w:rPr>
                  </w:pPr>
                  <w:r w:rsidRPr="00EF0AD1">
                    <w:rPr>
                      <w:rFonts w:cstheme="minorHAnsi"/>
                      <w:color w:val="000000"/>
                      <w:sz w:val="16"/>
                      <w:szCs w:val="16"/>
                    </w:rPr>
                    <w:t>Intern paralegals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609ACCD6"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2DB1199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7E2E91C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5</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5B9AC79F" w14:textId="4F6B2BAC" w:rsidR="00EF0AD1" w:rsidRPr="00EF0AD1" w:rsidRDefault="00A74039" w:rsidP="00EF0AD1">
                  <w:pPr>
                    <w:rPr>
                      <w:rFonts w:cstheme="minorHAnsi"/>
                      <w:color w:val="000000"/>
                      <w:sz w:val="16"/>
                      <w:szCs w:val="16"/>
                    </w:rPr>
                  </w:pPr>
                  <w:r>
                    <w:rPr>
                      <w:rFonts w:cstheme="minorHAnsi"/>
                      <w:color w:val="000000"/>
                      <w:sz w:val="16"/>
                      <w:szCs w:val="16"/>
                    </w:rPr>
                    <w:t>UNWomen/</w:t>
                  </w:r>
                  <w:r w:rsidR="00EF0AD1" w:rsidRPr="00EF0AD1">
                    <w:rPr>
                      <w:rFonts w:cstheme="minorHAnsi"/>
                      <w:color w:val="000000"/>
                      <w:sz w:val="16"/>
                      <w:szCs w:val="16"/>
                    </w:rPr>
                    <w:t>SWLA</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5BE8FA3F" w14:textId="77777777" w:rsidR="00EF0AD1" w:rsidRPr="00EF0AD1" w:rsidRDefault="00EF0AD1" w:rsidP="00EF0AD1">
                  <w:pPr>
                    <w:rPr>
                      <w:rFonts w:cstheme="minorHAnsi"/>
                      <w:color w:val="000000"/>
                      <w:sz w:val="16"/>
                      <w:szCs w:val="16"/>
                    </w:rPr>
                  </w:pPr>
                  <w:r w:rsidRPr="00EF0AD1">
                    <w:rPr>
                      <w:rFonts w:cstheme="minorHAnsi"/>
                      <w:color w:val="000000"/>
                      <w:sz w:val="16"/>
                      <w:szCs w:val="16"/>
                    </w:rPr>
                    <w:t xml:space="preserve">Legal aid service delivery </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13D53AC6" w14:textId="77777777" w:rsidR="00EF0AD1" w:rsidRPr="00EF0AD1" w:rsidRDefault="00EF0AD1" w:rsidP="00EF0AD1">
                  <w:pPr>
                    <w:rPr>
                      <w:rFonts w:cstheme="minorHAnsi"/>
                      <w:color w:val="000000"/>
                      <w:sz w:val="16"/>
                      <w:szCs w:val="16"/>
                    </w:rPr>
                  </w:pPr>
                </w:p>
              </w:tc>
            </w:tr>
            <w:tr w:rsidR="00EF0AD1" w:rsidRPr="00EF0AD1" w14:paraId="60CF17BF" w14:textId="77777777" w:rsidTr="00EF0AD1">
              <w:trPr>
                <w:trHeight w:val="63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0B6F4B1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03 October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479FBCB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05 October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5616B342" w14:textId="77777777" w:rsidR="00EF0AD1" w:rsidRPr="00EF0AD1" w:rsidRDefault="00EF0AD1" w:rsidP="00EF0AD1">
                  <w:pPr>
                    <w:rPr>
                      <w:rFonts w:cstheme="minorHAnsi"/>
                      <w:color w:val="000000"/>
                      <w:sz w:val="16"/>
                      <w:szCs w:val="16"/>
                    </w:rPr>
                  </w:pPr>
                  <w:r w:rsidRPr="00EF0AD1">
                    <w:rPr>
                      <w:rFonts w:cstheme="minorHAnsi"/>
                      <w:color w:val="000000"/>
                      <w:sz w:val="16"/>
                      <w:szCs w:val="16"/>
                    </w:rPr>
                    <w:t>House of Elders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39B594C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06187B9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74494024"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392E9672" w14:textId="7AEA2A79" w:rsidR="00EF0AD1" w:rsidRPr="00EF0AD1" w:rsidRDefault="00A74039" w:rsidP="00EF0AD1">
                  <w:pPr>
                    <w:rPr>
                      <w:rFonts w:cstheme="minorHAnsi"/>
                      <w:color w:val="000000"/>
                      <w:sz w:val="16"/>
                      <w:szCs w:val="16"/>
                    </w:rPr>
                  </w:pPr>
                  <w:r>
                    <w:rPr>
                      <w:rFonts w:cstheme="minorHAnsi"/>
                      <w:color w:val="000000"/>
                      <w:sz w:val="16"/>
                      <w:szCs w:val="16"/>
                    </w:rPr>
                    <w:t xml:space="preserve">UNWomen/ </w:t>
                  </w:r>
                  <w:r w:rsidRPr="00EF0AD1">
                    <w:rPr>
                      <w:rFonts w:cstheme="minorHAnsi"/>
                      <w:color w:val="000000"/>
                      <w:sz w:val="16"/>
                      <w:szCs w:val="16"/>
                    </w:rPr>
                    <w:t>NAGAAD Network</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4B4E6682" w14:textId="77777777" w:rsidR="00EF0AD1" w:rsidRPr="00EF0AD1" w:rsidRDefault="00EF0AD1" w:rsidP="00EF0AD1">
                  <w:pPr>
                    <w:rPr>
                      <w:rFonts w:cstheme="minorHAnsi"/>
                      <w:color w:val="000000"/>
                      <w:sz w:val="16"/>
                      <w:szCs w:val="16"/>
                    </w:rPr>
                  </w:pPr>
                  <w:r w:rsidRPr="00EF0AD1">
                    <w:rPr>
                      <w:rFonts w:cstheme="minorHAnsi"/>
                      <w:color w:val="000000"/>
                      <w:sz w:val="16"/>
                      <w:szCs w:val="16"/>
                    </w:rPr>
                    <w:t>Workshop on loopholes of the Rape Fornication, and Related Offenses Bill in Somaliland</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19BF73ED"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Hargeisa</w:t>
                  </w:r>
                </w:p>
              </w:tc>
            </w:tr>
            <w:tr w:rsidR="00EF0AD1" w:rsidRPr="00EF0AD1" w14:paraId="5C7AD25A" w14:textId="77777777" w:rsidTr="00EF0AD1">
              <w:trPr>
                <w:trHeight w:val="63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03CEF3A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06 October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3564F08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06 October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7C6D5099" w14:textId="77777777" w:rsidR="00EF0AD1" w:rsidRPr="00EF0AD1" w:rsidRDefault="00EF0AD1" w:rsidP="00EF0AD1">
                  <w:pPr>
                    <w:rPr>
                      <w:rFonts w:cstheme="minorHAnsi"/>
                      <w:color w:val="000000"/>
                      <w:sz w:val="16"/>
                      <w:szCs w:val="16"/>
                    </w:rPr>
                  </w:pPr>
                  <w:r w:rsidRPr="00EF0AD1">
                    <w:rPr>
                      <w:rFonts w:cstheme="minorHAnsi"/>
                      <w:color w:val="000000"/>
                      <w:sz w:val="16"/>
                      <w:szCs w:val="16"/>
                    </w:rPr>
                    <w:t>Ministerial technical personnel</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611367BB"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407F685F"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72D3CC84"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23</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4259D326" w14:textId="77777777" w:rsidR="00EF0AD1" w:rsidRPr="00EF0AD1" w:rsidRDefault="00EF0AD1" w:rsidP="00EF0AD1">
                  <w:pPr>
                    <w:rPr>
                      <w:rFonts w:cstheme="minorHAnsi"/>
                      <w:color w:val="000000"/>
                      <w:sz w:val="16"/>
                      <w:szCs w:val="16"/>
                    </w:rPr>
                  </w:pPr>
                  <w:r w:rsidRPr="00EF0AD1">
                    <w:rPr>
                      <w:rFonts w:cstheme="minorHAnsi"/>
                      <w:color w:val="000000"/>
                      <w:sz w:val="16"/>
                      <w:szCs w:val="16"/>
                    </w:rPr>
                    <w:t>UNSOM</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0B062190" w14:textId="77777777" w:rsidR="00EF0AD1" w:rsidRPr="00EF0AD1" w:rsidRDefault="00EF0AD1" w:rsidP="00EF0AD1">
                  <w:pPr>
                    <w:rPr>
                      <w:rFonts w:cstheme="minorHAnsi"/>
                      <w:color w:val="000000"/>
                      <w:sz w:val="16"/>
                      <w:szCs w:val="16"/>
                    </w:rPr>
                  </w:pPr>
                  <w:r w:rsidRPr="00EF0AD1">
                    <w:rPr>
                      <w:rFonts w:cstheme="minorHAnsi"/>
                      <w:color w:val="000000"/>
                      <w:sz w:val="16"/>
                      <w:szCs w:val="16"/>
                    </w:rPr>
                    <w:t>Somaliland Threat Assessment drafting conference</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0542531A"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Hargeisa</w:t>
                  </w:r>
                </w:p>
              </w:tc>
            </w:tr>
            <w:tr w:rsidR="00EF0AD1" w:rsidRPr="00EF0AD1" w14:paraId="6553C917" w14:textId="77777777" w:rsidTr="00EF0AD1">
              <w:trPr>
                <w:trHeight w:val="63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6EE4B297"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06 October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56A43A46"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07 October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755C6D29" w14:textId="77777777" w:rsidR="00EF0AD1" w:rsidRPr="00EF0AD1" w:rsidRDefault="00EF0AD1" w:rsidP="00EF0AD1">
                  <w:pPr>
                    <w:rPr>
                      <w:rFonts w:cstheme="minorHAnsi"/>
                      <w:color w:val="000000"/>
                      <w:sz w:val="16"/>
                      <w:szCs w:val="16"/>
                    </w:rPr>
                  </w:pPr>
                  <w:r w:rsidRPr="00EF0AD1">
                    <w:rPr>
                      <w:rFonts w:cstheme="minorHAnsi"/>
                      <w:color w:val="000000"/>
                      <w:sz w:val="16"/>
                      <w:szCs w:val="16"/>
                    </w:rPr>
                    <w:t xml:space="preserve">Community based SGBV referral paralegals </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7EE3A78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7</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7E9E3C4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177C75F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7</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1CC59743" w14:textId="77777777" w:rsidR="00EF0AD1" w:rsidRPr="00EF0AD1" w:rsidRDefault="00EF0AD1" w:rsidP="00EF0AD1">
                  <w:pPr>
                    <w:rPr>
                      <w:rFonts w:cstheme="minorHAnsi"/>
                      <w:color w:val="000000"/>
                      <w:sz w:val="16"/>
                      <w:szCs w:val="16"/>
                    </w:rPr>
                  </w:pPr>
                  <w:r w:rsidRPr="00EF0AD1">
                    <w:rPr>
                      <w:rFonts w:cstheme="minorHAnsi"/>
                      <w:color w:val="000000"/>
                      <w:sz w:val="16"/>
                      <w:szCs w:val="16"/>
                    </w:rPr>
                    <w:t>SWLA</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6348B0B7" w14:textId="77777777" w:rsidR="00EF0AD1" w:rsidRPr="00EF0AD1" w:rsidRDefault="00EF0AD1" w:rsidP="00EF0AD1">
                  <w:pPr>
                    <w:rPr>
                      <w:rFonts w:cstheme="minorHAnsi"/>
                      <w:color w:val="000000"/>
                      <w:sz w:val="16"/>
                      <w:szCs w:val="16"/>
                    </w:rPr>
                  </w:pPr>
                  <w:r w:rsidRPr="00EF0AD1">
                    <w:rPr>
                      <w:rFonts w:cstheme="minorHAnsi"/>
                      <w:color w:val="000000"/>
                      <w:sz w:val="16"/>
                      <w:szCs w:val="16"/>
                    </w:rPr>
                    <w:t>Mediation, Counselling and administrative skills</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76B05257"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Hargeisa</w:t>
                  </w:r>
                </w:p>
              </w:tc>
            </w:tr>
            <w:tr w:rsidR="00EF0AD1" w:rsidRPr="00EF0AD1" w14:paraId="038A012E" w14:textId="77777777" w:rsidTr="00EF0AD1">
              <w:trPr>
                <w:trHeight w:val="63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5A56705D"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10 October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41218709"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27 October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3E4649A6" w14:textId="77777777" w:rsidR="00EF0AD1" w:rsidRPr="00EF0AD1" w:rsidRDefault="00EF0AD1" w:rsidP="00EF0AD1">
                  <w:pPr>
                    <w:rPr>
                      <w:rFonts w:cstheme="minorHAnsi"/>
                      <w:color w:val="000000"/>
                      <w:sz w:val="16"/>
                      <w:szCs w:val="16"/>
                    </w:rPr>
                  </w:pPr>
                  <w:r w:rsidRPr="00EF0AD1">
                    <w:rPr>
                      <w:rFonts w:cstheme="minorHAnsi"/>
                      <w:color w:val="000000"/>
                      <w:sz w:val="16"/>
                      <w:szCs w:val="16"/>
                    </w:rPr>
                    <w:t>Somaliland Legal Professionals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5015B005"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15</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6B0E915F"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78</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28EBD66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93</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7A8C4497" w14:textId="77777777" w:rsidR="00EF0AD1" w:rsidRPr="00EF0AD1" w:rsidRDefault="00EF0AD1" w:rsidP="00EF0AD1">
                  <w:pPr>
                    <w:rPr>
                      <w:rFonts w:cstheme="minorHAnsi"/>
                      <w:color w:val="000000"/>
                      <w:sz w:val="16"/>
                      <w:szCs w:val="16"/>
                    </w:rPr>
                  </w:pPr>
                  <w:r w:rsidRPr="00EF0AD1">
                    <w:rPr>
                      <w:rFonts w:cstheme="minorHAnsi"/>
                      <w:color w:val="000000"/>
                      <w:sz w:val="16"/>
                      <w:szCs w:val="16"/>
                    </w:rPr>
                    <w:t>Somaliland Lawyers Association (SOLLA)</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723050A2" w14:textId="77777777" w:rsidR="00EF0AD1" w:rsidRPr="00EF0AD1" w:rsidRDefault="00EF0AD1" w:rsidP="00EF0AD1">
                  <w:pPr>
                    <w:rPr>
                      <w:rFonts w:cstheme="minorHAnsi"/>
                      <w:color w:val="000000"/>
                      <w:sz w:val="16"/>
                      <w:szCs w:val="16"/>
                    </w:rPr>
                  </w:pPr>
                  <w:r w:rsidRPr="00EF0AD1">
                    <w:rPr>
                      <w:rFonts w:cstheme="minorHAnsi"/>
                      <w:color w:val="000000"/>
                      <w:sz w:val="16"/>
                      <w:szCs w:val="16"/>
                    </w:rPr>
                    <w:t>3 one-day Training Needs Assessment workshops</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429259C0"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Hargesia, Burao and Borama</w:t>
                  </w:r>
                </w:p>
              </w:tc>
            </w:tr>
            <w:tr w:rsidR="00EF0AD1" w:rsidRPr="00EF0AD1" w14:paraId="3AF4B984" w14:textId="77777777" w:rsidTr="00EF0AD1">
              <w:trPr>
                <w:trHeight w:val="126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605C00CD"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17 October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4497901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17 October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057E9C9E" w14:textId="77777777" w:rsidR="00EF0AD1" w:rsidRPr="00EF0AD1" w:rsidRDefault="00EF0AD1" w:rsidP="00EF0AD1">
                  <w:pPr>
                    <w:rPr>
                      <w:rFonts w:cstheme="minorHAnsi"/>
                      <w:color w:val="000000"/>
                      <w:sz w:val="16"/>
                      <w:szCs w:val="16"/>
                    </w:rPr>
                  </w:pPr>
                  <w:r w:rsidRPr="00EF0AD1">
                    <w:rPr>
                      <w:rFonts w:cstheme="minorHAnsi"/>
                      <w:color w:val="000000"/>
                      <w:sz w:val="16"/>
                      <w:szCs w:val="16"/>
                    </w:rPr>
                    <w:t>parliamentary sub- committee of justice, judiciary and human rights, Media stakeholders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0C703115"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7</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4717B4F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23</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738551DF"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5CA2CD6C" w14:textId="77777777" w:rsidR="00EF0AD1" w:rsidRPr="00EF0AD1" w:rsidRDefault="00EF0AD1" w:rsidP="00EF0AD1">
                  <w:pPr>
                    <w:rPr>
                      <w:rFonts w:cstheme="minorHAnsi"/>
                      <w:color w:val="000000"/>
                      <w:sz w:val="16"/>
                      <w:szCs w:val="16"/>
                    </w:rPr>
                  </w:pPr>
                  <w:r w:rsidRPr="00EF0AD1">
                    <w:rPr>
                      <w:rFonts w:cstheme="minorHAnsi"/>
                      <w:color w:val="000000"/>
                      <w:sz w:val="16"/>
                      <w:szCs w:val="16"/>
                    </w:rPr>
                    <w:t xml:space="preserve">NHRC  </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6CAF9A59" w14:textId="77777777" w:rsidR="00EF0AD1" w:rsidRPr="00EF0AD1" w:rsidRDefault="00EF0AD1" w:rsidP="00EF0AD1">
                  <w:pPr>
                    <w:rPr>
                      <w:rFonts w:cstheme="minorHAnsi"/>
                      <w:color w:val="000000"/>
                      <w:sz w:val="16"/>
                      <w:szCs w:val="16"/>
                    </w:rPr>
                  </w:pPr>
                  <w:r w:rsidRPr="00EF0AD1">
                    <w:rPr>
                      <w:rFonts w:cstheme="minorHAnsi"/>
                      <w:color w:val="000000"/>
                      <w:sz w:val="16"/>
                      <w:szCs w:val="16"/>
                    </w:rPr>
                    <w:t>Advocacy workshop on media law</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27C13AAD"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Hargesia</w:t>
                  </w:r>
                </w:p>
              </w:tc>
            </w:tr>
            <w:tr w:rsidR="00EF0AD1" w:rsidRPr="00EF0AD1" w14:paraId="5688969E" w14:textId="77777777" w:rsidTr="00EF0AD1">
              <w:trPr>
                <w:trHeight w:val="189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597DDF68"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lastRenderedPageBreak/>
                    <w:t>17 October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4CF08C8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17 October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434CA2B0" w14:textId="77777777" w:rsidR="00EF0AD1" w:rsidRPr="00EF0AD1" w:rsidRDefault="00EF0AD1" w:rsidP="00EF0AD1">
                  <w:pPr>
                    <w:rPr>
                      <w:rFonts w:cstheme="minorHAnsi"/>
                      <w:color w:val="000000"/>
                      <w:sz w:val="16"/>
                      <w:szCs w:val="16"/>
                    </w:rPr>
                  </w:pPr>
                  <w:r w:rsidRPr="00EF0AD1">
                    <w:rPr>
                      <w:rFonts w:cstheme="minorHAnsi"/>
                      <w:color w:val="000000"/>
                      <w:sz w:val="16"/>
                      <w:szCs w:val="16"/>
                    </w:rPr>
                    <w:t>prosecutors, Police, Judges, Health</w:t>
                  </w:r>
                  <w:r w:rsidRPr="00EF0AD1">
                    <w:rPr>
                      <w:rFonts w:cstheme="minorHAnsi"/>
                      <w:color w:val="000000"/>
                      <w:sz w:val="16"/>
                      <w:szCs w:val="16"/>
                    </w:rPr>
                    <w:br/>
                    <w:t>Providers (Baahikoob), MOLSA, MOJ, SHRC, SWLA, CLDC, UNCIF, UNFA and UNDP.</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129D16D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10</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2F82F155"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4D71039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40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03A2F300" w14:textId="77777777" w:rsidR="00EF0AD1" w:rsidRPr="00EF0AD1" w:rsidRDefault="00EF0AD1" w:rsidP="00EF0AD1">
                  <w:pPr>
                    <w:rPr>
                      <w:rFonts w:cstheme="minorHAnsi"/>
                      <w:color w:val="000000"/>
                      <w:sz w:val="16"/>
                      <w:szCs w:val="16"/>
                    </w:rPr>
                  </w:pPr>
                  <w:r w:rsidRPr="00EF0AD1">
                    <w:rPr>
                      <w:rFonts w:cstheme="minorHAnsi"/>
                      <w:color w:val="000000"/>
                      <w:sz w:val="16"/>
                      <w:szCs w:val="16"/>
                    </w:rPr>
                    <w:t>AGO</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1D50FD40" w14:textId="77777777" w:rsidR="00EF0AD1" w:rsidRPr="00EF0AD1" w:rsidRDefault="00EF0AD1" w:rsidP="00EF0AD1">
                  <w:pPr>
                    <w:rPr>
                      <w:rFonts w:cstheme="minorHAnsi"/>
                      <w:color w:val="000000"/>
                      <w:sz w:val="16"/>
                      <w:szCs w:val="16"/>
                    </w:rPr>
                  </w:pPr>
                  <w:r w:rsidRPr="00EF0AD1">
                    <w:rPr>
                      <w:rFonts w:cstheme="minorHAnsi"/>
                      <w:color w:val="000000"/>
                      <w:sz w:val="16"/>
                      <w:szCs w:val="16"/>
                    </w:rPr>
                    <w:t>Consultation workshop on training manuals developed on investigation and prosecution of SGBV crimes and juvenile justice</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47104735" w14:textId="77777777" w:rsidR="00EF0AD1" w:rsidRPr="00EF0AD1" w:rsidRDefault="00EF0AD1" w:rsidP="00EF0AD1">
                  <w:pPr>
                    <w:rPr>
                      <w:rFonts w:cstheme="minorHAnsi"/>
                      <w:color w:val="000000"/>
                      <w:sz w:val="16"/>
                      <w:szCs w:val="16"/>
                    </w:rPr>
                  </w:pPr>
                </w:p>
              </w:tc>
            </w:tr>
            <w:tr w:rsidR="00EF0AD1" w:rsidRPr="00EF0AD1" w14:paraId="5A2008F2" w14:textId="77777777" w:rsidTr="00EF0AD1">
              <w:trPr>
                <w:trHeight w:val="126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5107077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21 October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15B702F5"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22 October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28F91B7D" w14:textId="77777777" w:rsidR="00EF0AD1" w:rsidRPr="00EF0AD1" w:rsidRDefault="00EF0AD1" w:rsidP="00EF0AD1">
                  <w:pPr>
                    <w:rPr>
                      <w:rFonts w:cstheme="minorHAnsi"/>
                      <w:color w:val="000000"/>
                      <w:sz w:val="16"/>
                      <w:szCs w:val="16"/>
                    </w:rPr>
                  </w:pPr>
                  <w:r w:rsidRPr="00EF0AD1">
                    <w:rPr>
                      <w:rFonts w:cstheme="minorHAnsi"/>
                      <w:color w:val="000000"/>
                      <w:sz w:val="16"/>
                      <w:szCs w:val="16"/>
                    </w:rPr>
                    <w:t>parliamentary sub- committee of justice, judiciary and human rights, Media stakeholders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5F245D9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5</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112671C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0AE67FB6"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35</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47BE1BFE" w14:textId="77777777" w:rsidR="00EF0AD1" w:rsidRPr="00EF0AD1" w:rsidRDefault="00EF0AD1" w:rsidP="00EF0AD1">
                  <w:pPr>
                    <w:rPr>
                      <w:rFonts w:cstheme="minorHAnsi"/>
                      <w:color w:val="000000"/>
                      <w:sz w:val="16"/>
                      <w:szCs w:val="16"/>
                    </w:rPr>
                  </w:pPr>
                  <w:r w:rsidRPr="00EF0AD1">
                    <w:rPr>
                      <w:rFonts w:cstheme="minorHAnsi"/>
                      <w:color w:val="000000"/>
                      <w:sz w:val="16"/>
                      <w:szCs w:val="16"/>
                    </w:rPr>
                    <w:t xml:space="preserve">NHRC  </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6344C5EC" w14:textId="77777777" w:rsidR="00EF0AD1" w:rsidRPr="00EF0AD1" w:rsidRDefault="00EF0AD1" w:rsidP="00EF0AD1">
                  <w:pPr>
                    <w:rPr>
                      <w:rFonts w:cstheme="minorHAnsi"/>
                      <w:color w:val="000000"/>
                      <w:sz w:val="16"/>
                      <w:szCs w:val="16"/>
                    </w:rPr>
                  </w:pPr>
                  <w:r w:rsidRPr="00EF0AD1">
                    <w:rPr>
                      <w:rFonts w:cstheme="minorHAnsi"/>
                      <w:color w:val="000000"/>
                      <w:sz w:val="16"/>
                      <w:szCs w:val="16"/>
                    </w:rPr>
                    <w:t>Advocacy workshop and legal analysis on media law</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6069E917" w14:textId="77777777" w:rsidR="00EF0AD1" w:rsidRPr="00EF0AD1" w:rsidRDefault="00EF0AD1" w:rsidP="00EF0AD1">
                  <w:pPr>
                    <w:rPr>
                      <w:rFonts w:cstheme="minorHAnsi"/>
                      <w:color w:val="000000"/>
                      <w:sz w:val="16"/>
                      <w:szCs w:val="16"/>
                    </w:rPr>
                  </w:pPr>
                  <w:r w:rsidRPr="00EF0AD1">
                    <w:rPr>
                      <w:rFonts w:cstheme="minorHAnsi"/>
                      <w:color w:val="000000"/>
                      <w:sz w:val="16"/>
                      <w:szCs w:val="16"/>
                    </w:rPr>
                    <w:t>Burao</w:t>
                  </w:r>
                </w:p>
              </w:tc>
            </w:tr>
            <w:tr w:rsidR="00EF0AD1" w:rsidRPr="00EF0AD1" w14:paraId="0859876F" w14:textId="77777777" w:rsidTr="00EF0AD1">
              <w:trPr>
                <w:trHeight w:val="126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1A0413D8"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24 October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2979F679"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24 October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46F151DB" w14:textId="77777777" w:rsidR="00EF0AD1" w:rsidRPr="00EF0AD1" w:rsidRDefault="00EF0AD1" w:rsidP="00EF0AD1">
                  <w:pPr>
                    <w:rPr>
                      <w:rFonts w:cstheme="minorHAnsi"/>
                      <w:color w:val="000000"/>
                      <w:sz w:val="16"/>
                      <w:szCs w:val="16"/>
                    </w:rPr>
                  </w:pPr>
                  <w:r w:rsidRPr="00EF0AD1">
                    <w:rPr>
                      <w:rFonts w:cstheme="minorHAnsi"/>
                      <w:color w:val="000000"/>
                      <w:sz w:val="16"/>
                      <w:szCs w:val="16"/>
                    </w:rPr>
                    <w:t>Detention Centre stateholders incl. police, custodial corps, MoJ, MoI, CSOs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0AABD1A4"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4</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7C962717"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28</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2766852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32</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230E32DC" w14:textId="77777777" w:rsidR="00EF0AD1" w:rsidRPr="00EF0AD1" w:rsidRDefault="00EF0AD1" w:rsidP="00EF0AD1">
                  <w:pPr>
                    <w:rPr>
                      <w:rFonts w:cstheme="minorHAnsi"/>
                      <w:color w:val="000000"/>
                      <w:sz w:val="16"/>
                      <w:szCs w:val="16"/>
                    </w:rPr>
                  </w:pPr>
                  <w:r w:rsidRPr="00EF0AD1">
                    <w:rPr>
                      <w:rFonts w:cstheme="minorHAnsi"/>
                      <w:color w:val="000000"/>
                      <w:sz w:val="16"/>
                      <w:szCs w:val="16"/>
                    </w:rPr>
                    <w:t>NHRC and UNDP</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72C1DCAA" w14:textId="77777777" w:rsidR="00EF0AD1" w:rsidRPr="00EF0AD1" w:rsidRDefault="00EF0AD1" w:rsidP="00EF0AD1">
                  <w:pPr>
                    <w:rPr>
                      <w:rFonts w:cstheme="minorHAnsi"/>
                      <w:color w:val="000000"/>
                      <w:sz w:val="16"/>
                      <w:szCs w:val="16"/>
                    </w:rPr>
                  </w:pPr>
                  <w:r w:rsidRPr="00EF0AD1">
                    <w:rPr>
                      <w:rFonts w:cstheme="minorHAnsi"/>
                      <w:color w:val="000000"/>
                      <w:sz w:val="16"/>
                      <w:szCs w:val="16"/>
                    </w:rPr>
                    <w:t>Consultation workshop on monitoring of detention centers priorities</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123B4F2F"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Hargesia</w:t>
                  </w:r>
                </w:p>
              </w:tc>
            </w:tr>
            <w:tr w:rsidR="00EF0AD1" w:rsidRPr="00EF0AD1" w14:paraId="67DD8A2B" w14:textId="77777777" w:rsidTr="00EF0AD1">
              <w:trPr>
                <w:trHeight w:val="945"/>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6DAD5A2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04 November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2E6795A8"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05 November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56E516A3" w14:textId="77777777" w:rsidR="00EF0AD1" w:rsidRPr="00EF0AD1" w:rsidRDefault="00EF0AD1" w:rsidP="00EF0AD1">
                  <w:pPr>
                    <w:rPr>
                      <w:rFonts w:cstheme="minorHAnsi"/>
                      <w:color w:val="000000"/>
                      <w:sz w:val="16"/>
                      <w:szCs w:val="16"/>
                    </w:rPr>
                  </w:pPr>
                  <w:r w:rsidRPr="00EF0AD1">
                    <w:rPr>
                      <w:rFonts w:cstheme="minorHAnsi"/>
                      <w:color w:val="000000"/>
                      <w:sz w:val="16"/>
                      <w:szCs w:val="16"/>
                    </w:rPr>
                    <w:t>Social media influencers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454E5B1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4</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6A0A2C5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16</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235315E4"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457B85F9" w14:textId="046C509B" w:rsidR="00EF0AD1" w:rsidRPr="00EF0AD1" w:rsidRDefault="00A74039" w:rsidP="00EF0AD1">
                  <w:pPr>
                    <w:rPr>
                      <w:rFonts w:cstheme="minorHAnsi"/>
                      <w:color w:val="000000"/>
                      <w:sz w:val="16"/>
                      <w:szCs w:val="16"/>
                    </w:rPr>
                  </w:pPr>
                  <w:r>
                    <w:rPr>
                      <w:rFonts w:cstheme="minorHAnsi"/>
                      <w:color w:val="000000"/>
                      <w:sz w:val="16"/>
                      <w:szCs w:val="16"/>
                    </w:rPr>
                    <w:t xml:space="preserve">UNWomen/ </w:t>
                  </w:r>
                  <w:r w:rsidRPr="00EF0AD1">
                    <w:rPr>
                      <w:rFonts w:cstheme="minorHAnsi"/>
                      <w:color w:val="000000"/>
                      <w:sz w:val="16"/>
                      <w:szCs w:val="16"/>
                    </w:rPr>
                    <w:t>NAGAAD Network</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2ECF7980" w14:textId="77777777" w:rsidR="00EF0AD1" w:rsidRPr="00EF0AD1" w:rsidRDefault="00EF0AD1" w:rsidP="00EF0AD1">
                  <w:pPr>
                    <w:rPr>
                      <w:rFonts w:cstheme="minorHAnsi"/>
                      <w:color w:val="000000"/>
                      <w:sz w:val="16"/>
                      <w:szCs w:val="16"/>
                    </w:rPr>
                  </w:pPr>
                  <w:r w:rsidRPr="00EF0AD1">
                    <w:rPr>
                      <w:rFonts w:cstheme="minorHAnsi"/>
                      <w:color w:val="000000"/>
                      <w:sz w:val="16"/>
                      <w:szCs w:val="16"/>
                    </w:rPr>
                    <w:t xml:space="preserve">Engagement on contributing to public dialogue on the Rape, Fornication, and other Related Offenses bill  </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6874E762"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Hargeisa</w:t>
                  </w:r>
                </w:p>
              </w:tc>
            </w:tr>
            <w:tr w:rsidR="00EF0AD1" w:rsidRPr="00EF0AD1" w14:paraId="430687B7" w14:textId="77777777" w:rsidTr="00EF0AD1">
              <w:trPr>
                <w:trHeight w:val="63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390A7F38"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09 November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62BF5AE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09 November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620EA49C" w14:textId="77777777" w:rsidR="00EF0AD1" w:rsidRPr="00EF0AD1" w:rsidRDefault="00EF0AD1" w:rsidP="00EF0AD1">
                  <w:pPr>
                    <w:rPr>
                      <w:rFonts w:cstheme="minorHAnsi"/>
                      <w:color w:val="000000"/>
                      <w:sz w:val="16"/>
                      <w:szCs w:val="16"/>
                    </w:rPr>
                  </w:pPr>
                  <w:r w:rsidRPr="00EF0AD1">
                    <w:rPr>
                      <w:rFonts w:cstheme="minorHAnsi"/>
                      <w:color w:val="000000"/>
                      <w:sz w:val="16"/>
                      <w:szCs w:val="16"/>
                    </w:rPr>
                    <w:t>Sheikh Ibrahim secondary school students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0089887D"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40</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3745E41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40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0F4B7D6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80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5E15B453" w14:textId="77777777" w:rsidR="00EF0AD1" w:rsidRPr="00EF0AD1" w:rsidRDefault="00EF0AD1" w:rsidP="00EF0AD1">
                  <w:pPr>
                    <w:rPr>
                      <w:rFonts w:cstheme="minorHAnsi"/>
                      <w:color w:val="000000"/>
                      <w:sz w:val="16"/>
                      <w:szCs w:val="16"/>
                    </w:rPr>
                  </w:pPr>
                  <w:r w:rsidRPr="00EF0AD1">
                    <w:rPr>
                      <w:rFonts w:cstheme="minorHAnsi"/>
                      <w:color w:val="000000"/>
                      <w:sz w:val="16"/>
                      <w:szCs w:val="16"/>
                    </w:rPr>
                    <w:t>NHRC</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01B3B5F0" w14:textId="77777777" w:rsidR="00EF0AD1" w:rsidRPr="00EF0AD1" w:rsidRDefault="00EF0AD1" w:rsidP="00EF0AD1">
                  <w:pPr>
                    <w:rPr>
                      <w:rFonts w:cstheme="minorHAnsi"/>
                      <w:color w:val="000000"/>
                      <w:sz w:val="16"/>
                      <w:szCs w:val="16"/>
                    </w:rPr>
                  </w:pPr>
                  <w:r w:rsidRPr="00EF0AD1">
                    <w:rPr>
                      <w:rFonts w:cstheme="minorHAnsi"/>
                      <w:color w:val="000000"/>
                      <w:sz w:val="16"/>
                      <w:szCs w:val="16"/>
                    </w:rPr>
                    <w:t>Awareness raising on human rights and gender-based violence</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66576D3C" w14:textId="77777777" w:rsidR="00EF0AD1" w:rsidRPr="00EF0AD1" w:rsidRDefault="00EF0AD1" w:rsidP="00EF0AD1">
                  <w:pPr>
                    <w:rPr>
                      <w:rFonts w:cstheme="minorHAnsi"/>
                      <w:color w:val="000000"/>
                      <w:sz w:val="16"/>
                      <w:szCs w:val="16"/>
                    </w:rPr>
                  </w:pPr>
                  <w:r w:rsidRPr="00EF0AD1">
                    <w:rPr>
                      <w:rFonts w:cstheme="minorHAnsi"/>
                      <w:color w:val="000000"/>
                      <w:sz w:val="16"/>
                      <w:szCs w:val="16"/>
                    </w:rPr>
                    <w:t>Sheikh Ibrahim secondary school, Hargesia</w:t>
                  </w:r>
                </w:p>
              </w:tc>
            </w:tr>
            <w:tr w:rsidR="00EF0AD1" w:rsidRPr="00EF0AD1" w14:paraId="43379683" w14:textId="77777777" w:rsidTr="00EF0AD1">
              <w:trPr>
                <w:trHeight w:val="63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6C915E0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09 November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1FD2327A"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10 November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5DE741AB" w14:textId="77777777" w:rsidR="00EF0AD1" w:rsidRPr="00EF0AD1" w:rsidRDefault="00EF0AD1" w:rsidP="00EF0AD1">
                  <w:pPr>
                    <w:rPr>
                      <w:rFonts w:cstheme="minorHAnsi"/>
                      <w:color w:val="000000"/>
                      <w:sz w:val="16"/>
                      <w:szCs w:val="16"/>
                    </w:rPr>
                  </w:pPr>
                  <w:r w:rsidRPr="00EF0AD1">
                    <w:rPr>
                      <w:rFonts w:cstheme="minorHAnsi"/>
                      <w:color w:val="000000"/>
                      <w:sz w:val="16"/>
                      <w:szCs w:val="16"/>
                    </w:rPr>
                    <w:t>CSOs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24BEB56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17</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4340E404"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13</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2B78338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3D5CFC0F" w14:textId="4DF49863" w:rsidR="00EF0AD1" w:rsidRPr="00EF0AD1" w:rsidRDefault="00A74039" w:rsidP="00EF0AD1">
                  <w:pPr>
                    <w:rPr>
                      <w:rFonts w:cstheme="minorHAnsi"/>
                      <w:color w:val="000000"/>
                      <w:sz w:val="16"/>
                      <w:szCs w:val="16"/>
                    </w:rPr>
                  </w:pPr>
                  <w:r>
                    <w:rPr>
                      <w:rFonts w:cstheme="minorHAnsi"/>
                      <w:color w:val="000000"/>
                      <w:sz w:val="16"/>
                      <w:szCs w:val="16"/>
                    </w:rPr>
                    <w:t xml:space="preserve">UNWomen/ </w:t>
                  </w:r>
                  <w:r w:rsidR="00EF0AD1" w:rsidRPr="00EF0AD1">
                    <w:rPr>
                      <w:rFonts w:cstheme="minorHAnsi"/>
                      <w:color w:val="000000"/>
                      <w:sz w:val="16"/>
                      <w:szCs w:val="16"/>
                    </w:rPr>
                    <w:t xml:space="preserve">NAGAAD Network </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333EB2A0" w14:textId="77777777" w:rsidR="00EF0AD1" w:rsidRPr="00EF0AD1" w:rsidRDefault="00EF0AD1" w:rsidP="00EF0AD1">
                  <w:pPr>
                    <w:rPr>
                      <w:rFonts w:cstheme="minorHAnsi"/>
                      <w:color w:val="000000"/>
                      <w:sz w:val="16"/>
                      <w:szCs w:val="16"/>
                    </w:rPr>
                  </w:pPr>
                  <w:r w:rsidRPr="00EF0AD1">
                    <w:rPr>
                      <w:rFonts w:cstheme="minorHAnsi"/>
                      <w:color w:val="000000"/>
                      <w:sz w:val="16"/>
                      <w:szCs w:val="16"/>
                    </w:rPr>
                    <w:t>Advocacy strategy with messages for the implementation of SOL in Somaliland</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0757828A"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Hargeisa</w:t>
                  </w:r>
                </w:p>
              </w:tc>
            </w:tr>
            <w:tr w:rsidR="00EF0AD1" w:rsidRPr="00EF0AD1" w14:paraId="1DC11CA4" w14:textId="77777777" w:rsidTr="00EF0AD1">
              <w:trPr>
                <w:trHeight w:val="63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46960A2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23 November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050FC5C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02 December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4923D7DC" w14:textId="77777777" w:rsidR="00EF0AD1" w:rsidRPr="00EF0AD1" w:rsidRDefault="00EF0AD1" w:rsidP="00EF0AD1">
                  <w:pPr>
                    <w:rPr>
                      <w:rFonts w:cstheme="minorHAnsi"/>
                      <w:color w:val="000000"/>
                      <w:sz w:val="16"/>
                      <w:szCs w:val="16"/>
                    </w:rPr>
                  </w:pPr>
                  <w:r w:rsidRPr="00EF0AD1">
                    <w:rPr>
                      <w:rFonts w:cstheme="minorHAnsi"/>
                      <w:color w:val="000000"/>
                      <w:sz w:val="16"/>
                      <w:szCs w:val="16"/>
                    </w:rPr>
                    <w:t>Somaliland Legal Professionals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12FBCECB"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27</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6138F02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59</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6060E62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86</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006B0B11" w14:textId="77777777" w:rsidR="00EF0AD1" w:rsidRPr="00EF0AD1" w:rsidRDefault="00EF0AD1" w:rsidP="00EF0AD1">
                  <w:pPr>
                    <w:rPr>
                      <w:rFonts w:cstheme="minorHAnsi"/>
                      <w:color w:val="000000"/>
                      <w:sz w:val="16"/>
                      <w:szCs w:val="16"/>
                    </w:rPr>
                  </w:pPr>
                  <w:r w:rsidRPr="00EF0AD1">
                    <w:rPr>
                      <w:rFonts w:cstheme="minorHAnsi"/>
                      <w:color w:val="000000"/>
                      <w:sz w:val="16"/>
                      <w:szCs w:val="16"/>
                    </w:rPr>
                    <w:t>Somaliland Lawyers Association (SOLLA)</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25943FED" w14:textId="77777777" w:rsidR="00EF0AD1" w:rsidRPr="00EF0AD1" w:rsidRDefault="00EF0AD1" w:rsidP="00EF0AD1">
                  <w:pPr>
                    <w:rPr>
                      <w:rFonts w:cstheme="minorHAnsi"/>
                      <w:color w:val="000000"/>
                      <w:sz w:val="16"/>
                      <w:szCs w:val="16"/>
                    </w:rPr>
                  </w:pPr>
                  <w:r w:rsidRPr="00EF0AD1">
                    <w:rPr>
                      <w:rFonts w:cstheme="minorHAnsi"/>
                      <w:color w:val="000000"/>
                      <w:sz w:val="16"/>
                      <w:szCs w:val="16"/>
                    </w:rPr>
                    <w:t>3 three-day workshops on professional ethical standards training for lawyers</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43653C24"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Hargesia, Burao and Borama</w:t>
                  </w:r>
                </w:p>
              </w:tc>
            </w:tr>
            <w:tr w:rsidR="00EF0AD1" w:rsidRPr="00EF0AD1" w14:paraId="4697DBC0" w14:textId="77777777" w:rsidTr="00EF0AD1">
              <w:trPr>
                <w:trHeight w:val="63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14747C6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27 November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53D60197"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27 November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5407ED33" w14:textId="77777777" w:rsidR="00EF0AD1" w:rsidRPr="00EF0AD1" w:rsidRDefault="00EF0AD1" w:rsidP="00EF0AD1">
                  <w:pPr>
                    <w:rPr>
                      <w:rFonts w:cstheme="minorHAnsi"/>
                      <w:color w:val="000000"/>
                      <w:sz w:val="16"/>
                      <w:szCs w:val="16"/>
                    </w:rPr>
                  </w:pPr>
                  <w:r w:rsidRPr="00EF0AD1">
                    <w:rPr>
                      <w:rFonts w:cstheme="minorHAnsi"/>
                      <w:color w:val="000000"/>
                      <w:sz w:val="16"/>
                      <w:szCs w:val="16"/>
                    </w:rPr>
                    <w:t>Secondary School teachers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22FA084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6D1B6C45"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27</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501577EB"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62A65F17" w14:textId="77777777" w:rsidR="00EF0AD1" w:rsidRPr="00EF0AD1" w:rsidRDefault="00EF0AD1" w:rsidP="00EF0AD1">
                  <w:pPr>
                    <w:rPr>
                      <w:rFonts w:cstheme="minorHAnsi"/>
                      <w:color w:val="000000"/>
                      <w:sz w:val="16"/>
                      <w:szCs w:val="16"/>
                    </w:rPr>
                  </w:pPr>
                  <w:r w:rsidRPr="00EF0AD1">
                    <w:rPr>
                      <w:rFonts w:cstheme="minorHAnsi"/>
                      <w:color w:val="000000"/>
                      <w:sz w:val="16"/>
                      <w:szCs w:val="16"/>
                    </w:rPr>
                    <w:t>NHRC  and UNDP</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239AE4B3" w14:textId="77777777" w:rsidR="00EF0AD1" w:rsidRPr="00EF0AD1" w:rsidRDefault="00EF0AD1" w:rsidP="00EF0AD1">
                  <w:pPr>
                    <w:rPr>
                      <w:rFonts w:cstheme="minorHAnsi"/>
                      <w:color w:val="000000"/>
                      <w:sz w:val="16"/>
                      <w:szCs w:val="16"/>
                    </w:rPr>
                  </w:pPr>
                  <w:r w:rsidRPr="00EF0AD1">
                    <w:rPr>
                      <w:rFonts w:cstheme="minorHAnsi"/>
                      <w:color w:val="000000"/>
                      <w:sz w:val="16"/>
                      <w:szCs w:val="16"/>
                    </w:rPr>
                    <w:t>civic education and human rights</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08447DB9"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Hargeisa</w:t>
                  </w:r>
                </w:p>
              </w:tc>
            </w:tr>
            <w:tr w:rsidR="00EF0AD1" w:rsidRPr="00EF0AD1" w14:paraId="2AB6BD58" w14:textId="77777777" w:rsidTr="00EF0AD1">
              <w:trPr>
                <w:trHeight w:val="63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4AD641C5"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04 December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18A6076C"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04 December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34778071" w14:textId="77777777" w:rsidR="00EF0AD1" w:rsidRPr="00EF0AD1" w:rsidRDefault="00EF0AD1" w:rsidP="00EF0AD1">
                  <w:pPr>
                    <w:rPr>
                      <w:rFonts w:cstheme="minorHAnsi"/>
                      <w:color w:val="000000"/>
                      <w:sz w:val="16"/>
                      <w:szCs w:val="16"/>
                    </w:rPr>
                  </w:pPr>
                  <w:r w:rsidRPr="00EF0AD1">
                    <w:rPr>
                      <w:rFonts w:cstheme="minorHAnsi"/>
                      <w:color w:val="000000"/>
                      <w:sz w:val="16"/>
                      <w:szCs w:val="16"/>
                    </w:rPr>
                    <w:t>Students from Farax Omar school</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4D26777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100</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57C0E2D8"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150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1DCB6C89"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250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200F851C" w14:textId="77777777" w:rsidR="00EF0AD1" w:rsidRPr="00EF0AD1" w:rsidRDefault="00EF0AD1" w:rsidP="00EF0AD1">
                  <w:pPr>
                    <w:rPr>
                      <w:rFonts w:cstheme="minorHAnsi"/>
                      <w:color w:val="000000"/>
                      <w:sz w:val="16"/>
                      <w:szCs w:val="16"/>
                    </w:rPr>
                  </w:pPr>
                  <w:r w:rsidRPr="00EF0AD1">
                    <w:rPr>
                      <w:rFonts w:cstheme="minorHAnsi"/>
                      <w:color w:val="000000"/>
                      <w:sz w:val="16"/>
                      <w:szCs w:val="16"/>
                    </w:rPr>
                    <w:t>NHRC</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0E7245A3" w14:textId="77777777" w:rsidR="00EF0AD1" w:rsidRPr="00EF0AD1" w:rsidRDefault="00EF0AD1" w:rsidP="00EF0AD1">
                  <w:pPr>
                    <w:rPr>
                      <w:rFonts w:cstheme="minorHAnsi"/>
                      <w:color w:val="000000"/>
                      <w:sz w:val="16"/>
                      <w:szCs w:val="16"/>
                    </w:rPr>
                  </w:pPr>
                  <w:r w:rsidRPr="00EF0AD1">
                    <w:rPr>
                      <w:rFonts w:cstheme="minorHAnsi"/>
                      <w:color w:val="000000"/>
                      <w:sz w:val="16"/>
                      <w:szCs w:val="16"/>
                    </w:rPr>
                    <w:t>Awareness raising on human rights and gender-based violence</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50E6361C"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Hargeisa</w:t>
                  </w:r>
                </w:p>
              </w:tc>
            </w:tr>
            <w:tr w:rsidR="00EF0AD1" w:rsidRPr="00EF0AD1" w14:paraId="4A5982AA" w14:textId="77777777" w:rsidTr="00EF0AD1">
              <w:trPr>
                <w:trHeight w:val="63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3F8AA565"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09 December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44F7F805"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09 December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77F2B9F8" w14:textId="77777777" w:rsidR="00EF0AD1" w:rsidRPr="00EF0AD1" w:rsidRDefault="00EF0AD1" w:rsidP="00EF0AD1">
                  <w:pPr>
                    <w:rPr>
                      <w:rFonts w:cstheme="minorHAnsi"/>
                      <w:color w:val="000000"/>
                      <w:sz w:val="16"/>
                      <w:szCs w:val="16"/>
                    </w:rPr>
                  </w:pPr>
                  <w:r w:rsidRPr="00EF0AD1">
                    <w:rPr>
                      <w:rFonts w:cstheme="minorHAnsi"/>
                      <w:color w:val="000000"/>
                      <w:sz w:val="16"/>
                      <w:szCs w:val="16"/>
                    </w:rPr>
                    <w:t>AGO prosecutors  and administration staff</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556AFBB8"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6</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04479A4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18</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49F5BCB4"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24</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7355205A" w14:textId="77777777" w:rsidR="00EF0AD1" w:rsidRPr="00EF0AD1" w:rsidRDefault="00EF0AD1" w:rsidP="00EF0AD1">
                  <w:pPr>
                    <w:rPr>
                      <w:rFonts w:cstheme="minorHAnsi"/>
                      <w:color w:val="000000"/>
                      <w:sz w:val="16"/>
                      <w:szCs w:val="16"/>
                    </w:rPr>
                  </w:pPr>
                  <w:r w:rsidRPr="00EF0AD1">
                    <w:rPr>
                      <w:rFonts w:cstheme="minorHAnsi"/>
                      <w:color w:val="000000"/>
                      <w:sz w:val="16"/>
                      <w:szCs w:val="16"/>
                    </w:rPr>
                    <w:t>AGO</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23C70A2B" w14:textId="77777777" w:rsidR="00EF0AD1" w:rsidRPr="00EF0AD1" w:rsidRDefault="00EF0AD1" w:rsidP="00EF0AD1">
                  <w:pPr>
                    <w:rPr>
                      <w:rFonts w:cstheme="minorHAnsi"/>
                      <w:color w:val="000000"/>
                      <w:sz w:val="16"/>
                      <w:szCs w:val="16"/>
                    </w:rPr>
                  </w:pPr>
                  <w:r w:rsidRPr="00EF0AD1">
                    <w:rPr>
                      <w:rFonts w:cstheme="minorHAnsi"/>
                      <w:color w:val="000000"/>
                      <w:sz w:val="16"/>
                      <w:szCs w:val="16"/>
                    </w:rPr>
                    <w:t>Workshop on SGBV Database Maintaining and Sharing Tools and Mechanism</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25DDD5A3"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Hargeisa</w:t>
                  </w:r>
                </w:p>
              </w:tc>
            </w:tr>
            <w:tr w:rsidR="00EF0AD1" w:rsidRPr="00EF0AD1" w14:paraId="3544E5EE" w14:textId="77777777" w:rsidTr="00EF0AD1">
              <w:trPr>
                <w:trHeight w:val="63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66F6934A"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12 December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1C7D6E6D"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13 December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13021EB2" w14:textId="77777777" w:rsidR="00EF0AD1" w:rsidRPr="00EF0AD1" w:rsidRDefault="00EF0AD1" w:rsidP="00EF0AD1">
                  <w:pPr>
                    <w:rPr>
                      <w:rFonts w:cstheme="minorHAnsi"/>
                      <w:color w:val="000000"/>
                      <w:sz w:val="16"/>
                      <w:szCs w:val="16"/>
                    </w:rPr>
                  </w:pPr>
                  <w:r w:rsidRPr="00EF0AD1">
                    <w:rPr>
                      <w:rFonts w:cstheme="minorHAnsi"/>
                      <w:color w:val="000000"/>
                      <w:sz w:val="16"/>
                      <w:szCs w:val="16"/>
                    </w:rPr>
                    <w:t>SGBV Specialized Prosecutors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31F667A7"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4</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54F3448A"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11</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139937E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15</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7803581C" w14:textId="77777777" w:rsidR="00EF0AD1" w:rsidRPr="00EF0AD1" w:rsidRDefault="00EF0AD1" w:rsidP="00EF0AD1">
                  <w:pPr>
                    <w:rPr>
                      <w:rFonts w:cstheme="minorHAnsi"/>
                      <w:color w:val="000000"/>
                      <w:sz w:val="16"/>
                      <w:szCs w:val="16"/>
                    </w:rPr>
                  </w:pPr>
                  <w:r w:rsidRPr="00EF0AD1">
                    <w:rPr>
                      <w:rFonts w:cstheme="minorHAnsi"/>
                      <w:color w:val="000000"/>
                      <w:sz w:val="16"/>
                      <w:szCs w:val="16"/>
                    </w:rPr>
                    <w:t>AGO</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33582248" w14:textId="77777777" w:rsidR="00EF0AD1" w:rsidRPr="00EF0AD1" w:rsidRDefault="00EF0AD1" w:rsidP="00EF0AD1">
                  <w:pPr>
                    <w:rPr>
                      <w:rFonts w:cstheme="minorHAnsi"/>
                      <w:color w:val="000000"/>
                      <w:sz w:val="16"/>
                      <w:szCs w:val="16"/>
                    </w:rPr>
                  </w:pPr>
                  <w:r w:rsidRPr="00EF0AD1">
                    <w:rPr>
                      <w:rFonts w:cstheme="minorHAnsi"/>
                      <w:color w:val="000000"/>
                      <w:sz w:val="16"/>
                      <w:szCs w:val="16"/>
                    </w:rPr>
                    <w:t>Training for Specialized Prosecutors on SGBV</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57280496" w14:textId="77777777" w:rsidR="00EF0AD1" w:rsidRPr="00EF0AD1" w:rsidRDefault="00EF0AD1" w:rsidP="00EF0AD1">
                  <w:pPr>
                    <w:rPr>
                      <w:rFonts w:cstheme="minorHAnsi"/>
                      <w:color w:val="000000"/>
                      <w:sz w:val="16"/>
                      <w:szCs w:val="16"/>
                    </w:rPr>
                  </w:pPr>
                  <w:r w:rsidRPr="00EF0AD1">
                    <w:rPr>
                      <w:rFonts w:cstheme="minorHAnsi"/>
                      <w:color w:val="000000"/>
                      <w:sz w:val="16"/>
                      <w:szCs w:val="16"/>
                    </w:rPr>
                    <w:t>Borama</w:t>
                  </w:r>
                </w:p>
              </w:tc>
            </w:tr>
            <w:tr w:rsidR="00EF0AD1" w:rsidRPr="00EF0AD1" w14:paraId="77100EE6" w14:textId="77777777" w:rsidTr="00EF0AD1">
              <w:trPr>
                <w:trHeight w:val="945"/>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2F35A378"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15 December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37CCFB6D"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15 December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4DD64D5A" w14:textId="77777777" w:rsidR="00EF0AD1" w:rsidRPr="00EF0AD1" w:rsidRDefault="00EF0AD1" w:rsidP="00EF0AD1">
                  <w:pPr>
                    <w:rPr>
                      <w:rFonts w:cstheme="minorHAnsi"/>
                      <w:color w:val="000000"/>
                      <w:sz w:val="16"/>
                      <w:szCs w:val="16"/>
                    </w:rPr>
                  </w:pPr>
                  <w:r w:rsidRPr="00EF0AD1">
                    <w:rPr>
                      <w:rFonts w:cstheme="minorHAnsi"/>
                      <w:color w:val="000000"/>
                      <w:sz w:val="16"/>
                      <w:szCs w:val="16"/>
                    </w:rPr>
                    <w:t>Ministerial technical personnel and CSO observers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25B713B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7B7D258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13</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0B16A80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14</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7F380C18" w14:textId="77777777" w:rsidR="00EF0AD1" w:rsidRPr="00EF0AD1" w:rsidRDefault="00EF0AD1" w:rsidP="00EF0AD1">
                  <w:pPr>
                    <w:rPr>
                      <w:rFonts w:cstheme="minorHAnsi"/>
                      <w:color w:val="000000"/>
                      <w:sz w:val="16"/>
                      <w:szCs w:val="16"/>
                    </w:rPr>
                  </w:pPr>
                  <w:r w:rsidRPr="00EF0AD1">
                    <w:rPr>
                      <w:rFonts w:cstheme="minorHAnsi"/>
                      <w:color w:val="000000"/>
                      <w:sz w:val="16"/>
                      <w:szCs w:val="16"/>
                    </w:rPr>
                    <w:t>UNSOM</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2434FDD7" w14:textId="77777777" w:rsidR="00EF0AD1" w:rsidRPr="00EF0AD1" w:rsidRDefault="00EF0AD1" w:rsidP="00EF0AD1">
                  <w:pPr>
                    <w:rPr>
                      <w:rFonts w:cstheme="minorHAnsi"/>
                      <w:color w:val="000000"/>
                      <w:sz w:val="16"/>
                      <w:szCs w:val="16"/>
                    </w:rPr>
                  </w:pPr>
                  <w:r w:rsidRPr="00EF0AD1">
                    <w:rPr>
                      <w:rFonts w:cstheme="minorHAnsi"/>
                      <w:color w:val="000000"/>
                      <w:sz w:val="16"/>
                      <w:szCs w:val="16"/>
                    </w:rPr>
                    <w:t>Somaliland Threat Assessment drafting conference</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1FFAE42B"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Hargeisa</w:t>
                  </w:r>
                </w:p>
              </w:tc>
            </w:tr>
            <w:tr w:rsidR="00EF0AD1" w:rsidRPr="00EF0AD1" w14:paraId="41CF1AD7" w14:textId="77777777" w:rsidTr="00EF0AD1">
              <w:trPr>
                <w:trHeight w:val="945"/>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3E18801F"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26 December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4CF7F4C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27 December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5F75ABF6" w14:textId="77777777" w:rsidR="00EF0AD1" w:rsidRPr="00EF0AD1" w:rsidRDefault="00EF0AD1" w:rsidP="00EF0AD1">
                  <w:pPr>
                    <w:rPr>
                      <w:rFonts w:cstheme="minorHAnsi"/>
                      <w:color w:val="000000"/>
                      <w:sz w:val="16"/>
                      <w:szCs w:val="16"/>
                    </w:rPr>
                  </w:pPr>
                  <w:r w:rsidRPr="00EF0AD1">
                    <w:rPr>
                      <w:rFonts w:cstheme="minorHAnsi"/>
                      <w:color w:val="000000"/>
                      <w:sz w:val="16"/>
                      <w:szCs w:val="16"/>
                    </w:rPr>
                    <w:t>Traditional elders, traditional leaders, CSOs, lawyers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499C4B2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7</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0BFAF00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29</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34D626FD"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36</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16A27C79" w14:textId="77777777" w:rsidR="00EF0AD1" w:rsidRPr="00EF0AD1" w:rsidRDefault="00EF0AD1" w:rsidP="00EF0AD1">
                  <w:pPr>
                    <w:rPr>
                      <w:rFonts w:cstheme="minorHAnsi"/>
                      <w:color w:val="000000"/>
                      <w:sz w:val="16"/>
                      <w:szCs w:val="16"/>
                    </w:rPr>
                  </w:pPr>
                  <w:r w:rsidRPr="00EF0AD1">
                    <w:rPr>
                      <w:rFonts w:cstheme="minorHAnsi"/>
                      <w:color w:val="000000"/>
                      <w:sz w:val="16"/>
                      <w:szCs w:val="16"/>
                    </w:rPr>
                    <w:t>MoJ and UNDP</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728DE926" w14:textId="77777777" w:rsidR="00EF0AD1" w:rsidRPr="00EF0AD1" w:rsidRDefault="00EF0AD1" w:rsidP="00EF0AD1">
                  <w:pPr>
                    <w:rPr>
                      <w:rFonts w:cstheme="minorHAnsi"/>
                      <w:color w:val="000000"/>
                      <w:sz w:val="16"/>
                      <w:szCs w:val="16"/>
                    </w:rPr>
                  </w:pPr>
                  <w:r w:rsidRPr="00EF0AD1">
                    <w:rPr>
                      <w:rFonts w:cstheme="minorHAnsi"/>
                      <w:color w:val="000000"/>
                      <w:sz w:val="16"/>
                      <w:szCs w:val="16"/>
                    </w:rPr>
                    <w:t xml:space="preserve"> Consultative meeting on the Draft Collaborative Framework for Traditional Dispute Resolution (TDR)</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493643AD" w14:textId="77777777" w:rsidR="00EF0AD1" w:rsidRPr="00EF0AD1" w:rsidRDefault="00EF0AD1" w:rsidP="00EF0AD1">
                  <w:pPr>
                    <w:rPr>
                      <w:rFonts w:cstheme="minorHAnsi"/>
                      <w:color w:val="000000"/>
                      <w:sz w:val="16"/>
                      <w:szCs w:val="16"/>
                    </w:rPr>
                  </w:pPr>
                  <w:r w:rsidRPr="00EF0AD1">
                    <w:rPr>
                      <w:rFonts w:cstheme="minorHAnsi"/>
                      <w:color w:val="000000"/>
                      <w:sz w:val="16"/>
                      <w:szCs w:val="16"/>
                    </w:rPr>
                    <w:t>Borama</w:t>
                  </w:r>
                </w:p>
              </w:tc>
            </w:tr>
            <w:tr w:rsidR="00EF0AD1" w:rsidRPr="00EF0AD1" w14:paraId="5FC3C9FB" w14:textId="77777777" w:rsidTr="00EF0AD1">
              <w:trPr>
                <w:trHeight w:val="630"/>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41457F86"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lastRenderedPageBreak/>
                    <w:t>28 December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223A1438"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28 December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29266856" w14:textId="77777777" w:rsidR="00EF0AD1" w:rsidRPr="00EF0AD1" w:rsidRDefault="00EF0AD1" w:rsidP="00EF0AD1">
                  <w:pPr>
                    <w:rPr>
                      <w:rFonts w:cstheme="minorHAnsi"/>
                      <w:color w:val="000000"/>
                      <w:sz w:val="16"/>
                      <w:szCs w:val="16"/>
                    </w:rPr>
                  </w:pPr>
                  <w:r w:rsidRPr="00EF0AD1">
                    <w:rPr>
                      <w:rFonts w:cstheme="minorHAnsi"/>
                      <w:color w:val="000000"/>
                      <w:sz w:val="16"/>
                      <w:szCs w:val="16"/>
                    </w:rPr>
                    <w:t>secondary school children and teachers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0259C28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5</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48876890"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35</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0DC341C5"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40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16BEEACD" w14:textId="77777777" w:rsidR="00EF0AD1" w:rsidRPr="00EF0AD1" w:rsidRDefault="00EF0AD1" w:rsidP="00EF0AD1">
                  <w:pPr>
                    <w:rPr>
                      <w:rFonts w:cstheme="minorHAnsi"/>
                      <w:color w:val="000000"/>
                      <w:sz w:val="16"/>
                      <w:szCs w:val="16"/>
                    </w:rPr>
                  </w:pPr>
                  <w:r w:rsidRPr="00EF0AD1">
                    <w:rPr>
                      <w:rFonts w:cstheme="minorHAnsi"/>
                      <w:color w:val="000000"/>
                      <w:sz w:val="16"/>
                      <w:szCs w:val="16"/>
                    </w:rPr>
                    <w:t>NHRC</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354271D8" w14:textId="77777777" w:rsidR="00EF0AD1" w:rsidRPr="00EF0AD1" w:rsidRDefault="00EF0AD1" w:rsidP="00EF0AD1">
                  <w:pPr>
                    <w:rPr>
                      <w:rFonts w:cstheme="minorHAnsi"/>
                      <w:color w:val="000000"/>
                      <w:sz w:val="16"/>
                      <w:szCs w:val="16"/>
                    </w:rPr>
                  </w:pPr>
                  <w:r w:rsidRPr="00EF0AD1">
                    <w:rPr>
                      <w:rFonts w:cstheme="minorHAnsi"/>
                      <w:color w:val="000000"/>
                      <w:sz w:val="16"/>
                      <w:szCs w:val="16"/>
                    </w:rPr>
                    <w:t>Awareness raising on human rights and gender-based violence</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51164E39" w14:textId="77777777" w:rsidR="00EF0AD1" w:rsidRPr="00EF0AD1" w:rsidRDefault="00EF0AD1" w:rsidP="00EF0AD1">
                  <w:pPr>
                    <w:rPr>
                      <w:rFonts w:cstheme="minorHAnsi"/>
                      <w:color w:val="000000"/>
                      <w:sz w:val="16"/>
                      <w:szCs w:val="16"/>
                    </w:rPr>
                  </w:pPr>
                </w:p>
              </w:tc>
            </w:tr>
            <w:tr w:rsidR="00EF0AD1" w:rsidRPr="00EF0AD1" w14:paraId="71F7229C" w14:textId="77777777" w:rsidTr="00EF0AD1">
              <w:trPr>
                <w:trHeight w:val="1575"/>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752883E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28 December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2E589646"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 December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1789CA2F" w14:textId="77777777" w:rsidR="00EF0AD1" w:rsidRPr="00EF0AD1" w:rsidRDefault="00EF0AD1" w:rsidP="00EF0AD1">
                  <w:pPr>
                    <w:rPr>
                      <w:rFonts w:cstheme="minorHAnsi"/>
                      <w:color w:val="000000"/>
                      <w:sz w:val="16"/>
                      <w:szCs w:val="16"/>
                    </w:rPr>
                  </w:pPr>
                  <w:r w:rsidRPr="00EF0AD1">
                    <w:rPr>
                      <w:rFonts w:cstheme="minorHAnsi"/>
                      <w:color w:val="000000"/>
                      <w:sz w:val="16"/>
                      <w:szCs w:val="16"/>
                    </w:rPr>
                    <w:t>participants from CSOs, police, parliament, media houses, journalists and attorney general’s office</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4A46B93B"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10</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163CEFF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3ACDAC6B"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40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7F5C63BA" w14:textId="77777777" w:rsidR="00EF0AD1" w:rsidRPr="00EF0AD1" w:rsidRDefault="00EF0AD1" w:rsidP="00EF0AD1">
                  <w:pPr>
                    <w:rPr>
                      <w:rFonts w:cstheme="minorHAnsi"/>
                      <w:color w:val="000000"/>
                      <w:sz w:val="16"/>
                      <w:szCs w:val="16"/>
                    </w:rPr>
                  </w:pPr>
                  <w:r w:rsidRPr="00EF0AD1">
                    <w:rPr>
                      <w:rFonts w:cstheme="minorHAnsi"/>
                      <w:color w:val="000000"/>
                      <w:sz w:val="16"/>
                      <w:szCs w:val="16"/>
                    </w:rPr>
                    <w:t xml:space="preserve">NHRC  </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166AD521" w14:textId="77777777" w:rsidR="00EF0AD1" w:rsidRPr="00EF0AD1" w:rsidRDefault="00EF0AD1" w:rsidP="00EF0AD1">
                  <w:pPr>
                    <w:rPr>
                      <w:rFonts w:cstheme="minorHAnsi"/>
                      <w:color w:val="000000"/>
                      <w:sz w:val="16"/>
                      <w:szCs w:val="16"/>
                    </w:rPr>
                  </w:pPr>
                  <w:r w:rsidRPr="00EF0AD1">
                    <w:rPr>
                      <w:rFonts w:cstheme="minorHAnsi"/>
                      <w:color w:val="000000"/>
                      <w:sz w:val="16"/>
                      <w:szCs w:val="16"/>
                    </w:rPr>
                    <w:t>two awareness and training workshops on media law in Hargeisa on 28 December and in Borama on 30 December</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1B7EFE86" w14:textId="77777777" w:rsidR="00EF0AD1" w:rsidRPr="00EF0AD1" w:rsidRDefault="00EF0AD1" w:rsidP="00EF0AD1">
                  <w:pPr>
                    <w:rPr>
                      <w:rFonts w:cstheme="minorHAnsi"/>
                      <w:color w:val="000000"/>
                      <w:sz w:val="16"/>
                      <w:szCs w:val="16"/>
                    </w:rPr>
                  </w:pPr>
                  <w:r w:rsidRPr="00EF0AD1">
                    <w:rPr>
                      <w:rFonts w:cstheme="minorHAnsi"/>
                      <w:color w:val="000000"/>
                      <w:sz w:val="16"/>
                      <w:szCs w:val="16"/>
                    </w:rPr>
                    <w:t>Hargesia &amp; Borama</w:t>
                  </w:r>
                </w:p>
              </w:tc>
            </w:tr>
            <w:tr w:rsidR="00EF0AD1" w:rsidRPr="00EF0AD1" w14:paraId="514E1B39" w14:textId="77777777" w:rsidTr="00EF0AD1">
              <w:trPr>
                <w:trHeight w:val="1815"/>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30F7A2E6"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 December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27311E8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 December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226C299C" w14:textId="77777777" w:rsidR="00EF0AD1" w:rsidRPr="00EF0AD1" w:rsidRDefault="00EF0AD1" w:rsidP="00EF0AD1">
                  <w:pPr>
                    <w:rPr>
                      <w:rFonts w:cstheme="minorHAnsi"/>
                      <w:color w:val="000000"/>
                      <w:sz w:val="16"/>
                      <w:szCs w:val="16"/>
                    </w:rPr>
                  </w:pPr>
                  <w:r w:rsidRPr="00EF0AD1">
                    <w:rPr>
                      <w:rFonts w:cstheme="minorHAnsi"/>
                      <w:color w:val="000000"/>
                      <w:sz w:val="16"/>
                      <w:szCs w:val="16"/>
                    </w:rPr>
                    <w:t>Police and the district security committees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4D0319B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7</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0AFDABB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23</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40B0599A"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486A3A8B" w14:textId="77777777" w:rsidR="00EF0AD1" w:rsidRPr="00EF0AD1" w:rsidRDefault="00EF0AD1" w:rsidP="00EF0AD1">
                  <w:pPr>
                    <w:rPr>
                      <w:rFonts w:cstheme="minorHAnsi"/>
                      <w:color w:val="000000"/>
                      <w:sz w:val="16"/>
                      <w:szCs w:val="16"/>
                    </w:rPr>
                  </w:pPr>
                  <w:r w:rsidRPr="00EF0AD1">
                    <w:rPr>
                      <w:rFonts w:cstheme="minorHAnsi"/>
                      <w:color w:val="000000"/>
                      <w:sz w:val="16"/>
                      <w:szCs w:val="16"/>
                    </w:rPr>
                    <w:t>Ministry of Interior - police reform office</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2E54B8EB" w14:textId="77777777" w:rsidR="00EF0AD1" w:rsidRPr="00EF0AD1" w:rsidRDefault="00EF0AD1" w:rsidP="00EF0AD1">
                  <w:pPr>
                    <w:rPr>
                      <w:rFonts w:cstheme="minorHAnsi"/>
                      <w:color w:val="000000"/>
                      <w:sz w:val="16"/>
                      <w:szCs w:val="16"/>
                    </w:rPr>
                  </w:pPr>
                  <w:r w:rsidRPr="00EF0AD1">
                    <w:rPr>
                      <w:rFonts w:cstheme="minorHAnsi"/>
                      <w:color w:val="000000"/>
                      <w:sz w:val="16"/>
                      <w:szCs w:val="16"/>
                    </w:rPr>
                    <w:t>Consultative Workshop on Establishment of Community Policing Units and Committees in Borama</w:t>
                  </w:r>
                </w:p>
              </w:tc>
              <w:tc>
                <w:tcPr>
                  <w:tcW w:w="1404" w:type="dxa"/>
                  <w:tcBorders>
                    <w:top w:val="single" w:sz="4" w:space="0" w:color="000000"/>
                    <w:left w:val="single" w:sz="4" w:space="0" w:color="000000"/>
                    <w:bottom w:val="single" w:sz="4" w:space="0" w:color="000000"/>
                    <w:right w:val="single" w:sz="4" w:space="0" w:color="000000"/>
                  </w:tcBorders>
                  <w:shd w:val="clear" w:color="auto" w:fill="auto"/>
                  <w:noWrap/>
                  <w:hideMark/>
                </w:tcPr>
                <w:p w14:paraId="0346E1B9" w14:textId="77777777" w:rsidR="00EF0AD1" w:rsidRPr="00EF0AD1" w:rsidRDefault="00EF0AD1" w:rsidP="00EF0AD1">
                  <w:pPr>
                    <w:rPr>
                      <w:rFonts w:cstheme="minorHAnsi"/>
                      <w:color w:val="000000"/>
                      <w:sz w:val="16"/>
                      <w:szCs w:val="16"/>
                    </w:rPr>
                  </w:pPr>
                  <w:r w:rsidRPr="00EF0AD1">
                    <w:rPr>
                      <w:rFonts w:cstheme="minorHAnsi"/>
                      <w:color w:val="000000"/>
                      <w:sz w:val="16"/>
                      <w:szCs w:val="16"/>
                    </w:rPr>
                    <w:t>Borama</w:t>
                  </w:r>
                </w:p>
              </w:tc>
            </w:tr>
            <w:tr w:rsidR="00EF0AD1" w:rsidRPr="00EF0AD1" w14:paraId="5D7D8E5C" w14:textId="77777777" w:rsidTr="00EF0AD1">
              <w:trPr>
                <w:trHeight w:val="945"/>
                <w:jc w:val="center"/>
              </w:trPr>
              <w:tc>
                <w:tcPr>
                  <w:tcW w:w="984" w:type="dxa"/>
                  <w:tcBorders>
                    <w:top w:val="single" w:sz="4" w:space="0" w:color="000000"/>
                    <w:left w:val="single" w:sz="4" w:space="0" w:color="000000"/>
                    <w:bottom w:val="single" w:sz="4" w:space="0" w:color="000000"/>
                    <w:right w:val="single" w:sz="4" w:space="0" w:color="000000"/>
                  </w:tcBorders>
                  <w:shd w:val="clear" w:color="auto" w:fill="auto"/>
                  <w:hideMark/>
                </w:tcPr>
                <w:p w14:paraId="3C772935"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31 December 2021</w:t>
                  </w:r>
                </w:p>
              </w:tc>
              <w:tc>
                <w:tcPr>
                  <w:tcW w:w="985" w:type="dxa"/>
                  <w:tcBorders>
                    <w:top w:val="single" w:sz="4" w:space="0" w:color="000000"/>
                    <w:left w:val="single" w:sz="4" w:space="0" w:color="000000"/>
                    <w:bottom w:val="single" w:sz="4" w:space="0" w:color="000000"/>
                    <w:right w:val="single" w:sz="4" w:space="0" w:color="000000"/>
                  </w:tcBorders>
                  <w:shd w:val="clear" w:color="auto" w:fill="auto"/>
                  <w:hideMark/>
                </w:tcPr>
                <w:p w14:paraId="4274BC62"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31 December 2021</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14:paraId="136BC52F" w14:textId="77777777" w:rsidR="00EF0AD1" w:rsidRPr="00EF0AD1" w:rsidRDefault="00EF0AD1" w:rsidP="00EF0AD1">
                  <w:pPr>
                    <w:rPr>
                      <w:rFonts w:cstheme="minorHAnsi"/>
                      <w:color w:val="000000"/>
                      <w:sz w:val="16"/>
                      <w:szCs w:val="16"/>
                    </w:rPr>
                  </w:pPr>
                  <w:r w:rsidRPr="00EF0AD1">
                    <w:rPr>
                      <w:rFonts w:cstheme="minorHAnsi"/>
                      <w:color w:val="000000"/>
                      <w:sz w:val="16"/>
                      <w:szCs w:val="16"/>
                    </w:rPr>
                    <w:t>Police and the district security committees</w:t>
                  </w:r>
                </w:p>
              </w:tc>
              <w:tc>
                <w:tcPr>
                  <w:tcW w:w="699" w:type="dxa"/>
                  <w:tcBorders>
                    <w:top w:val="single" w:sz="4" w:space="0" w:color="000000"/>
                    <w:left w:val="single" w:sz="4" w:space="0" w:color="000000"/>
                    <w:bottom w:val="single" w:sz="4" w:space="0" w:color="000000"/>
                    <w:right w:val="single" w:sz="4" w:space="0" w:color="000000"/>
                  </w:tcBorders>
                  <w:shd w:val="clear" w:color="auto" w:fill="auto"/>
                  <w:hideMark/>
                </w:tcPr>
                <w:p w14:paraId="2CB2CD53"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6</w:t>
                  </w:r>
                </w:p>
              </w:tc>
              <w:tc>
                <w:tcPr>
                  <w:tcW w:w="685" w:type="dxa"/>
                  <w:tcBorders>
                    <w:top w:val="single" w:sz="4" w:space="0" w:color="000000"/>
                    <w:left w:val="single" w:sz="4" w:space="0" w:color="000000"/>
                    <w:bottom w:val="single" w:sz="4" w:space="0" w:color="000000"/>
                    <w:right w:val="single" w:sz="4" w:space="0" w:color="000000"/>
                  </w:tcBorders>
                  <w:shd w:val="clear" w:color="auto" w:fill="auto"/>
                  <w:hideMark/>
                </w:tcPr>
                <w:p w14:paraId="627BB2CE"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24</w:t>
                  </w:r>
                </w:p>
              </w:tc>
              <w:tc>
                <w:tcPr>
                  <w:tcW w:w="581" w:type="dxa"/>
                  <w:tcBorders>
                    <w:top w:val="single" w:sz="4" w:space="0" w:color="000000"/>
                    <w:left w:val="single" w:sz="4" w:space="0" w:color="000000"/>
                    <w:bottom w:val="single" w:sz="4" w:space="0" w:color="000000"/>
                    <w:right w:val="single" w:sz="4" w:space="0" w:color="000000"/>
                  </w:tcBorders>
                  <w:shd w:val="clear" w:color="auto" w:fill="auto"/>
                  <w:hideMark/>
                </w:tcPr>
                <w:p w14:paraId="3E8777E1" w14:textId="77777777" w:rsidR="00EF0AD1" w:rsidRPr="00EF0AD1" w:rsidRDefault="00EF0AD1" w:rsidP="00EF0AD1">
                  <w:pPr>
                    <w:jc w:val="right"/>
                    <w:rPr>
                      <w:rFonts w:cstheme="minorHAnsi"/>
                      <w:color w:val="000000"/>
                      <w:sz w:val="16"/>
                      <w:szCs w:val="16"/>
                    </w:rPr>
                  </w:pPr>
                  <w:r w:rsidRPr="00EF0AD1">
                    <w:rPr>
                      <w:rFonts w:cstheme="minorHAnsi"/>
                      <w:color w:val="000000"/>
                      <w:sz w:val="16"/>
                      <w:szCs w:val="16"/>
                    </w:rPr>
                    <w:t>30</w:t>
                  </w:r>
                </w:p>
              </w:tc>
              <w:tc>
                <w:tcPr>
                  <w:tcW w:w="1113" w:type="dxa"/>
                  <w:tcBorders>
                    <w:top w:val="single" w:sz="4" w:space="0" w:color="000000"/>
                    <w:left w:val="single" w:sz="4" w:space="0" w:color="000000"/>
                    <w:bottom w:val="single" w:sz="4" w:space="0" w:color="000000"/>
                    <w:right w:val="single" w:sz="4" w:space="0" w:color="000000"/>
                  </w:tcBorders>
                  <w:shd w:val="clear" w:color="auto" w:fill="auto"/>
                  <w:hideMark/>
                </w:tcPr>
                <w:p w14:paraId="6E0ED3EB" w14:textId="77777777" w:rsidR="00EF0AD1" w:rsidRPr="00EF0AD1" w:rsidRDefault="00EF0AD1" w:rsidP="00EF0AD1">
                  <w:pPr>
                    <w:rPr>
                      <w:rFonts w:cstheme="minorHAnsi"/>
                      <w:color w:val="000000"/>
                      <w:sz w:val="16"/>
                      <w:szCs w:val="16"/>
                    </w:rPr>
                  </w:pPr>
                  <w:r w:rsidRPr="00EF0AD1">
                    <w:rPr>
                      <w:rFonts w:cstheme="minorHAnsi"/>
                      <w:color w:val="000000"/>
                      <w:sz w:val="16"/>
                      <w:szCs w:val="16"/>
                    </w:rPr>
                    <w:t>Ministry of Interior - police reform office</w:t>
                  </w:r>
                </w:p>
              </w:tc>
              <w:tc>
                <w:tcPr>
                  <w:tcW w:w="1822" w:type="dxa"/>
                  <w:tcBorders>
                    <w:top w:val="single" w:sz="4" w:space="0" w:color="000000"/>
                    <w:left w:val="single" w:sz="4" w:space="0" w:color="000000"/>
                    <w:bottom w:val="single" w:sz="4" w:space="0" w:color="000000"/>
                    <w:right w:val="single" w:sz="4" w:space="0" w:color="000000"/>
                  </w:tcBorders>
                  <w:shd w:val="clear" w:color="auto" w:fill="auto"/>
                  <w:hideMark/>
                </w:tcPr>
                <w:p w14:paraId="49E4CEC3" w14:textId="77777777" w:rsidR="00EF0AD1" w:rsidRPr="00EF0AD1" w:rsidRDefault="00EF0AD1" w:rsidP="00EF0AD1">
                  <w:pPr>
                    <w:rPr>
                      <w:rFonts w:cstheme="minorHAnsi"/>
                      <w:color w:val="000000"/>
                      <w:sz w:val="16"/>
                      <w:szCs w:val="16"/>
                    </w:rPr>
                  </w:pPr>
                  <w:r w:rsidRPr="00EF0AD1">
                    <w:rPr>
                      <w:rFonts w:cstheme="minorHAnsi"/>
                      <w:color w:val="000000"/>
                      <w:sz w:val="16"/>
                      <w:szCs w:val="16"/>
                    </w:rPr>
                    <w:t>Consultative Workshop on Establishment of Community Policing Units and Committees in Burao</w:t>
                  </w:r>
                </w:p>
              </w:tc>
              <w:tc>
                <w:tcPr>
                  <w:tcW w:w="1404" w:type="dxa"/>
                  <w:tcBorders>
                    <w:top w:val="single" w:sz="4" w:space="0" w:color="000000"/>
                    <w:left w:val="single" w:sz="4" w:space="0" w:color="000000"/>
                    <w:bottom w:val="single" w:sz="4" w:space="0" w:color="000000"/>
                    <w:right w:val="single" w:sz="4" w:space="0" w:color="000000"/>
                  </w:tcBorders>
                  <w:shd w:val="clear" w:color="auto" w:fill="auto"/>
                  <w:hideMark/>
                </w:tcPr>
                <w:p w14:paraId="69DCFA5C" w14:textId="77777777" w:rsidR="00EF0AD1" w:rsidRPr="00EF0AD1" w:rsidRDefault="00EF0AD1" w:rsidP="00EF0AD1">
                  <w:pPr>
                    <w:rPr>
                      <w:rFonts w:cstheme="minorHAnsi"/>
                      <w:color w:val="000000"/>
                      <w:sz w:val="16"/>
                      <w:szCs w:val="16"/>
                    </w:rPr>
                  </w:pPr>
                  <w:r w:rsidRPr="00EF0AD1">
                    <w:rPr>
                      <w:rFonts w:cstheme="minorHAnsi"/>
                      <w:color w:val="000000"/>
                      <w:sz w:val="16"/>
                      <w:szCs w:val="16"/>
                    </w:rPr>
                    <w:t>Burao</w:t>
                  </w:r>
                </w:p>
              </w:tc>
            </w:tr>
            <w:tr w:rsidR="00EF0AD1" w:rsidRPr="00EF0AD1" w14:paraId="61E49706" w14:textId="77777777" w:rsidTr="00EF0AD1">
              <w:trPr>
                <w:trHeight w:val="265"/>
                <w:jc w:val="center"/>
              </w:trPr>
              <w:tc>
                <w:tcPr>
                  <w:tcW w:w="3206" w:type="dxa"/>
                  <w:gridSpan w:val="3"/>
                  <w:tcBorders>
                    <w:top w:val="single" w:sz="4" w:space="0" w:color="000000"/>
                    <w:left w:val="single" w:sz="4" w:space="0" w:color="000000"/>
                    <w:bottom w:val="single" w:sz="4" w:space="0" w:color="000000"/>
                    <w:right w:val="single" w:sz="4" w:space="0" w:color="000000"/>
                  </w:tcBorders>
                  <w:shd w:val="clear" w:color="auto" w:fill="auto"/>
                </w:tcPr>
                <w:p w14:paraId="25BBED40" w14:textId="52B01D7E" w:rsidR="00EF0AD1" w:rsidRPr="00EF0AD1" w:rsidRDefault="00EF0AD1" w:rsidP="00EF0AD1">
                  <w:pPr>
                    <w:rPr>
                      <w:rFonts w:cstheme="minorHAnsi"/>
                      <w:b/>
                      <w:bCs/>
                      <w:color w:val="000000"/>
                      <w:sz w:val="16"/>
                      <w:szCs w:val="16"/>
                    </w:rPr>
                  </w:pPr>
                  <w:r w:rsidRPr="00EF0AD1">
                    <w:rPr>
                      <w:rFonts w:cstheme="minorHAnsi"/>
                      <w:b/>
                      <w:bCs/>
                      <w:color w:val="000000"/>
                      <w:sz w:val="16"/>
                      <w:szCs w:val="16"/>
                    </w:rPr>
                    <w:t>Total</w:t>
                  </w:r>
                </w:p>
              </w:tc>
              <w:tc>
                <w:tcPr>
                  <w:tcW w:w="699" w:type="dxa"/>
                  <w:tcBorders>
                    <w:top w:val="single" w:sz="4" w:space="0" w:color="000000"/>
                    <w:left w:val="single" w:sz="4" w:space="0" w:color="000000"/>
                    <w:bottom w:val="single" w:sz="4" w:space="0" w:color="000000"/>
                    <w:right w:val="single" w:sz="4" w:space="0" w:color="000000"/>
                  </w:tcBorders>
                  <w:shd w:val="clear" w:color="auto" w:fill="auto"/>
                </w:tcPr>
                <w:p w14:paraId="35897410" w14:textId="6FB1AB01" w:rsidR="00EF0AD1" w:rsidRPr="00EF0AD1" w:rsidRDefault="00EF0AD1" w:rsidP="00EF0AD1">
                  <w:pPr>
                    <w:jc w:val="right"/>
                    <w:rPr>
                      <w:rFonts w:cstheme="minorHAnsi"/>
                      <w:b/>
                      <w:bCs/>
                      <w:color w:val="000000"/>
                      <w:sz w:val="16"/>
                      <w:szCs w:val="16"/>
                    </w:rPr>
                  </w:pPr>
                  <w:r w:rsidRPr="00EF0AD1">
                    <w:rPr>
                      <w:rFonts w:cstheme="minorHAnsi"/>
                      <w:b/>
                      <w:bCs/>
                      <w:color w:val="000000"/>
                      <w:sz w:val="16"/>
                      <w:szCs w:val="16"/>
                    </w:rPr>
                    <w:t>716</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14:paraId="75364C0C" w14:textId="17F932F3" w:rsidR="00EF0AD1" w:rsidRPr="00EF0AD1" w:rsidRDefault="00EF0AD1" w:rsidP="00EF0AD1">
                  <w:pPr>
                    <w:jc w:val="right"/>
                    <w:rPr>
                      <w:rFonts w:cstheme="minorHAnsi"/>
                      <w:b/>
                      <w:bCs/>
                      <w:color w:val="000000"/>
                      <w:sz w:val="16"/>
                      <w:szCs w:val="16"/>
                    </w:rPr>
                  </w:pPr>
                  <w:r w:rsidRPr="00EF0AD1">
                    <w:rPr>
                      <w:rFonts w:cstheme="minorHAnsi"/>
                      <w:b/>
                      <w:bCs/>
                      <w:color w:val="000000"/>
                      <w:sz w:val="16"/>
                      <w:szCs w:val="16"/>
                    </w:rPr>
                    <w:t>2,078</w:t>
                  </w: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14:paraId="3F105814" w14:textId="39EDECF7" w:rsidR="00EF0AD1" w:rsidRPr="00EF0AD1" w:rsidRDefault="00EF0AD1" w:rsidP="00EF0AD1">
                  <w:pPr>
                    <w:jc w:val="right"/>
                    <w:rPr>
                      <w:rFonts w:cstheme="minorHAnsi"/>
                      <w:b/>
                      <w:bCs/>
                      <w:color w:val="000000"/>
                      <w:sz w:val="16"/>
                      <w:szCs w:val="16"/>
                    </w:rPr>
                  </w:pPr>
                  <w:r w:rsidRPr="00EF0AD1">
                    <w:rPr>
                      <w:rFonts w:cstheme="minorHAnsi"/>
                      <w:b/>
                      <w:bCs/>
                      <w:color w:val="000000"/>
                      <w:sz w:val="16"/>
                      <w:szCs w:val="16"/>
                    </w:rPr>
                    <w:t>2,794</w:t>
                  </w:r>
                </w:p>
              </w:tc>
              <w:tc>
                <w:tcPr>
                  <w:tcW w:w="4339" w:type="dxa"/>
                  <w:gridSpan w:val="3"/>
                  <w:tcBorders>
                    <w:top w:val="single" w:sz="4" w:space="0" w:color="000000"/>
                    <w:left w:val="single" w:sz="4" w:space="0" w:color="000000"/>
                    <w:bottom w:val="single" w:sz="4" w:space="0" w:color="000000"/>
                    <w:right w:val="single" w:sz="4" w:space="0" w:color="000000"/>
                  </w:tcBorders>
                  <w:shd w:val="clear" w:color="auto" w:fill="auto"/>
                </w:tcPr>
                <w:p w14:paraId="6A9143D8" w14:textId="77777777" w:rsidR="00EF0AD1" w:rsidRPr="00EF0AD1" w:rsidRDefault="00EF0AD1" w:rsidP="00EF0AD1">
                  <w:pPr>
                    <w:rPr>
                      <w:rFonts w:cstheme="minorHAnsi"/>
                      <w:color w:val="000000"/>
                      <w:sz w:val="16"/>
                      <w:szCs w:val="16"/>
                    </w:rPr>
                  </w:pPr>
                </w:p>
              </w:tc>
            </w:tr>
          </w:tbl>
          <w:p w14:paraId="7016E9E6" w14:textId="3A17FCEA" w:rsidR="008F58DE" w:rsidRPr="00EB470F" w:rsidRDefault="008F58DE" w:rsidP="008F58DE">
            <w:pPr>
              <w:rPr>
                <w:rFonts w:cstheme="minorHAnsi"/>
                <w:sz w:val="12"/>
                <w:szCs w:val="12"/>
              </w:rPr>
            </w:pPr>
          </w:p>
          <w:p w14:paraId="6D514374" w14:textId="77777777" w:rsidR="00213D14" w:rsidRPr="00EB470F" w:rsidRDefault="00213D14" w:rsidP="00CB5EA4">
            <w:pPr>
              <w:rPr>
                <w:rFonts w:cstheme="minorHAnsi"/>
                <w:sz w:val="12"/>
                <w:szCs w:val="12"/>
              </w:rPr>
            </w:pPr>
          </w:p>
        </w:tc>
      </w:tr>
    </w:tbl>
    <w:p w14:paraId="468D4AF1" w14:textId="3580DD36" w:rsidR="00457FDF" w:rsidRDefault="00457FDF" w:rsidP="00C245A3">
      <w:pPr>
        <w:rPr>
          <w:rFonts w:cstheme="minorHAnsi"/>
          <w:b/>
          <w:bCs/>
          <w:color w:val="009EDB"/>
        </w:rPr>
      </w:pPr>
    </w:p>
    <w:p w14:paraId="2BB33C68" w14:textId="162128D1" w:rsidR="00457FDF" w:rsidRDefault="00457FDF" w:rsidP="00C245A3">
      <w:pPr>
        <w:rPr>
          <w:rFonts w:cstheme="minorHAnsi"/>
          <w:b/>
          <w:bCs/>
          <w:color w:val="009EDB"/>
        </w:rPr>
      </w:pPr>
    </w:p>
    <w:p w14:paraId="6BEF904F" w14:textId="650A6D6B" w:rsidR="00C245A3" w:rsidRPr="00EB470F" w:rsidRDefault="00442517" w:rsidP="00C245A3">
      <w:pPr>
        <w:rPr>
          <w:rFonts w:cstheme="minorHAnsi"/>
          <w:b/>
          <w:bCs/>
          <w:color w:val="009EDB"/>
          <w:sz w:val="28"/>
          <w:szCs w:val="28"/>
        </w:rPr>
      </w:pPr>
      <w:r w:rsidRPr="00EB470F">
        <w:rPr>
          <w:rFonts w:cstheme="minorHAnsi"/>
          <w:b/>
          <w:bCs/>
          <w:color w:val="009EDB"/>
          <w:sz w:val="28"/>
          <w:szCs w:val="28"/>
        </w:rPr>
        <w:t>Section</w:t>
      </w:r>
      <w:r w:rsidR="00C245A3" w:rsidRPr="00EB470F">
        <w:rPr>
          <w:rFonts w:cstheme="minorHAnsi"/>
          <w:b/>
          <w:bCs/>
          <w:color w:val="009EDB"/>
          <w:sz w:val="28"/>
          <w:szCs w:val="28"/>
        </w:rPr>
        <w:t xml:space="preserve"> </w:t>
      </w:r>
      <w:r w:rsidR="00F7036F" w:rsidRPr="00EB470F">
        <w:rPr>
          <w:rFonts w:cstheme="minorHAnsi"/>
          <w:b/>
          <w:bCs/>
          <w:color w:val="009EDB"/>
          <w:sz w:val="28"/>
          <w:szCs w:val="28"/>
        </w:rPr>
        <w:t>7</w:t>
      </w:r>
      <w:r w:rsidR="00C245A3" w:rsidRPr="00EB470F">
        <w:rPr>
          <w:rFonts w:cstheme="minorHAnsi"/>
          <w:b/>
          <w:bCs/>
          <w:color w:val="009EDB"/>
          <w:sz w:val="28"/>
          <w:szCs w:val="28"/>
        </w:rPr>
        <w:t>: Looking ahead: Focus on the future</w:t>
      </w:r>
    </w:p>
    <w:p w14:paraId="0641A622" w14:textId="77777777" w:rsidR="00C245A3" w:rsidRPr="00EB470F" w:rsidRDefault="00C245A3" w:rsidP="00C245A3">
      <w:pPr>
        <w:rPr>
          <w:rFonts w:cstheme="minorHAnsi"/>
          <w:sz w:val="20"/>
          <w:szCs w:val="20"/>
        </w:rPr>
      </w:pPr>
    </w:p>
    <w:tbl>
      <w:tblPr>
        <w:tblStyle w:val="TableGrid"/>
        <w:tblW w:w="0" w:type="auto"/>
        <w:tblLook w:val="04A0" w:firstRow="1" w:lastRow="0" w:firstColumn="1" w:lastColumn="0" w:noHBand="0" w:noVBand="1"/>
      </w:tblPr>
      <w:tblGrid>
        <w:gridCol w:w="9736"/>
      </w:tblGrid>
      <w:tr w:rsidR="00C245A3" w:rsidRPr="00EB470F" w14:paraId="0922ECD8" w14:textId="77777777" w:rsidTr="00C557AC">
        <w:tc>
          <w:tcPr>
            <w:tcW w:w="9736" w:type="dxa"/>
            <w:shd w:val="clear" w:color="auto" w:fill="auto"/>
          </w:tcPr>
          <w:p w14:paraId="1F8F28D1" w14:textId="77777777" w:rsidR="00C245A3" w:rsidRPr="00C557AC" w:rsidRDefault="00C245A3" w:rsidP="00C557AC">
            <w:pPr>
              <w:jc w:val="both"/>
              <w:rPr>
                <w:rFonts w:cstheme="minorHAnsi"/>
                <w:b/>
                <w:bCs/>
                <w:sz w:val="22"/>
                <w:szCs w:val="22"/>
              </w:rPr>
            </w:pPr>
          </w:p>
          <w:p w14:paraId="14912007" w14:textId="267E1DD9" w:rsidR="00E153D8" w:rsidRPr="00C557AC" w:rsidRDefault="00E153D8" w:rsidP="00C557AC">
            <w:pPr>
              <w:jc w:val="both"/>
              <w:rPr>
                <w:rFonts w:cstheme="minorHAnsi"/>
                <w:color w:val="000000" w:themeColor="text1"/>
                <w:sz w:val="22"/>
                <w:szCs w:val="22"/>
              </w:rPr>
            </w:pPr>
            <w:r w:rsidRPr="00C557AC">
              <w:rPr>
                <w:rFonts w:cstheme="minorHAnsi"/>
                <w:color w:val="000000" w:themeColor="text1"/>
                <w:sz w:val="22"/>
                <w:szCs w:val="22"/>
              </w:rPr>
              <w:t>The JROL programme in Somaliland has been extended until 30 June 2022 to provide additional time for implementation of outstanding activities and initiatives. Consequently, the focus of the extension period will include: progressing the planned construction of police stations and judiciary buildings; continuation of support for access to justice; completion of the Somaliland Threat Assessment process</w:t>
            </w:r>
            <w:r w:rsidR="004F41FD" w:rsidRPr="00C557AC">
              <w:rPr>
                <w:rFonts w:cstheme="minorHAnsi"/>
                <w:color w:val="000000" w:themeColor="text1"/>
                <w:sz w:val="22"/>
                <w:szCs w:val="22"/>
              </w:rPr>
              <w:t xml:space="preserve">; </w:t>
            </w:r>
            <w:r w:rsidR="00C557AC" w:rsidRPr="00C557AC">
              <w:rPr>
                <w:rFonts w:cstheme="minorHAnsi"/>
                <w:color w:val="000000" w:themeColor="text1"/>
                <w:sz w:val="22"/>
                <w:szCs w:val="22"/>
              </w:rPr>
              <w:t xml:space="preserve">continuation of capacity building trainings for key stakeholders; progressing the TDR linkage to formal justice system; </w:t>
            </w:r>
            <w:r w:rsidR="00C557AC">
              <w:rPr>
                <w:rFonts w:cstheme="minorHAnsi"/>
                <w:color w:val="000000" w:themeColor="text1"/>
                <w:sz w:val="22"/>
                <w:szCs w:val="22"/>
              </w:rPr>
              <w:t xml:space="preserve">and </w:t>
            </w:r>
            <w:r w:rsidR="00C557AC" w:rsidRPr="00C557AC">
              <w:rPr>
                <w:rFonts w:cstheme="minorHAnsi"/>
                <w:color w:val="000000" w:themeColor="text1"/>
                <w:sz w:val="22"/>
                <w:szCs w:val="22"/>
              </w:rPr>
              <w:t>development of a parole system</w:t>
            </w:r>
            <w:r w:rsidR="00C557AC">
              <w:rPr>
                <w:rFonts w:cstheme="minorHAnsi"/>
                <w:color w:val="000000" w:themeColor="text1"/>
                <w:sz w:val="22"/>
                <w:szCs w:val="22"/>
              </w:rPr>
              <w:t>.</w:t>
            </w:r>
          </w:p>
          <w:p w14:paraId="6909B176" w14:textId="77777777" w:rsidR="00C245A3" w:rsidRPr="00C557AC" w:rsidRDefault="00C245A3" w:rsidP="00C557AC">
            <w:pPr>
              <w:jc w:val="both"/>
              <w:rPr>
                <w:rFonts w:cstheme="minorHAnsi"/>
                <w:sz w:val="22"/>
                <w:szCs w:val="22"/>
              </w:rPr>
            </w:pPr>
          </w:p>
          <w:p w14:paraId="2D9B6836" w14:textId="4C1C175C" w:rsidR="00E153D8" w:rsidRPr="00C557AC" w:rsidRDefault="00C557AC" w:rsidP="00C557AC">
            <w:pPr>
              <w:jc w:val="both"/>
              <w:rPr>
                <w:rFonts w:cstheme="minorHAnsi"/>
                <w:sz w:val="22"/>
                <w:szCs w:val="22"/>
              </w:rPr>
            </w:pPr>
            <w:r w:rsidRPr="00C557AC">
              <w:rPr>
                <w:rFonts w:cstheme="minorHAnsi"/>
                <w:sz w:val="22"/>
                <w:szCs w:val="22"/>
              </w:rPr>
              <w:t xml:space="preserve">A priority will also be the conceptualization and development of a new phase of the JROLP in Somaliland, incorporating lessons learnt from the current programme to inform the design and scope of an improved programme </w:t>
            </w:r>
            <w:r>
              <w:rPr>
                <w:rFonts w:cstheme="minorHAnsi"/>
                <w:sz w:val="22"/>
                <w:szCs w:val="22"/>
              </w:rPr>
              <w:t>to continue the progress made by the current programme.</w:t>
            </w:r>
          </w:p>
          <w:p w14:paraId="2D6F9028" w14:textId="77777777" w:rsidR="00E153D8" w:rsidRDefault="00E153D8" w:rsidP="00E153D8">
            <w:pPr>
              <w:rPr>
                <w:rFonts w:cstheme="minorHAnsi"/>
                <w:sz w:val="12"/>
                <w:szCs w:val="12"/>
              </w:rPr>
            </w:pPr>
          </w:p>
          <w:p w14:paraId="335C5F2E" w14:textId="77777777" w:rsidR="00E153D8" w:rsidRDefault="00E153D8" w:rsidP="00E153D8">
            <w:pPr>
              <w:rPr>
                <w:rFonts w:cstheme="minorHAnsi"/>
                <w:sz w:val="12"/>
                <w:szCs w:val="12"/>
              </w:rPr>
            </w:pPr>
          </w:p>
          <w:p w14:paraId="1DCAD390" w14:textId="2BFA109F" w:rsidR="00E153D8" w:rsidRPr="00E153D8" w:rsidRDefault="00E153D8" w:rsidP="00E153D8">
            <w:pPr>
              <w:rPr>
                <w:rFonts w:cstheme="minorHAnsi"/>
                <w:sz w:val="12"/>
                <w:szCs w:val="12"/>
              </w:rPr>
            </w:pPr>
          </w:p>
        </w:tc>
      </w:tr>
    </w:tbl>
    <w:p w14:paraId="384FC53C" w14:textId="77777777" w:rsidR="00BE66F9" w:rsidRPr="00457FDF" w:rsidRDefault="00BE66F9" w:rsidP="00C245A3">
      <w:pPr>
        <w:rPr>
          <w:rFonts w:cstheme="minorHAnsi"/>
        </w:rPr>
      </w:pPr>
    </w:p>
    <w:p w14:paraId="2E6D0663" w14:textId="34C658F7" w:rsidR="00C245A3" w:rsidRPr="00EB470F" w:rsidRDefault="00442517" w:rsidP="00C245A3">
      <w:pPr>
        <w:rPr>
          <w:rFonts w:cstheme="minorHAnsi"/>
          <w:b/>
          <w:bCs/>
          <w:color w:val="009EDB"/>
          <w:sz w:val="28"/>
          <w:szCs w:val="28"/>
        </w:rPr>
      </w:pPr>
      <w:r w:rsidRPr="00EB470F">
        <w:rPr>
          <w:rFonts w:cstheme="minorHAnsi"/>
          <w:b/>
          <w:bCs/>
          <w:color w:val="009EDB"/>
          <w:sz w:val="28"/>
          <w:szCs w:val="28"/>
        </w:rPr>
        <w:t>Section</w:t>
      </w:r>
      <w:r w:rsidR="00C245A3" w:rsidRPr="00EB470F">
        <w:rPr>
          <w:rFonts w:cstheme="minorHAnsi"/>
          <w:b/>
          <w:bCs/>
          <w:color w:val="009EDB"/>
          <w:sz w:val="28"/>
          <w:szCs w:val="28"/>
        </w:rPr>
        <w:t xml:space="preserve"> </w:t>
      </w:r>
      <w:r w:rsidR="00F7036F" w:rsidRPr="00EB470F">
        <w:rPr>
          <w:rFonts w:cstheme="minorHAnsi"/>
          <w:b/>
          <w:bCs/>
          <w:color w:val="009EDB"/>
          <w:sz w:val="28"/>
          <w:szCs w:val="28"/>
        </w:rPr>
        <w:t>8</w:t>
      </w:r>
      <w:r w:rsidR="00C245A3" w:rsidRPr="00EB470F">
        <w:rPr>
          <w:rFonts w:cstheme="minorHAnsi"/>
          <w:b/>
          <w:bCs/>
          <w:color w:val="009EDB"/>
          <w:sz w:val="28"/>
          <w:szCs w:val="28"/>
        </w:rPr>
        <w:t>: Human interest story: Voices from the field</w:t>
      </w:r>
    </w:p>
    <w:p w14:paraId="279AD32A" w14:textId="77777777" w:rsidR="00C245A3" w:rsidRPr="00EB470F" w:rsidRDefault="00C245A3" w:rsidP="00C245A3">
      <w:pPr>
        <w:rPr>
          <w:rFonts w:cstheme="minorHAnsi"/>
          <w:sz w:val="12"/>
          <w:szCs w:val="12"/>
        </w:rPr>
      </w:pPr>
    </w:p>
    <w:tbl>
      <w:tblPr>
        <w:tblStyle w:val="TableGrid"/>
        <w:tblW w:w="0" w:type="auto"/>
        <w:tblLook w:val="04A0" w:firstRow="1" w:lastRow="0" w:firstColumn="1" w:lastColumn="0" w:noHBand="0" w:noVBand="1"/>
      </w:tblPr>
      <w:tblGrid>
        <w:gridCol w:w="9736"/>
      </w:tblGrid>
      <w:tr w:rsidR="00C245A3" w:rsidRPr="008C0382" w14:paraId="3DF203E8" w14:textId="77777777" w:rsidTr="00156B35">
        <w:tc>
          <w:tcPr>
            <w:tcW w:w="9736" w:type="dxa"/>
          </w:tcPr>
          <w:p w14:paraId="79A3CBDE" w14:textId="77777777" w:rsidR="00C245A3" w:rsidRPr="008C0382" w:rsidRDefault="00C245A3" w:rsidP="00156B35">
            <w:pPr>
              <w:jc w:val="center"/>
              <w:rPr>
                <w:rFonts w:cstheme="minorHAnsi"/>
                <w:b/>
                <w:bCs/>
                <w:sz w:val="22"/>
                <w:szCs w:val="22"/>
              </w:rPr>
            </w:pPr>
          </w:p>
          <w:p w14:paraId="016034D2" w14:textId="77777777" w:rsidR="00365CBA" w:rsidRDefault="008C0382" w:rsidP="008C0382">
            <w:pPr>
              <w:jc w:val="both"/>
              <w:rPr>
                <w:rFonts w:cstheme="minorHAnsi"/>
                <w:i/>
                <w:iCs/>
                <w:color w:val="000000" w:themeColor="text1"/>
                <w:sz w:val="22"/>
                <w:szCs w:val="22"/>
              </w:rPr>
            </w:pPr>
            <w:r w:rsidRPr="008C0382">
              <w:rPr>
                <w:rFonts w:cstheme="minorHAnsi"/>
                <w:b/>
                <w:bCs/>
                <w:color w:val="000000" w:themeColor="text1"/>
                <w:sz w:val="22"/>
                <w:szCs w:val="22"/>
              </w:rPr>
              <w:t>Hussain Abbas</w:t>
            </w:r>
            <w:r w:rsidRPr="008C0382">
              <w:rPr>
                <w:rFonts w:cstheme="minorHAnsi"/>
                <w:color w:val="000000" w:themeColor="text1"/>
                <w:sz w:val="22"/>
                <w:szCs w:val="22"/>
              </w:rPr>
              <w:t>, a farmer employed by an Egyptian</w:t>
            </w:r>
            <w:r w:rsidR="00365CBA">
              <w:rPr>
                <w:rFonts w:cstheme="minorHAnsi"/>
                <w:color w:val="000000" w:themeColor="text1"/>
                <w:sz w:val="22"/>
                <w:szCs w:val="22"/>
              </w:rPr>
              <w:t>-</w:t>
            </w:r>
            <w:r w:rsidRPr="008C0382">
              <w:rPr>
                <w:rFonts w:cstheme="minorHAnsi"/>
                <w:color w:val="000000" w:themeColor="text1"/>
                <w:sz w:val="22"/>
                <w:szCs w:val="22"/>
              </w:rPr>
              <w:t>owned agricultural farm, lost 75% of his eyesight in an accident in October 2020 when a gas pipe leaked during the process of applying chemicals and pesticides. His employer refused to acknowledge his accident and with no family or supporting persons around, he was unable to fend for himself and could not afford his medical bills.</w:t>
            </w:r>
            <w:r w:rsidRPr="008C0382">
              <w:rPr>
                <w:rFonts w:cstheme="minorHAnsi"/>
                <w:i/>
                <w:iCs/>
                <w:color w:val="000000" w:themeColor="text1"/>
                <w:sz w:val="22"/>
                <w:szCs w:val="22"/>
              </w:rPr>
              <w:t xml:space="preserve"> </w:t>
            </w:r>
          </w:p>
          <w:p w14:paraId="6E1D540A" w14:textId="77777777" w:rsidR="00365CBA" w:rsidRDefault="00365CBA" w:rsidP="008C0382">
            <w:pPr>
              <w:jc w:val="both"/>
              <w:rPr>
                <w:rFonts w:cstheme="minorHAnsi"/>
                <w:i/>
                <w:iCs/>
                <w:color w:val="000000" w:themeColor="text1"/>
                <w:sz w:val="22"/>
                <w:szCs w:val="22"/>
              </w:rPr>
            </w:pPr>
          </w:p>
          <w:p w14:paraId="65DEF175" w14:textId="3F0870A1" w:rsidR="008C0382" w:rsidRDefault="008C0382" w:rsidP="008C0382">
            <w:pPr>
              <w:jc w:val="both"/>
              <w:rPr>
                <w:rFonts w:cstheme="minorHAnsi"/>
                <w:i/>
                <w:iCs/>
                <w:color w:val="000000" w:themeColor="text1"/>
                <w:sz w:val="22"/>
                <w:szCs w:val="22"/>
              </w:rPr>
            </w:pPr>
            <w:r w:rsidRPr="008C0382">
              <w:rPr>
                <w:rFonts w:cstheme="minorHAnsi"/>
                <w:color w:val="000000" w:themeColor="text1"/>
                <w:sz w:val="22"/>
                <w:szCs w:val="22"/>
              </w:rPr>
              <w:t xml:space="preserve">Hussain </w:t>
            </w:r>
            <w:r w:rsidR="00365CBA">
              <w:rPr>
                <w:rFonts w:cstheme="minorHAnsi"/>
                <w:color w:val="000000" w:themeColor="text1"/>
                <w:sz w:val="22"/>
                <w:szCs w:val="22"/>
              </w:rPr>
              <w:t>said</w:t>
            </w:r>
            <w:r w:rsidRPr="008C0382">
              <w:rPr>
                <w:rFonts w:cstheme="minorHAnsi"/>
                <w:color w:val="000000" w:themeColor="text1"/>
                <w:sz w:val="22"/>
                <w:szCs w:val="22"/>
              </w:rPr>
              <w:t>:</w:t>
            </w:r>
            <w:r w:rsidRPr="008C0382">
              <w:rPr>
                <w:rFonts w:cstheme="minorHAnsi"/>
                <w:i/>
                <w:iCs/>
                <w:color w:val="000000" w:themeColor="text1"/>
                <w:sz w:val="22"/>
                <w:szCs w:val="22"/>
              </w:rPr>
              <w:t xml:space="preserve"> “I’m confined in an IDP camp in Hahaddi village, in the Western part of Boroma, Awdal region. After my relatives communicated my matter to the AULC lawyer during one of their awareness raising visits to the Camp, I met Mr. Makahil my lawyer face to face for the first time in April 2021. I appreciate the professional legal services provided by the AULC. I could never have afforded private lawyers who charge </w:t>
            </w:r>
            <w:r w:rsidRPr="008C0382">
              <w:rPr>
                <w:rFonts w:cstheme="minorHAnsi"/>
                <w:i/>
                <w:iCs/>
                <w:color w:val="000000" w:themeColor="text1"/>
                <w:sz w:val="22"/>
                <w:szCs w:val="22"/>
              </w:rPr>
              <w:lastRenderedPageBreak/>
              <w:t xml:space="preserve">exorbitant legal fees. I appeal for a fair judgement for my case and medical assistance to get my vision and my life back”. </w:t>
            </w:r>
          </w:p>
          <w:p w14:paraId="71CF2FD4" w14:textId="77777777" w:rsidR="00365CBA" w:rsidRPr="008C0382" w:rsidRDefault="00365CBA" w:rsidP="008C0382">
            <w:pPr>
              <w:jc w:val="both"/>
              <w:rPr>
                <w:rFonts w:cstheme="minorHAnsi"/>
                <w:b/>
                <w:bCs/>
                <w:color w:val="000000" w:themeColor="text1"/>
                <w:sz w:val="22"/>
                <w:szCs w:val="22"/>
              </w:rPr>
            </w:pPr>
          </w:p>
          <w:p w14:paraId="34E2018D" w14:textId="53BED435" w:rsidR="008C0382" w:rsidRPr="008C0382" w:rsidRDefault="008C0382" w:rsidP="008C0382">
            <w:pPr>
              <w:pStyle w:val="NormalWeb"/>
              <w:shd w:val="clear" w:color="auto" w:fill="FFFFFF"/>
              <w:jc w:val="both"/>
              <w:rPr>
                <w:rFonts w:asciiTheme="minorHAnsi" w:hAnsiTheme="minorHAnsi" w:cstheme="minorHAnsi"/>
                <w:color w:val="000000" w:themeColor="text1"/>
                <w:sz w:val="22"/>
                <w:szCs w:val="22"/>
              </w:rPr>
            </w:pPr>
            <w:r w:rsidRPr="008C0382">
              <w:rPr>
                <w:rFonts w:asciiTheme="minorHAnsi" w:hAnsiTheme="minorHAnsi" w:cstheme="minorHAnsi"/>
                <w:color w:val="000000" w:themeColor="text1"/>
                <w:sz w:val="22"/>
                <w:szCs w:val="22"/>
              </w:rPr>
              <w:t xml:space="preserve">The Amoud University Legal Clinic (AULC), which provides legal aid with support from JROLP Somaliland, filed a case seeking damages in the District court of </w:t>
            </w:r>
            <w:r w:rsidR="00C73A9D" w:rsidRPr="008C0382">
              <w:rPr>
                <w:rFonts w:asciiTheme="minorHAnsi" w:hAnsiTheme="minorHAnsi" w:cstheme="minorHAnsi"/>
                <w:color w:val="000000" w:themeColor="text1"/>
                <w:sz w:val="22"/>
                <w:szCs w:val="22"/>
              </w:rPr>
              <w:t>Borama</w:t>
            </w:r>
            <w:r w:rsidRPr="008C0382">
              <w:rPr>
                <w:rFonts w:asciiTheme="minorHAnsi" w:hAnsiTheme="minorHAnsi" w:cstheme="minorHAnsi"/>
                <w:color w:val="000000" w:themeColor="text1"/>
                <w:sz w:val="22"/>
                <w:szCs w:val="22"/>
              </w:rPr>
              <w:t xml:space="preserve">, which adjudicates under a mixed legal system of Islamic and traditional as well as the civil and common law legal systems. As per the Islamic law, compensation for Hussein’s case is computed as 50 camels’ worth for the complete loss of sight in his left eye and 30 camels for the partial loss of his right eye amounting to 40,000 Ethiopian Bir. Additional medical fees incurred while undergoing treatment at the Borama and Hargeisa hospitals amounts to 500 US$. The defendants filed their preliminary objections and the case is currently pending in the District Court. </w:t>
            </w:r>
          </w:p>
          <w:p w14:paraId="62F25E93" w14:textId="70016EF1" w:rsidR="00B14F5A" w:rsidRPr="008C0382" w:rsidRDefault="00B14F5A" w:rsidP="00B14F5A">
            <w:pPr>
              <w:rPr>
                <w:rFonts w:cstheme="minorHAnsi"/>
                <w:color w:val="ED7D31" w:themeColor="accent2"/>
                <w:sz w:val="22"/>
                <w:szCs w:val="22"/>
              </w:rPr>
            </w:pPr>
          </w:p>
          <w:p w14:paraId="2D4AFBC9" w14:textId="245988FE" w:rsidR="00CC4B4D" w:rsidRPr="008C0382" w:rsidRDefault="00CC4B4D" w:rsidP="00B14F5A">
            <w:pPr>
              <w:rPr>
                <w:rFonts w:cstheme="minorHAnsi"/>
                <w:color w:val="ED7D31" w:themeColor="accent2"/>
                <w:sz w:val="22"/>
                <w:szCs w:val="22"/>
              </w:rPr>
            </w:pPr>
          </w:p>
          <w:p w14:paraId="0B6BCD3A" w14:textId="020A0BAA" w:rsidR="00CC4B4D" w:rsidRPr="008C0382" w:rsidRDefault="008C0382" w:rsidP="00B14F5A">
            <w:pPr>
              <w:rPr>
                <w:rFonts w:cstheme="minorHAnsi"/>
                <w:color w:val="ED7D31" w:themeColor="accent2"/>
                <w:sz w:val="22"/>
                <w:szCs w:val="22"/>
              </w:rPr>
            </w:pPr>
            <w:r w:rsidRPr="008C0382">
              <w:rPr>
                <w:rFonts w:cstheme="minorHAnsi"/>
                <w:noProof/>
                <w:color w:val="000000" w:themeColor="text1"/>
                <w:sz w:val="22"/>
                <w:szCs w:val="22"/>
              </w:rPr>
              <w:drawing>
                <wp:anchor distT="0" distB="0" distL="114300" distR="114300" simplePos="0" relativeHeight="251658240" behindDoc="1" locked="0" layoutInCell="1" allowOverlap="1" wp14:anchorId="5540BDB4" wp14:editId="456A31D7">
                  <wp:simplePos x="0" y="0"/>
                  <wp:positionH relativeFrom="column">
                    <wp:posOffset>-17780</wp:posOffset>
                  </wp:positionH>
                  <wp:positionV relativeFrom="paragraph">
                    <wp:posOffset>59690</wp:posOffset>
                  </wp:positionV>
                  <wp:extent cx="3569970" cy="2683510"/>
                  <wp:effectExtent l="0" t="0" r="0" b="0"/>
                  <wp:wrapTight wrapText="bothSides">
                    <wp:wrapPolygon edited="0">
                      <wp:start x="0" y="0"/>
                      <wp:lineTo x="0" y="21467"/>
                      <wp:lineTo x="21515" y="21467"/>
                      <wp:lineTo x="21515"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9970" cy="2683510"/>
                          </a:xfrm>
                          <a:prstGeom prst="rect">
                            <a:avLst/>
                          </a:prstGeom>
                        </pic:spPr>
                      </pic:pic>
                    </a:graphicData>
                  </a:graphic>
                  <wp14:sizeRelH relativeFrom="page">
                    <wp14:pctWidth>0</wp14:pctWidth>
                  </wp14:sizeRelH>
                  <wp14:sizeRelV relativeFrom="page">
                    <wp14:pctHeight>0</wp14:pctHeight>
                  </wp14:sizeRelV>
                </wp:anchor>
              </w:drawing>
            </w:r>
          </w:p>
          <w:p w14:paraId="1EF5BE75" w14:textId="1C7F6AEE" w:rsidR="00CC4B4D" w:rsidRPr="008C0382" w:rsidRDefault="00CC4B4D" w:rsidP="00B14F5A">
            <w:pPr>
              <w:rPr>
                <w:rFonts w:cstheme="minorHAnsi"/>
                <w:color w:val="ED7D31" w:themeColor="accent2"/>
                <w:sz w:val="22"/>
                <w:szCs w:val="22"/>
              </w:rPr>
            </w:pPr>
          </w:p>
          <w:p w14:paraId="72755157" w14:textId="77777777" w:rsidR="00CC4B4D" w:rsidRPr="008C0382" w:rsidRDefault="00CC4B4D" w:rsidP="00B14F5A">
            <w:pPr>
              <w:rPr>
                <w:rFonts w:cstheme="minorHAnsi"/>
                <w:color w:val="ED7D31" w:themeColor="accent2"/>
                <w:sz w:val="22"/>
                <w:szCs w:val="22"/>
              </w:rPr>
            </w:pPr>
          </w:p>
          <w:p w14:paraId="55C18C35" w14:textId="77777777" w:rsidR="008C0382" w:rsidRPr="008C0382" w:rsidRDefault="008C0382" w:rsidP="00B14F5A">
            <w:pPr>
              <w:jc w:val="both"/>
              <w:rPr>
                <w:rFonts w:cstheme="minorHAnsi"/>
                <w:b/>
                <w:bCs/>
                <w:sz w:val="22"/>
                <w:szCs w:val="22"/>
              </w:rPr>
            </w:pPr>
          </w:p>
          <w:p w14:paraId="35C54D60" w14:textId="77777777" w:rsidR="008C0382" w:rsidRPr="008C0382" w:rsidRDefault="008C0382" w:rsidP="00B14F5A">
            <w:pPr>
              <w:jc w:val="both"/>
              <w:rPr>
                <w:rFonts w:cstheme="minorHAnsi"/>
                <w:b/>
                <w:bCs/>
                <w:sz w:val="22"/>
                <w:szCs w:val="22"/>
              </w:rPr>
            </w:pPr>
          </w:p>
          <w:p w14:paraId="4FDAABA4" w14:textId="77777777" w:rsidR="008C0382" w:rsidRPr="008C0382" w:rsidRDefault="008C0382" w:rsidP="00B14F5A">
            <w:pPr>
              <w:jc w:val="both"/>
              <w:rPr>
                <w:rFonts w:cstheme="minorHAnsi"/>
                <w:b/>
                <w:bCs/>
                <w:sz w:val="22"/>
                <w:szCs w:val="22"/>
              </w:rPr>
            </w:pPr>
          </w:p>
          <w:p w14:paraId="3D823A2A" w14:textId="77777777" w:rsidR="008C0382" w:rsidRPr="008C0382" w:rsidRDefault="008C0382" w:rsidP="00B14F5A">
            <w:pPr>
              <w:jc w:val="both"/>
              <w:rPr>
                <w:rFonts w:cstheme="minorHAnsi"/>
                <w:b/>
                <w:bCs/>
                <w:sz w:val="22"/>
                <w:szCs w:val="22"/>
              </w:rPr>
            </w:pPr>
          </w:p>
          <w:p w14:paraId="7E8ECC02" w14:textId="77777777" w:rsidR="008C0382" w:rsidRPr="008C0382" w:rsidRDefault="008C0382" w:rsidP="00B14F5A">
            <w:pPr>
              <w:jc w:val="both"/>
              <w:rPr>
                <w:rFonts w:cstheme="minorHAnsi"/>
                <w:b/>
                <w:bCs/>
                <w:sz w:val="22"/>
                <w:szCs w:val="22"/>
              </w:rPr>
            </w:pPr>
          </w:p>
          <w:p w14:paraId="683236C1" w14:textId="77777777" w:rsidR="008C0382" w:rsidRPr="008C0382" w:rsidRDefault="008C0382" w:rsidP="00B14F5A">
            <w:pPr>
              <w:jc w:val="both"/>
              <w:rPr>
                <w:rFonts w:cstheme="minorHAnsi"/>
                <w:b/>
                <w:bCs/>
                <w:sz w:val="22"/>
                <w:szCs w:val="22"/>
              </w:rPr>
            </w:pPr>
          </w:p>
          <w:p w14:paraId="5DA3373A" w14:textId="77777777" w:rsidR="008C0382" w:rsidRPr="008C0382" w:rsidRDefault="008C0382" w:rsidP="00B14F5A">
            <w:pPr>
              <w:jc w:val="both"/>
              <w:rPr>
                <w:rFonts w:cstheme="minorHAnsi"/>
                <w:b/>
                <w:bCs/>
                <w:sz w:val="22"/>
                <w:szCs w:val="22"/>
              </w:rPr>
            </w:pPr>
          </w:p>
          <w:p w14:paraId="32CCE6FB" w14:textId="77777777" w:rsidR="008C0382" w:rsidRPr="008C0382" w:rsidRDefault="008C0382" w:rsidP="00B14F5A">
            <w:pPr>
              <w:jc w:val="both"/>
              <w:rPr>
                <w:rFonts w:cstheme="minorHAnsi"/>
                <w:b/>
                <w:bCs/>
                <w:sz w:val="22"/>
                <w:szCs w:val="22"/>
              </w:rPr>
            </w:pPr>
          </w:p>
          <w:p w14:paraId="3B263B16" w14:textId="77777777" w:rsidR="008C0382" w:rsidRPr="008C0382" w:rsidRDefault="008C0382" w:rsidP="00B14F5A">
            <w:pPr>
              <w:jc w:val="both"/>
              <w:rPr>
                <w:rFonts w:cstheme="minorHAnsi"/>
                <w:b/>
                <w:bCs/>
                <w:sz w:val="22"/>
                <w:szCs w:val="22"/>
              </w:rPr>
            </w:pPr>
          </w:p>
          <w:p w14:paraId="05E4B800" w14:textId="77777777" w:rsidR="008C0382" w:rsidRPr="008C0382" w:rsidRDefault="008C0382" w:rsidP="00B14F5A">
            <w:pPr>
              <w:jc w:val="both"/>
              <w:rPr>
                <w:rFonts w:cstheme="minorHAnsi"/>
                <w:b/>
                <w:bCs/>
                <w:sz w:val="22"/>
                <w:szCs w:val="22"/>
              </w:rPr>
            </w:pPr>
          </w:p>
          <w:p w14:paraId="186C79F5" w14:textId="77777777" w:rsidR="008C0382" w:rsidRPr="008C0382" w:rsidRDefault="008C0382" w:rsidP="00B14F5A">
            <w:pPr>
              <w:jc w:val="both"/>
              <w:rPr>
                <w:rFonts w:cstheme="minorHAnsi"/>
                <w:b/>
                <w:bCs/>
                <w:sz w:val="22"/>
                <w:szCs w:val="22"/>
              </w:rPr>
            </w:pPr>
          </w:p>
          <w:p w14:paraId="5C7F75A5" w14:textId="77777777" w:rsidR="008C0382" w:rsidRPr="008C0382" w:rsidRDefault="008C0382" w:rsidP="00B14F5A">
            <w:pPr>
              <w:jc w:val="both"/>
              <w:rPr>
                <w:rFonts w:cstheme="minorHAnsi"/>
                <w:b/>
                <w:bCs/>
                <w:sz w:val="22"/>
                <w:szCs w:val="22"/>
              </w:rPr>
            </w:pPr>
          </w:p>
          <w:p w14:paraId="138C6680" w14:textId="77777777" w:rsidR="008C0382" w:rsidRPr="008C0382" w:rsidRDefault="008C0382" w:rsidP="00B14F5A">
            <w:pPr>
              <w:jc w:val="both"/>
              <w:rPr>
                <w:rFonts w:cstheme="minorHAnsi"/>
                <w:b/>
                <w:bCs/>
                <w:sz w:val="22"/>
                <w:szCs w:val="22"/>
              </w:rPr>
            </w:pPr>
          </w:p>
          <w:p w14:paraId="4B2761F5" w14:textId="2BDD0FC5" w:rsidR="008C0382" w:rsidRPr="008C0382" w:rsidRDefault="008C0382" w:rsidP="00B14F5A">
            <w:pPr>
              <w:jc w:val="both"/>
              <w:rPr>
                <w:rFonts w:cstheme="minorHAnsi"/>
                <w:i/>
                <w:iCs/>
                <w:sz w:val="22"/>
                <w:szCs w:val="22"/>
              </w:rPr>
            </w:pPr>
            <w:r w:rsidRPr="008C0382">
              <w:rPr>
                <w:rFonts w:cstheme="minorHAnsi"/>
                <w:i/>
                <w:iCs/>
                <w:sz w:val="22"/>
                <w:szCs w:val="22"/>
              </w:rPr>
              <w:t>Hussain Abbas and his legal counsel from AULC</w:t>
            </w:r>
          </w:p>
          <w:p w14:paraId="4D279158" w14:textId="77777777" w:rsidR="008C0382" w:rsidRPr="008C0382" w:rsidRDefault="008C0382" w:rsidP="00B14F5A">
            <w:pPr>
              <w:jc w:val="both"/>
              <w:rPr>
                <w:rFonts w:cstheme="minorHAnsi"/>
                <w:b/>
                <w:bCs/>
                <w:sz w:val="22"/>
                <w:szCs w:val="22"/>
              </w:rPr>
            </w:pPr>
          </w:p>
          <w:p w14:paraId="0B7EF922" w14:textId="77777777" w:rsidR="008C0382" w:rsidRPr="008C0382" w:rsidRDefault="008C0382" w:rsidP="00B14F5A">
            <w:pPr>
              <w:jc w:val="both"/>
              <w:rPr>
                <w:rFonts w:cstheme="minorHAnsi"/>
                <w:b/>
                <w:bCs/>
                <w:sz w:val="22"/>
                <w:szCs w:val="22"/>
              </w:rPr>
            </w:pPr>
          </w:p>
          <w:p w14:paraId="4ED13A84" w14:textId="77777777" w:rsidR="008C0382" w:rsidRPr="008C0382" w:rsidRDefault="008C0382" w:rsidP="008C0382">
            <w:pPr>
              <w:jc w:val="both"/>
              <w:rPr>
                <w:rFonts w:cstheme="minorHAnsi"/>
                <w:b/>
                <w:bCs/>
                <w:sz w:val="22"/>
                <w:szCs w:val="22"/>
              </w:rPr>
            </w:pPr>
          </w:p>
          <w:p w14:paraId="06E91EC2" w14:textId="2555274B" w:rsidR="00CC4B4D" w:rsidRPr="008C0382" w:rsidRDefault="00CC4B4D" w:rsidP="008C0382">
            <w:pPr>
              <w:jc w:val="both"/>
              <w:rPr>
                <w:rFonts w:cstheme="minorHAnsi"/>
                <w:b/>
                <w:bCs/>
                <w:sz w:val="22"/>
                <w:szCs w:val="22"/>
              </w:rPr>
            </w:pPr>
            <w:r w:rsidRPr="008C0382">
              <w:rPr>
                <w:rFonts w:cstheme="minorHAnsi"/>
                <w:b/>
                <w:bCs/>
                <w:sz w:val="22"/>
                <w:szCs w:val="22"/>
              </w:rPr>
              <w:t>Support from Community Legal Paralegals</w:t>
            </w:r>
          </w:p>
          <w:p w14:paraId="1762DA76" w14:textId="77777777" w:rsidR="00CC4B4D" w:rsidRPr="008C0382" w:rsidRDefault="00CC4B4D" w:rsidP="00B14F5A">
            <w:pPr>
              <w:jc w:val="both"/>
              <w:rPr>
                <w:rFonts w:cstheme="minorHAnsi"/>
                <w:b/>
                <w:bCs/>
                <w:sz w:val="22"/>
                <w:szCs w:val="22"/>
              </w:rPr>
            </w:pPr>
          </w:p>
          <w:p w14:paraId="30505A68" w14:textId="384DAFED" w:rsidR="00B14F5A" w:rsidRPr="008C0382" w:rsidRDefault="00B14F5A" w:rsidP="00B14F5A">
            <w:pPr>
              <w:jc w:val="both"/>
              <w:rPr>
                <w:rFonts w:cstheme="minorHAnsi"/>
                <w:sz w:val="22"/>
                <w:szCs w:val="22"/>
              </w:rPr>
            </w:pPr>
            <w:r w:rsidRPr="008C0382">
              <w:rPr>
                <w:rFonts w:cstheme="minorHAnsi"/>
                <w:b/>
                <w:bCs/>
                <w:sz w:val="22"/>
                <w:szCs w:val="22"/>
              </w:rPr>
              <w:t>Guryo Samo</w:t>
            </w:r>
            <w:r w:rsidR="00115398" w:rsidRPr="008C0382">
              <w:rPr>
                <w:rFonts w:cstheme="minorHAnsi"/>
                <w:b/>
                <w:bCs/>
                <w:sz w:val="22"/>
                <w:szCs w:val="22"/>
              </w:rPr>
              <w:t xml:space="preserve">, a </w:t>
            </w:r>
            <w:r w:rsidR="00CC4B4D" w:rsidRPr="008C0382">
              <w:rPr>
                <w:rFonts w:cstheme="minorHAnsi"/>
                <w:sz w:val="22"/>
                <w:szCs w:val="22"/>
              </w:rPr>
              <w:t>30-year-old</w:t>
            </w:r>
            <w:r w:rsidRPr="008C0382">
              <w:rPr>
                <w:rFonts w:cstheme="minorHAnsi"/>
                <w:sz w:val="22"/>
                <w:szCs w:val="22"/>
              </w:rPr>
              <w:t xml:space="preserve"> mother of 9 children</w:t>
            </w:r>
            <w:r w:rsidR="00CC4B4D" w:rsidRPr="008C0382">
              <w:rPr>
                <w:rFonts w:cstheme="minorHAnsi"/>
                <w:sz w:val="22"/>
                <w:szCs w:val="22"/>
              </w:rPr>
              <w:t>,</w:t>
            </w:r>
            <w:r w:rsidR="00115398" w:rsidRPr="008C0382">
              <w:rPr>
                <w:rFonts w:cstheme="minorHAnsi"/>
                <w:sz w:val="22"/>
                <w:szCs w:val="22"/>
              </w:rPr>
              <w:t xml:space="preserve"> has been</w:t>
            </w:r>
            <w:r w:rsidRPr="008C0382">
              <w:rPr>
                <w:rFonts w:cstheme="minorHAnsi"/>
                <w:sz w:val="22"/>
                <w:szCs w:val="22"/>
              </w:rPr>
              <w:t xml:space="preserve"> married to a soldier for the past 15 years. Due to severe economic challenges, she lives in an IDP settlement where her elder children attend school. She is not working and had sought separation from her husband a year ago seeking maintenance for her children</w:t>
            </w:r>
            <w:r w:rsidR="00115398" w:rsidRPr="008C0382">
              <w:rPr>
                <w:rFonts w:cstheme="minorHAnsi"/>
                <w:sz w:val="22"/>
                <w:szCs w:val="22"/>
              </w:rPr>
              <w:t>, some of whom are facing malnutrition</w:t>
            </w:r>
            <w:r w:rsidRPr="008C0382">
              <w:rPr>
                <w:rFonts w:cstheme="minorHAnsi"/>
                <w:sz w:val="22"/>
                <w:szCs w:val="22"/>
              </w:rPr>
              <w:t>. He refused to provide any support</w:t>
            </w:r>
            <w:r w:rsidR="00115398" w:rsidRPr="008C0382">
              <w:rPr>
                <w:rFonts w:cstheme="minorHAnsi"/>
                <w:sz w:val="22"/>
                <w:szCs w:val="22"/>
              </w:rPr>
              <w:t xml:space="preserve"> and although he briefly left their</w:t>
            </w:r>
            <w:r w:rsidRPr="008C0382">
              <w:rPr>
                <w:rFonts w:cstheme="minorHAnsi"/>
                <w:sz w:val="22"/>
                <w:szCs w:val="22"/>
              </w:rPr>
              <w:t xml:space="preserve"> marital home, </w:t>
            </w:r>
            <w:r w:rsidR="00A474A5" w:rsidRPr="008C0382">
              <w:rPr>
                <w:rFonts w:cstheme="minorHAnsi"/>
                <w:sz w:val="22"/>
                <w:szCs w:val="22"/>
              </w:rPr>
              <w:t>he has returned several times to verbally and physically attack Guryo, causing her numerous injuries</w:t>
            </w:r>
            <w:r w:rsidRPr="008C0382">
              <w:rPr>
                <w:rFonts w:cstheme="minorHAnsi"/>
                <w:sz w:val="22"/>
                <w:szCs w:val="22"/>
              </w:rPr>
              <w:t xml:space="preserve">. In September 2021, she underwent an eye operation following an attack. </w:t>
            </w:r>
          </w:p>
          <w:p w14:paraId="15A91350" w14:textId="77777777" w:rsidR="00B14F5A" w:rsidRPr="008C0382" w:rsidRDefault="00B14F5A" w:rsidP="00B14F5A">
            <w:pPr>
              <w:jc w:val="both"/>
              <w:rPr>
                <w:rFonts w:cstheme="minorHAnsi"/>
                <w:b/>
                <w:bCs/>
                <w:sz w:val="22"/>
                <w:szCs w:val="22"/>
              </w:rPr>
            </w:pPr>
          </w:p>
          <w:p w14:paraId="12569B23" w14:textId="31F14F6A" w:rsidR="00B14F5A" w:rsidRPr="008C0382" w:rsidRDefault="00B14F5A" w:rsidP="00B14F5A">
            <w:pPr>
              <w:jc w:val="both"/>
              <w:rPr>
                <w:rFonts w:cstheme="minorHAnsi"/>
                <w:sz w:val="22"/>
                <w:szCs w:val="22"/>
              </w:rPr>
            </w:pPr>
            <w:r w:rsidRPr="008C0382">
              <w:rPr>
                <w:rFonts w:cstheme="minorHAnsi"/>
                <w:sz w:val="22"/>
                <w:szCs w:val="22"/>
              </w:rPr>
              <w:t>Guryo met with Najma, a community paralegal attached to the Somaliland Women Lawyers Association (SWLA) office in Burco</w:t>
            </w:r>
            <w:r w:rsidR="00CC4B4D" w:rsidRPr="008C0382">
              <w:rPr>
                <w:rFonts w:cstheme="minorHAnsi"/>
                <w:sz w:val="22"/>
                <w:szCs w:val="22"/>
              </w:rPr>
              <w:t>, which receives support from the JROLP in Somaliland for provision of legal aid</w:t>
            </w:r>
            <w:r w:rsidRPr="008C0382">
              <w:rPr>
                <w:rFonts w:cstheme="minorHAnsi"/>
                <w:sz w:val="22"/>
                <w:szCs w:val="22"/>
              </w:rPr>
              <w:t xml:space="preserve">.  </w:t>
            </w:r>
            <w:r w:rsidR="00A474A5" w:rsidRPr="008C0382">
              <w:rPr>
                <w:rFonts w:cstheme="minorHAnsi"/>
                <w:sz w:val="22"/>
                <w:szCs w:val="22"/>
              </w:rPr>
              <w:t xml:space="preserve">Najma described her work with Guryo: </w:t>
            </w:r>
            <w:r w:rsidRPr="008C0382">
              <w:rPr>
                <w:rFonts w:cstheme="minorHAnsi"/>
                <w:b/>
                <w:bCs/>
                <w:i/>
                <w:iCs/>
                <w:sz w:val="22"/>
                <w:szCs w:val="22"/>
              </w:rPr>
              <w:t>“</w:t>
            </w:r>
            <w:r w:rsidRPr="008C0382">
              <w:rPr>
                <w:rFonts w:cstheme="minorHAnsi"/>
                <w:i/>
                <w:iCs/>
                <w:sz w:val="22"/>
                <w:szCs w:val="22"/>
              </w:rPr>
              <w:t xml:space="preserve">She informed me of her problems in an abusive marriage and because of the threat to her physical safety and mental well-being, I referred her to our lawyer Ahmed. Guryo had no knowledge on the legal </w:t>
            </w:r>
            <w:r w:rsidR="00A474A5" w:rsidRPr="008C0382">
              <w:rPr>
                <w:rFonts w:cstheme="minorHAnsi"/>
                <w:i/>
                <w:iCs/>
                <w:sz w:val="22"/>
                <w:szCs w:val="22"/>
              </w:rPr>
              <w:t>process,</w:t>
            </w:r>
            <w:r w:rsidRPr="008C0382">
              <w:rPr>
                <w:rFonts w:cstheme="minorHAnsi"/>
                <w:i/>
                <w:iCs/>
                <w:sz w:val="22"/>
                <w:szCs w:val="22"/>
              </w:rPr>
              <w:t xml:space="preserve"> and </w:t>
            </w:r>
            <w:r w:rsidR="00A474A5" w:rsidRPr="008C0382">
              <w:rPr>
                <w:rFonts w:cstheme="minorHAnsi"/>
                <w:i/>
                <w:iCs/>
                <w:sz w:val="22"/>
                <w:szCs w:val="22"/>
              </w:rPr>
              <w:t>son</w:t>
            </w:r>
            <w:r w:rsidRPr="008C0382">
              <w:rPr>
                <w:rFonts w:cstheme="minorHAnsi"/>
                <w:i/>
                <w:iCs/>
                <w:sz w:val="22"/>
                <w:szCs w:val="22"/>
              </w:rPr>
              <w:t>we helped her to lodge a police statement and file a divorce and maintenance case. SWLA’s paralegals gives her constant encouragement to tell her story before the District Courts of Burco. The court sent a bailiff to bring her husband to courts and granted her divorce”</w:t>
            </w:r>
            <w:r w:rsidRPr="008C0382">
              <w:rPr>
                <w:rFonts w:cstheme="minorHAnsi"/>
                <w:sz w:val="22"/>
                <w:szCs w:val="22"/>
              </w:rPr>
              <w:t xml:space="preserve">. Although </w:t>
            </w:r>
            <w:r w:rsidR="00CC4B4D" w:rsidRPr="008C0382">
              <w:rPr>
                <w:rFonts w:cstheme="minorHAnsi"/>
                <w:sz w:val="22"/>
                <w:szCs w:val="22"/>
              </w:rPr>
              <w:t>Guryo’s</w:t>
            </w:r>
            <w:r w:rsidRPr="008C0382">
              <w:rPr>
                <w:rFonts w:cstheme="minorHAnsi"/>
                <w:sz w:val="22"/>
                <w:szCs w:val="22"/>
              </w:rPr>
              <w:t xml:space="preserve"> husband still visits her home, she feels protected and supported by the SWLA. </w:t>
            </w:r>
          </w:p>
          <w:p w14:paraId="5E990B38" w14:textId="7CC19881" w:rsidR="00B14F5A" w:rsidRPr="008C0382" w:rsidRDefault="00B14F5A" w:rsidP="00B14F5A">
            <w:pPr>
              <w:rPr>
                <w:rFonts w:cstheme="minorHAnsi"/>
                <w:color w:val="ED7D31" w:themeColor="accent2"/>
                <w:sz w:val="22"/>
                <w:szCs w:val="22"/>
              </w:rPr>
            </w:pPr>
          </w:p>
          <w:p w14:paraId="2A0499E1" w14:textId="0D9020E3" w:rsidR="00B14F5A" w:rsidRPr="008C0382" w:rsidRDefault="00B14F5A" w:rsidP="00B14F5A">
            <w:pPr>
              <w:rPr>
                <w:rFonts w:cstheme="minorHAnsi"/>
                <w:color w:val="ED7D31" w:themeColor="accent2"/>
                <w:sz w:val="22"/>
                <w:szCs w:val="22"/>
              </w:rPr>
            </w:pPr>
          </w:p>
          <w:p w14:paraId="6D4A5744" w14:textId="78C741E6" w:rsidR="00B14F5A" w:rsidRPr="008C0382" w:rsidRDefault="00B14F5A" w:rsidP="00B14F5A">
            <w:pPr>
              <w:rPr>
                <w:rFonts w:cstheme="minorHAnsi"/>
                <w:color w:val="ED7D31" w:themeColor="accent2"/>
                <w:sz w:val="22"/>
                <w:szCs w:val="22"/>
              </w:rPr>
            </w:pPr>
            <w:r w:rsidRPr="008C0382">
              <w:rPr>
                <w:rFonts w:cstheme="minorHAnsi"/>
                <w:noProof/>
                <w:sz w:val="22"/>
                <w:szCs w:val="22"/>
              </w:rPr>
              <w:lastRenderedPageBreak/>
              <w:drawing>
                <wp:inline distT="0" distB="0" distL="0" distR="0" wp14:anchorId="7975CD27" wp14:editId="5F5C3394">
                  <wp:extent cx="3592286" cy="3569970"/>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7429" cy="3614833"/>
                          </a:xfrm>
                          <a:prstGeom prst="rect">
                            <a:avLst/>
                          </a:prstGeom>
                        </pic:spPr>
                      </pic:pic>
                    </a:graphicData>
                  </a:graphic>
                </wp:inline>
              </w:drawing>
            </w:r>
          </w:p>
          <w:p w14:paraId="0F37FA9C" w14:textId="748B01F2" w:rsidR="00B14F5A" w:rsidRPr="008C0382" w:rsidRDefault="00B14F5A" w:rsidP="00B14F5A">
            <w:pPr>
              <w:pStyle w:val="Caption"/>
              <w:rPr>
                <w:rFonts w:cstheme="minorHAnsi"/>
                <w:sz w:val="22"/>
                <w:szCs w:val="22"/>
              </w:rPr>
            </w:pPr>
            <w:r w:rsidRPr="008C0382">
              <w:rPr>
                <w:rFonts w:cstheme="minorHAnsi"/>
                <w:sz w:val="22"/>
                <w:szCs w:val="22"/>
              </w:rPr>
              <w:t xml:space="preserve">Najma and Najah, SWLA Paralegals in Burco. </w:t>
            </w:r>
          </w:p>
          <w:p w14:paraId="1BD10D25" w14:textId="7FFFF7B1" w:rsidR="003B6A85" w:rsidRPr="008C0382" w:rsidRDefault="003B6A85" w:rsidP="003B6A85">
            <w:pPr>
              <w:pStyle w:val="ListParagraph"/>
              <w:ind w:left="341"/>
              <w:rPr>
                <w:rFonts w:cstheme="minorHAnsi"/>
                <w:color w:val="ED7D31" w:themeColor="accent2"/>
                <w:sz w:val="22"/>
                <w:szCs w:val="22"/>
              </w:rPr>
            </w:pPr>
          </w:p>
        </w:tc>
      </w:tr>
    </w:tbl>
    <w:p w14:paraId="01C62A16" w14:textId="5AB8E760" w:rsidR="00FD3BAB" w:rsidRDefault="00FD3BAB" w:rsidP="003B6A85">
      <w:pPr>
        <w:rPr>
          <w:rFonts w:cstheme="minorHAnsi"/>
          <w:b/>
          <w:bCs/>
          <w:color w:val="009EDB"/>
          <w:sz w:val="4"/>
          <w:szCs w:val="4"/>
        </w:rPr>
      </w:pPr>
    </w:p>
    <w:p w14:paraId="02912313" w14:textId="14FB312C" w:rsidR="00B76DB9" w:rsidRDefault="00B76DB9" w:rsidP="003B6A85">
      <w:pPr>
        <w:rPr>
          <w:rFonts w:cstheme="minorHAnsi"/>
          <w:b/>
          <w:bCs/>
          <w:color w:val="009EDB"/>
          <w:sz w:val="4"/>
          <w:szCs w:val="4"/>
        </w:rPr>
      </w:pPr>
    </w:p>
    <w:p w14:paraId="039A3158" w14:textId="4D63A49B" w:rsidR="00B76DB9" w:rsidRDefault="00B76DB9" w:rsidP="003B6A85">
      <w:pPr>
        <w:rPr>
          <w:rFonts w:cstheme="minorHAnsi"/>
          <w:b/>
          <w:bCs/>
          <w:color w:val="009EDB"/>
          <w:sz w:val="4"/>
          <w:szCs w:val="4"/>
        </w:rPr>
      </w:pPr>
    </w:p>
    <w:p w14:paraId="02AEAB86" w14:textId="01F6E5A9" w:rsidR="00B76DB9" w:rsidRDefault="00B76DB9" w:rsidP="003B6A85">
      <w:pPr>
        <w:rPr>
          <w:rFonts w:cstheme="minorHAnsi"/>
          <w:b/>
          <w:bCs/>
          <w:color w:val="009EDB"/>
          <w:sz w:val="4"/>
          <w:szCs w:val="4"/>
        </w:rPr>
      </w:pPr>
    </w:p>
    <w:p w14:paraId="77D53DCA" w14:textId="4AB06477" w:rsidR="00B76DB9" w:rsidRDefault="00B76DB9" w:rsidP="003B6A85">
      <w:pPr>
        <w:rPr>
          <w:rFonts w:cstheme="minorHAnsi"/>
          <w:b/>
          <w:bCs/>
          <w:color w:val="009EDB"/>
          <w:sz w:val="4"/>
          <w:szCs w:val="4"/>
        </w:rPr>
      </w:pPr>
    </w:p>
    <w:p w14:paraId="72132438" w14:textId="77777777" w:rsidR="00B76DB9" w:rsidRDefault="00B76DB9" w:rsidP="003B6A85">
      <w:pPr>
        <w:rPr>
          <w:rFonts w:cstheme="minorHAnsi"/>
          <w:b/>
          <w:bCs/>
          <w:color w:val="009EDB"/>
          <w:sz w:val="4"/>
          <w:szCs w:val="4"/>
        </w:rPr>
        <w:sectPr w:rsidR="00B76DB9" w:rsidSect="00770F79">
          <w:footerReference w:type="default" r:id="rId19"/>
          <w:pgSz w:w="11906" w:h="16838" w:code="9"/>
          <w:pgMar w:top="993" w:right="1080" w:bottom="993" w:left="1080" w:header="708" w:footer="708" w:gutter="0"/>
          <w:cols w:space="708"/>
          <w:docGrid w:linePitch="360"/>
        </w:sectPr>
      </w:pPr>
    </w:p>
    <w:p w14:paraId="01AE9B4F" w14:textId="21629065" w:rsidR="00B76DB9" w:rsidRDefault="00B76DB9" w:rsidP="00B76DB9">
      <w:pPr>
        <w:rPr>
          <w:rFonts w:asciiTheme="majorHAnsi" w:eastAsiaTheme="minorHAnsi" w:hAnsiTheme="majorHAnsi" w:cs="Arial"/>
          <w:noProof/>
          <w:sz w:val="32"/>
          <w:szCs w:val="22"/>
          <w:lang w:eastAsia="en-GB"/>
        </w:rPr>
      </w:pPr>
      <w:r>
        <w:rPr>
          <w:rFonts w:asciiTheme="majorHAnsi" w:hAnsiTheme="majorHAnsi" w:cs="Arial"/>
          <w:noProof/>
          <w:sz w:val="32"/>
          <w:lang w:eastAsia="en-GB"/>
        </w:rPr>
        <w:lastRenderedPageBreak/>
        <w:t xml:space="preserve">                   </w:t>
      </w:r>
    </w:p>
    <w:p w14:paraId="7A583C25" w14:textId="26085756" w:rsidR="00B76DB9" w:rsidRDefault="00B76DB9" w:rsidP="00B76DB9">
      <w:pPr>
        <w:rPr>
          <w:rFonts w:asciiTheme="majorHAnsi" w:hAnsiTheme="majorHAnsi" w:cs="Arial"/>
          <w:noProof/>
          <w:sz w:val="32"/>
          <w:lang w:eastAsia="en-GB"/>
        </w:rPr>
      </w:pPr>
      <w:r>
        <w:rPr>
          <w:rFonts w:asciiTheme="majorHAnsi" w:hAnsiTheme="majorHAnsi" w:cs="Arial"/>
          <w:noProof/>
          <w:sz w:val="32"/>
          <w:lang w:eastAsia="en-GB"/>
        </w:rPr>
        <w:t xml:space="preserve">     ANNEX 1</w:t>
      </w:r>
    </w:p>
    <w:p w14:paraId="2288DF8C" w14:textId="0C5A2C0A" w:rsidR="00B76DB9" w:rsidRDefault="00B76DB9" w:rsidP="00B76DB9">
      <w:pPr>
        <w:rPr>
          <w:rFonts w:asciiTheme="majorHAnsi" w:hAnsiTheme="majorHAnsi" w:cs="Arial"/>
          <w:noProof/>
          <w:sz w:val="32"/>
          <w:lang w:eastAsia="en-GB"/>
        </w:rPr>
      </w:pPr>
      <w:r>
        <w:rPr>
          <w:rFonts w:asciiTheme="majorHAnsi" w:hAnsiTheme="majorHAnsi" w:cs="Arial"/>
          <w:noProof/>
          <w:sz w:val="32"/>
          <w:lang w:eastAsia="en-GB"/>
        </w:rPr>
        <w:t xml:space="preserve">                                                             </w:t>
      </w:r>
    </w:p>
    <w:p w14:paraId="77F4BA07" w14:textId="77777777" w:rsidR="00B76DB9" w:rsidRDefault="00B76DB9" w:rsidP="00B76DB9">
      <w:pPr>
        <w:tabs>
          <w:tab w:val="left" w:pos="4290"/>
        </w:tabs>
        <w:jc w:val="center"/>
        <w:rPr>
          <w:rFonts w:asciiTheme="majorHAnsi" w:eastAsia="Calibri" w:hAnsiTheme="majorHAnsi" w:cs="Times New Roman"/>
          <w:b/>
          <w:color w:val="000064"/>
          <w:spacing w:val="-10"/>
          <w:sz w:val="36"/>
          <w:szCs w:val="36"/>
          <w:lang w:eastAsia="en-US"/>
        </w:rPr>
      </w:pPr>
      <w:r>
        <w:rPr>
          <w:rFonts w:asciiTheme="majorHAnsi" w:eastAsia="Calibri" w:hAnsiTheme="majorHAnsi" w:cs="Times New Roman"/>
          <w:b/>
          <w:color w:val="000064"/>
          <w:spacing w:val="-10"/>
          <w:sz w:val="36"/>
          <w:szCs w:val="36"/>
        </w:rPr>
        <w:t xml:space="preserve">Third Party Monitoring Report of Rule of Law (RoL) Support to Somaliland Institutions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6"/>
      </w:tblGrid>
      <w:tr w:rsidR="00B76DB9" w14:paraId="2464BB17" w14:textId="77777777" w:rsidTr="00B76DB9">
        <w:trPr>
          <w:jc w:val="center"/>
        </w:trPr>
        <w:tc>
          <w:tcPr>
            <w:tcW w:w="7938" w:type="dxa"/>
            <w:hideMark/>
          </w:tcPr>
          <w:p w14:paraId="029189EB" w14:textId="3E9E7F35" w:rsidR="00B76DB9" w:rsidRDefault="00B76DB9">
            <w:pPr>
              <w:tabs>
                <w:tab w:val="left" w:pos="4290"/>
              </w:tabs>
              <w:jc w:val="center"/>
              <w:rPr>
                <w:rFonts w:asciiTheme="majorHAnsi" w:eastAsia="Calibri" w:hAnsiTheme="majorHAnsi" w:cs="Times New Roman"/>
                <w:b/>
                <w:color w:val="000064"/>
                <w:spacing w:val="-10"/>
                <w:sz w:val="32"/>
                <w:lang w:val="en-GB"/>
              </w:rPr>
            </w:pPr>
            <w:r>
              <w:rPr>
                <w:rFonts w:asciiTheme="majorHAnsi" w:eastAsia="Calibri" w:hAnsiTheme="majorHAnsi" w:cs="Times New Roman"/>
                <w:b/>
                <w:noProof/>
                <w:color w:val="000064"/>
                <w:spacing w:val="-10"/>
                <w:sz w:val="32"/>
                <w:lang w:val="en-GB"/>
              </w:rPr>
              <w:drawing>
                <wp:inline distT="0" distB="0" distL="0" distR="0" wp14:anchorId="16D4A595" wp14:editId="3DA3591D">
                  <wp:extent cx="5421630" cy="4137660"/>
                  <wp:effectExtent l="0" t="0" r="1270" b="2540"/>
                  <wp:docPr id="13" name="Picture 13" descr="A picture containing outdoor, tree,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tree, sky, gras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1630" cy="4137660"/>
                          </a:xfrm>
                          <a:prstGeom prst="rect">
                            <a:avLst/>
                          </a:prstGeom>
                          <a:noFill/>
                          <a:ln>
                            <a:noFill/>
                          </a:ln>
                        </pic:spPr>
                      </pic:pic>
                    </a:graphicData>
                  </a:graphic>
                </wp:inline>
              </w:drawing>
            </w:r>
          </w:p>
        </w:tc>
      </w:tr>
      <w:tr w:rsidR="00B76DB9" w14:paraId="4BDEF5DB" w14:textId="77777777" w:rsidTr="00B76DB9">
        <w:trPr>
          <w:jc w:val="center"/>
        </w:trPr>
        <w:tc>
          <w:tcPr>
            <w:tcW w:w="7938" w:type="dxa"/>
            <w:hideMark/>
          </w:tcPr>
          <w:p w14:paraId="476A161B" w14:textId="77777777" w:rsidR="00B76DB9" w:rsidRDefault="00B76DB9">
            <w:pPr>
              <w:tabs>
                <w:tab w:val="left" w:pos="4290"/>
              </w:tabs>
              <w:rPr>
                <w:rFonts w:asciiTheme="majorHAnsi" w:eastAsia="Calibri" w:hAnsiTheme="majorHAnsi" w:cs="Times New Roman"/>
                <w:bCs/>
                <w:i/>
                <w:iCs/>
                <w:color w:val="000064"/>
                <w:spacing w:val="-10"/>
                <w:sz w:val="22"/>
                <w:szCs w:val="22"/>
                <w:lang w:val="en-GB"/>
              </w:rPr>
            </w:pPr>
            <w:r>
              <w:rPr>
                <w:rFonts w:asciiTheme="majorHAnsi" w:eastAsia="Calibri" w:hAnsiTheme="majorHAnsi" w:cs="Times New Roman"/>
                <w:bCs/>
                <w:i/>
                <w:iCs/>
                <w:color w:val="000064"/>
                <w:spacing w:val="-10"/>
                <w:sz w:val="22"/>
                <w:szCs w:val="22"/>
                <w:lang w:val="en-GB"/>
              </w:rPr>
              <w:t>Legal Aid Clinic at University of Hargeisa</w:t>
            </w:r>
          </w:p>
        </w:tc>
      </w:tr>
    </w:tbl>
    <w:p w14:paraId="438AA98D" w14:textId="77777777" w:rsidR="00B76DB9" w:rsidRDefault="00B76DB9" w:rsidP="00B76DB9">
      <w:pPr>
        <w:tabs>
          <w:tab w:val="left" w:pos="4290"/>
        </w:tabs>
        <w:jc w:val="center"/>
        <w:rPr>
          <w:rFonts w:asciiTheme="majorHAnsi" w:eastAsia="Calibri" w:hAnsiTheme="majorHAnsi" w:cs="Times New Roman"/>
          <w:b/>
          <w:color w:val="000064"/>
          <w:spacing w:val="-10"/>
          <w:sz w:val="28"/>
          <w:szCs w:val="28"/>
          <w:lang w:eastAsia="en-US"/>
        </w:rPr>
      </w:pPr>
    </w:p>
    <w:p w14:paraId="39975BA4" w14:textId="77777777" w:rsidR="00B76DB9" w:rsidRDefault="00B76DB9" w:rsidP="00B76DB9">
      <w:pPr>
        <w:tabs>
          <w:tab w:val="left" w:pos="4290"/>
        </w:tabs>
        <w:jc w:val="center"/>
        <w:rPr>
          <w:rFonts w:asciiTheme="majorHAnsi" w:eastAsia="Calibri" w:hAnsiTheme="majorHAnsi" w:cs="Times New Roman"/>
          <w:b/>
          <w:color w:val="000064"/>
          <w:spacing w:val="-10"/>
          <w:sz w:val="28"/>
          <w:szCs w:val="28"/>
        </w:rPr>
      </w:pPr>
      <w:r>
        <w:rPr>
          <w:rFonts w:asciiTheme="majorHAnsi" w:eastAsia="Calibri" w:hAnsiTheme="majorHAnsi" w:cs="Times New Roman"/>
          <w:b/>
          <w:color w:val="000064"/>
          <w:spacing w:val="-10"/>
          <w:sz w:val="28"/>
          <w:szCs w:val="28"/>
        </w:rPr>
        <w:t>Implemented by:</w:t>
      </w:r>
    </w:p>
    <w:p w14:paraId="7EA37F1C" w14:textId="77777777" w:rsidR="00B76DB9" w:rsidRDefault="00B76DB9" w:rsidP="00B76DB9">
      <w:pPr>
        <w:tabs>
          <w:tab w:val="left" w:pos="4290"/>
        </w:tabs>
        <w:jc w:val="center"/>
        <w:rPr>
          <w:rFonts w:asciiTheme="majorHAnsi" w:eastAsia="Calibri" w:hAnsiTheme="majorHAnsi" w:cs="Times New Roman"/>
          <w:b/>
          <w:color w:val="000064"/>
          <w:spacing w:val="-10"/>
          <w:sz w:val="28"/>
          <w:szCs w:val="28"/>
        </w:rPr>
      </w:pPr>
      <w:r>
        <w:rPr>
          <w:rFonts w:asciiTheme="majorHAnsi" w:eastAsia="Calibri" w:hAnsiTheme="majorHAnsi" w:cs="Times New Roman"/>
          <w:b/>
          <w:color w:val="000064"/>
          <w:spacing w:val="-10"/>
          <w:sz w:val="28"/>
          <w:szCs w:val="28"/>
        </w:rPr>
        <w:t>Judicial Commission</w:t>
      </w:r>
    </w:p>
    <w:p w14:paraId="615061E3" w14:textId="77777777" w:rsidR="00B76DB9" w:rsidRDefault="00B76DB9" w:rsidP="00B76DB9">
      <w:pPr>
        <w:tabs>
          <w:tab w:val="left" w:pos="4290"/>
        </w:tabs>
        <w:jc w:val="center"/>
        <w:rPr>
          <w:rFonts w:asciiTheme="majorHAnsi" w:eastAsia="Calibri" w:hAnsiTheme="majorHAnsi" w:cs="Times New Roman"/>
          <w:b/>
          <w:color w:val="000064"/>
          <w:spacing w:val="-10"/>
          <w:sz w:val="28"/>
          <w:szCs w:val="28"/>
        </w:rPr>
      </w:pPr>
      <w:r>
        <w:rPr>
          <w:rFonts w:asciiTheme="majorHAnsi" w:eastAsia="Calibri" w:hAnsiTheme="majorHAnsi" w:cs="Times New Roman"/>
          <w:b/>
          <w:color w:val="000064"/>
          <w:spacing w:val="-10"/>
          <w:sz w:val="28"/>
          <w:szCs w:val="28"/>
        </w:rPr>
        <w:t xml:space="preserve">Ministry of Justice  </w:t>
      </w:r>
    </w:p>
    <w:p w14:paraId="63C82019" w14:textId="77777777" w:rsidR="00B76DB9" w:rsidRDefault="00B76DB9" w:rsidP="00B76DB9">
      <w:pPr>
        <w:tabs>
          <w:tab w:val="left" w:pos="4290"/>
        </w:tabs>
        <w:jc w:val="center"/>
        <w:rPr>
          <w:rFonts w:asciiTheme="majorHAnsi" w:eastAsia="Calibri" w:hAnsiTheme="majorHAnsi" w:cs="Times New Roman"/>
          <w:b/>
          <w:color w:val="000064"/>
          <w:spacing w:val="-10"/>
          <w:sz w:val="28"/>
          <w:szCs w:val="28"/>
        </w:rPr>
      </w:pPr>
      <w:r>
        <w:rPr>
          <w:rFonts w:asciiTheme="majorHAnsi" w:eastAsia="Calibri" w:hAnsiTheme="majorHAnsi" w:cs="Times New Roman"/>
          <w:b/>
          <w:color w:val="000064"/>
          <w:spacing w:val="-10"/>
          <w:sz w:val="28"/>
          <w:szCs w:val="28"/>
        </w:rPr>
        <w:t>University of Hargeisa, Amoud &amp; Burao Universities</w:t>
      </w:r>
    </w:p>
    <w:p w14:paraId="0F8448BC" w14:textId="77777777" w:rsidR="00B76DB9" w:rsidRDefault="00B76DB9" w:rsidP="00B76DB9">
      <w:pPr>
        <w:tabs>
          <w:tab w:val="left" w:pos="4290"/>
        </w:tabs>
        <w:jc w:val="center"/>
        <w:rPr>
          <w:rFonts w:asciiTheme="majorHAnsi" w:eastAsia="Calibri" w:hAnsiTheme="majorHAnsi" w:cs="Times New Roman"/>
          <w:b/>
          <w:color w:val="000064"/>
          <w:spacing w:val="-10"/>
          <w:sz w:val="28"/>
          <w:szCs w:val="28"/>
        </w:rPr>
      </w:pPr>
    </w:p>
    <w:p w14:paraId="60E70C1E" w14:textId="77777777" w:rsidR="00B76DB9" w:rsidRDefault="00B76DB9" w:rsidP="00B76DB9">
      <w:pPr>
        <w:tabs>
          <w:tab w:val="left" w:pos="4290"/>
        </w:tabs>
        <w:jc w:val="center"/>
        <w:rPr>
          <w:rFonts w:asciiTheme="majorHAnsi" w:eastAsia="Calibri" w:hAnsiTheme="majorHAnsi" w:cs="Times New Roman"/>
          <w:b/>
          <w:color w:val="000064"/>
          <w:spacing w:val="-10"/>
          <w:sz w:val="28"/>
          <w:szCs w:val="28"/>
        </w:rPr>
      </w:pPr>
      <w:r>
        <w:rPr>
          <w:rFonts w:asciiTheme="majorHAnsi" w:eastAsia="Calibri" w:hAnsiTheme="majorHAnsi" w:cs="Times New Roman"/>
          <w:b/>
          <w:color w:val="000064"/>
          <w:spacing w:val="-10"/>
          <w:sz w:val="28"/>
          <w:szCs w:val="28"/>
        </w:rPr>
        <w:t xml:space="preserve">Submitted to: UNDP </w:t>
      </w:r>
    </w:p>
    <w:p w14:paraId="1AC8C11A" w14:textId="77777777" w:rsidR="00B76DB9" w:rsidRDefault="00B76DB9" w:rsidP="00B76DB9">
      <w:pPr>
        <w:pBdr>
          <w:bottom w:val="single" w:sz="4" w:space="1" w:color="auto"/>
        </w:pBdr>
        <w:spacing w:line="480" w:lineRule="auto"/>
        <w:rPr>
          <w:rFonts w:asciiTheme="majorHAnsi" w:eastAsiaTheme="minorHAnsi" w:hAnsiTheme="majorHAnsi" w:cstheme="minorHAnsi"/>
          <w:b/>
          <w:sz w:val="22"/>
          <w:szCs w:val="22"/>
        </w:rPr>
      </w:pPr>
    </w:p>
    <w:p w14:paraId="22A4D2FF" w14:textId="77777777" w:rsidR="00B76DB9" w:rsidRDefault="00B76DB9" w:rsidP="00B76DB9">
      <w:pPr>
        <w:jc w:val="right"/>
        <w:rPr>
          <w:rFonts w:asciiTheme="majorHAnsi" w:eastAsia="Calibri" w:hAnsiTheme="majorHAnsi" w:cstheme="minorHAnsi"/>
          <w:b/>
          <w:bCs/>
          <w:sz w:val="20"/>
          <w:szCs w:val="20"/>
        </w:rPr>
      </w:pPr>
      <w:r>
        <w:rPr>
          <w:rFonts w:asciiTheme="majorHAnsi" w:eastAsia="Calibri" w:hAnsiTheme="majorHAnsi" w:cstheme="minorHAnsi"/>
          <w:sz w:val="20"/>
          <w:szCs w:val="20"/>
        </w:rPr>
        <w:t>Researchcare Africa</w:t>
      </w:r>
    </w:p>
    <w:p w14:paraId="283F3E3B" w14:textId="77777777" w:rsidR="00B76DB9" w:rsidRDefault="00B76DB9" w:rsidP="00B76DB9">
      <w:pPr>
        <w:jc w:val="right"/>
        <w:rPr>
          <w:rFonts w:asciiTheme="majorHAnsi" w:eastAsia="Calibri" w:hAnsiTheme="majorHAnsi" w:cstheme="minorHAnsi"/>
          <w:sz w:val="20"/>
          <w:szCs w:val="20"/>
        </w:rPr>
      </w:pPr>
      <w:r>
        <w:rPr>
          <w:rFonts w:asciiTheme="majorHAnsi" w:eastAsia="Calibri" w:hAnsiTheme="majorHAnsi" w:cstheme="minorHAnsi"/>
          <w:sz w:val="20"/>
          <w:szCs w:val="20"/>
        </w:rPr>
        <w:t>P.O Box 100506-0010,</w:t>
      </w:r>
    </w:p>
    <w:p w14:paraId="1D431CC0" w14:textId="77777777" w:rsidR="00B76DB9" w:rsidRDefault="00B76DB9" w:rsidP="00B76DB9">
      <w:pPr>
        <w:jc w:val="right"/>
        <w:rPr>
          <w:rFonts w:asciiTheme="majorHAnsi" w:eastAsia="Calibri" w:hAnsiTheme="majorHAnsi" w:cstheme="minorHAnsi"/>
          <w:sz w:val="20"/>
          <w:szCs w:val="20"/>
        </w:rPr>
      </w:pPr>
      <w:r>
        <w:rPr>
          <w:rFonts w:asciiTheme="majorHAnsi" w:eastAsia="Calibri" w:hAnsiTheme="majorHAnsi" w:cstheme="minorHAnsi"/>
          <w:sz w:val="20"/>
          <w:szCs w:val="20"/>
        </w:rPr>
        <w:t>Nairobi, Kenya</w:t>
      </w:r>
    </w:p>
    <w:p w14:paraId="32B2B7E2" w14:textId="77777777" w:rsidR="00B76DB9" w:rsidRDefault="008A72AB" w:rsidP="00B76DB9">
      <w:pPr>
        <w:pBdr>
          <w:bottom w:val="single" w:sz="18" w:space="1" w:color="00B0F0"/>
        </w:pBdr>
        <w:jc w:val="right"/>
        <w:rPr>
          <w:rFonts w:asciiTheme="majorHAnsi" w:eastAsiaTheme="minorHAnsi" w:hAnsiTheme="majorHAnsi"/>
          <w:b/>
          <w:sz w:val="20"/>
          <w:szCs w:val="20"/>
        </w:rPr>
      </w:pPr>
      <w:hyperlink r:id="rId21" w:history="1">
        <w:r w:rsidR="00B76DB9">
          <w:rPr>
            <w:rStyle w:val="Hyperlink"/>
            <w:rFonts w:asciiTheme="majorHAnsi" w:eastAsia="Calibri" w:hAnsiTheme="majorHAnsi" w:cstheme="minorHAnsi"/>
            <w:color w:val="0563C1"/>
            <w:sz w:val="20"/>
            <w:szCs w:val="20"/>
          </w:rPr>
          <w:t>consult@researchcareafrica.com</w:t>
        </w:r>
      </w:hyperlink>
    </w:p>
    <w:p w14:paraId="0D45338B" w14:textId="77777777" w:rsidR="00B76DB9" w:rsidRDefault="00B76DB9" w:rsidP="00B76DB9">
      <w:pPr>
        <w:pBdr>
          <w:bottom w:val="single" w:sz="18" w:space="1" w:color="00B0F0"/>
        </w:pBdr>
        <w:jc w:val="center"/>
        <w:rPr>
          <w:rFonts w:asciiTheme="majorHAnsi" w:hAnsiTheme="majorHAnsi"/>
          <w:b/>
          <w:sz w:val="22"/>
          <w:szCs w:val="22"/>
        </w:rPr>
      </w:pPr>
    </w:p>
    <w:p w14:paraId="32D71830" w14:textId="77777777" w:rsidR="00B76DB9" w:rsidRDefault="00B76DB9" w:rsidP="00B76DB9">
      <w:pPr>
        <w:pStyle w:val="Heading1"/>
        <w:spacing w:before="0" w:line="360" w:lineRule="auto"/>
        <w:contextualSpacing/>
        <w:rPr>
          <w:lang w:val="en-GB"/>
        </w:rPr>
      </w:pPr>
      <w:bookmarkStart w:id="1" w:name="_Toc86928336"/>
      <w:r>
        <w:rPr>
          <w:lang w:val="en-GB"/>
        </w:rPr>
        <w:t>Table of Contents</w:t>
      </w:r>
      <w:bookmarkEnd w:id="1"/>
      <w:r>
        <w:rPr>
          <w:lang w:val="en-GB"/>
        </w:rPr>
        <w:t xml:space="preserve"> </w:t>
      </w:r>
    </w:p>
    <w:p w14:paraId="00C7C83A" w14:textId="77777777" w:rsidR="00B76DB9" w:rsidRDefault="00B76DB9" w:rsidP="00B76DB9">
      <w:pPr>
        <w:pStyle w:val="TOC1"/>
        <w:tabs>
          <w:tab w:val="right" w:leader="dot" w:pos="9350"/>
        </w:tabs>
        <w:contextualSpacing/>
        <w:rPr>
          <w:rFonts w:asciiTheme="majorHAnsi" w:eastAsiaTheme="minorEastAsia" w:hAnsiTheme="majorHAnsi"/>
          <w:noProof/>
          <w:sz w:val="24"/>
          <w:szCs w:val="24"/>
          <w:lang w:eastAsia="en-GB"/>
        </w:rPr>
      </w:pPr>
      <w:r>
        <w:rPr>
          <w:rFonts w:asciiTheme="majorHAnsi" w:hAnsiTheme="majorHAnsi"/>
          <w:sz w:val="24"/>
          <w:szCs w:val="24"/>
        </w:rPr>
        <w:fldChar w:fldCharType="begin"/>
      </w:r>
      <w:r>
        <w:rPr>
          <w:rFonts w:asciiTheme="majorHAnsi" w:hAnsiTheme="majorHAnsi"/>
          <w:sz w:val="24"/>
          <w:szCs w:val="24"/>
        </w:rPr>
        <w:instrText xml:space="preserve"> TOC \o "1-3" </w:instrText>
      </w:r>
      <w:r>
        <w:rPr>
          <w:rFonts w:asciiTheme="majorHAnsi" w:hAnsiTheme="majorHAnsi"/>
          <w:sz w:val="24"/>
          <w:szCs w:val="24"/>
        </w:rPr>
        <w:fldChar w:fldCharType="separate"/>
      </w:r>
      <w:r>
        <w:rPr>
          <w:rFonts w:asciiTheme="majorHAnsi" w:hAnsiTheme="majorHAnsi"/>
          <w:noProof/>
          <w:sz w:val="24"/>
          <w:szCs w:val="24"/>
          <w:lang w:val="en-GB"/>
        </w:rPr>
        <w:t>Table of Contents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_Toc86928336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2</w:t>
      </w:r>
      <w:r>
        <w:rPr>
          <w:rFonts w:asciiTheme="majorHAnsi" w:hAnsiTheme="majorHAnsi"/>
          <w:noProof/>
          <w:sz w:val="24"/>
          <w:szCs w:val="24"/>
        </w:rPr>
        <w:fldChar w:fldCharType="end"/>
      </w:r>
    </w:p>
    <w:p w14:paraId="0B5903EF" w14:textId="77777777" w:rsidR="00B76DB9" w:rsidRDefault="00B76DB9" w:rsidP="00B76DB9">
      <w:pPr>
        <w:pStyle w:val="TOC1"/>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lang w:val="en-GB"/>
        </w:rPr>
        <w:t>Acronyms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_Toc86928337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3</w:t>
      </w:r>
      <w:r>
        <w:rPr>
          <w:rFonts w:asciiTheme="majorHAnsi" w:hAnsiTheme="majorHAnsi"/>
          <w:noProof/>
          <w:sz w:val="24"/>
          <w:szCs w:val="24"/>
        </w:rPr>
        <w:fldChar w:fldCharType="end"/>
      </w:r>
    </w:p>
    <w:p w14:paraId="70F89767" w14:textId="77777777" w:rsidR="00B76DB9" w:rsidRDefault="00B76DB9" w:rsidP="00B76DB9">
      <w:pPr>
        <w:pStyle w:val="TOC1"/>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Executive summary</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_Toc86928338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5</w:t>
      </w:r>
      <w:r>
        <w:rPr>
          <w:rFonts w:asciiTheme="majorHAnsi" w:hAnsiTheme="majorHAnsi"/>
          <w:noProof/>
          <w:sz w:val="24"/>
          <w:szCs w:val="24"/>
        </w:rPr>
        <w:fldChar w:fldCharType="end"/>
      </w:r>
    </w:p>
    <w:p w14:paraId="0BD53CE0" w14:textId="77777777" w:rsidR="00B76DB9" w:rsidRDefault="00B76DB9" w:rsidP="00B76DB9">
      <w:pPr>
        <w:pStyle w:val="TOC1"/>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lang w:val="en-GB"/>
        </w:rPr>
        <w:lastRenderedPageBreak/>
        <w:t>INTRODUCTION</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_Toc86928339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8</w:t>
      </w:r>
      <w:r>
        <w:rPr>
          <w:rFonts w:asciiTheme="majorHAnsi" w:hAnsiTheme="majorHAnsi"/>
          <w:noProof/>
          <w:sz w:val="24"/>
          <w:szCs w:val="24"/>
        </w:rPr>
        <w:fldChar w:fldCharType="end"/>
      </w:r>
    </w:p>
    <w:p w14:paraId="0E8D0F35"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lang w:val="en-GB"/>
        </w:rPr>
        <w:t>1.1 Background on the project</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_Toc86928340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8</w:t>
      </w:r>
      <w:r>
        <w:rPr>
          <w:rFonts w:asciiTheme="majorHAnsi" w:hAnsiTheme="majorHAnsi"/>
          <w:noProof/>
          <w:sz w:val="24"/>
          <w:szCs w:val="24"/>
        </w:rPr>
        <w:fldChar w:fldCharType="end"/>
      </w:r>
    </w:p>
    <w:p w14:paraId="548D0FB6"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1.2 Project Objectives &amp; Outcomes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_Toc86928341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9</w:t>
      </w:r>
      <w:r>
        <w:rPr>
          <w:rFonts w:asciiTheme="majorHAnsi" w:hAnsiTheme="majorHAnsi"/>
          <w:noProof/>
          <w:sz w:val="24"/>
          <w:szCs w:val="24"/>
        </w:rPr>
        <w:fldChar w:fldCharType="end"/>
      </w:r>
    </w:p>
    <w:p w14:paraId="42A0A072" w14:textId="77777777" w:rsidR="00B76DB9" w:rsidRDefault="00B76DB9" w:rsidP="00B76DB9">
      <w:pPr>
        <w:pStyle w:val="TOC1"/>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lang w:val="en-GB"/>
        </w:rPr>
        <w:t>METHODOLOGY</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_Toc86928342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10</w:t>
      </w:r>
      <w:r>
        <w:rPr>
          <w:rFonts w:asciiTheme="majorHAnsi" w:hAnsiTheme="majorHAnsi"/>
          <w:noProof/>
          <w:sz w:val="24"/>
          <w:szCs w:val="24"/>
        </w:rPr>
        <w:fldChar w:fldCharType="end"/>
      </w:r>
    </w:p>
    <w:p w14:paraId="2737FB66"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lang w:val="en-GB"/>
        </w:rPr>
        <w:t>2.1 Approach</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_Toc86928343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10</w:t>
      </w:r>
      <w:r>
        <w:rPr>
          <w:rFonts w:asciiTheme="majorHAnsi" w:hAnsiTheme="majorHAnsi"/>
          <w:noProof/>
          <w:sz w:val="24"/>
          <w:szCs w:val="24"/>
        </w:rPr>
        <w:fldChar w:fldCharType="end"/>
      </w:r>
    </w:p>
    <w:p w14:paraId="29B4448F"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lang w:val="en-GB"/>
        </w:rPr>
        <w:t>2.2 Data collection</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_Toc86928344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10</w:t>
      </w:r>
      <w:r>
        <w:rPr>
          <w:rFonts w:asciiTheme="majorHAnsi" w:hAnsiTheme="majorHAnsi"/>
          <w:noProof/>
          <w:sz w:val="24"/>
          <w:szCs w:val="24"/>
        </w:rPr>
        <w:fldChar w:fldCharType="end"/>
      </w:r>
    </w:p>
    <w:p w14:paraId="03B6E6E3"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cs="Arial"/>
          <w:noProof/>
          <w:sz w:val="24"/>
          <w:szCs w:val="24"/>
        </w:rPr>
        <w:t>2.3 Data processing</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_Toc86928345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10</w:t>
      </w:r>
      <w:r>
        <w:rPr>
          <w:rFonts w:asciiTheme="majorHAnsi" w:hAnsiTheme="majorHAnsi"/>
          <w:noProof/>
          <w:sz w:val="24"/>
          <w:szCs w:val="24"/>
        </w:rPr>
        <w:fldChar w:fldCharType="end"/>
      </w:r>
    </w:p>
    <w:p w14:paraId="1AC44A24"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cs="Arial"/>
          <w:noProof/>
          <w:sz w:val="24"/>
          <w:szCs w:val="24"/>
        </w:rPr>
        <w:t>2.4 Data quality</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_Toc86928346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10</w:t>
      </w:r>
      <w:r>
        <w:rPr>
          <w:rFonts w:asciiTheme="majorHAnsi" w:hAnsiTheme="majorHAnsi"/>
          <w:noProof/>
          <w:sz w:val="24"/>
          <w:szCs w:val="24"/>
        </w:rPr>
        <w:fldChar w:fldCharType="end"/>
      </w:r>
    </w:p>
    <w:p w14:paraId="775CF8FA"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2.5 Field challenges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_Toc86928347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11</w:t>
      </w:r>
      <w:r>
        <w:rPr>
          <w:rFonts w:asciiTheme="majorHAnsi" w:hAnsiTheme="majorHAnsi"/>
          <w:noProof/>
          <w:sz w:val="24"/>
          <w:szCs w:val="24"/>
        </w:rPr>
        <w:fldChar w:fldCharType="end"/>
      </w:r>
    </w:p>
    <w:p w14:paraId="44C88DF9" w14:textId="77777777" w:rsidR="00B76DB9" w:rsidRDefault="00B76DB9" w:rsidP="00B76DB9">
      <w:pPr>
        <w:pStyle w:val="TOC1"/>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FINDINGS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_Toc86928348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12</w:t>
      </w:r>
      <w:r>
        <w:rPr>
          <w:rFonts w:asciiTheme="majorHAnsi" w:hAnsiTheme="majorHAnsi"/>
          <w:noProof/>
          <w:sz w:val="24"/>
          <w:szCs w:val="24"/>
        </w:rPr>
        <w:fldChar w:fldCharType="end"/>
      </w:r>
    </w:p>
    <w:p w14:paraId="5CFB6CBC"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3.1 Introduction</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_Toc86928349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12</w:t>
      </w:r>
      <w:r>
        <w:rPr>
          <w:rFonts w:asciiTheme="majorHAnsi" w:hAnsiTheme="majorHAnsi"/>
          <w:noProof/>
          <w:sz w:val="24"/>
          <w:szCs w:val="24"/>
        </w:rPr>
        <w:fldChar w:fldCharType="end"/>
      </w:r>
    </w:p>
    <w:p w14:paraId="34875BFD"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lang w:val="en-GB"/>
        </w:rPr>
        <w:t xml:space="preserve">3.2 Public perception on </w:t>
      </w:r>
      <w:r>
        <w:rPr>
          <w:rFonts w:asciiTheme="majorHAnsi" w:hAnsiTheme="majorHAnsi"/>
          <w:noProof/>
          <w:sz w:val="24"/>
          <w:szCs w:val="24"/>
        </w:rPr>
        <w:t>policing and court services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_Toc86928350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12</w:t>
      </w:r>
      <w:r>
        <w:rPr>
          <w:rFonts w:asciiTheme="majorHAnsi" w:hAnsiTheme="majorHAnsi"/>
          <w:noProof/>
          <w:sz w:val="24"/>
          <w:szCs w:val="24"/>
        </w:rPr>
        <w:fldChar w:fldCharType="end"/>
      </w:r>
    </w:p>
    <w:p w14:paraId="47E0BDC5" w14:textId="77777777" w:rsidR="00B76DB9" w:rsidRDefault="00B76DB9" w:rsidP="00B76DB9">
      <w:pPr>
        <w:pStyle w:val="TOC3"/>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Background of respondents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_Toc86928351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12</w:t>
      </w:r>
      <w:r>
        <w:rPr>
          <w:rFonts w:asciiTheme="majorHAnsi" w:hAnsiTheme="majorHAnsi"/>
          <w:noProof/>
          <w:sz w:val="24"/>
          <w:szCs w:val="24"/>
        </w:rPr>
        <w:fldChar w:fldCharType="end"/>
      </w:r>
    </w:p>
    <w:p w14:paraId="13DD05A3" w14:textId="77777777" w:rsidR="00B76DB9" w:rsidRDefault="00B76DB9" w:rsidP="00B76DB9">
      <w:pPr>
        <w:pStyle w:val="TOC3"/>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3.2.1 Perception on individual safety</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_Toc86928352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13</w:t>
      </w:r>
      <w:r>
        <w:rPr>
          <w:rFonts w:asciiTheme="majorHAnsi" w:hAnsiTheme="majorHAnsi"/>
          <w:noProof/>
          <w:sz w:val="24"/>
          <w:szCs w:val="24"/>
        </w:rPr>
        <w:fldChar w:fldCharType="end"/>
      </w:r>
    </w:p>
    <w:p w14:paraId="212DF43E" w14:textId="77777777" w:rsidR="00B76DB9" w:rsidRDefault="00B76DB9" w:rsidP="00B76DB9">
      <w:pPr>
        <w:pStyle w:val="TOC3"/>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3.2.2 Rating of police services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_Toc86928353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14</w:t>
      </w:r>
      <w:r>
        <w:rPr>
          <w:rFonts w:asciiTheme="majorHAnsi" w:hAnsiTheme="majorHAnsi"/>
          <w:noProof/>
          <w:sz w:val="24"/>
          <w:szCs w:val="24"/>
        </w:rPr>
        <w:fldChar w:fldCharType="end"/>
      </w:r>
    </w:p>
    <w:p w14:paraId="7AFFA093" w14:textId="77777777" w:rsidR="00B76DB9" w:rsidRDefault="00B76DB9" w:rsidP="00B76DB9">
      <w:pPr>
        <w:pStyle w:val="TOC3"/>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3.2.3 Ease of access to the courts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_Toc86928354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15</w:t>
      </w:r>
      <w:r>
        <w:rPr>
          <w:rFonts w:asciiTheme="majorHAnsi" w:hAnsiTheme="majorHAnsi"/>
          <w:noProof/>
          <w:sz w:val="24"/>
          <w:szCs w:val="24"/>
        </w:rPr>
        <w:fldChar w:fldCharType="end"/>
      </w:r>
    </w:p>
    <w:p w14:paraId="3BC00E21" w14:textId="77777777" w:rsidR="00B76DB9" w:rsidRDefault="00B76DB9" w:rsidP="00B76DB9">
      <w:pPr>
        <w:pStyle w:val="TOC3"/>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3.2.4 Ease of access to mobile courts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_Toc86928355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16</w:t>
      </w:r>
      <w:r>
        <w:rPr>
          <w:rFonts w:asciiTheme="majorHAnsi" w:hAnsiTheme="majorHAnsi"/>
          <w:noProof/>
          <w:sz w:val="24"/>
          <w:szCs w:val="24"/>
        </w:rPr>
        <w:fldChar w:fldCharType="end"/>
      </w:r>
    </w:p>
    <w:p w14:paraId="51EAE306"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3.3 Unsentenced detainees and undertrials in Somaliland prisons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_Toc86928356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17</w:t>
      </w:r>
      <w:r>
        <w:rPr>
          <w:rFonts w:asciiTheme="majorHAnsi" w:hAnsiTheme="majorHAnsi"/>
          <w:noProof/>
          <w:sz w:val="24"/>
          <w:szCs w:val="24"/>
        </w:rPr>
        <w:fldChar w:fldCharType="end"/>
      </w:r>
    </w:p>
    <w:p w14:paraId="3B14519E"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3.4 Legal aid services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_Toc86928357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18</w:t>
      </w:r>
      <w:r>
        <w:rPr>
          <w:rFonts w:asciiTheme="majorHAnsi" w:hAnsiTheme="majorHAnsi"/>
          <w:noProof/>
          <w:sz w:val="24"/>
          <w:szCs w:val="24"/>
        </w:rPr>
        <w:fldChar w:fldCharType="end"/>
      </w:r>
    </w:p>
    <w:p w14:paraId="158BFE95" w14:textId="77777777" w:rsidR="00B76DB9" w:rsidRDefault="00B76DB9" w:rsidP="00B76DB9">
      <w:pPr>
        <w:pStyle w:val="TOC3"/>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3.4.1 Overview</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_Toc86928358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18</w:t>
      </w:r>
      <w:r>
        <w:rPr>
          <w:rFonts w:asciiTheme="majorHAnsi" w:hAnsiTheme="majorHAnsi"/>
          <w:noProof/>
          <w:sz w:val="24"/>
          <w:szCs w:val="24"/>
        </w:rPr>
        <w:fldChar w:fldCharType="end"/>
      </w:r>
    </w:p>
    <w:p w14:paraId="36B247FC" w14:textId="77777777" w:rsidR="00B76DB9" w:rsidRDefault="00B76DB9" w:rsidP="00B76DB9">
      <w:pPr>
        <w:pStyle w:val="TOC3"/>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3.4.2 Beneficiaries of legal aid services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_Toc86928359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19</w:t>
      </w:r>
      <w:r>
        <w:rPr>
          <w:rFonts w:asciiTheme="majorHAnsi" w:hAnsiTheme="majorHAnsi"/>
          <w:noProof/>
          <w:sz w:val="24"/>
          <w:szCs w:val="24"/>
        </w:rPr>
        <w:fldChar w:fldCharType="end"/>
      </w:r>
    </w:p>
    <w:p w14:paraId="70806EAD"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3.5 Mobile courts services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_Toc86928360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22</w:t>
      </w:r>
      <w:r>
        <w:rPr>
          <w:rFonts w:asciiTheme="majorHAnsi" w:hAnsiTheme="majorHAnsi"/>
          <w:noProof/>
          <w:sz w:val="24"/>
          <w:szCs w:val="24"/>
        </w:rPr>
        <w:fldChar w:fldCharType="end"/>
      </w:r>
    </w:p>
    <w:p w14:paraId="0A22E4C7" w14:textId="77777777" w:rsidR="00B76DB9" w:rsidRDefault="00B76DB9" w:rsidP="00B76DB9">
      <w:pPr>
        <w:pStyle w:val="TOC3"/>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3.5.1 Overview</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_Toc86928361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22</w:t>
      </w:r>
      <w:r>
        <w:rPr>
          <w:rFonts w:asciiTheme="majorHAnsi" w:hAnsiTheme="majorHAnsi"/>
          <w:noProof/>
          <w:sz w:val="24"/>
          <w:szCs w:val="24"/>
        </w:rPr>
        <w:fldChar w:fldCharType="end"/>
      </w:r>
    </w:p>
    <w:p w14:paraId="77AF5891" w14:textId="77777777" w:rsidR="00B76DB9" w:rsidRDefault="00B76DB9" w:rsidP="00B76DB9">
      <w:pPr>
        <w:pStyle w:val="TOC3"/>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3.5.2 Beneficiaries of mobile courts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_Toc86928362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23</w:t>
      </w:r>
      <w:r>
        <w:rPr>
          <w:rFonts w:asciiTheme="majorHAnsi" w:hAnsiTheme="majorHAnsi"/>
          <w:noProof/>
          <w:sz w:val="24"/>
          <w:szCs w:val="24"/>
        </w:rPr>
        <w:fldChar w:fldCharType="end"/>
      </w:r>
    </w:p>
    <w:p w14:paraId="1CE5AE4F" w14:textId="77777777" w:rsidR="00B76DB9" w:rsidRDefault="00B76DB9" w:rsidP="00B76DB9">
      <w:pPr>
        <w:pStyle w:val="TOC3"/>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3.5.3 Status of mobile court cases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_Toc86928363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24</w:t>
      </w:r>
      <w:r>
        <w:rPr>
          <w:rFonts w:asciiTheme="majorHAnsi" w:hAnsiTheme="majorHAnsi"/>
          <w:noProof/>
          <w:sz w:val="24"/>
          <w:szCs w:val="24"/>
        </w:rPr>
        <w:fldChar w:fldCharType="end"/>
      </w:r>
    </w:p>
    <w:p w14:paraId="325CDB73"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3.6 Public complaints to Somaliland Judicial Commission</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_Toc86928364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26</w:t>
      </w:r>
      <w:r>
        <w:rPr>
          <w:rFonts w:asciiTheme="majorHAnsi" w:hAnsiTheme="majorHAnsi"/>
          <w:noProof/>
          <w:sz w:val="24"/>
          <w:szCs w:val="24"/>
        </w:rPr>
        <w:fldChar w:fldCharType="end"/>
      </w:r>
    </w:p>
    <w:p w14:paraId="2F5BA0F2" w14:textId="77777777" w:rsidR="00B76DB9" w:rsidRDefault="00B76DB9" w:rsidP="00B76DB9">
      <w:pPr>
        <w:pStyle w:val="TOC1"/>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lang w:val="en-GB"/>
        </w:rPr>
        <w:t>3.7 Challenges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_Toc86928365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29</w:t>
      </w:r>
      <w:r>
        <w:rPr>
          <w:rFonts w:asciiTheme="majorHAnsi" w:hAnsiTheme="majorHAnsi"/>
          <w:noProof/>
          <w:sz w:val="24"/>
          <w:szCs w:val="24"/>
        </w:rPr>
        <w:fldChar w:fldCharType="end"/>
      </w:r>
    </w:p>
    <w:p w14:paraId="693A3968" w14:textId="77777777" w:rsidR="00B76DB9" w:rsidRDefault="00B76DB9" w:rsidP="00B76DB9">
      <w:pPr>
        <w:pStyle w:val="TOC1"/>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3.8 Recommendations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_Toc86928366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30</w:t>
      </w:r>
      <w:r>
        <w:rPr>
          <w:rFonts w:asciiTheme="majorHAnsi" w:hAnsiTheme="majorHAnsi"/>
          <w:noProof/>
          <w:sz w:val="24"/>
          <w:szCs w:val="24"/>
        </w:rPr>
        <w:fldChar w:fldCharType="end"/>
      </w:r>
    </w:p>
    <w:p w14:paraId="79B92E48" w14:textId="77777777" w:rsidR="00B76DB9" w:rsidRDefault="00B76DB9" w:rsidP="00B76DB9">
      <w:pPr>
        <w:pStyle w:val="TOC1"/>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lang w:val="en-GB"/>
        </w:rPr>
        <w:t>ANNEXES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_Toc86928367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31</w:t>
      </w:r>
      <w:r>
        <w:rPr>
          <w:rFonts w:asciiTheme="majorHAnsi" w:hAnsiTheme="majorHAnsi"/>
          <w:noProof/>
          <w:sz w:val="24"/>
          <w:szCs w:val="24"/>
        </w:rPr>
        <w:fldChar w:fldCharType="end"/>
      </w:r>
    </w:p>
    <w:p w14:paraId="503188C0"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lang w:val="en-GB"/>
        </w:rPr>
        <w:t>4.1 List of respondents interviewed</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_Toc86928368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31</w:t>
      </w:r>
      <w:r>
        <w:rPr>
          <w:rFonts w:asciiTheme="majorHAnsi" w:hAnsiTheme="majorHAnsi"/>
          <w:noProof/>
          <w:sz w:val="24"/>
          <w:szCs w:val="24"/>
        </w:rPr>
        <w:fldChar w:fldCharType="end"/>
      </w:r>
    </w:p>
    <w:p w14:paraId="17580CB0"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lang w:val="en-GB"/>
        </w:rPr>
        <w:t>4.2 Data collection tools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_Toc86928369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31</w:t>
      </w:r>
      <w:r>
        <w:rPr>
          <w:rFonts w:asciiTheme="majorHAnsi" w:hAnsiTheme="majorHAnsi"/>
          <w:noProof/>
          <w:sz w:val="24"/>
          <w:szCs w:val="24"/>
        </w:rPr>
        <w:fldChar w:fldCharType="end"/>
      </w:r>
    </w:p>
    <w:p w14:paraId="27EB74BC" w14:textId="77777777" w:rsidR="00B76DB9" w:rsidRDefault="00B76DB9" w:rsidP="00B76DB9">
      <w:pPr>
        <w:pStyle w:val="TOC2"/>
        <w:tabs>
          <w:tab w:val="right" w:leader="dot" w:pos="9350"/>
        </w:tabs>
        <w:contextualSpacing/>
        <w:rPr>
          <w:rFonts w:asciiTheme="majorHAnsi" w:eastAsiaTheme="minorEastAsia" w:hAnsiTheme="majorHAnsi"/>
          <w:noProof/>
          <w:sz w:val="24"/>
          <w:szCs w:val="24"/>
          <w:lang w:eastAsia="en-GB"/>
        </w:rPr>
      </w:pPr>
      <w:r>
        <w:rPr>
          <w:rFonts w:asciiTheme="majorHAnsi" w:hAnsiTheme="majorHAnsi"/>
          <w:noProof/>
          <w:sz w:val="24"/>
          <w:szCs w:val="24"/>
        </w:rPr>
        <w:t>4.3 List of project documents</w:t>
      </w:r>
      <w:r>
        <w:rPr>
          <w:rFonts w:asciiTheme="majorHAnsi" w:hAnsiTheme="majorHAnsi"/>
          <w:noProof/>
          <w:sz w:val="24"/>
          <w:szCs w:val="24"/>
        </w:rPr>
        <w:tab/>
      </w:r>
      <w:r>
        <w:rPr>
          <w:rFonts w:asciiTheme="majorHAnsi" w:hAnsiTheme="majorHAnsi"/>
          <w:noProof/>
          <w:sz w:val="24"/>
          <w:szCs w:val="24"/>
        </w:rPr>
        <w:fldChar w:fldCharType="begin"/>
      </w:r>
      <w:r>
        <w:rPr>
          <w:rFonts w:asciiTheme="majorHAnsi" w:hAnsiTheme="majorHAnsi"/>
          <w:noProof/>
          <w:sz w:val="24"/>
          <w:szCs w:val="24"/>
        </w:rPr>
        <w:instrText xml:space="preserve"> PAGEREF _Toc86928370 \h </w:instrText>
      </w:r>
      <w:r>
        <w:rPr>
          <w:rFonts w:asciiTheme="majorHAnsi" w:hAnsiTheme="majorHAnsi"/>
          <w:noProof/>
          <w:sz w:val="24"/>
          <w:szCs w:val="24"/>
        </w:rPr>
      </w:r>
      <w:r>
        <w:rPr>
          <w:rFonts w:asciiTheme="majorHAnsi" w:hAnsiTheme="majorHAnsi"/>
          <w:noProof/>
          <w:sz w:val="24"/>
          <w:szCs w:val="24"/>
        </w:rPr>
        <w:fldChar w:fldCharType="separate"/>
      </w:r>
      <w:r>
        <w:rPr>
          <w:rFonts w:asciiTheme="majorHAnsi" w:hAnsiTheme="majorHAnsi"/>
          <w:noProof/>
          <w:sz w:val="24"/>
          <w:szCs w:val="24"/>
        </w:rPr>
        <w:t>31</w:t>
      </w:r>
      <w:r>
        <w:rPr>
          <w:rFonts w:asciiTheme="majorHAnsi" w:hAnsiTheme="majorHAnsi"/>
          <w:noProof/>
          <w:sz w:val="24"/>
          <w:szCs w:val="24"/>
        </w:rPr>
        <w:fldChar w:fldCharType="end"/>
      </w:r>
    </w:p>
    <w:p w14:paraId="0EEA1E00" w14:textId="77777777" w:rsidR="00B76DB9" w:rsidRDefault="00B76DB9" w:rsidP="00B76DB9">
      <w:pPr>
        <w:contextualSpacing/>
        <w:rPr>
          <w:rFonts w:asciiTheme="majorHAnsi" w:eastAsiaTheme="minorHAnsi" w:hAnsiTheme="majorHAnsi"/>
          <w:sz w:val="22"/>
          <w:szCs w:val="22"/>
          <w:lang w:eastAsia="en-US"/>
        </w:rPr>
      </w:pPr>
      <w:r>
        <w:rPr>
          <w:rFonts w:asciiTheme="majorHAnsi" w:hAnsiTheme="majorHAnsi"/>
        </w:rPr>
        <w:fldChar w:fldCharType="end"/>
      </w:r>
    </w:p>
    <w:p w14:paraId="468DA756" w14:textId="77777777" w:rsidR="00B76DB9" w:rsidRDefault="00B76DB9" w:rsidP="00B76DB9">
      <w:pPr>
        <w:rPr>
          <w:rFonts w:asciiTheme="majorHAnsi" w:hAnsiTheme="majorHAnsi"/>
        </w:rPr>
      </w:pPr>
    </w:p>
    <w:p w14:paraId="43597711" w14:textId="77777777" w:rsidR="00B76DB9" w:rsidRDefault="00B76DB9" w:rsidP="00B76DB9">
      <w:pPr>
        <w:pStyle w:val="Heading1"/>
        <w:rPr>
          <w:lang w:val="en-GB"/>
        </w:rPr>
      </w:pPr>
      <w:bookmarkStart w:id="2" w:name="_Toc86928337"/>
      <w:r>
        <w:rPr>
          <w:lang w:val="en-GB"/>
        </w:rPr>
        <w:lastRenderedPageBreak/>
        <w:t>Acronyms</w:t>
      </w:r>
      <w:bookmarkEnd w:id="2"/>
      <w:r>
        <w:rPr>
          <w:lang w:val="en-GB"/>
        </w:rPr>
        <w:t xml:space="preserve"> </w:t>
      </w:r>
    </w:p>
    <w:p w14:paraId="5A39A56F" w14:textId="77777777" w:rsidR="00B76DB9" w:rsidRDefault="00B76DB9" w:rsidP="00B76DB9">
      <w:pPr>
        <w:keepNext/>
        <w:keepLines/>
        <w:spacing w:line="16" w:lineRule="atLeast"/>
        <w:outlineLvl w:val="0"/>
        <w:rPr>
          <w:rFonts w:asciiTheme="majorHAnsi" w:eastAsiaTheme="majorEastAsia" w:hAnsiTheme="majorHAnsi" w:cstheme="majorBidi"/>
          <w:color w:val="2F5496" w:themeColor="accent1" w:themeShade="BF"/>
          <w:lang w:val="en-GB"/>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7058"/>
      </w:tblGrid>
      <w:tr w:rsidR="00B76DB9" w14:paraId="47FAFCA4" w14:textId="77777777" w:rsidTr="00B76DB9">
        <w:tc>
          <w:tcPr>
            <w:tcW w:w="2086" w:type="dxa"/>
            <w:hideMark/>
          </w:tcPr>
          <w:p w14:paraId="708C807E" w14:textId="77777777" w:rsidR="00B76DB9" w:rsidRDefault="00B76DB9">
            <w:pPr>
              <w:spacing w:line="480" w:lineRule="auto"/>
              <w:rPr>
                <w:rFonts w:asciiTheme="majorHAnsi" w:eastAsiaTheme="minorHAnsi" w:hAnsiTheme="majorHAnsi"/>
                <w:b/>
                <w:sz w:val="22"/>
                <w:szCs w:val="22"/>
                <w:lang w:val="en-GB"/>
              </w:rPr>
            </w:pPr>
            <w:r>
              <w:rPr>
                <w:rFonts w:asciiTheme="majorHAnsi" w:hAnsiTheme="majorHAnsi"/>
                <w:b/>
                <w:sz w:val="22"/>
                <w:szCs w:val="22"/>
                <w:lang w:val="en-GB"/>
              </w:rPr>
              <w:t>AG</w:t>
            </w:r>
          </w:p>
        </w:tc>
        <w:tc>
          <w:tcPr>
            <w:tcW w:w="7058" w:type="dxa"/>
            <w:hideMark/>
          </w:tcPr>
          <w:p w14:paraId="592A5490" w14:textId="77777777" w:rsidR="00B76DB9" w:rsidRDefault="00B76DB9">
            <w:pPr>
              <w:keepNext/>
              <w:keepLines/>
              <w:spacing w:line="480" w:lineRule="auto"/>
              <w:outlineLvl w:val="0"/>
              <w:rPr>
                <w:rFonts w:asciiTheme="majorHAnsi" w:eastAsiaTheme="majorEastAsia" w:hAnsiTheme="majorHAnsi" w:cstheme="majorBidi"/>
                <w:sz w:val="22"/>
                <w:szCs w:val="22"/>
                <w:lang w:val="en-GB"/>
              </w:rPr>
            </w:pPr>
            <w:r>
              <w:rPr>
                <w:rFonts w:asciiTheme="majorHAnsi" w:eastAsiaTheme="majorEastAsia" w:hAnsiTheme="majorHAnsi" w:cstheme="majorBidi"/>
                <w:sz w:val="22"/>
                <w:szCs w:val="22"/>
                <w:lang w:val="en-GB"/>
              </w:rPr>
              <w:t xml:space="preserve">Attorney General </w:t>
            </w:r>
          </w:p>
        </w:tc>
      </w:tr>
      <w:tr w:rsidR="00B76DB9" w14:paraId="03234AC1" w14:textId="77777777" w:rsidTr="00B76DB9">
        <w:tc>
          <w:tcPr>
            <w:tcW w:w="2086" w:type="dxa"/>
            <w:hideMark/>
          </w:tcPr>
          <w:p w14:paraId="02BB01BD" w14:textId="77777777" w:rsidR="00B76DB9" w:rsidRDefault="00B76DB9">
            <w:pPr>
              <w:spacing w:line="480" w:lineRule="auto"/>
              <w:rPr>
                <w:rFonts w:asciiTheme="majorHAnsi" w:eastAsiaTheme="minorHAnsi" w:hAnsiTheme="majorHAnsi"/>
                <w:b/>
                <w:sz w:val="22"/>
                <w:szCs w:val="22"/>
                <w:lang w:val="en-GB"/>
              </w:rPr>
            </w:pPr>
            <w:r>
              <w:rPr>
                <w:rFonts w:asciiTheme="majorHAnsi" w:hAnsiTheme="majorHAnsi"/>
                <w:b/>
                <w:sz w:val="22"/>
                <w:szCs w:val="22"/>
                <w:lang w:val="en-GB"/>
              </w:rPr>
              <w:t>GBV</w:t>
            </w:r>
          </w:p>
        </w:tc>
        <w:tc>
          <w:tcPr>
            <w:tcW w:w="7058" w:type="dxa"/>
            <w:hideMark/>
          </w:tcPr>
          <w:p w14:paraId="5B3E6130" w14:textId="77777777" w:rsidR="00B76DB9" w:rsidRDefault="00B76DB9">
            <w:pPr>
              <w:keepNext/>
              <w:keepLines/>
              <w:spacing w:line="480" w:lineRule="auto"/>
              <w:outlineLvl w:val="0"/>
              <w:rPr>
                <w:rFonts w:asciiTheme="majorHAnsi" w:eastAsiaTheme="majorEastAsia" w:hAnsiTheme="majorHAnsi" w:cstheme="majorBidi"/>
                <w:sz w:val="22"/>
                <w:szCs w:val="22"/>
                <w:lang w:val="en-GB"/>
              </w:rPr>
            </w:pPr>
            <w:r>
              <w:rPr>
                <w:rFonts w:asciiTheme="majorHAnsi" w:eastAsiaTheme="majorEastAsia" w:hAnsiTheme="majorHAnsi" w:cstheme="majorBidi"/>
                <w:sz w:val="22"/>
                <w:szCs w:val="22"/>
                <w:lang w:val="en-GB"/>
              </w:rPr>
              <w:t xml:space="preserve">Gender Based Violence </w:t>
            </w:r>
          </w:p>
        </w:tc>
      </w:tr>
      <w:tr w:rsidR="00B76DB9" w14:paraId="0821871E" w14:textId="77777777" w:rsidTr="00B76DB9">
        <w:tc>
          <w:tcPr>
            <w:tcW w:w="2086" w:type="dxa"/>
            <w:hideMark/>
          </w:tcPr>
          <w:p w14:paraId="7BF79032" w14:textId="77777777" w:rsidR="00B76DB9" w:rsidRDefault="00B76DB9">
            <w:pPr>
              <w:spacing w:line="480" w:lineRule="auto"/>
              <w:rPr>
                <w:rFonts w:asciiTheme="majorHAnsi" w:eastAsiaTheme="minorHAnsi" w:hAnsiTheme="majorHAnsi"/>
                <w:b/>
                <w:sz w:val="22"/>
                <w:szCs w:val="22"/>
                <w:lang w:val="en-GB"/>
              </w:rPr>
            </w:pPr>
            <w:r>
              <w:rPr>
                <w:rFonts w:asciiTheme="majorHAnsi" w:hAnsiTheme="majorHAnsi"/>
                <w:b/>
                <w:sz w:val="22"/>
                <w:szCs w:val="22"/>
                <w:lang w:val="en-GB"/>
              </w:rPr>
              <w:t>LoA</w:t>
            </w:r>
          </w:p>
        </w:tc>
        <w:tc>
          <w:tcPr>
            <w:tcW w:w="7058" w:type="dxa"/>
            <w:hideMark/>
          </w:tcPr>
          <w:p w14:paraId="6363D64F" w14:textId="77777777" w:rsidR="00B76DB9" w:rsidRDefault="00B76DB9">
            <w:pPr>
              <w:keepNext/>
              <w:keepLines/>
              <w:spacing w:line="480" w:lineRule="auto"/>
              <w:outlineLvl w:val="0"/>
              <w:rPr>
                <w:rFonts w:asciiTheme="majorHAnsi" w:eastAsiaTheme="majorEastAsia" w:hAnsiTheme="majorHAnsi" w:cstheme="majorBidi"/>
                <w:sz w:val="22"/>
                <w:szCs w:val="22"/>
                <w:lang w:val="en-GB"/>
              </w:rPr>
            </w:pPr>
            <w:r>
              <w:rPr>
                <w:rFonts w:asciiTheme="majorHAnsi" w:eastAsiaTheme="majorEastAsia" w:hAnsiTheme="majorHAnsi" w:cstheme="majorBidi"/>
                <w:sz w:val="22"/>
                <w:szCs w:val="22"/>
                <w:lang w:val="en-GB"/>
              </w:rPr>
              <w:t xml:space="preserve">Letter of Agreement </w:t>
            </w:r>
          </w:p>
        </w:tc>
      </w:tr>
      <w:tr w:rsidR="00B76DB9" w14:paraId="6AB4F6CD" w14:textId="77777777" w:rsidTr="00B76DB9">
        <w:tc>
          <w:tcPr>
            <w:tcW w:w="2086" w:type="dxa"/>
            <w:hideMark/>
          </w:tcPr>
          <w:p w14:paraId="09494B64" w14:textId="77777777" w:rsidR="00B76DB9" w:rsidRDefault="00B76DB9">
            <w:pPr>
              <w:spacing w:line="480" w:lineRule="auto"/>
              <w:rPr>
                <w:rFonts w:asciiTheme="majorHAnsi" w:eastAsiaTheme="minorHAnsi" w:hAnsiTheme="majorHAnsi"/>
                <w:b/>
                <w:sz w:val="22"/>
                <w:szCs w:val="22"/>
                <w:lang w:val="en-GB"/>
              </w:rPr>
            </w:pPr>
            <w:r>
              <w:rPr>
                <w:rFonts w:asciiTheme="majorHAnsi" w:hAnsiTheme="majorHAnsi"/>
                <w:b/>
                <w:sz w:val="22"/>
                <w:szCs w:val="22"/>
                <w:lang w:val="en-GB"/>
              </w:rPr>
              <w:t>MOI</w:t>
            </w:r>
          </w:p>
        </w:tc>
        <w:tc>
          <w:tcPr>
            <w:tcW w:w="7058" w:type="dxa"/>
            <w:hideMark/>
          </w:tcPr>
          <w:p w14:paraId="5BDDE55D" w14:textId="77777777" w:rsidR="00B76DB9" w:rsidRDefault="00B76DB9">
            <w:pPr>
              <w:keepNext/>
              <w:keepLines/>
              <w:spacing w:line="480" w:lineRule="auto"/>
              <w:outlineLvl w:val="0"/>
              <w:rPr>
                <w:rFonts w:asciiTheme="majorHAnsi" w:eastAsiaTheme="majorEastAsia" w:hAnsiTheme="majorHAnsi" w:cstheme="majorBidi"/>
                <w:sz w:val="22"/>
                <w:szCs w:val="22"/>
                <w:lang w:val="en-GB"/>
              </w:rPr>
            </w:pPr>
            <w:r>
              <w:rPr>
                <w:rFonts w:asciiTheme="majorHAnsi" w:eastAsiaTheme="majorEastAsia" w:hAnsiTheme="majorHAnsi" w:cstheme="majorBidi"/>
                <w:sz w:val="22"/>
                <w:szCs w:val="22"/>
                <w:lang w:val="en-GB"/>
              </w:rPr>
              <w:t xml:space="preserve">Ministry of Interior </w:t>
            </w:r>
          </w:p>
        </w:tc>
      </w:tr>
      <w:tr w:rsidR="00B76DB9" w14:paraId="392F2663" w14:textId="77777777" w:rsidTr="00B76DB9">
        <w:tc>
          <w:tcPr>
            <w:tcW w:w="2086" w:type="dxa"/>
            <w:hideMark/>
          </w:tcPr>
          <w:p w14:paraId="3B6D0465" w14:textId="77777777" w:rsidR="00B76DB9" w:rsidRDefault="00B76DB9">
            <w:pPr>
              <w:spacing w:line="480" w:lineRule="auto"/>
              <w:rPr>
                <w:rFonts w:asciiTheme="majorHAnsi" w:eastAsiaTheme="minorHAnsi" w:hAnsiTheme="majorHAnsi"/>
                <w:b/>
                <w:sz w:val="22"/>
                <w:szCs w:val="22"/>
                <w:lang w:val="en-GB"/>
              </w:rPr>
            </w:pPr>
            <w:r>
              <w:rPr>
                <w:rFonts w:asciiTheme="majorHAnsi" w:hAnsiTheme="majorHAnsi"/>
                <w:b/>
                <w:sz w:val="22"/>
                <w:szCs w:val="22"/>
                <w:lang w:val="en-GB"/>
              </w:rPr>
              <w:t>MOJ</w:t>
            </w:r>
          </w:p>
        </w:tc>
        <w:tc>
          <w:tcPr>
            <w:tcW w:w="7058" w:type="dxa"/>
            <w:hideMark/>
          </w:tcPr>
          <w:p w14:paraId="604E5C13" w14:textId="77777777" w:rsidR="00B76DB9" w:rsidRDefault="00B76DB9">
            <w:pPr>
              <w:keepNext/>
              <w:keepLines/>
              <w:spacing w:line="480" w:lineRule="auto"/>
              <w:outlineLvl w:val="0"/>
              <w:rPr>
                <w:rFonts w:asciiTheme="majorHAnsi" w:eastAsiaTheme="majorEastAsia" w:hAnsiTheme="majorHAnsi" w:cstheme="majorBidi"/>
                <w:sz w:val="22"/>
                <w:szCs w:val="22"/>
                <w:lang w:val="en-GB"/>
              </w:rPr>
            </w:pPr>
            <w:r>
              <w:rPr>
                <w:rFonts w:asciiTheme="majorHAnsi" w:eastAsiaTheme="majorEastAsia" w:hAnsiTheme="majorHAnsi" w:cstheme="majorBidi"/>
                <w:sz w:val="22"/>
                <w:szCs w:val="22"/>
                <w:lang w:val="en-GB"/>
              </w:rPr>
              <w:t xml:space="preserve">Ministry of Justice </w:t>
            </w:r>
          </w:p>
        </w:tc>
      </w:tr>
      <w:tr w:rsidR="00B76DB9" w14:paraId="531F39FE" w14:textId="77777777" w:rsidTr="00B76DB9">
        <w:tc>
          <w:tcPr>
            <w:tcW w:w="2086" w:type="dxa"/>
            <w:hideMark/>
          </w:tcPr>
          <w:p w14:paraId="60E06381" w14:textId="77777777" w:rsidR="00B76DB9" w:rsidRDefault="00B76DB9">
            <w:pPr>
              <w:spacing w:line="480" w:lineRule="auto"/>
              <w:rPr>
                <w:rFonts w:asciiTheme="majorHAnsi" w:eastAsiaTheme="minorHAnsi" w:hAnsiTheme="majorHAnsi"/>
                <w:b/>
                <w:sz w:val="22"/>
                <w:szCs w:val="22"/>
                <w:lang w:val="en-GB"/>
              </w:rPr>
            </w:pPr>
            <w:r>
              <w:rPr>
                <w:rFonts w:asciiTheme="majorHAnsi" w:hAnsiTheme="majorHAnsi"/>
                <w:b/>
                <w:sz w:val="22"/>
                <w:szCs w:val="22"/>
                <w:lang w:val="en-GB"/>
              </w:rPr>
              <w:t>RoL</w:t>
            </w:r>
          </w:p>
        </w:tc>
        <w:tc>
          <w:tcPr>
            <w:tcW w:w="7058" w:type="dxa"/>
            <w:hideMark/>
          </w:tcPr>
          <w:p w14:paraId="1B5626E7" w14:textId="77777777" w:rsidR="00B76DB9" w:rsidRDefault="00B76DB9">
            <w:pPr>
              <w:keepNext/>
              <w:keepLines/>
              <w:spacing w:line="480" w:lineRule="auto"/>
              <w:outlineLvl w:val="0"/>
              <w:rPr>
                <w:rFonts w:asciiTheme="majorHAnsi" w:eastAsiaTheme="majorEastAsia" w:hAnsiTheme="majorHAnsi" w:cstheme="majorBidi"/>
                <w:sz w:val="22"/>
                <w:szCs w:val="22"/>
                <w:lang w:val="en-GB"/>
              </w:rPr>
            </w:pPr>
            <w:r>
              <w:rPr>
                <w:rFonts w:asciiTheme="majorHAnsi" w:eastAsiaTheme="majorEastAsia" w:hAnsiTheme="majorHAnsi" w:cstheme="majorBidi"/>
                <w:sz w:val="22"/>
                <w:szCs w:val="22"/>
                <w:lang w:val="en-GB"/>
              </w:rPr>
              <w:t>Rule of Law</w:t>
            </w:r>
          </w:p>
        </w:tc>
      </w:tr>
      <w:tr w:rsidR="00B76DB9" w14:paraId="7561F88D" w14:textId="77777777" w:rsidTr="00B76DB9">
        <w:tc>
          <w:tcPr>
            <w:tcW w:w="2086" w:type="dxa"/>
            <w:hideMark/>
          </w:tcPr>
          <w:p w14:paraId="7000A973" w14:textId="77777777" w:rsidR="00B76DB9" w:rsidRDefault="00B76DB9">
            <w:pPr>
              <w:spacing w:line="480" w:lineRule="auto"/>
              <w:rPr>
                <w:rFonts w:asciiTheme="majorHAnsi" w:eastAsiaTheme="minorHAnsi" w:hAnsiTheme="majorHAnsi"/>
                <w:b/>
                <w:sz w:val="22"/>
                <w:szCs w:val="22"/>
                <w:lang w:val="en-GB"/>
              </w:rPr>
            </w:pPr>
            <w:r>
              <w:rPr>
                <w:rFonts w:asciiTheme="majorHAnsi" w:hAnsiTheme="majorHAnsi"/>
                <w:b/>
                <w:sz w:val="22"/>
                <w:szCs w:val="22"/>
                <w:lang w:val="en-GB"/>
              </w:rPr>
              <w:t>TPM</w:t>
            </w:r>
          </w:p>
        </w:tc>
        <w:tc>
          <w:tcPr>
            <w:tcW w:w="7058" w:type="dxa"/>
            <w:hideMark/>
          </w:tcPr>
          <w:p w14:paraId="64719B5C" w14:textId="77777777" w:rsidR="00B76DB9" w:rsidRDefault="00B76DB9">
            <w:pPr>
              <w:keepNext/>
              <w:keepLines/>
              <w:spacing w:line="480" w:lineRule="auto"/>
              <w:outlineLvl w:val="0"/>
              <w:rPr>
                <w:rFonts w:asciiTheme="majorHAnsi" w:eastAsiaTheme="majorEastAsia" w:hAnsiTheme="majorHAnsi" w:cstheme="majorBidi"/>
                <w:sz w:val="22"/>
                <w:szCs w:val="22"/>
                <w:lang w:val="en-GB"/>
              </w:rPr>
            </w:pPr>
            <w:r>
              <w:rPr>
                <w:rFonts w:asciiTheme="majorHAnsi" w:eastAsiaTheme="majorEastAsia" w:hAnsiTheme="majorHAnsi" w:cstheme="majorBidi"/>
                <w:sz w:val="22"/>
                <w:szCs w:val="22"/>
                <w:lang w:val="en-GB"/>
              </w:rPr>
              <w:t xml:space="preserve">Third party Monitoring </w:t>
            </w:r>
          </w:p>
        </w:tc>
      </w:tr>
      <w:tr w:rsidR="00B76DB9" w14:paraId="0CA45FB0" w14:textId="77777777" w:rsidTr="00B76DB9">
        <w:tc>
          <w:tcPr>
            <w:tcW w:w="2086" w:type="dxa"/>
            <w:hideMark/>
          </w:tcPr>
          <w:p w14:paraId="4A893B26" w14:textId="77777777" w:rsidR="00B76DB9" w:rsidRDefault="00B76DB9">
            <w:pPr>
              <w:spacing w:line="480" w:lineRule="auto"/>
              <w:rPr>
                <w:rFonts w:asciiTheme="majorHAnsi" w:eastAsiaTheme="minorHAnsi" w:hAnsiTheme="majorHAnsi"/>
                <w:b/>
                <w:sz w:val="22"/>
                <w:szCs w:val="22"/>
                <w:lang w:val="en-GB"/>
              </w:rPr>
            </w:pPr>
            <w:r>
              <w:rPr>
                <w:rFonts w:asciiTheme="majorHAnsi" w:hAnsiTheme="majorHAnsi"/>
                <w:b/>
                <w:sz w:val="22"/>
                <w:szCs w:val="22"/>
                <w:lang w:val="en-GB"/>
              </w:rPr>
              <w:t>UN</w:t>
            </w:r>
          </w:p>
        </w:tc>
        <w:tc>
          <w:tcPr>
            <w:tcW w:w="7058" w:type="dxa"/>
            <w:hideMark/>
          </w:tcPr>
          <w:p w14:paraId="0DAEF973" w14:textId="77777777" w:rsidR="00B76DB9" w:rsidRDefault="00B76DB9">
            <w:pPr>
              <w:keepNext/>
              <w:keepLines/>
              <w:spacing w:line="480" w:lineRule="auto"/>
              <w:outlineLvl w:val="0"/>
              <w:rPr>
                <w:rFonts w:asciiTheme="majorHAnsi" w:eastAsiaTheme="majorEastAsia" w:hAnsiTheme="majorHAnsi" w:cstheme="majorBidi"/>
                <w:sz w:val="22"/>
                <w:szCs w:val="22"/>
                <w:lang w:val="en-GB"/>
              </w:rPr>
            </w:pPr>
            <w:r>
              <w:rPr>
                <w:rFonts w:asciiTheme="majorHAnsi" w:eastAsiaTheme="majorEastAsia" w:hAnsiTheme="majorHAnsi" w:cstheme="majorBidi"/>
                <w:sz w:val="22"/>
                <w:szCs w:val="22"/>
                <w:lang w:val="en-GB"/>
              </w:rPr>
              <w:t xml:space="preserve">United Nations </w:t>
            </w:r>
          </w:p>
        </w:tc>
      </w:tr>
      <w:tr w:rsidR="00B76DB9" w14:paraId="6819DC80" w14:textId="77777777" w:rsidTr="00B76DB9">
        <w:tc>
          <w:tcPr>
            <w:tcW w:w="2086" w:type="dxa"/>
            <w:hideMark/>
          </w:tcPr>
          <w:p w14:paraId="18F78B2D" w14:textId="77777777" w:rsidR="00B76DB9" w:rsidRDefault="00B76DB9">
            <w:pPr>
              <w:spacing w:line="480" w:lineRule="auto"/>
              <w:rPr>
                <w:rFonts w:asciiTheme="majorHAnsi" w:eastAsiaTheme="minorHAnsi" w:hAnsiTheme="majorHAnsi"/>
                <w:b/>
                <w:sz w:val="22"/>
                <w:szCs w:val="22"/>
                <w:lang w:val="en-GB"/>
              </w:rPr>
            </w:pPr>
            <w:r>
              <w:rPr>
                <w:rFonts w:asciiTheme="majorHAnsi" w:hAnsiTheme="majorHAnsi"/>
                <w:b/>
                <w:sz w:val="22"/>
                <w:szCs w:val="22"/>
                <w:lang w:val="en-GB"/>
              </w:rPr>
              <w:t>UNDP</w:t>
            </w:r>
          </w:p>
        </w:tc>
        <w:tc>
          <w:tcPr>
            <w:tcW w:w="7058" w:type="dxa"/>
            <w:hideMark/>
          </w:tcPr>
          <w:p w14:paraId="6BA30594" w14:textId="77777777" w:rsidR="00B76DB9" w:rsidRDefault="00B76DB9">
            <w:pPr>
              <w:keepNext/>
              <w:keepLines/>
              <w:spacing w:line="480" w:lineRule="auto"/>
              <w:outlineLvl w:val="0"/>
              <w:rPr>
                <w:rFonts w:asciiTheme="majorHAnsi" w:eastAsiaTheme="majorEastAsia" w:hAnsiTheme="majorHAnsi" w:cstheme="majorBidi"/>
                <w:sz w:val="22"/>
                <w:szCs w:val="22"/>
                <w:lang w:val="en-GB"/>
              </w:rPr>
            </w:pPr>
            <w:r>
              <w:rPr>
                <w:rFonts w:asciiTheme="majorHAnsi" w:eastAsiaTheme="majorEastAsia" w:hAnsiTheme="majorHAnsi" w:cstheme="majorBidi"/>
                <w:sz w:val="22"/>
                <w:szCs w:val="22"/>
                <w:lang w:val="en-GB"/>
              </w:rPr>
              <w:t xml:space="preserve">United Nations Development Program </w:t>
            </w:r>
          </w:p>
        </w:tc>
      </w:tr>
    </w:tbl>
    <w:p w14:paraId="432CFD55" w14:textId="77777777" w:rsidR="00B76DB9" w:rsidRDefault="00B76DB9" w:rsidP="00B76DB9">
      <w:pPr>
        <w:keepNext/>
        <w:keepLines/>
        <w:spacing w:line="16" w:lineRule="atLeast"/>
        <w:ind w:left="432" w:hanging="432"/>
        <w:outlineLvl w:val="0"/>
        <w:rPr>
          <w:rFonts w:asciiTheme="majorHAnsi" w:eastAsiaTheme="majorEastAsia" w:hAnsiTheme="majorHAnsi" w:cstheme="majorBidi"/>
          <w:color w:val="2F5496" w:themeColor="accent1" w:themeShade="BF"/>
          <w:sz w:val="22"/>
          <w:szCs w:val="22"/>
          <w:lang w:val="en-GB" w:eastAsia="en-US"/>
        </w:rPr>
      </w:pPr>
    </w:p>
    <w:p w14:paraId="2FFF6FC2" w14:textId="77777777" w:rsidR="00B76DB9" w:rsidRDefault="00B76DB9" w:rsidP="00B76DB9">
      <w:pPr>
        <w:keepNext/>
        <w:keepLines/>
        <w:spacing w:line="16" w:lineRule="atLeast"/>
        <w:ind w:left="432" w:hanging="432"/>
        <w:outlineLvl w:val="0"/>
        <w:rPr>
          <w:rFonts w:asciiTheme="majorHAnsi" w:eastAsiaTheme="majorEastAsia" w:hAnsiTheme="majorHAnsi" w:cstheme="majorBidi"/>
          <w:color w:val="2F5496" w:themeColor="accent1" w:themeShade="BF"/>
          <w:lang w:val="en-GB"/>
        </w:rPr>
      </w:pPr>
    </w:p>
    <w:p w14:paraId="756F430F" w14:textId="77777777" w:rsidR="00B76DB9" w:rsidRDefault="00B76DB9" w:rsidP="00B76DB9">
      <w:pPr>
        <w:rPr>
          <w:rFonts w:asciiTheme="majorHAnsi" w:eastAsiaTheme="minorHAnsi" w:hAnsiTheme="majorHAnsi"/>
          <w:b/>
        </w:rPr>
      </w:pPr>
    </w:p>
    <w:p w14:paraId="486C91A2" w14:textId="77777777" w:rsidR="00B76DB9" w:rsidRDefault="00B76DB9" w:rsidP="00B76DB9">
      <w:pPr>
        <w:rPr>
          <w:rFonts w:asciiTheme="majorHAnsi" w:hAnsiTheme="majorHAnsi"/>
          <w:b/>
        </w:rPr>
      </w:pPr>
    </w:p>
    <w:p w14:paraId="081BBF02" w14:textId="77777777" w:rsidR="00B76DB9" w:rsidRDefault="00B76DB9" w:rsidP="00B76DB9">
      <w:pPr>
        <w:rPr>
          <w:rFonts w:asciiTheme="majorHAnsi" w:hAnsiTheme="majorHAnsi"/>
          <w:b/>
        </w:rPr>
      </w:pPr>
    </w:p>
    <w:p w14:paraId="2B7B6A52" w14:textId="77777777" w:rsidR="00B76DB9" w:rsidRDefault="00B76DB9" w:rsidP="00B76DB9">
      <w:pPr>
        <w:rPr>
          <w:rFonts w:asciiTheme="majorHAnsi" w:hAnsiTheme="majorHAnsi"/>
          <w:b/>
        </w:rPr>
      </w:pPr>
    </w:p>
    <w:p w14:paraId="38AAA747" w14:textId="77777777" w:rsidR="00B76DB9" w:rsidRDefault="00B76DB9" w:rsidP="00B76DB9">
      <w:pPr>
        <w:rPr>
          <w:rFonts w:asciiTheme="majorHAnsi" w:hAnsiTheme="majorHAnsi"/>
          <w:b/>
        </w:rPr>
      </w:pPr>
    </w:p>
    <w:p w14:paraId="05E02052" w14:textId="77777777" w:rsidR="00B76DB9" w:rsidRDefault="00B76DB9" w:rsidP="00B76DB9">
      <w:pPr>
        <w:rPr>
          <w:rFonts w:asciiTheme="majorHAnsi" w:hAnsiTheme="majorHAnsi"/>
          <w:b/>
        </w:rPr>
      </w:pPr>
    </w:p>
    <w:p w14:paraId="02448EE2" w14:textId="77777777" w:rsidR="00B76DB9" w:rsidRDefault="00B76DB9" w:rsidP="00B76DB9">
      <w:pPr>
        <w:rPr>
          <w:rFonts w:asciiTheme="majorHAnsi" w:hAnsiTheme="majorHAnsi"/>
          <w:b/>
        </w:rPr>
      </w:pPr>
    </w:p>
    <w:p w14:paraId="1B2A2435" w14:textId="77777777" w:rsidR="00B76DB9" w:rsidRDefault="00B76DB9" w:rsidP="00B76DB9">
      <w:pPr>
        <w:rPr>
          <w:rFonts w:asciiTheme="majorHAnsi" w:hAnsiTheme="majorHAnsi"/>
          <w:b/>
        </w:rPr>
      </w:pPr>
      <w:r>
        <w:rPr>
          <w:rFonts w:asciiTheme="majorHAnsi" w:hAnsiTheme="majorHAnsi"/>
          <w:b/>
        </w:rPr>
        <w:br w:type="page"/>
      </w:r>
    </w:p>
    <w:p w14:paraId="3ABBD043" w14:textId="77777777" w:rsidR="00B76DB9" w:rsidRDefault="00B76DB9" w:rsidP="00B76DB9">
      <w:pPr>
        <w:pStyle w:val="Heading1"/>
      </w:pPr>
      <w:bookmarkStart w:id="3" w:name="_Toc86928338"/>
      <w:r>
        <w:lastRenderedPageBreak/>
        <w:t>Executive summary</w:t>
      </w:r>
      <w:bookmarkEnd w:id="3"/>
    </w:p>
    <w:p w14:paraId="52315E00" w14:textId="77777777" w:rsidR="00B76DB9" w:rsidRDefault="00B76DB9" w:rsidP="00B76DB9">
      <w:pPr>
        <w:spacing w:line="360" w:lineRule="auto"/>
        <w:contextualSpacing/>
        <w:jc w:val="both"/>
        <w:rPr>
          <w:rFonts w:asciiTheme="majorHAnsi" w:hAnsiTheme="majorHAnsi" w:cstheme="minorHAnsi"/>
        </w:rPr>
      </w:pPr>
      <w:bookmarkStart w:id="4" w:name="_Toc22548381"/>
      <w:r>
        <w:rPr>
          <w:rFonts w:asciiTheme="majorHAnsi" w:hAnsiTheme="majorHAnsi" w:cstheme="minorHAnsi"/>
        </w:rPr>
        <w:t xml:space="preserve">The Joint Rule of Law Programme (JROLP) for Somaliland involves implementation of a series of activities supporting improved justice, security, policing, gender equality and human rights, with the ultimate objective of ensuring </w:t>
      </w:r>
      <w:r>
        <w:rPr>
          <w:rFonts w:asciiTheme="majorHAnsi" w:hAnsiTheme="majorHAnsi" w:cstheme="minorHAnsi"/>
          <w:iCs/>
        </w:rPr>
        <w:t xml:space="preserve">Somaliland is more secure, peaceful, and stable. This third-party monitoring mission focused on </w:t>
      </w:r>
      <w:r>
        <w:rPr>
          <w:rFonts w:asciiTheme="majorHAnsi" w:hAnsiTheme="majorHAnsi" w:cstheme="minorHAnsi"/>
        </w:rPr>
        <w:t xml:space="preserve">three key outcome-level indicators to assess the effectiveness and impact of the JRoL programme that specifically correspond to SGD16 indicators. </w:t>
      </w:r>
    </w:p>
    <w:p w14:paraId="4AF000AA" w14:textId="77777777" w:rsidR="00B76DB9" w:rsidRDefault="00B76DB9" w:rsidP="00B76DB9">
      <w:pPr>
        <w:spacing w:line="360" w:lineRule="auto"/>
        <w:contextualSpacing/>
        <w:jc w:val="both"/>
        <w:rPr>
          <w:rFonts w:asciiTheme="majorHAnsi" w:hAnsiTheme="majorHAnsi" w:cstheme="minorHAnsi"/>
        </w:rPr>
      </w:pPr>
    </w:p>
    <w:p w14:paraId="74564B5A" w14:textId="77777777" w:rsidR="00B76DB9" w:rsidRDefault="00B76DB9" w:rsidP="00B76DB9">
      <w:pPr>
        <w:spacing w:line="360" w:lineRule="auto"/>
        <w:contextualSpacing/>
        <w:jc w:val="both"/>
        <w:rPr>
          <w:rFonts w:asciiTheme="majorHAnsi" w:hAnsiTheme="majorHAnsi" w:cstheme="minorHAnsi"/>
          <w:iCs/>
        </w:rPr>
      </w:pPr>
      <w:r>
        <w:rPr>
          <w:rFonts w:asciiTheme="majorHAnsi" w:hAnsiTheme="majorHAnsi" w:cstheme="minorHAnsi"/>
        </w:rPr>
        <w:t xml:space="preserve">For the purpose of the TPM, the monitoring focused largely of the following areas: perception of the general public </w:t>
      </w:r>
      <w:r>
        <w:rPr>
          <w:rFonts w:asciiTheme="majorHAnsi" w:hAnsiTheme="majorHAnsi" w:cstheme="minorHAnsi"/>
          <w:iCs/>
        </w:rPr>
        <w:t>on better policing and court services and feel safe in the piloted areas; the percentage of unsentenced detainees and undertrials in prison, beneficiaries receiving legal aid services from the Legal Aid Clinics in Amoud University in Borama, Burao University in Burao and University of Hargeisa in Hargeisa, beneficiaries receiving services through mobile courts in Hargeisa, Borama and Burao and the number of complaints received, registered and processed by the Judicial Commission from Hargeisa, Boroma and Burao.</w:t>
      </w:r>
    </w:p>
    <w:p w14:paraId="2D95B47B" w14:textId="77777777" w:rsidR="00B76DB9" w:rsidRDefault="00B76DB9" w:rsidP="00B76DB9">
      <w:pPr>
        <w:spacing w:line="360" w:lineRule="auto"/>
        <w:contextualSpacing/>
        <w:jc w:val="both"/>
        <w:rPr>
          <w:rFonts w:asciiTheme="majorHAnsi" w:hAnsiTheme="majorHAnsi" w:cstheme="minorHAnsi"/>
          <w:iCs/>
        </w:rPr>
      </w:pPr>
    </w:p>
    <w:p w14:paraId="6339A507" w14:textId="77777777" w:rsidR="00B76DB9" w:rsidRDefault="00B76DB9" w:rsidP="00B76DB9">
      <w:pPr>
        <w:spacing w:line="360" w:lineRule="auto"/>
        <w:contextualSpacing/>
        <w:jc w:val="both"/>
        <w:rPr>
          <w:rFonts w:asciiTheme="majorHAnsi" w:hAnsiTheme="majorHAnsi"/>
        </w:rPr>
      </w:pPr>
      <w:r>
        <w:rPr>
          <w:rFonts w:asciiTheme="majorHAnsi" w:hAnsiTheme="majorHAnsi" w:cstheme="minorHAnsi"/>
          <w:iCs/>
        </w:rPr>
        <w:t xml:space="preserve">The public perception survey generally looked into their perception on individual security, their opinion on the police, and ease of access to the mainstream courts as well as the mobile courts. </w:t>
      </w:r>
      <w:r>
        <w:rPr>
          <w:rFonts w:asciiTheme="majorHAnsi" w:hAnsiTheme="majorHAnsi"/>
        </w:rPr>
        <w:t xml:space="preserve">Overall, 40% of the respondents rated ‘how safe they feel walking in their local area’ as somewhat safe, while 41% of the respondent rated it as very safe, which shows that the community feels safe in their localities. Moreover, the survey revealed that </w:t>
      </w:r>
      <w:r>
        <w:rPr>
          <w:rFonts w:asciiTheme="majorHAnsi" w:hAnsiTheme="majorHAnsi" w:cstheme="minorHAnsi"/>
          <w:bCs/>
        </w:rPr>
        <w:t xml:space="preserve">only 13% of the respondents rated the police services as very good, with over a third (34%) of the respondents rating it as somewhat good. On the access to the courts, </w:t>
      </w:r>
      <w:r>
        <w:rPr>
          <w:rFonts w:asciiTheme="majorHAnsi" w:hAnsiTheme="majorHAnsi"/>
        </w:rPr>
        <w:t>overall, 38% of the respondents rated the ease of access to the court system in their area as somewhat good - this shows that access to the courts is still low in Somaliland, probably due to the dominance of the traditional customary law (Xeer) system.</w:t>
      </w:r>
    </w:p>
    <w:p w14:paraId="357CEF49" w14:textId="77777777" w:rsidR="00B76DB9" w:rsidRDefault="00B76DB9" w:rsidP="00B76DB9">
      <w:pPr>
        <w:spacing w:line="360" w:lineRule="auto"/>
        <w:contextualSpacing/>
        <w:jc w:val="both"/>
        <w:rPr>
          <w:rFonts w:asciiTheme="majorHAnsi" w:hAnsiTheme="majorHAnsi"/>
        </w:rPr>
      </w:pPr>
    </w:p>
    <w:p w14:paraId="14F49305" w14:textId="77777777" w:rsidR="00B76DB9" w:rsidRDefault="00B76DB9" w:rsidP="00B76DB9">
      <w:pPr>
        <w:spacing w:line="360" w:lineRule="auto"/>
        <w:contextualSpacing/>
        <w:jc w:val="both"/>
        <w:rPr>
          <w:rFonts w:asciiTheme="majorHAnsi" w:hAnsiTheme="majorHAnsi" w:cstheme="minorHAnsi"/>
        </w:rPr>
      </w:pPr>
      <w:r>
        <w:rPr>
          <w:rFonts w:asciiTheme="majorHAnsi" w:hAnsiTheme="majorHAnsi"/>
        </w:rPr>
        <w:t>In terms of the number of unsentenced detainees and undertrials in the Somaliland prisons,</w:t>
      </w:r>
      <w:r>
        <w:rPr>
          <w:rFonts w:asciiTheme="majorHAnsi" w:hAnsiTheme="majorHAnsi" w:cstheme="minorHAnsi"/>
        </w:rPr>
        <w:t xml:space="preserve"> the TPM found out that the total inmates in Somaliland prisons are 2691 persons. These include, those in remand, death row inmates, and those who are already convicted.</w:t>
      </w:r>
    </w:p>
    <w:p w14:paraId="05B8F5F2" w14:textId="77777777" w:rsidR="00B76DB9" w:rsidRDefault="00B76DB9" w:rsidP="00B76DB9">
      <w:pPr>
        <w:spacing w:line="360" w:lineRule="auto"/>
        <w:contextualSpacing/>
        <w:jc w:val="both"/>
        <w:rPr>
          <w:rFonts w:asciiTheme="majorHAnsi" w:hAnsiTheme="majorHAnsi"/>
        </w:rPr>
      </w:pPr>
      <w:r>
        <w:rPr>
          <w:rFonts w:asciiTheme="majorHAnsi" w:hAnsiTheme="majorHAnsi" w:cstheme="minorHAnsi"/>
        </w:rPr>
        <w:t xml:space="preserve"> </w:t>
      </w:r>
    </w:p>
    <w:p w14:paraId="23BFF133" w14:textId="77777777" w:rsidR="00B76DB9" w:rsidRDefault="00B76DB9" w:rsidP="00B76DB9">
      <w:pPr>
        <w:spacing w:line="360" w:lineRule="auto"/>
        <w:jc w:val="both"/>
        <w:rPr>
          <w:rFonts w:asciiTheme="majorHAnsi" w:hAnsiTheme="majorHAnsi" w:cs="Arial"/>
        </w:rPr>
      </w:pPr>
      <w:r>
        <w:rPr>
          <w:rFonts w:asciiTheme="majorHAnsi" w:hAnsiTheme="majorHAnsi" w:cstheme="minorHAnsi"/>
        </w:rPr>
        <w:t xml:space="preserve">Regarding beneficiaries of the legal aid services, </w:t>
      </w:r>
      <w:r>
        <w:rPr>
          <w:rFonts w:asciiTheme="majorHAnsi" w:hAnsiTheme="majorHAnsi" w:cs="Arial"/>
        </w:rPr>
        <w:t>the TPM collected data from the legal aid clinics across the 3 universities. A total of 399 beneficiaries received legal aid services – 299 beneficiaries from Amoud University Legal Aid Clinic, 60 beneficiaries from Hargeisa University Legal Aid Clinic and 40 beneficiaries from Burao University Legal Aid Clinic. By gender</w:t>
      </w:r>
      <w:r>
        <w:rPr>
          <w:rFonts w:asciiTheme="majorHAnsi" w:hAnsiTheme="majorHAnsi" w:cstheme="minorHAnsi"/>
          <w:color w:val="000000" w:themeColor="text1"/>
        </w:rPr>
        <w:t xml:space="preserve">, 62% (n=247) of the beneficiaries were </w:t>
      </w:r>
      <w:r>
        <w:rPr>
          <w:rFonts w:asciiTheme="majorHAnsi" w:hAnsiTheme="majorHAnsi" w:cstheme="minorHAnsi"/>
          <w:color w:val="000000" w:themeColor="text1"/>
        </w:rPr>
        <w:lastRenderedPageBreak/>
        <w:t xml:space="preserve">male with three quarter (75%) coming from Amoud University Legal Aid Clinic, 37% from Hargeisa University Legal Aid Clinic and only 3% from Burao University Legal Aid Clinic. On the other hand, 38% (n=152) of the beneficiaries who were supported by the legal services were female with 97% coming from Burao University Legal Aid Clinic, 63% from Hargeisa University Legal Aid Clinic and a quarter (25%) from Amoud University Legal Aid Clinic. For the mobile courts, </w:t>
      </w:r>
      <w:r>
        <w:rPr>
          <w:rFonts w:asciiTheme="majorHAnsi" w:hAnsiTheme="majorHAnsi" w:cs="Arial"/>
        </w:rPr>
        <w:t>a total of 435 cases were handled by the Mobile Courts during the monitoring period. Of this number 57% (n=246) were criminal cases while 43% (n=189) were civil cases. Overall, men (27%) were the highest beneficiaries of cases supported as compared to other categories of beneficiaries – 18% for the poor group, 17% for the women, 14% each for children and minority group and 10% for the IDPs/Refugees.</w:t>
      </w:r>
    </w:p>
    <w:p w14:paraId="1594F26B" w14:textId="77777777" w:rsidR="00B76DB9" w:rsidRDefault="00B76DB9" w:rsidP="00B76DB9">
      <w:pPr>
        <w:spacing w:line="360" w:lineRule="auto"/>
        <w:jc w:val="both"/>
        <w:rPr>
          <w:rFonts w:asciiTheme="majorHAnsi" w:hAnsiTheme="majorHAnsi" w:cs="Arial"/>
        </w:rPr>
      </w:pPr>
    </w:p>
    <w:p w14:paraId="0E24B1E4" w14:textId="77777777" w:rsidR="00B76DB9" w:rsidRDefault="00B76DB9" w:rsidP="00B76DB9">
      <w:pPr>
        <w:spacing w:line="360" w:lineRule="auto"/>
        <w:jc w:val="both"/>
        <w:rPr>
          <w:rFonts w:asciiTheme="majorHAnsi" w:hAnsiTheme="majorHAnsi" w:cstheme="minorHAnsi"/>
        </w:rPr>
      </w:pPr>
      <w:r>
        <w:rPr>
          <w:rFonts w:asciiTheme="majorHAnsi" w:hAnsiTheme="majorHAnsi" w:cs="Arial"/>
        </w:rPr>
        <w:t xml:space="preserve">Besides, the TPM sought to collect data on the number of complaints received and handled by MoJ. </w:t>
      </w:r>
      <w:r>
        <w:rPr>
          <w:rFonts w:asciiTheme="majorHAnsi" w:hAnsiTheme="majorHAnsi" w:cstheme="minorHAnsi"/>
        </w:rPr>
        <w:t xml:space="preserve">Overall, cases of complaints received was highest in Hargeisa (24 cases), followed by Burco (22 cases) and 8 at Borama. Majority of the cases were complaints against court judges where most people complained of judges either delaying court hearings or giving them short notices for hearings which causes them to be absent during the judgement day/s or when the courts determine the next hearing dates. </w:t>
      </w:r>
    </w:p>
    <w:p w14:paraId="30C92217" w14:textId="77777777" w:rsidR="00B76DB9" w:rsidRDefault="00B76DB9" w:rsidP="00B76DB9">
      <w:pPr>
        <w:spacing w:line="360" w:lineRule="auto"/>
        <w:jc w:val="both"/>
        <w:rPr>
          <w:rFonts w:asciiTheme="majorHAnsi" w:hAnsiTheme="majorHAnsi" w:cstheme="minorHAnsi"/>
        </w:rPr>
      </w:pPr>
    </w:p>
    <w:p w14:paraId="2F2D90EB" w14:textId="77777777" w:rsidR="00B76DB9" w:rsidRDefault="00B76DB9" w:rsidP="00B76DB9">
      <w:pPr>
        <w:spacing w:line="360" w:lineRule="auto"/>
        <w:contextualSpacing/>
        <w:jc w:val="both"/>
        <w:rPr>
          <w:rFonts w:asciiTheme="majorHAnsi" w:hAnsiTheme="majorHAnsi" w:cstheme="minorHAnsi"/>
        </w:rPr>
      </w:pPr>
      <w:r>
        <w:rPr>
          <w:rFonts w:asciiTheme="majorHAnsi" w:hAnsiTheme="majorHAnsi" w:cstheme="minorHAnsi"/>
        </w:rPr>
        <w:t>Key among the challenges identified during the TPM is the low budget allocation for the legal aid clinics in Hargeisa, Burao and Amoud universities. The legal aid clinics complained that the current budget is not adequate for their operation as it has affected staffing and their general operations. Additionally, program staff reported low awareness on the availability of the mobile courts as well as the legal aid clinics which limits the uptake of these crucial judicial services across Somaliland. Furthermore, there is reported interference from elders especially in the rural areas who try to oppose the formal justice system and try to convince people to seek justice in the customary law system (Xeer). Therefore, the TPM recommends the following: -</w:t>
      </w:r>
    </w:p>
    <w:p w14:paraId="021D4292" w14:textId="77777777" w:rsidR="00B76DB9" w:rsidRDefault="00B76DB9" w:rsidP="00462220">
      <w:pPr>
        <w:numPr>
          <w:ilvl w:val="0"/>
          <w:numId w:val="20"/>
        </w:numPr>
        <w:spacing w:line="360" w:lineRule="auto"/>
        <w:contextualSpacing/>
        <w:jc w:val="both"/>
        <w:rPr>
          <w:rFonts w:asciiTheme="majorHAnsi" w:hAnsiTheme="majorHAnsi" w:cstheme="minorHAnsi"/>
        </w:rPr>
      </w:pPr>
      <w:r>
        <w:rPr>
          <w:rFonts w:asciiTheme="majorHAnsi" w:hAnsiTheme="majorHAnsi" w:cstheme="minorHAnsi"/>
        </w:rPr>
        <w:t xml:space="preserve">The need to increase budget and personnel and also conduct capacity building seminars and training for staff at the legal aid clinics and mobile courts across Somaliland. </w:t>
      </w:r>
    </w:p>
    <w:p w14:paraId="378F7B2F" w14:textId="77777777" w:rsidR="00B76DB9" w:rsidRDefault="00B76DB9" w:rsidP="00462220">
      <w:pPr>
        <w:numPr>
          <w:ilvl w:val="0"/>
          <w:numId w:val="20"/>
        </w:numPr>
        <w:spacing w:line="360" w:lineRule="auto"/>
        <w:contextualSpacing/>
        <w:jc w:val="both"/>
        <w:rPr>
          <w:rFonts w:asciiTheme="majorHAnsi" w:hAnsiTheme="majorHAnsi" w:cstheme="minorHAnsi"/>
        </w:rPr>
      </w:pPr>
      <w:r>
        <w:rPr>
          <w:rFonts w:asciiTheme="majorHAnsi" w:hAnsiTheme="majorHAnsi" w:cstheme="minorHAnsi"/>
        </w:rPr>
        <w:t>UNDP should consider doing awareness raising through MoJ regional offices in Burao, Borama and Hargeisa on the availability of mobile courts and legal aid services to ensure there is increased access to the formal justice system. These offices could also organize outreach missions on awareness raising as well;</w:t>
      </w:r>
    </w:p>
    <w:p w14:paraId="167590FF" w14:textId="77777777" w:rsidR="00B76DB9" w:rsidRDefault="00B76DB9" w:rsidP="00462220">
      <w:pPr>
        <w:numPr>
          <w:ilvl w:val="0"/>
          <w:numId w:val="20"/>
        </w:numPr>
        <w:spacing w:line="360" w:lineRule="auto"/>
        <w:contextualSpacing/>
        <w:jc w:val="both"/>
        <w:rPr>
          <w:rFonts w:asciiTheme="majorHAnsi" w:hAnsiTheme="majorHAnsi" w:cstheme="minorHAnsi"/>
        </w:rPr>
      </w:pPr>
      <w:r>
        <w:rPr>
          <w:rFonts w:asciiTheme="majorHAnsi" w:hAnsiTheme="majorHAnsi" w:cstheme="minorHAnsi"/>
        </w:rPr>
        <w:lastRenderedPageBreak/>
        <w:t xml:space="preserve">There is need to ensure that an SGBV unit or desk is created at all the three (3) legal aid clinics in Burao, Amoud and Hargeisa universities that would be mandated to handle gender-based violence cases. </w:t>
      </w:r>
    </w:p>
    <w:p w14:paraId="374845BA" w14:textId="77777777" w:rsidR="00B76DB9" w:rsidRDefault="00B76DB9" w:rsidP="00B76DB9">
      <w:pPr>
        <w:spacing w:line="360" w:lineRule="auto"/>
        <w:jc w:val="both"/>
        <w:rPr>
          <w:rFonts w:asciiTheme="majorHAnsi" w:hAnsiTheme="majorHAnsi" w:cstheme="minorHAnsi"/>
        </w:rPr>
      </w:pPr>
    </w:p>
    <w:p w14:paraId="6AA7C829" w14:textId="77777777" w:rsidR="00B76DB9" w:rsidRDefault="00B76DB9" w:rsidP="00B76DB9">
      <w:pPr>
        <w:rPr>
          <w:rFonts w:asciiTheme="majorHAnsi" w:hAnsiTheme="majorHAnsi"/>
          <w:sz w:val="22"/>
          <w:szCs w:val="22"/>
        </w:rPr>
      </w:pPr>
    </w:p>
    <w:p w14:paraId="41B6B3B2" w14:textId="77777777" w:rsidR="00B76DB9" w:rsidRDefault="00B76DB9" w:rsidP="00B76DB9">
      <w:pPr>
        <w:rPr>
          <w:rFonts w:asciiTheme="majorHAnsi" w:hAnsiTheme="majorHAnsi"/>
        </w:rPr>
      </w:pPr>
    </w:p>
    <w:p w14:paraId="19189599" w14:textId="77777777" w:rsidR="00B76DB9" w:rsidRDefault="00B76DB9" w:rsidP="00B76DB9">
      <w:pPr>
        <w:rPr>
          <w:rFonts w:asciiTheme="majorHAnsi" w:hAnsiTheme="majorHAnsi"/>
        </w:rPr>
      </w:pPr>
    </w:p>
    <w:p w14:paraId="5F2FD191" w14:textId="77777777" w:rsidR="00B76DB9" w:rsidRDefault="00B76DB9" w:rsidP="00B76DB9">
      <w:pPr>
        <w:rPr>
          <w:rFonts w:asciiTheme="majorHAnsi" w:hAnsiTheme="majorHAnsi"/>
        </w:rPr>
      </w:pPr>
    </w:p>
    <w:p w14:paraId="4887905A" w14:textId="77777777" w:rsidR="00B76DB9" w:rsidRDefault="00B76DB9" w:rsidP="00B76DB9">
      <w:pPr>
        <w:rPr>
          <w:rFonts w:asciiTheme="majorHAnsi" w:hAnsiTheme="majorHAnsi"/>
        </w:rPr>
      </w:pPr>
    </w:p>
    <w:p w14:paraId="13B99D05" w14:textId="77777777" w:rsidR="00B76DB9" w:rsidRDefault="00B76DB9" w:rsidP="00B76DB9">
      <w:pPr>
        <w:rPr>
          <w:rFonts w:asciiTheme="majorHAnsi" w:hAnsiTheme="majorHAnsi"/>
        </w:rPr>
      </w:pPr>
    </w:p>
    <w:p w14:paraId="52C997DD" w14:textId="77777777" w:rsidR="00B76DB9" w:rsidRDefault="00B76DB9" w:rsidP="00B76DB9">
      <w:pPr>
        <w:rPr>
          <w:rFonts w:asciiTheme="majorHAnsi" w:hAnsiTheme="majorHAnsi"/>
        </w:rPr>
      </w:pPr>
    </w:p>
    <w:p w14:paraId="1AD3EB54" w14:textId="77777777" w:rsidR="00B76DB9" w:rsidRDefault="00B76DB9" w:rsidP="00B76DB9">
      <w:pPr>
        <w:rPr>
          <w:rFonts w:asciiTheme="majorHAnsi" w:hAnsiTheme="majorHAnsi"/>
        </w:rPr>
      </w:pPr>
    </w:p>
    <w:p w14:paraId="4EF7BA86" w14:textId="77777777" w:rsidR="00B76DB9" w:rsidRDefault="00B76DB9" w:rsidP="00B76DB9">
      <w:pPr>
        <w:rPr>
          <w:rFonts w:asciiTheme="majorHAnsi" w:hAnsiTheme="majorHAnsi"/>
        </w:rPr>
      </w:pPr>
    </w:p>
    <w:p w14:paraId="10BB8BB0" w14:textId="77777777" w:rsidR="00B76DB9" w:rsidRDefault="00B76DB9" w:rsidP="00B76DB9">
      <w:pPr>
        <w:rPr>
          <w:rFonts w:asciiTheme="majorHAnsi" w:hAnsiTheme="majorHAnsi"/>
        </w:rPr>
      </w:pPr>
    </w:p>
    <w:p w14:paraId="05EA8CB9" w14:textId="77777777" w:rsidR="00B76DB9" w:rsidRDefault="00B76DB9" w:rsidP="00B76DB9">
      <w:pPr>
        <w:rPr>
          <w:rFonts w:asciiTheme="majorHAnsi" w:hAnsiTheme="majorHAnsi"/>
        </w:rPr>
      </w:pPr>
    </w:p>
    <w:p w14:paraId="12254803" w14:textId="77777777" w:rsidR="00B76DB9" w:rsidRDefault="00B76DB9" w:rsidP="00B76DB9">
      <w:pPr>
        <w:rPr>
          <w:rFonts w:asciiTheme="majorHAnsi" w:hAnsiTheme="majorHAnsi"/>
        </w:rPr>
      </w:pPr>
    </w:p>
    <w:p w14:paraId="3B485469" w14:textId="77777777" w:rsidR="00B76DB9" w:rsidRDefault="00B76DB9" w:rsidP="00B76DB9">
      <w:pPr>
        <w:rPr>
          <w:rFonts w:asciiTheme="majorHAnsi" w:hAnsiTheme="majorHAnsi"/>
        </w:rPr>
      </w:pPr>
    </w:p>
    <w:p w14:paraId="60DB1842" w14:textId="77777777" w:rsidR="00B76DB9" w:rsidRDefault="00B76DB9" w:rsidP="00B76DB9">
      <w:pPr>
        <w:rPr>
          <w:rFonts w:asciiTheme="majorHAnsi" w:hAnsiTheme="majorHAnsi"/>
        </w:rPr>
      </w:pPr>
    </w:p>
    <w:p w14:paraId="503E8D31" w14:textId="77777777" w:rsidR="00B76DB9" w:rsidRDefault="00B76DB9" w:rsidP="00B76DB9">
      <w:pPr>
        <w:rPr>
          <w:rFonts w:asciiTheme="majorHAnsi" w:hAnsiTheme="majorHAnsi"/>
        </w:rPr>
      </w:pPr>
    </w:p>
    <w:p w14:paraId="0ABB7C40" w14:textId="77777777" w:rsidR="00B76DB9" w:rsidRDefault="00B76DB9" w:rsidP="00B76DB9">
      <w:pPr>
        <w:rPr>
          <w:rFonts w:asciiTheme="majorHAnsi" w:hAnsiTheme="majorHAnsi"/>
        </w:rPr>
      </w:pPr>
    </w:p>
    <w:p w14:paraId="559A68DB" w14:textId="77777777" w:rsidR="00B76DB9" w:rsidRDefault="00B76DB9" w:rsidP="00B76DB9">
      <w:pPr>
        <w:pStyle w:val="Heading1"/>
        <w:pBdr>
          <w:bottom w:val="single" w:sz="4" w:space="1" w:color="auto"/>
        </w:pBdr>
        <w:rPr>
          <w:lang w:val="en-GB"/>
        </w:rPr>
      </w:pPr>
      <w:bookmarkStart w:id="5" w:name="_Toc86928339"/>
      <w:r>
        <w:rPr>
          <w:lang w:val="en-GB"/>
        </w:rPr>
        <w:t>INTRODUCTION</w:t>
      </w:r>
      <w:bookmarkEnd w:id="4"/>
      <w:bookmarkEnd w:id="5"/>
      <w:r>
        <w:rPr>
          <w:lang w:val="en-GB"/>
        </w:rPr>
        <w:t xml:space="preserve"> </w:t>
      </w:r>
    </w:p>
    <w:p w14:paraId="1FB58FF3" w14:textId="77777777" w:rsidR="00B76DB9" w:rsidRDefault="00B76DB9" w:rsidP="00B76DB9">
      <w:pPr>
        <w:pStyle w:val="Heading2"/>
        <w:spacing w:line="360" w:lineRule="auto"/>
        <w:rPr>
          <w:sz w:val="24"/>
          <w:szCs w:val="24"/>
          <w:lang w:val="en-GB"/>
        </w:rPr>
      </w:pPr>
      <w:bookmarkStart w:id="6" w:name="_Toc22548382"/>
      <w:bookmarkStart w:id="7" w:name="_Toc86928340"/>
      <w:r>
        <w:rPr>
          <w:sz w:val="24"/>
          <w:szCs w:val="24"/>
          <w:lang w:val="en-GB"/>
        </w:rPr>
        <w:t>1.1 Background on the project</w:t>
      </w:r>
      <w:bookmarkEnd w:id="6"/>
      <w:bookmarkEnd w:id="7"/>
      <w:r>
        <w:rPr>
          <w:sz w:val="24"/>
          <w:szCs w:val="24"/>
          <w:lang w:val="en-GB"/>
        </w:rPr>
        <w:t xml:space="preserve"> </w:t>
      </w:r>
    </w:p>
    <w:p w14:paraId="13601075" w14:textId="77777777" w:rsidR="00B76DB9" w:rsidRDefault="00B76DB9" w:rsidP="00B76DB9">
      <w:pPr>
        <w:spacing w:line="360" w:lineRule="auto"/>
        <w:contextualSpacing/>
        <w:jc w:val="both"/>
        <w:rPr>
          <w:rFonts w:asciiTheme="majorHAnsi" w:hAnsiTheme="majorHAnsi"/>
        </w:rPr>
      </w:pPr>
      <w:bookmarkStart w:id="8" w:name="_Toc22548384"/>
      <w:r>
        <w:rPr>
          <w:rFonts w:asciiTheme="majorHAnsi" w:hAnsiTheme="majorHAnsi" w:cs="Times New Roman"/>
        </w:rPr>
        <w:t>In Somaliland, access to responsive, rights-respecting and confidence inspiring policing, justice and correction services especially for women and in the rural areas remains a significant challenge across the country - s</w:t>
      </w:r>
      <w:r>
        <w:rPr>
          <w:rFonts w:asciiTheme="majorHAnsi" w:hAnsiTheme="majorHAnsi"/>
        </w:rPr>
        <w:t>tate provision of policing and justice services is also very weak outside the urban population centres.  Therefore, people mostly rely upon informal, traditional arrangements, resulting mainly from centuries of problem-solving by the elders responsible for the security of their rural villages and pastoral area.  Such approaches tend to focus on family and clan relationships rather than the rights and responsibilities of individuals and also tend to vary from region to region.  Procedures and outcomes can fall well short of basic standards, especially with regard to the rights of disadvantaged and vulnerable people, notably women and those from minority clans or outside clan groupings.</w:t>
      </w:r>
      <w:r>
        <w:rPr>
          <w:rStyle w:val="FootnoteReference"/>
          <w:rFonts w:asciiTheme="majorHAnsi" w:hAnsiTheme="majorHAnsi"/>
        </w:rPr>
        <w:footnoteReference w:id="6"/>
      </w:r>
      <w:r>
        <w:rPr>
          <w:rFonts w:asciiTheme="majorHAnsi" w:hAnsiTheme="majorHAnsi"/>
        </w:rPr>
        <w:t xml:space="preserve">  </w:t>
      </w:r>
    </w:p>
    <w:p w14:paraId="67640E4D" w14:textId="77777777" w:rsidR="00B76DB9" w:rsidRDefault="00B76DB9" w:rsidP="00B76DB9">
      <w:pPr>
        <w:spacing w:line="360" w:lineRule="auto"/>
        <w:contextualSpacing/>
        <w:jc w:val="both"/>
        <w:rPr>
          <w:rFonts w:asciiTheme="majorHAnsi" w:hAnsiTheme="majorHAnsi"/>
        </w:rPr>
      </w:pPr>
    </w:p>
    <w:p w14:paraId="048589DA" w14:textId="77777777" w:rsidR="00B76DB9" w:rsidRDefault="00B76DB9" w:rsidP="00B76DB9">
      <w:pPr>
        <w:pStyle w:val="NoSpacing"/>
        <w:spacing w:line="360" w:lineRule="auto"/>
        <w:jc w:val="both"/>
        <w:rPr>
          <w:rFonts w:asciiTheme="majorHAnsi" w:hAnsiTheme="majorHAnsi" w:cs="Times New Roman"/>
          <w:sz w:val="24"/>
          <w:szCs w:val="24"/>
        </w:rPr>
      </w:pPr>
      <w:r>
        <w:rPr>
          <w:rFonts w:asciiTheme="majorHAnsi" w:hAnsiTheme="majorHAnsi" w:cs="Times New Roman"/>
          <w:sz w:val="24"/>
          <w:szCs w:val="24"/>
        </w:rPr>
        <w:t>The NDP II analysis suggests that low official reported crime rates</w:t>
      </w:r>
      <w:r>
        <w:rPr>
          <w:rStyle w:val="FootnoteReference"/>
          <w:rFonts w:asciiTheme="majorHAnsi" w:hAnsiTheme="majorHAnsi"/>
          <w:sz w:val="24"/>
          <w:szCs w:val="24"/>
        </w:rPr>
        <w:footnoteReference w:id="7"/>
      </w:r>
      <w:r>
        <w:rPr>
          <w:rFonts w:asciiTheme="majorHAnsi" w:hAnsiTheme="majorHAnsi" w:cs="Times New Roman"/>
          <w:sz w:val="24"/>
          <w:szCs w:val="24"/>
        </w:rPr>
        <w:t xml:space="preserve"> reflect the paucity of formal policing and justice arrangements in many areas.  It also points to low levels of public ownership of a formal </w:t>
      </w:r>
      <w:r>
        <w:rPr>
          <w:rFonts w:asciiTheme="majorHAnsi" w:hAnsiTheme="majorHAnsi" w:cs="Times New Roman"/>
          <w:sz w:val="24"/>
          <w:szCs w:val="24"/>
        </w:rPr>
        <w:lastRenderedPageBreak/>
        <w:t>system long associated with colonial occupation (and, latterly, dictatorship) as well as associated cultural factors such as esteem for clan-based authority systems and religion.  The NDP II analysis concludes that further significant reform is required to the formal justice system but suggests that its reputation is improving (albeit from a low base) in response to recent justice reform in general and to the introduction of the mobile courts initiative and legal aid services in particular areas.</w:t>
      </w:r>
    </w:p>
    <w:p w14:paraId="12061690" w14:textId="77777777" w:rsidR="00B76DB9" w:rsidRDefault="00B76DB9" w:rsidP="00B76DB9">
      <w:pPr>
        <w:pStyle w:val="NoSpacing"/>
        <w:spacing w:line="360" w:lineRule="auto"/>
        <w:jc w:val="both"/>
        <w:rPr>
          <w:rFonts w:asciiTheme="majorHAnsi" w:hAnsiTheme="majorHAnsi" w:cs="Times New Roman"/>
          <w:sz w:val="24"/>
          <w:szCs w:val="24"/>
        </w:rPr>
      </w:pPr>
    </w:p>
    <w:p w14:paraId="0E9C45CB" w14:textId="77777777" w:rsidR="00B76DB9" w:rsidRDefault="00B76DB9" w:rsidP="00B76DB9">
      <w:pPr>
        <w:pStyle w:val="NoSpacing"/>
        <w:spacing w:line="360" w:lineRule="auto"/>
        <w:jc w:val="both"/>
        <w:rPr>
          <w:rFonts w:asciiTheme="majorHAnsi" w:hAnsiTheme="majorHAnsi" w:cs="Times New Roman"/>
          <w:bCs/>
          <w:sz w:val="24"/>
          <w:szCs w:val="24"/>
        </w:rPr>
      </w:pPr>
      <w:r>
        <w:rPr>
          <w:rFonts w:asciiTheme="majorHAnsi" w:hAnsiTheme="majorHAnsi" w:cs="Times New Roman"/>
          <w:sz w:val="24"/>
          <w:szCs w:val="24"/>
        </w:rPr>
        <w:t>The Rule of Law (RoL) programme in Somaliland builds on and learn lessons from the Phase I Joint Rule of Law Programme (2015-2018) that focused mainly on supporting the Government of Somaliland to improve its rule of law services in Hargeisa and select population centres.  Combining mobile courts, legal aid, law scholarships, and prisons and courts inspections that programme expanded legal profession, enlarged access to the formal legal system and strengthened public confidence in it, mainly in the urban areas. This programme seeks to extend the focus to the ‘difficult to reach’ rural areas as well as to promote access to justice and enhance the rights of specific, vulnerable and disadvantaged groups.  The programme is using  these and related initiatives incrementally to support the Government of Somaliland to develop and pilot new national models for the delivery of basic, rights-respecting  and accountable rule of law and security services from one that provides justice only for the few in the urban areas to one that ensures and delivers tangible and measurable improvements in justice for hard to reach pullulation in the regions which can be sustained across the whole of the jurisdiction.</w:t>
      </w:r>
      <w:r>
        <w:rPr>
          <w:rStyle w:val="FootnoteReference"/>
          <w:rFonts w:asciiTheme="majorHAnsi" w:hAnsiTheme="majorHAnsi"/>
          <w:sz w:val="24"/>
          <w:szCs w:val="24"/>
        </w:rPr>
        <w:footnoteReference w:id="8"/>
      </w:r>
      <w:r>
        <w:rPr>
          <w:rFonts w:asciiTheme="majorHAnsi" w:hAnsiTheme="majorHAnsi" w:cs="Times New Roman"/>
          <w:bCs/>
          <w:sz w:val="24"/>
          <w:szCs w:val="24"/>
        </w:rPr>
        <w:t xml:space="preserve">  </w:t>
      </w:r>
    </w:p>
    <w:p w14:paraId="1C2E280F" w14:textId="77777777" w:rsidR="00B76DB9" w:rsidRDefault="00B76DB9" w:rsidP="00B76DB9">
      <w:pPr>
        <w:jc w:val="both"/>
        <w:rPr>
          <w:rFonts w:asciiTheme="majorHAnsi" w:hAnsiTheme="majorHAnsi"/>
          <w:sz w:val="22"/>
          <w:szCs w:val="22"/>
        </w:rPr>
      </w:pPr>
    </w:p>
    <w:p w14:paraId="31C37A7A" w14:textId="77777777" w:rsidR="00B76DB9" w:rsidRDefault="00B76DB9" w:rsidP="00B76DB9">
      <w:pPr>
        <w:pStyle w:val="Heading2"/>
        <w:spacing w:line="360" w:lineRule="auto"/>
        <w:jc w:val="both"/>
        <w:rPr>
          <w:sz w:val="24"/>
          <w:szCs w:val="24"/>
        </w:rPr>
      </w:pPr>
      <w:bookmarkStart w:id="9" w:name="_Toc86928341"/>
      <w:r>
        <w:t xml:space="preserve">1.2 </w:t>
      </w:r>
      <w:r>
        <w:rPr>
          <w:sz w:val="24"/>
          <w:szCs w:val="24"/>
        </w:rPr>
        <w:t>Project Objectives &amp; Outcomes</w:t>
      </w:r>
      <w:bookmarkEnd w:id="9"/>
    </w:p>
    <w:p w14:paraId="333E688C" w14:textId="77777777" w:rsidR="00B76DB9" w:rsidRDefault="00B76DB9" w:rsidP="00B76DB9">
      <w:pPr>
        <w:pStyle w:val="NormalWeb"/>
        <w:spacing w:before="120" w:after="120" w:line="360" w:lineRule="auto"/>
        <w:jc w:val="both"/>
        <w:rPr>
          <w:rFonts w:asciiTheme="majorHAnsi" w:hAnsiTheme="majorHAnsi"/>
        </w:rPr>
      </w:pPr>
      <w:r>
        <w:rPr>
          <w:rFonts w:asciiTheme="majorHAnsi" w:hAnsiTheme="majorHAnsi"/>
          <w:color w:val="333333"/>
        </w:rPr>
        <w:t xml:space="preserve">The Joint Rule of Law Programme (JRoLP) aims at enhancing capacity of Somaliland’s Rule of Law System to cater for the needs of all, and especially vulnerable groups. To achieve this strategic objective, the Programme is structured around </w:t>
      </w:r>
      <w:r>
        <w:rPr>
          <w:rFonts w:asciiTheme="majorHAnsi" w:hAnsiTheme="majorHAnsi"/>
        </w:rPr>
        <w:t xml:space="preserve">five main outputs that seek to support and enable the Somaliland institutions to: </w:t>
      </w:r>
    </w:p>
    <w:p w14:paraId="7C3D8E9C" w14:textId="77777777" w:rsidR="00B76DB9" w:rsidRDefault="00B76DB9" w:rsidP="00462220">
      <w:pPr>
        <w:pStyle w:val="NoSpacing"/>
        <w:numPr>
          <w:ilvl w:val="0"/>
          <w:numId w:val="21"/>
        </w:numPr>
        <w:spacing w:line="360" w:lineRule="auto"/>
        <w:jc w:val="both"/>
        <w:rPr>
          <w:rFonts w:asciiTheme="majorHAnsi" w:hAnsiTheme="majorHAnsi" w:cs="Times New Roman"/>
          <w:sz w:val="24"/>
          <w:szCs w:val="24"/>
        </w:rPr>
      </w:pPr>
      <w:r>
        <w:rPr>
          <w:rFonts w:asciiTheme="majorHAnsi" w:hAnsiTheme="majorHAnsi" w:cs="Times New Roman"/>
          <w:bCs/>
          <w:sz w:val="24"/>
          <w:szCs w:val="24"/>
        </w:rPr>
        <w:t xml:space="preserve">Improve quality as well as quantity of </w:t>
      </w:r>
      <w:r>
        <w:rPr>
          <w:rFonts w:asciiTheme="majorHAnsi" w:hAnsiTheme="majorHAnsi" w:cs="Times New Roman"/>
          <w:sz w:val="24"/>
          <w:szCs w:val="24"/>
        </w:rPr>
        <w:t xml:space="preserve">basic rights respecting justice and policing services (including traditional as well as formal arrangements); </w:t>
      </w:r>
    </w:p>
    <w:p w14:paraId="6094E903" w14:textId="77777777" w:rsidR="00B76DB9" w:rsidRDefault="00B76DB9" w:rsidP="00462220">
      <w:pPr>
        <w:pStyle w:val="NoSpacing"/>
        <w:numPr>
          <w:ilvl w:val="0"/>
          <w:numId w:val="21"/>
        </w:numPr>
        <w:spacing w:line="360" w:lineRule="auto"/>
        <w:jc w:val="both"/>
        <w:rPr>
          <w:rFonts w:asciiTheme="majorHAnsi" w:hAnsiTheme="majorHAnsi" w:cs="Times New Roman"/>
          <w:sz w:val="24"/>
          <w:szCs w:val="24"/>
        </w:rPr>
      </w:pPr>
      <w:r>
        <w:rPr>
          <w:rFonts w:asciiTheme="majorHAnsi" w:hAnsiTheme="majorHAnsi" w:cs="Times New Roman"/>
          <w:sz w:val="24"/>
          <w:szCs w:val="24"/>
        </w:rPr>
        <w:t>Enhance public space for partnership and accountability of justice institutions;</w:t>
      </w:r>
    </w:p>
    <w:p w14:paraId="4BBBF91F" w14:textId="77777777" w:rsidR="00B76DB9" w:rsidRDefault="00B76DB9" w:rsidP="00462220">
      <w:pPr>
        <w:pStyle w:val="NoSpacing"/>
        <w:numPr>
          <w:ilvl w:val="0"/>
          <w:numId w:val="21"/>
        </w:numPr>
        <w:spacing w:line="360" w:lineRule="auto"/>
        <w:jc w:val="both"/>
        <w:rPr>
          <w:rFonts w:asciiTheme="majorHAnsi" w:hAnsiTheme="majorHAnsi" w:cs="Times New Roman"/>
          <w:sz w:val="24"/>
          <w:szCs w:val="24"/>
        </w:rPr>
      </w:pPr>
      <w:r>
        <w:rPr>
          <w:rFonts w:asciiTheme="majorHAnsi" w:hAnsiTheme="majorHAnsi" w:cs="Times New Roman"/>
          <w:sz w:val="24"/>
          <w:szCs w:val="24"/>
        </w:rPr>
        <w:t xml:space="preserve">Develop and pilot parole and probation services to help the management of scarce corrections facilities; </w:t>
      </w:r>
    </w:p>
    <w:p w14:paraId="0550FCB9" w14:textId="77777777" w:rsidR="00B76DB9" w:rsidRDefault="00B76DB9" w:rsidP="00462220">
      <w:pPr>
        <w:pStyle w:val="NoSpacing"/>
        <w:numPr>
          <w:ilvl w:val="0"/>
          <w:numId w:val="21"/>
        </w:numPr>
        <w:spacing w:line="360" w:lineRule="auto"/>
        <w:jc w:val="both"/>
        <w:rPr>
          <w:rFonts w:asciiTheme="majorHAnsi" w:hAnsiTheme="majorHAnsi" w:cs="Times New Roman"/>
          <w:sz w:val="24"/>
          <w:szCs w:val="24"/>
        </w:rPr>
      </w:pPr>
      <w:r>
        <w:rPr>
          <w:rFonts w:asciiTheme="majorHAnsi" w:hAnsiTheme="majorHAnsi" w:cs="Times New Roman"/>
          <w:sz w:val="24"/>
          <w:szCs w:val="24"/>
        </w:rPr>
        <w:t>E</w:t>
      </w:r>
      <w:r>
        <w:rPr>
          <w:rFonts w:asciiTheme="majorHAnsi" w:hAnsiTheme="majorHAnsi" w:cs="Times New Roman"/>
          <w:bCs/>
          <w:sz w:val="24"/>
          <w:szCs w:val="24"/>
        </w:rPr>
        <w:t>nhance</w:t>
      </w:r>
      <w:r>
        <w:rPr>
          <w:rFonts w:asciiTheme="majorHAnsi" w:hAnsiTheme="majorHAnsi" w:cs="Times New Roman"/>
          <w:sz w:val="24"/>
          <w:szCs w:val="24"/>
        </w:rPr>
        <w:t xml:space="preserve"> security sector governance; and</w:t>
      </w:r>
    </w:p>
    <w:p w14:paraId="0EFBEC3F" w14:textId="77777777" w:rsidR="00B76DB9" w:rsidRDefault="00B76DB9" w:rsidP="00462220">
      <w:pPr>
        <w:pStyle w:val="NoSpacing"/>
        <w:numPr>
          <w:ilvl w:val="0"/>
          <w:numId w:val="21"/>
        </w:numPr>
        <w:spacing w:line="360" w:lineRule="auto"/>
        <w:jc w:val="both"/>
        <w:rPr>
          <w:rFonts w:asciiTheme="majorHAnsi" w:hAnsiTheme="majorHAnsi" w:cs="Times New Roman"/>
          <w:sz w:val="24"/>
          <w:szCs w:val="24"/>
        </w:rPr>
      </w:pPr>
      <w:r>
        <w:rPr>
          <w:rFonts w:asciiTheme="majorHAnsi" w:hAnsiTheme="majorHAnsi" w:cs="Times New Roman"/>
          <w:sz w:val="24"/>
          <w:szCs w:val="24"/>
        </w:rPr>
        <w:lastRenderedPageBreak/>
        <w:t xml:space="preserve"> Adopt an increasingly holistic and coordinated approach to the rule of law and security sectors for sustainable development and achieve a just, tolerant, equitable, open and socially inclusive society.  </w:t>
      </w:r>
    </w:p>
    <w:p w14:paraId="71A2F8B6" w14:textId="77777777" w:rsidR="00B76DB9" w:rsidRDefault="00B76DB9" w:rsidP="00B76DB9">
      <w:pPr>
        <w:pStyle w:val="Heading1"/>
        <w:rPr>
          <w:lang w:val="en-GB"/>
        </w:rPr>
      </w:pPr>
    </w:p>
    <w:p w14:paraId="142C576E" w14:textId="77777777" w:rsidR="00B76DB9" w:rsidRDefault="00B76DB9" w:rsidP="00B76DB9">
      <w:pPr>
        <w:rPr>
          <w:rFonts w:asciiTheme="majorHAnsi" w:hAnsiTheme="majorHAnsi"/>
          <w:lang w:val="en-GB"/>
        </w:rPr>
      </w:pPr>
    </w:p>
    <w:p w14:paraId="0422CD70" w14:textId="77777777" w:rsidR="00B76DB9" w:rsidRDefault="00B76DB9" w:rsidP="00B76DB9">
      <w:pPr>
        <w:rPr>
          <w:rFonts w:asciiTheme="majorHAnsi" w:hAnsiTheme="majorHAnsi"/>
          <w:lang w:val="en-GB"/>
        </w:rPr>
      </w:pPr>
    </w:p>
    <w:p w14:paraId="462FF730" w14:textId="77777777" w:rsidR="00B76DB9" w:rsidRDefault="00B76DB9" w:rsidP="00B76DB9">
      <w:pPr>
        <w:rPr>
          <w:rFonts w:asciiTheme="majorHAnsi" w:hAnsiTheme="majorHAnsi"/>
          <w:lang w:val="en-GB"/>
        </w:rPr>
      </w:pPr>
    </w:p>
    <w:p w14:paraId="392ABA70" w14:textId="77777777" w:rsidR="00B76DB9" w:rsidRDefault="00B76DB9" w:rsidP="00B76DB9">
      <w:pPr>
        <w:pStyle w:val="Heading1"/>
        <w:pBdr>
          <w:bottom w:val="single" w:sz="4" w:space="1" w:color="auto"/>
        </w:pBdr>
        <w:rPr>
          <w:lang w:val="en-GB"/>
        </w:rPr>
      </w:pPr>
      <w:bookmarkStart w:id="10" w:name="_Toc86928342"/>
      <w:r>
        <w:rPr>
          <w:lang w:val="en-GB"/>
        </w:rPr>
        <w:t>METHODOLOGY</w:t>
      </w:r>
      <w:bookmarkEnd w:id="8"/>
      <w:bookmarkEnd w:id="10"/>
      <w:r>
        <w:rPr>
          <w:lang w:val="en-GB"/>
        </w:rPr>
        <w:t xml:space="preserve"> </w:t>
      </w:r>
    </w:p>
    <w:p w14:paraId="373F37E6" w14:textId="77777777" w:rsidR="00B76DB9" w:rsidRDefault="00B76DB9" w:rsidP="00B76DB9">
      <w:pPr>
        <w:pStyle w:val="Heading2"/>
        <w:spacing w:line="360" w:lineRule="auto"/>
        <w:jc w:val="both"/>
        <w:rPr>
          <w:sz w:val="24"/>
          <w:szCs w:val="24"/>
          <w:lang w:val="en-GB"/>
        </w:rPr>
      </w:pPr>
      <w:bookmarkStart w:id="11" w:name="_Toc22548385"/>
      <w:bookmarkStart w:id="12" w:name="_Toc86928343"/>
      <w:r>
        <w:rPr>
          <w:sz w:val="24"/>
          <w:szCs w:val="24"/>
          <w:lang w:val="en-GB"/>
        </w:rPr>
        <w:t>2.1 Approach</w:t>
      </w:r>
      <w:bookmarkEnd w:id="11"/>
      <w:bookmarkEnd w:id="12"/>
      <w:r>
        <w:rPr>
          <w:sz w:val="24"/>
          <w:szCs w:val="24"/>
          <w:lang w:val="en-GB"/>
        </w:rPr>
        <w:t xml:space="preserve"> </w:t>
      </w:r>
    </w:p>
    <w:p w14:paraId="0F504AE6" w14:textId="77777777" w:rsidR="00B76DB9" w:rsidRDefault="00B76DB9" w:rsidP="00B76DB9">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xml:space="preserve">The third-party monitoring was guided by the use of project indicator checklist approved by UNDP. The monitoring targeted a broad range of respondents including the general public through a survey and interviewed key personnel at the various implementing departments/units and institutions. These interviewees were particularly drawn from the Directorate of Planning at Ministry of Justice, Prison authorities, mobile court focal persons, and project focal points for the legal aid clinics at the universities of Burao, Hargeisa and Amoud. </w:t>
      </w:r>
    </w:p>
    <w:p w14:paraId="165612F4" w14:textId="77777777" w:rsidR="00B76DB9" w:rsidRDefault="00B76DB9" w:rsidP="00B76DB9">
      <w:pPr>
        <w:pStyle w:val="Heading2"/>
        <w:spacing w:line="360" w:lineRule="auto"/>
        <w:jc w:val="both"/>
        <w:rPr>
          <w:sz w:val="24"/>
          <w:szCs w:val="24"/>
          <w:lang w:val="en-GB"/>
        </w:rPr>
      </w:pPr>
      <w:bookmarkStart w:id="13" w:name="_Toc486418767"/>
      <w:bookmarkStart w:id="14" w:name="_Toc22548387"/>
      <w:bookmarkStart w:id="15" w:name="_Toc86928344"/>
      <w:r>
        <w:rPr>
          <w:sz w:val="24"/>
          <w:szCs w:val="24"/>
          <w:lang w:val="en-GB"/>
        </w:rPr>
        <w:t>2.2 Data collection</w:t>
      </w:r>
      <w:bookmarkEnd w:id="13"/>
      <w:bookmarkEnd w:id="14"/>
      <w:bookmarkEnd w:id="15"/>
      <w:r>
        <w:rPr>
          <w:sz w:val="24"/>
          <w:szCs w:val="24"/>
          <w:lang w:val="en-GB"/>
        </w:rPr>
        <w:t xml:space="preserve"> </w:t>
      </w:r>
    </w:p>
    <w:p w14:paraId="7F21D35C" w14:textId="77777777" w:rsidR="00B76DB9" w:rsidRDefault="00B76DB9" w:rsidP="00B76DB9">
      <w:pPr>
        <w:spacing w:line="360" w:lineRule="auto"/>
        <w:jc w:val="both"/>
        <w:rPr>
          <w:rFonts w:asciiTheme="majorHAnsi" w:hAnsiTheme="majorHAnsi" w:cstheme="minorHAnsi"/>
          <w:iCs/>
        </w:rPr>
      </w:pPr>
      <w:r>
        <w:rPr>
          <w:rFonts w:asciiTheme="majorHAnsi" w:hAnsiTheme="majorHAnsi" w:cs="Arial"/>
        </w:rPr>
        <w:t xml:space="preserve">The monitoring adopted the use of pre-designed questionnaires, to gather relevant information related to the project under review. Photos and documentary evidence were also collected where available. </w:t>
      </w:r>
      <w:r>
        <w:rPr>
          <w:rFonts w:asciiTheme="majorHAnsi" w:hAnsiTheme="majorHAnsi" w:cstheme="minorHAnsi"/>
          <w:lang w:val="en-GB"/>
        </w:rPr>
        <w:t xml:space="preserve">The TPM used both survey and KIIs as the main tools for data collection. A public </w:t>
      </w:r>
      <w:r>
        <w:rPr>
          <w:rFonts w:asciiTheme="majorHAnsi" w:hAnsiTheme="majorHAnsi" w:cstheme="minorHAnsi"/>
        </w:rPr>
        <w:t xml:space="preserve">survey using a house-to-house modality was conducted in Burao and Borama, using a sampling determining method of Confidence Level (95%) and Confidence Interval (6%) to derive a sample of 268 respondents which was distributed into 134 respondents in each of the 2 locations – this survey was aimed at gauging the public perception on policing the courts services in Somaliland. </w:t>
      </w:r>
      <w:r>
        <w:rPr>
          <w:rFonts w:asciiTheme="majorHAnsi" w:hAnsiTheme="majorHAnsi" w:cstheme="minorHAnsi"/>
          <w:iCs/>
        </w:rPr>
        <w:t xml:space="preserve">Additionally, </w:t>
      </w:r>
      <w:r>
        <w:rPr>
          <w:rFonts w:asciiTheme="majorHAnsi" w:hAnsiTheme="majorHAnsi" w:cs="Arial"/>
        </w:rPr>
        <w:t xml:space="preserve">trained field </w:t>
      </w:r>
      <w:r>
        <w:rPr>
          <w:rFonts w:asciiTheme="majorHAnsi" w:hAnsiTheme="majorHAnsi" w:cstheme="minorHAnsi"/>
          <w:lang w:val="en-GB"/>
        </w:rPr>
        <w:t xml:space="preserve">researchers administered the KII questionnaires to selected key informants during the data collection and summary notes prepared from interviews conducted.  </w:t>
      </w:r>
    </w:p>
    <w:p w14:paraId="4FB65D84" w14:textId="77777777" w:rsidR="00B76DB9" w:rsidRDefault="00B76DB9" w:rsidP="00B76DB9">
      <w:pPr>
        <w:spacing w:line="360" w:lineRule="auto"/>
        <w:jc w:val="both"/>
        <w:rPr>
          <w:rFonts w:asciiTheme="majorHAnsi" w:hAnsiTheme="majorHAnsi" w:cstheme="minorHAnsi"/>
          <w:lang w:val="en-GB"/>
        </w:rPr>
      </w:pPr>
    </w:p>
    <w:p w14:paraId="222E7CC7" w14:textId="77777777" w:rsidR="00B76DB9" w:rsidRDefault="00B76DB9" w:rsidP="00B76DB9">
      <w:pPr>
        <w:pStyle w:val="Heading2"/>
        <w:spacing w:before="40" w:line="360" w:lineRule="auto"/>
        <w:jc w:val="both"/>
        <w:rPr>
          <w:rFonts w:cs="Arial"/>
          <w:sz w:val="24"/>
          <w:szCs w:val="24"/>
        </w:rPr>
      </w:pPr>
      <w:bookmarkStart w:id="16" w:name="_Toc450075469"/>
      <w:bookmarkStart w:id="17" w:name="_Toc458198556"/>
      <w:bookmarkStart w:id="18" w:name="_Toc463011974"/>
      <w:bookmarkStart w:id="19" w:name="_Toc86928345"/>
      <w:r>
        <w:rPr>
          <w:rFonts w:cs="Arial"/>
          <w:sz w:val="24"/>
          <w:szCs w:val="24"/>
        </w:rPr>
        <w:t>2.3 Data processing</w:t>
      </w:r>
      <w:bookmarkEnd w:id="16"/>
      <w:bookmarkEnd w:id="17"/>
      <w:bookmarkEnd w:id="18"/>
      <w:bookmarkEnd w:id="19"/>
      <w:r>
        <w:rPr>
          <w:rFonts w:cs="Arial"/>
          <w:sz w:val="24"/>
          <w:szCs w:val="24"/>
        </w:rPr>
        <w:t xml:space="preserve"> </w:t>
      </w:r>
    </w:p>
    <w:p w14:paraId="6C75A061" w14:textId="77777777" w:rsidR="00B76DB9" w:rsidRDefault="00B76DB9" w:rsidP="00B76DB9">
      <w:pPr>
        <w:spacing w:line="360" w:lineRule="auto"/>
        <w:jc w:val="both"/>
        <w:rPr>
          <w:rFonts w:asciiTheme="majorHAnsi" w:hAnsiTheme="majorHAnsi" w:cs="Arial"/>
        </w:rPr>
      </w:pPr>
      <w:r>
        <w:rPr>
          <w:rFonts w:asciiTheme="majorHAnsi" w:hAnsiTheme="majorHAnsi" w:cs="Arial"/>
        </w:rPr>
        <w:t>After the data collection phase of the monitoring exercise, the team collated the raw data for analysis. Findings of the qualitative data, collected as transcripts from all interviews with project staffs were analyzed in detail to inform this report. Further, observation notes from the field were also used to complement the information collected.</w:t>
      </w:r>
    </w:p>
    <w:p w14:paraId="77968B04" w14:textId="77777777" w:rsidR="00B76DB9" w:rsidRDefault="00B76DB9" w:rsidP="00B76DB9">
      <w:pPr>
        <w:pStyle w:val="Heading2"/>
        <w:spacing w:before="40" w:line="360" w:lineRule="auto"/>
        <w:jc w:val="both"/>
        <w:rPr>
          <w:rFonts w:cs="Arial"/>
          <w:sz w:val="24"/>
          <w:szCs w:val="24"/>
        </w:rPr>
      </w:pPr>
      <w:bookmarkStart w:id="20" w:name="_Toc450075470"/>
      <w:bookmarkStart w:id="21" w:name="_Toc458198557"/>
      <w:bookmarkStart w:id="22" w:name="_Toc463011975"/>
      <w:bookmarkStart w:id="23" w:name="_Toc86928346"/>
      <w:r>
        <w:rPr>
          <w:rFonts w:cs="Arial"/>
          <w:sz w:val="24"/>
          <w:szCs w:val="24"/>
        </w:rPr>
        <w:lastRenderedPageBreak/>
        <w:t>2.4 Data quality</w:t>
      </w:r>
      <w:bookmarkEnd w:id="20"/>
      <w:bookmarkEnd w:id="21"/>
      <w:bookmarkEnd w:id="22"/>
      <w:bookmarkEnd w:id="23"/>
      <w:r>
        <w:rPr>
          <w:rFonts w:cs="Arial"/>
          <w:sz w:val="24"/>
          <w:szCs w:val="24"/>
        </w:rPr>
        <w:t xml:space="preserve"> </w:t>
      </w:r>
    </w:p>
    <w:p w14:paraId="65601A4D" w14:textId="77777777" w:rsidR="00B76DB9" w:rsidRDefault="00B76DB9" w:rsidP="00B76DB9">
      <w:pPr>
        <w:pStyle w:val="ListParagraph"/>
        <w:spacing w:line="360" w:lineRule="auto"/>
        <w:ind w:left="0"/>
        <w:jc w:val="both"/>
        <w:rPr>
          <w:rFonts w:asciiTheme="majorHAnsi" w:hAnsiTheme="majorHAnsi" w:cs="Arial"/>
          <w:color w:val="000000"/>
        </w:rPr>
      </w:pPr>
      <w:r>
        <w:rPr>
          <w:rFonts w:asciiTheme="majorHAnsi" w:hAnsiTheme="majorHAnsi" w:cs="Arial"/>
        </w:rPr>
        <w:t xml:space="preserve">The data collected was validated and triangulated to ensure quality. The rationale for triangulation was that the use of multiple methods and sources overcomes the weaknesses associated with using single methods and sources. Any inconsistent information, errors were communicated/cross-referenced with the field teams and corrected before finalizing the fieldwork. </w:t>
      </w:r>
    </w:p>
    <w:p w14:paraId="32DDF3EF" w14:textId="77777777" w:rsidR="00B76DB9" w:rsidRDefault="00B76DB9" w:rsidP="00B76DB9">
      <w:pPr>
        <w:pStyle w:val="Heading2"/>
        <w:spacing w:line="360" w:lineRule="auto"/>
        <w:jc w:val="both"/>
        <w:rPr>
          <w:sz w:val="24"/>
          <w:szCs w:val="24"/>
        </w:rPr>
      </w:pPr>
      <w:bookmarkStart w:id="24" w:name="_Toc86928347"/>
      <w:bookmarkStart w:id="25" w:name="_Toc463011976"/>
      <w:r>
        <w:rPr>
          <w:sz w:val="24"/>
          <w:szCs w:val="24"/>
        </w:rPr>
        <w:t>2.5 Field challenges</w:t>
      </w:r>
      <w:bookmarkEnd w:id="24"/>
      <w:r>
        <w:rPr>
          <w:sz w:val="24"/>
          <w:szCs w:val="24"/>
        </w:rPr>
        <w:t xml:space="preserve"> </w:t>
      </w:r>
      <w:bookmarkEnd w:id="25"/>
    </w:p>
    <w:p w14:paraId="07E3EA40" w14:textId="77777777" w:rsidR="00B76DB9" w:rsidRDefault="00B76DB9" w:rsidP="00B76DB9">
      <w:pPr>
        <w:spacing w:line="360" w:lineRule="auto"/>
        <w:jc w:val="both"/>
        <w:rPr>
          <w:rFonts w:asciiTheme="majorHAnsi" w:hAnsiTheme="majorHAnsi" w:cs="Arial"/>
        </w:rPr>
      </w:pPr>
      <w:r>
        <w:rPr>
          <w:rFonts w:asciiTheme="majorHAnsi" w:hAnsiTheme="majorHAnsi" w:cs="Arial"/>
        </w:rPr>
        <w:t xml:space="preserve">There were no notable limitations encountered during the TPM exercise. However, the TPM team faced some delays in interviewing government officials who were understandably busy and had tight schedules. Nevertheless, the research team managed to secure all planned interviews. </w:t>
      </w:r>
    </w:p>
    <w:p w14:paraId="4D9E453B" w14:textId="77777777" w:rsidR="00B76DB9" w:rsidRDefault="00B76DB9" w:rsidP="00B76DB9">
      <w:pPr>
        <w:rPr>
          <w:rFonts w:asciiTheme="majorHAnsi" w:hAnsiTheme="majorHAnsi"/>
          <w:b/>
          <w:sz w:val="22"/>
          <w:szCs w:val="22"/>
        </w:rPr>
      </w:pPr>
      <w:r>
        <w:rPr>
          <w:rFonts w:asciiTheme="majorHAnsi" w:hAnsiTheme="majorHAnsi"/>
          <w:b/>
        </w:rPr>
        <w:br w:type="page"/>
      </w:r>
    </w:p>
    <w:p w14:paraId="4BD2DA2D" w14:textId="77777777" w:rsidR="00B76DB9" w:rsidRDefault="00B76DB9" w:rsidP="00B76DB9">
      <w:pPr>
        <w:pStyle w:val="Heading1"/>
        <w:pBdr>
          <w:bottom w:val="single" w:sz="4" w:space="1" w:color="auto"/>
        </w:pBdr>
      </w:pPr>
      <w:bookmarkStart w:id="26" w:name="_Toc86928348"/>
      <w:r>
        <w:lastRenderedPageBreak/>
        <w:t>FINDINGS</w:t>
      </w:r>
      <w:bookmarkEnd w:id="26"/>
      <w:r>
        <w:t xml:space="preserve"> </w:t>
      </w:r>
    </w:p>
    <w:p w14:paraId="7308BFD8" w14:textId="77777777" w:rsidR="00B76DB9" w:rsidRDefault="00B76DB9" w:rsidP="00B76DB9">
      <w:pPr>
        <w:pStyle w:val="Heading2"/>
        <w:spacing w:line="360" w:lineRule="auto"/>
        <w:jc w:val="both"/>
        <w:rPr>
          <w:sz w:val="24"/>
          <w:szCs w:val="24"/>
        </w:rPr>
      </w:pPr>
      <w:bookmarkStart w:id="27" w:name="_Toc86928349"/>
      <w:r>
        <w:rPr>
          <w:sz w:val="24"/>
          <w:szCs w:val="24"/>
        </w:rPr>
        <w:t>3.1 Introduction</w:t>
      </w:r>
      <w:bookmarkEnd w:id="27"/>
    </w:p>
    <w:p w14:paraId="31B4B6F5" w14:textId="77777777" w:rsidR="00B76DB9" w:rsidRDefault="00B76DB9" w:rsidP="00B76DB9">
      <w:pPr>
        <w:spacing w:line="360" w:lineRule="auto"/>
        <w:contextualSpacing/>
        <w:jc w:val="both"/>
        <w:rPr>
          <w:rFonts w:asciiTheme="majorHAnsi" w:hAnsiTheme="majorHAnsi" w:cstheme="minorHAnsi"/>
        </w:rPr>
      </w:pPr>
      <w:r>
        <w:rPr>
          <w:rFonts w:asciiTheme="majorHAnsi" w:hAnsiTheme="majorHAnsi" w:cstheme="minorHAnsi"/>
        </w:rPr>
        <w:t xml:space="preserve">The Joint Rule of Law Programme (JROLP) for Somaliland involves implementation of a series of activities supporting improved justice, security, community policing, gender justice and equality and human rights, with the ultimate objective of ensuring </w:t>
      </w:r>
      <w:r>
        <w:rPr>
          <w:rFonts w:asciiTheme="majorHAnsi" w:hAnsiTheme="majorHAnsi" w:cstheme="minorHAnsi"/>
          <w:iCs/>
        </w:rPr>
        <w:t xml:space="preserve">Somaliland is more secure, peaceful, and stable. This third-party monitoring mission focused on </w:t>
      </w:r>
      <w:r>
        <w:rPr>
          <w:rFonts w:asciiTheme="majorHAnsi" w:hAnsiTheme="majorHAnsi" w:cstheme="minorHAnsi"/>
        </w:rPr>
        <w:t>three key outcome-level indicators to assess the effectiveness and impact of the JRoL programme that specifically correspond to SGD16 indicators. These indicators include the following:</w:t>
      </w:r>
    </w:p>
    <w:p w14:paraId="7CDBA7A5" w14:textId="77777777" w:rsidR="00B76DB9" w:rsidRDefault="00B76DB9" w:rsidP="00462220">
      <w:pPr>
        <w:pStyle w:val="ListParagraph"/>
        <w:numPr>
          <w:ilvl w:val="0"/>
          <w:numId w:val="22"/>
        </w:numPr>
        <w:spacing w:line="360" w:lineRule="auto"/>
        <w:jc w:val="both"/>
        <w:rPr>
          <w:rFonts w:asciiTheme="majorHAnsi" w:hAnsiTheme="majorHAnsi" w:cstheme="minorHAnsi"/>
          <w:iCs/>
        </w:rPr>
      </w:pPr>
      <w:r>
        <w:rPr>
          <w:rFonts w:asciiTheme="majorHAnsi" w:hAnsiTheme="majorHAnsi" w:cstheme="minorHAnsi"/>
          <w:iCs/>
        </w:rPr>
        <w:t>The percentage of public sampled who consider they are receiving better policing and court services and feel safe in the piloted areas; and</w:t>
      </w:r>
    </w:p>
    <w:p w14:paraId="11BB728F" w14:textId="77777777" w:rsidR="00B76DB9" w:rsidRDefault="00B76DB9" w:rsidP="00462220">
      <w:pPr>
        <w:pStyle w:val="ListParagraph"/>
        <w:numPr>
          <w:ilvl w:val="0"/>
          <w:numId w:val="22"/>
        </w:numPr>
        <w:spacing w:line="360" w:lineRule="auto"/>
        <w:jc w:val="both"/>
        <w:rPr>
          <w:rFonts w:asciiTheme="majorHAnsi" w:hAnsiTheme="majorHAnsi" w:cstheme="minorHAnsi"/>
          <w:iCs/>
        </w:rPr>
      </w:pPr>
      <w:r>
        <w:rPr>
          <w:rFonts w:asciiTheme="majorHAnsi" w:hAnsiTheme="majorHAnsi" w:cstheme="minorHAnsi"/>
          <w:iCs/>
        </w:rPr>
        <w:t>The percentage of unsentenced detainees and undertrials in prison.</w:t>
      </w:r>
    </w:p>
    <w:p w14:paraId="5F26971D" w14:textId="77777777" w:rsidR="00B76DB9" w:rsidRDefault="00B76DB9" w:rsidP="00462220">
      <w:pPr>
        <w:pStyle w:val="ListParagraph"/>
        <w:numPr>
          <w:ilvl w:val="0"/>
          <w:numId w:val="22"/>
        </w:numPr>
        <w:spacing w:line="360" w:lineRule="auto"/>
        <w:jc w:val="both"/>
        <w:rPr>
          <w:rFonts w:asciiTheme="majorHAnsi" w:hAnsiTheme="majorHAnsi" w:cstheme="minorHAnsi"/>
          <w:iCs/>
        </w:rPr>
      </w:pPr>
      <w:r>
        <w:rPr>
          <w:rFonts w:asciiTheme="majorHAnsi" w:hAnsiTheme="majorHAnsi" w:cstheme="minorHAnsi"/>
          <w:iCs/>
        </w:rPr>
        <w:t>The number of beneficiaries receiving legal aid services from the Legal Aid Clinics in Amoud University in Borama, Burao University in Burao and University of Hargeisa in Hargeisa</w:t>
      </w:r>
    </w:p>
    <w:p w14:paraId="66801218" w14:textId="77777777" w:rsidR="00B76DB9" w:rsidRDefault="00B76DB9" w:rsidP="00462220">
      <w:pPr>
        <w:pStyle w:val="ListParagraph"/>
        <w:numPr>
          <w:ilvl w:val="0"/>
          <w:numId w:val="22"/>
        </w:numPr>
        <w:spacing w:line="360" w:lineRule="auto"/>
        <w:jc w:val="both"/>
        <w:rPr>
          <w:rFonts w:asciiTheme="majorHAnsi" w:hAnsiTheme="majorHAnsi" w:cstheme="minorHAnsi"/>
          <w:iCs/>
        </w:rPr>
      </w:pPr>
      <w:r>
        <w:rPr>
          <w:rFonts w:asciiTheme="majorHAnsi" w:hAnsiTheme="majorHAnsi" w:cstheme="minorHAnsi"/>
          <w:iCs/>
        </w:rPr>
        <w:t>The number of beneficiaries receiving services through mobile courts in Hargeisa, Borama and Burao.</w:t>
      </w:r>
    </w:p>
    <w:p w14:paraId="5A430566" w14:textId="77777777" w:rsidR="00B76DB9" w:rsidRDefault="00B76DB9" w:rsidP="00462220">
      <w:pPr>
        <w:pStyle w:val="ListParagraph"/>
        <w:numPr>
          <w:ilvl w:val="0"/>
          <w:numId w:val="22"/>
        </w:numPr>
        <w:spacing w:line="360" w:lineRule="auto"/>
        <w:jc w:val="both"/>
        <w:rPr>
          <w:rFonts w:asciiTheme="majorHAnsi" w:hAnsiTheme="majorHAnsi" w:cstheme="minorHAnsi"/>
          <w:iCs/>
        </w:rPr>
      </w:pPr>
      <w:r>
        <w:rPr>
          <w:rFonts w:asciiTheme="majorHAnsi" w:hAnsiTheme="majorHAnsi" w:cstheme="minorHAnsi"/>
          <w:iCs/>
        </w:rPr>
        <w:t>The number of Complaints received, registered and processed by the Judicial Commission from Hargeisa, Boroma and Burao.</w:t>
      </w:r>
    </w:p>
    <w:p w14:paraId="5832FC5C" w14:textId="77777777" w:rsidR="00B76DB9" w:rsidRDefault="00B76DB9" w:rsidP="00462220">
      <w:pPr>
        <w:pStyle w:val="ListParagraph"/>
        <w:numPr>
          <w:ilvl w:val="0"/>
          <w:numId w:val="22"/>
        </w:numPr>
        <w:spacing w:line="360" w:lineRule="auto"/>
        <w:jc w:val="both"/>
        <w:rPr>
          <w:rFonts w:asciiTheme="majorHAnsi" w:hAnsiTheme="majorHAnsi" w:cstheme="minorHAnsi"/>
          <w:iCs/>
        </w:rPr>
      </w:pPr>
      <w:r>
        <w:rPr>
          <w:rFonts w:asciiTheme="majorHAnsi" w:hAnsiTheme="majorHAnsi" w:cstheme="minorHAnsi"/>
          <w:iCs/>
        </w:rPr>
        <w:t>The number of misconduct investigations and details of thematic outcomes of investigations</w:t>
      </w:r>
    </w:p>
    <w:p w14:paraId="37083B40" w14:textId="77777777" w:rsidR="00B76DB9" w:rsidRDefault="00B76DB9" w:rsidP="00B76DB9">
      <w:pPr>
        <w:jc w:val="both"/>
        <w:rPr>
          <w:rFonts w:asciiTheme="majorHAnsi" w:hAnsiTheme="majorHAnsi" w:cstheme="minorHAnsi"/>
          <w:iCs/>
        </w:rPr>
      </w:pPr>
    </w:p>
    <w:p w14:paraId="51D5DA52" w14:textId="77777777" w:rsidR="00B76DB9" w:rsidRDefault="00B76DB9" w:rsidP="00B76DB9">
      <w:pPr>
        <w:pStyle w:val="Heading2"/>
        <w:spacing w:line="360" w:lineRule="auto"/>
        <w:jc w:val="both"/>
        <w:rPr>
          <w:sz w:val="24"/>
          <w:szCs w:val="24"/>
        </w:rPr>
      </w:pPr>
      <w:bookmarkStart w:id="28" w:name="_Toc86928350"/>
      <w:r>
        <w:rPr>
          <w:sz w:val="24"/>
          <w:szCs w:val="24"/>
          <w:lang w:val="en-GB"/>
        </w:rPr>
        <w:t xml:space="preserve">3.2 Public perception on </w:t>
      </w:r>
      <w:r>
        <w:rPr>
          <w:sz w:val="24"/>
          <w:szCs w:val="24"/>
        </w:rPr>
        <w:t>policing and court services</w:t>
      </w:r>
      <w:bookmarkEnd w:id="28"/>
    </w:p>
    <w:p w14:paraId="14254DFD" w14:textId="77777777" w:rsidR="00B76DB9" w:rsidRDefault="00B76DB9" w:rsidP="00B76DB9">
      <w:pPr>
        <w:pStyle w:val="Heading3"/>
        <w:spacing w:line="360" w:lineRule="auto"/>
        <w:jc w:val="both"/>
      </w:pPr>
      <w:bookmarkStart w:id="29" w:name="_Toc86928351"/>
      <w:r>
        <w:t>Background of respondents</w:t>
      </w:r>
      <w:bookmarkEnd w:id="29"/>
      <w:r>
        <w:t xml:space="preserve">  </w:t>
      </w:r>
    </w:p>
    <w:p w14:paraId="762DA059" w14:textId="77777777" w:rsidR="00B76DB9" w:rsidRDefault="00B76DB9" w:rsidP="00B76DB9">
      <w:pPr>
        <w:spacing w:line="360" w:lineRule="auto"/>
        <w:jc w:val="both"/>
        <w:rPr>
          <w:rFonts w:asciiTheme="majorHAnsi" w:hAnsiTheme="majorHAnsi"/>
        </w:rPr>
      </w:pPr>
      <w:r>
        <w:rPr>
          <w:rFonts w:asciiTheme="majorHAnsi" w:hAnsiTheme="majorHAnsi"/>
        </w:rPr>
        <w:t>The household survey was conducted among 268 households from two districts – Borama and Burao, with 134 household from each location. Overall, nearly half (49%) of the respondents were between the age group 31 – 50 years, 33% aged 18 – 30 years and 18% were 50+ years.</w:t>
      </w:r>
    </w:p>
    <w:p w14:paraId="4F6D7470" w14:textId="77777777" w:rsidR="00B76DB9" w:rsidRDefault="00B76DB9" w:rsidP="00B76DB9">
      <w:pPr>
        <w:pStyle w:val="Caption"/>
        <w:contextualSpacing/>
        <w:rPr>
          <w:rFonts w:asciiTheme="majorHAnsi" w:hAnsiTheme="majorHAnsi"/>
        </w:rPr>
      </w:pPr>
      <w:r>
        <w:rPr>
          <w:rFonts w:asciiTheme="majorHAnsi" w:hAnsiTheme="majorHAnsi"/>
        </w:rPr>
        <w:t xml:space="preserve">Table </w:t>
      </w:r>
      <w:r>
        <w:rPr>
          <w:rFonts w:asciiTheme="majorHAnsi" w:hAnsiTheme="majorHAnsi"/>
        </w:rPr>
        <w:fldChar w:fldCharType="begin"/>
      </w:r>
      <w:r>
        <w:rPr>
          <w:rFonts w:asciiTheme="majorHAnsi" w:hAnsiTheme="majorHAnsi"/>
        </w:rPr>
        <w:instrText xml:space="preserve"> SEQ Table \* ARABIC </w:instrText>
      </w:r>
      <w:r>
        <w:rPr>
          <w:rFonts w:asciiTheme="majorHAnsi" w:hAnsiTheme="majorHAnsi"/>
        </w:rPr>
        <w:fldChar w:fldCharType="separate"/>
      </w:r>
      <w:r>
        <w:rPr>
          <w:rFonts w:asciiTheme="majorHAnsi" w:hAnsiTheme="majorHAnsi"/>
          <w:noProof/>
        </w:rPr>
        <w:t>1</w:t>
      </w:r>
      <w:r>
        <w:rPr>
          <w:rFonts w:asciiTheme="majorHAnsi" w:hAnsiTheme="majorHAnsi"/>
        </w:rPr>
        <w:fldChar w:fldCharType="end"/>
      </w:r>
      <w:r>
        <w:rPr>
          <w:rFonts w:asciiTheme="majorHAnsi" w:hAnsiTheme="majorHAnsi"/>
        </w:rPr>
        <w:t xml:space="preserve">: Background of respondents </w:t>
      </w:r>
    </w:p>
    <w:tbl>
      <w:tblPr>
        <w:tblStyle w:val="GridTable4-Accent3"/>
        <w:tblW w:w="9356" w:type="dxa"/>
        <w:tblInd w:w="108" w:type="dxa"/>
        <w:tblLook w:val="04A0" w:firstRow="1" w:lastRow="0" w:firstColumn="1" w:lastColumn="0" w:noHBand="0" w:noVBand="1"/>
      </w:tblPr>
      <w:tblGrid>
        <w:gridCol w:w="1887"/>
        <w:gridCol w:w="1260"/>
        <w:gridCol w:w="1440"/>
        <w:gridCol w:w="1530"/>
        <w:gridCol w:w="1350"/>
        <w:gridCol w:w="1889"/>
      </w:tblGrid>
      <w:tr w:rsidR="00B76DB9" w14:paraId="71212A34" w14:textId="77777777" w:rsidTr="00B76DB9">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887" w:type="dxa"/>
            <w:vMerge w:val="restart"/>
            <w:tcBorders>
              <w:bottom w:val="single" w:sz="4" w:space="0" w:color="C9C9C9" w:themeColor="accent3" w:themeTint="99"/>
            </w:tcBorders>
            <w:noWrap/>
            <w:hideMark/>
          </w:tcPr>
          <w:p w14:paraId="3518BB23" w14:textId="77777777" w:rsidR="00B76DB9" w:rsidRDefault="00B76DB9">
            <w:pPr>
              <w:spacing w:after="255"/>
              <w:contextualSpacing/>
              <w:rPr>
                <w:rFonts w:asciiTheme="majorHAnsi" w:hAnsiTheme="majorHAnsi"/>
                <w:color w:val="000000"/>
              </w:rPr>
            </w:pPr>
            <w:r>
              <w:rPr>
                <w:rFonts w:asciiTheme="majorHAnsi" w:hAnsiTheme="majorHAnsi"/>
                <w:color w:val="000000"/>
              </w:rPr>
              <w:t> </w:t>
            </w:r>
          </w:p>
          <w:p w14:paraId="10D00E60" w14:textId="77777777" w:rsidR="00B76DB9" w:rsidRDefault="00B76DB9">
            <w:pPr>
              <w:spacing w:after="255"/>
              <w:contextualSpacing/>
              <w:rPr>
                <w:rFonts w:asciiTheme="majorHAnsi" w:hAnsiTheme="majorHAnsi"/>
                <w:color w:val="000000"/>
              </w:rPr>
            </w:pPr>
            <w:r>
              <w:rPr>
                <w:rFonts w:asciiTheme="majorHAnsi" w:hAnsiTheme="majorHAnsi"/>
                <w:color w:val="000000"/>
              </w:rPr>
              <w:t>Age group</w:t>
            </w:r>
          </w:p>
        </w:tc>
        <w:tc>
          <w:tcPr>
            <w:tcW w:w="2700" w:type="dxa"/>
            <w:gridSpan w:val="2"/>
            <w:noWrap/>
            <w:hideMark/>
          </w:tcPr>
          <w:p w14:paraId="18C4387E" w14:textId="77777777" w:rsidR="00B76DB9" w:rsidRDefault="00B76DB9">
            <w:pPr>
              <w:spacing w:after="255"/>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Gender</w:t>
            </w:r>
          </w:p>
        </w:tc>
        <w:tc>
          <w:tcPr>
            <w:tcW w:w="2880" w:type="dxa"/>
            <w:gridSpan w:val="2"/>
            <w:noWrap/>
            <w:hideMark/>
          </w:tcPr>
          <w:p w14:paraId="3AB7F56B" w14:textId="77777777" w:rsidR="00B76DB9" w:rsidRDefault="00B76DB9">
            <w:pPr>
              <w:spacing w:after="255"/>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District</w:t>
            </w:r>
          </w:p>
        </w:tc>
        <w:tc>
          <w:tcPr>
            <w:tcW w:w="1889" w:type="dxa"/>
            <w:vMerge w:val="restart"/>
            <w:tcBorders>
              <w:bottom w:val="single" w:sz="4" w:space="0" w:color="C9C9C9" w:themeColor="accent3" w:themeTint="99"/>
            </w:tcBorders>
            <w:noWrap/>
            <w:hideMark/>
          </w:tcPr>
          <w:p w14:paraId="3E4ED3D3" w14:textId="77777777" w:rsidR="00B76DB9" w:rsidRDefault="00B76DB9">
            <w:pPr>
              <w:spacing w:after="255"/>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Overall (n=268)</w:t>
            </w:r>
          </w:p>
        </w:tc>
      </w:tr>
      <w:tr w:rsidR="00B76DB9" w14:paraId="7D8D3F64" w14:textId="77777777" w:rsidTr="00B76DB9">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5A5A5" w:themeColor="accent3"/>
              <w:left w:val="single" w:sz="4" w:space="0" w:color="A5A5A5" w:themeColor="accent3"/>
              <w:bottom w:val="single" w:sz="4" w:space="0" w:color="C9C9C9" w:themeColor="accent3" w:themeTint="99"/>
              <w:right w:val="nil"/>
            </w:tcBorders>
            <w:vAlign w:val="center"/>
            <w:hideMark/>
          </w:tcPr>
          <w:p w14:paraId="205D03F4" w14:textId="77777777" w:rsidR="00B76DB9" w:rsidRDefault="00B76DB9">
            <w:pPr>
              <w:rPr>
                <w:rFonts w:asciiTheme="majorHAnsi" w:hAnsiTheme="majorHAnsi"/>
                <w:color w:val="000000"/>
                <w:sz w:val="22"/>
                <w:szCs w:val="22"/>
                <w:lang w:eastAsia="en-US"/>
              </w:rPr>
            </w:pPr>
          </w:p>
        </w:tc>
        <w:tc>
          <w:tcPr>
            <w:tcW w:w="126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6D733F"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Male (n=139)</w:t>
            </w:r>
          </w:p>
        </w:tc>
        <w:tc>
          <w:tcPr>
            <w:tcW w:w="144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EAF5EE"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Female (n=129)</w:t>
            </w:r>
          </w:p>
        </w:tc>
        <w:tc>
          <w:tcPr>
            <w:tcW w:w="15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E96E38"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Borama (n=134)</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36547A"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Burao (n=134)</w:t>
            </w:r>
          </w:p>
        </w:tc>
        <w:tc>
          <w:tcPr>
            <w:tcW w:w="0" w:type="auto"/>
            <w:vMerge/>
            <w:tcBorders>
              <w:top w:val="single" w:sz="4" w:space="0" w:color="A5A5A5" w:themeColor="accent3"/>
              <w:left w:val="nil"/>
              <w:bottom w:val="single" w:sz="4" w:space="0" w:color="C9C9C9" w:themeColor="accent3" w:themeTint="99"/>
              <w:right w:val="single" w:sz="4" w:space="0" w:color="A5A5A5" w:themeColor="accent3"/>
            </w:tcBorders>
            <w:vAlign w:val="center"/>
            <w:hideMark/>
          </w:tcPr>
          <w:p w14:paraId="2D53A928"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 w:val="22"/>
                <w:szCs w:val="22"/>
                <w:lang w:eastAsia="en-US"/>
              </w:rPr>
            </w:pPr>
          </w:p>
        </w:tc>
      </w:tr>
      <w:tr w:rsidR="00B76DB9" w14:paraId="56040707"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188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C5D3B1" w14:textId="77777777" w:rsidR="00B76DB9" w:rsidRDefault="00B76DB9">
            <w:pPr>
              <w:spacing w:after="255"/>
              <w:contextualSpacing/>
              <w:jc w:val="both"/>
              <w:rPr>
                <w:rFonts w:asciiTheme="majorHAnsi" w:hAnsiTheme="majorHAnsi"/>
                <w:color w:val="000000"/>
              </w:rPr>
            </w:pPr>
            <w:r>
              <w:rPr>
                <w:rFonts w:asciiTheme="majorHAnsi" w:hAnsiTheme="majorHAnsi"/>
                <w:color w:val="000000"/>
              </w:rPr>
              <w:t>18 - 30 years</w:t>
            </w:r>
          </w:p>
        </w:tc>
        <w:tc>
          <w:tcPr>
            <w:tcW w:w="126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570A95" w14:textId="77777777" w:rsidR="00B76DB9" w:rsidRDefault="00B76DB9">
            <w:pPr>
              <w:spacing w:after="255"/>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33%</w:t>
            </w:r>
          </w:p>
        </w:tc>
        <w:tc>
          <w:tcPr>
            <w:tcW w:w="144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3DFBCE" w14:textId="77777777" w:rsidR="00B76DB9" w:rsidRDefault="00B76DB9">
            <w:pPr>
              <w:spacing w:after="255"/>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33%</w:t>
            </w:r>
          </w:p>
        </w:tc>
        <w:tc>
          <w:tcPr>
            <w:tcW w:w="15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F1C31C" w14:textId="77777777" w:rsidR="00B76DB9" w:rsidRDefault="00B76DB9">
            <w:pPr>
              <w:spacing w:after="255"/>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25%</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D6E8A1" w14:textId="77777777" w:rsidR="00B76DB9" w:rsidRDefault="00B76DB9">
            <w:pPr>
              <w:spacing w:after="255"/>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41%</w:t>
            </w:r>
          </w:p>
        </w:tc>
        <w:tc>
          <w:tcPr>
            <w:tcW w:w="188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A75210" w14:textId="77777777" w:rsidR="00B76DB9" w:rsidRDefault="00B76DB9">
            <w:pPr>
              <w:spacing w:after="255"/>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33%</w:t>
            </w:r>
          </w:p>
        </w:tc>
      </w:tr>
      <w:tr w:rsidR="00B76DB9" w14:paraId="059457C0"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8E81DD" w14:textId="77777777" w:rsidR="00B76DB9" w:rsidRDefault="00B76DB9">
            <w:pPr>
              <w:spacing w:after="255"/>
              <w:contextualSpacing/>
              <w:jc w:val="both"/>
              <w:rPr>
                <w:rFonts w:asciiTheme="majorHAnsi" w:hAnsiTheme="majorHAnsi"/>
                <w:color w:val="000000"/>
              </w:rPr>
            </w:pPr>
            <w:r>
              <w:rPr>
                <w:rFonts w:asciiTheme="majorHAnsi" w:hAnsiTheme="majorHAnsi"/>
                <w:color w:val="000000"/>
              </w:rPr>
              <w:t>31 - 50 years</w:t>
            </w:r>
          </w:p>
        </w:tc>
        <w:tc>
          <w:tcPr>
            <w:tcW w:w="126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18F1D2"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49%</w:t>
            </w:r>
          </w:p>
        </w:tc>
        <w:tc>
          <w:tcPr>
            <w:tcW w:w="144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01ECEB"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50%</w:t>
            </w:r>
          </w:p>
        </w:tc>
        <w:tc>
          <w:tcPr>
            <w:tcW w:w="15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EAAEDD"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49%</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4336AA"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49%</w:t>
            </w:r>
          </w:p>
        </w:tc>
        <w:tc>
          <w:tcPr>
            <w:tcW w:w="188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951005"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49%</w:t>
            </w:r>
          </w:p>
        </w:tc>
      </w:tr>
      <w:tr w:rsidR="00B76DB9" w14:paraId="47618FC5"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188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F7229D" w14:textId="77777777" w:rsidR="00B76DB9" w:rsidRDefault="00B76DB9">
            <w:pPr>
              <w:spacing w:after="255"/>
              <w:contextualSpacing/>
              <w:jc w:val="both"/>
              <w:rPr>
                <w:rFonts w:asciiTheme="majorHAnsi" w:hAnsiTheme="majorHAnsi"/>
                <w:color w:val="000000"/>
              </w:rPr>
            </w:pPr>
            <w:r>
              <w:rPr>
                <w:rFonts w:asciiTheme="majorHAnsi" w:hAnsiTheme="majorHAnsi"/>
                <w:color w:val="000000"/>
              </w:rPr>
              <w:t>50+ years</w:t>
            </w:r>
          </w:p>
        </w:tc>
        <w:tc>
          <w:tcPr>
            <w:tcW w:w="126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F7ADE9" w14:textId="77777777" w:rsidR="00B76DB9" w:rsidRDefault="00B76DB9">
            <w:pPr>
              <w:spacing w:after="255"/>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18%</w:t>
            </w:r>
          </w:p>
        </w:tc>
        <w:tc>
          <w:tcPr>
            <w:tcW w:w="144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D7AB6C" w14:textId="77777777" w:rsidR="00B76DB9" w:rsidRDefault="00B76DB9">
            <w:pPr>
              <w:spacing w:after="255"/>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18%</w:t>
            </w:r>
          </w:p>
        </w:tc>
        <w:tc>
          <w:tcPr>
            <w:tcW w:w="15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D817BC" w14:textId="77777777" w:rsidR="00B76DB9" w:rsidRDefault="00B76DB9">
            <w:pPr>
              <w:spacing w:after="255"/>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26%</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6138EC4" w14:textId="77777777" w:rsidR="00B76DB9" w:rsidRDefault="00B76DB9">
            <w:pPr>
              <w:spacing w:after="255"/>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10%</w:t>
            </w:r>
          </w:p>
        </w:tc>
        <w:tc>
          <w:tcPr>
            <w:tcW w:w="188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58DEA1" w14:textId="77777777" w:rsidR="00B76DB9" w:rsidRDefault="00B76DB9">
            <w:pPr>
              <w:spacing w:after="255"/>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18%</w:t>
            </w:r>
          </w:p>
        </w:tc>
      </w:tr>
      <w:tr w:rsidR="00B76DB9" w14:paraId="26E3F84B"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D544C6" w14:textId="77777777" w:rsidR="00B76DB9" w:rsidRDefault="00B76DB9">
            <w:pPr>
              <w:spacing w:after="255"/>
              <w:contextualSpacing/>
              <w:jc w:val="both"/>
              <w:rPr>
                <w:rFonts w:asciiTheme="majorHAnsi" w:hAnsiTheme="majorHAnsi"/>
                <w:b w:val="0"/>
                <w:color w:val="000000"/>
              </w:rPr>
            </w:pPr>
            <w:r>
              <w:rPr>
                <w:rFonts w:asciiTheme="majorHAnsi" w:hAnsiTheme="majorHAnsi"/>
                <w:color w:val="000000"/>
              </w:rPr>
              <w:t>Total</w:t>
            </w:r>
          </w:p>
        </w:tc>
        <w:tc>
          <w:tcPr>
            <w:tcW w:w="126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BC08FF"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44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B1C06E"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5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A3012BB"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4B5072"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88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5A0E50" w14:textId="77777777" w:rsidR="00B76DB9" w:rsidRDefault="00B76DB9">
            <w:pPr>
              <w:spacing w:after="255"/>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r>
    </w:tbl>
    <w:p w14:paraId="12B91803" w14:textId="77777777" w:rsidR="00B76DB9" w:rsidRDefault="00B76DB9" w:rsidP="00B76DB9">
      <w:pPr>
        <w:spacing w:line="360" w:lineRule="auto"/>
        <w:contextualSpacing/>
        <w:jc w:val="both"/>
        <w:rPr>
          <w:rFonts w:asciiTheme="majorHAnsi" w:hAnsiTheme="majorHAnsi" w:cstheme="minorHAnsi"/>
          <w:b/>
          <w:bCs/>
          <w:i/>
          <w:sz w:val="22"/>
          <w:szCs w:val="22"/>
          <w:lang w:eastAsia="en-US"/>
        </w:rPr>
      </w:pPr>
    </w:p>
    <w:p w14:paraId="61DAD87F" w14:textId="77777777" w:rsidR="00B76DB9" w:rsidRDefault="00B76DB9" w:rsidP="00B76DB9">
      <w:pPr>
        <w:pStyle w:val="Heading3"/>
        <w:spacing w:line="360" w:lineRule="auto"/>
        <w:jc w:val="both"/>
      </w:pPr>
      <w:bookmarkStart w:id="30" w:name="_Toc86928352"/>
      <w:r>
        <w:lastRenderedPageBreak/>
        <w:t>3.2.1 Perception on individual safety</w:t>
      </w:r>
      <w:bookmarkEnd w:id="30"/>
      <w:r>
        <w:t xml:space="preserve"> </w:t>
      </w:r>
    </w:p>
    <w:p w14:paraId="23B05CD3" w14:textId="77777777" w:rsidR="00B76DB9" w:rsidRDefault="00B76DB9" w:rsidP="00B76DB9">
      <w:pPr>
        <w:spacing w:line="360" w:lineRule="auto"/>
        <w:jc w:val="both"/>
        <w:rPr>
          <w:rFonts w:asciiTheme="majorHAnsi" w:hAnsiTheme="majorHAnsi"/>
        </w:rPr>
      </w:pPr>
      <w:r>
        <w:rPr>
          <w:rFonts w:asciiTheme="majorHAnsi" w:hAnsiTheme="majorHAnsi"/>
        </w:rPr>
        <w:t xml:space="preserve">The survey sought to enquire about respondents’ perception on how safe they feel walking around in their areas of living. Overall, 40% of the respondents rated ‘how safe they feel walking in their local area’ as somewhat safe, while 41% of the respondent rated it as very safe. By district/location, more (47%) of Borama district residents rated their local areas as very safe to walk as compared to 36% of those in Burao district. In terms of gender, more male (44%) rated ‘how safe they feel walking in the area’ as very safe, compared to their female counter parts (39%). This is indicative of the fact that most locations in Somaliland are safe and secure for the general population, perhaps due to the absence of threat emanating from government forces or other militia. </w:t>
      </w:r>
    </w:p>
    <w:p w14:paraId="3FE5D894" w14:textId="77777777" w:rsidR="00B76DB9" w:rsidRDefault="00B76DB9" w:rsidP="00B76DB9">
      <w:pPr>
        <w:pStyle w:val="Caption"/>
        <w:contextualSpacing/>
        <w:rPr>
          <w:rFonts w:asciiTheme="majorHAnsi" w:hAnsiTheme="majorHAnsi"/>
          <w:b/>
          <w:bCs/>
          <w:sz w:val="20"/>
          <w:szCs w:val="20"/>
        </w:rPr>
      </w:pPr>
      <w:r>
        <w:rPr>
          <w:rFonts w:asciiTheme="majorHAnsi" w:hAnsiTheme="majorHAnsi"/>
          <w:sz w:val="20"/>
          <w:szCs w:val="20"/>
        </w:rPr>
        <w:t xml:space="preserve">Table </w:t>
      </w:r>
      <w:r>
        <w:rPr>
          <w:rFonts w:asciiTheme="majorHAnsi" w:hAnsiTheme="majorHAnsi"/>
          <w:sz w:val="20"/>
          <w:szCs w:val="20"/>
        </w:rPr>
        <w:fldChar w:fldCharType="begin"/>
      </w:r>
      <w:r>
        <w:rPr>
          <w:rFonts w:asciiTheme="majorHAnsi" w:hAnsiTheme="majorHAnsi"/>
          <w:sz w:val="20"/>
          <w:szCs w:val="20"/>
        </w:rPr>
        <w:instrText xml:space="preserve"> SEQ Table \* ARABIC </w:instrText>
      </w:r>
      <w:r>
        <w:rPr>
          <w:rFonts w:asciiTheme="majorHAnsi" w:hAnsiTheme="majorHAnsi"/>
          <w:sz w:val="20"/>
          <w:szCs w:val="20"/>
        </w:rPr>
        <w:fldChar w:fldCharType="separate"/>
      </w:r>
      <w:r>
        <w:rPr>
          <w:rFonts w:asciiTheme="majorHAnsi" w:hAnsiTheme="majorHAnsi"/>
          <w:noProof/>
          <w:sz w:val="20"/>
          <w:szCs w:val="20"/>
        </w:rPr>
        <w:t>2</w:t>
      </w:r>
      <w:r>
        <w:rPr>
          <w:rFonts w:asciiTheme="majorHAnsi" w:hAnsiTheme="majorHAnsi"/>
          <w:sz w:val="20"/>
          <w:szCs w:val="20"/>
        </w:rPr>
        <w:fldChar w:fldCharType="end"/>
      </w:r>
      <w:r>
        <w:rPr>
          <w:rFonts w:asciiTheme="majorHAnsi" w:hAnsiTheme="majorHAnsi"/>
          <w:sz w:val="20"/>
          <w:szCs w:val="20"/>
        </w:rPr>
        <w:t>: Please rate how safe you feel walking in your area</w:t>
      </w:r>
    </w:p>
    <w:p w14:paraId="6FB27C01" w14:textId="5DD10657" w:rsidR="00B76DB9" w:rsidRDefault="00B76DB9" w:rsidP="00B76DB9">
      <w:pPr>
        <w:rPr>
          <w:rFonts w:asciiTheme="majorHAnsi" w:hAnsiTheme="majorHAnsi"/>
          <w:sz w:val="22"/>
          <w:szCs w:val="22"/>
        </w:rPr>
      </w:pPr>
      <w:r>
        <w:rPr>
          <w:rFonts w:asciiTheme="majorHAnsi" w:hAnsiTheme="majorHAnsi"/>
          <w:noProof/>
        </w:rPr>
        <w:drawing>
          <wp:inline distT="0" distB="0" distL="0" distR="0" wp14:anchorId="76E1130D" wp14:editId="1798D932">
            <wp:extent cx="5957570" cy="3084830"/>
            <wp:effectExtent l="0" t="0" r="0" b="1270"/>
            <wp:docPr id="12" name="Picture 12"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7570" cy="3084830"/>
                    </a:xfrm>
                    <a:prstGeom prst="rect">
                      <a:avLst/>
                    </a:prstGeom>
                    <a:noFill/>
                    <a:ln>
                      <a:noFill/>
                    </a:ln>
                  </pic:spPr>
                </pic:pic>
              </a:graphicData>
            </a:graphic>
          </wp:inline>
        </w:drawing>
      </w:r>
    </w:p>
    <w:p w14:paraId="2D4C3531" w14:textId="77777777" w:rsidR="00B76DB9" w:rsidRDefault="00B76DB9" w:rsidP="00B76DB9">
      <w:pPr>
        <w:spacing w:after="160" w:line="256" w:lineRule="auto"/>
        <w:rPr>
          <w:rFonts w:asciiTheme="majorHAnsi" w:hAnsiTheme="majorHAnsi"/>
        </w:rPr>
      </w:pPr>
      <w:r>
        <w:rPr>
          <w:rFonts w:asciiTheme="majorHAnsi" w:hAnsiTheme="majorHAnsi"/>
        </w:rPr>
        <w:br w:type="page"/>
      </w:r>
    </w:p>
    <w:p w14:paraId="5FA151F8" w14:textId="77777777" w:rsidR="00B76DB9" w:rsidRDefault="00B76DB9" w:rsidP="00B76DB9">
      <w:pPr>
        <w:pStyle w:val="Heading3"/>
        <w:spacing w:line="360" w:lineRule="auto"/>
        <w:jc w:val="both"/>
      </w:pPr>
      <w:bookmarkStart w:id="31" w:name="_Toc86928353"/>
      <w:r>
        <w:lastRenderedPageBreak/>
        <w:t>3.2.2 Rating of police services</w:t>
      </w:r>
      <w:bookmarkEnd w:id="31"/>
      <w:r>
        <w:t xml:space="preserve"> </w:t>
      </w:r>
    </w:p>
    <w:p w14:paraId="4AD287A3" w14:textId="77777777" w:rsidR="00B76DB9" w:rsidRDefault="00B76DB9" w:rsidP="00B76DB9">
      <w:pPr>
        <w:spacing w:line="360" w:lineRule="auto"/>
        <w:jc w:val="both"/>
        <w:rPr>
          <w:rFonts w:asciiTheme="majorHAnsi" w:hAnsiTheme="majorHAnsi" w:cstheme="minorHAnsi"/>
          <w:bCs/>
        </w:rPr>
      </w:pPr>
      <w:r>
        <w:rPr>
          <w:rFonts w:asciiTheme="majorHAnsi" w:hAnsiTheme="majorHAnsi" w:cstheme="minorHAnsi"/>
          <w:bCs/>
        </w:rPr>
        <w:t xml:space="preserve">Over a third (34%) of the respondents rated the police service in their area as somewhat good with only 13% of the respondents rating police service as very good. More (15%) of the residents of Borama district rated the police service as very good as compared to the residents of Burao district (12%). On the other hand, more male (16%) rated the police service in their area as very good as compared to their female counterparts (11%). The survey results on the rating of police services shows to a generally low opinion on the services provided by the police as a notable percentage of 10% and 22% of the respondents rated police services as very bad and somewhat bad respectively. </w:t>
      </w:r>
    </w:p>
    <w:p w14:paraId="09AA4B50" w14:textId="77777777" w:rsidR="00B76DB9" w:rsidRDefault="00B76DB9" w:rsidP="00B76DB9">
      <w:pPr>
        <w:pStyle w:val="Caption"/>
        <w:contextualSpacing/>
        <w:rPr>
          <w:rFonts w:asciiTheme="majorHAnsi" w:hAnsiTheme="majorHAnsi"/>
          <w:b/>
          <w:bCs/>
          <w:sz w:val="20"/>
          <w:szCs w:val="20"/>
        </w:rPr>
      </w:pPr>
      <w:r>
        <w:rPr>
          <w:rFonts w:asciiTheme="majorHAnsi" w:hAnsiTheme="majorHAnsi"/>
          <w:sz w:val="20"/>
          <w:szCs w:val="20"/>
        </w:rPr>
        <w:t xml:space="preserve">Table </w:t>
      </w:r>
      <w:r>
        <w:rPr>
          <w:rFonts w:asciiTheme="majorHAnsi" w:hAnsiTheme="majorHAnsi"/>
          <w:sz w:val="20"/>
          <w:szCs w:val="20"/>
        </w:rPr>
        <w:fldChar w:fldCharType="begin"/>
      </w:r>
      <w:r>
        <w:rPr>
          <w:rFonts w:asciiTheme="majorHAnsi" w:hAnsiTheme="majorHAnsi"/>
          <w:sz w:val="20"/>
          <w:szCs w:val="20"/>
        </w:rPr>
        <w:instrText xml:space="preserve"> SEQ Table \* ARABIC </w:instrText>
      </w:r>
      <w:r>
        <w:rPr>
          <w:rFonts w:asciiTheme="majorHAnsi" w:hAnsiTheme="majorHAnsi"/>
          <w:sz w:val="20"/>
          <w:szCs w:val="20"/>
        </w:rPr>
        <w:fldChar w:fldCharType="separate"/>
      </w:r>
      <w:r>
        <w:rPr>
          <w:rFonts w:asciiTheme="majorHAnsi" w:hAnsiTheme="majorHAnsi"/>
          <w:noProof/>
          <w:sz w:val="20"/>
          <w:szCs w:val="20"/>
        </w:rPr>
        <w:t>3</w:t>
      </w:r>
      <w:r>
        <w:rPr>
          <w:rFonts w:asciiTheme="majorHAnsi" w:hAnsiTheme="majorHAnsi"/>
          <w:sz w:val="20"/>
          <w:szCs w:val="20"/>
        </w:rPr>
        <w:fldChar w:fldCharType="end"/>
      </w:r>
      <w:r>
        <w:rPr>
          <w:rFonts w:asciiTheme="majorHAnsi" w:hAnsiTheme="majorHAnsi"/>
          <w:sz w:val="20"/>
          <w:szCs w:val="20"/>
        </w:rPr>
        <w:t>: Please rate the police services in your area</w:t>
      </w:r>
    </w:p>
    <w:tbl>
      <w:tblPr>
        <w:tblStyle w:val="GridTable4-Accent3"/>
        <w:tblW w:w="9282" w:type="dxa"/>
        <w:tblInd w:w="108" w:type="dxa"/>
        <w:tblLook w:val="04A0" w:firstRow="1" w:lastRow="0" w:firstColumn="1" w:lastColumn="0" w:noHBand="0" w:noVBand="1"/>
      </w:tblPr>
      <w:tblGrid>
        <w:gridCol w:w="3414"/>
        <w:gridCol w:w="1053"/>
        <w:gridCol w:w="1222"/>
        <w:gridCol w:w="1262"/>
        <w:gridCol w:w="1121"/>
        <w:gridCol w:w="1210"/>
      </w:tblGrid>
      <w:tr w:rsidR="00B76DB9" w14:paraId="041ADDB7" w14:textId="77777777" w:rsidTr="00B76D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4" w:type="dxa"/>
            <w:vMerge w:val="restart"/>
            <w:tcBorders>
              <w:bottom w:val="single" w:sz="4" w:space="0" w:color="C9C9C9" w:themeColor="accent3" w:themeTint="99"/>
            </w:tcBorders>
            <w:noWrap/>
            <w:hideMark/>
          </w:tcPr>
          <w:p w14:paraId="65180065" w14:textId="77777777" w:rsidR="00B76DB9" w:rsidRDefault="00B76DB9">
            <w:pPr>
              <w:rPr>
                <w:rFonts w:asciiTheme="majorHAnsi" w:hAnsiTheme="majorHAnsi"/>
                <w:color w:val="000000"/>
                <w:sz w:val="22"/>
                <w:szCs w:val="22"/>
              </w:rPr>
            </w:pPr>
            <w:r>
              <w:rPr>
                <w:rFonts w:asciiTheme="majorHAnsi" w:hAnsiTheme="majorHAnsi"/>
                <w:color w:val="000000"/>
              </w:rPr>
              <w:t> </w:t>
            </w:r>
          </w:p>
          <w:p w14:paraId="64D415B4" w14:textId="77777777" w:rsidR="00B76DB9" w:rsidRDefault="00B76DB9">
            <w:pPr>
              <w:rPr>
                <w:rFonts w:asciiTheme="majorHAnsi" w:hAnsiTheme="majorHAnsi"/>
                <w:color w:val="000000"/>
              </w:rPr>
            </w:pPr>
            <w:r>
              <w:rPr>
                <w:rFonts w:asciiTheme="majorHAnsi" w:hAnsiTheme="majorHAnsi"/>
                <w:color w:val="000000"/>
              </w:rPr>
              <w:t>Please rate the police services in your area:</w:t>
            </w:r>
          </w:p>
        </w:tc>
        <w:tc>
          <w:tcPr>
            <w:tcW w:w="2275" w:type="dxa"/>
            <w:gridSpan w:val="2"/>
            <w:noWrap/>
            <w:hideMark/>
          </w:tcPr>
          <w:p w14:paraId="375193A0"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Gender</w:t>
            </w:r>
          </w:p>
        </w:tc>
        <w:tc>
          <w:tcPr>
            <w:tcW w:w="2383" w:type="dxa"/>
            <w:gridSpan w:val="2"/>
            <w:noWrap/>
            <w:hideMark/>
          </w:tcPr>
          <w:p w14:paraId="4F9936EB"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District</w:t>
            </w:r>
          </w:p>
        </w:tc>
        <w:tc>
          <w:tcPr>
            <w:tcW w:w="1210" w:type="dxa"/>
            <w:vMerge w:val="restart"/>
            <w:tcBorders>
              <w:bottom w:val="single" w:sz="4" w:space="0" w:color="C9C9C9" w:themeColor="accent3" w:themeTint="99"/>
            </w:tcBorders>
            <w:noWrap/>
            <w:hideMark/>
          </w:tcPr>
          <w:p w14:paraId="43DCAE63"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Overall (n=268)</w:t>
            </w:r>
          </w:p>
        </w:tc>
      </w:tr>
      <w:tr w:rsidR="00B76DB9" w14:paraId="3778655A"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5A5A5" w:themeColor="accent3"/>
              <w:left w:val="single" w:sz="4" w:space="0" w:color="A5A5A5" w:themeColor="accent3"/>
              <w:bottom w:val="single" w:sz="4" w:space="0" w:color="C9C9C9" w:themeColor="accent3" w:themeTint="99"/>
              <w:right w:val="nil"/>
            </w:tcBorders>
            <w:vAlign w:val="center"/>
            <w:hideMark/>
          </w:tcPr>
          <w:p w14:paraId="15B86F7A" w14:textId="77777777" w:rsidR="00B76DB9" w:rsidRDefault="00B76DB9">
            <w:pPr>
              <w:rPr>
                <w:rFonts w:asciiTheme="majorHAnsi" w:hAnsiTheme="majorHAnsi"/>
                <w:color w:val="000000"/>
                <w:sz w:val="22"/>
                <w:szCs w:val="22"/>
                <w:lang w:eastAsia="en-US"/>
              </w:rPr>
            </w:pPr>
          </w:p>
        </w:tc>
        <w:tc>
          <w:tcPr>
            <w:tcW w:w="105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99656C"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Male (n=139)</w:t>
            </w:r>
          </w:p>
        </w:tc>
        <w:tc>
          <w:tcPr>
            <w:tcW w:w="1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D4D2BA"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Female (n=129)</w:t>
            </w:r>
          </w:p>
        </w:tc>
        <w:tc>
          <w:tcPr>
            <w:tcW w:w="12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A4F206"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Borama (n=134)</w:t>
            </w:r>
          </w:p>
        </w:tc>
        <w:tc>
          <w:tcPr>
            <w:tcW w:w="112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E5C2D2"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Burao (n=134)</w:t>
            </w:r>
          </w:p>
        </w:tc>
        <w:tc>
          <w:tcPr>
            <w:tcW w:w="0" w:type="auto"/>
            <w:vMerge/>
            <w:tcBorders>
              <w:top w:val="single" w:sz="4" w:space="0" w:color="A5A5A5" w:themeColor="accent3"/>
              <w:left w:val="nil"/>
              <w:bottom w:val="single" w:sz="4" w:space="0" w:color="C9C9C9" w:themeColor="accent3" w:themeTint="99"/>
              <w:right w:val="single" w:sz="4" w:space="0" w:color="A5A5A5" w:themeColor="accent3"/>
            </w:tcBorders>
            <w:vAlign w:val="center"/>
            <w:hideMark/>
          </w:tcPr>
          <w:p w14:paraId="0C6FC8D6"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 w:val="22"/>
                <w:szCs w:val="22"/>
                <w:lang w:eastAsia="en-US"/>
              </w:rPr>
            </w:pPr>
          </w:p>
        </w:tc>
      </w:tr>
      <w:tr w:rsidR="00B76DB9" w14:paraId="5B177E13"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34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D4FC99" w14:textId="77777777" w:rsidR="00B76DB9" w:rsidRDefault="00B76DB9">
            <w:pPr>
              <w:jc w:val="both"/>
              <w:rPr>
                <w:rFonts w:asciiTheme="majorHAnsi" w:hAnsiTheme="majorHAnsi"/>
                <w:color w:val="000000"/>
              </w:rPr>
            </w:pPr>
            <w:r>
              <w:rPr>
                <w:rFonts w:asciiTheme="majorHAnsi" w:hAnsiTheme="majorHAnsi"/>
                <w:color w:val="000000"/>
              </w:rPr>
              <w:t>Police services are very bad</w:t>
            </w:r>
          </w:p>
        </w:tc>
        <w:tc>
          <w:tcPr>
            <w:tcW w:w="105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EB3753"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12%</w:t>
            </w:r>
          </w:p>
        </w:tc>
        <w:tc>
          <w:tcPr>
            <w:tcW w:w="1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B6386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7%</w:t>
            </w:r>
          </w:p>
        </w:tc>
        <w:tc>
          <w:tcPr>
            <w:tcW w:w="12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9EABAC"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8%</w:t>
            </w:r>
          </w:p>
        </w:tc>
        <w:tc>
          <w:tcPr>
            <w:tcW w:w="112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2CC0AB"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11%</w:t>
            </w:r>
          </w:p>
        </w:tc>
        <w:tc>
          <w:tcPr>
            <w:tcW w:w="12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E8627F"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10%</w:t>
            </w:r>
          </w:p>
        </w:tc>
      </w:tr>
      <w:tr w:rsidR="00B76DB9" w14:paraId="4ED668C3"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4C73DF" w14:textId="77777777" w:rsidR="00B76DB9" w:rsidRDefault="00B76DB9">
            <w:pPr>
              <w:jc w:val="both"/>
              <w:rPr>
                <w:rFonts w:asciiTheme="majorHAnsi" w:hAnsiTheme="majorHAnsi"/>
                <w:color w:val="000000"/>
              </w:rPr>
            </w:pPr>
            <w:r>
              <w:rPr>
                <w:rFonts w:asciiTheme="majorHAnsi" w:hAnsiTheme="majorHAnsi"/>
                <w:color w:val="000000"/>
              </w:rPr>
              <w:t>Police services are somewhat bad</w:t>
            </w:r>
          </w:p>
        </w:tc>
        <w:tc>
          <w:tcPr>
            <w:tcW w:w="105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060B1B"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21%</w:t>
            </w:r>
          </w:p>
        </w:tc>
        <w:tc>
          <w:tcPr>
            <w:tcW w:w="1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E4BD29"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23%</w:t>
            </w:r>
          </w:p>
        </w:tc>
        <w:tc>
          <w:tcPr>
            <w:tcW w:w="12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39AA22"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26%</w:t>
            </w:r>
          </w:p>
        </w:tc>
        <w:tc>
          <w:tcPr>
            <w:tcW w:w="112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40A4D5"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18%</w:t>
            </w:r>
          </w:p>
        </w:tc>
        <w:tc>
          <w:tcPr>
            <w:tcW w:w="12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0047FC"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22%</w:t>
            </w:r>
          </w:p>
        </w:tc>
      </w:tr>
      <w:tr w:rsidR="00B76DB9" w14:paraId="02D7FB59"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34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7DCEFE" w14:textId="77777777" w:rsidR="00B76DB9" w:rsidRDefault="00B76DB9">
            <w:pPr>
              <w:jc w:val="both"/>
              <w:rPr>
                <w:rFonts w:asciiTheme="majorHAnsi" w:hAnsiTheme="majorHAnsi"/>
                <w:color w:val="000000"/>
              </w:rPr>
            </w:pPr>
            <w:r>
              <w:rPr>
                <w:rFonts w:asciiTheme="majorHAnsi" w:hAnsiTheme="majorHAnsi"/>
                <w:color w:val="000000"/>
              </w:rPr>
              <w:t>Police services are neither bad nor good</w:t>
            </w:r>
          </w:p>
        </w:tc>
        <w:tc>
          <w:tcPr>
            <w:tcW w:w="105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7AAB0E"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21%</w:t>
            </w:r>
          </w:p>
        </w:tc>
        <w:tc>
          <w:tcPr>
            <w:tcW w:w="1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012E8D"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22%</w:t>
            </w:r>
          </w:p>
        </w:tc>
        <w:tc>
          <w:tcPr>
            <w:tcW w:w="12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639171"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21%</w:t>
            </w:r>
          </w:p>
        </w:tc>
        <w:tc>
          <w:tcPr>
            <w:tcW w:w="112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CF7B0F"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22%</w:t>
            </w:r>
          </w:p>
        </w:tc>
        <w:tc>
          <w:tcPr>
            <w:tcW w:w="12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B0D49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21%</w:t>
            </w:r>
          </w:p>
        </w:tc>
      </w:tr>
      <w:tr w:rsidR="00B76DB9" w14:paraId="3456A817"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D2470C" w14:textId="77777777" w:rsidR="00B76DB9" w:rsidRDefault="00B76DB9">
            <w:pPr>
              <w:jc w:val="both"/>
              <w:rPr>
                <w:rFonts w:asciiTheme="majorHAnsi" w:hAnsiTheme="majorHAnsi"/>
                <w:color w:val="000000"/>
              </w:rPr>
            </w:pPr>
            <w:r>
              <w:rPr>
                <w:rFonts w:asciiTheme="majorHAnsi" w:hAnsiTheme="majorHAnsi"/>
                <w:color w:val="000000"/>
              </w:rPr>
              <w:t>Police services are somewhat good</w:t>
            </w:r>
          </w:p>
        </w:tc>
        <w:tc>
          <w:tcPr>
            <w:tcW w:w="105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FC564D"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30%</w:t>
            </w:r>
          </w:p>
        </w:tc>
        <w:tc>
          <w:tcPr>
            <w:tcW w:w="1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87A8A2"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37%</w:t>
            </w:r>
          </w:p>
        </w:tc>
        <w:tc>
          <w:tcPr>
            <w:tcW w:w="12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5D0E78"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30%</w:t>
            </w:r>
          </w:p>
        </w:tc>
        <w:tc>
          <w:tcPr>
            <w:tcW w:w="112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00CD3D"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37%</w:t>
            </w:r>
          </w:p>
        </w:tc>
        <w:tc>
          <w:tcPr>
            <w:tcW w:w="12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CE671E"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34%</w:t>
            </w:r>
          </w:p>
        </w:tc>
      </w:tr>
      <w:tr w:rsidR="00B76DB9" w14:paraId="5D5D4E48"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34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7B4B0D" w14:textId="77777777" w:rsidR="00B76DB9" w:rsidRDefault="00B76DB9">
            <w:pPr>
              <w:jc w:val="both"/>
              <w:rPr>
                <w:rFonts w:asciiTheme="majorHAnsi" w:hAnsiTheme="majorHAnsi"/>
                <w:color w:val="000000"/>
              </w:rPr>
            </w:pPr>
            <w:r>
              <w:rPr>
                <w:rFonts w:asciiTheme="majorHAnsi" w:hAnsiTheme="majorHAnsi"/>
                <w:color w:val="000000"/>
              </w:rPr>
              <w:t>Police services are very good</w:t>
            </w:r>
          </w:p>
        </w:tc>
        <w:tc>
          <w:tcPr>
            <w:tcW w:w="105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FB239D"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16%</w:t>
            </w:r>
          </w:p>
        </w:tc>
        <w:tc>
          <w:tcPr>
            <w:tcW w:w="1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921B79"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11%</w:t>
            </w:r>
          </w:p>
        </w:tc>
        <w:tc>
          <w:tcPr>
            <w:tcW w:w="12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34B7D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15%</w:t>
            </w:r>
          </w:p>
        </w:tc>
        <w:tc>
          <w:tcPr>
            <w:tcW w:w="112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7D8680"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12%</w:t>
            </w:r>
          </w:p>
        </w:tc>
        <w:tc>
          <w:tcPr>
            <w:tcW w:w="12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9DBCB6"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13%</w:t>
            </w:r>
          </w:p>
        </w:tc>
      </w:tr>
      <w:tr w:rsidR="00B76DB9" w14:paraId="759D9E40"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911AE3" w14:textId="77777777" w:rsidR="00B76DB9" w:rsidRDefault="00B76DB9">
            <w:pPr>
              <w:jc w:val="both"/>
              <w:rPr>
                <w:rFonts w:asciiTheme="majorHAnsi" w:hAnsiTheme="majorHAnsi"/>
                <w:b w:val="0"/>
                <w:color w:val="000000"/>
              </w:rPr>
            </w:pPr>
            <w:r>
              <w:rPr>
                <w:rFonts w:asciiTheme="majorHAnsi" w:hAnsiTheme="majorHAnsi"/>
                <w:color w:val="000000"/>
              </w:rPr>
              <w:t>Total</w:t>
            </w:r>
          </w:p>
        </w:tc>
        <w:tc>
          <w:tcPr>
            <w:tcW w:w="105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C16488"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3AAF18"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2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5BDE99"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12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7753D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2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D97D0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r>
    </w:tbl>
    <w:p w14:paraId="3ACCE600" w14:textId="77777777" w:rsidR="00B76DB9" w:rsidRDefault="00B76DB9" w:rsidP="00B76DB9">
      <w:pPr>
        <w:rPr>
          <w:rFonts w:asciiTheme="majorHAnsi" w:hAnsiTheme="majorHAnsi"/>
          <w:sz w:val="22"/>
          <w:szCs w:val="22"/>
          <w:lang w:eastAsia="en-US"/>
        </w:rPr>
      </w:pPr>
    </w:p>
    <w:p w14:paraId="61A06571" w14:textId="77777777" w:rsidR="00B76DB9" w:rsidRDefault="00B76DB9" w:rsidP="00B76DB9">
      <w:pPr>
        <w:spacing w:line="360" w:lineRule="auto"/>
        <w:contextualSpacing/>
        <w:jc w:val="both"/>
        <w:rPr>
          <w:rFonts w:asciiTheme="majorHAnsi" w:hAnsiTheme="majorHAnsi"/>
        </w:rPr>
      </w:pPr>
      <w:r>
        <w:rPr>
          <w:rFonts w:asciiTheme="majorHAnsi" w:hAnsiTheme="majorHAnsi" w:cstheme="minorHAnsi"/>
          <w:iCs/>
        </w:rPr>
        <w:t>The survey further examined respondents’ opinion on whether they would report to the police if they were a victim of crime. Interestingly, despite their low opinion about the police,</w:t>
      </w:r>
      <w:r>
        <w:rPr>
          <w:rFonts w:asciiTheme="majorHAnsi" w:hAnsiTheme="majorHAnsi" w:cstheme="minorHAnsi"/>
          <w:b/>
          <w:bCs/>
          <w:i/>
        </w:rPr>
        <w:t xml:space="preserve"> </w:t>
      </w:r>
      <w:r>
        <w:rPr>
          <w:rFonts w:asciiTheme="majorHAnsi" w:hAnsiTheme="majorHAnsi"/>
        </w:rPr>
        <w:t>nearly a half (48%) of the respondents indicated they were likely to report a crime to the police if they were victims of crime. Similarly, 23% of the respondents would certainly report a crime to the police if they were victims of crime. In terms of district, more (32%) of the residents in Borama would certainly report a crime to the police if they were victims of crime as compared to the residents of Burao district (13%). In terms of gender, more male (26%) would certainly report a crime to the police if they are victims of crime as compared to their female counterparts (19%). This demonstrates that the public have confidence in the formal institutions despite their weaknesses in terms of capacity and professionalism.</w:t>
      </w:r>
    </w:p>
    <w:p w14:paraId="616078EA" w14:textId="77777777" w:rsidR="00B76DB9" w:rsidRDefault="00B76DB9" w:rsidP="00B76DB9">
      <w:pPr>
        <w:pStyle w:val="Caption"/>
        <w:contextualSpacing/>
        <w:rPr>
          <w:rFonts w:asciiTheme="majorHAnsi" w:hAnsiTheme="majorHAnsi"/>
          <w:b/>
          <w:bCs/>
          <w:sz w:val="20"/>
          <w:szCs w:val="20"/>
        </w:rPr>
      </w:pPr>
      <w:r>
        <w:rPr>
          <w:rFonts w:asciiTheme="majorHAnsi" w:hAnsiTheme="majorHAnsi"/>
          <w:sz w:val="20"/>
          <w:szCs w:val="20"/>
        </w:rPr>
        <w:t xml:space="preserve">Figure </w:t>
      </w:r>
      <w:r>
        <w:rPr>
          <w:rFonts w:asciiTheme="majorHAnsi" w:hAnsiTheme="majorHAnsi"/>
          <w:sz w:val="20"/>
          <w:szCs w:val="20"/>
        </w:rPr>
        <w:fldChar w:fldCharType="begin"/>
      </w:r>
      <w:r>
        <w:rPr>
          <w:rFonts w:asciiTheme="majorHAnsi" w:hAnsiTheme="majorHAnsi"/>
          <w:sz w:val="20"/>
          <w:szCs w:val="20"/>
        </w:rPr>
        <w:instrText xml:space="preserve"> SEQ Figure \* ARABIC </w:instrText>
      </w:r>
      <w:r>
        <w:rPr>
          <w:rFonts w:asciiTheme="majorHAnsi" w:hAnsiTheme="majorHAnsi"/>
          <w:sz w:val="20"/>
          <w:szCs w:val="20"/>
        </w:rPr>
        <w:fldChar w:fldCharType="separate"/>
      </w:r>
      <w:r>
        <w:rPr>
          <w:rFonts w:asciiTheme="majorHAnsi" w:hAnsiTheme="majorHAnsi"/>
          <w:noProof/>
          <w:sz w:val="20"/>
          <w:szCs w:val="20"/>
        </w:rPr>
        <w:t>1</w:t>
      </w:r>
      <w:r>
        <w:rPr>
          <w:rFonts w:asciiTheme="majorHAnsi" w:hAnsiTheme="majorHAnsi"/>
          <w:sz w:val="20"/>
          <w:szCs w:val="20"/>
        </w:rPr>
        <w:fldChar w:fldCharType="end"/>
      </w:r>
      <w:r>
        <w:rPr>
          <w:rFonts w:asciiTheme="majorHAnsi" w:hAnsiTheme="majorHAnsi"/>
          <w:sz w:val="20"/>
          <w:szCs w:val="20"/>
        </w:rPr>
        <w:t xml:space="preserve">: If you were the victim of a crime tomorrow, would you report it to the police? </w:t>
      </w:r>
    </w:p>
    <w:p w14:paraId="4D0B932E" w14:textId="3FE27EDB" w:rsidR="00B76DB9" w:rsidRDefault="00B76DB9" w:rsidP="00B76DB9">
      <w:pPr>
        <w:spacing w:after="160" w:line="256" w:lineRule="auto"/>
        <w:rPr>
          <w:rFonts w:asciiTheme="majorHAnsi" w:hAnsiTheme="majorHAnsi"/>
          <w:sz w:val="22"/>
          <w:szCs w:val="22"/>
        </w:rPr>
      </w:pPr>
      <w:r>
        <w:rPr>
          <w:rFonts w:asciiTheme="majorHAnsi" w:hAnsiTheme="majorHAnsi"/>
          <w:noProof/>
        </w:rPr>
        <w:lastRenderedPageBreak/>
        <w:drawing>
          <wp:inline distT="0" distB="0" distL="0" distR="0" wp14:anchorId="33A4D654" wp14:editId="3995B8E2">
            <wp:extent cx="5864860" cy="3426460"/>
            <wp:effectExtent l="0" t="0" r="2540" b="2540"/>
            <wp:docPr id="11" name="Picture 11"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4860" cy="3426460"/>
                    </a:xfrm>
                    <a:prstGeom prst="rect">
                      <a:avLst/>
                    </a:prstGeom>
                    <a:noFill/>
                    <a:ln>
                      <a:noFill/>
                    </a:ln>
                  </pic:spPr>
                </pic:pic>
              </a:graphicData>
            </a:graphic>
          </wp:inline>
        </w:drawing>
      </w:r>
    </w:p>
    <w:p w14:paraId="501A344F" w14:textId="77777777" w:rsidR="00B76DB9" w:rsidRDefault="00B76DB9" w:rsidP="00B76DB9">
      <w:pPr>
        <w:spacing w:line="360" w:lineRule="auto"/>
        <w:jc w:val="both"/>
        <w:rPr>
          <w:rFonts w:asciiTheme="majorHAnsi" w:hAnsiTheme="majorHAnsi"/>
        </w:rPr>
      </w:pPr>
      <w:r>
        <w:rPr>
          <w:rFonts w:asciiTheme="majorHAnsi" w:hAnsiTheme="majorHAnsi"/>
        </w:rPr>
        <w:t>A further investigation on what could be the main issues with the service provision of the police, respondents cited: corruption, delay in response to the emergencies, few female police staffs, insufficient training among the police etc. among other problems. On the same note, the survey enquired for suggestion from the respondents on how the current issues facing the police could be improved -respondents opined that the problems could be improved by creating an emergency unit/desk at police stations, remunerating the police well to avoid corruption, and providing a more professional, sufficient and standards trainings to the Somaliland police etc.</w:t>
      </w:r>
    </w:p>
    <w:p w14:paraId="1855AA6C" w14:textId="77777777" w:rsidR="00B76DB9" w:rsidRDefault="00B76DB9" w:rsidP="00B76DB9">
      <w:pPr>
        <w:pStyle w:val="Heading3"/>
        <w:spacing w:line="360" w:lineRule="auto"/>
        <w:jc w:val="both"/>
      </w:pPr>
      <w:bookmarkStart w:id="32" w:name="_Toc86928354"/>
      <w:r>
        <w:t>3.2.3 Ease of access to the courts</w:t>
      </w:r>
      <w:bookmarkEnd w:id="32"/>
      <w:r>
        <w:t xml:space="preserve"> </w:t>
      </w:r>
    </w:p>
    <w:p w14:paraId="29779E0B" w14:textId="77777777" w:rsidR="00B76DB9" w:rsidRDefault="00B76DB9" w:rsidP="00B76DB9">
      <w:pPr>
        <w:spacing w:line="360" w:lineRule="auto"/>
        <w:jc w:val="both"/>
        <w:rPr>
          <w:rFonts w:asciiTheme="majorHAnsi" w:hAnsiTheme="majorHAnsi"/>
        </w:rPr>
      </w:pPr>
      <w:r>
        <w:rPr>
          <w:rFonts w:asciiTheme="majorHAnsi" w:hAnsiTheme="majorHAnsi"/>
        </w:rPr>
        <w:t xml:space="preserve">Overall, 38% of the respondents rated the ease of access to the court system in their area as somewhat good. Similarly, 11% of the respondents rated the ease of access to the court system as very good. In terms of district, more (15%) of the respondents in Borama district rated the ease of access to the court system as very good as compared to the residents of Burao district (7%). In terms of gender, more male (14%) rated the ease of access to court system as very good as compared to female (7%). This again shows that access to the courts is still low in Somaliland as shown by respondents’ perception in the survey. Somalis being a society that has the traditional Xeer system, the perception on low access to the formal courts could be as a result of their preference of the Xeer customary law to the formal courts, and suspicion of corruption and nepotism of the courts by the local population. Nonetheless, there is need to increase outreach activities and enhance awareness on the </w:t>
      </w:r>
      <w:r>
        <w:rPr>
          <w:rFonts w:asciiTheme="majorHAnsi" w:hAnsiTheme="majorHAnsi"/>
          <w:highlight w:val="yellow"/>
        </w:rPr>
        <w:t>availability o</w:t>
      </w:r>
      <w:r>
        <w:rPr>
          <w:rFonts w:asciiTheme="majorHAnsi" w:hAnsiTheme="majorHAnsi"/>
        </w:rPr>
        <w:t>f the formal courts in Somaliland.</w:t>
      </w:r>
    </w:p>
    <w:p w14:paraId="6CF6D74C" w14:textId="77777777" w:rsidR="00B76DB9" w:rsidRDefault="00B76DB9" w:rsidP="00B76DB9">
      <w:pPr>
        <w:pStyle w:val="Caption"/>
        <w:contextualSpacing/>
        <w:rPr>
          <w:rFonts w:asciiTheme="majorHAnsi" w:hAnsiTheme="majorHAnsi"/>
        </w:rPr>
      </w:pPr>
      <w:r>
        <w:rPr>
          <w:rFonts w:asciiTheme="majorHAnsi" w:hAnsiTheme="majorHAnsi"/>
        </w:rPr>
        <w:t xml:space="preserve">Table </w:t>
      </w:r>
      <w:r>
        <w:rPr>
          <w:rFonts w:asciiTheme="majorHAnsi" w:hAnsiTheme="majorHAnsi"/>
        </w:rPr>
        <w:fldChar w:fldCharType="begin"/>
      </w:r>
      <w:r>
        <w:rPr>
          <w:rFonts w:asciiTheme="majorHAnsi" w:hAnsiTheme="majorHAnsi"/>
        </w:rPr>
        <w:instrText xml:space="preserve"> SEQ Table \* ARABIC </w:instrText>
      </w:r>
      <w:r>
        <w:rPr>
          <w:rFonts w:asciiTheme="majorHAnsi" w:hAnsiTheme="majorHAnsi"/>
        </w:rPr>
        <w:fldChar w:fldCharType="separate"/>
      </w:r>
      <w:r>
        <w:rPr>
          <w:rFonts w:asciiTheme="majorHAnsi" w:hAnsiTheme="majorHAnsi"/>
          <w:noProof/>
        </w:rPr>
        <w:t>4</w:t>
      </w:r>
      <w:r>
        <w:rPr>
          <w:rFonts w:asciiTheme="majorHAnsi" w:hAnsiTheme="majorHAnsi"/>
        </w:rPr>
        <w:fldChar w:fldCharType="end"/>
      </w:r>
      <w:r>
        <w:rPr>
          <w:rFonts w:asciiTheme="majorHAnsi" w:hAnsiTheme="majorHAnsi"/>
        </w:rPr>
        <w:t>: Please rate the ease of access to the court system in your area</w:t>
      </w:r>
    </w:p>
    <w:tbl>
      <w:tblPr>
        <w:tblStyle w:val="GridTable4-Accent3"/>
        <w:tblW w:w="9274" w:type="dxa"/>
        <w:tblInd w:w="108" w:type="dxa"/>
        <w:tblLook w:val="04A0" w:firstRow="1" w:lastRow="0" w:firstColumn="1" w:lastColumn="0" w:noHBand="0" w:noVBand="1"/>
      </w:tblPr>
      <w:tblGrid>
        <w:gridCol w:w="3735"/>
        <w:gridCol w:w="995"/>
        <w:gridCol w:w="995"/>
        <w:gridCol w:w="995"/>
        <w:gridCol w:w="995"/>
        <w:gridCol w:w="1559"/>
      </w:tblGrid>
      <w:tr w:rsidR="00B76DB9" w14:paraId="1521BC2F" w14:textId="77777777" w:rsidTr="00B76D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5" w:type="dxa"/>
            <w:vMerge w:val="restart"/>
            <w:tcBorders>
              <w:bottom w:val="single" w:sz="4" w:space="0" w:color="C9C9C9" w:themeColor="accent3" w:themeTint="99"/>
            </w:tcBorders>
            <w:noWrap/>
            <w:hideMark/>
          </w:tcPr>
          <w:p w14:paraId="54AE6D81" w14:textId="77777777" w:rsidR="00B76DB9" w:rsidRDefault="00B76DB9">
            <w:pPr>
              <w:rPr>
                <w:rFonts w:asciiTheme="majorHAnsi" w:hAnsiTheme="majorHAnsi"/>
                <w:color w:val="000000"/>
              </w:rPr>
            </w:pPr>
            <w:r>
              <w:rPr>
                <w:rFonts w:asciiTheme="majorHAnsi" w:hAnsiTheme="majorHAnsi"/>
                <w:color w:val="000000"/>
              </w:rPr>
              <w:t> </w:t>
            </w:r>
          </w:p>
          <w:p w14:paraId="42ABC11C" w14:textId="77777777" w:rsidR="00B76DB9" w:rsidRDefault="00B76DB9">
            <w:pPr>
              <w:rPr>
                <w:rFonts w:asciiTheme="majorHAnsi" w:hAnsiTheme="majorHAnsi"/>
                <w:color w:val="000000"/>
              </w:rPr>
            </w:pPr>
            <w:r>
              <w:rPr>
                <w:rFonts w:asciiTheme="majorHAnsi" w:hAnsiTheme="majorHAnsi"/>
                <w:color w:val="000000"/>
              </w:rPr>
              <w:lastRenderedPageBreak/>
              <w:t>Please rate the ease of access to the court system in your area:</w:t>
            </w:r>
          </w:p>
        </w:tc>
        <w:tc>
          <w:tcPr>
            <w:tcW w:w="1990" w:type="dxa"/>
            <w:gridSpan w:val="2"/>
            <w:noWrap/>
            <w:hideMark/>
          </w:tcPr>
          <w:p w14:paraId="521C2171"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lastRenderedPageBreak/>
              <w:t>Gender</w:t>
            </w:r>
          </w:p>
        </w:tc>
        <w:tc>
          <w:tcPr>
            <w:tcW w:w="1990" w:type="dxa"/>
            <w:gridSpan w:val="2"/>
            <w:noWrap/>
            <w:hideMark/>
          </w:tcPr>
          <w:p w14:paraId="1C3BD6D3"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District</w:t>
            </w:r>
          </w:p>
        </w:tc>
        <w:tc>
          <w:tcPr>
            <w:tcW w:w="1559" w:type="dxa"/>
            <w:vMerge w:val="restart"/>
            <w:tcBorders>
              <w:bottom w:val="single" w:sz="4" w:space="0" w:color="C9C9C9" w:themeColor="accent3" w:themeTint="99"/>
            </w:tcBorders>
            <w:noWrap/>
            <w:hideMark/>
          </w:tcPr>
          <w:p w14:paraId="3EAD3046"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Overall (n=268)</w:t>
            </w:r>
          </w:p>
        </w:tc>
      </w:tr>
      <w:tr w:rsidR="00B76DB9" w14:paraId="4CA3D872"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5A5A5" w:themeColor="accent3"/>
              <w:left w:val="single" w:sz="4" w:space="0" w:color="A5A5A5" w:themeColor="accent3"/>
              <w:bottom w:val="single" w:sz="4" w:space="0" w:color="C9C9C9" w:themeColor="accent3" w:themeTint="99"/>
              <w:right w:val="nil"/>
            </w:tcBorders>
            <w:vAlign w:val="center"/>
            <w:hideMark/>
          </w:tcPr>
          <w:p w14:paraId="4A3D06E1" w14:textId="77777777" w:rsidR="00B76DB9" w:rsidRDefault="00B76DB9">
            <w:pPr>
              <w:rPr>
                <w:rFonts w:asciiTheme="majorHAnsi" w:hAnsiTheme="majorHAnsi"/>
                <w:color w:val="000000"/>
                <w:sz w:val="22"/>
                <w:szCs w:val="22"/>
                <w:lang w:eastAsia="en-US"/>
              </w:rPr>
            </w:pP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3DBB3C"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Male (n=139)</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44A9F0"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Female (n=129)</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383E6C"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Borama (n=134)</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BF6DBB"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Burao (n=134)</w:t>
            </w:r>
          </w:p>
        </w:tc>
        <w:tc>
          <w:tcPr>
            <w:tcW w:w="0" w:type="auto"/>
            <w:vMerge/>
            <w:tcBorders>
              <w:top w:val="single" w:sz="4" w:space="0" w:color="A5A5A5" w:themeColor="accent3"/>
              <w:left w:val="nil"/>
              <w:bottom w:val="single" w:sz="4" w:space="0" w:color="C9C9C9" w:themeColor="accent3" w:themeTint="99"/>
              <w:right w:val="single" w:sz="4" w:space="0" w:color="A5A5A5" w:themeColor="accent3"/>
            </w:tcBorders>
            <w:vAlign w:val="center"/>
            <w:hideMark/>
          </w:tcPr>
          <w:p w14:paraId="08E17721"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 w:val="22"/>
                <w:szCs w:val="22"/>
                <w:lang w:eastAsia="en-US"/>
              </w:rPr>
            </w:pPr>
          </w:p>
        </w:tc>
      </w:tr>
      <w:tr w:rsidR="00B76DB9" w14:paraId="20990966"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37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B374BD" w14:textId="77777777" w:rsidR="00B76DB9" w:rsidRDefault="00B76DB9">
            <w:pPr>
              <w:jc w:val="both"/>
              <w:rPr>
                <w:rFonts w:asciiTheme="majorHAnsi" w:hAnsiTheme="majorHAnsi"/>
                <w:color w:val="000000"/>
              </w:rPr>
            </w:pPr>
            <w:r>
              <w:rPr>
                <w:rFonts w:asciiTheme="majorHAnsi" w:hAnsiTheme="majorHAnsi"/>
                <w:color w:val="000000"/>
                <w:lang w:val="en-GB"/>
              </w:rPr>
              <w:t>The court system is very bad</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926302"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6%</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ED103B"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5%</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946C5E"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5%</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0E302F"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6%</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5B535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6%</w:t>
            </w:r>
          </w:p>
        </w:tc>
      </w:tr>
      <w:tr w:rsidR="00B76DB9" w14:paraId="20DBC1D6"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0A4AE6" w14:textId="77777777" w:rsidR="00B76DB9" w:rsidRDefault="00B76DB9">
            <w:pPr>
              <w:jc w:val="both"/>
              <w:rPr>
                <w:rFonts w:asciiTheme="majorHAnsi" w:hAnsiTheme="majorHAnsi"/>
                <w:color w:val="000000"/>
              </w:rPr>
            </w:pPr>
            <w:r>
              <w:rPr>
                <w:rFonts w:asciiTheme="majorHAnsi" w:hAnsiTheme="majorHAnsi"/>
                <w:color w:val="000000"/>
                <w:lang w:val="en-GB"/>
              </w:rPr>
              <w:t>The court system is somewhat bad</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E81FE9"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28%</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1D1CFD"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24%</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EDEC9B"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22%</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9AAFDC"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31%</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592B37"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26%</w:t>
            </w:r>
          </w:p>
        </w:tc>
      </w:tr>
      <w:tr w:rsidR="00B76DB9" w14:paraId="7E614653"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37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A7F4F4" w14:textId="77777777" w:rsidR="00B76DB9" w:rsidRDefault="00B76DB9">
            <w:pPr>
              <w:jc w:val="both"/>
              <w:rPr>
                <w:rFonts w:asciiTheme="majorHAnsi" w:hAnsiTheme="majorHAnsi"/>
                <w:color w:val="000000"/>
              </w:rPr>
            </w:pPr>
            <w:r>
              <w:rPr>
                <w:rFonts w:asciiTheme="majorHAnsi" w:hAnsiTheme="majorHAnsi"/>
                <w:color w:val="000000"/>
                <w:lang w:val="en-GB"/>
              </w:rPr>
              <w:t>The court system is neither bad nor good</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6CEFB0"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19%</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33EB83"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21%</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DEB963"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22%</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7AD8AA"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17%</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D6D97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20%</w:t>
            </w:r>
          </w:p>
        </w:tc>
      </w:tr>
      <w:tr w:rsidR="00B76DB9" w14:paraId="3AF6A5A1"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D3E2C6" w14:textId="77777777" w:rsidR="00B76DB9" w:rsidRDefault="00B76DB9">
            <w:pPr>
              <w:jc w:val="both"/>
              <w:rPr>
                <w:rFonts w:asciiTheme="majorHAnsi" w:hAnsiTheme="majorHAnsi"/>
                <w:color w:val="000000"/>
              </w:rPr>
            </w:pPr>
            <w:r>
              <w:rPr>
                <w:rFonts w:asciiTheme="majorHAnsi" w:hAnsiTheme="majorHAnsi"/>
                <w:color w:val="000000"/>
                <w:lang w:val="en-GB"/>
              </w:rPr>
              <w:t>The court system is somewhat good</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AFB33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33%</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7C78B1"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43%</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2EDB11"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36%</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9700EE"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40%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0B7791"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38%</w:t>
            </w:r>
          </w:p>
        </w:tc>
      </w:tr>
      <w:tr w:rsidR="00B76DB9" w14:paraId="5C4AA76C"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37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3CF4EC" w14:textId="77777777" w:rsidR="00B76DB9" w:rsidRDefault="00B76DB9">
            <w:pPr>
              <w:rPr>
                <w:rFonts w:asciiTheme="majorHAnsi" w:hAnsiTheme="majorHAnsi"/>
                <w:color w:val="000000"/>
              </w:rPr>
            </w:pPr>
            <w:r>
              <w:rPr>
                <w:rFonts w:asciiTheme="majorHAnsi" w:hAnsiTheme="majorHAnsi"/>
                <w:color w:val="000000"/>
                <w:lang w:val="en-GB"/>
              </w:rPr>
              <w:t>The court system is very good</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8CB6A2"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14%</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4747D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7%</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9B8E4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15%</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ADC961"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7%</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135FB0"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11%</w:t>
            </w:r>
          </w:p>
        </w:tc>
      </w:tr>
      <w:tr w:rsidR="00B76DB9" w14:paraId="31ABDFED"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05B4D3" w14:textId="77777777" w:rsidR="00B76DB9" w:rsidRDefault="00B76DB9">
            <w:pPr>
              <w:jc w:val="both"/>
              <w:rPr>
                <w:rFonts w:asciiTheme="majorHAnsi" w:hAnsiTheme="majorHAnsi"/>
                <w:b w:val="0"/>
                <w:color w:val="000000"/>
              </w:rPr>
            </w:pPr>
            <w:r>
              <w:rPr>
                <w:rFonts w:asciiTheme="majorHAnsi" w:hAnsiTheme="majorHAnsi"/>
                <w:color w:val="000000"/>
              </w:rPr>
              <w:t>Total</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F6CD47"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2E19B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9CBA1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9B40C5"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10A58C"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r>
    </w:tbl>
    <w:p w14:paraId="29BA4883" w14:textId="77777777" w:rsidR="00B76DB9" w:rsidRDefault="00B76DB9" w:rsidP="00B76DB9">
      <w:pPr>
        <w:spacing w:line="360" w:lineRule="auto"/>
        <w:jc w:val="both"/>
        <w:rPr>
          <w:rFonts w:asciiTheme="majorHAnsi" w:hAnsiTheme="majorHAnsi"/>
          <w:sz w:val="22"/>
          <w:szCs w:val="22"/>
          <w:lang w:eastAsia="en-US"/>
        </w:rPr>
      </w:pPr>
    </w:p>
    <w:p w14:paraId="6A7C9304" w14:textId="77777777" w:rsidR="00B76DB9" w:rsidRDefault="00B76DB9" w:rsidP="00B76DB9">
      <w:pPr>
        <w:spacing w:line="360" w:lineRule="auto"/>
        <w:jc w:val="both"/>
        <w:rPr>
          <w:rFonts w:asciiTheme="majorHAnsi" w:hAnsiTheme="majorHAnsi"/>
        </w:rPr>
      </w:pPr>
      <w:r>
        <w:rPr>
          <w:rFonts w:asciiTheme="majorHAnsi" w:hAnsiTheme="majorHAnsi"/>
        </w:rPr>
        <w:t>Upon enquiring what respondents think of the biggest problem with the court system, respondents cited delays in the conclusion of court cases, backlog of cases because of few courts in the area and that most of the judges are male and so women victims feel uncomfortable sharing their cases openly. Respondents suggested that these issues could be solved by increasing the number of judicial service staff particularly female staff to handle sensitive cases involving women victims and increasing the number of courts.</w:t>
      </w:r>
    </w:p>
    <w:p w14:paraId="482100F4" w14:textId="77777777" w:rsidR="00B76DB9" w:rsidRDefault="00B76DB9" w:rsidP="00B76DB9">
      <w:pPr>
        <w:pStyle w:val="Heading3"/>
        <w:spacing w:line="360" w:lineRule="auto"/>
        <w:jc w:val="both"/>
      </w:pPr>
      <w:bookmarkStart w:id="33" w:name="_Toc86928355"/>
      <w:r>
        <w:t>3.2.4 Ease of access to mobile courts</w:t>
      </w:r>
      <w:bookmarkEnd w:id="33"/>
    </w:p>
    <w:p w14:paraId="352E7E30" w14:textId="77777777" w:rsidR="00B76DB9" w:rsidRDefault="00B76DB9" w:rsidP="00B76DB9">
      <w:pPr>
        <w:spacing w:line="360" w:lineRule="auto"/>
        <w:jc w:val="both"/>
        <w:rPr>
          <w:rFonts w:asciiTheme="majorHAnsi" w:hAnsiTheme="majorHAnsi" w:cstheme="minorHAnsi"/>
          <w:bCs/>
        </w:rPr>
      </w:pPr>
      <w:r>
        <w:rPr>
          <w:rFonts w:asciiTheme="majorHAnsi" w:hAnsiTheme="majorHAnsi" w:cstheme="minorHAnsi"/>
          <w:bCs/>
        </w:rPr>
        <w:t xml:space="preserve">The survey further examined </w:t>
      </w:r>
      <w:r>
        <w:rPr>
          <w:rFonts w:asciiTheme="majorHAnsi" w:hAnsiTheme="majorHAnsi" w:cstheme="minorHAnsi"/>
          <w:iCs/>
        </w:rPr>
        <w:t>the ease of access to the mobile courts to the respondents</w:t>
      </w:r>
      <w:r>
        <w:rPr>
          <w:rFonts w:asciiTheme="majorHAnsi" w:hAnsiTheme="majorHAnsi" w:cstheme="minorHAnsi"/>
          <w:b/>
          <w:bCs/>
          <w:i/>
        </w:rPr>
        <w:t xml:space="preserve">. </w:t>
      </w:r>
      <w:r>
        <w:rPr>
          <w:rFonts w:asciiTheme="majorHAnsi" w:hAnsiTheme="majorHAnsi" w:cstheme="minorHAnsi"/>
          <w:bCs/>
        </w:rPr>
        <w:t xml:space="preserve">Overall, 16% of the respondents rated the ease of access to the mobile courts as very good. Similarly, a quarter (25%) of the respondents rated the ease of access to the mobile courts as somewhat good. In terms of district, more (28%) of those from Borama district rated the ease of access to the mobile courts as very good as compared to only 5% of residents of Burao district. This shows that despite the efforts of JRoL in providing the mobile courts outreach, local communities seem to having low perception on the effectiveness of these courts. In fact, some of the respondents were unfamiliar with the mobile courts during the survey. Therefore, there is need to extensively create awareness on the existence and importance of the mobile courts. </w:t>
      </w:r>
    </w:p>
    <w:p w14:paraId="53ABC058" w14:textId="77777777" w:rsidR="00B76DB9" w:rsidRDefault="00B76DB9" w:rsidP="00B76DB9">
      <w:pPr>
        <w:pStyle w:val="Caption"/>
        <w:contextualSpacing/>
        <w:rPr>
          <w:rFonts w:asciiTheme="majorHAnsi" w:hAnsiTheme="majorHAnsi" w:cstheme="minorHAnsi"/>
          <w:b/>
          <w:bCs/>
          <w:sz w:val="20"/>
          <w:szCs w:val="20"/>
        </w:rPr>
      </w:pPr>
      <w:r>
        <w:rPr>
          <w:rFonts w:asciiTheme="majorHAnsi" w:hAnsiTheme="majorHAnsi"/>
          <w:sz w:val="20"/>
          <w:szCs w:val="20"/>
        </w:rPr>
        <w:t xml:space="preserve">Table </w:t>
      </w:r>
      <w:r>
        <w:rPr>
          <w:rFonts w:asciiTheme="majorHAnsi" w:hAnsiTheme="majorHAnsi"/>
          <w:sz w:val="20"/>
          <w:szCs w:val="20"/>
        </w:rPr>
        <w:fldChar w:fldCharType="begin"/>
      </w:r>
      <w:r>
        <w:rPr>
          <w:rFonts w:asciiTheme="majorHAnsi" w:hAnsiTheme="majorHAnsi"/>
          <w:sz w:val="20"/>
          <w:szCs w:val="20"/>
        </w:rPr>
        <w:instrText xml:space="preserve"> SEQ Table \* ARABIC </w:instrText>
      </w:r>
      <w:r>
        <w:rPr>
          <w:rFonts w:asciiTheme="majorHAnsi" w:hAnsiTheme="majorHAnsi"/>
          <w:sz w:val="20"/>
          <w:szCs w:val="20"/>
        </w:rPr>
        <w:fldChar w:fldCharType="separate"/>
      </w:r>
      <w:r>
        <w:rPr>
          <w:rFonts w:asciiTheme="majorHAnsi" w:hAnsiTheme="majorHAnsi"/>
          <w:noProof/>
          <w:sz w:val="20"/>
          <w:szCs w:val="20"/>
        </w:rPr>
        <w:t>5</w:t>
      </w:r>
      <w:r>
        <w:rPr>
          <w:rFonts w:asciiTheme="majorHAnsi" w:hAnsiTheme="majorHAnsi"/>
          <w:sz w:val="20"/>
          <w:szCs w:val="20"/>
        </w:rPr>
        <w:fldChar w:fldCharType="end"/>
      </w:r>
      <w:r>
        <w:rPr>
          <w:rFonts w:asciiTheme="majorHAnsi" w:hAnsiTheme="majorHAnsi"/>
          <w:sz w:val="20"/>
          <w:szCs w:val="20"/>
        </w:rPr>
        <w:t>: Please rate the ease of access to the mobile courts in your area</w:t>
      </w:r>
    </w:p>
    <w:tbl>
      <w:tblPr>
        <w:tblStyle w:val="GridTable4-Accent3"/>
        <w:tblW w:w="9373" w:type="dxa"/>
        <w:tblInd w:w="108" w:type="dxa"/>
        <w:tblLook w:val="04A0" w:firstRow="1" w:lastRow="0" w:firstColumn="1" w:lastColumn="0" w:noHBand="0" w:noVBand="1"/>
      </w:tblPr>
      <w:tblGrid>
        <w:gridCol w:w="4158"/>
        <w:gridCol w:w="995"/>
        <w:gridCol w:w="1067"/>
        <w:gridCol w:w="1102"/>
        <w:gridCol w:w="995"/>
        <w:gridCol w:w="1056"/>
      </w:tblGrid>
      <w:tr w:rsidR="00B76DB9" w14:paraId="1A81D57A" w14:textId="77777777" w:rsidTr="00B76D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vMerge w:val="restart"/>
            <w:tcBorders>
              <w:bottom w:val="single" w:sz="4" w:space="0" w:color="C9C9C9" w:themeColor="accent3" w:themeTint="99"/>
            </w:tcBorders>
            <w:noWrap/>
            <w:hideMark/>
          </w:tcPr>
          <w:p w14:paraId="7EFEBFB0" w14:textId="77777777" w:rsidR="00B76DB9" w:rsidRDefault="00B76DB9">
            <w:pPr>
              <w:rPr>
                <w:rFonts w:asciiTheme="majorHAnsi" w:hAnsiTheme="majorHAnsi"/>
                <w:color w:val="000000"/>
                <w:sz w:val="22"/>
                <w:szCs w:val="22"/>
              </w:rPr>
            </w:pPr>
            <w:r>
              <w:rPr>
                <w:rFonts w:asciiTheme="majorHAnsi" w:hAnsiTheme="majorHAnsi"/>
                <w:color w:val="000000"/>
              </w:rPr>
              <w:t> </w:t>
            </w:r>
          </w:p>
          <w:p w14:paraId="0E0CCD55" w14:textId="77777777" w:rsidR="00B76DB9" w:rsidRDefault="00B76DB9">
            <w:pPr>
              <w:rPr>
                <w:rFonts w:asciiTheme="majorHAnsi" w:hAnsiTheme="majorHAnsi"/>
                <w:color w:val="000000"/>
              </w:rPr>
            </w:pPr>
            <w:r>
              <w:rPr>
                <w:rFonts w:asciiTheme="majorHAnsi" w:hAnsiTheme="majorHAnsi"/>
                <w:color w:val="000000"/>
              </w:rPr>
              <w:t>Please rate the ease of access to the mobile courts in your area:</w:t>
            </w:r>
          </w:p>
        </w:tc>
        <w:tc>
          <w:tcPr>
            <w:tcW w:w="2062" w:type="dxa"/>
            <w:gridSpan w:val="2"/>
            <w:noWrap/>
            <w:hideMark/>
          </w:tcPr>
          <w:p w14:paraId="1C2DFC3D"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Gender</w:t>
            </w:r>
          </w:p>
        </w:tc>
        <w:tc>
          <w:tcPr>
            <w:tcW w:w="2097" w:type="dxa"/>
            <w:gridSpan w:val="2"/>
            <w:noWrap/>
            <w:hideMark/>
          </w:tcPr>
          <w:p w14:paraId="2B327924"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District</w:t>
            </w:r>
          </w:p>
        </w:tc>
        <w:tc>
          <w:tcPr>
            <w:tcW w:w="1056" w:type="dxa"/>
            <w:vMerge w:val="restart"/>
            <w:tcBorders>
              <w:bottom w:val="single" w:sz="4" w:space="0" w:color="C9C9C9" w:themeColor="accent3" w:themeTint="99"/>
            </w:tcBorders>
            <w:noWrap/>
            <w:hideMark/>
          </w:tcPr>
          <w:p w14:paraId="4A5E30C5"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Overall (n=268)</w:t>
            </w:r>
          </w:p>
        </w:tc>
      </w:tr>
      <w:tr w:rsidR="00B76DB9" w14:paraId="2616EDB3"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5A5A5" w:themeColor="accent3"/>
              <w:left w:val="single" w:sz="4" w:space="0" w:color="A5A5A5" w:themeColor="accent3"/>
              <w:bottom w:val="single" w:sz="4" w:space="0" w:color="C9C9C9" w:themeColor="accent3" w:themeTint="99"/>
              <w:right w:val="nil"/>
            </w:tcBorders>
            <w:vAlign w:val="center"/>
            <w:hideMark/>
          </w:tcPr>
          <w:p w14:paraId="01E76FFB" w14:textId="77777777" w:rsidR="00B76DB9" w:rsidRDefault="00B76DB9">
            <w:pPr>
              <w:rPr>
                <w:rFonts w:asciiTheme="majorHAnsi" w:hAnsiTheme="majorHAnsi"/>
                <w:color w:val="000000"/>
                <w:sz w:val="22"/>
                <w:szCs w:val="22"/>
                <w:lang w:eastAsia="en-US"/>
              </w:rPr>
            </w:pP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BFAEAD"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Male (n=139)</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9CE90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Female (n=129)</w:t>
            </w:r>
          </w:p>
        </w:tc>
        <w:tc>
          <w:tcPr>
            <w:tcW w:w="11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A5B67E"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Borama (n=134)</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56FC02"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Burao (n=134)</w:t>
            </w:r>
          </w:p>
        </w:tc>
        <w:tc>
          <w:tcPr>
            <w:tcW w:w="0" w:type="auto"/>
            <w:vMerge/>
            <w:tcBorders>
              <w:top w:val="single" w:sz="4" w:space="0" w:color="A5A5A5" w:themeColor="accent3"/>
              <w:left w:val="nil"/>
              <w:bottom w:val="single" w:sz="4" w:space="0" w:color="C9C9C9" w:themeColor="accent3" w:themeTint="99"/>
              <w:right w:val="single" w:sz="4" w:space="0" w:color="A5A5A5" w:themeColor="accent3"/>
            </w:tcBorders>
            <w:vAlign w:val="center"/>
            <w:hideMark/>
          </w:tcPr>
          <w:p w14:paraId="0C0E9280"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 w:val="22"/>
                <w:szCs w:val="22"/>
                <w:lang w:eastAsia="en-US"/>
              </w:rPr>
            </w:pPr>
          </w:p>
        </w:tc>
      </w:tr>
      <w:tr w:rsidR="00B76DB9" w14:paraId="2E9BEBCC"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A9C484" w14:textId="77777777" w:rsidR="00B76DB9" w:rsidRDefault="00B76DB9">
            <w:pPr>
              <w:jc w:val="both"/>
              <w:rPr>
                <w:rFonts w:asciiTheme="majorHAnsi" w:hAnsiTheme="majorHAnsi"/>
                <w:color w:val="000000"/>
              </w:rPr>
            </w:pPr>
            <w:r>
              <w:rPr>
                <w:rFonts w:asciiTheme="majorHAnsi" w:hAnsiTheme="majorHAnsi"/>
                <w:color w:val="000000"/>
                <w:lang w:val="en-GB"/>
              </w:rPr>
              <w:t>The mobile courts are very bad</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E4E9A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10%</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E45C2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8%</w:t>
            </w:r>
          </w:p>
        </w:tc>
        <w:tc>
          <w:tcPr>
            <w:tcW w:w="11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AFE549"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4%</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FC0672"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13%</w:t>
            </w:r>
          </w:p>
        </w:tc>
        <w:tc>
          <w:tcPr>
            <w:tcW w:w="10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90370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9%</w:t>
            </w:r>
          </w:p>
        </w:tc>
      </w:tr>
      <w:tr w:rsidR="00B76DB9" w14:paraId="6F161CF5"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B1CC4C" w14:textId="77777777" w:rsidR="00B76DB9" w:rsidRDefault="00B76DB9">
            <w:pPr>
              <w:jc w:val="both"/>
              <w:rPr>
                <w:rFonts w:asciiTheme="majorHAnsi" w:hAnsiTheme="majorHAnsi"/>
                <w:color w:val="000000"/>
              </w:rPr>
            </w:pPr>
            <w:r>
              <w:rPr>
                <w:rFonts w:asciiTheme="majorHAnsi" w:hAnsiTheme="majorHAnsi"/>
                <w:color w:val="000000"/>
                <w:lang w:val="en-GB"/>
              </w:rPr>
              <w:t>The mobile courts are somewhat bad</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F75B9E"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22%</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82BEB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26%</w:t>
            </w:r>
          </w:p>
        </w:tc>
        <w:tc>
          <w:tcPr>
            <w:tcW w:w="11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DAAE1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17%</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54C898"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31%</w:t>
            </w:r>
          </w:p>
        </w:tc>
        <w:tc>
          <w:tcPr>
            <w:tcW w:w="10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A06A2D"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24%</w:t>
            </w:r>
          </w:p>
        </w:tc>
      </w:tr>
      <w:tr w:rsidR="00B76DB9" w14:paraId="327F6468"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61D053" w14:textId="77777777" w:rsidR="00B76DB9" w:rsidRDefault="00B76DB9">
            <w:pPr>
              <w:jc w:val="both"/>
              <w:rPr>
                <w:rFonts w:asciiTheme="majorHAnsi" w:hAnsiTheme="majorHAnsi"/>
                <w:color w:val="000000"/>
              </w:rPr>
            </w:pPr>
            <w:r>
              <w:rPr>
                <w:rFonts w:asciiTheme="majorHAnsi" w:hAnsiTheme="majorHAnsi"/>
                <w:color w:val="000000"/>
                <w:lang w:val="en-GB"/>
              </w:rPr>
              <w:t>The mobile courts are neither bad nor good</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81DA9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22%</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ABB5EA"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28%</w:t>
            </w:r>
          </w:p>
        </w:tc>
        <w:tc>
          <w:tcPr>
            <w:tcW w:w="11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6E8A6D"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23%</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6C16F2E"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27%</w:t>
            </w:r>
          </w:p>
        </w:tc>
        <w:tc>
          <w:tcPr>
            <w:tcW w:w="10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D3340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25%</w:t>
            </w:r>
          </w:p>
        </w:tc>
      </w:tr>
      <w:tr w:rsidR="00B76DB9" w14:paraId="45D60161"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3BB349" w14:textId="77777777" w:rsidR="00B76DB9" w:rsidRDefault="00B76DB9">
            <w:pPr>
              <w:jc w:val="both"/>
              <w:rPr>
                <w:rFonts w:asciiTheme="majorHAnsi" w:hAnsiTheme="majorHAnsi"/>
                <w:color w:val="000000"/>
              </w:rPr>
            </w:pPr>
            <w:r>
              <w:rPr>
                <w:rFonts w:asciiTheme="majorHAnsi" w:hAnsiTheme="majorHAnsi"/>
                <w:color w:val="000000"/>
                <w:lang w:val="en-GB"/>
              </w:rPr>
              <w:t>The mobile courts are somewhat good</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59D8A0"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29%</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D85B8E"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22%</w:t>
            </w:r>
          </w:p>
        </w:tc>
        <w:tc>
          <w:tcPr>
            <w:tcW w:w="11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3CF994"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28%</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3F75E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23%</w:t>
            </w:r>
          </w:p>
        </w:tc>
        <w:tc>
          <w:tcPr>
            <w:tcW w:w="10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9C437E"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25%</w:t>
            </w:r>
          </w:p>
        </w:tc>
      </w:tr>
      <w:tr w:rsidR="00B76DB9" w14:paraId="27A8CAF9"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FFC074" w14:textId="77777777" w:rsidR="00B76DB9" w:rsidRDefault="00B76DB9">
            <w:pPr>
              <w:jc w:val="both"/>
              <w:rPr>
                <w:rFonts w:asciiTheme="majorHAnsi" w:hAnsiTheme="majorHAnsi"/>
                <w:color w:val="000000"/>
              </w:rPr>
            </w:pPr>
            <w:r>
              <w:rPr>
                <w:rFonts w:asciiTheme="majorHAnsi" w:hAnsiTheme="majorHAnsi"/>
                <w:color w:val="000000"/>
                <w:lang w:val="en-GB"/>
              </w:rPr>
              <w:t>The mobile courts are very good</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86F04B"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17%</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BD3208"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16%</w:t>
            </w:r>
          </w:p>
        </w:tc>
        <w:tc>
          <w:tcPr>
            <w:tcW w:w="11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352D02"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28%</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0C5FDF"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5%</w:t>
            </w:r>
          </w:p>
        </w:tc>
        <w:tc>
          <w:tcPr>
            <w:tcW w:w="10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C6C60E"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16%</w:t>
            </w:r>
          </w:p>
        </w:tc>
      </w:tr>
      <w:tr w:rsidR="00B76DB9" w14:paraId="3AC2D961"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7F7BAA" w14:textId="77777777" w:rsidR="00B76DB9" w:rsidRDefault="00B76DB9">
            <w:pPr>
              <w:jc w:val="both"/>
              <w:rPr>
                <w:rFonts w:asciiTheme="majorHAnsi" w:hAnsiTheme="majorHAnsi"/>
                <w:b w:val="0"/>
                <w:color w:val="000000"/>
              </w:rPr>
            </w:pPr>
            <w:r>
              <w:rPr>
                <w:rFonts w:asciiTheme="majorHAnsi" w:hAnsiTheme="majorHAnsi"/>
                <w:color w:val="000000"/>
              </w:rPr>
              <w:t>Total</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B7EDFD"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31FCD2"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1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BCCC12"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99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EDA8D4"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0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72A22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r>
    </w:tbl>
    <w:p w14:paraId="601A2EB6" w14:textId="77777777" w:rsidR="00B76DB9" w:rsidRDefault="00B76DB9" w:rsidP="00B76DB9">
      <w:pPr>
        <w:spacing w:after="160" w:line="256" w:lineRule="auto"/>
        <w:rPr>
          <w:rFonts w:asciiTheme="majorHAnsi" w:hAnsiTheme="majorHAnsi"/>
          <w:sz w:val="22"/>
          <w:szCs w:val="22"/>
          <w:lang w:eastAsia="en-US"/>
        </w:rPr>
      </w:pPr>
    </w:p>
    <w:p w14:paraId="677ED91A" w14:textId="77777777" w:rsidR="00B76DB9" w:rsidRDefault="00B76DB9" w:rsidP="00B76DB9">
      <w:pPr>
        <w:pStyle w:val="Heading2"/>
        <w:spacing w:line="360" w:lineRule="auto"/>
        <w:jc w:val="both"/>
        <w:rPr>
          <w:sz w:val="24"/>
          <w:szCs w:val="24"/>
        </w:rPr>
      </w:pPr>
      <w:bookmarkStart w:id="34" w:name="_Toc86928356"/>
      <w:r>
        <w:rPr>
          <w:sz w:val="24"/>
          <w:szCs w:val="24"/>
        </w:rPr>
        <w:lastRenderedPageBreak/>
        <w:t>3.3 Unsentenced detainees and undertrials in Somaliland prisons</w:t>
      </w:r>
      <w:bookmarkEnd w:id="34"/>
    </w:p>
    <w:p w14:paraId="085BA43F" w14:textId="77777777" w:rsidR="00B76DB9" w:rsidRDefault="00B76DB9" w:rsidP="00B76DB9">
      <w:pPr>
        <w:spacing w:line="360" w:lineRule="auto"/>
        <w:jc w:val="both"/>
        <w:rPr>
          <w:rFonts w:asciiTheme="majorHAnsi" w:hAnsiTheme="majorHAnsi" w:cstheme="minorHAnsi"/>
        </w:rPr>
      </w:pPr>
      <w:r>
        <w:rPr>
          <w:rFonts w:asciiTheme="majorHAnsi" w:hAnsiTheme="majorHAnsi" w:cstheme="minorHAnsi"/>
        </w:rPr>
        <w:t xml:space="preserve">One of the key aspects that the TPM mission focused on was to investigate the number of unsentenced and undertrial cases in Somaliland prisons. Overall, the TPM found out that the total inmates in Somaliland prisons are 2,691 persons. These include, those in remand, death row inmates, and those who are already convicted. Analysis of the data from the Prisons Department shows that convicted persons are the majority of the people hosted in Somaliland Prisons, which represents 86.7% of the total population of prisoners, the is followed by those in remand which constitute 13.2%, while those waiting for their cases to be determined by the Supreme Court are 8% of the total number of people in the prisons. </w:t>
      </w:r>
    </w:p>
    <w:p w14:paraId="3EB8CAA5" w14:textId="77777777" w:rsidR="00B76DB9" w:rsidRDefault="00B76DB9" w:rsidP="00B76DB9">
      <w:pPr>
        <w:spacing w:line="360" w:lineRule="auto"/>
        <w:jc w:val="both"/>
        <w:rPr>
          <w:rFonts w:asciiTheme="majorHAnsi" w:hAnsiTheme="majorHAnsi" w:cstheme="minorHAnsi"/>
        </w:rPr>
      </w:pPr>
      <w:r>
        <w:rPr>
          <w:rFonts w:asciiTheme="majorHAnsi" w:hAnsiTheme="majorHAnsi" w:cstheme="minorHAnsi"/>
        </w:rPr>
        <w:t xml:space="preserve">Below table shows the disaggregated per location/prison, remanded prisoners, those whose cases at the supreme court, those who are juvenile, those with rape cases, death row inmates and those convicted. </w:t>
      </w:r>
    </w:p>
    <w:p w14:paraId="5242F9E7" w14:textId="77777777" w:rsidR="00B76DB9" w:rsidRDefault="00B76DB9" w:rsidP="00B76DB9">
      <w:pPr>
        <w:pStyle w:val="Caption"/>
        <w:contextualSpacing/>
        <w:rPr>
          <w:rFonts w:asciiTheme="majorHAnsi" w:hAnsiTheme="majorHAnsi"/>
          <w:sz w:val="20"/>
          <w:szCs w:val="20"/>
        </w:rPr>
      </w:pPr>
      <w:r>
        <w:rPr>
          <w:rFonts w:asciiTheme="majorHAnsi" w:hAnsiTheme="majorHAnsi"/>
          <w:sz w:val="20"/>
          <w:szCs w:val="20"/>
        </w:rPr>
        <w:t xml:space="preserve">Table </w:t>
      </w:r>
      <w:r>
        <w:rPr>
          <w:rFonts w:asciiTheme="majorHAnsi" w:hAnsiTheme="majorHAnsi"/>
          <w:sz w:val="20"/>
          <w:szCs w:val="20"/>
        </w:rPr>
        <w:fldChar w:fldCharType="begin"/>
      </w:r>
      <w:r>
        <w:rPr>
          <w:rFonts w:asciiTheme="majorHAnsi" w:hAnsiTheme="majorHAnsi"/>
          <w:sz w:val="20"/>
          <w:szCs w:val="20"/>
        </w:rPr>
        <w:instrText xml:space="preserve"> SEQ Table \* ARABIC </w:instrText>
      </w:r>
      <w:r>
        <w:rPr>
          <w:rFonts w:asciiTheme="majorHAnsi" w:hAnsiTheme="majorHAnsi"/>
          <w:sz w:val="20"/>
          <w:szCs w:val="20"/>
        </w:rPr>
        <w:fldChar w:fldCharType="separate"/>
      </w:r>
      <w:r>
        <w:rPr>
          <w:rFonts w:asciiTheme="majorHAnsi" w:hAnsiTheme="majorHAnsi"/>
          <w:noProof/>
          <w:sz w:val="20"/>
          <w:szCs w:val="20"/>
        </w:rPr>
        <w:t>6</w:t>
      </w:r>
      <w:r>
        <w:rPr>
          <w:rFonts w:asciiTheme="majorHAnsi" w:hAnsiTheme="majorHAnsi"/>
          <w:sz w:val="20"/>
          <w:szCs w:val="20"/>
        </w:rPr>
        <w:fldChar w:fldCharType="end"/>
      </w:r>
      <w:r>
        <w:rPr>
          <w:rFonts w:asciiTheme="majorHAnsi" w:hAnsiTheme="majorHAnsi"/>
          <w:sz w:val="20"/>
          <w:szCs w:val="20"/>
        </w:rPr>
        <w:t xml:space="preserve">: Data on Somaliland prisoners </w:t>
      </w:r>
    </w:p>
    <w:tbl>
      <w:tblPr>
        <w:tblStyle w:val="GridTable4-Accent3"/>
        <w:tblpPr w:leftFromText="180" w:rightFromText="180" w:vertAnchor="text" w:horzAnchor="margin" w:tblpXSpec="center" w:tblpY="542"/>
        <w:tblW w:w="9465" w:type="dxa"/>
        <w:tblInd w:w="0" w:type="dxa"/>
        <w:tblLayout w:type="fixed"/>
        <w:tblLook w:val="04A0" w:firstRow="1" w:lastRow="0" w:firstColumn="1" w:lastColumn="0" w:noHBand="0" w:noVBand="1"/>
      </w:tblPr>
      <w:tblGrid>
        <w:gridCol w:w="1169"/>
        <w:gridCol w:w="1067"/>
        <w:gridCol w:w="1201"/>
        <w:gridCol w:w="1100"/>
        <w:gridCol w:w="992"/>
        <w:gridCol w:w="885"/>
        <w:gridCol w:w="1124"/>
        <w:gridCol w:w="968"/>
        <w:gridCol w:w="959"/>
      </w:tblGrid>
      <w:tr w:rsidR="00B76DB9" w14:paraId="7C2F1134" w14:textId="77777777" w:rsidTr="00B76DB9">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168" w:type="dxa"/>
            <w:hideMark/>
          </w:tcPr>
          <w:p w14:paraId="6E79E436" w14:textId="77777777" w:rsidR="00B76DB9" w:rsidRDefault="00B76DB9">
            <w:pPr>
              <w:rPr>
                <w:rFonts w:asciiTheme="majorHAnsi" w:hAnsiTheme="majorHAnsi"/>
                <w:sz w:val="22"/>
                <w:szCs w:val="22"/>
                <w:lang w:val="en-GB"/>
              </w:rPr>
            </w:pPr>
            <w:r>
              <w:rPr>
                <w:rFonts w:asciiTheme="majorHAnsi" w:hAnsiTheme="majorHAnsi"/>
                <w:lang w:val="en-GB"/>
              </w:rPr>
              <w:t>Prison</w:t>
            </w:r>
          </w:p>
        </w:tc>
        <w:tc>
          <w:tcPr>
            <w:tcW w:w="1067" w:type="dxa"/>
            <w:hideMark/>
          </w:tcPr>
          <w:p w14:paraId="5534EEE4"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 xml:space="preserve">Remand </w:t>
            </w:r>
          </w:p>
        </w:tc>
        <w:tc>
          <w:tcPr>
            <w:tcW w:w="1201" w:type="dxa"/>
            <w:hideMark/>
          </w:tcPr>
          <w:p w14:paraId="6ABD83A8"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Appellate/Supreme Court</w:t>
            </w:r>
          </w:p>
        </w:tc>
        <w:tc>
          <w:tcPr>
            <w:tcW w:w="1100" w:type="dxa"/>
            <w:hideMark/>
          </w:tcPr>
          <w:p w14:paraId="0370B447"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Juvenile</w:t>
            </w:r>
          </w:p>
        </w:tc>
        <w:tc>
          <w:tcPr>
            <w:tcW w:w="992" w:type="dxa"/>
            <w:hideMark/>
          </w:tcPr>
          <w:p w14:paraId="15C0BF05"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Female</w:t>
            </w:r>
          </w:p>
        </w:tc>
        <w:tc>
          <w:tcPr>
            <w:tcW w:w="885" w:type="dxa"/>
            <w:hideMark/>
          </w:tcPr>
          <w:p w14:paraId="1E6CD146"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Rape</w:t>
            </w:r>
          </w:p>
        </w:tc>
        <w:tc>
          <w:tcPr>
            <w:tcW w:w="1124" w:type="dxa"/>
            <w:hideMark/>
          </w:tcPr>
          <w:p w14:paraId="4FA53595"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Death Row Inmates</w:t>
            </w:r>
          </w:p>
        </w:tc>
        <w:tc>
          <w:tcPr>
            <w:tcW w:w="968" w:type="dxa"/>
            <w:hideMark/>
          </w:tcPr>
          <w:p w14:paraId="10057617"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 xml:space="preserve">Convicted </w:t>
            </w:r>
          </w:p>
        </w:tc>
        <w:tc>
          <w:tcPr>
            <w:tcW w:w="959" w:type="dxa"/>
            <w:hideMark/>
          </w:tcPr>
          <w:p w14:paraId="3C90057B"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Total</w:t>
            </w:r>
          </w:p>
        </w:tc>
      </w:tr>
      <w:tr w:rsidR="00B76DB9" w14:paraId="4A680621" w14:textId="77777777" w:rsidTr="00B76DB9">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4B3E9B5" w14:textId="77777777" w:rsidR="00B76DB9" w:rsidRDefault="00B76DB9">
            <w:pPr>
              <w:rPr>
                <w:rFonts w:asciiTheme="majorHAnsi" w:hAnsiTheme="majorHAnsi"/>
                <w:lang w:val="en-GB"/>
              </w:rPr>
            </w:pPr>
            <w:r>
              <w:rPr>
                <w:rFonts w:asciiTheme="majorHAnsi" w:hAnsiTheme="majorHAnsi"/>
                <w:lang w:val="en-GB"/>
              </w:rPr>
              <w:t xml:space="preserve">Hargeisa </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5199B4B"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 xml:space="preserve">52 </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2678494"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 xml:space="preserve">95 </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856172F"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90</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9C40B76"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0F8A036"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84</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D26F222"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 xml:space="preserve">87 </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A23FD3C"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578</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1B6BC71"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630</w:t>
            </w:r>
          </w:p>
        </w:tc>
      </w:tr>
      <w:tr w:rsidR="00B76DB9" w14:paraId="76D14FF4" w14:textId="77777777" w:rsidTr="00B76DB9">
        <w:trPr>
          <w:trHeight w:val="594"/>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3BFF9FB" w14:textId="77777777" w:rsidR="00B76DB9" w:rsidRDefault="00B76DB9">
            <w:pPr>
              <w:rPr>
                <w:rFonts w:asciiTheme="majorHAnsi" w:hAnsiTheme="majorHAnsi"/>
                <w:lang w:val="en-GB"/>
              </w:rPr>
            </w:pPr>
            <w:r>
              <w:rPr>
                <w:rFonts w:asciiTheme="majorHAnsi" w:hAnsiTheme="majorHAnsi"/>
                <w:lang w:val="en-GB"/>
              </w:rPr>
              <w:t>Gabilay</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6E5CB6E"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8BA0C1B"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14</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46F5D26"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21</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F553FAB"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72</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47833D3"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13</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269020B"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10</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180120D"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285</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9413D17"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285</w:t>
            </w:r>
          </w:p>
        </w:tc>
      </w:tr>
      <w:tr w:rsidR="00B76DB9" w14:paraId="3F743C4B" w14:textId="77777777" w:rsidTr="00B76DB9">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6F5311C" w14:textId="77777777" w:rsidR="00B76DB9" w:rsidRDefault="00B76DB9">
            <w:pPr>
              <w:rPr>
                <w:rFonts w:asciiTheme="majorHAnsi" w:hAnsiTheme="majorHAnsi"/>
                <w:lang w:val="en-GB"/>
              </w:rPr>
            </w:pPr>
            <w:r>
              <w:rPr>
                <w:rFonts w:asciiTheme="majorHAnsi" w:hAnsiTheme="majorHAnsi"/>
                <w:lang w:val="en-GB"/>
              </w:rPr>
              <w:t>Borama</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769E78D"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71</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4E4C0AC"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28</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6C06604"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45</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E1697FE"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5</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3D1E4BB"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5</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640C4B4"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5</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DC7275F"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132</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C3E5CA0"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177</w:t>
            </w:r>
          </w:p>
        </w:tc>
      </w:tr>
      <w:tr w:rsidR="00B76DB9" w14:paraId="41F1B326" w14:textId="77777777" w:rsidTr="00B76DB9">
        <w:trPr>
          <w:trHeight w:val="594"/>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939DEBD" w14:textId="77777777" w:rsidR="00B76DB9" w:rsidRDefault="00B76DB9">
            <w:pPr>
              <w:rPr>
                <w:rFonts w:asciiTheme="majorHAnsi" w:hAnsiTheme="majorHAnsi"/>
                <w:lang w:val="en-GB"/>
              </w:rPr>
            </w:pPr>
            <w:r>
              <w:rPr>
                <w:rFonts w:asciiTheme="majorHAnsi" w:hAnsiTheme="majorHAnsi"/>
                <w:lang w:val="en-GB"/>
              </w:rPr>
              <w:t>Baki</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C22DC2A"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065197E"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18FAF59"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046A221"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0C699B0"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E02DCA4"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ED74209"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114</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30D57E4"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115</w:t>
            </w:r>
          </w:p>
        </w:tc>
      </w:tr>
      <w:tr w:rsidR="00B76DB9" w14:paraId="641FEBA5" w14:textId="77777777" w:rsidTr="00B76DB9">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072932A" w14:textId="77777777" w:rsidR="00B76DB9" w:rsidRDefault="00B76DB9">
            <w:pPr>
              <w:rPr>
                <w:rFonts w:asciiTheme="majorHAnsi" w:hAnsiTheme="majorHAnsi"/>
                <w:lang w:val="en-GB"/>
              </w:rPr>
            </w:pPr>
            <w:r>
              <w:rPr>
                <w:rFonts w:asciiTheme="majorHAnsi" w:hAnsiTheme="majorHAnsi"/>
                <w:lang w:val="en-GB"/>
              </w:rPr>
              <w:t>Mandheera</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684B4B4"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1</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C1566BC"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85</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C131230"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25</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2AD97C0"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8A37233"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50</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160D303"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24</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A8BF4AF"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525</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63681D7"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526</w:t>
            </w:r>
          </w:p>
        </w:tc>
      </w:tr>
      <w:tr w:rsidR="00B76DB9" w14:paraId="2D679923" w14:textId="77777777" w:rsidTr="00B76DB9">
        <w:trPr>
          <w:trHeight w:val="567"/>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7A01147" w14:textId="77777777" w:rsidR="00B76DB9" w:rsidRDefault="00B76DB9">
            <w:pPr>
              <w:rPr>
                <w:rFonts w:asciiTheme="majorHAnsi" w:hAnsiTheme="majorHAnsi"/>
                <w:lang w:val="en-GB"/>
              </w:rPr>
            </w:pPr>
            <w:r>
              <w:rPr>
                <w:rFonts w:asciiTheme="majorHAnsi" w:hAnsiTheme="majorHAnsi"/>
                <w:lang w:val="en-GB"/>
              </w:rPr>
              <w:t>Berbera</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2C39FB2"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24</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5D22D67"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2</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B24BC09"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7</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B4E633C"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3</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941D6F4"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12</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DE026AF"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2</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B38CB76"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77</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CE23713"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101</w:t>
            </w:r>
          </w:p>
        </w:tc>
      </w:tr>
      <w:tr w:rsidR="00B76DB9" w14:paraId="5ADBA4EC" w14:textId="77777777" w:rsidTr="00B76DB9">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A6AA742" w14:textId="77777777" w:rsidR="00B76DB9" w:rsidRDefault="00B76DB9">
            <w:pPr>
              <w:rPr>
                <w:rFonts w:asciiTheme="majorHAnsi" w:hAnsiTheme="majorHAnsi"/>
                <w:lang w:val="en-GB"/>
              </w:rPr>
            </w:pPr>
            <w:r>
              <w:rPr>
                <w:rFonts w:asciiTheme="majorHAnsi" w:hAnsiTheme="majorHAnsi"/>
                <w:lang w:val="en-GB"/>
              </w:rPr>
              <w:t>Burao</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89F7D1E"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113</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98FE8B3"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4</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0DEFE15"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84</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5C64A69"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3</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32195BB"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63</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A79FCE0"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13</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4E70454"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448</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D9DD405"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574</w:t>
            </w:r>
          </w:p>
        </w:tc>
      </w:tr>
      <w:tr w:rsidR="00B76DB9" w14:paraId="52C56C4B" w14:textId="77777777" w:rsidTr="00B76DB9">
        <w:trPr>
          <w:trHeight w:val="594"/>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752DB29" w14:textId="77777777" w:rsidR="00B76DB9" w:rsidRDefault="00B76DB9">
            <w:pPr>
              <w:rPr>
                <w:rFonts w:asciiTheme="majorHAnsi" w:hAnsiTheme="majorHAnsi"/>
                <w:lang w:val="en-GB"/>
              </w:rPr>
            </w:pPr>
            <w:r>
              <w:rPr>
                <w:rFonts w:asciiTheme="majorHAnsi" w:hAnsiTheme="majorHAnsi"/>
                <w:lang w:val="en-GB"/>
              </w:rPr>
              <w:t>Las Anod</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0AE7D2E"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3</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104F38D"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60037A5"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163AEEE"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83A88D8"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3</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8A0C301"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13</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A65B7F5"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66</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B4F0D7D"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69</w:t>
            </w:r>
          </w:p>
        </w:tc>
      </w:tr>
      <w:tr w:rsidR="00B76DB9" w14:paraId="4C64E865" w14:textId="77777777" w:rsidTr="00B76DB9">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AD86B0F" w14:textId="77777777" w:rsidR="00B76DB9" w:rsidRDefault="00B76DB9">
            <w:pPr>
              <w:rPr>
                <w:rFonts w:asciiTheme="majorHAnsi" w:hAnsiTheme="majorHAnsi"/>
                <w:lang w:val="en-GB"/>
              </w:rPr>
            </w:pPr>
            <w:r>
              <w:rPr>
                <w:rFonts w:asciiTheme="majorHAnsi" w:hAnsiTheme="majorHAnsi"/>
                <w:lang w:val="en-GB"/>
              </w:rPr>
              <w:t>Gar-adag</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B901B47"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2</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273644F"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FDC0BA8"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3</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7B80785"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A054AD8"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1</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814E590"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2</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4B7756B"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12</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D2054E0"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14</w:t>
            </w:r>
          </w:p>
        </w:tc>
      </w:tr>
      <w:tr w:rsidR="00B76DB9" w14:paraId="59CB4399" w14:textId="77777777" w:rsidTr="00B76DB9">
        <w:trPr>
          <w:trHeight w:val="567"/>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6344E6C" w14:textId="77777777" w:rsidR="00B76DB9" w:rsidRDefault="00B76DB9">
            <w:pPr>
              <w:rPr>
                <w:rFonts w:asciiTheme="majorHAnsi" w:hAnsiTheme="majorHAnsi"/>
                <w:lang w:val="en-GB"/>
              </w:rPr>
            </w:pPr>
            <w:r>
              <w:rPr>
                <w:rFonts w:asciiTheme="majorHAnsi" w:hAnsiTheme="majorHAnsi"/>
                <w:lang w:val="en-GB"/>
              </w:rPr>
              <w:t>El-afweyn</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FB15602"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10</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13D5D39"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2</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A2E2D05"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8820671"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F3DC68F"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FF74DE9"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D74EE7C"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2</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9EDFB38"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12</w:t>
            </w:r>
          </w:p>
        </w:tc>
      </w:tr>
      <w:tr w:rsidR="00B76DB9" w14:paraId="3A4CB9B5" w14:textId="77777777" w:rsidTr="00B76DB9">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5ED1D85" w14:textId="77777777" w:rsidR="00B76DB9" w:rsidRDefault="00B76DB9">
            <w:pPr>
              <w:rPr>
                <w:rFonts w:asciiTheme="majorHAnsi" w:hAnsiTheme="majorHAnsi"/>
                <w:lang w:val="en-GB"/>
              </w:rPr>
            </w:pPr>
            <w:r>
              <w:rPr>
                <w:rFonts w:asciiTheme="majorHAnsi" w:hAnsiTheme="majorHAnsi"/>
                <w:lang w:val="en-GB"/>
              </w:rPr>
              <w:t>Erigavo</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4926875"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67</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FBE34FC"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20</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F037148"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20</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21D8072"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9</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0D54C1D"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10</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1D5BEF0"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5</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00AE530"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73</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D0740C6"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140</w:t>
            </w:r>
          </w:p>
        </w:tc>
      </w:tr>
      <w:tr w:rsidR="00B76DB9" w14:paraId="3E876DA6" w14:textId="77777777" w:rsidTr="00B76DB9">
        <w:trPr>
          <w:trHeight w:val="594"/>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C7D1D10" w14:textId="77777777" w:rsidR="00B76DB9" w:rsidRDefault="00B76DB9">
            <w:pPr>
              <w:rPr>
                <w:rFonts w:asciiTheme="majorHAnsi" w:hAnsiTheme="majorHAnsi"/>
                <w:lang w:val="en-GB"/>
              </w:rPr>
            </w:pPr>
            <w:r>
              <w:rPr>
                <w:rFonts w:asciiTheme="majorHAnsi" w:hAnsiTheme="majorHAnsi"/>
                <w:lang w:val="en-GB"/>
              </w:rPr>
              <w:t>Balligubadle</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6D0AD27"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5</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E8F8FCE"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48C9520"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2</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041A473"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14E8F9F"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DE870F3"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941D7DF"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10</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E034553"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15</w:t>
            </w:r>
          </w:p>
        </w:tc>
      </w:tr>
      <w:tr w:rsidR="00B76DB9" w14:paraId="487F436B" w14:textId="77777777" w:rsidTr="00B76DB9">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C8653BE" w14:textId="77777777" w:rsidR="00B76DB9" w:rsidRDefault="00B76DB9">
            <w:pPr>
              <w:rPr>
                <w:rFonts w:asciiTheme="majorHAnsi" w:hAnsiTheme="majorHAnsi"/>
                <w:lang w:val="en-GB"/>
              </w:rPr>
            </w:pPr>
            <w:r>
              <w:rPr>
                <w:rFonts w:asciiTheme="majorHAnsi" w:hAnsiTheme="majorHAnsi"/>
                <w:lang w:val="en-GB"/>
              </w:rPr>
              <w:lastRenderedPageBreak/>
              <w:t>Aynaba</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8478313"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7</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A7C7533"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3</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3A904C3"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4</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6288182"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AFD3BCF"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FEC3708"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3</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4082F02"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13</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900385D"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20</w:t>
            </w:r>
          </w:p>
        </w:tc>
      </w:tr>
      <w:tr w:rsidR="00B76DB9" w14:paraId="2C28C33C" w14:textId="77777777" w:rsidTr="00B76DB9">
        <w:trPr>
          <w:trHeight w:val="594"/>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54A2E78" w14:textId="77777777" w:rsidR="00B76DB9" w:rsidRDefault="00B76DB9">
            <w:pPr>
              <w:rPr>
                <w:rFonts w:asciiTheme="majorHAnsi" w:hAnsiTheme="majorHAnsi"/>
                <w:lang w:val="en-GB"/>
              </w:rPr>
            </w:pPr>
            <w:r>
              <w:rPr>
                <w:rFonts w:asciiTheme="majorHAnsi" w:hAnsiTheme="majorHAnsi"/>
                <w:lang w:val="en-GB"/>
              </w:rPr>
              <w:t>Total</w:t>
            </w: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9E5A031"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356</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93F2F2D"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227</w:t>
            </w: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8018DBE"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302</w:t>
            </w: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EA774EF"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92</w:t>
            </w: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93DD688"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242</w:t>
            </w: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45BF3DA"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152</w:t>
            </w: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6A6C0DF"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2,335</w:t>
            </w: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641FA37" w14:textId="77777777" w:rsidR="00B76DB9" w:rsidRDefault="00B76DB9">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2,691</w:t>
            </w:r>
          </w:p>
        </w:tc>
      </w:tr>
      <w:tr w:rsidR="00B76DB9" w14:paraId="60D639F6" w14:textId="77777777" w:rsidTr="00B76DB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2D69191" w14:textId="77777777" w:rsidR="00B76DB9" w:rsidRDefault="00B76DB9">
            <w:pPr>
              <w:rPr>
                <w:rFonts w:asciiTheme="majorHAnsi" w:hAnsiTheme="majorHAnsi"/>
                <w:lang w:val="en-GB"/>
              </w:rPr>
            </w:pPr>
          </w:p>
        </w:tc>
        <w:tc>
          <w:tcPr>
            <w:tcW w:w="1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C9B2710"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7368448"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p>
        </w:tc>
        <w:tc>
          <w:tcPr>
            <w:tcW w:w="110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17D6E30"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p>
        </w:tc>
        <w:tc>
          <w:tcPr>
            <w:tcW w:w="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3F8EB78"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p>
        </w:tc>
        <w:tc>
          <w:tcPr>
            <w:tcW w:w="8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F6E5819"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p>
        </w:tc>
        <w:tc>
          <w:tcPr>
            <w:tcW w:w="112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7369A70"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p>
        </w:tc>
        <w:tc>
          <w:tcPr>
            <w:tcW w:w="9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4CF8EFB"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p>
        </w:tc>
        <w:tc>
          <w:tcPr>
            <w:tcW w:w="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9AD1A49"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b/>
                <w:lang w:val="en-GB"/>
              </w:rPr>
            </w:pPr>
            <w:r>
              <w:rPr>
                <w:rFonts w:asciiTheme="majorHAnsi" w:hAnsiTheme="majorHAnsi"/>
                <w:b/>
                <w:lang w:val="en-GB"/>
              </w:rPr>
              <w:t>2,691</w:t>
            </w:r>
          </w:p>
        </w:tc>
      </w:tr>
    </w:tbl>
    <w:p w14:paraId="157A6B3C" w14:textId="77777777" w:rsidR="00B76DB9" w:rsidRDefault="00B76DB9" w:rsidP="00B76DB9">
      <w:pPr>
        <w:jc w:val="both"/>
        <w:rPr>
          <w:rFonts w:asciiTheme="majorHAnsi" w:hAnsiTheme="majorHAnsi" w:cstheme="minorHAnsi"/>
          <w:b/>
          <w:bCs/>
          <w:sz w:val="22"/>
          <w:szCs w:val="22"/>
          <w:lang w:eastAsia="en-US"/>
        </w:rPr>
      </w:pPr>
    </w:p>
    <w:p w14:paraId="1470A09C" w14:textId="77777777" w:rsidR="00B76DB9" w:rsidRDefault="00B76DB9" w:rsidP="00B76DB9">
      <w:pPr>
        <w:pStyle w:val="Heading2"/>
        <w:rPr>
          <w:sz w:val="24"/>
          <w:szCs w:val="24"/>
        </w:rPr>
      </w:pPr>
      <w:bookmarkStart w:id="35" w:name="_Toc86928357"/>
      <w:r>
        <w:rPr>
          <w:sz w:val="24"/>
          <w:szCs w:val="24"/>
        </w:rPr>
        <w:t>3.4 Legal aid services</w:t>
      </w:r>
      <w:bookmarkEnd w:id="35"/>
      <w:r>
        <w:rPr>
          <w:sz w:val="24"/>
          <w:szCs w:val="24"/>
        </w:rPr>
        <w:t xml:space="preserve"> </w:t>
      </w:r>
    </w:p>
    <w:p w14:paraId="3FCE42E9" w14:textId="77777777" w:rsidR="00B76DB9" w:rsidRDefault="00B76DB9" w:rsidP="00B76DB9">
      <w:pPr>
        <w:pStyle w:val="Heading3"/>
        <w:spacing w:line="360" w:lineRule="auto"/>
        <w:jc w:val="both"/>
      </w:pPr>
      <w:bookmarkStart w:id="36" w:name="_Toc86928358"/>
      <w:r>
        <w:t>3.4.1 Overview</w:t>
      </w:r>
      <w:bookmarkEnd w:id="36"/>
    </w:p>
    <w:p w14:paraId="66E9ADFF" w14:textId="77777777" w:rsidR="00B76DB9" w:rsidRDefault="00B76DB9" w:rsidP="00B76DB9">
      <w:pPr>
        <w:spacing w:line="360" w:lineRule="auto"/>
        <w:jc w:val="both"/>
        <w:rPr>
          <w:rFonts w:asciiTheme="majorHAnsi" w:hAnsiTheme="majorHAnsi" w:cstheme="minorHAnsi"/>
        </w:rPr>
      </w:pPr>
      <w:r>
        <w:rPr>
          <w:rFonts w:asciiTheme="majorHAnsi" w:hAnsiTheme="majorHAnsi" w:cstheme="minorHAnsi"/>
        </w:rPr>
        <w:t>Number of beneficiaries disaggregated by gender, age and vulnerability, receiving legal aid services from Amoud University Legal Aid Clinic in Borama, Burao University Legal Aid Centers n Burao and Hargeisa University Legal Aid Clinic in Hargeisa.</w:t>
      </w:r>
    </w:p>
    <w:p w14:paraId="2DC5092C" w14:textId="77777777" w:rsidR="00B76DB9" w:rsidRDefault="00B76DB9" w:rsidP="00B76DB9">
      <w:pPr>
        <w:spacing w:line="360" w:lineRule="auto"/>
        <w:jc w:val="both"/>
        <w:rPr>
          <w:rFonts w:asciiTheme="majorHAnsi" w:hAnsiTheme="majorHAnsi"/>
        </w:rPr>
      </w:pPr>
      <w:r>
        <w:rPr>
          <w:rFonts w:asciiTheme="majorHAnsi" w:hAnsiTheme="majorHAnsi" w:cstheme="minorHAnsi"/>
        </w:rPr>
        <w:t xml:space="preserve">The legal aid services component of the JRoL is implemented in partnership with the faculties of law at three (3) leading universities in Somaliland i.e., University of Hargeisa, Burao University and Amoud University in Borama. The legal aid clinics in these three universities provide pro-bono services to mostly economically disadvantaged members of the community especially the IDPs, minority groups, women, children and other vulnerable groups. The legal clinics also provide </w:t>
      </w:r>
      <w:r>
        <w:rPr>
          <w:rFonts w:asciiTheme="majorHAnsi" w:hAnsiTheme="majorHAnsi"/>
          <w:bCs/>
          <w:iCs/>
          <w:color w:val="000000"/>
          <w:spacing w:val="-6"/>
        </w:rPr>
        <w:t xml:space="preserve">legal counseling and legal awareness to all persons who visit the centers, through publishing of leaflets and brochures, and during outreach. Respondents at the universities also hailed the programme as it has </w:t>
      </w:r>
      <w:r>
        <w:rPr>
          <w:rFonts w:asciiTheme="majorHAnsi" w:hAnsiTheme="majorHAnsi"/>
        </w:rPr>
        <w:t>to the development of the legal education to students in third and fourth years at the faculties of law, and provided them with an opportunity to apply and expand their theoretical concept of the law in a client services context.</w:t>
      </w:r>
    </w:p>
    <w:p w14:paraId="7AFDA849" w14:textId="77777777" w:rsidR="00B76DB9" w:rsidRDefault="00B76DB9" w:rsidP="00B76DB9">
      <w:pPr>
        <w:spacing w:line="360" w:lineRule="auto"/>
        <w:jc w:val="both"/>
        <w:rPr>
          <w:rFonts w:asciiTheme="majorHAnsi" w:hAnsiTheme="majorHAnsi"/>
        </w:rPr>
      </w:pPr>
      <w:r>
        <w:rPr>
          <w:rFonts w:asciiTheme="majorHAnsi" w:hAnsiTheme="majorHAnsi"/>
        </w:rPr>
        <w:t xml:space="preserve">In terms of the scope of work of the legal aid clinics, </w:t>
      </w:r>
      <w:r>
        <w:rPr>
          <w:rFonts w:asciiTheme="majorHAnsi" w:hAnsiTheme="majorHAnsi" w:cstheme="minorHAnsi"/>
        </w:rPr>
        <w:t xml:space="preserve">interviews with the focal persons of the legal aid services revealed that most of the cases they handle are around civil, criminal, human rights and women and children rights. Under the civil law; the clinics mainly handle land and property disputes/cases; under the criminal cases, they mainly deal with rape, robbery, theft etc, under women and child rights they mostly deal with domestic violence; and under human rights they deal with freedom of expression, asylum seekers etc., </w:t>
      </w:r>
    </w:p>
    <w:p w14:paraId="702DE769" w14:textId="77777777" w:rsidR="00B76DB9" w:rsidRDefault="00B76DB9" w:rsidP="00B76DB9">
      <w:pPr>
        <w:spacing w:line="360" w:lineRule="auto"/>
        <w:jc w:val="both"/>
        <w:rPr>
          <w:rFonts w:asciiTheme="majorHAnsi" w:hAnsiTheme="majorHAnsi" w:cstheme="minorHAnsi"/>
        </w:rPr>
      </w:pPr>
      <w:r>
        <w:rPr>
          <w:rFonts w:asciiTheme="majorHAnsi" w:hAnsiTheme="majorHAnsi" w:cstheme="minorHAnsi"/>
        </w:rPr>
        <w:t xml:space="preserve">The rationale of partnering with the Law Schools of the 3 main universities in Somaliland stems from their strategic locations as they are able to serve community members from all corners of Somaliland. Another important consideration is that the legal aid clinic serves as a practical hub for the law school students who learn a lot about all kinds of cases common in Somaliland society. </w:t>
      </w:r>
    </w:p>
    <w:p w14:paraId="2C13A0C1" w14:textId="77777777" w:rsidR="00B76DB9" w:rsidRDefault="00B76DB9" w:rsidP="00B76DB9">
      <w:pPr>
        <w:pStyle w:val="Heading3"/>
        <w:spacing w:line="360" w:lineRule="auto"/>
        <w:jc w:val="both"/>
      </w:pPr>
      <w:bookmarkStart w:id="37" w:name="_Toc86928359"/>
      <w:r>
        <w:t>3.4.2 Beneficiaries of legal aid services</w:t>
      </w:r>
      <w:bookmarkEnd w:id="37"/>
    </w:p>
    <w:p w14:paraId="080ADE77" w14:textId="77777777" w:rsidR="00B76DB9" w:rsidRDefault="00B76DB9" w:rsidP="00B76DB9">
      <w:pPr>
        <w:spacing w:line="360" w:lineRule="auto"/>
        <w:jc w:val="both"/>
        <w:rPr>
          <w:rFonts w:asciiTheme="majorHAnsi" w:hAnsiTheme="majorHAnsi" w:cs="Arial"/>
        </w:rPr>
      </w:pPr>
      <w:r>
        <w:rPr>
          <w:rFonts w:asciiTheme="majorHAnsi" w:hAnsiTheme="majorHAnsi" w:cs="Arial"/>
        </w:rPr>
        <w:t>The TPM collected data on the number of beneficiaries who benefitted from the legal aid clinics across the 3 universities. A total of 399 beneficiaries received legal aid services – 299 beneficiaries from Amoud University Legal Aid Clinic, 60 beneficiaries from Hargeisa University Legal Aid Clinic and 40 beneficiaries from Burao University Legal Aid Clinic.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76DB9" w14:paraId="73B2E062" w14:textId="77777777" w:rsidTr="00B76DB9">
        <w:tc>
          <w:tcPr>
            <w:tcW w:w="9016" w:type="dxa"/>
            <w:hideMark/>
          </w:tcPr>
          <w:p w14:paraId="2405203F" w14:textId="4F94E904" w:rsidR="00B76DB9" w:rsidRDefault="00B76DB9">
            <w:pPr>
              <w:rPr>
                <w:lang w:val="en-GB"/>
              </w:rPr>
            </w:pPr>
            <w:r>
              <w:rPr>
                <w:noProof/>
                <w:lang w:val="en-GB"/>
              </w:rPr>
              <w:lastRenderedPageBreak/>
              <w:drawing>
                <wp:inline distT="0" distB="0" distL="0" distR="0" wp14:anchorId="55BF310D" wp14:editId="270D9835">
                  <wp:extent cx="5495925" cy="3768725"/>
                  <wp:effectExtent l="0" t="0" r="3175" b="317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925" cy="3768725"/>
                          </a:xfrm>
                          <a:prstGeom prst="rect">
                            <a:avLst/>
                          </a:prstGeom>
                          <a:noFill/>
                          <a:ln>
                            <a:noFill/>
                          </a:ln>
                        </pic:spPr>
                      </pic:pic>
                    </a:graphicData>
                  </a:graphic>
                </wp:inline>
              </w:drawing>
            </w:r>
          </w:p>
        </w:tc>
      </w:tr>
      <w:tr w:rsidR="00B76DB9" w14:paraId="156B1601" w14:textId="77777777" w:rsidTr="00B76DB9">
        <w:tc>
          <w:tcPr>
            <w:tcW w:w="9016" w:type="dxa"/>
            <w:hideMark/>
          </w:tcPr>
          <w:p w14:paraId="30570517" w14:textId="77777777" w:rsidR="00B76DB9" w:rsidRDefault="00B76DB9">
            <w:pPr>
              <w:rPr>
                <w:rFonts w:asciiTheme="majorHAnsi" w:hAnsiTheme="majorHAnsi"/>
                <w:i/>
                <w:iCs/>
                <w:sz w:val="22"/>
                <w:szCs w:val="22"/>
                <w:lang w:val="en-GB"/>
              </w:rPr>
            </w:pPr>
            <w:r>
              <w:rPr>
                <w:rFonts w:asciiTheme="majorHAnsi" w:hAnsiTheme="majorHAnsi"/>
                <w:i/>
                <w:iCs/>
                <w:sz w:val="22"/>
                <w:szCs w:val="22"/>
                <w:lang w:val="en-GB"/>
              </w:rPr>
              <w:t xml:space="preserve">A mother seeking services from the Legal Aid Clinic in Amoud </w:t>
            </w:r>
          </w:p>
        </w:tc>
      </w:tr>
    </w:tbl>
    <w:p w14:paraId="4837E540" w14:textId="77777777" w:rsidR="00B76DB9" w:rsidRDefault="00B76DB9" w:rsidP="00B76DB9">
      <w:pPr>
        <w:spacing w:line="360" w:lineRule="auto"/>
        <w:jc w:val="both"/>
        <w:rPr>
          <w:rFonts w:asciiTheme="majorHAnsi" w:hAnsiTheme="majorHAnsi" w:cstheme="minorHAnsi"/>
          <w:color w:val="000000" w:themeColor="text1"/>
          <w:lang w:eastAsia="en-US"/>
        </w:rPr>
      </w:pPr>
    </w:p>
    <w:p w14:paraId="2362ADA1" w14:textId="77777777" w:rsidR="00B76DB9" w:rsidRDefault="00B76DB9" w:rsidP="00B76DB9">
      <w:pPr>
        <w:spacing w:line="360" w:lineRule="auto"/>
        <w:jc w:val="both"/>
        <w:rPr>
          <w:rFonts w:asciiTheme="majorHAnsi" w:hAnsiTheme="majorHAnsi" w:cstheme="minorHAnsi"/>
          <w:color w:val="000000" w:themeColor="text1"/>
        </w:rPr>
      </w:pPr>
      <w:r>
        <w:rPr>
          <w:rFonts w:asciiTheme="majorHAnsi" w:hAnsiTheme="majorHAnsi" w:cstheme="minorHAnsi"/>
          <w:color w:val="000000" w:themeColor="text1"/>
        </w:rPr>
        <w:t>In terms of gender disaggregation, 62% (n=247) of the beneficiaries who were supported by the legal services in the Legal Aid Clinic were male with three quarter (75%) coming from Amoud University Legal Aid Clinic, 37% from Hargeisa University Legal Aid Clinic and only 3% from Burao University Legal Aid Clinic. On the other hand, 38% (n=152) of the beneficiaries who were supported by the legal services were female with 97% coming from Burao University Legal Aid Clinic, 63% from Hargeisa University Legal Aid Clinic and a quarter (25%) from Amoud University Legal Aid Clinic.</w:t>
      </w:r>
    </w:p>
    <w:p w14:paraId="1BABCA1D" w14:textId="77777777" w:rsidR="00B76DB9" w:rsidRDefault="00B76DB9" w:rsidP="00B76DB9">
      <w:pPr>
        <w:pStyle w:val="Caption"/>
        <w:spacing w:after="0"/>
        <w:rPr>
          <w:rFonts w:asciiTheme="majorHAnsi" w:hAnsiTheme="majorHAnsi" w:cs="Arial"/>
          <w:b/>
          <w:color w:val="0070C0"/>
          <w:sz w:val="20"/>
          <w:szCs w:val="20"/>
        </w:rPr>
      </w:pPr>
      <w:r>
        <w:rPr>
          <w:rFonts w:asciiTheme="majorHAnsi" w:hAnsiTheme="majorHAnsi"/>
          <w:sz w:val="20"/>
          <w:szCs w:val="20"/>
        </w:rPr>
        <w:t xml:space="preserve">Table </w:t>
      </w:r>
      <w:r>
        <w:rPr>
          <w:rFonts w:asciiTheme="majorHAnsi" w:hAnsiTheme="majorHAnsi"/>
          <w:sz w:val="20"/>
          <w:szCs w:val="20"/>
        </w:rPr>
        <w:fldChar w:fldCharType="begin"/>
      </w:r>
      <w:r>
        <w:rPr>
          <w:rFonts w:asciiTheme="majorHAnsi" w:hAnsiTheme="majorHAnsi"/>
          <w:sz w:val="20"/>
          <w:szCs w:val="20"/>
        </w:rPr>
        <w:instrText xml:space="preserve"> SEQ Table \* ARABIC </w:instrText>
      </w:r>
      <w:r>
        <w:rPr>
          <w:rFonts w:asciiTheme="majorHAnsi" w:hAnsiTheme="majorHAnsi"/>
          <w:sz w:val="20"/>
          <w:szCs w:val="20"/>
        </w:rPr>
        <w:fldChar w:fldCharType="separate"/>
      </w:r>
      <w:r>
        <w:rPr>
          <w:rFonts w:asciiTheme="majorHAnsi" w:hAnsiTheme="majorHAnsi"/>
          <w:noProof/>
          <w:sz w:val="20"/>
          <w:szCs w:val="20"/>
        </w:rPr>
        <w:t>7</w:t>
      </w:r>
      <w:r>
        <w:rPr>
          <w:rFonts w:asciiTheme="majorHAnsi" w:hAnsiTheme="majorHAnsi"/>
          <w:sz w:val="20"/>
          <w:szCs w:val="20"/>
        </w:rPr>
        <w:fldChar w:fldCharType="end"/>
      </w:r>
      <w:r>
        <w:rPr>
          <w:rFonts w:asciiTheme="majorHAnsi" w:hAnsiTheme="majorHAnsi"/>
          <w:sz w:val="20"/>
          <w:szCs w:val="20"/>
        </w:rPr>
        <w:t>: Beneficiary profile of legal aid services clinic</w:t>
      </w:r>
    </w:p>
    <w:tbl>
      <w:tblPr>
        <w:tblStyle w:val="GridTable4-Accent3"/>
        <w:tblW w:w="9263" w:type="dxa"/>
        <w:tblInd w:w="108" w:type="dxa"/>
        <w:tblLook w:val="04A0" w:firstRow="1" w:lastRow="0" w:firstColumn="1" w:lastColumn="0" w:noHBand="0" w:noVBand="1"/>
      </w:tblPr>
      <w:tblGrid>
        <w:gridCol w:w="1041"/>
        <w:gridCol w:w="2466"/>
        <w:gridCol w:w="2070"/>
        <w:gridCol w:w="2520"/>
        <w:gridCol w:w="1166"/>
      </w:tblGrid>
      <w:tr w:rsidR="00B76DB9" w14:paraId="4CBD8878" w14:textId="77777777" w:rsidTr="00B76DB9">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041" w:type="dxa"/>
            <w:noWrap/>
            <w:hideMark/>
          </w:tcPr>
          <w:p w14:paraId="28757F19" w14:textId="77777777" w:rsidR="00B76DB9" w:rsidRDefault="00B76DB9">
            <w:pPr>
              <w:rPr>
                <w:rFonts w:asciiTheme="majorHAnsi" w:hAnsiTheme="majorHAnsi"/>
                <w:color w:val="000000"/>
                <w:sz w:val="22"/>
                <w:szCs w:val="22"/>
              </w:rPr>
            </w:pPr>
            <w:r>
              <w:rPr>
                <w:rFonts w:asciiTheme="majorHAnsi" w:hAnsiTheme="majorHAnsi"/>
                <w:color w:val="000000"/>
              </w:rPr>
              <w:t>Gender</w:t>
            </w:r>
          </w:p>
          <w:p w14:paraId="3E999D47" w14:textId="77777777" w:rsidR="00B76DB9" w:rsidRDefault="00B76DB9">
            <w:pPr>
              <w:rPr>
                <w:rFonts w:asciiTheme="majorHAnsi" w:hAnsiTheme="majorHAnsi"/>
                <w:color w:val="000000"/>
              </w:rPr>
            </w:pPr>
            <w:r>
              <w:rPr>
                <w:rFonts w:asciiTheme="majorHAnsi" w:hAnsiTheme="majorHAnsi"/>
                <w:color w:val="000000"/>
              </w:rPr>
              <w:t> </w:t>
            </w:r>
          </w:p>
        </w:tc>
        <w:tc>
          <w:tcPr>
            <w:tcW w:w="2466" w:type="dxa"/>
            <w:noWrap/>
            <w:hideMark/>
          </w:tcPr>
          <w:p w14:paraId="2633734D"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Amoud University Legal Aid Clinic</w:t>
            </w:r>
          </w:p>
          <w:p w14:paraId="1EDB27E4"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rPr>
            </w:pPr>
            <w:r>
              <w:rPr>
                <w:rFonts w:asciiTheme="majorHAnsi" w:hAnsiTheme="majorHAnsi"/>
                <w:color w:val="000000"/>
              </w:rPr>
              <w:t>n=299</w:t>
            </w:r>
          </w:p>
        </w:tc>
        <w:tc>
          <w:tcPr>
            <w:tcW w:w="2070" w:type="dxa"/>
            <w:noWrap/>
            <w:hideMark/>
          </w:tcPr>
          <w:p w14:paraId="58962447"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Hargeisa University Legal Aid Clinic</w:t>
            </w:r>
          </w:p>
          <w:p w14:paraId="12FA9874"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rPr>
            </w:pPr>
            <w:r>
              <w:rPr>
                <w:rFonts w:asciiTheme="majorHAnsi" w:hAnsiTheme="majorHAnsi"/>
                <w:color w:val="000000"/>
              </w:rPr>
              <w:t>n=60</w:t>
            </w:r>
          </w:p>
        </w:tc>
        <w:tc>
          <w:tcPr>
            <w:tcW w:w="2520" w:type="dxa"/>
            <w:noWrap/>
            <w:hideMark/>
          </w:tcPr>
          <w:p w14:paraId="32B759C2"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Burao University Legal Aid Clinic</w:t>
            </w:r>
          </w:p>
          <w:p w14:paraId="3EFB231F"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rPr>
            </w:pPr>
            <w:r>
              <w:rPr>
                <w:rFonts w:asciiTheme="majorHAnsi" w:hAnsiTheme="majorHAnsi"/>
                <w:color w:val="000000"/>
              </w:rPr>
              <w:t>n=40</w:t>
            </w:r>
          </w:p>
        </w:tc>
        <w:tc>
          <w:tcPr>
            <w:tcW w:w="1166" w:type="dxa"/>
            <w:noWrap/>
            <w:hideMark/>
          </w:tcPr>
          <w:p w14:paraId="437F2637"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Overall</w:t>
            </w:r>
          </w:p>
          <w:p w14:paraId="7FE9F088"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rPr>
            </w:pPr>
            <w:r>
              <w:rPr>
                <w:rFonts w:asciiTheme="majorHAnsi" w:hAnsiTheme="majorHAnsi"/>
                <w:color w:val="000000"/>
              </w:rPr>
              <w:t>n=399</w:t>
            </w:r>
          </w:p>
        </w:tc>
      </w:tr>
      <w:tr w:rsidR="00B76DB9" w14:paraId="4733B08B"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292F33" w14:textId="77777777" w:rsidR="00B76DB9" w:rsidRDefault="00B76DB9">
            <w:pPr>
              <w:rPr>
                <w:rFonts w:asciiTheme="majorHAnsi" w:hAnsiTheme="majorHAnsi"/>
                <w:color w:val="000000"/>
              </w:rPr>
            </w:pPr>
            <w:r>
              <w:rPr>
                <w:rFonts w:asciiTheme="majorHAnsi" w:hAnsiTheme="majorHAnsi"/>
                <w:color w:val="000000"/>
              </w:rPr>
              <w:t>Male</w:t>
            </w:r>
          </w:p>
        </w:tc>
        <w:tc>
          <w:tcPr>
            <w:tcW w:w="24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047592"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75%</w:t>
            </w:r>
          </w:p>
        </w:tc>
        <w:tc>
          <w:tcPr>
            <w:tcW w:w="20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1F24CD"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37%</w:t>
            </w:r>
          </w:p>
        </w:tc>
        <w:tc>
          <w:tcPr>
            <w:tcW w:w="25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D3A03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w:t>
            </w:r>
          </w:p>
        </w:tc>
        <w:tc>
          <w:tcPr>
            <w:tcW w:w="11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B74736"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62%</w:t>
            </w:r>
          </w:p>
        </w:tc>
      </w:tr>
      <w:tr w:rsidR="00B76DB9" w14:paraId="5BE5271C"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104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089ABE" w14:textId="77777777" w:rsidR="00B76DB9" w:rsidRDefault="00B76DB9">
            <w:pPr>
              <w:rPr>
                <w:rFonts w:asciiTheme="majorHAnsi" w:hAnsiTheme="majorHAnsi"/>
                <w:color w:val="000000"/>
              </w:rPr>
            </w:pPr>
            <w:r>
              <w:rPr>
                <w:rFonts w:asciiTheme="majorHAnsi" w:hAnsiTheme="majorHAnsi"/>
                <w:color w:val="000000"/>
              </w:rPr>
              <w:t>Female</w:t>
            </w:r>
          </w:p>
        </w:tc>
        <w:tc>
          <w:tcPr>
            <w:tcW w:w="24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25211F"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25%</w:t>
            </w:r>
          </w:p>
        </w:tc>
        <w:tc>
          <w:tcPr>
            <w:tcW w:w="20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7481A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63%</w:t>
            </w:r>
          </w:p>
        </w:tc>
        <w:tc>
          <w:tcPr>
            <w:tcW w:w="25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9E798C"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97%</w:t>
            </w:r>
          </w:p>
        </w:tc>
        <w:tc>
          <w:tcPr>
            <w:tcW w:w="11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A9CB33"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38%</w:t>
            </w:r>
          </w:p>
        </w:tc>
      </w:tr>
      <w:tr w:rsidR="00B76DB9" w14:paraId="4DEAC1D3"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1A573C" w14:textId="77777777" w:rsidR="00B76DB9" w:rsidRDefault="00B76DB9">
            <w:pPr>
              <w:rPr>
                <w:rFonts w:asciiTheme="majorHAnsi" w:hAnsiTheme="majorHAnsi"/>
                <w:b w:val="0"/>
                <w:color w:val="000000"/>
              </w:rPr>
            </w:pPr>
            <w:r>
              <w:rPr>
                <w:rFonts w:asciiTheme="majorHAnsi" w:hAnsiTheme="majorHAnsi"/>
                <w:color w:val="000000"/>
              </w:rPr>
              <w:t>Total</w:t>
            </w:r>
          </w:p>
        </w:tc>
        <w:tc>
          <w:tcPr>
            <w:tcW w:w="24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914826"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20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89D237"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25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526950"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1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9EFA07"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r>
    </w:tbl>
    <w:p w14:paraId="421A88FB" w14:textId="77777777" w:rsidR="00B76DB9" w:rsidRDefault="00B76DB9" w:rsidP="00B76DB9">
      <w:pPr>
        <w:spacing w:line="360" w:lineRule="auto"/>
        <w:jc w:val="both"/>
        <w:rPr>
          <w:rFonts w:asciiTheme="majorHAnsi" w:hAnsiTheme="majorHAnsi" w:cs="Arial"/>
          <w:b/>
          <w:color w:val="0070C0"/>
          <w:sz w:val="22"/>
          <w:szCs w:val="22"/>
          <w:lang w:eastAsia="en-US"/>
        </w:rPr>
      </w:pPr>
    </w:p>
    <w:p w14:paraId="0F05CA0C" w14:textId="77777777" w:rsidR="00B76DB9" w:rsidRDefault="00B76DB9" w:rsidP="00B76DB9">
      <w:pPr>
        <w:spacing w:line="360" w:lineRule="auto"/>
        <w:jc w:val="both"/>
        <w:rPr>
          <w:rFonts w:asciiTheme="majorHAnsi" w:hAnsiTheme="majorHAnsi" w:cs="Arial"/>
        </w:rPr>
      </w:pPr>
      <w:r>
        <w:rPr>
          <w:rFonts w:asciiTheme="majorHAnsi" w:hAnsiTheme="majorHAnsi" w:cs="Arial"/>
        </w:rPr>
        <w:t>In terms of age disaggregation, 14% (n=57) of the beneficiaries were age &lt; 18 years, 60% (n=240) of the beneficiaries were aged 18 – 29 years and over a quarter (26%) n=102 of the beneficiaries were aged 30 and above years.</w:t>
      </w:r>
    </w:p>
    <w:p w14:paraId="6C24DF0F" w14:textId="77777777" w:rsidR="00B76DB9" w:rsidRDefault="00B76DB9" w:rsidP="00B76DB9">
      <w:pPr>
        <w:pStyle w:val="Caption"/>
        <w:contextualSpacing/>
        <w:rPr>
          <w:rFonts w:asciiTheme="majorHAnsi" w:hAnsiTheme="majorHAnsi" w:cs="Arial"/>
          <w:sz w:val="20"/>
          <w:szCs w:val="20"/>
        </w:rPr>
      </w:pPr>
      <w:r>
        <w:rPr>
          <w:rFonts w:asciiTheme="majorHAnsi" w:hAnsiTheme="majorHAnsi"/>
          <w:sz w:val="20"/>
          <w:szCs w:val="20"/>
        </w:rPr>
        <w:t xml:space="preserve">Table </w:t>
      </w:r>
      <w:r>
        <w:rPr>
          <w:rFonts w:asciiTheme="majorHAnsi" w:hAnsiTheme="majorHAnsi"/>
          <w:sz w:val="20"/>
          <w:szCs w:val="20"/>
        </w:rPr>
        <w:fldChar w:fldCharType="begin"/>
      </w:r>
      <w:r>
        <w:rPr>
          <w:rFonts w:asciiTheme="majorHAnsi" w:hAnsiTheme="majorHAnsi"/>
          <w:sz w:val="20"/>
          <w:szCs w:val="20"/>
        </w:rPr>
        <w:instrText xml:space="preserve"> SEQ Table \* ARABIC </w:instrText>
      </w:r>
      <w:r>
        <w:rPr>
          <w:rFonts w:asciiTheme="majorHAnsi" w:hAnsiTheme="majorHAnsi"/>
          <w:sz w:val="20"/>
          <w:szCs w:val="20"/>
        </w:rPr>
        <w:fldChar w:fldCharType="separate"/>
      </w:r>
      <w:r>
        <w:rPr>
          <w:rFonts w:asciiTheme="majorHAnsi" w:hAnsiTheme="majorHAnsi"/>
          <w:noProof/>
          <w:sz w:val="20"/>
          <w:szCs w:val="20"/>
        </w:rPr>
        <w:t>8</w:t>
      </w:r>
      <w:r>
        <w:rPr>
          <w:rFonts w:asciiTheme="majorHAnsi" w:hAnsiTheme="majorHAnsi"/>
          <w:sz w:val="20"/>
          <w:szCs w:val="20"/>
        </w:rPr>
        <w:fldChar w:fldCharType="end"/>
      </w:r>
      <w:r>
        <w:rPr>
          <w:rFonts w:asciiTheme="majorHAnsi" w:hAnsiTheme="majorHAnsi"/>
          <w:sz w:val="20"/>
          <w:szCs w:val="20"/>
        </w:rPr>
        <w:t xml:space="preserve">: Age distribution of legal aid clinic beneficiaries </w:t>
      </w:r>
    </w:p>
    <w:tbl>
      <w:tblPr>
        <w:tblStyle w:val="GridTable4-Accent3"/>
        <w:tblW w:w="9371" w:type="dxa"/>
        <w:tblInd w:w="0" w:type="dxa"/>
        <w:tblLook w:val="04A0" w:firstRow="1" w:lastRow="0" w:firstColumn="1" w:lastColumn="0" w:noHBand="0" w:noVBand="1"/>
      </w:tblPr>
      <w:tblGrid>
        <w:gridCol w:w="1780"/>
        <w:gridCol w:w="2375"/>
        <w:gridCol w:w="1814"/>
        <w:gridCol w:w="2126"/>
        <w:gridCol w:w="1276"/>
      </w:tblGrid>
      <w:tr w:rsidR="00B76DB9" w14:paraId="29134C8D" w14:textId="77777777" w:rsidTr="00B76D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vMerge w:val="restart"/>
            <w:tcBorders>
              <w:bottom w:val="single" w:sz="4" w:space="0" w:color="C9C9C9" w:themeColor="accent3" w:themeTint="99"/>
            </w:tcBorders>
            <w:noWrap/>
            <w:hideMark/>
          </w:tcPr>
          <w:p w14:paraId="5D8E4533" w14:textId="77777777" w:rsidR="00B76DB9" w:rsidRDefault="00B76DB9">
            <w:pPr>
              <w:rPr>
                <w:rFonts w:asciiTheme="majorHAnsi" w:hAnsiTheme="majorHAnsi"/>
                <w:color w:val="000000"/>
                <w:sz w:val="22"/>
                <w:szCs w:val="22"/>
              </w:rPr>
            </w:pPr>
            <w:r>
              <w:rPr>
                <w:rFonts w:asciiTheme="majorHAnsi" w:hAnsiTheme="majorHAnsi"/>
                <w:color w:val="000000"/>
              </w:rPr>
              <w:t>Age group</w:t>
            </w:r>
          </w:p>
          <w:p w14:paraId="36018E05" w14:textId="77777777" w:rsidR="00B76DB9" w:rsidRDefault="00B76DB9">
            <w:pPr>
              <w:rPr>
                <w:rFonts w:asciiTheme="majorHAnsi" w:hAnsiTheme="majorHAnsi"/>
                <w:color w:val="000000"/>
              </w:rPr>
            </w:pPr>
            <w:r>
              <w:rPr>
                <w:rFonts w:asciiTheme="majorHAnsi" w:hAnsiTheme="majorHAnsi"/>
                <w:color w:val="000000"/>
              </w:rPr>
              <w:t> </w:t>
            </w:r>
          </w:p>
        </w:tc>
        <w:tc>
          <w:tcPr>
            <w:tcW w:w="2375" w:type="dxa"/>
            <w:noWrap/>
            <w:hideMark/>
          </w:tcPr>
          <w:p w14:paraId="74B21D25"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Amoud University Legal Aid Clinic</w:t>
            </w:r>
          </w:p>
        </w:tc>
        <w:tc>
          <w:tcPr>
            <w:tcW w:w="1814" w:type="dxa"/>
            <w:noWrap/>
            <w:hideMark/>
          </w:tcPr>
          <w:p w14:paraId="701511A5"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Hargeisa University Legal Aid Clinic</w:t>
            </w:r>
          </w:p>
        </w:tc>
        <w:tc>
          <w:tcPr>
            <w:tcW w:w="2126" w:type="dxa"/>
            <w:noWrap/>
            <w:hideMark/>
          </w:tcPr>
          <w:p w14:paraId="7352D4DC"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Burao University Legal Aid Clinic</w:t>
            </w:r>
          </w:p>
        </w:tc>
        <w:tc>
          <w:tcPr>
            <w:tcW w:w="1276" w:type="dxa"/>
            <w:noWrap/>
            <w:hideMark/>
          </w:tcPr>
          <w:p w14:paraId="4BBCE7BE"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Overall</w:t>
            </w:r>
          </w:p>
        </w:tc>
      </w:tr>
      <w:tr w:rsidR="00B76DB9" w14:paraId="4CABC11A"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5A5A5" w:themeColor="accent3"/>
              <w:left w:val="single" w:sz="4" w:space="0" w:color="A5A5A5" w:themeColor="accent3"/>
              <w:bottom w:val="single" w:sz="4" w:space="0" w:color="C9C9C9" w:themeColor="accent3" w:themeTint="99"/>
              <w:right w:val="nil"/>
            </w:tcBorders>
            <w:vAlign w:val="center"/>
            <w:hideMark/>
          </w:tcPr>
          <w:p w14:paraId="646C7F9B" w14:textId="77777777" w:rsidR="00B76DB9" w:rsidRDefault="00B76DB9">
            <w:pPr>
              <w:rPr>
                <w:rFonts w:asciiTheme="majorHAnsi" w:hAnsiTheme="majorHAnsi"/>
                <w:color w:val="000000"/>
                <w:sz w:val="22"/>
                <w:szCs w:val="22"/>
                <w:lang w:eastAsia="en-US"/>
              </w:rPr>
            </w:pPr>
          </w:p>
        </w:tc>
        <w:tc>
          <w:tcPr>
            <w:tcW w:w="23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1685AF7"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n=299</w:t>
            </w:r>
          </w:p>
        </w:tc>
        <w:tc>
          <w:tcPr>
            <w:tcW w:w="18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7680AA"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n=60</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329F72"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n=40</w:t>
            </w:r>
          </w:p>
        </w:tc>
        <w:tc>
          <w:tcPr>
            <w:tcW w:w="12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D1BC044"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n=399</w:t>
            </w:r>
          </w:p>
        </w:tc>
      </w:tr>
      <w:tr w:rsidR="00B76DB9" w14:paraId="18BDE674"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17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1BD876" w14:textId="77777777" w:rsidR="00B76DB9" w:rsidRDefault="00B76DB9">
            <w:pPr>
              <w:rPr>
                <w:rFonts w:asciiTheme="majorHAnsi" w:hAnsiTheme="majorHAnsi"/>
                <w:color w:val="000000"/>
              </w:rPr>
            </w:pPr>
            <w:r>
              <w:rPr>
                <w:rFonts w:asciiTheme="majorHAnsi" w:hAnsiTheme="majorHAnsi"/>
                <w:color w:val="000000"/>
              </w:rPr>
              <w:t>&lt; 18</w:t>
            </w:r>
          </w:p>
        </w:tc>
        <w:tc>
          <w:tcPr>
            <w:tcW w:w="23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4C14C9"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15%</w:t>
            </w:r>
          </w:p>
        </w:tc>
        <w:tc>
          <w:tcPr>
            <w:tcW w:w="18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C64ED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CB76A2"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13%</w:t>
            </w:r>
          </w:p>
        </w:tc>
        <w:tc>
          <w:tcPr>
            <w:tcW w:w="12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92E73D"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14%</w:t>
            </w:r>
          </w:p>
        </w:tc>
      </w:tr>
      <w:tr w:rsidR="00B76DB9" w14:paraId="17ED43FF"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3EBB12" w14:textId="77777777" w:rsidR="00B76DB9" w:rsidRDefault="00B76DB9">
            <w:pPr>
              <w:rPr>
                <w:rFonts w:asciiTheme="majorHAnsi" w:hAnsiTheme="majorHAnsi"/>
                <w:color w:val="000000"/>
              </w:rPr>
            </w:pPr>
            <w:r>
              <w:rPr>
                <w:rFonts w:asciiTheme="majorHAnsi" w:hAnsiTheme="majorHAnsi"/>
                <w:color w:val="000000"/>
              </w:rPr>
              <w:t>18 - 29</w:t>
            </w:r>
          </w:p>
        </w:tc>
        <w:tc>
          <w:tcPr>
            <w:tcW w:w="23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9B6D98"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62%</w:t>
            </w:r>
          </w:p>
        </w:tc>
        <w:tc>
          <w:tcPr>
            <w:tcW w:w="18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C821B5"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57%</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C1ED26"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50%</w:t>
            </w:r>
          </w:p>
        </w:tc>
        <w:tc>
          <w:tcPr>
            <w:tcW w:w="12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B3C72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60%</w:t>
            </w:r>
          </w:p>
        </w:tc>
      </w:tr>
      <w:tr w:rsidR="00B76DB9" w14:paraId="25E58C3C"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17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565319" w14:textId="77777777" w:rsidR="00B76DB9" w:rsidRDefault="00B76DB9">
            <w:pPr>
              <w:rPr>
                <w:rFonts w:asciiTheme="majorHAnsi" w:hAnsiTheme="majorHAnsi"/>
                <w:color w:val="000000"/>
              </w:rPr>
            </w:pPr>
            <w:r>
              <w:rPr>
                <w:rFonts w:asciiTheme="majorHAnsi" w:hAnsiTheme="majorHAnsi"/>
                <w:color w:val="000000"/>
              </w:rPr>
              <w:t>30 and above</w:t>
            </w:r>
          </w:p>
        </w:tc>
        <w:tc>
          <w:tcPr>
            <w:tcW w:w="23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BEA82A"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23%</w:t>
            </w:r>
          </w:p>
        </w:tc>
        <w:tc>
          <w:tcPr>
            <w:tcW w:w="18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465B66"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30%</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2D59E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38%</w:t>
            </w:r>
          </w:p>
        </w:tc>
        <w:tc>
          <w:tcPr>
            <w:tcW w:w="12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DEEAE0"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26%</w:t>
            </w:r>
          </w:p>
        </w:tc>
      </w:tr>
      <w:tr w:rsidR="00B76DB9" w14:paraId="2D7F6578"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41B32F" w14:textId="77777777" w:rsidR="00B76DB9" w:rsidRDefault="00B76DB9">
            <w:pPr>
              <w:rPr>
                <w:rFonts w:asciiTheme="majorHAnsi" w:hAnsiTheme="majorHAnsi"/>
                <w:b w:val="0"/>
                <w:color w:val="000000"/>
              </w:rPr>
            </w:pPr>
            <w:r>
              <w:rPr>
                <w:rFonts w:asciiTheme="majorHAnsi" w:hAnsiTheme="majorHAnsi"/>
                <w:color w:val="000000"/>
              </w:rPr>
              <w:t>Total</w:t>
            </w:r>
          </w:p>
        </w:tc>
        <w:tc>
          <w:tcPr>
            <w:tcW w:w="23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8406A9"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8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00738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5C3492"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2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597F8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r>
    </w:tbl>
    <w:p w14:paraId="0B64823E" w14:textId="77777777" w:rsidR="00B76DB9" w:rsidRDefault="00B76DB9" w:rsidP="00B76DB9">
      <w:pPr>
        <w:spacing w:line="360" w:lineRule="auto"/>
        <w:jc w:val="both"/>
        <w:rPr>
          <w:rFonts w:asciiTheme="majorHAnsi" w:hAnsiTheme="majorHAnsi" w:cs="Arial"/>
          <w:b/>
          <w:color w:val="0070C0"/>
          <w:sz w:val="22"/>
          <w:szCs w:val="22"/>
          <w:lang w:eastAsia="en-US"/>
        </w:rPr>
      </w:pPr>
    </w:p>
    <w:p w14:paraId="29E5293D" w14:textId="77777777" w:rsidR="00B76DB9" w:rsidRDefault="00B76DB9" w:rsidP="00B76DB9">
      <w:pPr>
        <w:spacing w:line="360" w:lineRule="auto"/>
        <w:jc w:val="both"/>
        <w:rPr>
          <w:rFonts w:asciiTheme="majorHAnsi" w:hAnsiTheme="majorHAnsi"/>
        </w:rPr>
      </w:pPr>
      <w:r>
        <w:rPr>
          <w:rFonts w:asciiTheme="majorHAnsi" w:hAnsiTheme="majorHAnsi"/>
        </w:rPr>
        <w:t xml:space="preserve">In terms of vulnerability of the legal aid clinic beneficiaries, </w:t>
      </w:r>
      <w:r>
        <w:rPr>
          <w:rFonts w:asciiTheme="majorHAnsi" w:hAnsiTheme="majorHAnsi" w:cs="Arial"/>
        </w:rPr>
        <w:t>majority (63%) were persons who were not able to pay court fees. This was followed by IDP/Returnees at 17%, victims of violence such as family violence at 9%, minority group at 6%, persons with disability at 3%, girls at 2% and others at 2%.</w:t>
      </w:r>
    </w:p>
    <w:p w14:paraId="576BE326" w14:textId="77777777" w:rsidR="00B76DB9" w:rsidRDefault="00B76DB9" w:rsidP="00B76DB9">
      <w:pPr>
        <w:pStyle w:val="Caption"/>
        <w:contextualSpacing/>
        <w:rPr>
          <w:rFonts w:asciiTheme="majorHAnsi" w:hAnsiTheme="majorHAnsi" w:cs="Arial"/>
          <w:b/>
          <w:color w:val="0070C0"/>
          <w:sz w:val="20"/>
          <w:szCs w:val="20"/>
        </w:rPr>
      </w:pPr>
      <w:r>
        <w:rPr>
          <w:rFonts w:asciiTheme="majorHAnsi" w:hAnsiTheme="majorHAnsi"/>
          <w:sz w:val="20"/>
          <w:szCs w:val="20"/>
        </w:rPr>
        <w:t xml:space="preserve">Figure </w:t>
      </w:r>
      <w:r>
        <w:rPr>
          <w:rFonts w:asciiTheme="majorHAnsi" w:hAnsiTheme="majorHAnsi"/>
          <w:sz w:val="20"/>
          <w:szCs w:val="20"/>
        </w:rPr>
        <w:fldChar w:fldCharType="begin"/>
      </w:r>
      <w:r>
        <w:rPr>
          <w:rFonts w:asciiTheme="majorHAnsi" w:hAnsiTheme="majorHAnsi"/>
          <w:sz w:val="20"/>
          <w:szCs w:val="20"/>
        </w:rPr>
        <w:instrText xml:space="preserve"> SEQ Figure \* ARABIC </w:instrText>
      </w:r>
      <w:r>
        <w:rPr>
          <w:rFonts w:asciiTheme="majorHAnsi" w:hAnsiTheme="majorHAnsi"/>
          <w:sz w:val="20"/>
          <w:szCs w:val="20"/>
        </w:rPr>
        <w:fldChar w:fldCharType="separate"/>
      </w:r>
      <w:r>
        <w:rPr>
          <w:rFonts w:asciiTheme="majorHAnsi" w:hAnsiTheme="majorHAnsi"/>
          <w:noProof/>
          <w:sz w:val="20"/>
          <w:szCs w:val="20"/>
        </w:rPr>
        <w:t>2</w:t>
      </w:r>
      <w:r>
        <w:rPr>
          <w:rFonts w:asciiTheme="majorHAnsi" w:hAnsiTheme="majorHAnsi"/>
          <w:sz w:val="20"/>
          <w:szCs w:val="20"/>
        </w:rPr>
        <w:fldChar w:fldCharType="end"/>
      </w:r>
      <w:r>
        <w:rPr>
          <w:rFonts w:asciiTheme="majorHAnsi" w:hAnsiTheme="majorHAnsi"/>
          <w:sz w:val="20"/>
          <w:szCs w:val="20"/>
        </w:rPr>
        <w:t xml:space="preserve">: Vulnerability profile of the legal aid clinic beneficiaries </w:t>
      </w:r>
    </w:p>
    <w:p w14:paraId="60F60869" w14:textId="4A0FE21B" w:rsidR="00B76DB9" w:rsidRDefault="00B76DB9" w:rsidP="00B76DB9">
      <w:pPr>
        <w:spacing w:line="360" w:lineRule="auto"/>
        <w:jc w:val="both"/>
        <w:rPr>
          <w:rFonts w:asciiTheme="majorHAnsi" w:hAnsiTheme="majorHAnsi" w:cs="Arial"/>
          <w:b/>
          <w:color w:val="0070C0"/>
          <w:sz w:val="22"/>
          <w:szCs w:val="22"/>
        </w:rPr>
      </w:pPr>
      <w:r>
        <w:rPr>
          <w:rFonts w:asciiTheme="majorHAnsi" w:hAnsiTheme="majorHAnsi"/>
          <w:noProof/>
        </w:rPr>
        <w:drawing>
          <wp:inline distT="0" distB="0" distL="0" distR="0" wp14:anchorId="22C9A614" wp14:editId="5C126DEC">
            <wp:extent cx="5957570" cy="2771140"/>
            <wp:effectExtent l="0" t="0" r="0" b="0"/>
            <wp:docPr id="9" name="Picture 9"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7570" cy="2771140"/>
                    </a:xfrm>
                    <a:prstGeom prst="rect">
                      <a:avLst/>
                    </a:prstGeom>
                    <a:noFill/>
                    <a:ln>
                      <a:noFill/>
                    </a:ln>
                  </pic:spPr>
                </pic:pic>
              </a:graphicData>
            </a:graphic>
          </wp:inline>
        </w:drawing>
      </w:r>
    </w:p>
    <w:p w14:paraId="59AD9BA7" w14:textId="77777777" w:rsidR="00B76DB9" w:rsidRDefault="00B76DB9" w:rsidP="00B76DB9">
      <w:pPr>
        <w:spacing w:line="360" w:lineRule="auto"/>
        <w:jc w:val="both"/>
        <w:rPr>
          <w:rFonts w:asciiTheme="majorHAnsi" w:hAnsiTheme="majorHAnsi" w:cs="Arial"/>
        </w:rPr>
      </w:pPr>
      <w:r>
        <w:rPr>
          <w:rFonts w:asciiTheme="majorHAnsi" w:hAnsiTheme="majorHAnsi" w:cs="Arial"/>
        </w:rPr>
        <w:t>By gender, majority (75%) of persons who were not able to pay court fees were male as compared to the female (44%). More female (20%) were victims of violence such as family violence as compared to the male (2%). Similarly, more female (23%) were IDP/Returnees as compared to their male (13%) counterparts.</w:t>
      </w:r>
    </w:p>
    <w:p w14:paraId="74394B01" w14:textId="77777777" w:rsidR="00B76DB9" w:rsidRDefault="00B76DB9" w:rsidP="00B76DB9">
      <w:pPr>
        <w:pStyle w:val="Caption"/>
        <w:contextualSpacing/>
        <w:rPr>
          <w:rFonts w:asciiTheme="majorHAnsi" w:hAnsiTheme="majorHAnsi" w:cs="Arial"/>
          <w:b/>
          <w:color w:val="0070C0"/>
          <w:sz w:val="20"/>
          <w:szCs w:val="20"/>
        </w:rPr>
      </w:pPr>
      <w:r>
        <w:rPr>
          <w:rFonts w:asciiTheme="majorHAnsi" w:hAnsiTheme="majorHAnsi"/>
          <w:sz w:val="20"/>
          <w:szCs w:val="20"/>
        </w:rPr>
        <w:t xml:space="preserve">Table </w:t>
      </w:r>
      <w:r>
        <w:rPr>
          <w:rFonts w:asciiTheme="majorHAnsi" w:hAnsiTheme="majorHAnsi"/>
          <w:sz w:val="20"/>
          <w:szCs w:val="20"/>
        </w:rPr>
        <w:fldChar w:fldCharType="begin"/>
      </w:r>
      <w:r>
        <w:rPr>
          <w:rFonts w:asciiTheme="majorHAnsi" w:hAnsiTheme="majorHAnsi"/>
          <w:sz w:val="20"/>
          <w:szCs w:val="20"/>
        </w:rPr>
        <w:instrText xml:space="preserve"> SEQ Table \* ARABIC </w:instrText>
      </w:r>
      <w:r>
        <w:rPr>
          <w:rFonts w:asciiTheme="majorHAnsi" w:hAnsiTheme="majorHAnsi"/>
          <w:sz w:val="20"/>
          <w:szCs w:val="20"/>
        </w:rPr>
        <w:fldChar w:fldCharType="separate"/>
      </w:r>
      <w:r>
        <w:rPr>
          <w:rFonts w:asciiTheme="majorHAnsi" w:hAnsiTheme="majorHAnsi"/>
          <w:noProof/>
          <w:sz w:val="20"/>
          <w:szCs w:val="20"/>
        </w:rPr>
        <w:t>9</w:t>
      </w:r>
      <w:r>
        <w:rPr>
          <w:rFonts w:asciiTheme="majorHAnsi" w:hAnsiTheme="majorHAnsi"/>
          <w:sz w:val="20"/>
          <w:szCs w:val="20"/>
        </w:rPr>
        <w:fldChar w:fldCharType="end"/>
      </w:r>
      <w:r>
        <w:rPr>
          <w:rFonts w:asciiTheme="majorHAnsi" w:hAnsiTheme="majorHAnsi"/>
          <w:sz w:val="20"/>
          <w:szCs w:val="20"/>
        </w:rPr>
        <w:t xml:space="preserve">: Gender profile of the legal aid clinic beneficiaries </w:t>
      </w:r>
    </w:p>
    <w:tbl>
      <w:tblPr>
        <w:tblStyle w:val="GridTable4-Accent3"/>
        <w:tblW w:w="9371" w:type="dxa"/>
        <w:tblInd w:w="0" w:type="dxa"/>
        <w:tblLook w:val="04A0" w:firstRow="1" w:lastRow="0" w:firstColumn="1" w:lastColumn="0" w:noHBand="0" w:noVBand="1"/>
      </w:tblPr>
      <w:tblGrid>
        <w:gridCol w:w="5260"/>
        <w:gridCol w:w="1559"/>
        <w:gridCol w:w="1418"/>
        <w:gridCol w:w="1134"/>
      </w:tblGrid>
      <w:tr w:rsidR="00B76DB9" w14:paraId="3BEC9BFF" w14:textId="77777777" w:rsidTr="00B76D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0" w:type="dxa"/>
            <w:vMerge w:val="restart"/>
            <w:tcBorders>
              <w:bottom w:val="single" w:sz="4" w:space="0" w:color="C9C9C9" w:themeColor="accent3" w:themeTint="99"/>
            </w:tcBorders>
            <w:noWrap/>
            <w:hideMark/>
          </w:tcPr>
          <w:p w14:paraId="54FF506F" w14:textId="77777777" w:rsidR="00B76DB9" w:rsidRDefault="00B76DB9">
            <w:pPr>
              <w:rPr>
                <w:rFonts w:asciiTheme="majorHAnsi" w:hAnsiTheme="majorHAnsi"/>
                <w:b w:val="0"/>
                <w:color w:val="000000"/>
                <w:sz w:val="22"/>
                <w:szCs w:val="22"/>
              </w:rPr>
            </w:pPr>
            <w:r>
              <w:rPr>
                <w:rFonts w:asciiTheme="majorHAnsi" w:hAnsiTheme="majorHAnsi"/>
                <w:color w:val="000000"/>
              </w:rPr>
              <w:t>Vulnerability</w:t>
            </w:r>
          </w:p>
          <w:p w14:paraId="61BDA1E4" w14:textId="77777777" w:rsidR="00B76DB9" w:rsidRDefault="00B76DB9">
            <w:pPr>
              <w:rPr>
                <w:rFonts w:asciiTheme="majorHAnsi" w:hAnsiTheme="majorHAnsi"/>
                <w:b w:val="0"/>
                <w:color w:val="000000"/>
              </w:rPr>
            </w:pPr>
            <w:r>
              <w:rPr>
                <w:rFonts w:asciiTheme="majorHAnsi" w:hAnsiTheme="majorHAnsi"/>
                <w:color w:val="000000"/>
              </w:rPr>
              <w:t> </w:t>
            </w:r>
          </w:p>
        </w:tc>
        <w:tc>
          <w:tcPr>
            <w:tcW w:w="2977" w:type="dxa"/>
            <w:gridSpan w:val="2"/>
            <w:noWrap/>
            <w:hideMark/>
          </w:tcPr>
          <w:p w14:paraId="42F8936D"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rPr>
            </w:pPr>
            <w:r>
              <w:rPr>
                <w:rFonts w:asciiTheme="majorHAnsi" w:hAnsiTheme="majorHAnsi"/>
                <w:color w:val="000000"/>
              </w:rPr>
              <w:t>Gender</w:t>
            </w:r>
          </w:p>
        </w:tc>
        <w:tc>
          <w:tcPr>
            <w:tcW w:w="1134" w:type="dxa"/>
            <w:vMerge w:val="restart"/>
            <w:tcBorders>
              <w:bottom w:val="single" w:sz="4" w:space="0" w:color="C9C9C9" w:themeColor="accent3" w:themeTint="99"/>
            </w:tcBorders>
            <w:noWrap/>
            <w:hideMark/>
          </w:tcPr>
          <w:p w14:paraId="553C9024"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rPr>
            </w:pPr>
            <w:r>
              <w:rPr>
                <w:rFonts w:asciiTheme="majorHAnsi" w:hAnsiTheme="majorHAnsi"/>
                <w:color w:val="000000"/>
              </w:rPr>
              <w:t> </w:t>
            </w:r>
          </w:p>
          <w:p w14:paraId="0F72A33A"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rPr>
            </w:pPr>
            <w:r>
              <w:rPr>
                <w:rFonts w:asciiTheme="majorHAnsi" w:hAnsiTheme="majorHAnsi"/>
                <w:color w:val="000000"/>
              </w:rPr>
              <w:t>Overall</w:t>
            </w:r>
          </w:p>
        </w:tc>
      </w:tr>
      <w:tr w:rsidR="00B76DB9" w14:paraId="7F79A0CF"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5A5A5" w:themeColor="accent3"/>
              <w:left w:val="single" w:sz="4" w:space="0" w:color="A5A5A5" w:themeColor="accent3"/>
              <w:bottom w:val="single" w:sz="4" w:space="0" w:color="C9C9C9" w:themeColor="accent3" w:themeTint="99"/>
              <w:right w:val="nil"/>
            </w:tcBorders>
            <w:vAlign w:val="center"/>
            <w:hideMark/>
          </w:tcPr>
          <w:p w14:paraId="7F295AC0" w14:textId="77777777" w:rsidR="00B76DB9" w:rsidRDefault="00B76DB9">
            <w:pPr>
              <w:rPr>
                <w:rFonts w:asciiTheme="majorHAnsi" w:hAnsiTheme="majorHAnsi"/>
                <w:color w:val="000000"/>
                <w:sz w:val="22"/>
                <w:szCs w:val="22"/>
                <w:lang w:eastAsia="en-US"/>
              </w:rPr>
            </w:pP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8B852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Male</w:t>
            </w:r>
          </w:p>
        </w:tc>
        <w:tc>
          <w:tcPr>
            <w:tcW w:w="141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7F86A1"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Female</w:t>
            </w:r>
          </w:p>
        </w:tc>
        <w:tc>
          <w:tcPr>
            <w:tcW w:w="0" w:type="auto"/>
            <w:vMerge/>
            <w:tcBorders>
              <w:top w:val="single" w:sz="4" w:space="0" w:color="A5A5A5" w:themeColor="accent3"/>
              <w:left w:val="nil"/>
              <w:bottom w:val="single" w:sz="4" w:space="0" w:color="C9C9C9" w:themeColor="accent3" w:themeTint="99"/>
              <w:right w:val="single" w:sz="4" w:space="0" w:color="A5A5A5" w:themeColor="accent3"/>
            </w:tcBorders>
            <w:vAlign w:val="center"/>
            <w:hideMark/>
          </w:tcPr>
          <w:p w14:paraId="3E5C8C28"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2"/>
                <w:lang w:eastAsia="en-US"/>
              </w:rPr>
            </w:pPr>
          </w:p>
        </w:tc>
      </w:tr>
      <w:tr w:rsidR="00B76DB9" w14:paraId="1A603878"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526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1B33EF" w14:textId="77777777" w:rsidR="00B76DB9" w:rsidRDefault="00B76DB9">
            <w:pPr>
              <w:jc w:val="both"/>
              <w:rPr>
                <w:rFonts w:asciiTheme="majorHAnsi" w:hAnsiTheme="majorHAnsi"/>
                <w:color w:val="000000"/>
              </w:rPr>
            </w:pPr>
            <w:r>
              <w:rPr>
                <w:rFonts w:asciiTheme="majorHAnsi" w:hAnsiTheme="majorHAnsi"/>
                <w:color w:val="000000"/>
                <w:lang w:val="en-GB"/>
              </w:rPr>
              <w:t>Minority group</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A45913"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7%</w:t>
            </w:r>
          </w:p>
        </w:tc>
        <w:tc>
          <w:tcPr>
            <w:tcW w:w="141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FA147B"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5%</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F07FB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6%</w:t>
            </w:r>
          </w:p>
        </w:tc>
      </w:tr>
      <w:tr w:rsidR="00B76DB9" w14:paraId="7C6CF211"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6314DA" w14:textId="77777777" w:rsidR="00B76DB9" w:rsidRDefault="00B76DB9">
            <w:pPr>
              <w:jc w:val="both"/>
              <w:rPr>
                <w:rFonts w:asciiTheme="majorHAnsi" w:hAnsiTheme="majorHAnsi"/>
                <w:color w:val="000000"/>
              </w:rPr>
            </w:pPr>
            <w:r>
              <w:rPr>
                <w:rFonts w:asciiTheme="majorHAnsi" w:hAnsiTheme="majorHAnsi"/>
                <w:color w:val="000000"/>
                <w:lang w:val="en-GB"/>
              </w:rPr>
              <w:t xml:space="preserve">Person with disability </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23F76B"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w:t>
            </w:r>
          </w:p>
        </w:tc>
        <w:tc>
          <w:tcPr>
            <w:tcW w:w="141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D7800A"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5%</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57D401"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w:t>
            </w:r>
          </w:p>
        </w:tc>
      </w:tr>
      <w:tr w:rsidR="00B76DB9" w14:paraId="2A55138D"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526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8F6FDB" w14:textId="77777777" w:rsidR="00B76DB9" w:rsidRDefault="00B76DB9">
            <w:pPr>
              <w:jc w:val="both"/>
              <w:rPr>
                <w:rFonts w:asciiTheme="majorHAnsi" w:hAnsiTheme="majorHAnsi"/>
                <w:color w:val="000000"/>
              </w:rPr>
            </w:pPr>
            <w:r>
              <w:rPr>
                <w:rFonts w:asciiTheme="majorHAnsi" w:hAnsiTheme="majorHAnsi"/>
                <w:color w:val="000000"/>
                <w:lang w:val="en-GB"/>
              </w:rPr>
              <w:t xml:space="preserve">IDP/Returnees </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C32429"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13%</w:t>
            </w:r>
          </w:p>
        </w:tc>
        <w:tc>
          <w:tcPr>
            <w:tcW w:w="141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4F1F9F"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23%</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7CF1CD"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17%</w:t>
            </w:r>
          </w:p>
        </w:tc>
      </w:tr>
      <w:tr w:rsidR="00B76DB9" w14:paraId="42D1A9C2"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DBC60A" w14:textId="77777777" w:rsidR="00B76DB9" w:rsidRDefault="00B76DB9">
            <w:pPr>
              <w:jc w:val="both"/>
              <w:rPr>
                <w:rFonts w:asciiTheme="majorHAnsi" w:hAnsiTheme="majorHAnsi"/>
                <w:color w:val="000000"/>
              </w:rPr>
            </w:pPr>
            <w:r>
              <w:rPr>
                <w:rFonts w:asciiTheme="majorHAnsi" w:hAnsiTheme="majorHAnsi"/>
                <w:color w:val="000000"/>
                <w:lang w:val="en-GB"/>
              </w:rPr>
              <w:t>Person who are not able to pay court fees</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4941DA"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75%</w:t>
            </w:r>
          </w:p>
        </w:tc>
        <w:tc>
          <w:tcPr>
            <w:tcW w:w="141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702854"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44%</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C7FA1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63%</w:t>
            </w:r>
          </w:p>
        </w:tc>
      </w:tr>
      <w:tr w:rsidR="00B76DB9" w14:paraId="4BA2903D"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526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6A3EE3" w14:textId="77777777" w:rsidR="00B76DB9" w:rsidRDefault="00B76DB9">
            <w:pPr>
              <w:jc w:val="both"/>
              <w:rPr>
                <w:rFonts w:asciiTheme="majorHAnsi" w:hAnsiTheme="majorHAnsi"/>
                <w:color w:val="000000"/>
              </w:rPr>
            </w:pPr>
            <w:r>
              <w:rPr>
                <w:rFonts w:asciiTheme="majorHAnsi" w:hAnsiTheme="majorHAnsi"/>
                <w:color w:val="000000"/>
                <w:lang w:val="en-GB"/>
              </w:rPr>
              <w:t>Victim of violence such as family violence</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FB41EA"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w:t>
            </w:r>
          </w:p>
        </w:tc>
        <w:tc>
          <w:tcPr>
            <w:tcW w:w="141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1C715E"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20%</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3613CE"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9%</w:t>
            </w:r>
          </w:p>
        </w:tc>
      </w:tr>
      <w:tr w:rsidR="00B76DB9" w14:paraId="0278FD84"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845C29" w14:textId="77777777" w:rsidR="00B76DB9" w:rsidRDefault="00B76DB9">
            <w:pPr>
              <w:jc w:val="both"/>
              <w:rPr>
                <w:rFonts w:asciiTheme="majorHAnsi" w:hAnsiTheme="majorHAnsi"/>
                <w:color w:val="000000"/>
              </w:rPr>
            </w:pPr>
            <w:r>
              <w:rPr>
                <w:rFonts w:asciiTheme="majorHAnsi" w:hAnsiTheme="majorHAnsi"/>
                <w:color w:val="000000"/>
                <w:lang w:val="en-GB"/>
              </w:rPr>
              <w:t>Girls</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D06F3C"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0%</w:t>
            </w:r>
          </w:p>
        </w:tc>
        <w:tc>
          <w:tcPr>
            <w:tcW w:w="141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47F835"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5%</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09F7EB"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w:t>
            </w:r>
          </w:p>
        </w:tc>
      </w:tr>
      <w:tr w:rsidR="00B76DB9" w14:paraId="2A0CE122"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526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A27044" w14:textId="77777777" w:rsidR="00B76DB9" w:rsidRDefault="00B76DB9">
            <w:pPr>
              <w:jc w:val="both"/>
              <w:rPr>
                <w:rFonts w:asciiTheme="majorHAnsi" w:hAnsiTheme="majorHAnsi"/>
                <w:color w:val="000000"/>
              </w:rPr>
            </w:pPr>
            <w:r>
              <w:rPr>
                <w:rFonts w:asciiTheme="majorHAnsi" w:hAnsiTheme="majorHAnsi"/>
                <w:color w:val="000000"/>
                <w:lang w:val="en-GB"/>
              </w:rPr>
              <w:t>Boys</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B9CD33"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0%</w:t>
            </w:r>
          </w:p>
        </w:tc>
        <w:tc>
          <w:tcPr>
            <w:tcW w:w="141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020F0C"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0%</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07F9F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0%</w:t>
            </w:r>
          </w:p>
        </w:tc>
      </w:tr>
      <w:tr w:rsidR="00B76DB9" w14:paraId="1F83F56C"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259782" w14:textId="77777777" w:rsidR="00B76DB9" w:rsidRDefault="00B76DB9">
            <w:pPr>
              <w:jc w:val="both"/>
              <w:rPr>
                <w:rFonts w:asciiTheme="majorHAnsi" w:hAnsiTheme="majorHAnsi"/>
                <w:color w:val="000000"/>
              </w:rPr>
            </w:pPr>
            <w:r>
              <w:rPr>
                <w:rFonts w:asciiTheme="majorHAnsi" w:hAnsiTheme="majorHAnsi"/>
                <w:color w:val="000000"/>
                <w:lang w:val="en-GB"/>
              </w:rPr>
              <w:t xml:space="preserve">Other </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322BD4"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w:t>
            </w:r>
          </w:p>
        </w:tc>
        <w:tc>
          <w:tcPr>
            <w:tcW w:w="141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C86532"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DEE856"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w:t>
            </w:r>
          </w:p>
        </w:tc>
      </w:tr>
    </w:tbl>
    <w:p w14:paraId="246B0355" w14:textId="77777777" w:rsidR="00B76DB9" w:rsidRDefault="00B76DB9" w:rsidP="00B76DB9">
      <w:pPr>
        <w:spacing w:line="360" w:lineRule="auto"/>
        <w:jc w:val="both"/>
        <w:rPr>
          <w:rFonts w:asciiTheme="majorHAnsi" w:hAnsiTheme="majorHAnsi" w:cs="Arial"/>
          <w:sz w:val="22"/>
          <w:szCs w:val="22"/>
          <w:lang w:eastAsia="en-US"/>
        </w:rPr>
      </w:pPr>
    </w:p>
    <w:p w14:paraId="386B9837" w14:textId="77777777" w:rsidR="00B76DB9" w:rsidRDefault="00B76DB9" w:rsidP="00B76DB9">
      <w:pPr>
        <w:spacing w:line="360" w:lineRule="auto"/>
        <w:jc w:val="both"/>
        <w:rPr>
          <w:rFonts w:asciiTheme="majorHAnsi" w:hAnsiTheme="majorHAnsi" w:cs="Arial"/>
        </w:rPr>
      </w:pPr>
      <w:r>
        <w:rPr>
          <w:rFonts w:asciiTheme="majorHAnsi" w:hAnsiTheme="majorHAnsi" w:cs="Arial"/>
        </w:rPr>
        <w:lastRenderedPageBreak/>
        <w:t>In terms of vulnerability by age group, the beneficiaries who were aged &lt; 18 years were the majority of person who are not able to pay court fees as compared to those aged 18 – 29 (65%) and 30 and above (57%).</w:t>
      </w:r>
    </w:p>
    <w:p w14:paraId="12BB42A3" w14:textId="77777777" w:rsidR="00B76DB9" w:rsidRDefault="00B76DB9" w:rsidP="00B76DB9">
      <w:pPr>
        <w:pStyle w:val="Caption"/>
        <w:contextualSpacing/>
        <w:rPr>
          <w:rFonts w:asciiTheme="majorHAnsi" w:hAnsiTheme="majorHAnsi" w:cs="Arial"/>
          <w:b/>
          <w:color w:val="0070C0"/>
        </w:rPr>
      </w:pPr>
      <w:r>
        <w:rPr>
          <w:rFonts w:asciiTheme="majorHAnsi" w:hAnsiTheme="majorHAnsi"/>
        </w:rPr>
        <w:t xml:space="preserve">Table </w:t>
      </w:r>
      <w:r>
        <w:rPr>
          <w:rFonts w:asciiTheme="majorHAnsi" w:hAnsiTheme="majorHAnsi"/>
        </w:rPr>
        <w:fldChar w:fldCharType="begin"/>
      </w:r>
      <w:r>
        <w:rPr>
          <w:rFonts w:asciiTheme="majorHAnsi" w:hAnsiTheme="majorHAnsi"/>
        </w:rPr>
        <w:instrText xml:space="preserve"> SEQ Table \* ARABIC </w:instrText>
      </w:r>
      <w:r>
        <w:rPr>
          <w:rFonts w:asciiTheme="majorHAnsi" w:hAnsiTheme="majorHAnsi"/>
        </w:rPr>
        <w:fldChar w:fldCharType="separate"/>
      </w:r>
      <w:r>
        <w:rPr>
          <w:rFonts w:asciiTheme="majorHAnsi" w:hAnsiTheme="majorHAnsi"/>
          <w:noProof/>
        </w:rPr>
        <w:t>10</w:t>
      </w:r>
      <w:r>
        <w:rPr>
          <w:rFonts w:asciiTheme="majorHAnsi" w:hAnsiTheme="majorHAnsi"/>
        </w:rPr>
        <w:fldChar w:fldCharType="end"/>
      </w:r>
      <w:r>
        <w:rPr>
          <w:rFonts w:asciiTheme="majorHAnsi" w:hAnsiTheme="majorHAnsi"/>
        </w:rPr>
        <w:t xml:space="preserve">: Vulnerability of the legal aid clinic beneficiaries by age group </w:t>
      </w:r>
    </w:p>
    <w:tbl>
      <w:tblPr>
        <w:tblStyle w:val="GridTable4-Accent3"/>
        <w:tblW w:w="9513" w:type="dxa"/>
        <w:tblInd w:w="0" w:type="dxa"/>
        <w:tblLook w:val="04A0" w:firstRow="1" w:lastRow="0" w:firstColumn="1" w:lastColumn="0" w:noHBand="0" w:noVBand="1"/>
      </w:tblPr>
      <w:tblGrid>
        <w:gridCol w:w="4515"/>
        <w:gridCol w:w="1170"/>
        <w:gridCol w:w="1350"/>
        <w:gridCol w:w="1344"/>
        <w:gridCol w:w="1134"/>
      </w:tblGrid>
      <w:tr w:rsidR="00B76DB9" w14:paraId="0FD112E3" w14:textId="77777777" w:rsidTr="00B76D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5" w:type="dxa"/>
            <w:vMerge w:val="restart"/>
            <w:tcBorders>
              <w:bottom w:val="single" w:sz="4" w:space="0" w:color="C9C9C9" w:themeColor="accent3" w:themeTint="99"/>
            </w:tcBorders>
            <w:noWrap/>
            <w:hideMark/>
          </w:tcPr>
          <w:p w14:paraId="34F813B9" w14:textId="77777777" w:rsidR="00B76DB9" w:rsidRDefault="00B76DB9">
            <w:pPr>
              <w:rPr>
                <w:rFonts w:asciiTheme="majorHAnsi" w:hAnsiTheme="majorHAnsi"/>
              </w:rPr>
            </w:pPr>
            <w:r>
              <w:rPr>
                <w:rFonts w:asciiTheme="majorHAnsi" w:hAnsiTheme="majorHAnsi"/>
              </w:rPr>
              <w:t>Vulnerability</w:t>
            </w:r>
          </w:p>
          <w:p w14:paraId="2C197600" w14:textId="77777777" w:rsidR="00B76DB9" w:rsidRDefault="00B76DB9">
            <w:pPr>
              <w:rPr>
                <w:rFonts w:asciiTheme="majorHAnsi" w:hAnsiTheme="majorHAnsi"/>
              </w:rPr>
            </w:pPr>
            <w:r>
              <w:rPr>
                <w:rFonts w:asciiTheme="majorHAnsi" w:hAnsiTheme="majorHAnsi"/>
              </w:rPr>
              <w:t> </w:t>
            </w:r>
          </w:p>
        </w:tc>
        <w:tc>
          <w:tcPr>
            <w:tcW w:w="3864" w:type="dxa"/>
            <w:gridSpan w:val="3"/>
            <w:noWrap/>
            <w:hideMark/>
          </w:tcPr>
          <w:p w14:paraId="67D0B703"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Age group</w:t>
            </w:r>
          </w:p>
        </w:tc>
        <w:tc>
          <w:tcPr>
            <w:tcW w:w="1134" w:type="dxa"/>
            <w:vMerge w:val="restart"/>
            <w:tcBorders>
              <w:bottom w:val="single" w:sz="4" w:space="0" w:color="C9C9C9" w:themeColor="accent3" w:themeTint="99"/>
            </w:tcBorders>
            <w:noWrap/>
            <w:hideMark/>
          </w:tcPr>
          <w:p w14:paraId="4D09E633"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Overall</w:t>
            </w:r>
          </w:p>
        </w:tc>
      </w:tr>
      <w:tr w:rsidR="00B76DB9" w14:paraId="3A2CEAF0"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5A5A5" w:themeColor="accent3"/>
              <w:left w:val="single" w:sz="4" w:space="0" w:color="A5A5A5" w:themeColor="accent3"/>
              <w:bottom w:val="single" w:sz="4" w:space="0" w:color="C9C9C9" w:themeColor="accent3" w:themeTint="99"/>
              <w:right w:val="nil"/>
            </w:tcBorders>
            <w:vAlign w:val="center"/>
            <w:hideMark/>
          </w:tcPr>
          <w:p w14:paraId="62CE5891" w14:textId="77777777" w:rsidR="00B76DB9" w:rsidRDefault="00B76DB9">
            <w:pPr>
              <w:rPr>
                <w:rFonts w:asciiTheme="majorHAnsi" w:hAnsiTheme="majorHAnsi"/>
                <w:color w:val="FFFFFF" w:themeColor="background1"/>
                <w:sz w:val="22"/>
                <w:szCs w:val="22"/>
                <w:lang w:eastAsia="en-US"/>
              </w:rPr>
            </w:pP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28A52B"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&lt; 18</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552B14"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18 - 29</w:t>
            </w:r>
          </w:p>
        </w:tc>
        <w:tc>
          <w:tcPr>
            <w:tcW w:w="13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626A8A"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30 &amp; above</w:t>
            </w:r>
          </w:p>
        </w:tc>
        <w:tc>
          <w:tcPr>
            <w:tcW w:w="0" w:type="auto"/>
            <w:vMerge/>
            <w:tcBorders>
              <w:top w:val="single" w:sz="4" w:space="0" w:color="A5A5A5" w:themeColor="accent3"/>
              <w:left w:val="nil"/>
              <w:bottom w:val="single" w:sz="4" w:space="0" w:color="C9C9C9" w:themeColor="accent3" w:themeTint="99"/>
              <w:right w:val="single" w:sz="4" w:space="0" w:color="A5A5A5" w:themeColor="accent3"/>
            </w:tcBorders>
            <w:vAlign w:val="center"/>
            <w:hideMark/>
          </w:tcPr>
          <w:p w14:paraId="679E2CE3"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FFFFFF" w:themeColor="background1"/>
                <w:sz w:val="22"/>
                <w:szCs w:val="22"/>
                <w:lang w:eastAsia="en-US"/>
              </w:rPr>
            </w:pPr>
          </w:p>
        </w:tc>
      </w:tr>
      <w:tr w:rsidR="00B76DB9" w14:paraId="1A1B3C07"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45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3DD74C" w14:textId="77777777" w:rsidR="00B76DB9" w:rsidRDefault="00B76DB9">
            <w:pPr>
              <w:jc w:val="both"/>
              <w:rPr>
                <w:rFonts w:asciiTheme="majorHAnsi" w:hAnsiTheme="majorHAnsi"/>
                <w:color w:val="000000"/>
              </w:rPr>
            </w:pPr>
            <w:r>
              <w:rPr>
                <w:rFonts w:asciiTheme="majorHAnsi" w:hAnsiTheme="majorHAnsi"/>
                <w:color w:val="000000"/>
                <w:lang w:val="en-GB"/>
              </w:rPr>
              <w:t>Minority group</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795DD8"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4%</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11FC22"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4%</w:t>
            </w:r>
          </w:p>
        </w:tc>
        <w:tc>
          <w:tcPr>
            <w:tcW w:w="13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02AE4C"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12%</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E55C86"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6%</w:t>
            </w:r>
          </w:p>
        </w:tc>
      </w:tr>
      <w:tr w:rsidR="00B76DB9" w14:paraId="47267072"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DA86A0" w14:textId="77777777" w:rsidR="00B76DB9" w:rsidRDefault="00B76DB9">
            <w:pPr>
              <w:jc w:val="both"/>
              <w:rPr>
                <w:rFonts w:asciiTheme="majorHAnsi" w:hAnsiTheme="majorHAnsi"/>
                <w:color w:val="000000"/>
              </w:rPr>
            </w:pPr>
            <w:r>
              <w:rPr>
                <w:rFonts w:asciiTheme="majorHAnsi" w:hAnsiTheme="majorHAnsi"/>
                <w:color w:val="000000"/>
                <w:lang w:val="en-GB"/>
              </w:rPr>
              <w:t xml:space="preserve">Person with disability </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6B76CC"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4%</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B965AC"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w:t>
            </w:r>
          </w:p>
        </w:tc>
        <w:tc>
          <w:tcPr>
            <w:tcW w:w="13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7E5119"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4%</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FA0F36"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3%</w:t>
            </w:r>
          </w:p>
        </w:tc>
      </w:tr>
      <w:tr w:rsidR="00B76DB9" w14:paraId="29F30063"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45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B4997C" w14:textId="77777777" w:rsidR="00B76DB9" w:rsidRDefault="00B76DB9">
            <w:pPr>
              <w:jc w:val="both"/>
              <w:rPr>
                <w:rFonts w:asciiTheme="majorHAnsi" w:hAnsiTheme="majorHAnsi"/>
                <w:color w:val="000000"/>
              </w:rPr>
            </w:pPr>
            <w:r>
              <w:rPr>
                <w:rFonts w:asciiTheme="majorHAnsi" w:hAnsiTheme="majorHAnsi"/>
                <w:color w:val="000000"/>
                <w:lang w:val="en-GB"/>
              </w:rPr>
              <w:t xml:space="preserve">IDP/Returnees </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70FC3F"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12%</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89BA5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19%</w:t>
            </w:r>
          </w:p>
        </w:tc>
        <w:tc>
          <w:tcPr>
            <w:tcW w:w="13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BE0043"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15%</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1CB25A"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17%</w:t>
            </w:r>
          </w:p>
        </w:tc>
      </w:tr>
      <w:tr w:rsidR="00B76DB9" w14:paraId="3200E551"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6299B3" w14:textId="77777777" w:rsidR="00B76DB9" w:rsidRDefault="00B76DB9">
            <w:pPr>
              <w:jc w:val="both"/>
              <w:rPr>
                <w:rFonts w:asciiTheme="majorHAnsi" w:hAnsiTheme="majorHAnsi"/>
                <w:color w:val="000000"/>
              </w:rPr>
            </w:pPr>
            <w:r>
              <w:rPr>
                <w:rFonts w:asciiTheme="majorHAnsi" w:hAnsiTheme="majorHAnsi"/>
                <w:color w:val="000000"/>
                <w:lang w:val="en-GB"/>
              </w:rPr>
              <w:t>Person who are not able to pay court fees</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AF49A8"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68%</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A9A5D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65%</w:t>
            </w:r>
          </w:p>
        </w:tc>
        <w:tc>
          <w:tcPr>
            <w:tcW w:w="13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4D2EC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57%</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098A06"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63%</w:t>
            </w:r>
          </w:p>
        </w:tc>
      </w:tr>
      <w:tr w:rsidR="00B76DB9" w14:paraId="55B73187"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45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6A25CC" w14:textId="77777777" w:rsidR="00B76DB9" w:rsidRDefault="00B76DB9">
            <w:pPr>
              <w:jc w:val="both"/>
              <w:rPr>
                <w:rFonts w:asciiTheme="majorHAnsi" w:hAnsiTheme="majorHAnsi"/>
                <w:color w:val="000000"/>
              </w:rPr>
            </w:pPr>
            <w:r>
              <w:rPr>
                <w:rFonts w:asciiTheme="majorHAnsi" w:hAnsiTheme="majorHAnsi"/>
                <w:color w:val="000000"/>
                <w:lang w:val="en-GB"/>
              </w:rPr>
              <w:t>Victim of violence such as family violence</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38E6FC"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4%</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02569F"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9%</w:t>
            </w:r>
          </w:p>
        </w:tc>
        <w:tc>
          <w:tcPr>
            <w:tcW w:w="13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C1DC04"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10%</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225F8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9%</w:t>
            </w:r>
          </w:p>
        </w:tc>
      </w:tr>
      <w:tr w:rsidR="00B76DB9" w14:paraId="676BE46B"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F3FB6E" w14:textId="77777777" w:rsidR="00B76DB9" w:rsidRDefault="00B76DB9">
            <w:pPr>
              <w:jc w:val="both"/>
              <w:rPr>
                <w:rFonts w:asciiTheme="majorHAnsi" w:hAnsiTheme="majorHAnsi"/>
                <w:color w:val="000000"/>
              </w:rPr>
            </w:pPr>
            <w:r>
              <w:rPr>
                <w:rFonts w:asciiTheme="majorHAnsi" w:hAnsiTheme="majorHAnsi"/>
                <w:color w:val="000000"/>
                <w:lang w:val="en-GB"/>
              </w:rPr>
              <w:t>Girls</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01A0AB"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7%</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7DCE1D"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w:t>
            </w:r>
          </w:p>
        </w:tc>
        <w:tc>
          <w:tcPr>
            <w:tcW w:w="13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58EA1B"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0%</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19D0CB"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w:t>
            </w:r>
          </w:p>
        </w:tc>
      </w:tr>
      <w:tr w:rsidR="00B76DB9" w14:paraId="13DF627B"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45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126D38F" w14:textId="77777777" w:rsidR="00B76DB9" w:rsidRDefault="00B76DB9">
            <w:pPr>
              <w:jc w:val="both"/>
              <w:rPr>
                <w:rFonts w:asciiTheme="majorHAnsi" w:hAnsiTheme="majorHAnsi"/>
                <w:color w:val="000000"/>
              </w:rPr>
            </w:pPr>
            <w:r>
              <w:rPr>
                <w:rFonts w:asciiTheme="majorHAnsi" w:hAnsiTheme="majorHAnsi"/>
                <w:color w:val="000000"/>
                <w:lang w:val="en-GB"/>
              </w:rPr>
              <w:t>Boys</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8EE400"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CD9FAE"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0%</w:t>
            </w:r>
          </w:p>
        </w:tc>
        <w:tc>
          <w:tcPr>
            <w:tcW w:w="13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739B39"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0%</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16985A"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0%</w:t>
            </w:r>
          </w:p>
        </w:tc>
      </w:tr>
      <w:tr w:rsidR="00B76DB9" w14:paraId="49473902"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D1BB7B" w14:textId="77777777" w:rsidR="00B76DB9" w:rsidRDefault="00B76DB9">
            <w:pPr>
              <w:jc w:val="both"/>
              <w:rPr>
                <w:rFonts w:asciiTheme="majorHAnsi" w:hAnsiTheme="majorHAnsi"/>
                <w:color w:val="000000"/>
              </w:rPr>
            </w:pPr>
            <w:r>
              <w:rPr>
                <w:rFonts w:asciiTheme="majorHAnsi" w:hAnsiTheme="majorHAnsi"/>
                <w:color w:val="000000"/>
                <w:lang w:val="en-GB"/>
              </w:rPr>
              <w:t xml:space="preserve">Other </w:t>
            </w:r>
          </w:p>
        </w:tc>
        <w:tc>
          <w:tcPr>
            <w:tcW w:w="1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1263BB"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0%</w:t>
            </w:r>
          </w:p>
        </w:tc>
        <w:tc>
          <w:tcPr>
            <w:tcW w:w="135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88D520"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w:t>
            </w:r>
          </w:p>
        </w:tc>
        <w:tc>
          <w:tcPr>
            <w:tcW w:w="13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64FE7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5%</w:t>
            </w: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8242BE"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w:t>
            </w:r>
          </w:p>
        </w:tc>
      </w:tr>
    </w:tbl>
    <w:p w14:paraId="4C62DC9D" w14:textId="77777777" w:rsidR="00B76DB9" w:rsidRDefault="00B76DB9" w:rsidP="00B76DB9">
      <w:pPr>
        <w:spacing w:line="360" w:lineRule="auto"/>
        <w:jc w:val="both"/>
        <w:rPr>
          <w:rFonts w:asciiTheme="majorHAnsi" w:hAnsiTheme="majorHAnsi" w:cs="Arial"/>
          <w:sz w:val="22"/>
          <w:szCs w:val="22"/>
          <w:lang w:eastAsia="en-US"/>
        </w:rPr>
      </w:pPr>
    </w:p>
    <w:p w14:paraId="07B6598A" w14:textId="77777777" w:rsidR="00B76DB9" w:rsidRDefault="00B76DB9" w:rsidP="00B76DB9">
      <w:pPr>
        <w:pStyle w:val="Heading2"/>
        <w:spacing w:line="360" w:lineRule="auto"/>
        <w:jc w:val="both"/>
        <w:rPr>
          <w:sz w:val="24"/>
          <w:szCs w:val="24"/>
        </w:rPr>
      </w:pPr>
      <w:bookmarkStart w:id="38" w:name="_Toc86928360"/>
      <w:r>
        <w:rPr>
          <w:sz w:val="24"/>
          <w:szCs w:val="24"/>
        </w:rPr>
        <w:t>3.5 Mobile courts services</w:t>
      </w:r>
      <w:bookmarkEnd w:id="38"/>
    </w:p>
    <w:p w14:paraId="7995C930" w14:textId="77777777" w:rsidR="00B76DB9" w:rsidRDefault="00B76DB9" w:rsidP="00B76DB9">
      <w:pPr>
        <w:pStyle w:val="Heading3"/>
        <w:spacing w:line="360" w:lineRule="auto"/>
        <w:jc w:val="both"/>
      </w:pPr>
      <w:bookmarkStart w:id="39" w:name="_Toc86928361"/>
      <w:r>
        <w:t>3.5.1 Overview</w:t>
      </w:r>
      <w:bookmarkEnd w:id="39"/>
    </w:p>
    <w:p w14:paraId="02543046" w14:textId="77777777" w:rsidR="00B76DB9" w:rsidRDefault="00B76DB9" w:rsidP="00B76DB9">
      <w:pPr>
        <w:spacing w:line="360" w:lineRule="auto"/>
        <w:jc w:val="both"/>
        <w:rPr>
          <w:rFonts w:asciiTheme="majorHAnsi" w:hAnsiTheme="majorHAnsi" w:cstheme="minorHAnsi"/>
        </w:rPr>
      </w:pPr>
      <w:r>
        <w:rPr>
          <w:rFonts w:asciiTheme="majorHAnsi" w:hAnsiTheme="majorHAnsi" w:cs="Tahoma"/>
        </w:rPr>
        <w:t>The judiciary  with support of the UNDP’s JRoL programme is currently implementing the mobile courts project. The mobile court’s main objective was to expand court services to the remote and uncovered far flung areas in order to support access to judicial services for those who are not fortunate enough to reside in the major centers where the supreme court, regional courts and appeal courts are situated.</w:t>
      </w:r>
    </w:p>
    <w:p w14:paraId="72CCAE64" w14:textId="77777777" w:rsidR="00B76DB9" w:rsidRDefault="00B76DB9" w:rsidP="00B76DB9">
      <w:pPr>
        <w:pStyle w:val="Heading3"/>
        <w:spacing w:line="360" w:lineRule="auto"/>
        <w:jc w:val="both"/>
      </w:pPr>
      <w:bookmarkStart w:id="40" w:name="_Toc86928362"/>
      <w:r>
        <w:t>3.5.2 Beneficiaries of mobile courts</w:t>
      </w:r>
      <w:bookmarkEnd w:id="40"/>
      <w:r>
        <w:t xml:space="preserve"> </w:t>
      </w:r>
    </w:p>
    <w:p w14:paraId="314B1EAE" w14:textId="77777777" w:rsidR="00B76DB9" w:rsidRDefault="00B76DB9" w:rsidP="00B76DB9">
      <w:pPr>
        <w:spacing w:line="360" w:lineRule="auto"/>
        <w:jc w:val="both"/>
        <w:rPr>
          <w:rFonts w:asciiTheme="majorHAnsi" w:hAnsiTheme="majorHAnsi" w:cs="Arial"/>
        </w:rPr>
      </w:pPr>
      <w:r>
        <w:rPr>
          <w:rFonts w:asciiTheme="majorHAnsi" w:hAnsiTheme="majorHAnsi" w:cs="Arial"/>
        </w:rPr>
        <w:t xml:space="preserve">During the monitoring period, a total of 435 cases were handled by the Mobile Courts. Of this number 57% (n=246) were criminal cases while 43% (n=189) were civil cases. </w:t>
      </w:r>
    </w:p>
    <w:p w14:paraId="29E4B66E" w14:textId="77777777" w:rsidR="00B76DB9" w:rsidRDefault="00B76DB9" w:rsidP="00B76DB9">
      <w:pPr>
        <w:pStyle w:val="Caption"/>
        <w:contextualSpacing/>
        <w:rPr>
          <w:rFonts w:asciiTheme="majorHAnsi" w:hAnsiTheme="majorHAnsi" w:cs="Tahoma"/>
          <w:sz w:val="20"/>
          <w:szCs w:val="20"/>
        </w:rPr>
      </w:pPr>
      <w:r>
        <w:rPr>
          <w:rFonts w:asciiTheme="majorHAnsi" w:hAnsiTheme="majorHAnsi"/>
          <w:sz w:val="20"/>
          <w:szCs w:val="20"/>
        </w:rPr>
        <w:t xml:space="preserve">Figure </w:t>
      </w:r>
      <w:r>
        <w:rPr>
          <w:rFonts w:asciiTheme="majorHAnsi" w:hAnsiTheme="majorHAnsi"/>
          <w:sz w:val="20"/>
          <w:szCs w:val="20"/>
        </w:rPr>
        <w:fldChar w:fldCharType="begin"/>
      </w:r>
      <w:r>
        <w:rPr>
          <w:rFonts w:asciiTheme="majorHAnsi" w:hAnsiTheme="majorHAnsi"/>
          <w:sz w:val="20"/>
          <w:szCs w:val="20"/>
        </w:rPr>
        <w:instrText xml:space="preserve"> SEQ Figure \* ARABIC </w:instrText>
      </w:r>
      <w:r>
        <w:rPr>
          <w:rFonts w:asciiTheme="majorHAnsi" w:hAnsiTheme="majorHAnsi"/>
          <w:sz w:val="20"/>
          <w:szCs w:val="20"/>
        </w:rPr>
        <w:fldChar w:fldCharType="separate"/>
      </w:r>
      <w:r>
        <w:rPr>
          <w:rFonts w:asciiTheme="majorHAnsi" w:hAnsiTheme="majorHAnsi"/>
          <w:noProof/>
          <w:sz w:val="20"/>
          <w:szCs w:val="20"/>
        </w:rPr>
        <w:t>3</w:t>
      </w:r>
      <w:r>
        <w:rPr>
          <w:rFonts w:asciiTheme="majorHAnsi" w:hAnsiTheme="majorHAnsi"/>
          <w:sz w:val="20"/>
          <w:szCs w:val="20"/>
        </w:rPr>
        <w:fldChar w:fldCharType="end"/>
      </w:r>
      <w:r>
        <w:rPr>
          <w:rFonts w:asciiTheme="majorHAnsi" w:hAnsiTheme="majorHAnsi"/>
          <w:sz w:val="20"/>
          <w:szCs w:val="20"/>
        </w:rPr>
        <w:t xml:space="preserve">: Types of cases at the mobile courts </w:t>
      </w:r>
    </w:p>
    <w:p w14:paraId="46375CCC" w14:textId="57C3B832" w:rsidR="00B76DB9" w:rsidRDefault="00B76DB9" w:rsidP="00B76DB9">
      <w:pPr>
        <w:spacing w:line="360" w:lineRule="auto"/>
        <w:jc w:val="both"/>
        <w:rPr>
          <w:rFonts w:asciiTheme="majorHAnsi" w:hAnsiTheme="majorHAnsi" w:cs="Arial"/>
          <w:sz w:val="22"/>
          <w:szCs w:val="22"/>
        </w:rPr>
      </w:pPr>
      <w:r>
        <w:rPr>
          <w:rFonts w:asciiTheme="majorHAnsi" w:hAnsiTheme="majorHAnsi"/>
          <w:noProof/>
        </w:rPr>
        <w:drawing>
          <wp:inline distT="0" distB="0" distL="0" distR="0" wp14:anchorId="2CF50563" wp14:editId="2E463DF5">
            <wp:extent cx="5920740" cy="2327275"/>
            <wp:effectExtent l="0" t="0" r="0" b="0"/>
            <wp:docPr id="8" name="Picture 8"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0740" cy="2327275"/>
                    </a:xfrm>
                    <a:prstGeom prst="rect">
                      <a:avLst/>
                    </a:prstGeom>
                    <a:noFill/>
                    <a:ln>
                      <a:noFill/>
                    </a:ln>
                  </pic:spPr>
                </pic:pic>
              </a:graphicData>
            </a:graphic>
          </wp:inline>
        </w:drawing>
      </w:r>
    </w:p>
    <w:p w14:paraId="54EFD8D9" w14:textId="77777777" w:rsidR="00B76DB9" w:rsidRDefault="00B76DB9" w:rsidP="00B76DB9">
      <w:pPr>
        <w:spacing w:line="360" w:lineRule="auto"/>
        <w:jc w:val="both"/>
        <w:rPr>
          <w:rFonts w:asciiTheme="majorHAnsi" w:hAnsiTheme="majorHAnsi" w:cs="Tahoma"/>
        </w:rPr>
      </w:pPr>
      <w:r>
        <w:rPr>
          <w:rFonts w:asciiTheme="majorHAnsi" w:hAnsiTheme="majorHAnsi" w:cs="Arial"/>
        </w:rPr>
        <w:lastRenderedPageBreak/>
        <w:t xml:space="preserve">The cases were distributed by region as follows; in </w:t>
      </w:r>
      <w:r>
        <w:rPr>
          <w:rFonts w:asciiTheme="majorHAnsi" w:hAnsiTheme="majorHAnsi" w:cs="Tahoma"/>
        </w:rPr>
        <w:t>Maroodijeex (17%) – 16% criminal cases and 19% civil cases; Saxil region (10%) of cases – 10% criminal cases and another 10% civil cases, while in Togdheer region (13%) cases – 13% criminal cases and 12% civil cases. In Sanaag region (11%) cases – 11% each for criminal and civil cases. In Awdal region (11%) cases – 9% representing criminal cases and 14% representing civil cases. In Gabiley region (11%) cases – 11% criminal cases and 12% civic cases. In Sool region (8%) cases – 7% for criminal cases and 8% for civic cases. And in the Supreme Court, there were 19% of cases – 22% for which were criminal cases and 15% civil cases.</w:t>
      </w:r>
    </w:p>
    <w:p w14:paraId="105ED567" w14:textId="77777777" w:rsidR="00B76DB9" w:rsidRDefault="00B76DB9" w:rsidP="00B76DB9">
      <w:pPr>
        <w:pStyle w:val="Caption"/>
        <w:contextualSpacing/>
        <w:rPr>
          <w:rFonts w:asciiTheme="majorHAnsi" w:hAnsiTheme="majorHAnsi" w:cs="Arial"/>
          <w:b/>
          <w:color w:val="0070C0"/>
        </w:rPr>
      </w:pPr>
      <w:r>
        <w:rPr>
          <w:rFonts w:asciiTheme="majorHAnsi" w:hAnsiTheme="majorHAnsi"/>
        </w:rPr>
        <w:t xml:space="preserve">Table </w:t>
      </w:r>
      <w:r>
        <w:rPr>
          <w:rFonts w:asciiTheme="majorHAnsi" w:hAnsiTheme="majorHAnsi"/>
        </w:rPr>
        <w:fldChar w:fldCharType="begin"/>
      </w:r>
      <w:r>
        <w:rPr>
          <w:rFonts w:asciiTheme="majorHAnsi" w:hAnsiTheme="majorHAnsi"/>
        </w:rPr>
        <w:instrText xml:space="preserve"> SEQ Table \* ARABIC </w:instrText>
      </w:r>
      <w:r>
        <w:rPr>
          <w:rFonts w:asciiTheme="majorHAnsi" w:hAnsiTheme="majorHAnsi"/>
        </w:rPr>
        <w:fldChar w:fldCharType="separate"/>
      </w:r>
      <w:r>
        <w:rPr>
          <w:rFonts w:asciiTheme="majorHAnsi" w:hAnsiTheme="majorHAnsi"/>
          <w:noProof/>
        </w:rPr>
        <w:t>11</w:t>
      </w:r>
      <w:r>
        <w:rPr>
          <w:rFonts w:asciiTheme="majorHAnsi" w:hAnsiTheme="majorHAnsi"/>
        </w:rPr>
        <w:fldChar w:fldCharType="end"/>
      </w:r>
      <w:r>
        <w:rPr>
          <w:rFonts w:asciiTheme="majorHAnsi" w:hAnsiTheme="majorHAnsi"/>
        </w:rPr>
        <w:t>: Mobile court cases by region</w:t>
      </w:r>
    </w:p>
    <w:tbl>
      <w:tblPr>
        <w:tblStyle w:val="GridTable4-Accent3"/>
        <w:tblW w:w="9263" w:type="dxa"/>
        <w:tblInd w:w="108" w:type="dxa"/>
        <w:tblLook w:val="04A0" w:firstRow="1" w:lastRow="0" w:firstColumn="1" w:lastColumn="0" w:noHBand="0" w:noVBand="1"/>
      </w:tblPr>
      <w:tblGrid>
        <w:gridCol w:w="2052"/>
        <w:gridCol w:w="1580"/>
        <w:gridCol w:w="920"/>
        <w:gridCol w:w="4711"/>
      </w:tblGrid>
      <w:tr w:rsidR="00B76DB9" w14:paraId="70EC90D4" w14:textId="77777777" w:rsidTr="00B76D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2" w:type="dxa"/>
            <w:hideMark/>
          </w:tcPr>
          <w:p w14:paraId="212D785B" w14:textId="77777777" w:rsidR="00B76DB9" w:rsidRDefault="00B76DB9">
            <w:pPr>
              <w:jc w:val="both"/>
              <w:rPr>
                <w:rFonts w:asciiTheme="majorHAnsi" w:hAnsiTheme="majorHAnsi" w:cs="Tahoma"/>
                <w:b w:val="0"/>
                <w:bCs w:val="0"/>
                <w:color w:val="000000"/>
              </w:rPr>
            </w:pPr>
            <w:r>
              <w:rPr>
                <w:rFonts w:asciiTheme="majorHAnsi" w:hAnsiTheme="majorHAnsi" w:cs="Tahoma"/>
                <w:color w:val="000000"/>
              </w:rPr>
              <w:t>Region</w:t>
            </w:r>
          </w:p>
        </w:tc>
        <w:tc>
          <w:tcPr>
            <w:tcW w:w="1580" w:type="dxa"/>
            <w:hideMark/>
          </w:tcPr>
          <w:p w14:paraId="686F0DC7"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b w:val="0"/>
                <w:bCs w:val="0"/>
                <w:color w:val="000000"/>
              </w:rPr>
            </w:pPr>
            <w:r>
              <w:rPr>
                <w:rFonts w:asciiTheme="majorHAnsi" w:hAnsiTheme="majorHAnsi" w:cs="Tahoma"/>
                <w:color w:val="000000"/>
              </w:rPr>
              <w:t>Criminal</w:t>
            </w:r>
          </w:p>
        </w:tc>
        <w:tc>
          <w:tcPr>
            <w:tcW w:w="920" w:type="dxa"/>
            <w:hideMark/>
          </w:tcPr>
          <w:p w14:paraId="07707984"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b w:val="0"/>
                <w:bCs w:val="0"/>
                <w:color w:val="000000"/>
              </w:rPr>
            </w:pPr>
            <w:r>
              <w:rPr>
                <w:rFonts w:asciiTheme="majorHAnsi" w:hAnsiTheme="majorHAnsi" w:cs="Tahoma"/>
                <w:color w:val="000000"/>
              </w:rPr>
              <w:t>Civil</w:t>
            </w:r>
          </w:p>
        </w:tc>
        <w:tc>
          <w:tcPr>
            <w:tcW w:w="4711" w:type="dxa"/>
            <w:hideMark/>
          </w:tcPr>
          <w:p w14:paraId="00F277DA"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b w:val="0"/>
                <w:bCs w:val="0"/>
                <w:color w:val="000000"/>
              </w:rPr>
            </w:pPr>
            <w:r>
              <w:rPr>
                <w:rFonts w:asciiTheme="majorHAnsi" w:hAnsiTheme="majorHAnsi" w:cs="Tahoma"/>
                <w:color w:val="000000"/>
              </w:rPr>
              <w:t>Total</w:t>
            </w:r>
          </w:p>
        </w:tc>
      </w:tr>
      <w:tr w:rsidR="00B76DB9" w14:paraId="64EDF181"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E7CFC6B" w14:textId="77777777" w:rsidR="00B76DB9" w:rsidRDefault="00B76DB9">
            <w:pPr>
              <w:jc w:val="both"/>
              <w:rPr>
                <w:rFonts w:asciiTheme="majorHAnsi" w:hAnsiTheme="majorHAnsi" w:cs="Tahoma"/>
                <w:color w:val="000000"/>
              </w:rPr>
            </w:pPr>
            <w:r>
              <w:rPr>
                <w:rFonts w:asciiTheme="majorHAnsi" w:hAnsiTheme="majorHAnsi" w:cs="Tahoma"/>
                <w:color w:val="000000"/>
              </w:rPr>
              <w:t>Marodijex</w:t>
            </w:r>
          </w:p>
        </w:tc>
        <w:tc>
          <w:tcPr>
            <w:tcW w:w="15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BEC6D5C"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16%</w:t>
            </w:r>
          </w:p>
        </w:tc>
        <w:tc>
          <w:tcPr>
            <w:tcW w:w="9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2C501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19%</w:t>
            </w:r>
          </w:p>
        </w:tc>
        <w:tc>
          <w:tcPr>
            <w:tcW w:w="47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0A65BD"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17%</w:t>
            </w:r>
          </w:p>
        </w:tc>
      </w:tr>
      <w:tr w:rsidR="00B76DB9" w14:paraId="19285B23"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20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756C6CB" w14:textId="77777777" w:rsidR="00B76DB9" w:rsidRDefault="00B76DB9">
            <w:pPr>
              <w:jc w:val="both"/>
              <w:rPr>
                <w:rFonts w:asciiTheme="majorHAnsi" w:hAnsiTheme="majorHAnsi" w:cs="Tahoma"/>
                <w:color w:val="000000"/>
              </w:rPr>
            </w:pPr>
            <w:r>
              <w:rPr>
                <w:rFonts w:asciiTheme="majorHAnsi" w:hAnsiTheme="majorHAnsi" w:cs="Tahoma"/>
                <w:color w:val="000000"/>
              </w:rPr>
              <w:t>Saxil</w:t>
            </w:r>
          </w:p>
        </w:tc>
        <w:tc>
          <w:tcPr>
            <w:tcW w:w="15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71526EB"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10%</w:t>
            </w:r>
          </w:p>
        </w:tc>
        <w:tc>
          <w:tcPr>
            <w:tcW w:w="9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830906"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10%</w:t>
            </w:r>
          </w:p>
        </w:tc>
        <w:tc>
          <w:tcPr>
            <w:tcW w:w="47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FDE434"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10%</w:t>
            </w:r>
          </w:p>
        </w:tc>
      </w:tr>
      <w:tr w:rsidR="00B76DB9" w14:paraId="771BC046"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C3D0E31" w14:textId="77777777" w:rsidR="00B76DB9" w:rsidRDefault="00B76DB9">
            <w:pPr>
              <w:jc w:val="both"/>
              <w:rPr>
                <w:rFonts w:asciiTheme="majorHAnsi" w:hAnsiTheme="majorHAnsi" w:cs="Tahoma"/>
                <w:color w:val="000000"/>
              </w:rPr>
            </w:pPr>
            <w:r>
              <w:rPr>
                <w:rFonts w:asciiTheme="majorHAnsi" w:hAnsiTheme="majorHAnsi" w:cs="Tahoma"/>
                <w:color w:val="000000"/>
              </w:rPr>
              <w:t>Togdheer</w:t>
            </w:r>
          </w:p>
        </w:tc>
        <w:tc>
          <w:tcPr>
            <w:tcW w:w="15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D56400A"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13%</w:t>
            </w:r>
          </w:p>
        </w:tc>
        <w:tc>
          <w:tcPr>
            <w:tcW w:w="9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E36D57"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12%</w:t>
            </w:r>
          </w:p>
        </w:tc>
        <w:tc>
          <w:tcPr>
            <w:tcW w:w="47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E674CD"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13%</w:t>
            </w:r>
          </w:p>
        </w:tc>
      </w:tr>
      <w:tr w:rsidR="00B76DB9" w14:paraId="44F9F9B8"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20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EAC3B88" w14:textId="77777777" w:rsidR="00B76DB9" w:rsidRDefault="00B76DB9">
            <w:pPr>
              <w:jc w:val="both"/>
              <w:rPr>
                <w:rFonts w:asciiTheme="majorHAnsi" w:hAnsiTheme="majorHAnsi" w:cs="Tahoma"/>
                <w:b w:val="0"/>
                <w:bCs w:val="0"/>
                <w:color w:val="000000"/>
              </w:rPr>
            </w:pPr>
            <w:r>
              <w:rPr>
                <w:rFonts w:asciiTheme="majorHAnsi" w:hAnsiTheme="majorHAnsi" w:cs="Tahoma"/>
                <w:color w:val="000000"/>
              </w:rPr>
              <w:t>Sanaag</w:t>
            </w:r>
          </w:p>
        </w:tc>
        <w:tc>
          <w:tcPr>
            <w:tcW w:w="15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074C539"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11%</w:t>
            </w:r>
          </w:p>
        </w:tc>
        <w:tc>
          <w:tcPr>
            <w:tcW w:w="9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ABED614"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11%</w:t>
            </w:r>
          </w:p>
        </w:tc>
        <w:tc>
          <w:tcPr>
            <w:tcW w:w="47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2783D9"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11%</w:t>
            </w:r>
          </w:p>
        </w:tc>
      </w:tr>
      <w:tr w:rsidR="00B76DB9" w14:paraId="35AE91EE"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4EDD22C" w14:textId="77777777" w:rsidR="00B76DB9" w:rsidRDefault="00B76DB9">
            <w:pPr>
              <w:jc w:val="both"/>
              <w:rPr>
                <w:rFonts w:asciiTheme="majorHAnsi" w:hAnsiTheme="majorHAnsi" w:cs="Tahoma"/>
                <w:color w:val="000000"/>
              </w:rPr>
            </w:pPr>
            <w:r>
              <w:rPr>
                <w:rFonts w:asciiTheme="majorHAnsi" w:hAnsiTheme="majorHAnsi" w:cs="Tahoma"/>
                <w:color w:val="000000"/>
              </w:rPr>
              <w:t>Awdal</w:t>
            </w:r>
          </w:p>
        </w:tc>
        <w:tc>
          <w:tcPr>
            <w:tcW w:w="15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2A4C304"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9%</w:t>
            </w:r>
          </w:p>
        </w:tc>
        <w:tc>
          <w:tcPr>
            <w:tcW w:w="9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DA52E9"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14%</w:t>
            </w:r>
          </w:p>
        </w:tc>
        <w:tc>
          <w:tcPr>
            <w:tcW w:w="47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AB823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11%</w:t>
            </w:r>
          </w:p>
        </w:tc>
      </w:tr>
      <w:tr w:rsidR="00B76DB9" w14:paraId="78799905"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20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521222B" w14:textId="77777777" w:rsidR="00B76DB9" w:rsidRDefault="00B76DB9">
            <w:pPr>
              <w:jc w:val="both"/>
              <w:rPr>
                <w:rFonts w:asciiTheme="majorHAnsi" w:hAnsiTheme="majorHAnsi" w:cs="Tahoma"/>
                <w:color w:val="000000"/>
              </w:rPr>
            </w:pPr>
            <w:r>
              <w:rPr>
                <w:rFonts w:asciiTheme="majorHAnsi" w:hAnsiTheme="majorHAnsi" w:cs="Tahoma"/>
                <w:color w:val="000000"/>
              </w:rPr>
              <w:t>Gabiley</w:t>
            </w:r>
          </w:p>
        </w:tc>
        <w:tc>
          <w:tcPr>
            <w:tcW w:w="15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32882C4"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11%</w:t>
            </w:r>
          </w:p>
        </w:tc>
        <w:tc>
          <w:tcPr>
            <w:tcW w:w="9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2D8D6B"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12%</w:t>
            </w:r>
          </w:p>
        </w:tc>
        <w:tc>
          <w:tcPr>
            <w:tcW w:w="47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971126"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11%</w:t>
            </w:r>
          </w:p>
        </w:tc>
      </w:tr>
      <w:tr w:rsidR="00B76DB9" w14:paraId="3C528F74"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BF05A30" w14:textId="77777777" w:rsidR="00B76DB9" w:rsidRDefault="00B76DB9">
            <w:pPr>
              <w:jc w:val="both"/>
              <w:rPr>
                <w:rFonts w:asciiTheme="majorHAnsi" w:hAnsiTheme="majorHAnsi" w:cs="Tahoma"/>
                <w:color w:val="000000"/>
              </w:rPr>
            </w:pPr>
            <w:r>
              <w:rPr>
                <w:rFonts w:asciiTheme="majorHAnsi" w:hAnsiTheme="majorHAnsi" w:cs="Tahoma"/>
                <w:color w:val="000000"/>
              </w:rPr>
              <w:t>Sool</w:t>
            </w:r>
          </w:p>
        </w:tc>
        <w:tc>
          <w:tcPr>
            <w:tcW w:w="15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EC0E0A4"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7%</w:t>
            </w:r>
          </w:p>
        </w:tc>
        <w:tc>
          <w:tcPr>
            <w:tcW w:w="9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76E17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8%</w:t>
            </w:r>
          </w:p>
        </w:tc>
        <w:tc>
          <w:tcPr>
            <w:tcW w:w="47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B5B0F6"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8%</w:t>
            </w:r>
          </w:p>
        </w:tc>
      </w:tr>
      <w:tr w:rsidR="00B76DB9" w14:paraId="5D13B399"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20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65636EC" w14:textId="77777777" w:rsidR="00B76DB9" w:rsidRDefault="00B76DB9">
            <w:pPr>
              <w:jc w:val="both"/>
              <w:rPr>
                <w:rFonts w:asciiTheme="majorHAnsi" w:hAnsiTheme="majorHAnsi" w:cs="Tahoma"/>
                <w:color w:val="000000"/>
              </w:rPr>
            </w:pPr>
            <w:r>
              <w:rPr>
                <w:rFonts w:asciiTheme="majorHAnsi" w:hAnsiTheme="majorHAnsi" w:cs="Tahoma"/>
                <w:color w:val="000000"/>
              </w:rPr>
              <w:t>S/Court</w:t>
            </w:r>
          </w:p>
        </w:tc>
        <w:tc>
          <w:tcPr>
            <w:tcW w:w="15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485D72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22%</w:t>
            </w:r>
          </w:p>
        </w:tc>
        <w:tc>
          <w:tcPr>
            <w:tcW w:w="9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9B975C"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15%</w:t>
            </w:r>
          </w:p>
        </w:tc>
        <w:tc>
          <w:tcPr>
            <w:tcW w:w="47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0A7412"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19%</w:t>
            </w:r>
          </w:p>
        </w:tc>
      </w:tr>
      <w:tr w:rsidR="00B76DB9" w14:paraId="2A3B97A8"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7DDE559" w14:textId="77777777" w:rsidR="00B76DB9" w:rsidRDefault="00B76DB9">
            <w:pPr>
              <w:jc w:val="both"/>
              <w:rPr>
                <w:rFonts w:asciiTheme="majorHAnsi" w:hAnsiTheme="majorHAnsi" w:cs="Tahoma"/>
                <w:b w:val="0"/>
                <w:bCs w:val="0"/>
                <w:color w:val="000000"/>
              </w:rPr>
            </w:pPr>
            <w:r>
              <w:rPr>
                <w:rFonts w:asciiTheme="majorHAnsi" w:hAnsiTheme="majorHAnsi" w:cs="Tahoma"/>
                <w:color w:val="000000"/>
              </w:rPr>
              <w:t>Total</w:t>
            </w:r>
          </w:p>
        </w:tc>
        <w:tc>
          <w:tcPr>
            <w:tcW w:w="15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6B46F54"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b/>
                <w:color w:val="000000"/>
              </w:rPr>
            </w:pPr>
            <w:r>
              <w:rPr>
                <w:rFonts w:asciiTheme="majorHAnsi" w:hAnsiTheme="majorHAnsi" w:cs="Tahoma"/>
                <w:b/>
                <w:color w:val="000000"/>
              </w:rPr>
              <w:t>100%</w:t>
            </w:r>
          </w:p>
        </w:tc>
        <w:tc>
          <w:tcPr>
            <w:tcW w:w="9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1FEE38"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47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0281D4"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r>
    </w:tbl>
    <w:p w14:paraId="4B35D954" w14:textId="77777777" w:rsidR="00B76DB9" w:rsidRDefault="00B76DB9" w:rsidP="00B76DB9">
      <w:pPr>
        <w:spacing w:after="160" w:line="256" w:lineRule="auto"/>
        <w:rPr>
          <w:rFonts w:asciiTheme="majorHAnsi" w:hAnsiTheme="majorHAnsi" w:cs="Arial"/>
          <w:sz w:val="22"/>
          <w:szCs w:val="22"/>
          <w:lang w:eastAsia="en-US"/>
        </w:rPr>
      </w:pPr>
    </w:p>
    <w:p w14:paraId="6BDF486D" w14:textId="77777777" w:rsidR="00B76DB9" w:rsidRDefault="00B76DB9" w:rsidP="00B76DB9">
      <w:pPr>
        <w:spacing w:line="360" w:lineRule="auto"/>
        <w:jc w:val="both"/>
        <w:rPr>
          <w:rFonts w:asciiTheme="majorHAnsi" w:hAnsiTheme="majorHAnsi" w:cs="Arial"/>
        </w:rPr>
      </w:pPr>
      <w:r>
        <w:rPr>
          <w:rFonts w:asciiTheme="majorHAnsi" w:hAnsiTheme="majorHAnsi" w:cs="Arial"/>
        </w:rPr>
        <w:t>Overall, men (27%) were the highest beneficiaries of cases supported as compared to other categories of beneficiaries – 18% for the poor group, 17% for the women, 14% each for children and minority group and 10% for the IDPs/Refugees. By region, men were the highest beneficiary group – 30% in Maroodijeex, 35% in Saxil, 23% in Togdheer, 28% in Gabiley and 25% in S/Court. The poor group (26%) was the highest beneficiary in Sanaag region and the minority group (24%) was the highest beneficiary group in Awdal region.</w:t>
      </w:r>
    </w:p>
    <w:p w14:paraId="6FEA606D" w14:textId="77777777" w:rsidR="00B76DB9" w:rsidRDefault="00B76DB9" w:rsidP="00B76DB9">
      <w:pPr>
        <w:pStyle w:val="Caption"/>
        <w:contextualSpacing/>
        <w:rPr>
          <w:rFonts w:asciiTheme="majorHAnsi" w:hAnsiTheme="majorHAnsi" w:cs="Arial"/>
          <w:sz w:val="20"/>
          <w:szCs w:val="20"/>
        </w:rPr>
      </w:pPr>
      <w:r>
        <w:rPr>
          <w:rFonts w:asciiTheme="majorHAnsi" w:hAnsiTheme="majorHAnsi"/>
          <w:sz w:val="20"/>
          <w:szCs w:val="20"/>
        </w:rPr>
        <w:t xml:space="preserve">Table </w:t>
      </w:r>
      <w:r>
        <w:rPr>
          <w:rFonts w:asciiTheme="majorHAnsi" w:hAnsiTheme="majorHAnsi"/>
          <w:sz w:val="20"/>
          <w:szCs w:val="20"/>
        </w:rPr>
        <w:fldChar w:fldCharType="begin"/>
      </w:r>
      <w:r>
        <w:rPr>
          <w:rFonts w:asciiTheme="majorHAnsi" w:hAnsiTheme="majorHAnsi"/>
          <w:sz w:val="20"/>
          <w:szCs w:val="20"/>
        </w:rPr>
        <w:instrText xml:space="preserve"> SEQ Table \* ARABIC </w:instrText>
      </w:r>
      <w:r>
        <w:rPr>
          <w:rFonts w:asciiTheme="majorHAnsi" w:hAnsiTheme="majorHAnsi"/>
          <w:sz w:val="20"/>
          <w:szCs w:val="20"/>
        </w:rPr>
        <w:fldChar w:fldCharType="separate"/>
      </w:r>
      <w:r>
        <w:rPr>
          <w:rFonts w:asciiTheme="majorHAnsi" w:hAnsiTheme="majorHAnsi"/>
          <w:noProof/>
          <w:sz w:val="20"/>
          <w:szCs w:val="20"/>
        </w:rPr>
        <w:t>12</w:t>
      </w:r>
      <w:r>
        <w:rPr>
          <w:rFonts w:asciiTheme="majorHAnsi" w:hAnsiTheme="majorHAnsi"/>
          <w:sz w:val="20"/>
          <w:szCs w:val="20"/>
        </w:rPr>
        <w:fldChar w:fldCharType="end"/>
      </w:r>
      <w:r>
        <w:rPr>
          <w:rFonts w:asciiTheme="majorHAnsi" w:hAnsiTheme="majorHAnsi"/>
          <w:sz w:val="20"/>
          <w:szCs w:val="20"/>
        </w:rPr>
        <w:t>: Mobile courts beneficiaries by gender and region</w:t>
      </w:r>
    </w:p>
    <w:tbl>
      <w:tblPr>
        <w:tblStyle w:val="GridTable4-Accent3"/>
        <w:tblW w:w="9468" w:type="dxa"/>
        <w:tblInd w:w="108" w:type="dxa"/>
        <w:tblLook w:val="04A0" w:firstRow="1" w:lastRow="0" w:firstColumn="1" w:lastColumn="0" w:noHBand="0" w:noVBand="1"/>
      </w:tblPr>
      <w:tblGrid>
        <w:gridCol w:w="1516"/>
        <w:gridCol w:w="1210"/>
        <w:gridCol w:w="857"/>
        <w:gridCol w:w="1139"/>
        <w:gridCol w:w="901"/>
        <w:gridCol w:w="855"/>
        <w:gridCol w:w="935"/>
        <w:gridCol w:w="988"/>
        <w:gridCol w:w="1096"/>
      </w:tblGrid>
      <w:tr w:rsidR="00B76DB9" w14:paraId="2EB1BEFF" w14:textId="77777777" w:rsidTr="00B76D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8" w:type="dxa"/>
            <w:vMerge w:val="restart"/>
            <w:tcBorders>
              <w:bottom w:val="single" w:sz="4" w:space="0" w:color="C9C9C9" w:themeColor="accent3" w:themeTint="99"/>
            </w:tcBorders>
            <w:noWrap/>
            <w:hideMark/>
          </w:tcPr>
          <w:p w14:paraId="0D8225EB" w14:textId="77777777" w:rsidR="00B76DB9" w:rsidRDefault="00B76DB9">
            <w:pPr>
              <w:rPr>
                <w:rFonts w:asciiTheme="majorHAnsi" w:hAnsiTheme="majorHAnsi"/>
                <w:color w:val="000000"/>
                <w:sz w:val="22"/>
                <w:szCs w:val="22"/>
              </w:rPr>
            </w:pPr>
            <w:r>
              <w:rPr>
                <w:rFonts w:asciiTheme="majorHAnsi" w:hAnsiTheme="majorHAnsi"/>
                <w:color w:val="000000"/>
              </w:rPr>
              <w:t> </w:t>
            </w:r>
          </w:p>
          <w:p w14:paraId="54F566A3" w14:textId="77777777" w:rsidR="00B76DB9" w:rsidRDefault="00B76DB9">
            <w:pPr>
              <w:rPr>
                <w:rFonts w:asciiTheme="majorHAnsi" w:hAnsiTheme="majorHAnsi"/>
                <w:color w:val="000000"/>
              </w:rPr>
            </w:pPr>
            <w:r>
              <w:rPr>
                <w:rFonts w:asciiTheme="majorHAnsi" w:hAnsiTheme="majorHAnsi"/>
                <w:color w:val="000000"/>
              </w:rPr>
              <w:t>Beneficiary</w:t>
            </w:r>
          </w:p>
        </w:tc>
        <w:tc>
          <w:tcPr>
            <w:tcW w:w="6884" w:type="dxa"/>
            <w:gridSpan w:val="7"/>
            <w:noWrap/>
            <w:hideMark/>
          </w:tcPr>
          <w:p w14:paraId="656F52E1"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Region</w:t>
            </w:r>
          </w:p>
        </w:tc>
        <w:tc>
          <w:tcPr>
            <w:tcW w:w="1096" w:type="dxa"/>
            <w:vMerge w:val="restart"/>
            <w:tcBorders>
              <w:bottom w:val="single" w:sz="4" w:space="0" w:color="C9C9C9" w:themeColor="accent3" w:themeTint="99"/>
            </w:tcBorders>
            <w:noWrap/>
            <w:hideMark/>
          </w:tcPr>
          <w:p w14:paraId="7ACB6F81" w14:textId="77777777" w:rsidR="00B76DB9" w:rsidRDefault="00B76DB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 </w:t>
            </w:r>
          </w:p>
          <w:p w14:paraId="6981AC09"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Overall (n=673)</w:t>
            </w:r>
          </w:p>
        </w:tc>
      </w:tr>
      <w:tr w:rsidR="00B76DB9" w14:paraId="6AF1139E"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5A5A5" w:themeColor="accent3"/>
              <w:left w:val="single" w:sz="4" w:space="0" w:color="A5A5A5" w:themeColor="accent3"/>
              <w:bottom w:val="single" w:sz="4" w:space="0" w:color="C9C9C9" w:themeColor="accent3" w:themeTint="99"/>
              <w:right w:val="nil"/>
            </w:tcBorders>
            <w:vAlign w:val="center"/>
            <w:hideMark/>
          </w:tcPr>
          <w:p w14:paraId="73F8FB6C" w14:textId="77777777" w:rsidR="00B76DB9" w:rsidRDefault="00B76DB9">
            <w:pPr>
              <w:rPr>
                <w:rFonts w:asciiTheme="majorHAnsi" w:hAnsiTheme="majorHAnsi"/>
                <w:color w:val="000000"/>
                <w:sz w:val="22"/>
                <w:szCs w:val="22"/>
                <w:lang w:eastAsia="en-US"/>
              </w:rPr>
            </w:pPr>
          </w:p>
        </w:tc>
        <w:tc>
          <w:tcPr>
            <w:tcW w:w="12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1D266AE"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Marodijex (n=157)</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FB9F235"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Saxil (n=88)</w:t>
            </w:r>
          </w:p>
        </w:tc>
        <w:tc>
          <w:tcPr>
            <w:tcW w:w="11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B8DC2A8"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Togdheer (n=86)</w:t>
            </w:r>
          </w:p>
        </w:tc>
        <w:tc>
          <w:tcPr>
            <w:tcW w:w="8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87173FC"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Sanaag (n=73)</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37B52ED"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Awdal (n=72)</w:t>
            </w:r>
          </w:p>
        </w:tc>
        <w:tc>
          <w:tcPr>
            <w:tcW w:w="9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D2939C5"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Gabiley (n=81)</w:t>
            </w:r>
          </w:p>
        </w:tc>
        <w:tc>
          <w:tcPr>
            <w:tcW w:w="9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19A1514"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S/Court (n=116)</w:t>
            </w:r>
          </w:p>
        </w:tc>
        <w:tc>
          <w:tcPr>
            <w:tcW w:w="0" w:type="auto"/>
            <w:vMerge/>
            <w:tcBorders>
              <w:top w:val="single" w:sz="4" w:space="0" w:color="A5A5A5" w:themeColor="accent3"/>
              <w:left w:val="nil"/>
              <w:bottom w:val="single" w:sz="4" w:space="0" w:color="C9C9C9" w:themeColor="accent3" w:themeTint="99"/>
              <w:right w:val="single" w:sz="4" w:space="0" w:color="A5A5A5" w:themeColor="accent3"/>
            </w:tcBorders>
            <w:vAlign w:val="center"/>
            <w:hideMark/>
          </w:tcPr>
          <w:p w14:paraId="3F278A4A" w14:textId="77777777" w:rsidR="00B76DB9" w:rsidRDefault="00B76DB9">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sz w:val="22"/>
                <w:szCs w:val="22"/>
                <w:lang w:eastAsia="en-US"/>
              </w:rPr>
            </w:pPr>
          </w:p>
        </w:tc>
      </w:tr>
      <w:tr w:rsidR="00B76DB9" w14:paraId="4ED05F2A"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14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D8A9354" w14:textId="77777777" w:rsidR="00B76DB9" w:rsidRDefault="00B76DB9">
            <w:pPr>
              <w:jc w:val="both"/>
              <w:rPr>
                <w:rFonts w:asciiTheme="majorHAnsi" w:hAnsiTheme="majorHAnsi" w:cs="Tahoma"/>
                <w:color w:val="000000"/>
              </w:rPr>
            </w:pPr>
            <w:r>
              <w:rPr>
                <w:rFonts w:asciiTheme="majorHAnsi" w:hAnsiTheme="majorHAnsi" w:cs="Tahoma"/>
                <w:color w:val="000000"/>
              </w:rPr>
              <w:t>Women</w:t>
            </w:r>
          </w:p>
        </w:tc>
        <w:tc>
          <w:tcPr>
            <w:tcW w:w="12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842CBF8"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15%</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597A364"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22%</w:t>
            </w:r>
          </w:p>
        </w:tc>
        <w:tc>
          <w:tcPr>
            <w:tcW w:w="11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563F2F2"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20%</w:t>
            </w:r>
          </w:p>
        </w:tc>
        <w:tc>
          <w:tcPr>
            <w:tcW w:w="8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66BE990"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19%</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4EBDCE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18%</w:t>
            </w:r>
          </w:p>
        </w:tc>
        <w:tc>
          <w:tcPr>
            <w:tcW w:w="9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7866E79"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14%</w:t>
            </w:r>
          </w:p>
        </w:tc>
        <w:tc>
          <w:tcPr>
            <w:tcW w:w="9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48E8CF"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14%</w:t>
            </w:r>
          </w:p>
        </w:tc>
        <w:tc>
          <w:tcPr>
            <w:tcW w:w="10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18004D"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17%</w:t>
            </w:r>
          </w:p>
        </w:tc>
      </w:tr>
      <w:tr w:rsidR="00B76DB9" w14:paraId="657DD6DC"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ADFBC41" w14:textId="77777777" w:rsidR="00B76DB9" w:rsidRDefault="00B76DB9">
            <w:pPr>
              <w:jc w:val="both"/>
              <w:rPr>
                <w:rFonts w:asciiTheme="majorHAnsi" w:hAnsiTheme="majorHAnsi" w:cs="Tahoma"/>
                <w:color w:val="000000"/>
              </w:rPr>
            </w:pPr>
            <w:r>
              <w:rPr>
                <w:rFonts w:asciiTheme="majorHAnsi" w:hAnsiTheme="majorHAnsi" w:cs="Tahoma"/>
                <w:color w:val="000000"/>
              </w:rPr>
              <w:t>Male</w:t>
            </w:r>
          </w:p>
        </w:tc>
        <w:tc>
          <w:tcPr>
            <w:tcW w:w="12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445D5F7"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30%</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62E4217"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35%</w:t>
            </w:r>
          </w:p>
        </w:tc>
        <w:tc>
          <w:tcPr>
            <w:tcW w:w="11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7AA52A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23%</w:t>
            </w:r>
          </w:p>
        </w:tc>
        <w:tc>
          <w:tcPr>
            <w:tcW w:w="8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C30E85D"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25%</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B4F3DFA"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22%</w:t>
            </w:r>
          </w:p>
        </w:tc>
        <w:tc>
          <w:tcPr>
            <w:tcW w:w="9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A09AC50"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28%</w:t>
            </w:r>
          </w:p>
        </w:tc>
        <w:tc>
          <w:tcPr>
            <w:tcW w:w="9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2442B7"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25%</w:t>
            </w:r>
          </w:p>
        </w:tc>
        <w:tc>
          <w:tcPr>
            <w:tcW w:w="10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205587"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27%</w:t>
            </w:r>
          </w:p>
        </w:tc>
      </w:tr>
      <w:tr w:rsidR="00B76DB9" w14:paraId="34D8B9FD"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14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7A8A651" w14:textId="77777777" w:rsidR="00B76DB9" w:rsidRDefault="00B76DB9">
            <w:pPr>
              <w:jc w:val="both"/>
              <w:rPr>
                <w:rFonts w:asciiTheme="majorHAnsi" w:hAnsiTheme="majorHAnsi" w:cs="Tahoma"/>
                <w:color w:val="000000"/>
              </w:rPr>
            </w:pPr>
            <w:r>
              <w:rPr>
                <w:rFonts w:asciiTheme="majorHAnsi" w:hAnsiTheme="majorHAnsi" w:cs="Tahoma"/>
                <w:color w:val="000000"/>
              </w:rPr>
              <w:t>Child</w:t>
            </w:r>
          </w:p>
        </w:tc>
        <w:tc>
          <w:tcPr>
            <w:tcW w:w="12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C01369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10%</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597E512"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7%</w:t>
            </w:r>
          </w:p>
        </w:tc>
        <w:tc>
          <w:tcPr>
            <w:tcW w:w="11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F3BAF71"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13%</w:t>
            </w:r>
          </w:p>
        </w:tc>
        <w:tc>
          <w:tcPr>
            <w:tcW w:w="8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FC65BF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12%</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7C2EB5F"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15%</w:t>
            </w:r>
          </w:p>
        </w:tc>
        <w:tc>
          <w:tcPr>
            <w:tcW w:w="9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BCC70C8"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17%</w:t>
            </w:r>
          </w:p>
        </w:tc>
        <w:tc>
          <w:tcPr>
            <w:tcW w:w="9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0F7741"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23%</w:t>
            </w:r>
          </w:p>
        </w:tc>
        <w:tc>
          <w:tcPr>
            <w:tcW w:w="10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5EE73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14%</w:t>
            </w:r>
          </w:p>
        </w:tc>
      </w:tr>
      <w:tr w:rsidR="00B76DB9" w14:paraId="4CB52467"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96401AA" w14:textId="77777777" w:rsidR="00B76DB9" w:rsidRDefault="00B76DB9">
            <w:pPr>
              <w:jc w:val="both"/>
              <w:rPr>
                <w:rFonts w:asciiTheme="majorHAnsi" w:hAnsiTheme="majorHAnsi" w:cs="Tahoma"/>
                <w:color w:val="000000"/>
              </w:rPr>
            </w:pPr>
            <w:r>
              <w:rPr>
                <w:rFonts w:asciiTheme="majorHAnsi" w:hAnsiTheme="majorHAnsi" w:cs="Tahoma"/>
                <w:color w:val="000000"/>
              </w:rPr>
              <w:t>IDPs/Refugee</w:t>
            </w:r>
          </w:p>
        </w:tc>
        <w:tc>
          <w:tcPr>
            <w:tcW w:w="12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CA0C009"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11%</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DF3D4B1"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17%</w:t>
            </w:r>
          </w:p>
        </w:tc>
        <w:tc>
          <w:tcPr>
            <w:tcW w:w="11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E333F59"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7%</w:t>
            </w:r>
          </w:p>
        </w:tc>
        <w:tc>
          <w:tcPr>
            <w:tcW w:w="8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F122A3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11%</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6EBA8D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7%</w:t>
            </w:r>
          </w:p>
        </w:tc>
        <w:tc>
          <w:tcPr>
            <w:tcW w:w="9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9B87CE5"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10%</w:t>
            </w:r>
          </w:p>
        </w:tc>
        <w:tc>
          <w:tcPr>
            <w:tcW w:w="9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9C39A6"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9%</w:t>
            </w:r>
          </w:p>
        </w:tc>
        <w:tc>
          <w:tcPr>
            <w:tcW w:w="10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5C9B0E"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10%</w:t>
            </w:r>
          </w:p>
        </w:tc>
      </w:tr>
      <w:tr w:rsidR="00B76DB9" w14:paraId="1169DE52"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14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C4265B9" w14:textId="77777777" w:rsidR="00B76DB9" w:rsidRDefault="00B76DB9">
            <w:pPr>
              <w:jc w:val="both"/>
              <w:rPr>
                <w:rFonts w:asciiTheme="majorHAnsi" w:hAnsiTheme="majorHAnsi" w:cs="Tahoma"/>
                <w:color w:val="000000"/>
              </w:rPr>
            </w:pPr>
            <w:r>
              <w:rPr>
                <w:rFonts w:asciiTheme="majorHAnsi" w:hAnsiTheme="majorHAnsi" w:cs="Tahoma"/>
                <w:color w:val="000000"/>
              </w:rPr>
              <w:t>Minority</w:t>
            </w:r>
          </w:p>
        </w:tc>
        <w:tc>
          <w:tcPr>
            <w:tcW w:w="12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A455008"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15%</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01C3D5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11%</w:t>
            </w:r>
          </w:p>
        </w:tc>
        <w:tc>
          <w:tcPr>
            <w:tcW w:w="11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66A04F3"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21%</w:t>
            </w:r>
          </w:p>
        </w:tc>
        <w:tc>
          <w:tcPr>
            <w:tcW w:w="8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C4CD006"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7%</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9D51F50"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24%</w:t>
            </w:r>
          </w:p>
        </w:tc>
        <w:tc>
          <w:tcPr>
            <w:tcW w:w="9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01F358E"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6%</w:t>
            </w:r>
          </w:p>
        </w:tc>
        <w:tc>
          <w:tcPr>
            <w:tcW w:w="9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5634DE"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13%</w:t>
            </w:r>
          </w:p>
        </w:tc>
        <w:tc>
          <w:tcPr>
            <w:tcW w:w="10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370FE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14%</w:t>
            </w:r>
          </w:p>
        </w:tc>
      </w:tr>
      <w:tr w:rsidR="00B76DB9" w14:paraId="30CF0363"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582BB9E" w14:textId="77777777" w:rsidR="00B76DB9" w:rsidRDefault="00B76DB9">
            <w:pPr>
              <w:jc w:val="both"/>
              <w:rPr>
                <w:rFonts w:asciiTheme="majorHAnsi" w:hAnsiTheme="majorHAnsi" w:cs="Tahoma"/>
                <w:color w:val="000000"/>
              </w:rPr>
            </w:pPr>
            <w:r>
              <w:rPr>
                <w:rFonts w:asciiTheme="majorHAnsi" w:hAnsiTheme="majorHAnsi" w:cs="Tahoma"/>
                <w:color w:val="000000"/>
              </w:rPr>
              <w:t>Poor</w:t>
            </w:r>
          </w:p>
        </w:tc>
        <w:tc>
          <w:tcPr>
            <w:tcW w:w="12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3646F59"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19%</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F105FBA"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8%</w:t>
            </w:r>
          </w:p>
        </w:tc>
        <w:tc>
          <w:tcPr>
            <w:tcW w:w="11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2355DD5"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16%</w:t>
            </w:r>
          </w:p>
        </w:tc>
        <w:tc>
          <w:tcPr>
            <w:tcW w:w="8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45D6024"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26%</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D3DFB8D"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14%</w:t>
            </w:r>
          </w:p>
        </w:tc>
        <w:tc>
          <w:tcPr>
            <w:tcW w:w="9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DE82C16"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25%</w:t>
            </w:r>
          </w:p>
        </w:tc>
        <w:tc>
          <w:tcPr>
            <w:tcW w:w="9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F015F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16%</w:t>
            </w:r>
          </w:p>
        </w:tc>
        <w:tc>
          <w:tcPr>
            <w:tcW w:w="10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888E7C"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18%</w:t>
            </w:r>
          </w:p>
        </w:tc>
      </w:tr>
      <w:tr w:rsidR="00B76DB9" w14:paraId="35A17D9E"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14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0C1CCBA" w14:textId="77777777" w:rsidR="00B76DB9" w:rsidRDefault="00B76DB9">
            <w:pPr>
              <w:jc w:val="both"/>
              <w:rPr>
                <w:rFonts w:asciiTheme="majorHAnsi" w:hAnsiTheme="majorHAnsi" w:cs="Tahoma"/>
                <w:b w:val="0"/>
                <w:color w:val="000000"/>
              </w:rPr>
            </w:pPr>
            <w:r>
              <w:rPr>
                <w:rFonts w:asciiTheme="majorHAnsi" w:hAnsiTheme="majorHAnsi" w:cs="Tahoma"/>
                <w:color w:val="000000"/>
              </w:rPr>
              <w:t>Total</w:t>
            </w:r>
          </w:p>
        </w:tc>
        <w:tc>
          <w:tcPr>
            <w:tcW w:w="12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5D7B44A"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b/>
                <w:color w:val="000000"/>
              </w:rPr>
            </w:pPr>
            <w:r>
              <w:rPr>
                <w:rFonts w:asciiTheme="majorHAnsi" w:hAnsiTheme="majorHAnsi" w:cs="Tahoma"/>
                <w:b/>
                <w:color w:val="000000"/>
              </w:rPr>
              <w:t>100%</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F2C67FA"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b/>
                <w:color w:val="000000"/>
              </w:rPr>
            </w:pPr>
            <w:r>
              <w:rPr>
                <w:rFonts w:asciiTheme="majorHAnsi" w:hAnsiTheme="majorHAnsi" w:cs="Tahoma"/>
                <w:b/>
                <w:color w:val="000000"/>
              </w:rPr>
              <w:t>100%</w:t>
            </w:r>
          </w:p>
        </w:tc>
        <w:tc>
          <w:tcPr>
            <w:tcW w:w="11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59DCDA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b/>
                <w:color w:val="000000"/>
              </w:rPr>
            </w:pPr>
            <w:r>
              <w:rPr>
                <w:rFonts w:asciiTheme="majorHAnsi" w:hAnsiTheme="majorHAnsi" w:cs="Tahoma"/>
                <w:b/>
                <w:color w:val="000000"/>
              </w:rPr>
              <w:t>100%</w:t>
            </w:r>
          </w:p>
        </w:tc>
        <w:tc>
          <w:tcPr>
            <w:tcW w:w="8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1E6F51A"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b/>
                <w:color w:val="000000"/>
              </w:rPr>
            </w:pPr>
            <w:r>
              <w:rPr>
                <w:rFonts w:asciiTheme="majorHAnsi" w:hAnsiTheme="majorHAnsi" w:cs="Tahoma"/>
                <w:b/>
                <w:color w:val="000000"/>
              </w:rPr>
              <w:t>100%</w:t>
            </w:r>
          </w:p>
        </w:tc>
        <w:tc>
          <w:tcPr>
            <w:tcW w:w="8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455CF31"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b/>
                <w:color w:val="000000"/>
              </w:rPr>
            </w:pPr>
            <w:r>
              <w:rPr>
                <w:rFonts w:asciiTheme="majorHAnsi" w:hAnsiTheme="majorHAnsi" w:cs="Tahoma"/>
                <w:b/>
                <w:color w:val="000000"/>
              </w:rPr>
              <w:t>100%</w:t>
            </w:r>
          </w:p>
        </w:tc>
        <w:tc>
          <w:tcPr>
            <w:tcW w:w="9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AFA887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b/>
                <w:color w:val="000000"/>
              </w:rPr>
            </w:pPr>
            <w:r>
              <w:rPr>
                <w:rFonts w:asciiTheme="majorHAnsi" w:hAnsiTheme="majorHAnsi" w:cs="Tahoma"/>
                <w:b/>
                <w:color w:val="000000"/>
              </w:rPr>
              <w:t>100%</w:t>
            </w:r>
          </w:p>
        </w:tc>
        <w:tc>
          <w:tcPr>
            <w:tcW w:w="98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51BB83"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c>
          <w:tcPr>
            <w:tcW w:w="10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933D40"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r>
    </w:tbl>
    <w:p w14:paraId="0F5CE72D" w14:textId="77777777" w:rsidR="00B76DB9" w:rsidRDefault="00B76DB9" w:rsidP="00B76DB9">
      <w:pPr>
        <w:spacing w:after="160" w:line="256" w:lineRule="auto"/>
        <w:rPr>
          <w:rFonts w:asciiTheme="majorHAnsi" w:hAnsiTheme="majorHAnsi" w:cs="Arial"/>
          <w:sz w:val="22"/>
          <w:szCs w:val="22"/>
          <w:lang w:eastAsia="en-US"/>
        </w:rPr>
      </w:pPr>
    </w:p>
    <w:p w14:paraId="7A1D557A" w14:textId="77777777" w:rsidR="00B76DB9" w:rsidRDefault="00B76DB9" w:rsidP="00B76DB9">
      <w:pPr>
        <w:pStyle w:val="Heading3"/>
        <w:spacing w:line="360" w:lineRule="auto"/>
      </w:pPr>
      <w:bookmarkStart w:id="41" w:name="_Toc86928363"/>
      <w:r>
        <w:lastRenderedPageBreak/>
        <w:t>3.5.3 Status of mobile court cases</w:t>
      </w:r>
      <w:bookmarkEnd w:id="41"/>
      <w:r>
        <w:t xml:space="preserve"> </w:t>
      </w:r>
    </w:p>
    <w:p w14:paraId="526528FF" w14:textId="77777777" w:rsidR="00B76DB9" w:rsidRDefault="00B76DB9" w:rsidP="00B76DB9">
      <w:pPr>
        <w:spacing w:line="360" w:lineRule="auto"/>
        <w:jc w:val="both"/>
        <w:rPr>
          <w:rFonts w:asciiTheme="majorHAnsi" w:hAnsiTheme="majorHAnsi" w:cs="Arial"/>
        </w:rPr>
      </w:pPr>
      <w:r>
        <w:rPr>
          <w:rFonts w:asciiTheme="majorHAnsi" w:hAnsiTheme="majorHAnsi" w:cs="Arial"/>
        </w:rPr>
        <w:t>Out of the 435 cases that were handled with the mobile courts, 80% (n=348) of the cases had been disposed during the monitoring period while 20% (n=87) of the cases were still pending.</w:t>
      </w:r>
    </w:p>
    <w:p w14:paraId="0DE2AC43" w14:textId="77777777" w:rsidR="00B76DB9" w:rsidRDefault="00B76DB9" w:rsidP="00B76DB9">
      <w:pPr>
        <w:pStyle w:val="Caption"/>
        <w:contextualSpacing/>
        <w:rPr>
          <w:rFonts w:asciiTheme="majorHAnsi" w:hAnsiTheme="majorHAnsi"/>
          <w:sz w:val="22"/>
          <w:szCs w:val="22"/>
        </w:rPr>
      </w:pPr>
      <w:r>
        <w:rPr>
          <w:rFonts w:asciiTheme="majorHAnsi" w:hAnsiTheme="majorHAnsi"/>
          <w:sz w:val="22"/>
          <w:szCs w:val="22"/>
        </w:rPr>
        <w:t xml:space="preserve">Figure </w:t>
      </w:r>
      <w:r>
        <w:rPr>
          <w:rFonts w:asciiTheme="majorHAnsi" w:hAnsiTheme="majorHAnsi"/>
          <w:sz w:val="22"/>
          <w:szCs w:val="22"/>
        </w:rPr>
        <w:fldChar w:fldCharType="begin"/>
      </w:r>
      <w:r>
        <w:rPr>
          <w:rFonts w:asciiTheme="majorHAnsi" w:hAnsiTheme="majorHAnsi"/>
          <w:sz w:val="22"/>
          <w:szCs w:val="22"/>
        </w:rPr>
        <w:instrText xml:space="preserve"> SEQ Figure \* ARABIC </w:instrText>
      </w:r>
      <w:r>
        <w:rPr>
          <w:rFonts w:asciiTheme="majorHAnsi" w:hAnsiTheme="majorHAnsi"/>
          <w:sz w:val="22"/>
          <w:szCs w:val="22"/>
        </w:rPr>
        <w:fldChar w:fldCharType="separate"/>
      </w:r>
      <w:r>
        <w:rPr>
          <w:rFonts w:asciiTheme="majorHAnsi" w:hAnsiTheme="majorHAnsi"/>
          <w:noProof/>
          <w:sz w:val="22"/>
          <w:szCs w:val="22"/>
        </w:rPr>
        <w:t>4</w:t>
      </w:r>
      <w:r>
        <w:rPr>
          <w:rFonts w:asciiTheme="majorHAnsi" w:hAnsiTheme="majorHAnsi"/>
          <w:sz w:val="22"/>
          <w:szCs w:val="22"/>
        </w:rPr>
        <w:fldChar w:fldCharType="end"/>
      </w:r>
      <w:r>
        <w:rPr>
          <w:rFonts w:asciiTheme="majorHAnsi" w:hAnsiTheme="majorHAnsi"/>
          <w:sz w:val="22"/>
          <w:szCs w:val="22"/>
        </w:rPr>
        <w:t xml:space="preserve">: Status of mobile court cases </w:t>
      </w:r>
    </w:p>
    <w:p w14:paraId="4BF72FDA" w14:textId="5D9B3BFB" w:rsidR="00B76DB9" w:rsidRDefault="00B76DB9" w:rsidP="00B76DB9">
      <w:pPr>
        <w:spacing w:line="360" w:lineRule="auto"/>
        <w:jc w:val="both"/>
        <w:rPr>
          <w:rFonts w:asciiTheme="majorHAnsi" w:hAnsiTheme="majorHAnsi" w:cs="Arial"/>
          <w:b/>
          <w:color w:val="0070C0"/>
          <w:sz w:val="22"/>
          <w:szCs w:val="22"/>
        </w:rPr>
      </w:pPr>
      <w:r>
        <w:rPr>
          <w:rFonts w:asciiTheme="majorHAnsi" w:hAnsiTheme="majorHAnsi"/>
          <w:noProof/>
        </w:rPr>
        <w:drawing>
          <wp:inline distT="0" distB="0" distL="0" distR="0" wp14:anchorId="4EDC82AD" wp14:editId="0BFC0011">
            <wp:extent cx="5902325" cy="2771140"/>
            <wp:effectExtent l="0" t="0" r="3175" b="0"/>
            <wp:docPr id="7" name="Picture 7" descr="Chart, pi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2325" cy="2771140"/>
                    </a:xfrm>
                    <a:prstGeom prst="rect">
                      <a:avLst/>
                    </a:prstGeom>
                    <a:noFill/>
                    <a:ln>
                      <a:noFill/>
                    </a:ln>
                  </pic:spPr>
                </pic:pic>
              </a:graphicData>
            </a:graphic>
          </wp:inline>
        </w:drawing>
      </w:r>
    </w:p>
    <w:p w14:paraId="64F389CC" w14:textId="77777777" w:rsidR="00B76DB9" w:rsidRDefault="00B76DB9" w:rsidP="00B76DB9">
      <w:pPr>
        <w:spacing w:line="360" w:lineRule="auto"/>
        <w:jc w:val="both"/>
        <w:rPr>
          <w:rFonts w:asciiTheme="majorHAnsi" w:hAnsiTheme="majorHAnsi" w:cs="Arial"/>
        </w:rPr>
      </w:pPr>
      <w:r>
        <w:rPr>
          <w:rFonts w:asciiTheme="majorHAnsi" w:hAnsiTheme="majorHAnsi" w:cs="Arial"/>
        </w:rPr>
        <w:t>In terms of the status of cases by region, Maroodijeex region has disposed 18% of cases and has 16% of pending cases. Saxil region had disposed 10% of cases and had 11% pending cases. In Togdheer region, the courts have disposed 11% of cases and with 18% pending cases. In Sanaag region, the courts have disposed 11% of the cases and have 10% pending cases. In Awdal region, the court has disposed 11% of cases and has 9% pending cases. In Gabiley region, the court has disposed 11% of the cases and had also 11% pending cases. In Sool region, the court has disposed 7% of the cases and has 9% pending cases. And in S/Court, the court has disposed 20% of the cases and has 14% pending cases.</w:t>
      </w:r>
    </w:p>
    <w:p w14:paraId="6DFA3B83" w14:textId="77777777" w:rsidR="00B76DB9" w:rsidRDefault="00B76DB9" w:rsidP="00B76DB9">
      <w:pPr>
        <w:pStyle w:val="Caption"/>
        <w:contextualSpacing/>
        <w:rPr>
          <w:rFonts w:asciiTheme="majorHAnsi" w:hAnsiTheme="majorHAnsi" w:cs="Arial"/>
          <w:b/>
          <w:color w:val="0070C0"/>
        </w:rPr>
      </w:pPr>
      <w:r>
        <w:rPr>
          <w:rFonts w:asciiTheme="majorHAnsi" w:hAnsiTheme="majorHAnsi"/>
        </w:rPr>
        <w:t xml:space="preserve">Table </w:t>
      </w:r>
      <w:r>
        <w:rPr>
          <w:rFonts w:asciiTheme="majorHAnsi" w:hAnsiTheme="majorHAnsi"/>
        </w:rPr>
        <w:fldChar w:fldCharType="begin"/>
      </w:r>
      <w:r>
        <w:rPr>
          <w:rFonts w:asciiTheme="majorHAnsi" w:hAnsiTheme="majorHAnsi"/>
        </w:rPr>
        <w:instrText xml:space="preserve"> SEQ Table \* ARABIC </w:instrText>
      </w:r>
      <w:r>
        <w:rPr>
          <w:rFonts w:asciiTheme="majorHAnsi" w:hAnsiTheme="majorHAnsi"/>
        </w:rPr>
        <w:fldChar w:fldCharType="separate"/>
      </w:r>
      <w:r>
        <w:rPr>
          <w:rFonts w:asciiTheme="majorHAnsi" w:hAnsiTheme="majorHAnsi"/>
          <w:noProof/>
        </w:rPr>
        <w:t>13</w:t>
      </w:r>
      <w:r>
        <w:rPr>
          <w:rFonts w:asciiTheme="majorHAnsi" w:hAnsiTheme="majorHAnsi"/>
        </w:rPr>
        <w:fldChar w:fldCharType="end"/>
      </w:r>
      <w:r>
        <w:rPr>
          <w:rFonts w:asciiTheme="majorHAnsi" w:hAnsiTheme="majorHAnsi"/>
        </w:rPr>
        <w:t>: Status of mobile court cases by region</w:t>
      </w:r>
    </w:p>
    <w:tbl>
      <w:tblPr>
        <w:tblStyle w:val="GridTable4-Accent3"/>
        <w:tblW w:w="9121" w:type="dxa"/>
        <w:tblInd w:w="108" w:type="dxa"/>
        <w:tblLook w:val="04A0" w:firstRow="1" w:lastRow="0" w:firstColumn="1" w:lastColumn="0" w:noHBand="0" w:noVBand="1"/>
      </w:tblPr>
      <w:tblGrid>
        <w:gridCol w:w="1437"/>
        <w:gridCol w:w="2811"/>
        <w:gridCol w:w="2747"/>
        <w:gridCol w:w="2126"/>
      </w:tblGrid>
      <w:tr w:rsidR="00B76DB9" w14:paraId="45B6E40E" w14:textId="77777777" w:rsidTr="00B76D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hideMark/>
          </w:tcPr>
          <w:p w14:paraId="33C9F9B7" w14:textId="77777777" w:rsidR="00B76DB9" w:rsidRDefault="00B76DB9">
            <w:pPr>
              <w:jc w:val="both"/>
              <w:rPr>
                <w:rFonts w:asciiTheme="majorHAnsi" w:hAnsiTheme="majorHAnsi" w:cs="Tahoma"/>
                <w:b w:val="0"/>
                <w:bCs w:val="0"/>
                <w:color w:val="000000"/>
              </w:rPr>
            </w:pPr>
            <w:r>
              <w:rPr>
                <w:rFonts w:asciiTheme="majorHAnsi" w:hAnsiTheme="majorHAnsi" w:cs="Tahoma"/>
                <w:color w:val="000000"/>
              </w:rPr>
              <w:t>Region</w:t>
            </w:r>
          </w:p>
        </w:tc>
        <w:tc>
          <w:tcPr>
            <w:tcW w:w="2897" w:type="dxa"/>
            <w:hideMark/>
          </w:tcPr>
          <w:p w14:paraId="667DB553"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b w:val="0"/>
                <w:bCs w:val="0"/>
                <w:color w:val="000000"/>
              </w:rPr>
            </w:pPr>
            <w:r>
              <w:rPr>
                <w:rFonts w:asciiTheme="majorHAnsi" w:hAnsiTheme="majorHAnsi" w:cs="Tahoma"/>
                <w:color w:val="000000"/>
              </w:rPr>
              <w:t>Disposed Cases</w:t>
            </w:r>
            <w:r>
              <w:rPr>
                <w:rFonts w:asciiTheme="majorHAnsi" w:hAnsiTheme="majorHAnsi" w:cs="Tahoma"/>
                <w:b w:val="0"/>
                <w:bCs w:val="0"/>
                <w:color w:val="000000"/>
              </w:rPr>
              <w:t xml:space="preserve"> </w:t>
            </w:r>
            <w:r>
              <w:rPr>
                <w:rFonts w:asciiTheme="majorHAnsi" w:hAnsiTheme="majorHAnsi" w:cs="Tahoma"/>
                <w:color w:val="000000"/>
              </w:rPr>
              <w:t>(n=348)</w:t>
            </w:r>
          </w:p>
        </w:tc>
        <w:tc>
          <w:tcPr>
            <w:tcW w:w="2835" w:type="dxa"/>
            <w:hideMark/>
          </w:tcPr>
          <w:p w14:paraId="7FA214CE"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b w:val="0"/>
                <w:bCs w:val="0"/>
                <w:color w:val="000000"/>
              </w:rPr>
            </w:pPr>
            <w:r>
              <w:rPr>
                <w:rFonts w:asciiTheme="majorHAnsi" w:hAnsiTheme="majorHAnsi" w:cs="Tahoma"/>
                <w:color w:val="000000"/>
              </w:rPr>
              <w:t>Pending Cases</w:t>
            </w:r>
            <w:r>
              <w:rPr>
                <w:rFonts w:asciiTheme="majorHAnsi" w:hAnsiTheme="majorHAnsi" w:cs="Tahoma"/>
                <w:b w:val="0"/>
                <w:bCs w:val="0"/>
                <w:color w:val="000000"/>
              </w:rPr>
              <w:t xml:space="preserve"> </w:t>
            </w:r>
            <w:r>
              <w:rPr>
                <w:rFonts w:asciiTheme="majorHAnsi" w:hAnsiTheme="majorHAnsi" w:cs="Tahoma"/>
                <w:color w:val="000000"/>
              </w:rPr>
              <w:t>(n=87)</w:t>
            </w:r>
          </w:p>
        </w:tc>
        <w:tc>
          <w:tcPr>
            <w:tcW w:w="2126" w:type="dxa"/>
            <w:hideMark/>
          </w:tcPr>
          <w:p w14:paraId="08051302" w14:textId="77777777" w:rsidR="00B76DB9" w:rsidRDefault="00B76D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b w:val="0"/>
                <w:bCs w:val="0"/>
                <w:color w:val="000000"/>
              </w:rPr>
            </w:pPr>
            <w:r>
              <w:rPr>
                <w:rFonts w:asciiTheme="majorHAnsi" w:hAnsiTheme="majorHAnsi" w:cs="Tahoma"/>
                <w:color w:val="000000"/>
              </w:rPr>
              <w:t>Total Cases</w:t>
            </w:r>
            <w:r>
              <w:rPr>
                <w:rFonts w:asciiTheme="majorHAnsi" w:hAnsiTheme="majorHAnsi" w:cs="Tahoma"/>
                <w:b w:val="0"/>
                <w:bCs w:val="0"/>
                <w:color w:val="000000"/>
              </w:rPr>
              <w:t xml:space="preserve"> </w:t>
            </w:r>
            <w:r>
              <w:rPr>
                <w:rFonts w:asciiTheme="majorHAnsi" w:hAnsiTheme="majorHAnsi" w:cs="Tahoma"/>
                <w:color w:val="000000"/>
              </w:rPr>
              <w:t>(n=435)</w:t>
            </w:r>
          </w:p>
        </w:tc>
      </w:tr>
      <w:tr w:rsidR="00B76DB9" w14:paraId="320B3613"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457CCFF" w14:textId="77777777" w:rsidR="00B76DB9" w:rsidRDefault="00B76DB9">
            <w:pPr>
              <w:jc w:val="both"/>
              <w:rPr>
                <w:rFonts w:asciiTheme="majorHAnsi" w:hAnsiTheme="majorHAnsi" w:cs="Tahoma"/>
                <w:color w:val="000000"/>
              </w:rPr>
            </w:pPr>
            <w:r>
              <w:rPr>
                <w:rFonts w:asciiTheme="majorHAnsi" w:hAnsiTheme="majorHAnsi" w:cs="Tahoma"/>
                <w:color w:val="000000"/>
              </w:rPr>
              <w:t>Maroodijeex</w:t>
            </w:r>
          </w:p>
        </w:tc>
        <w:tc>
          <w:tcPr>
            <w:tcW w:w="289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760194C"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18%</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CB7371A"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16%</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C9A6A7"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17%</w:t>
            </w:r>
          </w:p>
        </w:tc>
      </w:tr>
      <w:tr w:rsidR="00B76DB9" w14:paraId="731EB4AF"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1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32655D5" w14:textId="77777777" w:rsidR="00B76DB9" w:rsidRDefault="00B76DB9">
            <w:pPr>
              <w:jc w:val="both"/>
              <w:rPr>
                <w:rFonts w:asciiTheme="majorHAnsi" w:hAnsiTheme="majorHAnsi" w:cs="Tahoma"/>
                <w:color w:val="000000"/>
              </w:rPr>
            </w:pPr>
            <w:r>
              <w:rPr>
                <w:rFonts w:asciiTheme="majorHAnsi" w:hAnsiTheme="majorHAnsi" w:cs="Tahoma"/>
                <w:color w:val="000000"/>
              </w:rPr>
              <w:t>Saxil</w:t>
            </w:r>
          </w:p>
        </w:tc>
        <w:tc>
          <w:tcPr>
            <w:tcW w:w="289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0B7D1E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10%</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6FC58C5"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E64CD7"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10%</w:t>
            </w:r>
          </w:p>
        </w:tc>
      </w:tr>
      <w:tr w:rsidR="00B76DB9" w14:paraId="0736A5AB"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C06A2F1" w14:textId="77777777" w:rsidR="00B76DB9" w:rsidRDefault="00B76DB9">
            <w:pPr>
              <w:jc w:val="both"/>
              <w:rPr>
                <w:rFonts w:asciiTheme="majorHAnsi" w:hAnsiTheme="majorHAnsi" w:cs="Tahoma"/>
                <w:color w:val="000000"/>
              </w:rPr>
            </w:pPr>
            <w:r>
              <w:rPr>
                <w:rFonts w:asciiTheme="majorHAnsi" w:hAnsiTheme="majorHAnsi" w:cs="Tahoma"/>
                <w:color w:val="000000"/>
              </w:rPr>
              <w:t>Togdheer</w:t>
            </w:r>
          </w:p>
        </w:tc>
        <w:tc>
          <w:tcPr>
            <w:tcW w:w="289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5A6040B"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11%</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CF5E3A6"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18%</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2B465A"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13%</w:t>
            </w:r>
          </w:p>
        </w:tc>
      </w:tr>
      <w:tr w:rsidR="00B76DB9" w14:paraId="1CEED663"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1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67E42B9" w14:textId="77777777" w:rsidR="00B76DB9" w:rsidRDefault="00B76DB9">
            <w:pPr>
              <w:jc w:val="both"/>
              <w:rPr>
                <w:rFonts w:asciiTheme="majorHAnsi" w:hAnsiTheme="majorHAnsi" w:cs="Tahoma"/>
                <w:bCs w:val="0"/>
                <w:color w:val="000000"/>
              </w:rPr>
            </w:pPr>
            <w:r>
              <w:rPr>
                <w:rFonts w:asciiTheme="majorHAnsi" w:hAnsiTheme="majorHAnsi" w:cs="Tahoma"/>
                <w:color w:val="000000"/>
              </w:rPr>
              <w:t>Sanaag</w:t>
            </w:r>
          </w:p>
        </w:tc>
        <w:tc>
          <w:tcPr>
            <w:tcW w:w="289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4D2967D"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11%</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DE406BC"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10%</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FE34586"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11%</w:t>
            </w:r>
          </w:p>
        </w:tc>
      </w:tr>
      <w:tr w:rsidR="00B76DB9" w14:paraId="585CB37F"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1A349FE" w14:textId="77777777" w:rsidR="00B76DB9" w:rsidRDefault="00B76DB9">
            <w:pPr>
              <w:jc w:val="both"/>
              <w:rPr>
                <w:rFonts w:asciiTheme="majorHAnsi" w:hAnsiTheme="majorHAnsi" w:cs="Tahoma"/>
                <w:color w:val="000000"/>
              </w:rPr>
            </w:pPr>
            <w:r>
              <w:rPr>
                <w:rFonts w:asciiTheme="majorHAnsi" w:hAnsiTheme="majorHAnsi" w:cs="Tahoma"/>
                <w:color w:val="000000"/>
              </w:rPr>
              <w:t>Awdal</w:t>
            </w:r>
          </w:p>
        </w:tc>
        <w:tc>
          <w:tcPr>
            <w:tcW w:w="289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05A475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11%</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26F21E1"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9%</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738FB3"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11%</w:t>
            </w:r>
          </w:p>
        </w:tc>
      </w:tr>
      <w:tr w:rsidR="00B76DB9" w14:paraId="3E55E10E"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1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75EF76F" w14:textId="77777777" w:rsidR="00B76DB9" w:rsidRDefault="00B76DB9">
            <w:pPr>
              <w:jc w:val="both"/>
              <w:rPr>
                <w:rFonts w:asciiTheme="majorHAnsi" w:hAnsiTheme="majorHAnsi" w:cs="Tahoma"/>
                <w:color w:val="000000"/>
              </w:rPr>
            </w:pPr>
            <w:r>
              <w:rPr>
                <w:rFonts w:asciiTheme="majorHAnsi" w:hAnsiTheme="majorHAnsi" w:cs="Tahoma"/>
                <w:color w:val="000000"/>
              </w:rPr>
              <w:t>Gabiley</w:t>
            </w:r>
          </w:p>
        </w:tc>
        <w:tc>
          <w:tcPr>
            <w:tcW w:w="289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1475789"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11%</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8F5E022"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A46F7E"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11%</w:t>
            </w:r>
          </w:p>
        </w:tc>
      </w:tr>
      <w:tr w:rsidR="00B76DB9" w14:paraId="0CE04B21"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FA7BD55" w14:textId="77777777" w:rsidR="00B76DB9" w:rsidRDefault="00B76DB9">
            <w:pPr>
              <w:jc w:val="both"/>
              <w:rPr>
                <w:rFonts w:asciiTheme="majorHAnsi" w:hAnsiTheme="majorHAnsi" w:cs="Tahoma"/>
                <w:color w:val="000000"/>
              </w:rPr>
            </w:pPr>
            <w:r>
              <w:rPr>
                <w:rFonts w:asciiTheme="majorHAnsi" w:hAnsiTheme="majorHAnsi" w:cs="Tahoma"/>
                <w:color w:val="000000"/>
              </w:rPr>
              <w:t>Sool</w:t>
            </w:r>
          </w:p>
        </w:tc>
        <w:tc>
          <w:tcPr>
            <w:tcW w:w="289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117719E"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7%</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B6EB175"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9%</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9AC765"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8%</w:t>
            </w:r>
          </w:p>
        </w:tc>
      </w:tr>
      <w:tr w:rsidR="00B76DB9" w14:paraId="3722996C" w14:textId="77777777" w:rsidTr="00B76DB9">
        <w:trPr>
          <w:trHeight w:val="300"/>
        </w:trPr>
        <w:tc>
          <w:tcPr>
            <w:cnfStyle w:val="001000000000" w:firstRow="0" w:lastRow="0" w:firstColumn="1" w:lastColumn="0" w:oddVBand="0" w:evenVBand="0" w:oddHBand="0" w:evenHBand="0" w:firstRowFirstColumn="0" w:firstRowLastColumn="0" w:lastRowFirstColumn="0" w:lastRowLastColumn="0"/>
            <w:tcW w:w="1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3AEF7E0" w14:textId="77777777" w:rsidR="00B76DB9" w:rsidRDefault="00B76DB9">
            <w:pPr>
              <w:jc w:val="both"/>
              <w:rPr>
                <w:rFonts w:asciiTheme="majorHAnsi" w:hAnsiTheme="majorHAnsi" w:cs="Tahoma"/>
                <w:color w:val="000000"/>
              </w:rPr>
            </w:pPr>
            <w:r>
              <w:rPr>
                <w:rFonts w:asciiTheme="majorHAnsi" w:hAnsiTheme="majorHAnsi" w:cs="Tahoma"/>
                <w:color w:val="000000"/>
              </w:rPr>
              <w:t>S/Court</w:t>
            </w:r>
          </w:p>
        </w:tc>
        <w:tc>
          <w:tcPr>
            <w:tcW w:w="289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A67F968"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20%</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1D7EAFD"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rPr>
            </w:pPr>
            <w:r>
              <w:rPr>
                <w:rFonts w:asciiTheme="majorHAnsi" w:hAnsiTheme="majorHAnsi" w:cs="Tahoma"/>
                <w:color w:val="000000"/>
              </w:rPr>
              <w:t>14%</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5ECE72" w14:textId="77777777" w:rsidR="00B76DB9" w:rsidRDefault="00B76D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19%</w:t>
            </w:r>
          </w:p>
        </w:tc>
      </w:tr>
      <w:tr w:rsidR="00B76DB9" w14:paraId="12E769EA" w14:textId="77777777" w:rsidTr="00B76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5648BF1" w14:textId="77777777" w:rsidR="00B76DB9" w:rsidRDefault="00B76DB9">
            <w:pPr>
              <w:jc w:val="both"/>
              <w:rPr>
                <w:rFonts w:asciiTheme="majorHAnsi" w:hAnsiTheme="majorHAnsi" w:cs="Tahoma"/>
                <w:b w:val="0"/>
                <w:bCs w:val="0"/>
                <w:color w:val="000000"/>
              </w:rPr>
            </w:pPr>
            <w:r>
              <w:rPr>
                <w:rFonts w:asciiTheme="majorHAnsi" w:hAnsiTheme="majorHAnsi" w:cs="Tahoma"/>
                <w:color w:val="000000"/>
              </w:rPr>
              <w:t>Total</w:t>
            </w:r>
          </w:p>
        </w:tc>
        <w:tc>
          <w:tcPr>
            <w:tcW w:w="289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D596FDF"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b/>
                <w:color w:val="000000"/>
              </w:rPr>
            </w:pPr>
            <w:r>
              <w:rPr>
                <w:rFonts w:asciiTheme="majorHAnsi" w:hAnsiTheme="majorHAnsi" w:cs="Tahoma"/>
                <w:b/>
                <w:color w:val="000000"/>
              </w:rPr>
              <w:t>100%</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B259741"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b/>
                <w:color w:val="000000"/>
              </w:rPr>
            </w:pPr>
            <w:r>
              <w:rPr>
                <w:rFonts w:asciiTheme="majorHAnsi" w:hAnsiTheme="majorHAnsi" w:cs="Tahoma"/>
                <w:b/>
                <w:color w:val="000000"/>
              </w:rPr>
              <w:t>100%</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2858E6" w14:textId="77777777" w:rsidR="00B76DB9" w:rsidRDefault="00B76D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rPr>
            </w:pPr>
            <w:r>
              <w:rPr>
                <w:rFonts w:asciiTheme="majorHAnsi" w:hAnsiTheme="majorHAnsi"/>
                <w:b/>
                <w:color w:val="000000"/>
              </w:rPr>
              <w:t>100%</w:t>
            </w:r>
          </w:p>
        </w:tc>
      </w:tr>
    </w:tbl>
    <w:p w14:paraId="52D7013C" w14:textId="77777777" w:rsidR="00B76DB9" w:rsidRDefault="00B76DB9" w:rsidP="00B76DB9">
      <w:pPr>
        <w:spacing w:line="360" w:lineRule="auto"/>
        <w:jc w:val="both"/>
        <w:rPr>
          <w:rFonts w:asciiTheme="majorHAnsi" w:hAnsiTheme="majorHAnsi" w:cs="Arial"/>
          <w:b/>
          <w:color w:val="0070C0"/>
          <w:sz w:val="22"/>
          <w:szCs w:val="22"/>
          <w:lang w:eastAsia="en-US"/>
        </w:rPr>
      </w:pPr>
    </w:p>
    <w:p w14:paraId="1D5742BA" w14:textId="77777777" w:rsidR="00B76DB9" w:rsidRDefault="00B76DB9" w:rsidP="00B76DB9">
      <w:pPr>
        <w:jc w:val="both"/>
        <w:rPr>
          <w:rFonts w:asciiTheme="majorHAnsi" w:hAnsiTheme="majorHAnsi" w:cstheme="minorHAnsi"/>
        </w:rPr>
      </w:pPr>
    </w:p>
    <w:p w14:paraId="37A78A93" w14:textId="77777777" w:rsidR="00B76DB9" w:rsidRDefault="00B76DB9" w:rsidP="00B76DB9">
      <w:pPr>
        <w:pStyle w:val="Heading2"/>
        <w:spacing w:line="360" w:lineRule="auto"/>
        <w:jc w:val="both"/>
        <w:rPr>
          <w:sz w:val="24"/>
          <w:szCs w:val="24"/>
        </w:rPr>
      </w:pPr>
      <w:bookmarkStart w:id="42" w:name="_Toc86928364"/>
      <w:r>
        <w:lastRenderedPageBreak/>
        <w:t xml:space="preserve">3.6 </w:t>
      </w:r>
      <w:r>
        <w:rPr>
          <w:sz w:val="24"/>
          <w:szCs w:val="24"/>
        </w:rPr>
        <w:t>Public complaints to Somaliland Judicial Commission</w:t>
      </w:r>
      <w:bookmarkEnd w:id="42"/>
      <w:r>
        <w:rPr>
          <w:sz w:val="24"/>
          <w:szCs w:val="24"/>
        </w:rPr>
        <w:t xml:space="preserve">  </w:t>
      </w:r>
    </w:p>
    <w:p w14:paraId="317BFB4D" w14:textId="77777777" w:rsidR="00B76DB9" w:rsidRDefault="00B76DB9" w:rsidP="00B76DB9">
      <w:pPr>
        <w:spacing w:line="360" w:lineRule="auto"/>
        <w:contextualSpacing/>
        <w:jc w:val="both"/>
        <w:rPr>
          <w:rFonts w:asciiTheme="majorHAnsi" w:hAnsiTheme="majorHAnsi" w:cstheme="minorHAnsi"/>
        </w:rPr>
      </w:pPr>
      <w:r>
        <w:rPr>
          <w:rFonts w:asciiTheme="majorHAnsi" w:hAnsiTheme="majorHAnsi" w:cstheme="minorHAnsi"/>
        </w:rPr>
        <w:t>According to the ministry of justice (MoJ) staff concerned with registration of complaints from the public, there are main categories of the complaints received at the department. These include the following: -</w:t>
      </w:r>
    </w:p>
    <w:p w14:paraId="7C6480E7" w14:textId="77777777" w:rsidR="00B76DB9" w:rsidRDefault="00B76DB9" w:rsidP="00462220">
      <w:pPr>
        <w:pStyle w:val="ListParagraph"/>
        <w:numPr>
          <w:ilvl w:val="0"/>
          <w:numId w:val="23"/>
        </w:numPr>
        <w:spacing w:line="360" w:lineRule="auto"/>
        <w:jc w:val="both"/>
        <w:rPr>
          <w:rFonts w:asciiTheme="majorHAnsi" w:hAnsiTheme="majorHAnsi" w:cstheme="minorHAnsi"/>
        </w:rPr>
      </w:pPr>
      <w:r>
        <w:rPr>
          <w:rFonts w:asciiTheme="majorHAnsi" w:hAnsiTheme="majorHAnsi" w:cstheme="minorHAnsi"/>
        </w:rPr>
        <w:t>Complaints against lawyers’ misconduct;</w:t>
      </w:r>
    </w:p>
    <w:p w14:paraId="36B20625" w14:textId="77777777" w:rsidR="00B76DB9" w:rsidRDefault="00B76DB9" w:rsidP="00462220">
      <w:pPr>
        <w:pStyle w:val="ListParagraph"/>
        <w:numPr>
          <w:ilvl w:val="0"/>
          <w:numId w:val="23"/>
        </w:numPr>
        <w:spacing w:line="360" w:lineRule="auto"/>
        <w:jc w:val="both"/>
        <w:rPr>
          <w:rFonts w:asciiTheme="majorHAnsi" w:hAnsiTheme="majorHAnsi" w:cstheme="minorHAnsi"/>
        </w:rPr>
      </w:pPr>
      <w:r>
        <w:rPr>
          <w:rFonts w:asciiTheme="majorHAnsi" w:hAnsiTheme="majorHAnsi" w:cstheme="minorHAnsi"/>
        </w:rPr>
        <w:t>Complaints against the courts/judges; and</w:t>
      </w:r>
    </w:p>
    <w:p w14:paraId="66A28664" w14:textId="77777777" w:rsidR="00B76DB9" w:rsidRDefault="00B76DB9" w:rsidP="00462220">
      <w:pPr>
        <w:pStyle w:val="ListParagraph"/>
        <w:numPr>
          <w:ilvl w:val="0"/>
          <w:numId w:val="23"/>
        </w:numPr>
        <w:spacing w:line="360" w:lineRule="auto"/>
        <w:jc w:val="both"/>
        <w:rPr>
          <w:rFonts w:asciiTheme="majorHAnsi" w:hAnsiTheme="majorHAnsi" w:cstheme="minorHAnsi"/>
        </w:rPr>
      </w:pPr>
      <w:r>
        <w:rPr>
          <w:rFonts w:asciiTheme="majorHAnsi" w:hAnsiTheme="majorHAnsi" w:cstheme="minorHAnsi"/>
        </w:rPr>
        <w:t>Complaints against public notary</w:t>
      </w:r>
    </w:p>
    <w:p w14:paraId="040A9913" w14:textId="77777777" w:rsidR="00B76DB9" w:rsidRDefault="00B76DB9" w:rsidP="00B76DB9">
      <w:pPr>
        <w:spacing w:line="360" w:lineRule="auto"/>
        <w:jc w:val="both"/>
        <w:rPr>
          <w:rFonts w:asciiTheme="majorHAnsi" w:hAnsiTheme="majorHAnsi" w:cstheme="minorHAnsi"/>
        </w:rPr>
      </w:pPr>
      <w:r>
        <w:rPr>
          <w:rFonts w:asciiTheme="majorHAnsi" w:hAnsiTheme="majorHAnsi" w:cstheme="minorHAnsi"/>
        </w:rPr>
        <w:t xml:space="preserve">The thirds party monitoring examined the number of complaints received, registered and processed by the Judicial Commission from Hargeisa, Borama and Burao and the number of misconduct investigations and details of outcomes of the investigations.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40"/>
      </w:tblGrid>
      <w:tr w:rsidR="00B76DB9" w14:paraId="2D3FD103" w14:textId="77777777" w:rsidTr="00B76DB9">
        <w:tc>
          <w:tcPr>
            <w:tcW w:w="4508" w:type="dxa"/>
            <w:hideMark/>
          </w:tcPr>
          <w:p w14:paraId="259F3337" w14:textId="02427BB2" w:rsidR="00B76DB9" w:rsidRDefault="00B76DB9">
            <w:pPr>
              <w:rPr>
                <w:lang w:val="en-GB"/>
              </w:rPr>
            </w:pPr>
            <w:r>
              <w:rPr>
                <w:noProof/>
                <w:lang w:val="en-GB"/>
              </w:rPr>
              <w:drawing>
                <wp:inline distT="0" distB="0" distL="0" distR="0" wp14:anchorId="7C8E0D45" wp14:editId="66E53581">
                  <wp:extent cx="2854325" cy="3241675"/>
                  <wp:effectExtent l="0" t="0" r="3175" b="0"/>
                  <wp:docPr id="6" name="Picture 6" descr="A person standing in front of 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in front of a person sitting at a desk&#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4325" cy="3241675"/>
                          </a:xfrm>
                          <a:prstGeom prst="rect">
                            <a:avLst/>
                          </a:prstGeom>
                          <a:noFill/>
                          <a:ln>
                            <a:noFill/>
                          </a:ln>
                        </pic:spPr>
                      </pic:pic>
                    </a:graphicData>
                  </a:graphic>
                </wp:inline>
              </w:drawing>
            </w:r>
          </w:p>
        </w:tc>
        <w:tc>
          <w:tcPr>
            <w:tcW w:w="4508" w:type="dxa"/>
            <w:hideMark/>
          </w:tcPr>
          <w:p w14:paraId="677C7921" w14:textId="165C17A4" w:rsidR="00B76DB9" w:rsidRDefault="00B76DB9">
            <w:pPr>
              <w:rPr>
                <w:lang w:val="en-GB"/>
              </w:rPr>
            </w:pPr>
            <w:r>
              <w:rPr>
                <w:noProof/>
                <w:lang w:val="en-GB"/>
              </w:rPr>
              <w:drawing>
                <wp:inline distT="0" distB="0" distL="0" distR="0" wp14:anchorId="70A01BE1" wp14:editId="45E5A79D">
                  <wp:extent cx="2872740" cy="3241675"/>
                  <wp:effectExtent l="0" t="0" r="0" b="0"/>
                  <wp:docPr id="5" name="Picture 5" descr="A picture containing text, indoo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desk&#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2740" cy="3241675"/>
                          </a:xfrm>
                          <a:prstGeom prst="rect">
                            <a:avLst/>
                          </a:prstGeom>
                          <a:noFill/>
                          <a:ln>
                            <a:noFill/>
                          </a:ln>
                        </pic:spPr>
                      </pic:pic>
                    </a:graphicData>
                  </a:graphic>
                </wp:inline>
              </w:drawing>
            </w:r>
          </w:p>
        </w:tc>
      </w:tr>
      <w:tr w:rsidR="00B76DB9" w14:paraId="2E314B8A" w14:textId="77777777" w:rsidTr="00B76DB9">
        <w:tc>
          <w:tcPr>
            <w:tcW w:w="4508" w:type="dxa"/>
            <w:hideMark/>
          </w:tcPr>
          <w:p w14:paraId="04423AC2" w14:textId="77777777" w:rsidR="00B76DB9" w:rsidRDefault="00B76DB9">
            <w:pPr>
              <w:rPr>
                <w:rFonts w:asciiTheme="majorHAnsi" w:hAnsiTheme="majorHAnsi"/>
                <w:i/>
                <w:iCs/>
                <w:sz w:val="22"/>
                <w:szCs w:val="22"/>
                <w:lang w:val="en-GB"/>
              </w:rPr>
            </w:pPr>
            <w:r>
              <w:rPr>
                <w:rFonts w:asciiTheme="majorHAnsi" w:hAnsiTheme="majorHAnsi"/>
                <w:i/>
                <w:iCs/>
                <w:sz w:val="22"/>
                <w:szCs w:val="22"/>
                <w:lang w:val="en-GB"/>
              </w:rPr>
              <w:t>A complainant reporting a case against a lawyer to MoJ official in Hargeisa</w:t>
            </w:r>
          </w:p>
        </w:tc>
        <w:tc>
          <w:tcPr>
            <w:tcW w:w="4508" w:type="dxa"/>
            <w:hideMark/>
          </w:tcPr>
          <w:p w14:paraId="7BD4CFB5" w14:textId="77777777" w:rsidR="00B76DB9" w:rsidRDefault="00B76DB9">
            <w:pPr>
              <w:rPr>
                <w:rFonts w:asciiTheme="majorHAnsi" w:hAnsiTheme="majorHAnsi"/>
                <w:i/>
                <w:iCs/>
                <w:sz w:val="22"/>
                <w:szCs w:val="22"/>
                <w:lang w:val="en-GB"/>
              </w:rPr>
            </w:pPr>
            <w:r>
              <w:rPr>
                <w:rFonts w:asciiTheme="majorHAnsi" w:hAnsiTheme="majorHAnsi"/>
                <w:i/>
                <w:iCs/>
                <w:sz w:val="22"/>
                <w:szCs w:val="22"/>
                <w:lang w:val="en-GB"/>
              </w:rPr>
              <w:t xml:space="preserve">The MoJ officials opens a case file and give the complainant a case number for reference </w:t>
            </w:r>
          </w:p>
        </w:tc>
      </w:tr>
    </w:tbl>
    <w:p w14:paraId="342BBF7B" w14:textId="77777777" w:rsidR="00B76DB9" w:rsidRDefault="00B76DB9" w:rsidP="00B76DB9">
      <w:pPr>
        <w:spacing w:line="360" w:lineRule="auto"/>
        <w:jc w:val="both"/>
        <w:rPr>
          <w:rFonts w:asciiTheme="majorHAnsi" w:hAnsiTheme="majorHAnsi" w:cstheme="minorHAnsi"/>
          <w:lang w:eastAsia="en-US"/>
        </w:rPr>
      </w:pPr>
    </w:p>
    <w:p w14:paraId="0D5D9D11" w14:textId="77777777" w:rsidR="00B76DB9" w:rsidRDefault="00B76DB9" w:rsidP="00B76DB9">
      <w:pPr>
        <w:spacing w:line="360" w:lineRule="auto"/>
        <w:jc w:val="both"/>
        <w:rPr>
          <w:rFonts w:asciiTheme="majorHAnsi" w:hAnsiTheme="majorHAnsi" w:cstheme="minorHAnsi"/>
        </w:rPr>
      </w:pPr>
      <w:r>
        <w:rPr>
          <w:rFonts w:asciiTheme="majorHAnsi" w:hAnsiTheme="majorHAnsi" w:cstheme="minorHAnsi"/>
        </w:rPr>
        <w:t xml:space="preserve">Overall, the number of complaints received at the MoJ offices in Hargeisa was highest in the Capital (Hargeisa) with 24 cases, followed by Burco with 22 cases and 8 at Borama. Majority of the cases were complaints against court judges where most people complained of judges either delaying court hearings or giving them short notices for hearings which causes them to be absent during the judgement day/s or when the courts determine the next hearing dates. </w:t>
      </w:r>
    </w:p>
    <w:p w14:paraId="5B5F3E4F" w14:textId="77777777" w:rsidR="00B76DB9" w:rsidRDefault="00B76DB9" w:rsidP="00B76DB9">
      <w:pPr>
        <w:pStyle w:val="Caption"/>
        <w:contextualSpacing/>
        <w:rPr>
          <w:rFonts w:asciiTheme="majorHAnsi" w:hAnsiTheme="majorHAnsi" w:cstheme="minorHAnsi"/>
          <w:sz w:val="20"/>
          <w:szCs w:val="20"/>
        </w:rPr>
      </w:pPr>
      <w:r>
        <w:rPr>
          <w:rFonts w:asciiTheme="majorHAnsi" w:hAnsiTheme="majorHAnsi"/>
          <w:sz w:val="20"/>
          <w:szCs w:val="20"/>
        </w:rPr>
        <w:t xml:space="preserve">Table </w:t>
      </w:r>
      <w:r>
        <w:rPr>
          <w:rFonts w:asciiTheme="majorHAnsi" w:hAnsiTheme="majorHAnsi"/>
          <w:sz w:val="20"/>
          <w:szCs w:val="20"/>
        </w:rPr>
        <w:fldChar w:fldCharType="begin"/>
      </w:r>
      <w:r>
        <w:rPr>
          <w:rFonts w:asciiTheme="majorHAnsi" w:hAnsiTheme="majorHAnsi"/>
          <w:sz w:val="20"/>
          <w:szCs w:val="20"/>
        </w:rPr>
        <w:instrText xml:space="preserve"> SEQ Table \* ARABIC </w:instrText>
      </w:r>
      <w:r>
        <w:rPr>
          <w:rFonts w:asciiTheme="majorHAnsi" w:hAnsiTheme="majorHAnsi"/>
          <w:sz w:val="20"/>
          <w:szCs w:val="20"/>
        </w:rPr>
        <w:fldChar w:fldCharType="separate"/>
      </w:r>
      <w:r>
        <w:rPr>
          <w:rFonts w:asciiTheme="majorHAnsi" w:hAnsiTheme="majorHAnsi"/>
          <w:noProof/>
          <w:sz w:val="20"/>
          <w:szCs w:val="20"/>
        </w:rPr>
        <w:t>14</w:t>
      </w:r>
      <w:r>
        <w:rPr>
          <w:rFonts w:asciiTheme="majorHAnsi" w:hAnsiTheme="majorHAnsi"/>
          <w:sz w:val="20"/>
          <w:szCs w:val="20"/>
        </w:rPr>
        <w:fldChar w:fldCharType="end"/>
      </w:r>
      <w:r>
        <w:rPr>
          <w:rFonts w:asciiTheme="majorHAnsi" w:hAnsiTheme="majorHAnsi"/>
          <w:sz w:val="20"/>
          <w:szCs w:val="20"/>
        </w:rPr>
        <w:t>: Details of complaints received at MoJ in Hargeisa, Borama and Burao</w:t>
      </w:r>
    </w:p>
    <w:tbl>
      <w:tblPr>
        <w:tblStyle w:val="GridTable4-Accent3"/>
        <w:tblW w:w="0" w:type="auto"/>
        <w:tblInd w:w="108" w:type="dxa"/>
        <w:tblLook w:val="04A0" w:firstRow="1" w:lastRow="0" w:firstColumn="1" w:lastColumn="0" w:noHBand="0" w:noVBand="1"/>
      </w:tblPr>
      <w:tblGrid>
        <w:gridCol w:w="3078"/>
        <w:gridCol w:w="2309"/>
        <w:gridCol w:w="1984"/>
        <w:gridCol w:w="1985"/>
      </w:tblGrid>
      <w:tr w:rsidR="00B76DB9" w14:paraId="7E4DE2F4" w14:textId="77777777" w:rsidTr="00B76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vMerge w:val="restart"/>
            <w:tcBorders>
              <w:bottom w:val="single" w:sz="4" w:space="0" w:color="C9C9C9" w:themeColor="accent3" w:themeTint="99"/>
            </w:tcBorders>
            <w:hideMark/>
          </w:tcPr>
          <w:p w14:paraId="6FE6522F" w14:textId="77777777" w:rsidR="00B76DB9" w:rsidRDefault="00B76DB9">
            <w:pPr>
              <w:jc w:val="both"/>
              <w:rPr>
                <w:rFonts w:asciiTheme="majorHAnsi" w:hAnsiTheme="majorHAnsi" w:cstheme="minorHAnsi"/>
                <w:sz w:val="22"/>
                <w:szCs w:val="22"/>
              </w:rPr>
            </w:pPr>
            <w:r>
              <w:rPr>
                <w:rFonts w:asciiTheme="majorHAnsi" w:hAnsiTheme="majorHAnsi" w:cstheme="minorHAnsi"/>
              </w:rPr>
              <w:t>Nature of complaint</w:t>
            </w:r>
          </w:p>
        </w:tc>
        <w:tc>
          <w:tcPr>
            <w:tcW w:w="6278" w:type="dxa"/>
            <w:gridSpan w:val="3"/>
            <w:hideMark/>
          </w:tcPr>
          <w:p w14:paraId="71EBCE15" w14:textId="77777777" w:rsidR="00B76DB9" w:rsidRDefault="00B76DB9">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rPr>
            </w:pPr>
            <w:r>
              <w:rPr>
                <w:rFonts w:asciiTheme="majorHAnsi" w:hAnsiTheme="majorHAnsi" w:cstheme="minorHAnsi"/>
              </w:rPr>
              <w:t>Region</w:t>
            </w:r>
          </w:p>
        </w:tc>
      </w:tr>
      <w:tr w:rsidR="00B76DB9" w14:paraId="7592E7E7" w14:textId="77777777" w:rsidTr="00B7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5A5A5" w:themeColor="accent3"/>
              <w:left w:val="single" w:sz="4" w:space="0" w:color="A5A5A5" w:themeColor="accent3"/>
              <w:bottom w:val="single" w:sz="4" w:space="0" w:color="C9C9C9" w:themeColor="accent3" w:themeTint="99"/>
              <w:right w:val="nil"/>
            </w:tcBorders>
            <w:vAlign w:val="center"/>
            <w:hideMark/>
          </w:tcPr>
          <w:p w14:paraId="0D089711" w14:textId="77777777" w:rsidR="00B76DB9" w:rsidRDefault="00B76DB9">
            <w:pPr>
              <w:rPr>
                <w:rFonts w:asciiTheme="majorHAnsi" w:hAnsiTheme="majorHAnsi" w:cstheme="minorHAnsi"/>
                <w:color w:val="FFFFFF" w:themeColor="background1"/>
                <w:sz w:val="22"/>
                <w:szCs w:val="22"/>
                <w:lang w:eastAsia="en-US"/>
              </w:rPr>
            </w:pPr>
          </w:p>
        </w:tc>
        <w:tc>
          <w:tcPr>
            <w:tcW w:w="230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D98145C" w14:textId="77777777" w:rsidR="00B76DB9" w:rsidRDefault="00B76DB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Pr>
                <w:rFonts w:asciiTheme="majorHAnsi" w:hAnsiTheme="majorHAnsi" w:cstheme="minorHAnsi"/>
              </w:rPr>
              <w:t>Hargeisa</w:t>
            </w:r>
          </w:p>
        </w:tc>
        <w:tc>
          <w:tcPr>
            <w:tcW w:w="198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E51D533" w14:textId="77777777" w:rsidR="00B76DB9" w:rsidRDefault="00B76DB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lang w:val="en-GB"/>
              </w:rPr>
            </w:pPr>
            <w:r>
              <w:rPr>
                <w:rFonts w:asciiTheme="majorHAnsi" w:hAnsiTheme="majorHAnsi" w:cstheme="minorHAnsi"/>
              </w:rPr>
              <w:t>Borama</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46D062E" w14:textId="77777777" w:rsidR="00B76DB9" w:rsidRDefault="00B76DB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lang w:val="en-GB"/>
              </w:rPr>
            </w:pPr>
            <w:r>
              <w:rPr>
                <w:rFonts w:asciiTheme="majorHAnsi" w:hAnsiTheme="majorHAnsi" w:cstheme="minorHAnsi"/>
              </w:rPr>
              <w:t>Burao</w:t>
            </w:r>
          </w:p>
        </w:tc>
      </w:tr>
      <w:tr w:rsidR="00B76DB9" w14:paraId="282A4B58" w14:textId="77777777" w:rsidTr="00B76DB9">
        <w:tc>
          <w:tcPr>
            <w:cnfStyle w:val="001000000000" w:firstRow="0" w:lastRow="0" w:firstColumn="1" w:lastColumn="0" w:oddVBand="0" w:evenVBand="0" w:oddHBand="0" w:evenHBand="0" w:firstRowFirstColumn="0" w:firstRowLastColumn="0" w:lastRowFirstColumn="0" w:lastRowLastColumn="0"/>
            <w:tcW w:w="30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FD776EA" w14:textId="77777777" w:rsidR="00B76DB9" w:rsidRDefault="00B76DB9">
            <w:pPr>
              <w:jc w:val="both"/>
              <w:rPr>
                <w:rFonts w:asciiTheme="majorHAnsi" w:hAnsiTheme="majorHAnsi" w:cstheme="minorHAnsi"/>
                <w:sz w:val="22"/>
                <w:szCs w:val="22"/>
              </w:rPr>
            </w:pPr>
            <w:r>
              <w:rPr>
                <w:rFonts w:asciiTheme="majorHAnsi" w:hAnsiTheme="majorHAnsi" w:cstheme="minorHAnsi"/>
              </w:rPr>
              <w:t>Complaints against lawyers’ misconduct</w:t>
            </w:r>
          </w:p>
        </w:tc>
        <w:tc>
          <w:tcPr>
            <w:tcW w:w="230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7F9BB5D" w14:textId="77777777" w:rsidR="00B76DB9" w:rsidRDefault="00B76DB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Pr>
                <w:rFonts w:asciiTheme="majorHAnsi" w:hAnsiTheme="majorHAnsi" w:cstheme="minorHAnsi"/>
              </w:rPr>
              <w:t>10</w:t>
            </w:r>
          </w:p>
        </w:tc>
        <w:tc>
          <w:tcPr>
            <w:tcW w:w="198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29595C9" w14:textId="77777777" w:rsidR="00B76DB9" w:rsidRDefault="00B76DB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lang w:val="en-GB"/>
              </w:rPr>
            </w:pPr>
            <w:r>
              <w:rPr>
                <w:rFonts w:asciiTheme="majorHAnsi" w:hAnsiTheme="majorHAnsi" w:cstheme="minorHAnsi"/>
              </w:rPr>
              <w:t>6</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F9FFFEF" w14:textId="77777777" w:rsidR="00B76DB9" w:rsidRDefault="00B76DB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lang w:val="en-GB"/>
              </w:rPr>
            </w:pPr>
            <w:r>
              <w:rPr>
                <w:rFonts w:asciiTheme="majorHAnsi" w:hAnsiTheme="majorHAnsi" w:cstheme="minorHAnsi"/>
              </w:rPr>
              <w:t>1</w:t>
            </w:r>
          </w:p>
        </w:tc>
      </w:tr>
      <w:tr w:rsidR="00B76DB9" w14:paraId="29456D12" w14:textId="77777777" w:rsidTr="00B7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9992870" w14:textId="77777777" w:rsidR="00B76DB9" w:rsidRDefault="00B76DB9">
            <w:pPr>
              <w:jc w:val="both"/>
              <w:rPr>
                <w:rFonts w:asciiTheme="majorHAnsi" w:hAnsiTheme="majorHAnsi" w:cstheme="minorHAnsi"/>
                <w:sz w:val="22"/>
                <w:szCs w:val="22"/>
              </w:rPr>
            </w:pPr>
            <w:r>
              <w:rPr>
                <w:rFonts w:asciiTheme="majorHAnsi" w:hAnsiTheme="majorHAnsi" w:cstheme="minorHAnsi"/>
              </w:rPr>
              <w:lastRenderedPageBreak/>
              <w:t>Complaints against the courts/judges</w:t>
            </w:r>
          </w:p>
        </w:tc>
        <w:tc>
          <w:tcPr>
            <w:tcW w:w="230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3B136BE" w14:textId="77777777" w:rsidR="00B76DB9" w:rsidRDefault="00B76DB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Pr>
                <w:rFonts w:asciiTheme="majorHAnsi" w:hAnsiTheme="majorHAnsi" w:cstheme="minorHAnsi"/>
              </w:rPr>
              <w:t>5</w:t>
            </w:r>
          </w:p>
        </w:tc>
        <w:tc>
          <w:tcPr>
            <w:tcW w:w="198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08DD9C9" w14:textId="77777777" w:rsidR="00B76DB9" w:rsidRDefault="00B76DB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lang w:val="en-GB"/>
              </w:rPr>
            </w:pPr>
            <w:r>
              <w:rPr>
                <w:rFonts w:asciiTheme="majorHAnsi" w:hAnsiTheme="majorHAnsi" w:cstheme="minorHAnsi"/>
              </w:rPr>
              <w:t>1</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CE8C7CB" w14:textId="77777777" w:rsidR="00B76DB9" w:rsidRDefault="00B76DB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lang w:val="en-GB"/>
              </w:rPr>
            </w:pPr>
            <w:r>
              <w:rPr>
                <w:rFonts w:asciiTheme="majorHAnsi" w:hAnsiTheme="majorHAnsi" w:cstheme="minorHAnsi"/>
              </w:rPr>
              <w:t>18</w:t>
            </w:r>
          </w:p>
        </w:tc>
      </w:tr>
      <w:tr w:rsidR="00B76DB9" w14:paraId="778D1637" w14:textId="77777777" w:rsidTr="00B76DB9">
        <w:tc>
          <w:tcPr>
            <w:cnfStyle w:val="001000000000" w:firstRow="0" w:lastRow="0" w:firstColumn="1" w:lastColumn="0" w:oddVBand="0" w:evenVBand="0" w:oddHBand="0" w:evenHBand="0" w:firstRowFirstColumn="0" w:firstRowLastColumn="0" w:lastRowFirstColumn="0" w:lastRowLastColumn="0"/>
            <w:tcW w:w="30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7761976" w14:textId="77777777" w:rsidR="00B76DB9" w:rsidRDefault="00B76DB9">
            <w:pPr>
              <w:jc w:val="both"/>
              <w:rPr>
                <w:rFonts w:asciiTheme="majorHAnsi" w:hAnsiTheme="majorHAnsi" w:cstheme="minorHAnsi"/>
                <w:sz w:val="22"/>
                <w:szCs w:val="22"/>
              </w:rPr>
            </w:pPr>
            <w:r>
              <w:rPr>
                <w:rFonts w:asciiTheme="majorHAnsi" w:hAnsiTheme="majorHAnsi" w:cstheme="minorHAnsi"/>
              </w:rPr>
              <w:t>Complaints against public notary</w:t>
            </w:r>
          </w:p>
        </w:tc>
        <w:tc>
          <w:tcPr>
            <w:tcW w:w="230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8BBC079" w14:textId="77777777" w:rsidR="00B76DB9" w:rsidRDefault="00B76DB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Pr>
                <w:rFonts w:asciiTheme="majorHAnsi" w:hAnsiTheme="majorHAnsi" w:cstheme="minorHAnsi"/>
              </w:rPr>
              <w:t>9</w:t>
            </w:r>
          </w:p>
        </w:tc>
        <w:tc>
          <w:tcPr>
            <w:tcW w:w="198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5D3BE6C" w14:textId="77777777" w:rsidR="00B76DB9" w:rsidRDefault="00B76DB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lang w:val="en-GB"/>
              </w:rPr>
            </w:pPr>
            <w:r>
              <w:rPr>
                <w:rFonts w:asciiTheme="majorHAnsi" w:hAnsiTheme="majorHAnsi" w:cstheme="minorHAnsi"/>
              </w:rPr>
              <w:t>1</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73CEE40" w14:textId="77777777" w:rsidR="00B76DB9" w:rsidRDefault="00B76DB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lang w:val="en-GB"/>
              </w:rPr>
            </w:pPr>
            <w:r>
              <w:rPr>
                <w:rFonts w:asciiTheme="majorHAnsi" w:hAnsiTheme="majorHAnsi" w:cstheme="minorHAnsi"/>
              </w:rPr>
              <w:t>3</w:t>
            </w:r>
          </w:p>
        </w:tc>
      </w:tr>
      <w:tr w:rsidR="00B76DB9" w14:paraId="41F9E78B" w14:textId="77777777" w:rsidTr="00B7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A9A3DAE" w14:textId="77777777" w:rsidR="00B76DB9" w:rsidRDefault="00B76DB9">
            <w:pPr>
              <w:jc w:val="both"/>
              <w:rPr>
                <w:rFonts w:asciiTheme="majorHAnsi" w:hAnsiTheme="majorHAnsi" w:cstheme="minorHAnsi"/>
                <w:sz w:val="22"/>
                <w:szCs w:val="22"/>
              </w:rPr>
            </w:pPr>
            <w:r>
              <w:rPr>
                <w:rFonts w:asciiTheme="majorHAnsi" w:hAnsiTheme="majorHAnsi" w:cstheme="minorHAnsi"/>
              </w:rPr>
              <w:t>Total</w:t>
            </w:r>
          </w:p>
        </w:tc>
        <w:tc>
          <w:tcPr>
            <w:tcW w:w="230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A3D263D" w14:textId="77777777" w:rsidR="00B76DB9" w:rsidRDefault="00B76DB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Pr>
                <w:rFonts w:asciiTheme="majorHAnsi" w:hAnsiTheme="majorHAnsi" w:cstheme="minorHAnsi"/>
              </w:rPr>
              <w:t>24</w:t>
            </w:r>
          </w:p>
        </w:tc>
        <w:tc>
          <w:tcPr>
            <w:tcW w:w="198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6F0A688" w14:textId="77777777" w:rsidR="00B76DB9" w:rsidRDefault="00B76DB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Pr>
                <w:rFonts w:asciiTheme="majorHAnsi" w:hAnsiTheme="majorHAnsi" w:cstheme="minorHAnsi"/>
              </w:rPr>
              <w:t>8</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931AE56" w14:textId="77777777" w:rsidR="00B76DB9" w:rsidRDefault="00B76DB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Pr>
                <w:rFonts w:asciiTheme="majorHAnsi" w:hAnsiTheme="majorHAnsi" w:cstheme="minorHAnsi"/>
              </w:rPr>
              <w:t>22</w:t>
            </w:r>
          </w:p>
        </w:tc>
      </w:tr>
    </w:tbl>
    <w:p w14:paraId="2B349238" w14:textId="77777777" w:rsidR="00B76DB9" w:rsidRDefault="00B76DB9" w:rsidP="00B76DB9">
      <w:pPr>
        <w:jc w:val="both"/>
        <w:rPr>
          <w:rFonts w:asciiTheme="majorHAnsi" w:hAnsiTheme="majorHAnsi" w:cstheme="minorHAnsi"/>
          <w:sz w:val="22"/>
          <w:szCs w:val="22"/>
          <w:lang w:eastAsia="en-US"/>
        </w:rPr>
      </w:pPr>
    </w:p>
    <w:p w14:paraId="1ADA3634" w14:textId="77777777" w:rsidR="00B76DB9" w:rsidRDefault="00B76DB9" w:rsidP="00B76DB9">
      <w:pPr>
        <w:spacing w:line="360" w:lineRule="auto"/>
        <w:jc w:val="both"/>
        <w:rPr>
          <w:rFonts w:asciiTheme="majorHAnsi" w:hAnsiTheme="majorHAnsi" w:cs="Tahoma"/>
        </w:rPr>
      </w:pPr>
      <w:r>
        <w:rPr>
          <w:rFonts w:asciiTheme="majorHAnsi" w:hAnsiTheme="majorHAnsi" w:cs="Tahoma"/>
        </w:rPr>
        <w:t xml:space="preserve">Regarding the complaints against the lawyers, most people complained of lawyers not respecting and treating clients with dignity. For example, ministry officials noted that some lawyers often refuse meeting clients or do not give them adequate time to discuss their issues. On the complaints against public notary, most complaints were on the transfer of lands without proper documentation or due diligence. They further indicated that these complaints also involved lawyers acting for clients who do not create proper files for land transfers, and processing land/property transfers without witnesses. </w:t>
      </w:r>
    </w:p>
    <w:p w14:paraId="405E23C9" w14:textId="77777777" w:rsidR="00B76DB9" w:rsidRDefault="00B76DB9" w:rsidP="00B76DB9">
      <w:pPr>
        <w:spacing w:line="360" w:lineRule="auto"/>
        <w:jc w:val="both"/>
        <w:rPr>
          <w:rFonts w:asciiTheme="majorHAnsi" w:hAnsiTheme="majorHAnsi" w:cstheme="minorHAnsi"/>
        </w:rPr>
      </w:pPr>
      <w:r>
        <w:rPr>
          <w:rFonts w:asciiTheme="majorHAnsi" w:hAnsiTheme="majorHAnsi" w:cs="Tahoma"/>
        </w:rPr>
        <w:t xml:space="preserve">In terms of </w:t>
      </w:r>
      <w:r>
        <w:rPr>
          <w:rFonts w:asciiTheme="majorHAnsi" w:hAnsiTheme="majorHAnsi" w:cstheme="minorHAnsi"/>
        </w:rPr>
        <w:t xml:space="preserve">misconduct investigations against lawyers, there was evidence of redress of clients’ grievances conducted by the ministry officials. Ministry officials reported that they first of all review the case before them in accordance with Article 18 (2001) of Somaliland Constitution – Public Notary Law and Article 30 (2004). Upon sufficient evidence of misconduct, the ministry officials withdraw lawyers’ licenses and subsequently suspend them - those where there are no sufficient grounds to suspend, the ministry issues a warning letter. For the first 2 quarters of 2021 (January to June), the Ministry officials indicated that they have issued warning letters to 5 lawyers with the other cases ongoing, hence not yet concluded.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616"/>
      </w:tblGrid>
      <w:tr w:rsidR="00B76DB9" w14:paraId="2E2A3D83" w14:textId="77777777" w:rsidTr="00B76DB9">
        <w:tc>
          <w:tcPr>
            <w:tcW w:w="4721" w:type="dxa"/>
            <w:hideMark/>
          </w:tcPr>
          <w:p w14:paraId="768FA704" w14:textId="18712524" w:rsidR="00B76DB9" w:rsidRDefault="00B76DB9">
            <w:pPr>
              <w:rPr>
                <w:lang w:val="en-GB"/>
              </w:rPr>
            </w:pPr>
            <w:r>
              <w:rPr>
                <w:noProof/>
                <w:lang w:val="en-GB"/>
              </w:rPr>
              <w:drawing>
                <wp:inline distT="0" distB="0" distL="0" distR="0" wp14:anchorId="495A84D8" wp14:editId="1E78B980">
                  <wp:extent cx="2854325" cy="3352800"/>
                  <wp:effectExtent l="0" t="0" r="317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4325" cy="3352800"/>
                          </a:xfrm>
                          <a:prstGeom prst="rect">
                            <a:avLst/>
                          </a:prstGeom>
                          <a:noFill/>
                          <a:ln>
                            <a:noFill/>
                          </a:ln>
                        </pic:spPr>
                      </pic:pic>
                    </a:graphicData>
                  </a:graphic>
                </wp:inline>
              </w:drawing>
            </w:r>
          </w:p>
        </w:tc>
        <w:tc>
          <w:tcPr>
            <w:tcW w:w="4616" w:type="dxa"/>
            <w:hideMark/>
          </w:tcPr>
          <w:p w14:paraId="00072BDC" w14:textId="7490877C" w:rsidR="00B76DB9" w:rsidRDefault="00B76DB9">
            <w:pPr>
              <w:rPr>
                <w:lang w:val="en-GB"/>
              </w:rPr>
            </w:pPr>
            <w:r>
              <w:rPr>
                <w:noProof/>
                <w:lang w:val="en-GB"/>
              </w:rPr>
              <w:drawing>
                <wp:inline distT="0" distB="0" distL="0" distR="0" wp14:anchorId="30A720EC" wp14:editId="3F106F74">
                  <wp:extent cx="2780030" cy="3352800"/>
                  <wp:effectExtent l="0" t="0" r="127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0030" cy="3352800"/>
                          </a:xfrm>
                          <a:prstGeom prst="rect">
                            <a:avLst/>
                          </a:prstGeom>
                          <a:noFill/>
                          <a:ln>
                            <a:noFill/>
                          </a:ln>
                        </pic:spPr>
                      </pic:pic>
                    </a:graphicData>
                  </a:graphic>
                </wp:inline>
              </w:drawing>
            </w:r>
          </w:p>
        </w:tc>
      </w:tr>
      <w:tr w:rsidR="00B76DB9" w14:paraId="2BF7A52E" w14:textId="77777777" w:rsidTr="00B76DB9">
        <w:tc>
          <w:tcPr>
            <w:tcW w:w="4721" w:type="dxa"/>
            <w:hideMark/>
          </w:tcPr>
          <w:p w14:paraId="258692F9" w14:textId="77777777" w:rsidR="00B76DB9" w:rsidRDefault="00B76DB9">
            <w:pPr>
              <w:rPr>
                <w:rFonts w:asciiTheme="majorHAnsi" w:hAnsiTheme="majorHAnsi"/>
                <w:i/>
                <w:iCs/>
                <w:sz w:val="22"/>
                <w:szCs w:val="22"/>
                <w:lang w:val="en-GB"/>
              </w:rPr>
            </w:pPr>
            <w:r>
              <w:rPr>
                <w:rFonts w:asciiTheme="majorHAnsi" w:hAnsiTheme="majorHAnsi"/>
                <w:i/>
                <w:iCs/>
                <w:sz w:val="22"/>
                <w:szCs w:val="22"/>
                <w:lang w:val="en-GB"/>
              </w:rPr>
              <w:t xml:space="preserve">An official complaint addressed to MoJ against a lawyer </w:t>
            </w:r>
          </w:p>
        </w:tc>
        <w:tc>
          <w:tcPr>
            <w:tcW w:w="4616" w:type="dxa"/>
            <w:hideMark/>
          </w:tcPr>
          <w:p w14:paraId="36C12D67" w14:textId="77777777" w:rsidR="00B76DB9" w:rsidRDefault="00B76DB9">
            <w:pPr>
              <w:rPr>
                <w:rFonts w:asciiTheme="majorHAnsi" w:hAnsiTheme="majorHAnsi"/>
                <w:i/>
                <w:iCs/>
                <w:sz w:val="22"/>
                <w:szCs w:val="22"/>
                <w:lang w:val="en-GB"/>
              </w:rPr>
            </w:pPr>
            <w:r>
              <w:rPr>
                <w:rFonts w:asciiTheme="majorHAnsi" w:hAnsiTheme="majorHAnsi"/>
                <w:i/>
                <w:iCs/>
                <w:sz w:val="22"/>
                <w:szCs w:val="22"/>
                <w:lang w:val="en-GB"/>
              </w:rPr>
              <w:t xml:space="preserve">A response filed by the lawyer who is complained against </w:t>
            </w:r>
          </w:p>
        </w:tc>
      </w:tr>
      <w:tr w:rsidR="00B76DB9" w14:paraId="5405CE6E" w14:textId="77777777" w:rsidTr="00B76DB9">
        <w:tc>
          <w:tcPr>
            <w:tcW w:w="9337" w:type="dxa"/>
            <w:gridSpan w:val="2"/>
            <w:hideMark/>
          </w:tcPr>
          <w:p w14:paraId="5688AA9B" w14:textId="124D62EC" w:rsidR="00B76DB9" w:rsidRDefault="00B76DB9">
            <w:pPr>
              <w:rPr>
                <w:lang w:val="en-GB"/>
              </w:rPr>
            </w:pPr>
            <w:r>
              <w:rPr>
                <w:noProof/>
                <w:lang w:val="en-GB"/>
              </w:rPr>
              <w:lastRenderedPageBreak/>
              <w:drawing>
                <wp:inline distT="0" distB="0" distL="0" distR="0" wp14:anchorId="16A6B808" wp14:editId="71EC5387">
                  <wp:extent cx="5689600" cy="405447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9600" cy="4054475"/>
                          </a:xfrm>
                          <a:prstGeom prst="rect">
                            <a:avLst/>
                          </a:prstGeom>
                          <a:noFill/>
                          <a:ln>
                            <a:noFill/>
                          </a:ln>
                        </pic:spPr>
                      </pic:pic>
                    </a:graphicData>
                  </a:graphic>
                </wp:inline>
              </w:drawing>
            </w:r>
          </w:p>
        </w:tc>
      </w:tr>
      <w:tr w:rsidR="00B76DB9" w14:paraId="438923F9" w14:textId="77777777" w:rsidTr="00B76DB9">
        <w:tc>
          <w:tcPr>
            <w:tcW w:w="9337" w:type="dxa"/>
            <w:gridSpan w:val="2"/>
            <w:hideMark/>
          </w:tcPr>
          <w:p w14:paraId="7DCD2ECB" w14:textId="77777777" w:rsidR="00B76DB9" w:rsidRDefault="00B76DB9">
            <w:pPr>
              <w:rPr>
                <w:rFonts w:asciiTheme="majorHAnsi" w:hAnsiTheme="majorHAnsi"/>
                <w:i/>
                <w:iCs/>
                <w:sz w:val="22"/>
                <w:szCs w:val="22"/>
                <w:lang w:val="en-GB"/>
              </w:rPr>
            </w:pPr>
            <w:r>
              <w:rPr>
                <w:rFonts w:asciiTheme="majorHAnsi" w:hAnsiTheme="majorHAnsi"/>
                <w:i/>
                <w:iCs/>
                <w:sz w:val="22"/>
                <w:szCs w:val="22"/>
                <w:lang w:val="en-GB"/>
              </w:rPr>
              <w:t xml:space="preserve">Ministry of Justice letter suspending (practising licenses) lawyers found culpable of misconduct </w:t>
            </w:r>
          </w:p>
        </w:tc>
      </w:tr>
    </w:tbl>
    <w:p w14:paraId="7F35D59B" w14:textId="77777777" w:rsidR="00B76DB9" w:rsidRDefault="00B76DB9" w:rsidP="00B76DB9">
      <w:pPr>
        <w:spacing w:line="360" w:lineRule="auto"/>
        <w:jc w:val="both"/>
        <w:rPr>
          <w:rFonts w:asciiTheme="majorHAnsi" w:hAnsiTheme="majorHAnsi" w:cstheme="minorHAnsi"/>
          <w:lang w:eastAsia="en-US"/>
        </w:rPr>
      </w:pPr>
    </w:p>
    <w:p w14:paraId="4F508675" w14:textId="77777777" w:rsidR="00B76DB9" w:rsidRDefault="00B76DB9" w:rsidP="00B76DB9">
      <w:pPr>
        <w:spacing w:line="360" w:lineRule="auto"/>
        <w:jc w:val="both"/>
        <w:rPr>
          <w:rFonts w:asciiTheme="majorHAnsi" w:eastAsia="Times New Roman" w:hAnsiTheme="majorHAnsi" w:cs="Tahoma"/>
        </w:rPr>
      </w:pPr>
      <w:r>
        <w:rPr>
          <w:rFonts w:asciiTheme="majorHAnsi" w:hAnsiTheme="majorHAnsi" w:cs="Tahoma"/>
        </w:rPr>
        <w:t xml:space="preserve">Besides the open complaints’ mechanism for the public, Ministry of Justice officials indicated that they have inspections and monitoring scheme which aims at </w:t>
      </w:r>
      <w:r>
        <w:rPr>
          <w:rFonts w:asciiTheme="majorHAnsi" w:eastAsia="Times New Roman" w:hAnsiTheme="majorHAnsi" w:cs="Tahoma"/>
        </w:rPr>
        <w:t xml:space="preserve">investigating any mal-administration, corruption, and other gross misconduct and present cases to the judicial commission to discuss and evaluate the complaint issues. </w:t>
      </w:r>
    </w:p>
    <w:p w14:paraId="5F4306C0" w14:textId="77777777" w:rsidR="00B76DB9" w:rsidRDefault="00B76DB9" w:rsidP="00B76DB9">
      <w:pPr>
        <w:pStyle w:val="Heading1"/>
        <w:spacing w:line="360" w:lineRule="auto"/>
        <w:jc w:val="both"/>
        <w:rPr>
          <w:sz w:val="24"/>
          <w:szCs w:val="24"/>
          <w:lang w:val="en-GB"/>
        </w:rPr>
      </w:pPr>
      <w:bookmarkStart w:id="43" w:name="_Toc86928365"/>
      <w:r>
        <w:rPr>
          <w:sz w:val="24"/>
          <w:szCs w:val="24"/>
          <w:lang w:val="en-GB"/>
        </w:rPr>
        <w:t>3.7 Challenges</w:t>
      </w:r>
      <w:bookmarkEnd w:id="43"/>
    </w:p>
    <w:p w14:paraId="2966E232" w14:textId="77777777" w:rsidR="00B76DB9" w:rsidRDefault="00B76DB9" w:rsidP="00462220">
      <w:pPr>
        <w:pStyle w:val="ListParagraph"/>
        <w:numPr>
          <w:ilvl w:val="0"/>
          <w:numId w:val="24"/>
        </w:numPr>
        <w:spacing w:line="360" w:lineRule="auto"/>
        <w:jc w:val="both"/>
        <w:rPr>
          <w:rFonts w:asciiTheme="majorHAnsi" w:hAnsiTheme="majorHAnsi"/>
          <w:lang w:val="en-GB"/>
        </w:rPr>
      </w:pPr>
      <w:r>
        <w:rPr>
          <w:rFonts w:asciiTheme="majorHAnsi" w:hAnsiTheme="majorHAnsi"/>
        </w:rPr>
        <w:t xml:space="preserve">Inadequate funding and program budget for the legal aid clinics in Hargeisa, Burao and Amoud universities. The universities reported that they receive a program budget of $36,000 (University of Hargeisa) and </w:t>
      </w:r>
      <w:r>
        <w:rPr>
          <w:rFonts w:asciiTheme="majorHAnsi" w:hAnsiTheme="majorHAnsi"/>
          <w:color w:val="000000"/>
        </w:rPr>
        <w:t xml:space="preserve">$28,800 (Burao and Amoud Universities) which according to them is quite low for the scope of work. They lamented that this low budget coupled with the short-term nature of UNDP LoA </w:t>
      </w:r>
      <w:r>
        <w:rPr>
          <w:rFonts w:asciiTheme="majorHAnsi" w:hAnsiTheme="majorHAnsi"/>
        </w:rPr>
        <w:t>has affected staffing at the legal aid clinic, as the most competent and experienced lawyers drop out due to this unpredictable short-term nature of the contracts – program staff noted that currently, there are only 2 lawyers and 2 paralegal staff and a finance assistant to run the whole program, which is not enough.</w:t>
      </w:r>
    </w:p>
    <w:p w14:paraId="6B0067F6" w14:textId="77777777" w:rsidR="00B76DB9" w:rsidRDefault="00B76DB9" w:rsidP="00462220">
      <w:pPr>
        <w:pStyle w:val="ListParagraph"/>
        <w:numPr>
          <w:ilvl w:val="0"/>
          <w:numId w:val="24"/>
        </w:numPr>
        <w:spacing w:line="360" w:lineRule="auto"/>
        <w:jc w:val="both"/>
        <w:rPr>
          <w:rFonts w:asciiTheme="majorHAnsi" w:hAnsiTheme="majorHAnsi"/>
        </w:rPr>
      </w:pPr>
      <w:r>
        <w:rPr>
          <w:rFonts w:asciiTheme="majorHAnsi" w:hAnsiTheme="majorHAnsi"/>
        </w:rPr>
        <w:t xml:space="preserve">Program staff at the legal aid clinic reported that they have a challenge working with the mobile courts as they are reportedly mostly based in the capital Hargeisa, hence with limited outreach and missing on scheduled hearings outside of Hargeisa. </w:t>
      </w:r>
    </w:p>
    <w:p w14:paraId="09A1335E" w14:textId="77777777" w:rsidR="00B76DB9" w:rsidRDefault="00B76DB9" w:rsidP="00462220">
      <w:pPr>
        <w:pStyle w:val="ListParagraph"/>
        <w:numPr>
          <w:ilvl w:val="0"/>
          <w:numId w:val="24"/>
        </w:numPr>
        <w:spacing w:line="360" w:lineRule="auto"/>
        <w:jc w:val="both"/>
        <w:rPr>
          <w:rFonts w:asciiTheme="majorHAnsi" w:hAnsiTheme="majorHAnsi"/>
        </w:rPr>
      </w:pPr>
      <w:r>
        <w:rPr>
          <w:rFonts w:asciiTheme="majorHAnsi" w:hAnsiTheme="majorHAnsi"/>
        </w:rPr>
        <w:lastRenderedPageBreak/>
        <w:t>Program staff reported having problems with handling SGBV cases as victims and/or their families often prefer to keep their cases confidential and hence not to report to relevant authorities. This is largely due to the associated risk of discrimination and stigma.</w:t>
      </w:r>
    </w:p>
    <w:p w14:paraId="083C5F50" w14:textId="77777777" w:rsidR="00B76DB9" w:rsidRDefault="00B76DB9" w:rsidP="00462220">
      <w:pPr>
        <w:pStyle w:val="ListParagraph"/>
        <w:numPr>
          <w:ilvl w:val="0"/>
          <w:numId w:val="24"/>
        </w:numPr>
        <w:spacing w:line="360" w:lineRule="auto"/>
        <w:jc w:val="both"/>
        <w:rPr>
          <w:rFonts w:asciiTheme="majorHAnsi" w:hAnsiTheme="majorHAnsi"/>
        </w:rPr>
      </w:pPr>
      <w:r>
        <w:rPr>
          <w:rFonts w:asciiTheme="majorHAnsi" w:hAnsiTheme="majorHAnsi"/>
        </w:rPr>
        <w:t xml:space="preserve">There is low awareness of the availability of the mobile courts as well as the legal aid clinics which limits the uptake of these crucial judicial services across Somaliland. </w:t>
      </w:r>
    </w:p>
    <w:p w14:paraId="0F214274" w14:textId="77777777" w:rsidR="00B76DB9" w:rsidRDefault="00B76DB9" w:rsidP="00462220">
      <w:pPr>
        <w:pStyle w:val="ListParagraph"/>
        <w:numPr>
          <w:ilvl w:val="0"/>
          <w:numId w:val="24"/>
        </w:numPr>
        <w:spacing w:line="360" w:lineRule="auto"/>
        <w:jc w:val="both"/>
        <w:rPr>
          <w:rFonts w:asciiTheme="majorHAnsi" w:hAnsiTheme="majorHAnsi"/>
        </w:rPr>
      </w:pPr>
      <w:r>
        <w:rPr>
          <w:rFonts w:asciiTheme="majorHAnsi" w:hAnsiTheme="majorHAnsi"/>
        </w:rPr>
        <w:t xml:space="preserve">There is reported interference from elders especially in the rural areas who try to oppose the formal justice system and try to convince people to seek justice in the customary law system (Xeer). </w:t>
      </w:r>
    </w:p>
    <w:p w14:paraId="09FF0D13" w14:textId="77777777" w:rsidR="00B76DB9" w:rsidRDefault="00B76DB9" w:rsidP="00462220">
      <w:pPr>
        <w:pStyle w:val="ListParagraph"/>
        <w:numPr>
          <w:ilvl w:val="0"/>
          <w:numId w:val="24"/>
        </w:numPr>
        <w:spacing w:line="360" w:lineRule="auto"/>
        <w:jc w:val="both"/>
        <w:rPr>
          <w:rFonts w:asciiTheme="majorHAnsi" w:hAnsiTheme="majorHAnsi"/>
        </w:rPr>
      </w:pPr>
      <w:r>
        <w:rPr>
          <w:rFonts w:asciiTheme="majorHAnsi" w:hAnsiTheme="majorHAnsi"/>
        </w:rPr>
        <w:t>Program staff at the legal aid clinics lamented that there are cases where the Police does not allow paralegals and lawyers to interview detainees or prisoners.</w:t>
      </w:r>
    </w:p>
    <w:p w14:paraId="18A53678" w14:textId="77777777" w:rsidR="00B76DB9" w:rsidRDefault="00B76DB9" w:rsidP="00462220">
      <w:pPr>
        <w:pStyle w:val="ListParagraph"/>
        <w:numPr>
          <w:ilvl w:val="0"/>
          <w:numId w:val="24"/>
        </w:numPr>
        <w:spacing w:line="360" w:lineRule="auto"/>
        <w:jc w:val="both"/>
        <w:rPr>
          <w:rFonts w:asciiTheme="majorHAnsi" w:hAnsiTheme="majorHAnsi"/>
          <w:noProof/>
        </w:rPr>
      </w:pPr>
      <w:r>
        <w:rPr>
          <w:rFonts w:asciiTheme="majorHAnsi" w:hAnsiTheme="majorHAnsi"/>
          <w:noProof/>
        </w:rPr>
        <w:t>Program staff reported that there insufficient number of female court workers especially in the prosecution department which affects support to female victims.</w:t>
      </w:r>
    </w:p>
    <w:p w14:paraId="152765A6" w14:textId="77777777" w:rsidR="00B76DB9" w:rsidRDefault="00B76DB9" w:rsidP="00B76DB9">
      <w:pPr>
        <w:pStyle w:val="NoSpacing"/>
        <w:jc w:val="both"/>
        <w:rPr>
          <w:rFonts w:asciiTheme="majorHAnsi" w:hAnsiTheme="majorHAnsi"/>
        </w:rPr>
      </w:pPr>
    </w:p>
    <w:p w14:paraId="237352CB" w14:textId="77777777" w:rsidR="00B76DB9" w:rsidRDefault="00B76DB9" w:rsidP="00B76DB9">
      <w:pPr>
        <w:pStyle w:val="Heading1"/>
      </w:pPr>
      <w:bookmarkStart w:id="44" w:name="_Toc86928366"/>
      <w:r>
        <w:t>3.8 Recommendations</w:t>
      </w:r>
      <w:bookmarkEnd w:id="44"/>
    </w:p>
    <w:p w14:paraId="1A3C0626" w14:textId="77777777" w:rsidR="00B76DB9" w:rsidRDefault="00B76DB9" w:rsidP="00462220">
      <w:pPr>
        <w:pStyle w:val="ListParagraph"/>
        <w:numPr>
          <w:ilvl w:val="0"/>
          <w:numId w:val="20"/>
        </w:numPr>
        <w:spacing w:after="200" w:line="360" w:lineRule="auto"/>
        <w:jc w:val="both"/>
        <w:rPr>
          <w:rFonts w:asciiTheme="majorHAnsi" w:hAnsiTheme="majorHAnsi"/>
        </w:rPr>
      </w:pPr>
      <w:r>
        <w:rPr>
          <w:rFonts w:asciiTheme="majorHAnsi" w:hAnsiTheme="majorHAnsi"/>
        </w:rPr>
        <w:t xml:space="preserve">There is need to increase personnel and conduct capacity building seminars and training for staff at the legal aid clinics and mobile courts across Somaliland. More female paralegal staff needs to be hired. </w:t>
      </w:r>
    </w:p>
    <w:p w14:paraId="0BC48F76" w14:textId="77777777" w:rsidR="00B76DB9" w:rsidRDefault="00B76DB9" w:rsidP="00462220">
      <w:pPr>
        <w:numPr>
          <w:ilvl w:val="0"/>
          <w:numId w:val="20"/>
        </w:numPr>
        <w:spacing w:line="360" w:lineRule="auto"/>
        <w:contextualSpacing/>
        <w:jc w:val="both"/>
        <w:rPr>
          <w:rFonts w:asciiTheme="majorHAnsi" w:hAnsiTheme="majorHAnsi" w:cstheme="minorHAnsi"/>
        </w:rPr>
      </w:pPr>
      <w:r>
        <w:rPr>
          <w:rFonts w:asciiTheme="majorHAnsi" w:hAnsiTheme="majorHAnsi" w:cstheme="minorHAnsi"/>
        </w:rPr>
        <w:t>UNDP should consider doing awareness raising through MoJ regional offices in Burao, Borama and Hargeisa on the availability of mobile courts and legal aid services to ensure there is increased access to the formal justice system. These offices could also organize outreach missions on awareness raising as well;</w:t>
      </w:r>
    </w:p>
    <w:p w14:paraId="0EC0696D" w14:textId="77777777" w:rsidR="00B76DB9" w:rsidRDefault="00B76DB9" w:rsidP="00462220">
      <w:pPr>
        <w:numPr>
          <w:ilvl w:val="0"/>
          <w:numId w:val="20"/>
        </w:numPr>
        <w:spacing w:line="360" w:lineRule="auto"/>
        <w:contextualSpacing/>
        <w:jc w:val="both"/>
        <w:rPr>
          <w:rFonts w:asciiTheme="majorHAnsi" w:hAnsiTheme="majorHAnsi" w:cstheme="minorHAnsi"/>
        </w:rPr>
      </w:pPr>
      <w:r>
        <w:rPr>
          <w:rFonts w:asciiTheme="majorHAnsi" w:hAnsiTheme="majorHAnsi" w:cstheme="minorHAnsi"/>
        </w:rPr>
        <w:t xml:space="preserve">There is need to ensure that an SGBV unit or desk is created at all the three (3) legal aid clinics in Burao, Amoud and Hargeisa universities that would be mandated to handle gender-based violence cases. </w:t>
      </w:r>
    </w:p>
    <w:p w14:paraId="06993FFC" w14:textId="77777777" w:rsidR="00B76DB9" w:rsidRDefault="00B76DB9" w:rsidP="00462220">
      <w:pPr>
        <w:pStyle w:val="ListParagraph"/>
        <w:numPr>
          <w:ilvl w:val="0"/>
          <w:numId w:val="20"/>
        </w:numPr>
        <w:spacing w:after="200" w:line="360" w:lineRule="auto"/>
        <w:jc w:val="both"/>
        <w:rPr>
          <w:rFonts w:asciiTheme="majorHAnsi" w:hAnsiTheme="majorHAnsi"/>
        </w:rPr>
      </w:pPr>
      <w:r>
        <w:rPr>
          <w:rFonts w:asciiTheme="majorHAnsi" w:hAnsiTheme="majorHAnsi"/>
        </w:rPr>
        <w:t xml:space="preserve">JRoL program should ensure there is enhanced coordination among stakeholders such as the ministry of justice and other institutions such as Universities and NGOs. This can be done through workshops and regular meetings. </w:t>
      </w:r>
    </w:p>
    <w:p w14:paraId="403861AA" w14:textId="77777777" w:rsidR="00B76DB9" w:rsidRDefault="00B76DB9" w:rsidP="00462220">
      <w:pPr>
        <w:pStyle w:val="ListParagraph"/>
        <w:numPr>
          <w:ilvl w:val="0"/>
          <w:numId w:val="20"/>
        </w:numPr>
        <w:spacing w:after="200" w:line="360" w:lineRule="auto"/>
        <w:jc w:val="both"/>
        <w:rPr>
          <w:rFonts w:asciiTheme="majorHAnsi" w:hAnsiTheme="majorHAnsi"/>
        </w:rPr>
      </w:pPr>
      <w:r>
        <w:rPr>
          <w:rFonts w:asciiTheme="majorHAnsi" w:hAnsiTheme="majorHAnsi"/>
          <w:noProof/>
        </w:rPr>
        <w:t xml:space="preserve">Increasing the budget for the legal aid clinics at University of Hargeisa, Amoud University and Burao University for better performance and wider reach. </w:t>
      </w:r>
    </w:p>
    <w:p w14:paraId="4E079CA9" w14:textId="77777777" w:rsidR="00B76DB9" w:rsidRDefault="00B76DB9" w:rsidP="00462220">
      <w:pPr>
        <w:pStyle w:val="ListParagraph"/>
        <w:numPr>
          <w:ilvl w:val="0"/>
          <w:numId w:val="20"/>
        </w:numPr>
        <w:spacing w:after="200" w:line="360" w:lineRule="auto"/>
        <w:jc w:val="both"/>
        <w:rPr>
          <w:rFonts w:asciiTheme="majorHAnsi" w:hAnsiTheme="majorHAnsi"/>
        </w:rPr>
      </w:pPr>
      <w:r>
        <w:rPr>
          <w:rFonts w:asciiTheme="majorHAnsi" w:hAnsiTheme="majorHAnsi"/>
        </w:rPr>
        <w:t xml:space="preserve">As paralegal and lawyer of the office stimulated in their monthly report, fast majority of the vulnerable community are in need of mass awareness campaign through seminars training and </w:t>
      </w:r>
      <w:r>
        <w:rPr>
          <w:rFonts w:asciiTheme="majorHAnsi" w:hAnsiTheme="majorHAnsi"/>
        </w:rPr>
        <w:lastRenderedPageBreak/>
        <w:t>social platform in the way to overcome the lack of awareness of the existence of free legal and services</w:t>
      </w:r>
    </w:p>
    <w:p w14:paraId="1511DA6F" w14:textId="77777777" w:rsidR="00B76DB9" w:rsidRDefault="00B76DB9" w:rsidP="00B76DB9">
      <w:pPr>
        <w:pStyle w:val="Heading1"/>
        <w:rPr>
          <w:lang w:val="en-GB"/>
        </w:rPr>
      </w:pPr>
      <w:bookmarkStart w:id="45" w:name="_Toc86928367"/>
      <w:r>
        <w:rPr>
          <w:lang w:val="en-GB"/>
        </w:rPr>
        <w:t>ANNEXES</w:t>
      </w:r>
      <w:bookmarkEnd w:id="45"/>
    </w:p>
    <w:p w14:paraId="68F5A266" w14:textId="77777777" w:rsidR="00B76DB9" w:rsidRDefault="00B76DB9" w:rsidP="00B76DB9">
      <w:pPr>
        <w:pStyle w:val="Heading2"/>
        <w:rPr>
          <w:rFonts w:cs="Arial"/>
          <w:color w:val="0070C0"/>
        </w:rPr>
      </w:pPr>
      <w:bookmarkStart w:id="46" w:name="_Toc86928368"/>
      <w:r>
        <w:rPr>
          <w:lang w:val="en-GB"/>
        </w:rPr>
        <w:t>4.1 List of respondents interviewed</w:t>
      </w:r>
      <w:bookmarkEnd w:id="46"/>
      <w:r>
        <w:rPr>
          <w:lang w:val="en-GB"/>
        </w:rPr>
        <w:t xml:space="preserve"> </w:t>
      </w:r>
    </w:p>
    <w:tbl>
      <w:tblPr>
        <w:tblStyle w:val="GridTable1Light-Accent1"/>
        <w:tblW w:w="0" w:type="auto"/>
        <w:tblInd w:w="0" w:type="dxa"/>
        <w:tblLook w:val="04A0" w:firstRow="1" w:lastRow="0" w:firstColumn="1" w:lastColumn="0" w:noHBand="0" w:noVBand="1"/>
      </w:tblPr>
      <w:tblGrid>
        <w:gridCol w:w="2242"/>
        <w:gridCol w:w="3111"/>
        <w:gridCol w:w="1263"/>
        <w:gridCol w:w="2960"/>
      </w:tblGrid>
      <w:tr w:rsidR="00B76DB9" w14:paraId="188A0194" w14:textId="77777777" w:rsidTr="00B76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2" w:type="dxa"/>
            <w:tcBorders>
              <w:top w:val="single" w:sz="4" w:space="0" w:color="B4C6E7" w:themeColor="accent1" w:themeTint="66"/>
              <w:left w:val="single" w:sz="4" w:space="0" w:color="B4C6E7" w:themeColor="accent1" w:themeTint="66"/>
              <w:right w:val="single" w:sz="4" w:space="0" w:color="B4C6E7" w:themeColor="accent1" w:themeTint="66"/>
            </w:tcBorders>
            <w:hideMark/>
          </w:tcPr>
          <w:p w14:paraId="3264073C" w14:textId="77777777" w:rsidR="00B76DB9" w:rsidRDefault="00B76DB9">
            <w:pPr>
              <w:spacing w:after="255"/>
              <w:contextualSpacing/>
              <w:jc w:val="both"/>
              <w:rPr>
                <w:rFonts w:asciiTheme="majorHAnsi" w:hAnsiTheme="majorHAnsi" w:cs="Arial"/>
              </w:rPr>
            </w:pPr>
            <w:r>
              <w:rPr>
                <w:rFonts w:asciiTheme="majorHAnsi" w:hAnsiTheme="majorHAnsi" w:cs="Arial"/>
              </w:rPr>
              <w:t>Name of Person Interviewed</w:t>
            </w:r>
          </w:p>
        </w:tc>
        <w:tc>
          <w:tcPr>
            <w:tcW w:w="3111" w:type="dxa"/>
            <w:tcBorders>
              <w:top w:val="single" w:sz="4" w:space="0" w:color="B4C6E7" w:themeColor="accent1" w:themeTint="66"/>
              <w:left w:val="single" w:sz="4" w:space="0" w:color="B4C6E7" w:themeColor="accent1" w:themeTint="66"/>
              <w:right w:val="single" w:sz="4" w:space="0" w:color="B4C6E7" w:themeColor="accent1" w:themeTint="66"/>
            </w:tcBorders>
            <w:hideMark/>
          </w:tcPr>
          <w:p w14:paraId="42765D04" w14:textId="77777777" w:rsidR="00B76DB9" w:rsidRDefault="00B76DB9">
            <w:pPr>
              <w:spacing w:after="255"/>
              <w:contextual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Position</w:t>
            </w:r>
          </w:p>
        </w:tc>
        <w:tc>
          <w:tcPr>
            <w:tcW w:w="1263" w:type="dxa"/>
            <w:tcBorders>
              <w:top w:val="single" w:sz="4" w:space="0" w:color="B4C6E7" w:themeColor="accent1" w:themeTint="66"/>
              <w:left w:val="single" w:sz="4" w:space="0" w:color="B4C6E7" w:themeColor="accent1" w:themeTint="66"/>
              <w:right w:val="single" w:sz="4" w:space="0" w:color="B4C6E7" w:themeColor="accent1" w:themeTint="66"/>
            </w:tcBorders>
            <w:hideMark/>
          </w:tcPr>
          <w:p w14:paraId="51DB4296" w14:textId="77777777" w:rsidR="00B76DB9" w:rsidRDefault="00B76DB9">
            <w:pPr>
              <w:spacing w:after="255"/>
              <w:contextual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 xml:space="preserve">Date </w:t>
            </w:r>
          </w:p>
        </w:tc>
        <w:tc>
          <w:tcPr>
            <w:tcW w:w="2960" w:type="dxa"/>
            <w:tcBorders>
              <w:top w:val="single" w:sz="4" w:space="0" w:color="B4C6E7" w:themeColor="accent1" w:themeTint="66"/>
              <w:left w:val="single" w:sz="4" w:space="0" w:color="B4C6E7" w:themeColor="accent1" w:themeTint="66"/>
              <w:right w:val="single" w:sz="4" w:space="0" w:color="B4C6E7" w:themeColor="accent1" w:themeTint="66"/>
            </w:tcBorders>
            <w:hideMark/>
          </w:tcPr>
          <w:p w14:paraId="6396500D" w14:textId="77777777" w:rsidR="00B76DB9" w:rsidRDefault="00B76DB9">
            <w:pPr>
              <w:spacing w:after="255"/>
              <w:contextual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Contact</w:t>
            </w:r>
          </w:p>
        </w:tc>
      </w:tr>
      <w:tr w:rsidR="00B76DB9" w14:paraId="0C962CA3" w14:textId="77777777" w:rsidTr="00B76DB9">
        <w:tc>
          <w:tcPr>
            <w:cnfStyle w:val="001000000000" w:firstRow="0" w:lastRow="0" w:firstColumn="1" w:lastColumn="0" w:oddVBand="0" w:evenVBand="0" w:oddHBand="0" w:evenHBand="0" w:firstRowFirstColumn="0" w:firstRowLastColumn="0" w:lastRowFirstColumn="0" w:lastRowLastColumn="0"/>
            <w:tcW w:w="224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016B521A" w14:textId="77777777" w:rsidR="00B76DB9" w:rsidRDefault="00B76DB9">
            <w:pPr>
              <w:spacing w:after="255"/>
              <w:contextualSpacing/>
              <w:jc w:val="both"/>
              <w:rPr>
                <w:rFonts w:asciiTheme="majorHAnsi" w:hAnsiTheme="majorHAnsi" w:cs="Arial"/>
              </w:rPr>
            </w:pPr>
            <w:r>
              <w:rPr>
                <w:rFonts w:asciiTheme="majorHAnsi" w:hAnsiTheme="majorHAnsi"/>
                <w:color w:val="000000"/>
              </w:rPr>
              <w:t>Yassin Abdi</w:t>
            </w:r>
          </w:p>
        </w:tc>
        <w:tc>
          <w:tcPr>
            <w:tcW w:w="3111"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0D395FED"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Director of Planning, MoJ</w:t>
            </w:r>
          </w:p>
        </w:tc>
        <w:tc>
          <w:tcPr>
            <w:tcW w:w="1263"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6D21CE94"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18-10-21</w:t>
            </w:r>
          </w:p>
        </w:tc>
        <w:tc>
          <w:tcPr>
            <w:tcW w:w="296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4FEF40C"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en-GB"/>
              </w:rPr>
            </w:pPr>
            <w:r>
              <w:rPr>
                <w:rFonts w:asciiTheme="majorHAnsi" w:eastAsia="Times New Roman" w:hAnsiTheme="majorHAnsi" w:cs="Times New Roman"/>
                <w:lang w:eastAsia="en-GB"/>
              </w:rPr>
              <w:t>0634471239</w:t>
            </w:r>
          </w:p>
          <w:p w14:paraId="03E53E5D" w14:textId="77777777" w:rsidR="00B76DB9" w:rsidRDefault="008A72AB">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Arial"/>
                <w:lang w:eastAsia="en-US"/>
              </w:rPr>
            </w:pPr>
            <w:hyperlink r:id="rId33" w:tgtFrame="_blank" w:history="1">
              <w:r w:rsidR="00B76DB9">
                <w:rPr>
                  <w:rStyle w:val="Hyperlink"/>
                  <w:rFonts w:asciiTheme="majorHAnsi" w:eastAsia="Times New Roman" w:hAnsiTheme="majorHAnsi" w:cs="Times New Roman"/>
                  <w:color w:val="0000FF"/>
                  <w:lang w:eastAsia="en-GB"/>
                </w:rPr>
                <w:t>yasinmoj007@gmail.com</w:t>
              </w:r>
            </w:hyperlink>
          </w:p>
        </w:tc>
      </w:tr>
      <w:tr w:rsidR="00B76DB9" w14:paraId="6FBDF29A" w14:textId="77777777" w:rsidTr="00B76DB9">
        <w:tc>
          <w:tcPr>
            <w:cnfStyle w:val="001000000000" w:firstRow="0" w:lastRow="0" w:firstColumn="1" w:lastColumn="0" w:oddVBand="0" w:evenVBand="0" w:oddHBand="0" w:evenHBand="0" w:firstRowFirstColumn="0" w:firstRowLastColumn="0" w:lastRowFirstColumn="0" w:lastRowLastColumn="0"/>
            <w:tcW w:w="224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783B1B30" w14:textId="77777777" w:rsidR="00B76DB9" w:rsidRDefault="00B76DB9">
            <w:pPr>
              <w:spacing w:after="255"/>
              <w:contextualSpacing/>
              <w:jc w:val="both"/>
              <w:rPr>
                <w:rFonts w:asciiTheme="majorHAnsi" w:hAnsiTheme="majorHAnsi" w:cs="Arial"/>
              </w:rPr>
            </w:pPr>
            <w:r>
              <w:rPr>
                <w:rFonts w:asciiTheme="majorHAnsi" w:hAnsiTheme="majorHAnsi" w:cs="Arial"/>
              </w:rPr>
              <w:t>Sharmarke Yussuf</w:t>
            </w:r>
          </w:p>
        </w:tc>
        <w:tc>
          <w:tcPr>
            <w:tcW w:w="3111"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0E8F0690"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 xml:space="preserve">Head of Mobile Courts Department </w:t>
            </w:r>
          </w:p>
        </w:tc>
        <w:tc>
          <w:tcPr>
            <w:tcW w:w="1263"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1FFB7B2F"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23-10-21</w:t>
            </w:r>
          </w:p>
        </w:tc>
        <w:tc>
          <w:tcPr>
            <w:tcW w:w="296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0DB18EBF" w14:textId="77777777" w:rsidR="00B76DB9" w:rsidRDefault="008A72AB">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hyperlink r:id="rId34" w:history="1">
              <w:r w:rsidR="00B76DB9">
                <w:rPr>
                  <w:rStyle w:val="Hyperlink"/>
                  <w:rFonts w:asciiTheme="majorHAnsi" w:hAnsiTheme="majorHAnsi" w:cs="Arial"/>
                </w:rPr>
                <w:t>sharmaarkey1@gmail.com</w:t>
              </w:r>
            </w:hyperlink>
            <w:r w:rsidR="00B76DB9">
              <w:rPr>
                <w:rFonts w:asciiTheme="majorHAnsi" w:hAnsiTheme="majorHAnsi" w:cs="Arial"/>
              </w:rPr>
              <w:t xml:space="preserve"> </w:t>
            </w:r>
          </w:p>
        </w:tc>
      </w:tr>
      <w:tr w:rsidR="00B76DB9" w14:paraId="6E52CF70" w14:textId="77777777" w:rsidTr="00B76DB9">
        <w:tc>
          <w:tcPr>
            <w:cnfStyle w:val="001000000000" w:firstRow="0" w:lastRow="0" w:firstColumn="1" w:lastColumn="0" w:oddVBand="0" w:evenVBand="0" w:oddHBand="0" w:evenHBand="0" w:firstRowFirstColumn="0" w:firstRowLastColumn="0" w:lastRowFirstColumn="0" w:lastRowLastColumn="0"/>
            <w:tcW w:w="224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6510E725" w14:textId="77777777" w:rsidR="00B76DB9" w:rsidRDefault="00B76DB9">
            <w:pPr>
              <w:spacing w:after="255"/>
              <w:contextualSpacing/>
              <w:jc w:val="both"/>
              <w:rPr>
                <w:rFonts w:asciiTheme="majorHAnsi" w:hAnsiTheme="majorHAnsi" w:cs="Arial"/>
              </w:rPr>
            </w:pPr>
            <w:r>
              <w:rPr>
                <w:rFonts w:asciiTheme="majorHAnsi" w:hAnsiTheme="majorHAnsi" w:cs="Arial"/>
              </w:rPr>
              <w:t>Mohamed Abdillahi</w:t>
            </w:r>
          </w:p>
        </w:tc>
        <w:tc>
          <w:tcPr>
            <w:tcW w:w="3111"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5480512E"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Department of Investigation of Cases</w:t>
            </w:r>
          </w:p>
        </w:tc>
        <w:tc>
          <w:tcPr>
            <w:tcW w:w="1263"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59B72A46"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22-10-21</w:t>
            </w:r>
          </w:p>
        </w:tc>
        <w:tc>
          <w:tcPr>
            <w:tcW w:w="296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62DDB417" w14:textId="77777777" w:rsidR="00B76DB9" w:rsidRDefault="008A72AB">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hyperlink r:id="rId35" w:history="1">
              <w:r w:rsidR="00B76DB9">
                <w:rPr>
                  <w:rStyle w:val="Hyperlink"/>
                  <w:rFonts w:asciiTheme="majorHAnsi" w:hAnsiTheme="majorHAnsi"/>
                </w:rPr>
                <w:t>deeqcpo@gmail.com</w:t>
              </w:r>
            </w:hyperlink>
            <w:r w:rsidR="00B76DB9">
              <w:rPr>
                <w:rStyle w:val="go"/>
                <w:rFonts w:asciiTheme="majorHAnsi" w:hAnsiTheme="majorHAnsi"/>
              </w:rPr>
              <w:t xml:space="preserve"> </w:t>
            </w:r>
          </w:p>
        </w:tc>
      </w:tr>
      <w:tr w:rsidR="00B76DB9" w14:paraId="0D6F8160" w14:textId="77777777" w:rsidTr="00B76DB9">
        <w:tc>
          <w:tcPr>
            <w:cnfStyle w:val="001000000000" w:firstRow="0" w:lastRow="0" w:firstColumn="1" w:lastColumn="0" w:oddVBand="0" w:evenVBand="0" w:oddHBand="0" w:evenHBand="0" w:firstRowFirstColumn="0" w:firstRowLastColumn="0" w:lastRowFirstColumn="0" w:lastRowLastColumn="0"/>
            <w:tcW w:w="224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79ECE9E7" w14:textId="77777777" w:rsidR="00B76DB9" w:rsidRDefault="00B76DB9">
            <w:pPr>
              <w:spacing w:after="255"/>
              <w:contextualSpacing/>
              <w:jc w:val="both"/>
              <w:rPr>
                <w:rFonts w:asciiTheme="majorHAnsi" w:hAnsiTheme="majorHAnsi" w:cs="Arial"/>
              </w:rPr>
            </w:pPr>
            <w:r>
              <w:rPr>
                <w:rFonts w:asciiTheme="majorHAnsi" w:hAnsiTheme="majorHAnsi"/>
                <w:color w:val="000000"/>
              </w:rPr>
              <w:t>Mohamed Abokor</w:t>
            </w:r>
          </w:p>
        </w:tc>
        <w:tc>
          <w:tcPr>
            <w:tcW w:w="3111"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10D64A9E"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 xml:space="preserve">University of Hargeisa Legal Aid Clinic </w:t>
            </w:r>
          </w:p>
        </w:tc>
        <w:tc>
          <w:tcPr>
            <w:tcW w:w="1263"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07F94114"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23-10-21</w:t>
            </w:r>
          </w:p>
        </w:tc>
        <w:tc>
          <w:tcPr>
            <w:tcW w:w="296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00426028" w14:textId="77777777" w:rsidR="00B76DB9" w:rsidRDefault="008A72AB">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hyperlink r:id="rId36" w:history="1">
              <w:r w:rsidR="00B76DB9">
                <w:rPr>
                  <w:rStyle w:val="Hyperlink"/>
                  <w:rFonts w:asciiTheme="majorHAnsi" w:hAnsiTheme="majorHAnsi" w:cs="Arial"/>
                </w:rPr>
                <w:t>abokorhaji@gmail.com</w:t>
              </w:r>
            </w:hyperlink>
            <w:r w:rsidR="00B76DB9">
              <w:rPr>
                <w:rFonts w:asciiTheme="majorHAnsi" w:hAnsiTheme="majorHAnsi" w:cs="Arial"/>
              </w:rPr>
              <w:t xml:space="preserve"> </w:t>
            </w:r>
          </w:p>
        </w:tc>
      </w:tr>
      <w:tr w:rsidR="00B76DB9" w14:paraId="0BF6A687" w14:textId="77777777" w:rsidTr="00B76DB9">
        <w:tc>
          <w:tcPr>
            <w:cnfStyle w:val="001000000000" w:firstRow="0" w:lastRow="0" w:firstColumn="1" w:lastColumn="0" w:oddVBand="0" w:evenVBand="0" w:oddHBand="0" w:evenHBand="0" w:firstRowFirstColumn="0" w:firstRowLastColumn="0" w:lastRowFirstColumn="0" w:lastRowLastColumn="0"/>
            <w:tcW w:w="224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09C3051D" w14:textId="77777777" w:rsidR="00B76DB9" w:rsidRDefault="00B76DB9">
            <w:pPr>
              <w:spacing w:after="255"/>
              <w:contextualSpacing/>
              <w:jc w:val="both"/>
              <w:rPr>
                <w:rFonts w:asciiTheme="majorHAnsi" w:hAnsiTheme="majorHAnsi" w:cs="Arial"/>
              </w:rPr>
            </w:pPr>
            <w:r>
              <w:rPr>
                <w:rFonts w:asciiTheme="majorHAnsi" w:hAnsiTheme="majorHAnsi"/>
                <w:color w:val="000000"/>
              </w:rPr>
              <w:t>Barkhadle Hamud Ibrahim</w:t>
            </w:r>
          </w:p>
        </w:tc>
        <w:tc>
          <w:tcPr>
            <w:tcW w:w="3111"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19A7E516"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 xml:space="preserve">Amoud University Legal Aid Clinic </w:t>
            </w:r>
          </w:p>
        </w:tc>
        <w:tc>
          <w:tcPr>
            <w:tcW w:w="1263"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590C47D3"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24-10-21</w:t>
            </w:r>
          </w:p>
        </w:tc>
        <w:tc>
          <w:tcPr>
            <w:tcW w:w="296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72C5CF3"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olor w:val="000000"/>
              </w:rPr>
              <w:t>0634455808</w:t>
            </w:r>
          </w:p>
        </w:tc>
      </w:tr>
      <w:tr w:rsidR="00B76DB9" w14:paraId="395594C1" w14:textId="77777777" w:rsidTr="00B76DB9">
        <w:tc>
          <w:tcPr>
            <w:cnfStyle w:val="001000000000" w:firstRow="0" w:lastRow="0" w:firstColumn="1" w:lastColumn="0" w:oddVBand="0" w:evenVBand="0" w:oddHBand="0" w:evenHBand="0" w:firstRowFirstColumn="0" w:firstRowLastColumn="0" w:lastRowFirstColumn="0" w:lastRowLastColumn="0"/>
            <w:tcW w:w="224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105F5121" w14:textId="77777777" w:rsidR="00B76DB9" w:rsidRDefault="00B76DB9">
            <w:pPr>
              <w:spacing w:after="255"/>
              <w:contextualSpacing/>
              <w:jc w:val="both"/>
              <w:rPr>
                <w:rFonts w:asciiTheme="majorHAnsi" w:hAnsiTheme="majorHAnsi" w:cs="Arial"/>
              </w:rPr>
            </w:pPr>
            <w:r>
              <w:rPr>
                <w:rFonts w:asciiTheme="majorHAnsi" w:hAnsiTheme="majorHAnsi"/>
                <w:color w:val="000000"/>
              </w:rPr>
              <w:t>Mohamed Abdullah Adam</w:t>
            </w:r>
          </w:p>
        </w:tc>
        <w:tc>
          <w:tcPr>
            <w:tcW w:w="3111"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33B8086D"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 xml:space="preserve">Burao University Legal Aid Clinic </w:t>
            </w:r>
          </w:p>
        </w:tc>
        <w:tc>
          <w:tcPr>
            <w:tcW w:w="1263"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3628023C"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23-10-21</w:t>
            </w:r>
          </w:p>
        </w:tc>
        <w:tc>
          <w:tcPr>
            <w:tcW w:w="296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37EA79F6" w14:textId="77777777" w:rsidR="00B76DB9" w:rsidRDefault="00B76DB9">
            <w:pPr>
              <w:spacing w:after="255"/>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olor w:val="000000"/>
              </w:rPr>
              <w:t>063443578</w:t>
            </w:r>
          </w:p>
        </w:tc>
      </w:tr>
    </w:tbl>
    <w:p w14:paraId="23388768" w14:textId="77777777" w:rsidR="00B76DB9" w:rsidRDefault="00B76DB9" w:rsidP="00B76DB9">
      <w:pPr>
        <w:spacing w:line="360" w:lineRule="auto"/>
        <w:jc w:val="both"/>
        <w:rPr>
          <w:rFonts w:asciiTheme="majorHAnsi" w:hAnsiTheme="majorHAnsi" w:cs="Arial"/>
          <w:sz w:val="22"/>
          <w:szCs w:val="22"/>
          <w:lang w:eastAsia="en-US"/>
        </w:rPr>
      </w:pPr>
    </w:p>
    <w:p w14:paraId="4AAF6BB6" w14:textId="77777777" w:rsidR="00B76DB9" w:rsidRDefault="00B76DB9" w:rsidP="00B76DB9">
      <w:pPr>
        <w:pStyle w:val="Heading2"/>
        <w:rPr>
          <w:lang w:val="en-GB"/>
        </w:rPr>
      </w:pPr>
      <w:bookmarkStart w:id="47" w:name="_Toc86928369"/>
      <w:r>
        <w:rPr>
          <w:lang w:val="en-GB"/>
        </w:rPr>
        <w:t>4.2 Data collection tools</w:t>
      </w:r>
      <w:bookmarkEnd w:id="47"/>
    </w:p>
    <w:tbl>
      <w:tblPr>
        <w:tblStyle w:val="GridTable1Light-Accent1"/>
        <w:tblW w:w="0" w:type="auto"/>
        <w:tblInd w:w="0" w:type="dxa"/>
        <w:tblLook w:val="04A0" w:firstRow="1" w:lastRow="0" w:firstColumn="1" w:lastColumn="0" w:noHBand="0" w:noVBand="1"/>
      </w:tblPr>
      <w:tblGrid>
        <w:gridCol w:w="3192"/>
        <w:gridCol w:w="3192"/>
        <w:gridCol w:w="3192"/>
      </w:tblGrid>
      <w:tr w:rsidR="00B76DB9" w14:paraId="1845F914" w14:textId="77777777" w:rsidTr="00B76DB9">
        <w:trPr>
          <w:cnfStyle w:val="100000000000" w:firstRow="1" w:lastRow="0" w:firstColumn="0" w:lastColumn="0" w:oddVBand="0" w:evenVBand="0" w:oddHBand="0"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B4C6E7" w:themeColor="accent1" w:themeTint="66"/>
              <w:left w:val="single" w:sz="4" w:space="0" w:color="B4C6E7" w:themeColor="accent1" w:themeTint="66"/>
              <w:right w:val="single" w:sz="4" w:space="0" w:color="B4C6E7" w:themeColor="accent1" w:themeTint="66"/>
            </w:tcBorders>
            <w:hideMark/>
          </w:tcPr>
          <w:p w14:paraId="46C3F12B" w14:textId="77777777" w:rsidR="00B76DB9" w:rsidRDefault="008A72AB">
            <w:pPr>
              <w:spacing w:line="360" w:lineRule="auto"/>
              <w:jc w:val="both"/>
              <w:rPr>
                <w:rFonts w:asciiTheme="majorHAnsi" w:hAnsiTheme="majorHAnsi" w:cs="Arial"/>
              </w:rPr>
            </w:pPr>
            <w:r w:rsidRPr="008A72AB">
              <w:rPr>
                <w:rFonts w:asciiTheme="majorHAnsi" w:eastAsiaTheme="minorHAnsi" w:hAnsiTheme="majorHAnsi" w:cs="Arial"/>
                <w:b w:val="0"/>
                <w:noProof/>
                <w:sz w:val="22"/>
                <w:szCs w:val="22"/>
                <w:lang w:eastAsia="en-US"/>
              </w:rPr>
              <w:object w:dxaOrig="1360" w:dyaOrig="940" w14:anchorId="65565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69.4pt;height:51.05pt;mso-width-percent:0;mso-height-percent:0;mso-width-percent:0;mso-height-percent:0" o:ole="">
                  <v:imagedata r:id="rId37" o:title=""/>
                </v:shape>
                <o:OLEObject Type="Embed" ProgID="Word.Document.12" ShapeID="_x0000_i1032" DrawAspect="Icon" ObjectID="_1708319350" r:id="rId38">
                  <o:FieldCodes>\s</o:FieldCodes>
                </o:OLEObject>
              </w:object>
            </w:r>
          </w:p>
        </w:tc>
        <w:tc>
          <w:tcPr>
            <w:tcW w:w="3192" w:type="dxa"/>
            <w:tcBorders>
              <w:top w:val="single" w:sz="4" w:space="0" w:color="B4C6E7" w:themeColor="accent1" w:themeTint="66"/>
              <w:left w:val="single" w:sz="4" w:space="0" w:color="B4C6E7" w:themeColor="accent1" w:themeTint="66"/>
              <w:right w:val="single" w:sz="4" w:space="0" w:color="B4C6E7" w:themeColor="accent1" w:themeTint="66"/>
            </w:tcBorders>
            <w:hideMark/>
          </w:tcPr>
          <w:p w14:paraId="6607E678" w14:textId="77777777" w:rsidR="00B76DB9" w:rsidRDefault="008A72AB">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8A72AB">
              <w:rPr>
                <w:rFonts w:asciiTheme="majorHAnsi" w:eastAsiaTheme="minorHAnsi" w:hAnsiTheme="majorHAnsi" w:cs="Arial"/>
                <w:b w:val="0"/>
                <w:noProof/>
                <w:sz w:val="22"/>
                <w:szCs w:val="22"/>
                <w:lang w:eastAsia="en-US"/>
              </w:rPr>
              <w:object w:dxaOrig="1060" w:dyaOrig="940" w14:anchorId="12882532">
                <v:shape id="_x0000_i1031" type="#_x0000_t75" alt="" style="width:49.75pt;height:51.05pt;mso-width-percent:0;mso-height-percent:0;mso-width-percent:0;mso-height-percent:0" o:ole="">
                  <v:imagedata r:id="rId39" o:title=""/>
                </v:shape>
                <o:OLEObject Type="Embed" ProgID="Word.Document.12" ShapeID="_x0000_i1031" DrawAspect="Icon" ObjectID="_1708319351" r:id="rId40">
                  <o:FieldCodes>\s</o:FieldCodes>
                </o:OLEObject>
              </w:object>
            </w:r>
          </w:p>
        </w:tc>
        <w:tc>
          <w:tcPr>
            <w:tcW w:w="3192" w:type="dxa"/>
            <w:tcBorders>
              <w:top w:val="single" w:sz="4" w:space="0" w:color="B4C6E7" w:themeColor="accent1" w:themeTint="66"/>
              <w:left w:val="single" w:sz="4" w:space="0" w:color="B4C6E7" w:themeColor="accent1" w:themeTint="66"/>
              <w:right w:val="single" w:sz="4" w:space="0" w:color="B4C6E7" w:themeColor="accent1" w:themeTint="66"/>
            </w:tcBorders>
            <w:hideMark/>
          </w:tcPr>
          <w:p w14:paraId="5821805B" w14:textId="77777777" w:rsidR="00B76DB9" w:rsidRDefault="008A72AB">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8A72AB">
              <w:rPr>
                <w:rFonts w:asciiTheme="majorHAnsi" w:eastAsiaTheme="minorHAnsi" w:hAnsiTheme="majorHAnsi" w:cs="Arial"/>
                <w:b w:val="0"/>
                <w:noProof/>
                <w:sz w:val="22"/>
                <w:szCs w:val="22"/>
                <w:lang w:eastAsia="en-US"/>
              </w:rPr>
              <w:object w:dxaOrig="1320" w:dyaOrig="940" w14:anchorId="72D776CC">
                <v:shape id="_x0000_i1030" type="#_x0000_t75" alt="" style="width:66.75pt;height:51.05pt;mso-width-percent:0;mso-height-percent:0;mso-width-percent:0;mso-height-percent:0" o:ole="">
                  <v:imagedata r:id="rId41" o:title=""/>
                </v:shape>
                <o:OLEObject Type="Embed" ProgID="Word.Document.12" ShapeID="_x0000_i1030" DrawAspect="Icon" ObjectID="_1708319352" r:id="rId42">
                  <o:FieldCodes>\s</o:FieldCodes>
                </o:OLEObject>
              </w:object>
            </w:r>
          </w:p>
        </w:tc>
      </w:tr>
    </w:tbl>
    <w:p w14:paraId="4F713BD2" w14:textId="77777777" w:rsidR="00B76DB9" w:rsidRDefault="00B76DB9" w:rsidP="00B76DB9">
      <w:pPr>
        <w:spacing w:line="360" w:lineRule="auto"/>
        <w:jc w:val="both"/>
        <w:rPr>
          <w:rFonts w:asciiTheme="majorHAnsi" w:hAnsiTheme="majorHAnsi" w:cs="Arial"/>
          <w:sz w:val="22"/>
          <w:szCs w:val="22"/>
          <w:lang w:eastAsia="en-US"/>
        </w:rPr>
      </w:pPr>
    </w:p>
    <w:p w14:paraId="4610D309" w14:textId="77777777" w:rsidR="00B76DB9" w:rsidRDefault="00B76DB9" w:rsidP="00B76DB9">
      <w:pPr>
        <w:pStyle w:val="Heading2"/>
      </w:pPr>
      <w:bookmarkStart w:id="48" w:name="_Toc86928370"/>
      <w:r>
        <w:t>4.3 List of project documents</w:t>
      </w:r>
      <w:bookmarkEnd w:id="48"/>
      <w:r>
        <w:t xml:space="preserve"> </w:t>
      </w:r>
    </w:p>
    <w:tbl>
      <w:tblPr>
        <w:tblStyle w:val="GridTable1Light-Accent1"/>
        <w:tblW w:w="0" w:type="auto"/>
        <w:tblInd w:w="0" w:type="dxa"/>
        <w:tblLook w:val="04A0" w:firstRow="1" w:lastRow="0" w:firstColumn="1" w:lastColumn="0" w:noHBand="0" w:noVBand="1"/>
      </w:tblPr>
      <w:tblGrid>
        <w:gridCol w:w="3192"/>
        <w:gridCol w:w="3192"/>
        <w:gridCol w:w="3192"/>
      </w:tblGrid>
      <w:tr w:rsidR="00B76DB9" w14:paraId="0E7F52D5" w14:textId="77777777" w:rsidTr="00B76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B4C6E7" w:themeColor="accent1" w:themeTint="66"/>
              <w:left w:val="single" w:sz="4" w:space="0" w:color="B4C6E7" w:themeColor="accent1" w:themeTint="66"/>
              <w:right w:val="single" w:sz="4" w:space="0" w:color="B4C6E7" w:themeColor="accent1" w:themeTint="66"/>
            </w:tcBorders>
            <w:hideMark/>
          </w:tcPr>
          <w:p w14:paraId="0E7CE1C1" w14:textId="77777777" w:rsidR="00B76DB9" w:rsidRDefault="008A72AB">
            <w:pPr>
              <w:spacing w:line="360" w:lineRule="auto"/>
              <w:jc w:val="both"/>
              <w:rPr>
                <w:rFonts w:asciiTheme="majorHAnsi" w:hAnsiTheme="majorHAnsi" w:cs="Arial"/>
              </w:rPr>
            </w:pPr>
            <w:r w:rsidRPr="008A72AB">
              <w:rPr>
                <w:rFonts w:asciiTheme="majorHAnsi" w:eastAsiaTheme="minorHAnsi" w:hAnsiTheme="majorHAnsi" w:cs="Arial"/>
                <w:b w:val="0"/>
                <w:noProof/>
                <w:sz w:val="22"/>
                <w:szCs w:val="22"/>
                <w:lang w:eastAsia="en-US"/>
              </w:rPr>
              <w:object w:dxaOrig="1300" w:dyaOrig="1040" w14:anchorId="123DCFB4">
                <v:shape id="_x0000_i1029" type="#_x0000_t75" alt="" style="width:65.45pt;height:51.05pt;mso-width-percent:0;mso-height-percent:0;mso-width-percent:0;mso-height-percent:0" o:ole="">
                  <v:imagedata r:id="rId43" o:title=""/>
                </v:shape>
                <o:OLEObject Type="Embed" ProgID="Word.Document.12" ShapeID="_x0000_i1029" DrawAspect="Icon" ObjectID="_1708319353" r:id="rId44">
                  <o:FieldCodes>\s</o:FieldCodes>
                </o:OLEObject>
              </w:object>
            </w:r>
          </w:p>
        </w:tc>
        <w:tc>
          <w:tcPr>
            <w:tcW w:w="3192" w:type="dxa"/>
            <w:tcBorders>
              <w:top w:val="single" w:sz="4" w:space="0" w:color="B4C6E7" w:themeColor="accent1" w:themeTint="66"/>
              <w:left w:val="single" w:sz="4" w:space="0" w:color="B4C6E7" w:themeColor="accent1" w:themeTint="66"/>
              <w:right w:val="single" w:sz="4" w:space="0" w:color="B4C6E7" w:themeColor="accent1" w:themeTint="66"/>
            </w:tcBorders>
            <w:hideMark/>
          </w:tcPr>
          <w:p w14:paraId="67ED68A6" w14:textId="77777777" w:rsidR="00B76DB9" w:rsidRDefault="008A72AB">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8A72AB">
              <w:rPr>
                <w:rFonts w:asciiTheme="majorHAnsi" w:eastAsiaTheme="minorHAnsi" w:hAnsiTheme="majorHAnsi" w:cs="Arial"/>
                <w:b w:val="0"/>
                <w:noProof/>
                <w:sz w:val="22"/>
                <w:szCs w:val="22"/>
                <w:lang w:eastAsia="en-US"/>
              </w:rPr>
              <w:object w:dxaOrig="1240" w:dyaOrig="900" w14:anchorId="731E56D6">
                <v:shape id="_x0000_i1028" type="#_x0000_t75" alt="" style="width:62.85pt;height:47.15pt;mso-width-percent:0;mso-height-percent:0;mso-width-percent:0;mso-height-percent:0" o:ole="">
                  <v:imagedata r:id="rId45" o:title=""/>
                </v:shape>
                <o:OLEObject Type="Embed" ProgID="Word.Document.12" ShapeID="_x0000_i1028" DrawAspect="Icon" ObjectID="_1708319354" r:id="rId46">
                  <o:FieldCodes>\s</o:FieldCodes>
                </o:OLEObject>
              </w:object>
            </w:r>
          </w:p>
        </w:tc>
        <w:tc>
          <w:tcPr>
            <w:tcW w:w="3192" w:type="dxa"/>
            <w:tcBorders>
              <w:top w:val="single" w:sz="4" w:space="0" w:color="B4C6E7" w:themeColor="accent1" w:themeTint="66"/>
              <w:left w:val="single" w:sz="4" w:space="0" w:color="B4C6E7" w:themeColor="accent1" w:themeTint="66"/>
              <w:right w:val="single" w:sz="4" w:space="0" w:color="B4C6E7" w:themeColor="accent1" w:themeTint="66"/>
            </w:tcBorders>
            <w:hideMark/>
          </w:tcPr>
          <w:p w14:paraId="19D4A9B5" w14:textId="77777777" w:rsidR="00B76DB9" w:rsidRDefault="008A72AB">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8A72AB">
              <w:rPr>
                <w:rFonts w:asciiTheme="majorHAnsi" w:eastAsiaTheme="minorHAnsi" w:hAnsiTheme="majorHAnsi" w:cs="Arial"/>
                <w:b w:val="0"/>
                <w:noProof/>
                <w:sz w:val="22"/>
                <w:szCs w:val="22"/>
                <w:lang w:eastAsia="en-US"/>
              </w:rPr>
              <w:object w:dxaOrig="1200" w:dyaOrig="900" w14:anchorId="3D0B7EA2">
                <v:shape id="_x0000_i1027" type="#_x0000_t75" alt="" style="width:60.2pt;height:47.15pt;mso-width-percent:0;mso-height-percent:0;mso-width-percent:0;mso-height-percent:0" o:ole="">
                  <v:imagedata r:id="rId47" o:title=""/>
                </v:shape>
                <o:OLEObject Type="Embed" ProgID="Word.Document.12" ShapeID="_x0000_i1027" DrawAspect="Icon" ObjectID="_1708319355" r:id="rId48">
                  <o:FieldCodes>\s</o:FieldCodes>
                </o:OLEObject>
              </w:object>
            </w:r>
          </w:p>
        </w:tc>
      </w:tr>
      <w:tr w:rsidR="00B76DB9" w14:paraId="03BB9BDD" w14:textId="77777777" w:rsidTr="00B76DB9">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5997332" w14:textId="77777777" w:rsidR="00B76DB9" w:rsidRDefault="008A72AB">
            <w:pPr>
              <w:spacing w:line="360" w:lineRule="auto"/>
              <w:jc w:val="both"/>
              <w:rPr>
                <w:rFonts w:asciiTheme="majorHAnsi" w:hAnsiTheme="majorHAnsi" w:cs="Arial"/>
              </w:rPr>
            </w:pPr>
            <w:r w:rsidRPr="008A72AB">
              <w:rPr>
                <w:rFonts w:asciiTheme="majorHAnsi" w:eastAsiaTheme="minorHAnsi" w:hAnsiTheme="majorHAnsi" w:cs="Arial"/>
                <w:b w:val="0"/>
                <w:noProof/>
                <w:sz w:val="22"/>
                <w:szCs w:val="22"/>
                <w:lang w:eastAsia="en-US"/>
              </w:rPr>
              <w:object w:dxaOrig="1000" w:dyaOrig="980" w14:anchorId="015C88A6">
                <v:shape id="_x0000_i1026" type="#_x0000_t75" alt="" style="width:51.05pt;height:51.05pt;mso-width-percent:0;mso-height-percent:0;mso-width-percent:0;mso-height-percent:0" o:ole="">
                  <v:imagedata r:id="rId49" o:title=""/>
                </v:shape>
                <o:OLEObject Type="Embed" ProgID="Word.Document.12" ShapeID="_x0000_i1026" DrawAspect="Icon" ObjectID="_1708319356" r:id="rId50">
                  <o:FieldCodes>\s</o:FieldCodes>
                </o:OLEObject>
              </w:object>
            </w:r>
          </w:p>
        </w:tc>
        <w:tc>
          <w:tcPr>
            <w:tcW w:w="319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2AE51963" w14:textId="77777777" w:rsidR="00B76DB9" w:rsidRDefault="008A72A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eastAsiaTheme="minorHAnsi" w:hAnsiTheme="majorHAnsi" w:cs="Arial"/>
                <w:noProof/>
                <w:sz w:val="22"/>
                <w:szCs w:val="22"/>
                <w:lang w:eastAsia="en-US"/>
              </w:rPr>
              <w:object w:dxaOrig="1060" w:dyaOrig="980" w14:anchorId="16416E10">
                <v:shape id="_x0000_i1025" type="#_x0000_t75" alt="" style="width:49.75pt;height:51.05pt;mso-width-percent:0;mso-height-percent:0;mso-width-percent:0;mso-height-percent:0" o:ole="">
                  <v:imagedata r:id="rId51" o:title=""/>
                </v:shape>
                <o:OLEObject Type="Embed" ProgID="Word.Document.12" ShapeID="_x0000_i1025" DrawAspect="Icon" ObjectID="_1708319357" r:id="rId52">
                  <o:FieldCodes>\s</o:FieldCodes>
                </o:OLEObject>
              </w:object>
            </w:r>
          </w:p>
        </w:tc>
        <w:tc>
          <w:tcPr>
            <w:tcW w:w="319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320BA4BC" w14:textId="77777777" w:rsidR="00B76DB9" w:rsidRDefault="00B76DB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bl>
    <w:p w14:paraId="4F571F69" w14:textId="77777777" w:rsidR="00B76DB9" w:rsidRDefault="00B76DB9" w:rsidP="00B76DB9">
      <w:pPr>
        <w:spacing w:line="360" w:lineRule="auto"/>
        <w:jc w:val="both"/>
        <w:rPr>
          <w:rFonts w:asciiTheme="majorHAnsi" w:hAnsiTheme="majorHAnsi" w:cs="Arial"/>
          <w:sz w:val="22"/>
          <w:szCs w:val="22"/>
          <w:lang w:eastAsia="en-US"/>
        </w:rPr>
      </w:pPr>
    </w:p>
    <w:p w14:paraId="5C5CECD7" w14:textId="77777777" w:rsidR="00B76DB9" w:rsidRDefault="00B76DB9" w:rsidP="00B76DB9">
      <w:pPr>
        <w:rPr>
          <w:rFonts w:asciiTheme="majorHAnsi" w:hAnsiTheme="majorHAnsi"/>
          <w:lang w:val="en-GB"/>
        </w:rPr>
      </w:pPr>
    </w:p>
    <w:p w14:paraId="6C0B05C4" w14:textId="77777777" w:rsidR="00B76DB9" w:rsidRPr="003B6A85" w:rsidRDefault="00B76DB9" w:rsidP="003B6A85">
      <w:pPr>
        <w:rPr>
          <w:rFonts w:cstheme="minorHAnsi"/>
          <w:b/>
          <w:bCs/>
          <w:color w:val="009EDB"/>
          <w:sz w:val="4"/>
          <w:szCs w:val="4"/>
        </w:rPr>
      </w:pPr>
    </w:p>
    <w:sectPr w:rsidR="00B76DB9" w:rsidRPr="003B6A85" w:rsidSect="00770F79">
      <w:pgSz w:w="11906" w:h="16838" w:code="9"/>
      <w:pgMar w:top="993"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40C54" w14:textId="77777777" w:rsidR="008A72AB" w:rsidRDefault="008A72AB" w:rsidP="00D720EE">
      <w:r>
        <w:separator/>
      </w:r>
    </w:p>
  </w:endnote>
  <w:endnote w:type="continuationSeparator" w:id="0">
    <w:p w14:paraId="64E0D409" w14:textId="77777777" w:rsidR="008A72AB" w:rsidRDefault="008A72AB" w:rsidP="00D72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venir LT Std 55 Roman">
    <w:panose1 w:val="020B0503020203020204"/>
    <w:charset w:val="4D"/>
    <w:family w:val="swiss"/>
    <w:pitch w:val="variable"/>
    <w:sig w:usb0="800000AF" w:usb1="5000204A" w:usb2="00000000" w:usb3="00000000" w:csb0="0000009B" w:csb1="00000000"/>
  </w:font>
  <w:font w:name="ArialNarrow">
    <w:altName w:val="Arial"/>
    <w:panose1 w:val="020B0606020202030204"/>
    <w:charset w:val="00"/>
    <w:family w:val="swiss"/>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759120"/>
      <w:docPartObj>
        <w:docPartGallery w:val="Page Numbers (Bottom of Page)"/>
        <w:docPartUnique/>
      </w:docPartObj>
    </w:sdtPr>
    <w:sdtEndPr/>
    <w:sdtContent>
      <w:p w14:paraId="0157FF3A" w14:textId="63224E2A" w:rsidR="00C97009" w:rsidRDefault="00C97009">
        <w:pPr>
          <w:pStyle w:val="Footer"/>
          <w:jc w:val="right"/>
        </w:pPr>
        <w:r w:rsidRPr="00C97009">
          <w:rPr>
            <w:rFonts w:ascii="Roboto" w:hAnsi="Roboto"/>
            <w:sz w:val="16"/>
            <w:szCs w:val="16"/>
          </w:rPr>
          <w:fldChar w:fldCharType="begin"/>
        </w:r>
        <w:r w:rsidRPr="00C97009">
          <w:rPr>
            <w:rFonts w:ascii="Roboto" w:hAnsi="Roboto"/>
            <w:sz w:val="16"/>
            <w:szCs w:val="16"/>
          </w:rPr>
          <w:instrText>PAGE   \* MERGEFORMAT</w:instrText>
        </w:r>
        <w:r w:rsidRPr="00C97009">
          <w:rPr>
            <w:rFonts w:ascii="Roboto" w:hAnsi="Roboto"/>
            <w:sz w:val="16"/>
            <w:szCs w:val="16"/>
          </w:rPr>
          <w:fldChar w:fldCharType="separate"/>
        </w:r>
        <w:r w:rsidRPr="00C97009">
          <w:rPr>
            <w:rFonts w:ascii="Roboto" w:hAnsi="Roboto"/>
            <w:sz w:val="16"/>
            <w:szCs w:val="16"/>
            <w:lang w:val="fr-FR"/>
          </w:rPr>
          <w:t>2</w:t>
        </w:r>
        <w:r w:rsidRPr="00C97009">
          <w:rPr>
            <w:rFonts w:ascii="Roboto" w:hAnsi="Roboto"/>
            <w:sz w:val="16"/>
            <w:szCs w:val="16"/>
          </w:rPr>
          <w:fldChar w:fldCharType="end"/>
        </w:r>
      </w:p>
    </w:sdtContent>
  </w:sdt>
  <w:p w14:paraId="7050FCBA" w14:textId="74227597" w:rsidR="00C97009" w:rsidRPr="005671FC" w:rsidRDefault="00EC1D6C">
    <w:pPr>
      <w:pStyle w:val="Footer"/>
      <w:rPr>
        <w:rFonts w:asciiTheme="majorHAnsi" w:hAnsiTheme="majorHAnsi" w:cstheme="majorHAnsi"/>
        <w:sz w:val="18"/>
        <w:szCs w:val="18"/>
      </w:rPr>
    </w:pPr>
    <w:r>
      <w:rPr>
        <w:rFonts w:asciiTheme="majorHAnsi" w:hAnsiTheme="majorHAnsi" w:cstheme="majorHAnsi"/>
        <w:sz w:val="18"/>
        <w:szCs w:val="18"/>
      </w:rPr>
      <w:t xml:space="preserve">2021 Annual </w:t>
    </w:r>
    <w:r w:rsidR="00DC6510" w:rsidRPr="005671FC">
      <w:rPr>
        <w:rFonts w:asciiTheme="majorHAnsi" w:hAnsiTheme="majorHAnsi" w:cstheme="majorHAnsi"/>
        <w:sz w:val="18"/>
        <w:szCs w:val="18"/>
      </w:rPr>
      <w:t>Progress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46F0D" w14:textId="77777777" w:rsidR="008A72AB" w:rsidRDefault="008A72AB" w:rsidP="00D720EE">
      <w:r>
        <w:separator/>
      </w:r>
    </w:p>
  </w:footnote>
  <w:footnote w:type="continuationSeparator" w:id="0">
    <w:p w14:paraId="7D9D0864" w14:textId="77777777" w:rsidR="008A72AB" w:rsidRDefault="008A72AB" w:rsidP="00D720EE">
      <w:r>
        <w:continuationSeparator/>
      </w:r>
    </w:p>
  </w:footnote>
  <w:footnote w:id="1">
    <w:p w14:paraId="3748E44F" w14:textId="1EA9FB33" w:rsidR="00C77FB4" w:rsidRPr="00E44FBD" w:rsidRDefault="00C77FB4" w:rsidP="0052303A">
      <w:pPr>
        <w:rPr>
          <w:rStyle w:val="FootnoteReference"/>
          <w:sz w:val="22"/>
          <w:szCs w:val="22"/>
        </w:rPr>
      </w:pPr>
      <w:r w:rsidRPr="00E44FBD">
        <w:rPr>
          <w:rStyle w:val="FootnoteReference"/>
          <w:sz w:val="22"/>
          <w:szCs w:val="22"/>
        </w:rPr>
        <w:footnoteRef/>
      </w:r>
      <w:r w:rsidRPr="00E44FBD">
        <w:rPr>
          <w:rStyle w:val="FootnoteReference"/>
          <w:sz w:val="22"/>
          <w:szCs w:val="22"/>
        </w:rPr>
        <w:t xml:space="preserve"> As per Third-Party Monitoring findings submitted November 2021. Follow-up monitoring planned for 2022 to measure change.</w:t>
      </w:r>
    </w:p>
  </w:footnote>
  <w:footnote w:id="2">
    <w:p w14:paraId="76DECE78" w14:textId="6DCEBD38" w:rsidR="00C77FB4" w:rsidRPr="00E44FBD" w:rsidRDefault="00C77FB4">
      <w:pPr>
        <w:pStyle w:val="FootnoteText"/>
        <w:rPr>
          <w:rStyle w:val="FootnoteReference"/>
          <w:sz w:val="22"/>
          <w:szCs w:val="22"/>
        </w:rPr>
      </w:pPr>
      <w:r w:rsidRPr="00E44FBD">
        <w:rPr>
          <w:rStyle w:val="FootnoteReference"/>
          <w:sz w:val="22"/>
          <w:szCs w:val="22"/>
        </w:rPr>
        <w:footnoteRef/>
      </w:r>
      <w:r w:rsidRPr="00E44FBD">
        <w:rPr>
          <w:rStyle w:val="FootnoteReference"/>
          <w:sz w:val="22"/>
          <w:szCs w:val="22"/>
        </w:rPr>
        <w:t xml:space="preserve"> As per Third-Party Monitoring findings submitted November 2021. Follow-up monitoring planned for 2022 to measure change.</w:t>
      </w:r>
    </w:p>
  </w:footnote>
  <w:footnote w:id="3">
    <w:p w14:paraId="1BBCDA5D" w14:textId="20A9BEE3" w:rsidR="0052303A" w:rsidRPr="00E44FBD" w:rsidRDefault="0052303A">
      <w:pPr>
        <w:pStyle w:val="FootnoteText"/>
        <w:rPr>
          <w:rStyle w:val="FootnoteReference"/>
          <w:sz w:val="22"/>
          <w:szCs w:val="22"/>
        </w:rPr>
      </w:pPr>
      <w:r w:rsidRPr="00E44FBD">
        <w:rPr>
          <w:rStyle w:val="FootnoteReference"/>
          <w:sz w:val="22"/>
          <w:szCs w:val="22"/>
        </w:rPr>
        <w:footnoteRef/>
      </w:r>
      <w:r w:rsidRPr="00E44FBD">
        <w:rPr>
          <w:rStyle w:val="FootnoteReference"/>
          <w:sz w:val="22"/>
          <w:szCs w:val="22"/>
        </w:rPr>
        <w:t xml:space="preserve"> Disagreement between partners regarding responsibility for capturing this data</w:t>
      </w:r>
      <w:r w:rsidR="0037037A" w:rsidRPr="00E44FBD">
        <w:rPr>
          <w:rStyle w:val="FootnoteReference"/>
          <w:sz w:val="22"/>
          <w:szCs w:val="22"/>
        </w:rPr>
        <w:t xml:space="preserve"> has not yet been resolved.</w:t>
      </w:r>
    </w:p>
  </w:footnote>
  <w:footnote w:id="4">
    <w:p w14:paraId="68969814" w14:textId="5C86E684" w:rsidR="00E44FBD" w:rsidRPr="00E44FBD" w:rsidRDefault="00E44FBD">
      <w:pPr>
        <w:pStyle w:val="FootnoteText"/>
        <w:rPr>
          <w:rStyle w:val="FootnoteReference"/>
          <w:lang w:val="en-GB"/>
        </w:rPr>
      </w:pPr>
      <w:r w:rsidRPr="00E44FBD">
        <w:rPr>
          <w:rStyle w:val="FootnoteReference"/>
          <w:sz w:val="22"/>
          <w:szCs w:val="22"/>
        </w:rPr>
        <w:footnoteRef/>
      </w:r>
      <w:r w:rsidRPr="00E44FBD">
        <w:rPr>
          <w:rStyle w:val="FootnoteReference"/>
          <w:sz w:val="22"/>
          <w:szCs w:val="22"/>
        </w:rPr>
        <w:t xml:space="preserve"> As per Third-Party Monitoring findings submitted November 2021. Follow-up monitoring planned for 2022 to measure change</w:t>
      </w:r>
    </w:p>
  </w:footnote>
  <w:footnote w:id="5">
    <w:p w14:paraId="1C53F4BB" w14:textId="77777777" w:rsidR="009D5BBF" w:rsidRPr="00FE1204" w:rsidRDefault="009D5BBF" w:rsidP="009D5BBF">
      <w:pPr>
        <w:pStyle w:val="FootnoteText"/>
        <w:jc w:val="both"/>
        <w:rPr>
          <w:sz w:val="18"/>
          <w:szCs w:val="18"/>
          <w:lang w:val="en-GB"/>
        </w:rPr>
      </w:pPr>
      <w:r w:rsidRPr="00FE1204">
        <w:rPr>
          <w:rStyle w:val="FootnoteReference"/>
          <w:sz w:val="18"/>
          <w:szCs w:val="18"/>
        </w:rPr>
        <w:footnoteRef/>
      </w:r>
      <w:r w:rsidRPr="00FE1204">
        <w:rPr>
          <w:sz w:val="18"/>
          <w:szCs w:val="18"/>
        </w:rPr>
        <w:t xml:space="preserve"> GBV IMS data August 2020</w:t>
      </w:r>
    </w:p>
  </w:footnote>
  <w:footnote w:id="6">
    <w:p w14:paraId="0EA61322" w14:textId="77777777" w:rsidR="00B76DB9" w:rsidRDefault="00B76DB9" w:rsidP="00B76DB9">
      <w:pPr>
        <w:pStyle w:val="FootnoteText"/>
        <w:rPr>
          <w:rFonts w:ascii="Cambria" w:hAnsi="Cambria"/>
          <w:sz w:val="16"/>
          <w:szCs w:val="16"/>
          <w:lang w:val="en-GB"/>
        </w:rPr>
      </w:pPr>
      <w:r>
        <w:rPr>
          <w:rStyle w:val="FootnoteReference"/>
          <w:rFonts w:ascii="Cambria" w:hAnsi="Cambria"/>
          <w:sz w:val="16"/>
          <w:szCs w:val="16"/>
        </w:rPr>
        <w:footnoteRef/>
      </w:r>
      <w:r>
        <w:rPr>
          <w:rFonts w:ascii="Cambria" w:hAnsi="Cambria"/>
          <w:sz w:val="16"/>
          <w:szCs w:val="16"/>
        </w:rPr>
        <w:t xml:space="preserve"> Project document - Phase 2-UN Joint Rule of Law Programme for Somaliland 2020-2021</w:t>
      </w:r>
    </w:p>
  </w:footnote>
  <w:footnote w:id="7">
    <w:p w14:paraId="1438A68B" w14:textId="77777777" w:rsidR="00B76DB9" w:rsidRDefault="00B76DB9" w:rsidP="00B76DB9">
      <w:pPr>
        <w:pStyle w:val="FootnoteText"/>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rFonts w:ascii="Cambria" w:hAnsi="Cambria" w:cstheme="majorHAnsi"/>
          <w:sz w:val="16"/>
          <w:szCs w:val="16"/>
        </w:rPr>
        <w:t>The latest available figures, from 2016, imply just 5 cases per 1,000 residents</w:t>
      </w:r>
    </w:p>
  </w:footnote>
  <w:footnote w:id="8">
    <w:p w14:paraId="5C59D5E5" w14:textId="77777777" w:rsidR="00B76DB9" w:rsidRDefault="00B76DB9" w:rsidP="00B76DB9">
      <w:pPr>
        <w:pStyle w:val="FootnoteText"/>
        <w:rPr>
          <w:rFonts w:ascii="Arial" w:hAnsi="Arial"/>
        </w:rPr>
      </w:pPr>
      <w:r>
        <w:rPr>
          <w:rStyle w:val="FootnoteReference"/>
          <w:rFonts w:ascii="Cambria" w:hAnsi="Cambria"/>
          <w:sz w:val="16"/>
          <w:szCs w:val="16"/>
        </w:rPr>
        <w:footnoteRef/>
      </w:r>
      <w:r>
        <w:rPr>
          <w:rFonts w:ascii="Cambria" w:hAnsi="Cambria"/>
          <w:sz w:val="16"/>
          <w:szCs w:val="16"/>
        </w:rPr>
        <w:t xml:space="preserve"> Project document - Phase 2-UN Joint Rule of Law Programme for Somaliland 2020-2021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04F"/>
    <w:multiLevelType w:val="hybridMultilevel"/>
    <w:tmpl w:val="927406E8"/>
    <w:lvl w:ilvl="0" w:tplc="E5989604">
      <w:start w:val="3"/>
      <w:numFmt w:val="bullet"/>
      <w:lvlText w:val="-"/>
      <w:lvlJc w:val="left"/>
      <w:pPr>
        <w:ind w:left="720" w:hanging="360"/>
      </w:pPr>
      <w:rPr>
        <w:rFonts w:ascii="Calibri" w:eastAsia="Calibr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CB69DF"/>
    <w:multiLevelType w:val="hybridMultilevel"/>
    <w:tmpl w:val="F8C2F7C4"/>
    <w:lvl w:ilvl="0" w:tplc="BC548984">
      <w:start w:val="1"/>
      <w:numFmt w:val="decimal"/>
      <w:pStyle w:val="AProdoc"/>
      <w:lvlText w:val="%1."/>
      <w:lvlJc w:val="left"/>
      <w:pPr>
        <w:ind w:left="360"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450"/>
        </w:tabs>
        <w:ind w:left="-450" w:hanging="360"/>
      </w:pPr>
    </w:lvl>
    <w:lvl w:ilvl="2" w:tplc="179E7610">
      <w:numFmt w:val="bullet"/>
      <w:lvlText w:val="•"/>
      <w:lvlJc w:val="left"/>
      <w:pPr>
        <w:ind w:left="810" w:hanging="720"/>
      </w:pPr>
      <w:rPr>
        <w:rFonts w:ascii="Times New Roman" w:eastAsia="Times New Roman" w:hAnsi="Times New Roman" w:cs="Times New Roman" w:hint="default"/>
      </w:rPr>
    </w:lvl>
    <w:lvl w:ilvl="3" w:tplc="0409000F">
      <w:start w:val="1"/>
      <w:numFmt w:val="decimal"/>
      <w:lvlText w:val="%4."/>
      <w:lvlJc w:val="left"/>
      <w:pPr>
        <w:tabs>
          <w:tab w:val="num" w:pos="990"/>
        </w:tabs>
        <w:ind w:left="990" w:hanging="360"/>
      </w:pPr>
    </w:lvl>
    <w:lvl w:ilvl="4" w:tplc="04090019">
      <w:start w:val="1"/>
      <w:numFmt w:val="lowerLetter"/>
      <w:lvlText w:val="%5."/>
      <w:lvlJc w:val="left"/>
      <w:pPr>
        <w:tabs>
          <w:tab w:val="num" w:pos="1710"/>
        </w:tabs>
        <w:ind w:left="1710" w:hanging="360"/>
      </w:pPr>
    </w:lvl>
    <w:lvl w:ilvl="5" w:tplc="0409001B">
      <w:start w:val="1"/>
      <w:numFmt w:val="lowerRoman"/>
      <w:lvlText w:val="%6."/>
      <w:lvlJc w:val="right"/>
      <w:pPr>
        <w:tabs>
          <w:tab w:val="num" w:pos="2430"/>
        </w:tabs>
        <w:ind w:left="2430" w:hanging="180"/>
      </w:pPr>
    </w:lvl>
    <w:lvl w:ilvl="6" w:tplc="0409000F">
      <w:start w:val="1"/>
      <w:numFmt w:val="decimal"/>
      <w:lvlText w:val="%7."/>
      <w:lvlJc w:val="left"/>
      <w:pPr>
        <w:tabs>
          <w:tab w:val="num" w:pos="3150"/>
        </w:tabs>
        <w:ind w:left="3150" w:hanging="360"/>
      </w:pPr>
    </w:lvl>
    <w:lvl w:ilvl="7" w:tplc="04090019">
      <w:start w:val="1"/>
      <w:numFmt w:val="lowerLetter"/>
      <w:lvlText w:val="%8."/>
      <w:lvlJc w:val="left"/>
      <w:pPr>
        <w:tabs>
          <w:tab w:val="num" w:pos="3870"/>
        </w:tabs>
        <w:ind w:left="3870" w:hanging="360"/>
      </w:pPr>
    </w:lvl>
    <w:lvl w:ilvl="8" w:tplc="0409001B">
      <w:start w:val="1"/>
      <w:numFmt w:val="lowerRoman"/>
      <w:lvlText w:val="%9."/>
      <w:lvlJc w:val="right"/>
      <w:pPr>
        <w:tabs>
          <w:tab w:val="num" w:pos="4590"/>
        </w:tabs>
        <w:ind w:left="4590" w:hanging="180"/>
      </w:pPr>
    </w:lvl>
  </w:abstractNum>
  <w:abstractNum w:abstractNumId="2" w15:restartNumberingAfterBreak="0">
    <w:nsid w:val="0BDD485F"/>
    <w:multiLevelType w:val="hybridMultilevel"/>
    <w:tmpl w:val="48D45C32"/>
    <w:lvl w:ilvl="0" w:tplc="E5989604">
      <w:start w:val="3"/>
      <w:numFmt w:val="bullet"/>
      <w:lvlText w:val="-"/>
      <w:lvlJc w:val="left"/>
      <w:pPr>
        <w:ind w:left="720" w:hanging="360"/>
      </w:pPr>
      <w:rPr>
        <w:rFonts w:ascii="Calibri" w:eastAsia="Calibri" w:hAnsi="Calibri"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C4255C"/>
    <w:multiLevelType w:val="hybridMultilevel"/>
    <w:tmpl w:val="F72C16A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C74BD"/>
    <w:multiLevelType w:val="hybridMultilevel"/>
    <w:tmpl w:val="9A6EE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916E5"/>
    <w:multiLevelType w:val="hybridMultilevel"/>
    <w:tmpl w:val="ABF459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370D8A"/>
    <w:multiLevelType w:val="hybridMultilevel"/>
    <w:tmpl w:val="307E9CB0"/>
    <w:lvl w:ilvl="0" w:tplc="08090001">
      <w:start w:val="1"/>
      <w:numFmt w:val="bullet"/>
      <w:lvlText w:val=""/>
      <w:lvlJc w:val="left"/>
      <w:pPr>
        <w:ind w:left="720" w:hanging="360"/>
      </w:pPr>
      <w:rPr>
        <w:rFonts w:ascii="Symbol" w:hAnsi="Symbol" w:hint="default"/>
      </w:rPr>
    </w:lvl>
    <w:lvl w:ilvl="1" w:tplc="0B203496">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C70068"/>
    <w:multiLevelType w:val="hybridMultilevel"/>
    <w:tmpl w:val="AD5E962A"/>
    <w:lvl w:ilvl="0" w:tplc="3F68D504">
      <w:start w:val="1"/>
      <w:numFmt w:val="upperLetter"/>
      <w:lvlText w:val="%1."/>
      <w:lvlJc w:val="left"/>
      <w:pPr>
        <w:ind w:left="360" w:hanging="360"/>
      </w:pPr>
      <w:rPr>
        <w:rFonts w:asciiTheme="minorHAnsi" w:hAnsiTheme="minorHAnsi" w:cstheme="minorBidi" w:hint="default"/>
        <w:b w:val="0"/>
        <w:i/>
        <w:color w:val="auto"/>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64C1E91"/>
    <w:multiLevelType w:val="hybridMultilevel"/>
    <w:tmpl w:val="9C9A5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D47D75"/>
    <w:multiLevelType w:val="hybridMultilevel"/>
    <w:tmpl w:val="79C85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F71C8"/>
    <w:multiLevelType w:val="multilevel"/>
    <w:tmpl w:val="C33082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23CB5AE2"/>
    <w:multiLevelType w:val="hybridMultilevel"/>
    <w:tmpl w:val="E1F861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E5264B"/>
    <w:multiLevelType w:val="hybridMultilevel"/>
    <w:tmpl w:val="90BAD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7868DB"/>
    <w:multiLevelType w:val="hybridMultilevel"/>
    <w:tmpl w:val="4AA863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3ED3C09"/>
    <w:multiLevelType w:val="hybridMultilevel"/>
    <w:tmpl w:val="A6E2D114"/>
    <w:lvl w:ilvl="0" w:tplc="08090001">
      <w:start w:val="1"/>
      <w:numFmt w:val="bullet"/>
      <w:lvlText w:val=""/>
      <w:lvlJc w:val="left"/>
      <w:pPr>
        <w:ind w:left="720" w:hanging="360"/>
      </w:pPr>
      <w:rPr>
        <w:rFonts w:ascii="Symbol" w:hAnsi="Symbol" w:hint="default"/>
      </w:rPr>
    </w:lvl>
    <w:lvl w:ilvl="1" w:tplc="0B203496">
      <w:numFmt w:val="bullet"/>
      <w:lvlText w:val="-"/>
      <w:lvlJc w:val="left"/>
      <w:pPr>
        <w:ind w:left="1440" w:hanging="360"/>
      </w:pPr>
      <w:rPr>
        <w:rFonts w:ascii="Calibri" w:eastAsia="Calibr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BD4FD7"/>
    <w:multiLevelType w:val="hybridMultilevel"/>
    <w:tmpl w:val="64E081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305848"/>
    <w:multiLevelType w:val="hybridMultilevel"/>
    <w:tmpl w:val="F5705158"/>
    <w:lvl w:ilvl="0" w:tplc="E5989604">
      <w:start w:val="3"/>
      <w:numFmt w:val="bullet"/>
      <w:lvlText w:val="-"/>
      <w:lvlJc w:val="left"/>
      <w:pPr>
        <w:ind w:left="502" w:hanging="360"/>
      </w:pPr>
      <w:rPr>
        <w:rFonts w:ascii="Calibri" w:eastAsia="Calibri" w:hAnsi="Calibri" w:cs="Aria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7" w15:restartNumberingAfterBreak="0">
    <w:nsid w:val="386D61CE"/>
    <w:multiLevelType w:val="hybridMultilevel"/>
    <w:tmpl w:val="13948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C4154B"/>
    <w:multiLevelType w:val="hybridMultilevel"/>
    <w:tmpl w:val="4096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26231C"/>
    <w:multiLevelType w:val="hybridMultilevel"/>
    <w:tmpl w:val="45F676C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CD0E79"/>
    <w:multiLevelType w:val="multilevel"/>
    <w:tmpl w:val="F022D3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453701E"/>
    <w:multiLevelType w:val="hybridMultilevel"/>
    <w:tmpl w:val="0F4AFC98"/>
    <w:lvl w:ilvl="0" w:tplc="CB18EA46">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796794E"/>
    <w:multiLevelType w:val="hybridMultilevel"/>
    <w:tmpl w:val="764A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FB776B"/>
    <w:multiLevelType w:val="hybridMultilevel"/>
    <w:tmpl w:val="EFC602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6C0077"/>
    <w:multiLevelType w:val="hybridMultilevel"/>
    <w:tmpl w:val="2D2AE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C350B8"/>
    <w:multiLevelType w:val="hybridMultilevel"/>
    <w:tmpl w:val="ED2A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71517B"/>
    <w:multiLevelType w:val="hybridMultilevel"/>
    <w:tmpl w:val="E1F861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DC6543"/>
    <w:multiLevelType w:val="multilevel"/>
    <w:tmpl w:val="09EAB4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D6A777B"/>
    <w:multiLevelType w:val="hybridMultilevel"/>
    <w:tmpl w:val="F30C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787A6F"/>
    <w:multiLevelType w:val="hybridMultilevel"/>
    <w:tmpl w:val="820EDC6A"/>
    <w:lvl w:ilvl="0" w:tplc="E5989604">
      <w:start w:val="3"/>
      <w:numFmt w:val="bullet"/>
      <w:lvlText w:val="-"/>
      <w:lvlJc w:val="left"/>
      <w:pPr>
        <w:ind w:left="720" w:hanging="360"/>
      </w:pPr>
      <w:rPr>
        <w:rFonts w:ascii="Calibri" w:eastAsia="Calibr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0584DD3"/>
    <w:multiLevelType w:val="hybridMultilevel"/>
    <w:tmpl w:val="2878DA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0B7141E"/>
    <w:multiLevelType w:val="hybridMultilevel"/>
    <w:tmpl w:val="8E0607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4A963D3"/>
    <w:multiLevelType w:val="hybridMultilevel"/>
    <w:tmpl w:val="A2AC3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65584D"/>
    <w:multiLevelType w:val="hybridMultilevel"/>
    <w:tmpl w:val="D428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3E4168"/>
    <w:multiLevelType w:val="hybridMultilevel"/>
    <w:tmpl w:val="CADE32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1FB7B40"/>
    <w:multiLevelType w:val="hybridMultilevel"/>
    <w:tmpl w:val="480EAE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4274B8C"/>
    <w:multiLevelType w:val="hybridMultilevel"/>
    <w:tmpl w:val="46884B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4AE08D1"/>
    <w:multiLevelType w:val="hybridMultilevel"/>
    <w:tmpl w:val="CC380A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554240"/>
    <w:multiLevelType w:val="hybridMultilevel"/>
    <w:tmpl w:val="D334FA86"/>
    <w:lvl w:ilvl="0" w:tplc="AED8331A">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9" w15:restartNumberingAfterBreak="0">
    <w:nsid w:val="795F7623"/>
    <w:multiLevelType w:val="hybridMultilevel"/>
    <w:tmpl w:val="E1F861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BD73871"/>
    <w:multiLevelType w:val="hybridMultilevel"/>
    <w:tmpl w:val="76CCD8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CDB335F"/>
    <w:multiLevelType w:val="hybridMultilevel"/>
    <w:tmpl w:val="FE86F9CE"/>
    <w:lvl w:ilvl="0" w:tplc="E5989604">
      <w:start w:val="3"/>
      <w:numFmt w:val="bullet"/>
      <w:lvlText w:val="-"/>
      <w:lvlJc w:val="left"/>
      <w:pPr>
        <w:ind w:left="502" w:hanging="360"/>
      </w:pPr>
      <w:rPr>
        <w:rFonts w:ascii="Calibri" w:eastAsia="Calibri" w:hAnsi="Calibri" w:cs="Aria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42" w15:restartNumberingAfterBreak="0">
    <w:nsid w:val="7FAD5448"/>
    <w:multiLevelType w:val="multilevel"/>
    <w:tmpl w:val="254AE8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5"/>
  </w:num>
  <w:num w:numId="2">
    <w:abstractNumId w:val="31"/>
  </w:num>
  <w:num w:numId="3">
    <w:abstractNumId w:val="13"/>
  </w:num>
  <w:num w:numId="4">
    <w:abstractNumId w:val="21"/>
  </w:num>
  <w:num w:numId="5">
    <w:abstractNumId w:val="40"/>
  </w:num>
  <w:num w:numId="6">
    <w:abstractNumId w:val="5"/>
  </w:num>
  <w:num w:numId="7">
    <w:abstractNumId w:val="39"/>
  </w:num>
  <w:num w:numId="8">
    <w:abstractNumId w:val="36"/>
  </w:num>
  <w:num w:numId="9">
    <w:abstractNumId w:val="23"/>
  </w:num>
  <w:num w:numId="10">
    <w:abstractNumId w:val="30"/>
  </w:num>
  <w:num w:numId="11">
    <w:abstractNumId w:val="8"/>
  </w:num>
  <w:num w:numId="12">
    <w:abstractNumId w:val="17"/>
  </w:num>
  <w:num w:numId="13">
    <w:abstractNumId w:val="37"/>
  </w:num>
  <w:num w:numId="14">
    <w:abstractNumId w:val="12"/>
  </w:num>
  <w:num w:numId="15">
    <w:abstractNumId w:val="9"/>
  </w:num>
  <w:num w:numId="16">
    <w:abstractNumId w:val="7"/>
  </w:num>
  <w:num w:numId="17">
    <w:abstractNumId w:val="34"/>
  </w:num>
  <w:num w:numId="18">
    <w:abstractNumId w:val="15"/>
  </w:num>
  <w:num w:numId="19">
    <w:abstractNumId w:val="1"/>
  </w:num>
  <w:num w:numId="20">
    <w:abstractNumId w:val="16"/>
  </w:num>
  <w:num w:numId="21">
    <w:abstractNumId w:val="29"/>
  </w:num>
  <w:num w:numId="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41"/>
  </w:num>
  <w:num w:numId="25">
    <w:abstractNumId w:val="3"/>
  </w:num>
  <w:num w:numId="26">
    <w:abstractNumId w:val="42"/>
  </w:num>
  <w:num w:numId="27">
    <w:abstractNumId w:val="10"/>
  </w:num>
  <w:num w:numId="28">
    <w:abstractNumId w:val="20"/>
  </w:num>
  <w:num w:numId="29">
    <w:abstractNumId w:val="27"/>
  </w:num>
  <w:num w:numId="30">
    <w:abstractNumId w:val="33"/>
  </w:num>
  <w:num w:numId="31">
    <w:abstractNumId w:val="2"/>
  </w:num>
  <w:num w:numId="32">
    <w:abstractNumId w:val="25"/>
  </w:num>
  <w:num w:numId="33">
    <w:abstractNumId w:val="18"/>
  </w:num>
  <w:num w:numId="34">
    <w:abstractNumId w:val="24"/>
  </w:num>
  <w:num w:numId="35">
    <w:abstractNumId w:val="22"/>
  </w:num>
  <w:num w:numId="36">
    <w:abstractNumId w:val="19"/>
  </w:num>
  <w:num w:numId="37">
    <w:abstractNumId w:val="38"/>
  </w:num>
  <w:num w:numId="38">
    <w:abstractNumId w:val="4"/>
  </w:num>
  <w:num w:numId="39">
    <w:abstractNumId w:val="26"/>
  </w:num>
  <w:num w:numId="40">
    <w:abstractNumId w:val="11"/>
  </w:num>
  <w:num w:numId="41">
    <w:abstractNumId w:val="28"/>
  </w:num>
  <w:num w:numId="42">
    <w:abstractNumId w:val="6"/>
  </w:num>
  <w:num w:numId="43">
    <w:abstractNumId w:val="14"/>
  </w:num>
  <w:num w:numId="44">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D75"/>
    <w:rsid w:val="00002309"/>
    <w:rsid w:val="00002828"/>
    <w:rsid w:val="00004AC4"/>
    <w:rsid w:val="00006DF4"/>
    <w:rsid w:val="00010281"/>
    <w:rsid w:val="00015219"/>
    <w:rsid w:val="00015EDF"/>
    <w:rsid w:val="00020960"/>
    <w:rsid w:val="000244CA"/>
    <w:rsid w:val="000256E3"/>
    <w:rsid w:val="000266F3"/>
    <w:rsid w:val="000272CF"/>
    <w:rsid w:val="00036707"/>
    <w:rsid w:val="00036BE3"/>
    <w:rsid w:val="0004713C"/>
    <w:rsid w:val="000509BF"/>
    <w:rsid w:val="00062A6E"/>
    <w:rsid w:val="0006342A"/>
    <w:rsid w:val="00064722"/>
    <w:rsid w:val="000651D0"/>
    <w:rsid w:val="00067949"/>
    <w:rsid w:val="00074ABF"/>
    <w:rsid w:val="00074B02"/>
    <w:rsid w:val="000816C4"/>
    <w:rsid w:val="00085EF6"/>
    <w:rsid w:val="00086274"/>
    <w:rsid w:val="000930E7"/>
    <w:rsid w:val="00094856"/>
    <w:rsid w:val="00094D3A"/>
    <w:rsid w:val="000A15D9"/>
    <w:rsid w:val="000A1AA6"/>
    <w:rsid w:val="000A1BC5"/>
    <w:rsid w:val="000A3D24"/>
    <w:rsid w:val="000A6D3C"/>
    <w:rsid w:val="000B04D7"/>
    <w:rsid w:val="000B78FC"/>
    <w:rsid w:val="000C3EA0"/>
    <w:rsid w:val="000C4A9C"/>
    <w:rsid w:val="000C57AA"/>
    <w:rsid w:val="000C59D0"/>
    <w:rsid w:val="000D0E46"/>
    <w:rsid w:val="000D2515"/>
    <w:rsid w:val="000D405A"/>
    <w:rsid w:val="000E3738"/>
    <w:rsid w:val="000E7260"/>
    <w:rsid w:val="000F0558"/>
    <w:rsid w:val="001018F0"/>
    <w:rsid w:val="001023D4"/>
    <w:rsid w:val="00102BB0"/>
    <w:rsid w:val="00110517"/>
    <w:rsid w:val="001106E3"/>
    <w:rsid w:val="00112392"/>
    <w:rsid w:val="00112AFD"/>
    <w:rsid w:val="00115398"/>
    <w:rsid w:val="00115823"/>
    <w:rsid w:val="00122A9B"/>
    <w:rsid w:val="00126F12"/>
    <w:rsid w:val="00135503"/>
    <w:rsid w:val="00137225"/>
    <w:rsid w:val="00137D96"/>
    <w:rsid w:val="00143100"/>
    <w:rsid w:val="001445E2"/>
    <w:rsid w:val="0016006B"/>
    <w:rsid w:val="001604C8"/>
    <w:rsid w:val="001617D2"/>
    <w:rsid w:val="00166565"/>
    <w:rsid w:val="00175AA4"/>
    <w:rsid w:val="00176B77"/>
    <w:rsid w:val="001A507E"/>
    <w:rsid w:val="001B1A96"/>
    <w:rsid w:val="001B3364"/>
    <w:rsid w:val="001B34A8"/>
    <w:rsid w:val="001B7807"/>
    <w:rsid w:val="001B7963"/>
    <w:rsid w:val="001C0334"/>
    <w:rsid w:val="001D1B9F"/>
    <w:rsid w:val="001D1FB0"/>
    <w:rsid w:val="001D46D5"/>
    <w:rsid w:val="001D582A"/>
    <w:rsid w:val="001D640E"/>
    <w:rsid w:val="001D6FE9"/>
    <w:rsid w:val="001E036C"/>
    <w:rsid w:val="001E68B7"/>
    <w:rsid w:val="001E7CB2"/>
    <w:rsid w:val="001F0788"/>
    <w:rsid w:val="001F3BA3"/>
    <w:rsid w:val="001F51A1"/>
    <w:rsid w:val="001F51DB"/>
    <w:rsid w:val="001F7E3D"/>
    <w:rsid w:val="00200807"/>
    <w:rsid w:val="002044D7"/>
    <w:rsid w:val="00207675"/>
    <w:rsid w:val="002112BC"/>
    <w:rsid w:val="00213D14"/>
    <w:rsid w:val="0021775F"/>
    <w:rsid w:val="00217B11"/>
    <w:rsid w:val="002251F0"/>
    <w:rsid w:val="00227FD9"/>
    <w:rsid w:val="00234508"/>
    <w:rsid w:val="002365D4"/>
    <w:rsid w:val="002377BC"/>
    <w:rsid w:val="00240EE0"/>
    <w:rsid w:val="002418E9"/>
    <w:rsid w:val="00256C86"/>
    <w:rsid w:val="002608F1"/>
    <w:rsid w:val="00263806"/>
    <w:rsid w:val="002653DF"/>
    <w:rsid w:val="00265E99"/>
    <w:rsid w:val="002660B1"/>
    <w:rsid w:val="00266A12"/>
    <w:rsid w:val="00276F06"/>
    <w:rsid w:val="002808A6"/>
    <w:rsid w:val="00283A1B"/>
    <w:rsid w:val="002867A5"/>
    <w:rsid w:val="00286ED3"/>
    <w:rsid w:val="00290D0D"/>
    <w:rsid w:val="002972BE"/>
    <w:rsid w:val="002A0D16"/>
    <w:rsid w:val="002A38C8"/>
    <w:rsid w:val="002A4064"/>
    <w:rsid w:val="002A5310"/>
    <w:rsid w:val="002A6A82"/>
    <w:rsid w:val="002A7626"/>
    <w:rsid w:val="002B23E9"/>
    <w:rsid w:val="002B4C33"/>
    <w:rsid w:val="002C2004"/>
    <w:rsid w:val="002D3A38"/>
    <w:rsid w:val="002D68E4"/>
    <w:rsid w:val="002F35B2"/>
    <w:rsid w:val="002F712A"/>
    <w:rsid w:val="00301AB9"/>
    <w:rsid w:val="00305375"/>
    <w:rsid w:val="003073E9"/>
    <w:rsid w:val="00307637"/>
    <w:rsid w:val="00312C71"/>
    <w:rsid w:val="00317256"/>
    <w:rsid w:val="00322575"/>
    <w:rsid w:val="003317CC"/>
    <w:rsid w:val="003320E7"/>
    <w:rsid w:val="003329A0"/>
    <w:rsid w:val="00335523"/>
    <w:rsid w:val="003364A9"/>
    <w:rsid w:val="0034025E"/>
    <w:rsid w:val="00340362"/>
    <w:rsid w:val="003410B3"/>
    <w:rsid w:val="00345A7D"/>
    <w:rsid w:val="00346707"/>
    <w:rsid w:val="00350C09"/>
    <w:rsid w:val="003616E7"/>
    <w:rsid w:val="00365CBA"/>
    <w:rsid w:val="00367554"/>
    <w:rsid w:val="0037037A"/>
    <w:rsid w:val="00373558"/>
    <w:rsid w:val="00374693"/>
    <w:rsid w:val="00377D55"/>
    <w:rsid w:val="00381087"/>
    <w:rsid w:val="00381188"/>
    <w:rsid w:val="00385C09"/>
    <w:rsid w:val="0038600C"/>
    <w:rsid w:val="003910C9"/>
    <w:rsid w:val="0039401B"/>
    <w:rsid w:val="003946AB"/>
    <w:rsid w:val="00395143"/>
    <w:rsid w:val="0039573F"/>
    <w:rsid w:val="00396BA4"/>
    <w:rsid w:val="003A18CF"/>
    <w:rsid w:val="003A265B"/>
    <w:rsid w:val="003A7271"/>
    <w:rsid w:val="003B6A85"/>
    <w:rsid w:val="003C0C05"/>
    <w:rsid w:val="003C1A5A"/>
    <w:rsid w:val="003E4EA6"/>
    <w:rsid w:val="003F0CE6"/>
    <w:rsid w:val="003F1887"/>
    <w:rsid w:val="003F42B3"/>
    <w:rsid w:val="003F4384"/>
    <w:rsid w:val="004110D7"/>
    <w:rsid w:val="00412ABB"/>
    <w:rsid w:val="00413D22"/>
    <w:rsid w:val="00416E6F"/>
    <w:rsid w:val="00420653"/>
    <w:rsid w:val="00420C9E"/>
    <w:rsid w:val="00422A2A"/>
    <w:rsid w:val="00433810"/>
    <w:rsid w:val="00434D5B"/>
    <w:rsid w:val="00442517"/>
    <w:rsid w:val="0044505A"/>
    <w:rsid w:val="00446E83"/>
    <w:rsid w:val="00456E35"/>
    <w:rsid w:val="00457FDF"/>
    <w:rsid w:val="00461472"/>
    <w:rsid w:val="00462220"/>
    <w:rsid w:val="00467679"/>
    <w:rsid w:val="004717F1"/>
    <w:rsid w:val="00471ABA"/>
    <w:rsid w:val="00472FED"/>
    <w:rsid w:val="00477122"/>
    <w:rsid w:val="0048018E"/>
    <w:rsid w:val="00480B5F"/>
    <w:rsid w:val="00481663"/>
    <w:rsid w:val="00494CC0"/>
    <w:rsid w:val="00496AB7"/>
    <w:rsid w:val="004A1AAF"/>
    <w:rsid w:val="004B4685"/>
    <w:rsid w:val="004B5F99"/>
    <w:rsid w:val="004C1325"/>
    <w:rsid w:val="004C1C82"/>
    <w:rsid w:val="004C5E58"/>
    <w:rsid w:val="004C5F7D"/>
    <w:rsid w:val="004C7516"/>
    <w:rsid w:val="004D4B27"/>
    <w:rsid w:val="004D7691"/>
    <w:rsid w:val="004E37E3"/>
    <w:rsid w:val="004F19C4"/>
    <w:rsid w:val="004F28BD"/>
    <w:rsid w:val="004F41FD"/>
    <w:rsid w:val="004F58FA"/>
    <w:rsid w:val="004F644B"/>
    <w:rsid w:val="004F6936"/>
    <w:rsid w:val="0050172A"/>
    <w:rsid w:val="00513160"/>
    <w:rsid w:val="00520B0A"/>
    <w:rsid w:val="005220E4"/>
    <w:rsid w:val="0052303A"/>
    <w:rsid w:val="005321A1"/>
    <w:rsid w:val="0053393C"/>
    <w:rsid w:val="00536C69"/>
    <w:rsid w:val="00537111"/>
    <w:rsid w:val="00537B1E"/>
    <w:rsid w:val="00544484"/>
    <w:rsid w:val="0054456B"/>
    <w:rsid w:val="0054598A"/>
    <w:rsid w:val="00547912"/>
    <w:rsid w:val="005615FB"/>
    <w:rsid w:val="0056557D"/>
    <w:rsid w:val="005671FC"/>
    <w:rsid w:val="0057047C"/>
    <w:rsid w:val="005744A6"/>
    <w:rsid w:val="0058602D"/>
    <w:rsid w:val="005908BF"/>
    <w:rsid w:val="00594035"/>
    <w:rsid w:val="005A014E"/>
    <w:rsid w:val="005B1FA4"/>
    <w:rsid w:val="005B4E09"/>
    <w:rsid w:val="005C10CB"/>
    <w:rsid w:val="005C347F"/>
    <w:rsid w:val="005C5BDE"/>
    <w:rsid w:val="005D08D4"/>
    <w:rsid w:val="005D3342"/>
    <w:rsid w:val="005D6037"/>
    <w:rsid w:val="005E1B06"/>
    <w:rsid w:val="005E40E4"/>
    <w:rsid w:val="005E7F07"/>
    <w:rsid w:val="005F35D6"/>
    <w:rsid w:val="00621CAC"/>
    <w:rsid w:val="006223A7"/>
    <w:rsid w:val="006236AA"/>
    <w:rsid w:val="006264C5"/>
    <w:rsid w:val="00626853"/>
    <w:rsid w:val="006273D0"/>
    <w:rsid w:val="00631362"/>
    <w:rsid w:val="006322EE"/>
    <w:rsid w:val="00633559"/>
    <w:rsid w:val="00641D9D"/>
    <w:rsid w:val="00642F93"/>
    <w:rsid w:val="00653643"/>
    <w:rsid w:val="00653CFE"/>
    <w:rsid w:val="00661124"/>
    <w:rsid w:val="00672BEF"/>
    <w:rsid w:val="0067738B"/>
    <w:rsid w:val="00681FC1"/>
    <w:rsid w:val="00683025"/>
    <w:rsid w:val="00684778"/>
    <w:rsid w:val="00685521"/>
    <w:rsid w:val="00686514"/>
    <w:rsid w:val="00691D75"/>
    <w:rsid w:val="00692443"/>
    <w:rsid w:val="00693B4F"/>
    <w:rsid w:val="00697143"/>
    <w:rsid w:val="006A3F05"/>
    <w:rsid w:val="006A612F"/>
    <w:rsid w:val="006B1BEE"/>
    <w:rsid w:val="006B38C4"/>
    <w:rsid w:val="006B4409"/>
    <w:rsid w:val="006B55DA"/>
    <w:rsid w:val="006B64E0"/>
    <w:rsid w:val="006C1E2A"/>
    <w:rsid w:val="006C28C0"/>
    <w:rsid w:val="006D27C2"/>
    <w:rsid w:val="006D587F"/>
    <w:rsid w:val="006D7E35"/>
    <w:rsid w:val="006E1DA5"/>
    <w:rsid w:val="006F587C"/>
    <w:rsid w:val="00700699"/>
    <w:rsid w:val="007025A4"/>
    <w:rsid w:val="00705670"/>
    <w:rsid w:val="00711ED1"/>
    <w:rsid w:val="007146FD"/>
    <w:rsid w:val="00716AF9"/>
    <w:rsid w:val="0072107E"/>
    <w:rsid w:val="0072647A"/>
    <w:rsid w:val="00726919"/>
    <w:rsid w:val="007271E9"/>
    <w:rsid w:val="00737F10"/>
    <w:rsid w:val="00740EF4"/>
    <w:rsid w:val="00745CA6"/>
    <w:rsid w:val="00747DEF"/>
    <w:rsid w:val="007542FD"/>
    <w:rsid w:val="00756F65"/>
    <w:rsid w:val="0076606A"/>
    <w:rsid w:val="0076683C"/>
    <w:rsid w:val="00767996"/>
    <w:rsid w:val="00770A82"/>
    <w:rsid w:val="00770F79"/>
    <w:rsid w:val="007745C5"/>
    <w:rsid w:val="0077642A"/>
    <w:rsid w:val="007816D2"/>
    <w:rsid w:val="0078525A"/>
    <w:rsid w:val="00787ED1"/>
    <w:rsid w:val="00792FB8"/>
    <w:rsid w:val="0079533D"/>
    <w:rsid w:val="00797CAD"/>
    <w:rsid w:val="007C31D2"/>
    <w:rsid w:val="007D2800"/>
    <w:rsid w:val="007D4683"/>
    <w:rsid w:val="007D53AD"/>
    <w:rsid w:val="007E2351"/>
    <w:rsid w:val="007E2588"/>
    <w:rsid w:val="007F152E"/>
    <w:rsid w:val="007F22B4"/>
    <w:rsid w:val="00800404"/>
    <w:rsid w:val="00800A7F"/>
    <w:rsid w:val="0080559A"/>
    <w:rsid w:val="008114F1"/>
    <w:rsid w:val="00812CAB"/>
    <w:rsid w:val="0082123A"/>
    <w:rsid w:val="0083117A"/>
    <w:rsid w:val="00832134"/>
    <w:rsid w:val="00837D4F"/>
    <w:rsid w:val="00840112"/>
    <w:rsid w:val="008456F3"/>
    <w:rsid w:val="00847F30"/>
    <w:rsid w:val="00851FF3"/>
    <w:rsid w:val="0088336B"/>
    <w:rsid w:val="00884132"/>
    <w:rsid w:val="00885617"/>
    <w:rsid w:val="00893593"/>
    <w:rsid w:val="008961E6"/>
    <w:rsid w:val="00896AC3"/>
    <w:rsid w:val="008A72AB"/>
    <w:rsid w:val="008C0382"/>
    <w:rsid w:val="008C66D2"/>
    <w:rsid w:val="008D2780"/>
    <w:rsid w:val="008D4DF3"/>
    <w:rsid w:val="008E1A81"/>
    <w:rsid w:val="008E7729"/>
    <w:rsid w:val="008F0CAC"/>
    <w:rsid w:val="008F1600"/>
    <w:rsid w:val="008F58DE"/>
    <w:rsid w:val="009038B7"/>
    <w:rsid w:val="00905573"/>
    <w:rsid w:val="00905EEC"/>
    <w:rsid w:val="00907AB5"/>
    <w:rsid w:val="0091017C"/>
    <w:rsid w:val="00910374"/>
    <w:rsid w:val="00911F68"/>
    <w:rsid w:val="009136FC"/>
    <w:rsid w:val="0091537B"/>
    <w:rsid w:val="00916E70"/>
    <w:rsid w:val="009223F4"/>
    <w:rsid w:val="009271B2"/>
    <w:rsid w:val="0093045E"/>
    <w:rsid w:val="00931499"/>
    <w:rsid w:val="009407DC"/>
    <w:rsid w:val="009429D4"/>
    <w:rsid w:val="009463B0"/>
    <w:rsid w:val="0094781A"/>
    <w:rsid w:val="00956E46"/>
    <w:rsid w:val="0096060D"/>
    <w:rsid w:val="00964112"/>
    <w:rsid w:val="00966513"/>
    <w:rsid w:val="00971EC5"/>
    <w:rsid w:val="00973625"/>
    <w:rsid w:val="00976165"/>
    <w:rsid w:val="009775F6"/>
    <w:rsid w:val="00984802"/>
    <w:rsid w:val="0098670D"/>
    <w:rsid w:val="00991CE0"/>
    <w:rsid w:val="00994BA9"/>
    <w:rsid w:val="00997291"/>
    <w:rsid w:val="0099758F"/>
    <w:rsid w:val="009A113E"/>
    <w:rsid w:val="009A2121"/>
    <w:rsid w:val="009A2640"/>
    <w:rsid w:val="009A3E9A"/>
    <w:rsid w:val="009A54A1"/>
    <w:rsid w:val="009A65E1"/>
    <w:rsid w:val="009B0913"/>
    <w:rsid w:val="009B24EB"/>
    <w:rsid w:val="009B25BF"/>
    <w:rsid w:val="009D160D"/>
    <w:rsid w:val="009D285D"/>
    <w:rsid w:val="009D5BBF"/>
    <w:rsid w:val="009E22B1"/>
    <w:rsid w:val="009E4930"/>
    <w:rsid w:val="009F1FD7"/>
    <w:rsid w:val="00A0006A"/>
    <w:rsid w:val="00A00CD9"/>
    <w:rsid w:val="00A01B36"/>
    <w:rsid w:val="00A02FFB"/>
    <w:rsid w:val="00A06036"/>
    <w:rsid w:val="00A07972"/>
    <w:rsid w:val="00A167C6"/>
    <w:rsid w:val="00A168DE"/>
    <w:rsid w:val="00A33B69"/>
    <w:rsid w:val="00A359D0"/>
    <w:rsid w:val="00A42346"/>
    <w:rsid w:val="00A4269D"/>
    <w:rsid w:val="00A44BF5"/>
    <w:rsid w:val="00A474A5"/>
    <w:rsid w:val="00A6090F"/>
    <w:rsid w:val="00A66427"/>
    <w:rsid w:val="00A74039"/>
    <w:rsid w:val="00A7619E"/>
    <w:rsid w:val="00A761F4"/>
    <w:rsid w:val="00A84808"/>
    <w:rsid w:val="00A90D85"/>
    <w:rsid w:val="00A92AE8"/>
    <w:rsid w:val="00A97D00"/>
    <w:rsid w:val="00AA3606"/>
    <w:rsid w:val="00AB1932"/>
    <w:rsid w:val="00AB5328"/>
    <w:rsid w:val="00AB6DD8"/>
    <w:rsid w:val="00AB7AAE"/>
    <w:rsid w:val="00AC066B"/>
    <w:rsid w:val="00AC58AC"/>
    <w:rsid w:val="00AD2659"/>
    <w:rsid w:val="00AD681C"/>
    <w:rsid w:val="00AD68F4"/>
    <w:rsid w:val="00AE4B16"/>
    <w:rsid w:val="00AE7D98"/>
    <w:rsid w:val="00AF789A"/>
    <w:rsid w:val="00B076E1"/>
    <w:rsid w:val="00B1237E"/>
    <w:rsid w:val="00B13596"/>
    <w:rsid w:val="00B14429"/>
    <w:rsid w:val="00B14F5A"/>
    <w:rsid w:val="00B17536"/>
    <w:rsid w:val="00B22045"/>
    <w:rsid w:val="00B269A3"/>
    <w:rsid w:val="00B313FB"/>
    <w:rsid w:val="00B33768"/>
    <w:rsid w:val="00B33D5A"/>
    <w:rsid w:val="00B34E67"/>
    <w:rsid w:val="00B45E94"/>
    <w:rsid w:val="00B539F2"/>
    <w:rsid w:val="00B540B1"/>
    <w:rsid w:val="00B57AC5"/>
    <w:rsid w:val="00B619D5"/>
    <w:rsid w:val="00B6302D"/>
    <w:rsid w:val="00B63E2E"/>
    <w:rsid w:val="00B64282"/>
    <w:rsid w:val="00B666F9"/>
    <w:rsid w:val="00B701F0"/>
    <w:rsid w:val="00B76DB9"/>
    <w:rsid w:val="00B818A4"/>
    <w:rsid w:val="00B92D26"/>
    <w:rsid w:val="00BA242B"/>
    <w:rsid w:val="00BB0473"/>
    <w:rsid w:val="00BB744B"/>
    <w:rsid w:val="00BC0C19"/>
    <w:rsid w:val="00BC6B16"/>
    <w:rsid w:val="00BC76B6"/>
    <w:rsid w:val="00BD1437"/>
    <w:rsid w:val="00BD2888"/>
    <w:rsid w:val="00BD4064"/>
    <w:rsid w:val="00BD4CD3"/>
    <w:rsid w:val="00BD5A52"/>
    <w:rsid w:val="00BD6A49"/>
    <w:rsid w:val="00BE073B"/>
    <w:rsid w:val="00BE66F9"/>
    <w:rsid w:val="00BF0FBB"/>
    <w:rsid w:val="00BF3AE5"/>
    <w:rsid w:val="00BF7F42"/>
    <w:rsid w:val="00C0128F"/>
    <w:rsid w:val="00C11926"/>
    <w:rsid w:val="00C11D6A"/>
    <w:rsid w:val="00C157AE"/>
    <w:rsid w:val="00C23577"/>
    <w:rsid w:val="00C23FD6"/>
    <w:rsid w:val="00C245A3"/>
    <w:rsid w:val="00C24B5E"/>
    <w:rsid w:val="00C26AC1"/>
    <w:rsid w:val="00C27115"/>
    <w:rsid w:val="00C3105A"/>
    <w:rsid w:val="00C31119"/>
    <w:rsid w:val="00C32012"/>
    <w:rsid w:val="00C4611C"/>
    <w:rsid w:val="00C51EBC"/>
    <w:rsid w:val="00C52592"/>
    <w:rsid w:val="00C53815"/>
    <w:rsid w:val="00C557AC"/>
    <w:rsid w:val="00C55FD1"/>
    <w:rsid w:val="00C57F57"/>
    <w:rsid w:val="00C60363"/>
    <w:rsid w:val="00C61279"/>
    <w:rsid w:val="00C62F54"/>
    <w:rsid w:val="00C73769"/>
    <w:rsid w:val="00C73A9D"/>
    <w:rsid w:val="00C74C20"/>
    <w:rsid w:val="00C75867"/>
    <w:rsid w:val="00C77FB4"/>
    <w:rsid w:val="00C84DEC"/>
    <w:rsid w:val="00C930EC"/>
    <w:rsid w:val="00C97009"/>
    <w:rsid w:val="00C97A65"/>
    <w:rsid w:val="00C97D2D"/>
    <w:rsid w:val="00CA36CE"/>
    <w:rsid w:val="00CB5493"/>
    <w:rsid w:val="00CB5EA4"/>
    <w:rsid w:val="00CB7E4A"/>
    <w:rsid w:val="00CC384A"/>
    <w:rsid w:val="00CC4B4D"/>
    <w:rsid w:val="00CC5D8E"/>
    <w:rsid w:val="00CD0896"/>
    <w:rsid w:val="00CD330C"/>
    <w:rsid w:val="00CE32F1"/>
    <w:rsid w:val="00CE447E"/>
    <w:rsid w:val="00CE499C"/>
    <w:rsid w:val="00CE512A"/>
    <w:rsid w:val="00CE64BE"/>
    <w:rsid w:val="00CE72E0"/>
    <w:rsid w:val="00CE76CF"/>
    <w:rsid w:val="00CF3633"/>
    <w:rsid w:val="00CF58A1"/>
    <w:rsid w:val="00D03051"/>
    <w:rsid w:val="00D04541"/>
    <w:rsid w:val="00D07A63"/>
    <w:rsid w:val="00D11A78"/>
    <w:rsid w:val="00D11C29"/>
    <w:rsid w:val="00D121B3"/>
    <w:rsid w:val="00D12F0B"/>
    <w:rsid w:val="00D222B0"/>
    <w:rsid w:val="00D22A5A"/>
    <w:rsid w:val="00D23222"/>
    <w:rsid w:val="00D2322A"/>
    <w:rsid w:val="00D34CEC"/>
    <w:rsid w:val="00D403F1"/>
    <w:rsid w:val="00D42422"/>
    <w:rsid w:val="00D46D52"/>
    <w:rsid w:val="00D507C0"/>
    <w:rsid w:val="00D55C11"/>
    <w:rsid w:val="00D720EE"/>
    <w:rsid w:val="00D73EC1"/>
    <w:rsid w:val="00D75113"/>
    <w:rsid w:val="00D853BA"/>
    <w:rsid w:val="00D857F3"/>
    <w:rsid w:val="00D86634"/>
    <w:rsid w:val="00D92EA1"/>
    <w:rsid w:val="00D93EEC"/>
    <w:rsid w:val="00D96716"/>
    <w:rsid w:val="00DA152A"/>
    <w:rsid w:val="00DA5338"/>
    <w:rsid w:val="00DA6E9D"/>
    <w:rsid w:val="00DA7BA2"/>
    <w:rsid w:val="00DB0049"/>
    <w:rsid w:val="00DB6A46"/>
    <w:rsid w:val="00DC3FBB"/>
    <w:rsid w:val="00DC6510"/>
    <w:rsid w:val="00DC7AE3"/>
    <w:rsid w:val="00DD6D85"/>
    <w:rsid w:val="00DE230B"/>
    <w:rsid w:val="00DE23DA"/>
    <w:rsid w:val="00DE2ABB"/>
    <w:rsid w:val="00DE35FB"/>
    <w:rsid w:val="00DE3A66"/>
    <w:rsid w:val="00DE6C27"/>
    <w:rsid w:val="00DF4EE9"/>
    <w:rsid w:val="00E03216"/>
    <w:rsid w:val="00E04292"/>
    <w:rsid w:val="00E10D8F"/>
    <w:rsid w:val="00E153D8"/>
    <w:rsid w:val="00E154E6"/>
    <w:rsid w:val="00E27240"/>
    <w:rsid w:val="00E35048"/>
    <w:rsid w:val="00E37329"/>
    <w:rsid w:val="00E43370"/>
    <w:rsid w:val="00E438E5"/>
    <w:rsid w:val="00E44FBD"/>
    <w:rsid w:val="00E52876"/>
    <w:rsid w:val="00E541C1"/>
    <w:rsid w:val="00E612C5"/>
    <w:rsid w:val="00E65152"/>
    <w:rsid w:val="00E73041"/>
    <w:rsid w:val="00E76CE9"/>
    <w:rsid w:val="00E76E14"/>
    <w:rsid w:val="00E81D34"/>
    <w:rsid w:val="00E8404F"/>
    <w:rsid w:val="00E8614C"/>
    <w:rsid w:val="00E94702"/>
    <w:rsid w:val="00EA2A4F"/>
    <w:rsid w:val="00EA4822"/>
    <w:rsid w:val="00EA50B3"/>
    <w:rsid w:val="00EB2A06"/>
    <w:rsid w:val="00EB45F1"/>
    <w:rsid w:val="00EB470F"/>
    <w:rsid w:val="00EB6EAE"/>
    <w:rsid w:val="00EC1D6C"/>
    <w:rsid w:val="00ED1E06"/>
    <w:rsid w:val="00ED5722"/>
    <w:rsid w:val="00ED6FDD"/>
    <w:rsid w:val="00EF0AD1"/>
    <w:rsid w:val="00EF4AFD"/>
    <w:rsid w:val="00EF60D4"/>
    <w:rsid w:val="00EF75A3"/>
    <w:rsid w:val="00F055CB"/>
    <w:rsid w:val="00F14987"/>
    <w:rsid w:val="00F220FB"/>
    <w:rsid w:val="00F223AE"/>
    <w:rsid w:val="00F30D33"/>
    <w:rsid w:val="00F35866"/>
    <w:rsid w:val="00F37BD1"/>
    <w:rsid w:val="00F40EAF"/>
    <w:rsid w:val="00F425D7"/>
    <w:rsid w:val="00F42B76"/>
    <w:rsid w:val="00F506B8"/>
    <w:rsid w:val="00F5704F"/>
    <w:rsid w:val="00F575DC"/>
    <w:rsid w:val="00F60CF6"/>
    <w:rsid w:val="00F61E57"/>
    <w:rsid w:val="00F64026"/>
    <w:rsid w:val="00F659FE"/>
    <w:rsid w:val="00F7036F"/>
    <w:rsid w:val="00F76AA8"/>
    <w:rsid w:val="00F83B85"/>
    <w:rsid w:val="00F84603"/>
    <w:rsid w:val="00F856F0"/>
    <w:rsid w:val="00F94C95"/>
    <w:rsid w:val="00F96755"/>
    <w:rsid w:val="00F96A50"/>
    <w:rsid w:val="00FA0F7A"/>
    <w:rsid w:val="00FC17B3"/>
    <w:rsid w:val="00FC42AC"/>
    <w:rsid w:val="00FC48B4"/>
    <w:rsid w:val="00FC63B7"/>
    <w:rsid w:val="00FD3BAB"/>
    <w:rsid w:val="00FD3F41"/>
    <w:rsid w:val="00FD5B13"/>
    <w:rsid w:val="00FE4ABC"/>
    <w:rsid w:val="00FE5139"/>
    <w:rsid w:val="00FF40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3F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D75"/>
    <w:pPr>
      <w:spacing w:after="0" w:line="240" w:lineRule="auto"/>
    </w:pPr>
    <w:rPr>
      <w:rFonts w:eastAsiaTheme="minorEastAsia"/>
      <w:sz w:val="24"/>
      <w:szCs w:val="24"/>
      <w:lang w:val="en-US" w:eastAsia="fr-FR"/>
    </w:rPr>
  </w:style>
  <w:style w:type="paragraph" w:styleId="Heading1">
    <w:name w:val="heading 1"/>
    <w:basedOn w:val="Normal"/>
    <w:next w:val="Normal"/>
    <w:link w:val="Heading1Char"/>
    <w:uiPriority w:val="9"/>
    <w:qFormat/>
    <w:rsid w:val="00B76DB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Heading2">
    <w:name w:val="heading 2"/>
    <w:basedOn w:val="Normal"/>
    <w:next w:val="Normal"/>
    <w:link w:val="Heading2Char"/>
    <w:uiPriority w:val="9"/>
    <w:semiHidden/>
    <w:unhideWhenUsed/>
    <w:qFormat/>
    <w:rsid w:val="00B76DB9"/>
    <w:pPr>
      <w:keepNext/>
      <w:keepLines/>
      <w:spacing w:before="200" w:line="276" w:lineRule="auto"/>
      <w:outlineLvl w:val="1"/>
    </w:pPr>
    <w:rPr>
      <w:rFonts w:asciiTheme="majorHAnsi" w:eastAsiaTheme="majorEastAsia" w:hAnsiTheme="majorHAnsi" w:cstheme="majorBidi"/>
      <w:b/>
      <w:bCs/>
      <w:color w:val="4472C4" w:themeColor="accent1"/>
      <w:sz w:val="26"/>
      <w:szCs w:val="26"/>
      <w:lang w:eastAsia="en-US"/>
    </w:rPr>
  </w:style>
  <w:style w:type="paragraph" w:styleId="Heading3">
    <w:name w:val="heading 3"/>
    <w:basedOn w:val="Normal"/>
    <w:next w:val="Normal"/>
    <w:link w:val="Heading3Char"/>
    <w:uiPriority w:val="9"/>
    <w:semiHidden/>
    <w:unhideWhenUsed/>
    <w:qFormat/>
    <w:rsid w:val="00B76DB9"/>
    <w:pPr>
      <w:keepNext/>
      <w:keepLines/>
      <w:spacing w:before="40" w:line="276" w:lineRule="auto"/>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1D75"/>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D75"/>
    <w:rPr>
      <w:color w:val="0563C1" w:themeColor="hyperlink"/>
      <w:u w:val="single"/>
    </w:rPr>
  </w:style>
  <w:style w:type="character" w:styleId="CommentReference">
    <w:name w:val="annotation reference"/>
    <w:basedOn w:val="DefaultParagraphFont"/>
    <w:uiPriority w:val="99"/>
    <w:semiHidden/>
    <w:unhideWhenUsed/>
    <w:rsid w:val="007271E9"/>
    <w:rPr>
      <w:sz w:val="16"/>
      <w:szCs w:val="16"/>
    </w:rPr>
  </w:style>
  <w:style w:type="paragraph" w:styleId="CommentText">
    <w:name w:val="annotation text"/>
    <w:basedOn w:val="Normal"/>
    <w:link w:val="CommentTextChar"/>
    <w:uiPriority w:val="99"/>
    <w:unhideWhenUsed/>
    <w:rsid w:val="007271E9"/>
    <w:rPr>
      <w:sz w:val="20"/>
      <w:szCs w:val="20"/>
    </w:rPr>
  </w:style>
  <w:style w:type="character" w:customStyle="1" w:styleId="CommentTextChar">
    <w:name w:val="Comment Text Char"/>
    <w:basedOn w:val="DefaultParagraphFont"/>
    <w:link w:val="CommentText"/>
    <w:uiPriority w:val="99"/>
    <w:rsid w:val="007271E9"/>
    <w:rPr>
      <w:rFonts w:eastAsiaTheme="minorEastAsia"/>
      <w:sz w:val="20"/>
      <w:szCs w:val="20"/>
      <w:lang w:val="en-US" w:eastAsia="fr-FR"/>
    </w:rPr>
  </w:style>
  <w:style w:type="paragraph" w:styleId="CommentSubject">
    <w:name w:val="annotation subject"/>
    <w:basedOn w:val="CommentText"/>
    <w:next w:val="CommentText"/>
    <w:link w:val="CommentSubjectChar"/>
    <w:uiPriority w:val="99"/>
    <w:semiHidden/>
    <w:unhideWhenUsed/>
    <w:rsid w:val="007271E9"/>
    <w:rPr>
      <w:b/>
      <w:bCs/>
    </w:rPr>
  </w:style>
  <w:style w:type="character" w:customStyle="1" w:styleId="CommentSubjectChar">
    <w:name w:val="Comment Subject Char"/>
    <w:basedOn w:val="CommentTextChar"/>
    <w:link w:val="CommentSubject"/>
    <w:uiPriority w:val="99"/>
    <w:semiHidden/>
    <w:rsid w:val="007271E9"/>
    <w:rPr>
      <w:rFonts w:eastAsiaTheme="minorEastAsia"/>
      <w:b/>
      <w:bCs/>
      <w:sz w:val="20"/>
      <w:szCs w:val="20"/>
      <w:lang w:val="en-US" w:eastAsia="fr-FR"/>
    </w:rPr>
  </w:style>
  <w:style w:type="paragraph" w:styleId="ListParagraph">
    <w:name w:val="List Paragraph"/>
    <w:aliases w:val="Numbered Paragraph,# pharagraph,Dot pt,F5 List Paragraph,List Paragraph1,No Spacing1,List Paragraph Char Char Char,Indicator Text,Numbered Para 1,Colorful List - Accent 111,Citation List,List Tables,List Tables1,List Tables2,List Tables3"/>
    <w:basedOn w:val="Normal"/>
    <w:link w:val="ListParagraphChar"/>
    <w:uiPriority w:val="34"/>
    <w:qFormat/>
    <w:rsid w:val="00F575DC"/>
    <w:pPr>
      <w:ind w:left="720"/>
      <w:contextualSpacing/>
    </w:pPr>
  </w:style>
  <w:style w:type="paragraph" w:styleId="FootnoteText">
    <w:name w:val="footnote text"/>
    <w:aliases w:val="Footnote Text Char2,Footnote Text Char1 Char1,Footnote Text Char Char Char1,Footnote Text Char1 Char Char,Footnote Text Char Char Char Char,Footnote Text Char Char1 Char,Footnote Text Char Char2,ft,single space,ALTS FOOTNOTE,FOOTNOTES,fn,A"/>
    <w:basedOn w:val="Normal"/>
    <w:link w:val="FootnoteTextChar"/>
    <w:unhideWhenUsed/>
    <w:qFormat/>
    <w:rsid w:val="00D720EE"/>
    <w:rPr>
      <w:sz w:val="20"/>
      <w:szCs w:val="20"/>
    </w:rPr>
  </w:style>
  <w:style w:type="character" w:customStyle="1" w:styleId="FootnoteTextChar">
    <w:name w:val="Footnote Text Char"/>
    <w:aliases w:val="Footnote Text Char2 Char,Footnote Text Char1 Char1 Char,Footnote Text Char Char Char1 Char,Footnote Text Char1 Char Char Char,Footnote Text Char Char Char Char Char,Footnote Text Char Char1 Char Char,Footnote Text Char Char2 Char"/>
    <w:basedOn w:val="DefaultParagraphFont"/>
    <w:link w:val="FootnoteText"/>
    <w:rsid w:val="00D720EE"/>
    <w:rPr>
      <w:rFonts w:eastAsiaTheme="minorEastAsia"/>
      <w:sz w:val="20"/>
      <w:szCs w:val="20"/>
      <w:lang w:val="en-US" w:eastAsia="fr-FR"/>
    </w:rPr>
  </w:style>
  <w:style w:type="character" w:styleId="FootnoteReference">
    <w:name w:val="footnote reference"/>
    <w:aliases w:val="ftref,BVI fnr,16 Point,Superscript 6 Point,Footnote Reference Char Char Char,Carattere Char Carattere Carattere Char Carattere Char Carattere Char Char Char1 Char,Carattere Carattere Char Char Char Carattere Char,16 Poin,Footnotes ref"/>
    <w:link w:val="Char2"/>
    <w:unhideWhenUsed/>
    <w:qFormat/>
    <w:rsid w:val="00D720EE"/>
    <w:rPr>
      <w:vertAlign w:val="superscript"/>
    </w:rPr>
  </w:style>
  <w:style w:type="paragraph" w:customStyle="1" w:styleId="Default">
    <w:name w:val="Default"/>
    <w:uiPriority w:val="99"/>
    <w:rsid w:val="001F7E3D"/>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97009"/>
    <w:pPr>
      <w:tabs>
        <w:tab w:val="center" w:pos="4536"/>
        <w:tab w:val="right" w:pos="9072"/>
      </w:tabs>
    </w:pPr>
  </w:style>
  <w:style w:type="character" w:customStyle="1" w:styleId="HeaderChar">
    <w:name w:val="Header Char"/>
    <w:basedOn w:val="DefaultParagraphFont"/>
    <w:link w:val="Header"/>
    <w:uiPriority w:val="99"/>
    <w:rsid w:val="00C97009"/>
    <w:rPr>
      <w:rFonts w:eastAsiaTheme="minorEastAsia"/>
      <w:sz w:val="24"/>
      <w:szCs w:val="24"/>
      <w:lang w:val="en-US" w:eastAsia="fr-FR"/>
    </w:rPr>
  </w:style>
  <w:style w:type="paragraph" w:styleId="Footer">
    <w:name w:val="footer"/>
    <w:basedOn w:val="Normal"/>
    <w:link w:val="FooterChar"/>
    <w:uiPriority w:val="99"/>
    <w:unhideWhenUsed/>
    <w:rsid w:val="00C97009"/>
    <w:pPr>
      <w:tabs>
        <w:tab w:val="center" w:pos="4536"/>
        <w:tab w:val="right" w:pos="9072"/>
      </w:tabs>
    </w:pPr>
  </w:style>
  <w:style w:type="character" w:customStyle="1" w:styleId="FooterChar">
    <w:name w:val="Footer Char"/>
    <w:basedOn w:val="DefaultParagraphFont"/>
    <w:link w:val="Footer"/>
    <w:uiPriority w:val="99"/>
    <w:rsid w:val="00C97009"/>
    <w:rPr>
      <w:rFonts w:eastAsiaTheme="minorEastAsia"/>
      <w:sz w:val="24"/>
      <w:szCs w:val="24"/>
      <w:lang w:val="en-US" w:eastAsia="fr-FR"/>
    </w:rPr>
  </w:style>
  <w:style w:type="character" w:customStyle="1" w:styleId="A8">
    <w:name w:val="A8"/>
    <w:uiPriority w:val="99"/>
    <w:rsid w:val="001C0334"/>
    <w:rPr>
      <w:rFonts w:cs="Avenir LT Std 55 Roman"/>
      <w:color w:val="BC0032"/>
      <w:sz w:val="18"/>
      <w:szCs w:val="18"/>
    </w:rPr>
  </w:style>
  <w:style w:type="paragraph" w:customStyle="1" w:styleId="Char2">
    <w:name w:val="Char2"/>
    <w:basedOn w:val="Normal"/>
    <w:link w:val="FootnoteReference"/>
    <w:uiPriority w:val="99"/>
    <w:rsid w:val="001C0334"/>
    <w:pPr>
      <w:spacing w:line="240" w:lineRule="exact"/>
    </w:pPr>
    <w:rPr>
      <w:rFonts w:eastAsiaTheme="minorHAnsi"/>
      <w:sz w:val="22"/>
      <w:szCs w:val="22"/>
      <w:vertAlign w:val="superscript"/>
      <w:lang w:val="fr-FR" w:eastAsia="en-US"/>
    </w:rPr>
  </w:style>
  <w:style w:type="character" w:customStyle="1" w:styleId="ListParagraphChar">
    <w:name w:val="List Paragraph Char"/>
    <w:aliases w:val="Numbered Paragraph Char,# pharagraph Char,Dot pt Char,F5 List Paragraph Char,List Paragraph1 Char,No Spacing1 Char,List Paragraph Char Char Char Char,Indicator Text Char,Numbered Para 1 Char,Colorful List - Accent 111 Char"/>
    <w:link w:val="ListParagraph"/>
    <w:uiPriority w:val="34"/>
    <w:qFormat/>
    <w:locked/>
    <w:rsid w:val="001C0334"/>
    <w:rPr>
      <w:rFonts w:eastAsiaTheme="minorEastAsia"/>
      <w:sz w:val="24"/>
      <w:szCs w:val="24"/>
      <w:lang w:val="en-US" w:eastAsia="fr-FR"/>
    </w:rPr>
  </w:style>
  <w:style w:type="paragraph" w:styleId="NormalWeb">
    <w:name w:val="Normal (Web)"/>
    <w:basedOn w:val="Normal"/>
    <w:uiPriority w:val="99"/>
    <w:unhideWhenUsed/>
    <w:rsid w:val="001C0334"/>
    <w:rPr>
      <w:rFonts w:ascii="Times New Roman" w:eastAsia="Times New Roman" w:hAnsi="Times New Roman" w:cs="Times New Roman"/>
      <w:lang w:val="en-GB" w:eastAsia="en-GB"/>
    </w:rPr>
  </w:style>
  <w:style w:type="character" w:customStyle="1" w:styleId="fontstyle21">
    <w:name w:val="fontstyle21"/>
    <w:rsid w:val="00B818A4"/>
    <w:rPr>
      <w:rFonts w:ascii="ArialNarrow" w:hAnsi="ArialNarrow" w:hint="default"/>
      <w:b w:val="0"/>
      <w:bCs w:val="0"/>
      <w:i w:val="0"/>
      <w:iCs w:val="0"/>
      <w:color w:val="000000"/>
      <w:sz w:val="22"/>
      <w:szCs w:val="22"/>
    </w:rPr>
  </w:style>
  <w:style w:type="character" w:customStyle="1" w:styleId="Heading1Char">
    <w:name w:val="Heading 1 Char"/>
    <w:basedOn w:val="DefaultParagraphFont"/>
    <w:link w:val="Heading1"/>
    <w:uiPriority w:val="9"/>
    <w:rsid w:val="00B76DB9"/>
    <w:rPr>
      <w:rFonts w:asciiTheme="majorHAnsi" w:eastAsiaTheme="majorEastAsia" w:hAnsiTheme="majorHAnsi" w:cstheme="majorBidi"/>
      <w:b/>
      <w:bCs/>
      <w:color w:val="2F5496" w:themeColor="accent1" w:themeShade="BF"/>
      <w:sz w:val="28"/>
      <w:szCs w:val="28"/>
      <w:lang w:val="en-US"/>
    </w:rPr>
  </w:style>
  <w:style w:type="character" w:customStyle="1" w:styleId="Heading2Char">
    <w:name w:val="Heading 2 Char"/>
    <w:basedOn w:val="DefaultParagraphFont"/>
    <w:link w:val="Heading2"/>
    <w:uiPriority w:val="9"/>
    <w:semiHidden/>
    <w:rsid w:val="00B76DB9"/>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B76DB9"/>
    <w:rPr>
      <w:rFonts w:asciiTheme="majorHAnsi" w:eastAsiaTheme="majorEastAsia" w:hAnsiTheme="majorHAnsi" w:cstheme="majorBidi"/>
      <w:color w:val="1F3763" w:themeColor="accent1" w:themeShade="7F"/>
      <w:sz w:val="24"/>
      <w:szCs w:val="24"/>
      <w:lang w:val="en-US"/>
    </w:rPr>
  </w:style>
  <w:style w:type="character" w:styleId="FollowedHyperlink">
    <w:name w:val="FollowedHyperlink"/>
    <w:basedOn w:val="DefaultParagraphFont"/>
    <w:uiPriority w:val="99"/>
    <w:semiHidden/>
    <w:unhideWhenUsed/>
    <w:rsid w:val="00B76DB9"/>
    <w:rPr>
      <w:color w:val="954F72" w:themeColor="followedHyperlink"/>
      <w:u w:val="single"/>
    </w:rPr>
  </w:style>
  <w:style w:type="paragraph" w:customStyle="1" w:styleId="msonormal0">
    <w:name w:val="msonormal"/>
    <w:basedOn w:val="Normal"/>
    <w:uiPriority w:val="99"/>
    <w:rsid w:val="00B76DB9"/>
    <w:pPr>
      <w:spacing w:before="100" w:beforeAutospacing="1" w:after="100" w:afterAutospacing="1"/>
    </w:pPr>
    <w:rPr>
      <w:rFonts w:ascii="Times" w:hAnsi="Times" w:cs="Times New Roman"/>
      <w:sz w:val="20"/>
      <w:szCs w:val="20"/>
      <w:lang w:val="en-GB" w:eastAsia="en-US"/>
    </w:rPr>
  </w:style>
  <w:style w:type="paragraph" w:styleId="TOC1">
    <w:name w:val="toc 1"/>
    <w:basedOn w:val="Normal"/>
    <w:next w:val="Normal"/>
    <w:autoRedefine/>
    <w:uiPriority w:val="39"/>
    <w:semiHidden/>
    <w:unhideWhenUsed/>
    <w:rsid w:val="00B76DB9"/>
    <w:pPr>
      <w:spacing w:after="200" w:line="276" w:lineRule="auto"/>
    </w:pPr>
    <w:rPr>
      <w:rFonts w:eastAsiaTheme="minorHAnsi"/>
      <w:sz w:val="22"/>
      <w:szCs w:val="22"/>
      <w:lang w:eastAsia="en-US"/>
    </w:rPr>
  </w:style>
  <w:style w:type="paragraph" w:styleId="TOC2">
    <w:name w:val="toc 2"/>
    <w:basedOn w:val="Normal"/>
    <w:next w:val="Normal"/>
    <w:autoRedefine/>
    <w:uiPriority w:val="39"/>
    <w:semiHidden/>
    <w:unhideWhenUsed/>
    <w:rsid w:val="00B76DB9"/>
    <w:pPr>
      <w:spacing w:after="200" w:line="276" w:lineRule="auto"/>
      <w:ind w:left="220"/>
    </w:pPr>
    <w:rPr>
      <w:rFonts w:eastAsiaTheme="minorHAnsi"/>
      <w:sz w:val="22"/>
      <w:szCs w:val="22"/>
      <w:lang w:eastAsia="en-US"/>
    </w:rPr>
  </w:style>
  <w:style w:type="paragraph" w:styleId="TOC3">
    <w:name w:val="toc 3"/>
    <w:basedOn w:val="Normal"/>
    <w:next w:val="Normal"/>
    <w:autoRedefine/>
    <w:uiPriority w:val="39"/>
    <w:semiHidden/>
    <w:unhideWhenUsed/>
    <w:rsid w:val="00B76DB9"/>
    <w:pPr>
      <w:spacing w:after="200" w:line="276" w:lineRule="auto"/>
      <w:ind w:left="440"/>
    </w:pPr>
    <w:rPr>
      <w:rFonts w:eastAsiaTheme="minorHAnsi"/>
      <w:sz w:val="22"/>
      <w:szCs w:val="22"/>
      <w:lang w:eastAsia="en-US"/>
    </w:rPr>
  </w:style>
  <w:style w:type="paragraph" w:styleId="TOC4">
    <w:name w:val="toc 4"/>
    <w:basedOn w:val="Normal"/>
    <w:next w:val="Normal"/>
    <w:autoRedefine/>
    <w:uiPriority w:val="39"/>
    <w:semiHidden/>
    <w:unhideWhenUsed/>
    <w:rsid w:val="00B76DB9"/>
    <w:pPr>
      <w:spacing w:after="200" w:line="276" w:lineRule="auto"/>
      <w:ind w:left="660"/>
    </w:pPr>
    <w:rPr>
      <w:rFonts w:eastAsiaTheme="minorHAnsi"/>
      <w:sz w:val="22"/>
      <w:szCs w:val="22"/>
      <w:lang w:eastAsia="en-US"/>
    </w:rPr>
  </w:style>
  <w:style w:type="paragraph" w:styleId="TOC5">
    <w:name w:val="toc 5"/>
    <w:basedOn w:val="Normal"/>
    <w:next w:val="Normal"/>
    <w:autoRedefine/>
    <w:uiPriority w:val="39"/>
    <w:semiHidden/>
    <w:unhideWhenUsed/>
    <w:rsid w:val="00B76DB9"/>
    <w:pPr>
      <w:spacing w:after="200" w:line="276" w:lineRule="auto"/>
      <w:ind w:left="880"/>
    </w:pPr>
    <w:rPr>
      <w:rFonts w:eastAsiaTheme="minorHAnsi"/>
      <w:sz w:val="22"/>
      <w:szCs w:val="22"/>
      <w:lang w:eastAsia="en-US"/>
    </w:rPr>
  </w:style>
  <w:style w:type="paragraph" w:styleId="TOC6">
    <w:name w:val="toc 6"/>
    <w:basedOn w:val="Normal"/>
    <w:next w:val="Normal"/>
    <w:autoRedefine/>
    <w:uiPriority w:val="39"/>
    <w:semiHidden/>
    <w:unhideWhenUsed/>
    <w:rsid w:val="00B76DB9"/>
    <w:pPr>
      <w:spacing w:after="200" w:line="276" w:lineRule="auto"/>
      <w:ind w:left="1100"/>
    </w:pPr>
    <w:rPr>
      <w:rFonts w:eastAsiaTheme="minorHAnsi"/>
      <w:sz w:val="22"/>
      <w:szCs w:val="22"/>
      <w:lang w:eastAsia="en-US"/>
    </w:rPr>
  </w:style>
  <w:style w:type="paragraph" w:styleId="TOC7">
    <w:name w:val="toc 7"/>
    <w:basedOn w:val="Normal"/>
    <w:next w:val="Normal"/>
    <w:autoRedefine/>
    <w:uiPriority w:val="39"/>
    <w:semiHidden/>
    <w:unhideWhenUsed/>
    <w:rsid w:val="00B76DB9"/>
    <w:pPr>
      <w:spacing w:after="200" w:line="276" w:lineRule="auto"/>
      <w:ind w:left="1320"/>
    </w:pPr>
    <w:rPr>
      <w:rFonts w:eastAsiaTheme="minorHAnsi"/>
      <w:sz w:val="22"/>
      <w:szCs w:val="22"/>
      <w:lang w:eastAsia="en-US"/>
    </w:rPr>
  </w:style>
  <w:style w:type="paragraph" w:styleId="TOC8">
    <w:name w:val="toc 8"/>
    <w:basedOn w:val="Normal"/>
    <w:next w:val="Normal"/>
    <w:autoRedefine/>
    <w:uiPriority w:val="39"/>
    <w:semiHidden/>
    <w:unhideWhenUsed/>
    <w:rsid w:val="00B76DB9"/>
    <w:pPr>
      <w:spacing w:after="200" w:line="276" w:lineRule="auto"/>
      <w:ind w:left="1540"/>
    </w:pPr>
    <w:rPr>
      <w:rFonts w:eastAsiaTheme="minorHAnsi"/>
      <w:sz w:val="22"/>
      <w:szCs w:val="22"/>
      <w:lang w:eastAsia="en-US"/>
    </w:rPr>
  </w:style>
  <w:style w:type="paragraph" w:styleId="TOC9">
    <w:name w:val="toc 9"/>
    <w:basedOn w:val="Normal"/>
    <w:next w:val="Normal"/>
    <w:autoRedefine/>
    <w:uiPriority w:val="39"/>
    <w:semiHidden/>
    <w:unhideWhenUsed/>
    <w:rsid w:val="00B76DB9"/>
    <w:pPr>
      <w:spacing w:after="200" w:line="276" w:lineRule="auto"/>
      <w:ind w:left="1760"/>
    </w:pPr>
    <w:rPr>
      <w:rFonts w:eastAsiaTheme="minorHAnsi"/>
      <w:sz w:val="22"/>
      <w:szCs w:val="22"/>
      <w:lang w:eastAsia="en-US"/>
    </w:rPr>
  </w:style>
  <w:style w:type="character" w:customStyle="1" w:styleId="FootnoteTextChar1">
    <w:name w:val="Footnote Text Char1"/>
    <w:aliases w:val="Geneva 9 Char,Font: Geneva 9 Char,Boston 10 Char,f Char,single space Char,footnote text Char,Footnote Char,otnote Text Char,Footnote Text Char Char Char Char Char Char Char Char,Footnotes Char"/>
    <w:semiHidden/>
    <w:locked/>
    <w:rsid w:val="00B76DB9"/>
    <w:rPr>
      <w:rFonts w:ascii="Arial" w:eastAsia="SimSun" w:hAnsi="Arial" w:cs="Times New Roman"/>
      <w:sz w:val="20"/>
      <w:szCs w:val="20"/>
      <w:lang w:val="en-GB" w:eastAsia="x-none"/>
    </w:rPr>
  </w:style>
  <w:style w:type="paragraph" w:styleId="Caption">
    <w:name w:val="caption"/>
    <w:basedOn w:val="Normal"/>
    <w:next w:val="Normal"/>
    <w:uiPriority w:val="35"/>
    <w:unhideWhenUsed/>
    <w:qFormat/>
    <w:rsid w:val="00B76DB9"/>
    <w:pPr>
      <w:spacing w:after="200"/>
    </w:pPr>
    <w:rPr>
      <w:rFonts w:eastAsiaTheme="minorHAnsi"/>
      <w:i/>
      <w:iCs/>
      <w:color w:val="44546A" w:themeColor="text2"/>
      <w:sz w:val="18"/>
      <w:szCs w:val="18"/>
      <w:lang w:eastAsia="en-US"/>
    </w:rPr>
  </w:style>
  <w:style w:type="paragraph" w:styleId="BalloonText">
    <w:name w:val="Balloon Text"/>
    <w:basedOn w:val="Normal"/>
    <w:link w:val="BalloonTextChar"/>
    <w:uiPriority w:val="99"/>
    <w:semiHidden/>
    <w:unhideWhenUsed/>
    <w:rsid w:val="00B76DB9"/>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B76DB9"/>
    <w:rPr>
      <w:rFonts w:ascii="Tahoma" w:hAnsi="Tahoma" w:cs="Tahoma"/>
      <w:sz w:val="16"/>
      <w:szCs w:val="16"/>
      <w:lang w:val="en-US"/>
    </w:rPr>
  </w:style>
  <w:style w:type="character" w:customStyle="1" w:styleId="NoSpacingChar">
    <w:name w:val="No Spacing Char"/>
    <w:link w:val="NoSpacing"/>
    <w:uiPriority w:val="1"/>
    <w:locked/>
    <w:rsid w:val="00B76DB9"/>
    <w:rPr>
      <w:rFonts w:ascii="Calibri" w:eastAsia="Calibri" w:hAnsi="Calibri" w:cs="Calibri"/>
      <w:color w:val="000000"/>
      <w:lang w:val="en-GB" w:eastAsia="en-GB"/>
    </w:rPr>
  </w:style>
  <w:style w:type="paragraph" w:styleId="NoSpacing">
    <w:name w:val="No Spacing"/>
    <w:link w:val="NoSpacingChar"/>
    <w:uiPriority w:val="1"/>
    <w:qFormat/>
    <w:rsid w:val="00B76DB9"/>
    <w:pPr>
      <w:spacing w:after="0" w:line="240" w:lineRule="auto"/>
    </w:pPr>
    <w:rPr>
      <w:rFonts w:ascii="Calibri" w:eastAsia="Calibri" w:hAnsi="Calibri" w:cs="Calibri"/>
      <w:color w:val="000000"/>
      <w:lang w:val="en-GB" w:eastAsia="en-GB"/>
    </w:rPr>
  </w:style>
  <w:style w:type="paragraph" w:styleId="Revision">
    <w:name w:val="Revision"/>
    <w:uiPriority w:val="99"/>
    <w:semiHidden/>
    <w:rsid w:val="00B76DB9"/>
    <w:pPr>
      <w:spacing w:after="0" w:line="240" w:lineRule="auto"/>
    </w:pPr>
    <w:rPr>
      <w:lang w:val="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rsid w:val="00B76DB9"/>
    <w:pPr>
      <w:spacing w:after="160" w:line="240" w:lineRule="exact"/>
    </w:pPr>
    <w:rPr>
      <w:rFonts w:ascii="Arial" w:eastAsiaTheme="minorHAnsi" w:hAnsi="Arial" w:cs="Times New Roman"/>
      <w:sz w:val="18"/>
      <w:szCs w:val="22"/>
      <w:vertAlign w:val="superscript"/>
      <w:lang w:val="fr-FR" w:eastAsia="en-US"/>
    </w:rPr>
  </w:style>
  <w:style w:type="paragraph" w:customStyle="1" w:styleId="AProdoc">
    <w:name w:val="A Prodoc"/>
    <w:basedOn w:val="Normal"/>
    <w:uiPriority w:val="99"/>
    <w:qFormat/>
    <w:rsid w:val="00B76DB9"/>
    <w:pPr>
      <w:numPr>
        <w:numId w:val="19"/>
      </w:numPr>
      <w:spacing w:before="120" w:after="120"/>
      <w:ind w:left="0" w:firstLine="0"/>
    </w:pPr>
    <w:rPr>
      <w:rFonts w:ascii="Times New Roman" w:eastAsia="Times New Roman" w:hAnsi="Times New Roman" w:cs="Times New Roman"/>
      <w:sz w:val="22"/>
      <w:lang w:eastAsia="en-US"/>
    </w:rPr>
  </w:style>
  <w:style w:type="character" w:customStyle="1" w:styleId="il">
    <w:name w:val="il"/>
    <w:basedOn w:val="DefaultParagraphFont"/>
    <w:rsid w:val="00B76DB9"/>
  </w:style>
  <w:style w:type="character" w:customStyle="1" w:styleId="qu">
    <w:name w:val="qu"/>
    <w:basedOn w:val="DefaultParagraphFont"/>
    <w:rsid w:val="00B76DB9"/>
  </w:style>
  <w:style w:type="character" w:customStyle="1" w:styleId="gd">
    <w:name w:val="gd"/>
    <w:basedOn w:val="DefaultParagraphFont"/>
    <w:rsid w:val="00B76DB9"/>
  </w:style>
  <w:style w:type="character" w:customStyle="1" w:styleId="go">
    <w:name w:val="go"/>
    <w:basedOn w:val="DefaultParagraphFont"/>
    <w:rsid w:val="00B76DB9"/>
  </w:style>
  <w:style w:type="table" w:styleId="GridTable1Light-Accent1">
    <w:name w:val="Grid Table 1 Light Accent 1"/>
    <w:basedOn w:val="TableNormal"/>
    <w:uiPriority w:val="46"/>
    <w:rsid w:val="00B76DB9"/>
    <w:pPr>
      <w:spacing w:after="0" w:line="240" w:lineRule="auto"/>
    </w:pPr>
    <w:rPr>
      <w:lang w:val="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B76DB9"/>
    <w:pPr>
      <w:spacing w:after="0" w:line="240" w:lineRule="auto"/>
    </w:pPr>
    <w:rPr>
      <w:lang w:val="en-US"/>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textrun">
    <w:name w:val="normaltextrun"/>
    <w:basedOn w:val="DefaultParagraphFont"/>
    <w:rsid w:val="00B6302D"/>
  </w:style>
  <w:style w:type="character" w:customStyle="1" w:styleId="font91">
    <w:name w:val="font91"/>
    <w:basedOn w:val="DefaultParagraphFont"/>
    <w:rsid w:val="00EF0AD1"/>
    <w:rPr>
      <w:rFonts w:ascii="Calibri" w:hAnsi="Calibri" w:cs="Calibri" w:hint="default"/>
      <w:b w:val="0"/>
      <w:bCs w:val="0"/>
      <w:i w:val="0"/>
      <w:iCs w:val="0"/>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16179">
      <w:bodyDiv w:val="1"/>
      <w:marLeft w:val="0"/>
      <w:marRight w:val="0"/>
      <w:marTop w:val="0"/>
      <w:marBottom w:val="0"/>
      <w:divBdr>
        <w:top w:val="none" w:sz="0" w:space="0" w:color="auto"/>
        <w:left w:val="none" w:sz="0" w:space="0" w:color="auto"/>
        <w:bottom w:val="none" w:sz="0" w:space="0" w:color="auto"/>
        <w:right w:val="none" w:sz="0" w:space="0" w:color="auto"/>
      </w:divBdr>
    </w:div>
    <w:div w:id="327639761">
      <w:bodyDiv w:val="1"/>
      <w:marLeft w:val="0"/>
      <w:marRight w:val="0"/>
      <w:marTop w:val="0"/>
      <w:marBottom w:val="0"/>
      <w:divBdr>
        <w:top w:val="none" w:sz="0" w:space="0" w:color="auto"/>
        <w:left w:val="none" w:sz="0" w:space="0" w:color="auto"/>
        <w:bottom w:val="none" w:sz="0" w:space="0" w:color="auto"/>
        <w:right w:val="none" w:sz="0" w:space="0" w:color="auto"/>
      </w:divBdr>
    </w:div>
    <w:div w:id="389694721">
      <w:bodyDiv w:val="1"/>
      <w:marLeft w:val="0"/>
      <w:marRight w:val="0"/>
      <w:marTop w:val="0"/>
      <w:marBottom w:val="0"/>
      <w:divBdr>
        <w:top w:val="none" w:sz="0" w:space="0" w:color="auto"/>
        <w:left w:val="none" w:sz="0" w:space="0" w:color="auto"/>
        <w:bottom w:val="none" w:sz="0" w:space="0" w:color="auto"/>
        <w:right w:val="none" w:sz="0" w:space="0" w:color="auto"/>
      </w:divBdr>
    </w:div>
    <w:div w:id="392894213">
      <w:bodyDiv w:val="1"/>
      <w:marLeft w:val="0"/>
      <w:marRight w:val="0"/>
      <w:marTop w:val="0"/>
      <w:marBottom w:val="0"/>
      <w:divBdr>
        <w:top w:val="none" w:sz="0" w:space="0" w:color="auto"/>
        <w:left w:val="none" w:sz="0" w:space="0" w:color="auto"/>
        <w:bottom w:val="none" w:sz="0" w:space="0" w:color="auto"/>
        <w:right w:val="none" w:sz="0" w:space="0" w:color="auto"/>
      </w:divBdr>
    </w:div>
    <w:div w:id="561644764">
      <w:bodyDiv w:val="1"/>
      <w:marLeft w:val="0"/>
      <w:marRight w:val="0"/>
      <w:marTop w:val="0"/>
      <w:marBottom w:val="0"/>
      <w:divBdr>
        <w:top w:val="none" w:sz="0" w:space="0" w:color="auto"/>
        <w:left w:val="none" w:sz="0" w:space="0" w:color="auto"/>
        <w:bottom w:val="none" w:sz="0" w:space="0" w:color="auto"/>
        <w:right w:val="none" w:sz="0" w:space="0" w:color="auto"/>
      </w:divBdr>
    </w:div>
    <w:div w:id="623384385">
      <w:bodyDiv w:val="1"/>
      <w:marLeft w:val="0"/>
      <w:marRight w:val="0"/>
      <w:marTop w:val="0"/>
      <w:marBottom w:val="0"/>
      <w:divBdr>
        <w:top w:val="none" w:sz="0" w:space="0" w:color="auto"/>
        <w:left w:val="none" w:sz="0" w:space="0" w:color="auto"/>
        <w:bottom w:val="none" w:sz="0" w:space="0" w:color="auto"/>
        <w:right w:val="none" w:sz="0" w:space="0" w:color="auto"/>
      </w:divBdr>
    </w:div>
    <w:div w:id="711656320">
      <w:bodyDiv w:val="1"/>
      <w:marLeft w:val="0"/>
      <w:marRight w:val="0"/>
      <w:marTop w:val="0"/>
      <w:marBottom w:val="0"/>
      <w:divBdr>
        <w:top w:val="none" w:sz="0" w:space="0" w:color="auto"/>
        <w:left w:val="none" w:sz="0" w:space="0" w:color="auto"/>
        <w:bottom w:val="none" w:sz="0" w:space="0" w:color="auto"/>
        <w:right w:val="none" w:sz="0" w:space="0" w:color="auto"/>
      </w:divBdr>
    </w:div>
    <w:div w:id="877205303">
      <w:bodyDiv w:val="1"/>
      <w:marLeft w:val="0"/>
      <w:marRight w:val="0"/>
      <w:marTop w:val="0"/>
      <w:marBottom w:val="0"/>
      <w:divBdr>
        <w:top w:val="none" w:sz="0" w:space="0" w:color="auto"/>
        <w:left w:val="none" w:sz="0" w:space="0" w:color="auto"/>
        <w:bottom w:val="none" w:sz="0" w:space="0" w:color="auto"/>
        <w:right w:val="none" w:sz="0" w:space="0" w:color="auto"/>
      </w:divBdr>
      <w:divsChild>
        <w:div w:id="893850290">
          <w:marLeft w:val="0"/>
          <w:marRight w:val="0"/>
          <w:marTop w:val="0"/>
          <w:marBottom w:val="0"/>
          <w:divBdr>
            <w:top w:val="none" w:sz="0" w:space="0" w:color="auto"/>
            <w:left w:val="none" w:sz="0" w:space="0" w:color="auto"/>
            <w:bottom w:val="none" w:sz="0" w:space="0" w:color="auto"/>
            <w:right w:val="none" w:sz="0" w:space="0" w:color="auto"/>
          </w:divBdr>
          <w:divsChild>
            <w:div w:id="1476801191">
              <w:marLeft w:val="0"/>
              <w:marRight w:val="0"/>
              <w:marTop w:val="0"/>
              <w:marBottom w:val="0"/>
              <w:divBdr>
                <w:top w:val="none" w:sz="0" w:space="0" w:color="auto"/>
                <w:left w:val="none" w:sz="0" w:space="0" w:color="auto"/>
                <w:bottom w:val="none" w:sz="0" w:space="0" w:color="auto"/>
                <w:right w:val="none" w:sz="0" w:space="0" w:color="auto"/>
              </w:divBdr>
              <w:divsChild>
                <w:div w:id="2044095474">
                  <w:marLeft w:val="0"/>
                  <w:marRight w:val="0"/>
                  <w:marTop w:val="0"/>
                  <w:marBottom w:val="0"/>
                  <w:divBdr>
                    <w:top w:val="none" w:sz="0" w:space="0" w:color="auto"/>
                    <w:left w:val="none" w:sz="0" w:space="0" w:color="auto"/>
                    <w:bottom w:val="none" w:sz="0" w:space="0" w:color="auto"/>
                    <w:right w:val="none" w:sz="0" w:space="0" w:color="auto"/>
                  </w:divBdr>
                  <w:divsChild>
                    <w:div w:id="6950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497131">
      <w:bodyDiv w:val="1"/>
      <w:marLeft w:val="0"/>
      <w:marRight w:val="0"/>
      <w:marTop w:val="0"/>
      <w:marBottom w:val="0"/>
      <w:divBdr>
        <w:top w:val="none" w:sz="0" w:space="0" w:color="auto"/>
        <w:left w:val="none" w:sz="0" w:space="0" w:color="auto"/>
        <w:bottom w:val="none" w:sz="0" w:space="0" w:color="auto"/>
        <w:right w:val="none" w:sz="0" w:space="0" w:color="auto"/>
      </w:divBdr>
      <w:divsChild>
        <w:div w:id="1734236871">
          <w:marLeft w:val="0"/>
          <w:marRight w:val="0"/>
          <w:marTop w:val="0"/>
          <w:marBottom w:val="0"/>
          <w:divBdr>
            <w:top w:val="none" w:sz="0" w:space="0" w:color="auto"/>
            <w:left w:val="none" w:sz="0" w:space="0" w:color="auto"/>
            <w:bottom w:val="none" w:sz="0" w:space="0" w:color="auto"/>
            <w:right w:val="none" w:sz="0" w:space="0" w:color="auto"/>
          </w:divBdr>
          <w:divsChild>
            <w:div w:id="1374773951">
              <w:marLeft w:val="0"/>
              <w:marRight w:val="0"/>
              <w:marTop w:val="0"/>
              <w:marBottom w:val="0"/>
              <w:divBdr>
                <w:top w:val="none" w:sz="0" w:space="0" w:color="auto"/>
                <w:left w:val="none" w:sz="0" w:space="0" w:color="auto"/>
                <w:bottom w:val="none" w:sz="0" w:space="0" w:color="auto"/>
                <w:right w:val="none" w:sz="0" w:space="0" w:color="auto"/>
              </w:divBdr>
              <w:divsChild>
                <w:div w:id="205855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1512">
      <w:bodyDiv w:val="1"/>
      <w:marLeft w:val="0"/>
      <w:marRight w:val="0"/>
      <w:marTop w:val="0"/>
      <w:marBottom w:val="0"/>
      <w:divBdr>
        <w:top w:val="none" w:sz="0" w:space="0" w:color="auto"/>
        <w:left w:val="none" w:sz="0" w:space="0" w:color="auto"/>
        <w:bottom w:val="none" w:sz="0" w:space="0" w:color="auto"/>
        <w:right w:val="none" w:sz="0" w:space="0" w:color="auto"/>
      </w:divBdr>
    </w:div>
    <w:div w:id="1271543836">
      <w:bodyDiv w:val="1"/>
      <w:marLeft w:val="0"/>
      <w:marRight w:val="0"/>
      <w:marTop w:val="0"/>
      <w:marBottom w:val="0"/>
      <w:divBdr>
        <w:top w:val="none" w:sz="0" w:space="0" w:color="auto"/>
        <w:left w:val="none" w:sz="0" w:space="0" w:color="auto"/>
        <w:bottom w:val="none" w:sz="0" w:space="0" w:color="auto"/>
        <w:right w:val="none" w:sz="0" w:space="0" w:color="auto"/>
      </w:divBdr>
    </w:div>
    <w:div w:id="1401562748">
      <w:bodyDiv w:val="1"/>
      <w:marLeft w:val="0"/>
      <w:marRight w:val="0"/>
      <w:marTop w:val="0"/>
      <w:marBottom w:val="0"/>
      <w:divBdr>
        <w:top w:val="none" w:sz="0" w:space="0" w:color="auto"/>
        <w:left w:val="none" w:sz="0" w:space="0" w:color="auto"/>
        <w:bottom w:val="none" w:sz="0" w:space="0" w:color="auto"/>
        <w:right w:val="none" w:sz="0" w:space="0" w:color="auto"/>
      </w:divBdr>
    </w:div>
    <w:div w:id="1426421189">
      <w:bodyDiv w:val="1"/>
      <w:marLeft w:val="0"/>
      <w:marRight w:val="0"/>
      <w:marTop w:val="0"/>
      <w:marBottom w:val="0"/>
      <w:divBdr>
        <w:top w:val="none" w:sz="0" w:space="0" w:color="auto"/>
        <w:left w:val="none" w:sz="0" w:space="0" w:color="auto"/>
        <w:bottom w:val="none" w:sz="0" w:space="0" w:color="auto"/>
        <w:right w:val="none" w:sz="0" w:space="0" w:color="auto"/>
      </w:divBdr>
    </w:div>
    <w:div w:id="1635600154">
      <w:bodyDiv w:val="1"/>
      <w:marLeft w:val="0"/>
      <w:marRight w:val="0"/>
      <w:marTop w:val="0"/>
      <w:marBottom w:val="0"/>
      <w:divBdr>
        <w:top w:val="none" w:sz="0" w:space="0" w:color="auto"/>
        <w:left w:val="none" w:sz="0" w:space="0" w:color="auto"/>
        <w:bottom w:val="none" w:sz="0" w:space="0" w:color="auto"/>
        <w:right w:val="none" w:sz="0" w:space="0" w:color="auto"/>
      </w:divBdr>
    </w:div>
    <w:div w:id="1656492992">
      <w:bodyDiv w:val="1"/>
      <w:marLeft w:val="0"/>
      <w:marRight w:val="0"/>
      <w:marTop w:val="0"/>
      <w:marBottom w:val="0"/>
      <w:divBdr>
        <w:top w:val="none" w:sz="0" w:space="0" w:color="auto"/>
        <w:left w:val="none" w:sz="0" w:space="0" w:color="auto"/>
        <w:bottom w:val="none" w:sz="0" w:space="0" w:color="auto"/>
        <w:right w:val="none" w:sz="0" w:space="0" w:color="auto"/>
      </w:divBdr>
    </w:div>
    <w:div w:id="1672217723">
      <w:bodyDiv w:val="1"/>
      <w:marLeft w:val="0"/>
      <w:marRight w:val="0"/>
      <w:marTop w:val="0"/>
      <w:marBottom w:val="0"/>
      <w:divBdr>
        <w:top w:val="none" w:sz="0" w:space="0" w:color="auto"/>
        <w:left w:val="none" w:sz="0" w:space="0" w:color="auto"/>
        <w:bottom w:val="none" w:sz="0" w:space="0" w:color="auto"/>
        <w:right w:val="none" w:sz="0" w:space="0" w:color="auto"/>
      </w:divBdr>
    </w:div>
    <w:div w:id="1688290441">
      <w:bodyDiv w:val="1"/>
      <w:marLeft w:val="0"/>
      <w:marRight w:val="0"/>
      <w:marTop w:val="0"/>
      <w:marBottom w:val="0"/>
      <w:divBdr>
        <w:top w:val="none" w:sz="0" w:space="0" w:color="auto"/>
        <w:left w:val="none" w:sz="0" w:space="0" w:color="auto"/>
        <w:bottom w:val="none" w:sz="0" w:space="0" w:color="auto"/>
        <w:right w:val="none" w:sz="0" w:space="0" w:color="auto"/>
      </w:divBdr>
      <w:divsChild>
        <w:div w:id="1624461240">
          <w:marLeft w:val="0"/>
          <w:marRight w:val="0"/>
          <w:marTop w:val="0"/>
          <w:marBottom w:val="0"/>
          <w:divBdr>
            <w:top w:val="none" w:sz="0" w:space="0" w:color="auto"/>
            <w:left w:val="none" w:sz="0" w:space="0" w:color="auto"/>
            <w:bottom w:val="none" w:sz="0" w:space="0" w:color="auto"/>
            <w:right w:val="none" w:sz="0" w:space="0" w:color="auto"/>
          </w:divBdr>
          <w:divsChild>
            <w:div w:id="717583741">
              <w:marLeft w:val="0"/>
              <w:marRight w:val="0"/>
              <w:marTop w:val="0"/>
              <w:marBottom w:val="0"/>
              <w:divBdr>
                <w:top w:val="none" w:sz="0" w:space="0" w:color="auto"/>
                <w:left w:val="none" w:sz="0" w:space="0" w:color="auto"/>
                <w:bottom w:val="none" w:sz="0" w:space="0" w:color="auto"/>
                <w:right w:val="none" w:sz="0" w:space="0" w:color="auto"/>
              </w:divBdr>
              <w:divsChild>
                <w:div w:id="72721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944743">
      <w:bodyDiv w:val="1"/>
      <w:marLeft w:val="0"/>
      <w:marRight w:val="0"/>
      <w:marTop w:val="0"/>
      <w:marBottom w:val="0"/>
      <w:divBdr>
        <w:top w:val="none" w:sz="0" w:space="0" w:color="auto"/>
        <w:left w:val="none" w:sz="0" w:space="0" w:color="auto"/>
        <w:bottom w:val="none" w:sz="0" w:space="0" w:color="auto"/>
        <w:right w:val="none" w:sz="0" w:space="0" w:color="auto"/>
      </w:divBdr>
    </w:div>
    <w:div w:id="195344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dc.org/easternafrica/en/Stories/strengthening-prison-leaders-capacity-in-somaliland.html" TargetMode="Externa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hyperlink" Target="mailto:consult@researchcareafrica.com" TargetMode="External"/><Relationship Id="rId34" Type="http://schemas.openxmlformats.org/officeDocument/2006/relationships/hyperlink" Target="mailto:sharmaarkey1@gmail.com" TargetMode="External"/><Relationship Id="rId42" Type="http://schemas.openxmlformats.org/officeDocument/2006/relationships/package" Target="embeddings/Microsoft_Word_Document2.docx"/><Relationship Id="rId47" Type="http://schemas.openxmlformats.org/officeDocument/2006/relationships/image" Target="media/image24.png"/><Relationship Id="rId50" Type="http://schemas.openxmlformats.org/officeDocument/2006/relationships/package" Target="embeddings/Microsoft_Word_Document6.docx"/><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wasaaradagudaha/photos/pcb.1461486417537820/1461486357537826" TargetMode="External"/><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19.png"/><Relationship Id="rId40" Type="http://schemas.openxmlformats.org/officeDocument/2006/relationships/package" Target="embeddings/Microsoft_Word_Document1.docx"/><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liefweb.int/report/somalia/un-women-partners-somaliland-legal-group-empowerment-wom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mailto:deeqcpo@gmail.com" TargetMode="External"/><Relationship Id="rId43" Type="http://schemas.openxmlformats.org/officeDocument/2006/relationships/image" Target="media/image22.png"/><Relationship Id="rId48" Type="http://schemas.openxmlformats.org/officeDocument/2006/relationships/package" Target="embeddings/Microsoft_Word_Document5.docx"/><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UFyGm2H4tU" TargetMode="External"/><Relationship Id="rId25" Type="http://schemas.openxmlformats.org/officeDocument/2006/relationships/image" Target="media/image11.png"/><Relationship Id="rId33" Type="http://schemas.openxmlformats.org/officeDocument/2006/relationships/hyperlink" Target="mailto:yasinmoj007@gmail.com" TargetMode="External"/><Relationship Id="rId38" Type="http://schemas.openxmlformats.org/officeDocument/2006/relationships/package" Target="embeddings/Microsoft_Word_Document.docx"/><Relationship Id="rId46" Type="http://schemas.openxmlformats.org/officeDocument/2006/relationships/package" Target="embeddings/Microsoft_Word_Document4.docx"/><Relationship Id="rId20" Type="http://schemas.openxmlformats.org/officeDocument/2006/relationships/image" Target="media/image7.tiff"/><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o.undp.org/content/somalia/en/home/presscenter/pressreleases/new-cars-for-somaliland-justice-institutions.html"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mailto:abokorhaji@gmail.com" TargetMode="External"/><Relationship Id="rId49" Type="http://schemas.openxmlformats.org/officeDocument/2006/relationships/image" Target="media/image25.png"/><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package" Target="embeddings/Microsoft_Word_Document3.docx"/><Relationship Id="rId52" Type="http://schemas.openxmlformats.org/officeDocument/2006/relationships/package" Target="embeddings/Microsoft_Word_Document7.doc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7B8754AF398D448465271227C73C84" ma:contentTypeVersion="14" ma:contentTypeDescription="Create a new document." ma:contentTypeScope="" ma:versionID="15e089b7c0bdcdfb265c49791217cd0b">
  <xsd:schema xmlns:xsd="http://www.w3.org/2001/XMLSchema" xmlns:xs="http://www.w3.org/2001/XMLSchema" xmlns:p="http://schemas.microsoft.com/office/2006/metadata/properties" xmlns:ns2="f1b4f654-7487-4408-affb-c7bc2a700840" xmlns:ns3="b676d75a-79dc-47ac-8889-c73a49a72abf" targetNamespace="http://schemas.microsoft.com/office/2006/metadata/properties" ma:root="true" ma:fieldsID="64f237cb7ba6c9485d990e9925659f5b" ns2:_="" ns3:_="">
    <xsd:import namespace="f1b4f654-7487-4408-affb-c7bc2a700840"/>
    <xsd:import namespace="b676d75a-79dc-47ac-8889-c73a49a72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4f654-7487-4408-affb-c7bc2a700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76d75a-79dc-47ac-8889-c73a49a72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1b4f654-7487-4408-affb-c7bc2a700840" xsi:nil="true"/>
  </documentManagement>
</p:properties>
</file>

<file path=customXml/itemProps1.xml><?xml version="1.0" encoding="utf-8"?>
<ds:datastoreItem xmlns:ds="http://schemas.openxmlformats.org/officeDocument/2006/customXml" ds:itemID="{DDF356C2-6B63-1149-BC33-40E18D06E768}">
  <ds:schemaRefs>
    <ds:schemaRef ds:uri="http://schemas.openxmlformats.org/officeDocument/2006/bibliography"/>
  </ds:schemaRefs>
</ds:datastoreItem>
</file>

<file path=customXml/itemProps2.xml><?xml version="1.0" encoding="utf-8"?>
<ds:datastoreItem xmlns:ds="http://schemas.openxmlformats.org/officeDocument/2006/customXml" ds:itemID="{17C60506-CD21-470D-93B8-50E97C9C035F}"/>
</file>

<file path=customXml/itemProps3.xml><?xml version="1.0" encoding="utf-8"?>
<ds:datastoreItem xmlns:ds="http://schemas.openxmlformats.org/officeDocument/2006/customXml" ds:itemID="{E53D0A3E-0598-48E8-8AC1-F6FE0CC263D3}"/>
</file>

<file path=customXml/itemProps4.xml><?xml version="1.0" encoding="utf-8"?>
<ds:datastoreItem xmlns:ds="http://schemas.openxmlformats.org/officeDocument/2006/customXml" ds:itemID="{27E85355-5610-4B6C-BDA8-F4245476565E}"/>
</file>

<file path=docProps/app.xml><?xml version="1.0" encoding="utf-8"?>
<Properties xmlns="http://schemas.openxmlformats.org/officeDocument/2006/extended-properties" xmlns:vt="http://schemas.openxmlformats.org/officeDocument/2006/docPropsVTypes">
  <Template>Normal.dotm</Template>
  <TotalTime>0</TotalTime>
  <Pages>54</Pages>
  <Words>17831</Words>
  <Characters>101643</Characters>
  <Application>Microsoft Office Word</Application>
  <DocSecurity>0</DocSecurity>
  <Lines>847</Lines>
  <Paragraphs>238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2022-01-19T08:14:00Z</dcterms:created>
  <dcterms:modified xsi:type="dcterms:W3CDTF">2022-03-09T06:22:00Z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0x010100EC7B8754AF398D448465271227C73C84</vt:lpwstr>
  </property>
</Properties>
</file>