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A3" w:rsidRDefault="00A02C15" w:rsidP="00C94A0E">
      <w:pPr>
        <w:jc w:val="center"/>
        <w:rPr>
          <w:b/>
          <w:bCs/>
          <w:caps/>
          <w:szCs w:val="24"/>
          <w:lang w:val="en-US"/>
        </w:rPr>
      </w:pPr>
      <w:r w:rsidRPr="00363D78">
        <w:rPr>
          <w:b/>
          <w:bCs/>
          <w:caps/>
          <w:szCs w:val="24"/>
          <w:lang w:val="en-US"/>
        </w:rPr>
        <w:t xml:space="preserve"> </w:t>
      </w:r>
      <w:r w:rsidR="00CA2667" w:rsidRPr="00363D78">
        <w:rPr>
          <w:b/>
          <w:bCs/>
          <w:caps/>
          <w:szCs w:val="24"/>
          <w:lang w:val="en-US"/>
        </w:rPr>
        <w:t>Governance and Public Administration Reform – Support for better service delivery</w:t>
      </w:r>
      <w:r w:rsidR="006E5E46">
        <w:rPr>
          <w:b/>
          <w:bCs/>
          <w:caps/>
          <w:szCs w:val="24"/>
          <w:lang w:val="en-US"/>
        </w:rPr>
        <w:t xml:space="preserve"> (GPAR SBSD)</w:t>
      </w:r>
    </w:p>
    <w:p w:rsidR="006E5E46" w:rsidRPr="00363D78" w:rsidRDefault="006E5E46" w:rsidP="00C94A0E">
      <w:pPr>
        <w:jc w:val="center"/>
        <w:rPr>
          <w:b/>
          <w:bCs/>
          <w:caps/>
          <w:szCs w:val="24"/>
          <w:lang w:val="en-US"/>
        </w:rPr>
      </w:pPr>
    </w:p>
    <w:p w:rsidR="00CA2667" w:rsidRPr="00363D78" w:rsidRDefault="00CA2667" w:rsidP="00CA2667">
      <w:pPr>
        <w:jc w:val="center"/>
        <w:rPr>
          <w:b/>
          <w:bCs/>
          <w:caps/>
          <w:szCs w:val="24"/>
        </w:rPr>
      </w:pPr>
    </w:p>
    <w:p w:rsidR="00CA2667" w:rsidRPr="00363D78" w:rsidRDefault="00CA2667" w:rsidP="00CA2667">
      <w:pPr>
        <w:jc w:val="center"/>
        <w:rPr>
          <w:b/>
          <w:bCs/>
          <w:caps/>
          <w:szCs w:val="24"/>
        </w:rPr>
      </w:pPr>
      <w:r w:rsidRPr="00363D78">
        <w:rPr>
          <w:b/>
          <w:bCs/>
          <w:caps/>
          <w:szCs w:val="24"/>
        </w:rPr>
        <w:t xml:space="preserve">ANNUAL programme NARRATIVE progress report </w:t>
      </w:r>
    </w:p>
    <w:p w:rsidR="00CA2667" w:rsidRPr="00363D78" w:rsidRDefault="00CA2667" w:rsidP="00CA2667">
      <w:pPr>
        <w:jc w:val="center"/>
        <w:rPr>
          <w:b/>
          <w:bCs/>
          <w:caps/>
          <w:szCs w:val="24"/>
        </w:rPr>
      </w:pPr>
    </w:p>
    <w:p w:rsidR="00CA2667" w:rsidRPr="00363D78" w:rsidRDefault="00CA2667" w:rsidP="00CA2667">
      <w:pPr>
        <w:jc w:val="center"/>
        <w:rPr>
          <w:b/>
          <w:bCs/>
          <w:caps/>
          <w:szCs w:val="24"/>
        </w:rPr>
      </w:pPr>
      <w:r w:rsidRPr="00363D78">
        <w:rPr>
          <w:b/>
          <w:bCs/>
          <w:caps/>
          <w:szCs w:val="24"/>
        </w:rPr>
        <w:t>REPORTING PERIOD: 1 january – 31 December 2009</w:t>
      </w:r>
    </w:p>
    <w:p w:rsidR="00C94A0E" w:rsidRPr="00363D78" w:rsidRDefault="00C94A0E" w:rsidP="00C94A0E">
      <w:pPr>
        <w:rPr>
          <w:szCs w:val="24"/>
          <w:lang w:val="en-US"/>
        </w:rPr>
      </w:pPr>
    </w:p>
    <w:tbl>
      <w:tblPr>
        <w:tblW w:w="0" w:type="auto"/>
        <w:tblLook w:val="01E0"/>
      </w:tblPr>
      <w:tblGrid>
        <w:gridCol w:w="4732"/>
        <w:gridCol w:w="236"/>
        <w:gridCol w:w="4277"/>
      </w:tblGrid>
      <w:tr w:rsidR="00C94A0E" w:rsidRPr="00363D78" w:rsidTr="00646321">
        <w:tc>
          <w:tcPr>
            <w:tcW w:w="4732" w:type="dxa"/>
            <w:tcBorders>
              <w:top w:val="single" w:sz="4" w:space="0" w:color="auto"/>
              <w:left w:val="single" w:sz="4" w:space="0" w:color="auto"/>
              <w:right w:val="single" w:sz="4" w:space="0" w:color="auto"/>
            </w:tcBorders>
          </w:tcPr>
          <w:p w:rsidR="00C94A0E" w:rsidRPr="00363D78" w:rsidRDefault="00C94A0E" w:rsidP="00E04C4F">
            <w:pPr>
              <w:pStyle w:val="Heading2"/>
              <w:ind w:left="0"/>
              <w:rPr>
                <w:szCs w:val="24"/>
                <w:lang w:val="en-US"/>
              </w:rPr>
            </w:pPr>
            <w:r w:rsidRPr="00363D78">
              <w:rPr>
                <w:szCs w:val="24"/>
                <w:lang w:val="en-US"/>
              </w:rPr>
              <w:t>Participating UN Organizations:</w:t>
            </w:r>
          </w:p>
          <w:p w:rsidR="00E84242" w:rsidRPr="00363D78" w:rsidRDefault="00E84242" w:rsidP="00E84242">
            <w:pPr>
              <w:rPr>
                <w:szCs w:val="24"/>
                <w:lang w:val="en-US"/>
              </w:rPr>
            </w:pPr>
            <w:r w:rsidRPr="00363D78">
              <w:rPr>
                <w:szCs w:val="24"/>
                <w:lang w:val="en-US"/>
              </w:rPr>
              <w:t>UNCDF</w:t>
            </w:r>
          </w:p>
          <w:p w:rsidR="00E84242" w:rsidRPr="00363D78" w:rsidRDefault="00E84242" w:rsidP="00E84242">
            <w:pPr>
              <w:rPr>
                <w:szCs w:val="24"/>
                <w:lang w:val="en-US"/>
              </w:rPr>
            </w:pPr>
            <w:r w:rsidRPr="00363D78">
              <w:rPr>
                <w:szCs w:val="24"/>
                <w:lang w:val="en-US"/>
              </w:rPr>
              <w:t>UNDP</w:t>
            </w:r>
          </w:p>
        </w:tc>
        <w:tc>
          <w:tcPr>
            <w:tcW w:w="236" w:type="dxa"/>
            <w:tcBorders>
              <w:left w:val="single" w:sz="4" w:space="0" w:color="auto"/>
              <w:right w:val="single" w:sz="4" w:space="0" w:color="auto"/>
            </w:tcBorders>
          </w:tcPr>
          <w:p w:rsidR="00C94A0E" w:rsidRPr="00363D78" w:rsidRDefault="00C94A0E" w:rsidP="00646321">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C94A0E" w:rsidRPr="00363D78" w:rsidRDefault="00E04C4F" w:rsidP="00646321">
            <w:pPr>
              <w:pStyle w:val="Heading2"/>
              <w:ind w:left="0"/>
              <w:rPr>
                <w:szCs w:val="24"/>
                <w:lang w:val="en-US"/>
              </w:rPr>
            </w:pPr>
            <w:r w:rsidRPr="00363D78">
              <w:rPr>
                <w:szCs w:val="24"/>
                <w:lang w:val="en-US"/>
              </w:rPr>
              <w:t>Area/Theme</w:t>
            </w:r>
            <w:r w:rsidR="00C94A0E" w:rsidRPr="00363D78">
              <w:rPr>
                <w:szCs w:val="24"/>
                <w:lang w:val="en-US"/>
              </w:rPr>
              <w:t>:</w:t>
            </w:r>
          </w:p>
          <w:p w:rsidR="00E84242" w:rsidRPr="00363D78" w:rsidRDefault="009759B4" w:rsidP="00E84242">
            <w:pPr>
              <w:rPr>
                <w:szCs w:val="24"/>
                <w:lang w:val="en-US"/>
              </w:rPr>
            </w:pPr>
            <w:r w:rsidRPr="00363D78">
              <w:rPr>
                <w:szCs w:val="24"/>
                <w:lang w:val="en-US"/>
              </w:rPr>
              <w:t>Democratic Governance/Public Administration Reform/Local Development</w:t>
            </w:r>
          </w:p>
        </w:tc>
      </w:tr>
      <w:tr w:rsidR="00C94A0E" w:rsidRPr="00363D78" w:rsidTr="00646321">
        <w:trPr>
          <w:trHeight w:val="396"/>
        </w:trPr>
        <w:tc>
          <w:tcPr>
            <w:tcW w:w="4732" w:type="dxa"/>
            <w:tcBorders>
              <w:left w:val="single" w:sz="4" w:space="0" w:color="auto"/>
              <w:bottom w:val="single" w:sz="4" w:space="0" w:color="auto"/>
              <w:right w:val="single" w:sz="4" w:space="0" w:color="auto"/>
            </w:tcBorders>
          </w:tcPr>
          <w:p w:rsidR="00C94A0E" w:rsidRPr="00363D78" w:rsidRDefault="00C94A0E" w:rsidP="00646321">
            <w:pPr>
              <w:pStyle w:val="BodyText"/>
              <w:ind w:hanging="720"/>
              <w:rPr>
                <w:szCs w:val="24"/>
                <w:lang w:val="en-US"/>
              </w:rPr>
            </w:pPr>
          </w:p>
        </w:tc>
        <w:tc>
          <w:tcPr>
            <w:tcW w:w="236" w:type="dxa"/>
            <w:tcBorders>
              <w:left w:val="single" w:sz="4" w:space="0" w:color="auto"/>
              <w:right w:val="single" w:sz="4" w:space="0" w:color="auto"/>
            </w:tcBorders>
          </w:tcPr>
          <w:p w:rsidR="00C94A0E" w:rsidRPr="00363D78" w:rsidRDefault="00C94A0E" w:rsidP="00646321">
            <w:pPr>
              <w:pStyle w:val="BodyText"/>
              <w:ind w:hanging="720"/>
              <w:rPr>
                <w:szCs w:val="24"/>
                <w:lang w:val="en-US"/>
              </w:rPr>
            </w:pPr>
          </w:p>
        </w:tc>
        <w:tc>
          <w:tcPr>
            <w:tcW w:w="4277" w:type="dxa"/>
            <w:tcBorders>
              <w:left w:val="single" w:sz="4" w:space="0" w:color="auto"/>
              <w:bottom w:val="single" w:sz="4" w:space="0" w:color="auto"/>
              <w:right w:val="single" w:sz="4" w:space="0" w:color="auto"/>
            </w:tcBorders>
          </w:tcPr>
          <w:p w:rsidR="00C94A0E" w:rsidRPr="00363D78" w:rsidRDefault="00C94A0E" w:rsidP="00646321">
            <w:pPr>
              <w:pStyle w:val="BodyText"/>
              <w:ind w:hanging="720"/>
              <w:rPr>
                <w:szCs w:val="24"/>
                <w:lang w:val="en-US"/>
              </w:rPr>
            </w:pPr>
          </w:p>
        </w:tc>
      </w:tr>
    </w:tbl>
    <w:p w:rsidR="00C94A0E" w:rsidRPr="00363D78" w:rsidRDefault="00C94A0E" w:rsidP="00C94A0E">
      <w:pPr>
        <w:ind w:hanging="720"/>
        <w:rPr>
          <w:szCs w:val="24"/>
          <w:lang w:val="en-US"/>
        </w:rPr>
      </w:pPr>
    </w:p>
    <w:tbl>
      <w:tblPr>
        <w:tblW w:w="0" w:type="auto"/>
        <w:tblLook w:val="01E0"/>
      </w:tblPr>
      <w:tblGrid>
        <w:gridCol w:w="4732"/>
        <w:gridCol w:w="236"/>
        <w:gridCol w:w="4277"/>
      </w:tblGrid>
      <w:tr w:rsidR="00C94A0E" w:rsidRPr="00363D78" w:rsidTr="00646321">
        <w:tc>
          <w:tcPr>
            <w:tcW w:w="4732" w:type="dxa"/>
            <w:tcBorders>
              <w:top w:val="single" w:sz="4" w:space="0" w:color="auto"/>
              <w:left w:val="single" w:sz="4" w:space="0" w:color="auto"/>
              <w:right w:val="single" w:sz="4" w:space="0" w:color="auto"/>
            </w:tcBorders>
          </w:tcPr>
          <w:p w:rsidR="003C1134" w:rsidRPr="00363D78" w:rsidRDefault="00CC30A3" w:rsidP="003C1134">
            <w:pPr>
              <w:pStyle w:val="BodyText"/>
              <w:jc w:val="left"/>
              <w:rPr>
                <w:b/>
                <w:szCs w:val="24"/>
                <w:lang w:val="en-US" w:eastAsia="ja-JP"/>
              </w:rPr>
            </w:pPr>
            <w:r w:rsidRPr="00363D78">
              <w:rPr>
                <w:b/>
                <w:szCs w:val="24"/>
                <w:lang w:val="en-US"/>
              </w:rPr>
              <w:t xml:space="preserve">Joint </w:t>
            </w:r>
            <w:r w:rsidR="00C94A0E" w:rsidRPr="00363D78">
              <w:rPr>
                <w:b/>
                <w:szCs w:val="24"/>
                <w:lang w:val="en-US"/>
              </w:rPr>
              <w:t xml:space="preserve">Programme No. </w:t>
            </w:r>
          </w:p>
          <w:p w:rsidR="00D0271A" w:rsidRPr="00363D78" w:rsidRDefault="00D0271A" w:rsidP="00D0271A">
            <w:pPr>
              <w:pStyle w:val="BodyText"/>
              <w:jc w:val="left"/>
              <w:rPr>
                <w:szCs w:val="24"/>
                <w:lang w:val="en-US"/>
              </w:rPr>
            </w:pPr>
            <w:r w:rsidRPr="00363D78">
              <w:rPr>
                <w:szCs w:val="24"/>
                <w:lang w:val="en-US" w:eastAsia="ja-JP"/>
              </w:rPr>
              <w:t>UNDP-BU</w:t>
            </w:r>
            <w:r w:rsidR="009759B4" w:rsidRPr="00363D78">
              <w:rPr>
                <w:szCs w:val="24"/>
                <w:lang w:val="en-US" w:eastAsia="ja-JP"/>
              </w:rPr>
              <w:t xml:space="preserve"> (Core)</w:t>
            </w:r>
            <w:r w:rsidRPr="00363D78">
              <w:rPr>
                <w:szCs w:val="24"/>
                <w:lang w:val="en-US" w:eastAsia="ja-JP"/>
              </w:rPr>
              <w:t xml:space="preserve">: </w:t>
            </w:r>
            <w:r w:rsidR="009759B4" w:rsidRPr="00363D78">
              <w:rPr>
                <w:szCs w:val="24"/>
                <w:lang w:val="en-US" w:eastAsia="ja-JP"/>
              </w:rPr>
              <w:t>A</w:t>
            </w:r>
            <w:r w:rsidRPr="00363D78">
              <w:rPr>
                <w:szCs w:val="24"/>
                <w:lang w:val="en-US" w:eastAsia="ja-JP"/>
              </w:rPr>
              <w:t>ward ID</w:t>
            </w:r>
            <w:r w:rsidR="009759B4" w:rsidRPr="00363D78">
              <w:rPr>
                <w:szCs w:val="24"/>
                <w:lang w:val="en-US" w:eastAsia="ja-JP"/>
              </w:rPr>
              <w:t>: 47224</w:t>
            </w:r>
            <w:r w:rsidRPr="00363D78">
              <w:rPr>
                <w:szCs w:val="24"/>
                <w:lang w:val="en-US" w:eastAsia="ja-JP"/>
              </w:rPr>
              <w:t>, Project ID</w:t>
            </w:r>
            <w:r w:rsidR="009759B4" w:rsidRPr="00363D78">
              <w:rPr>
                <w:szCs w:val="24"/>
                <w:lang w:val="en-US" w:eastAsia="ja-JP"/>
              </w:rPr>
              <w:t>: 56568</w:t>
            </w:r>
            <w:r w:rsidRPr="00363D78" w:rsidDel="003C1134">
              <w:rPr>
                <w:szCs w:val="24"/>
                <w:lang w:val="en-US"/>
              </w:rPr>
              <w:t xml:space="preserve"> </w:t>
            </w:r>
          </w:p>
          <w:p w:rsidR="009759B4" w:rsidRPr="00363D78" w:rsidRDefault="009759B4" w:rsidP="00D0271A">
            <w:pPr>
              <w:pStyle w:val="BodyText"/>
              <w:jc w:val="left"/>
              <w:rPr>
                <w:szCs w:val="24"/>
                <w:lang w:val="en-US"/>
              </w:rPr>
            </w:pPr>
            <w:r w:rsidRPr="00363D78">
              <w:rPr>
                <w:szCs w:val="24"/>
                <w:lang w:val="en-US"/>
              </w:rPr>
              <w:t>UNDP-BU (Luxembourg): Award ID: 47224, Project ID: 56568</w:t>
            </w:r>
          </w:p>
          <w:p w:rsidR="009759B4" w:rsidRPr="00363D78" w:rsidRDefault="009759B4" w:rsidP="00D0271A">
            <w:pPr>
              <w:pStyle w:val="BodyText"/>
              <w:jc w:val="left"/>
              <w:rPr>
                <w:szCs w:val="24"/>
                <w:lang w:val="en-US" w:eastAsia="ja-JP"/>
              </w:rPr>
            </w:pPr>
            <w:r w:rsidRPr="00363D78">
              <w:rPr>
                <w:szCs w:val="24"/>
                <w:lang w:val="en-US"/>
              </w:rPr>
              <w:t>UNDP-BU (SDC): Award ID: 47224, Project ID: 56568</w:t>
            </w:r>
          </w:p>
          <w:p w:rsidR="00D0271A" w:rsidRPr="00363D78" w:rsidRDefault="00D0271A" w:rsidP="00D0271A">
            <w:pPr>
              <w:pStyle w:val="BodyText"/>
              <w:jc w:val="left"/>
              <w:rPr>
                <w:szCs w:val="24"/>
                <w:lang w:val="en-US" w:eastAsia="ja-JP"/>
              </w:rPr>
            </w:pPr>
            <w:r w:rsidRPr="00363D78">
              <w:rPr>
                <w:szCs w:val="24"/>
                <w:lang w:val="en-US" w:eastAsia="ja-JP"/>
              </w:rPr>
              <w:t>UNCDF-BU (</w:t>
            </w:r>
            <w:r w:rsidR="009759B4" w:rsidRPr="00363D78">
              <w:rPr>
                <w:szCs w:val="24"/>
                <w:lang w:val="en-US" w:eastAsia="ja-JP"/>
              </w:rPr>
              <w:t>Luxembourg</w:t>
            </w:r>
            <w:r w:rsidRPr="00363D78">
              <w:rPr>
                <w:szCs w:val="24"/>
                <w:lang w:val="en-US" w:eastAsia="ja-JP"/>
              </w:rPr>
              <w:t xml:space="preserve">): </w:t>
            </w:r>
            <w:r w:rsidR="009759B4" w:rsidRPr="00363D78">
              <w:rPr>
                <w:szCs w:val="24"/>
                <w:lang w:val="en-US" w:eastAsia="ja-JP"/>
              </w:rPr>
              <w:t>Award ID: 47746, Project ID: 57583</w:t>
            </w:r>
          </w:p>
          <w:p w:rsidR="00D0271A" w:rsidRPr="00363D78" w:rsidRDefault="00D0271A" w:rsidP="00D0271A">
            <w:pPr>
              <w:pStyle w:val="BodyText"/>
              <w:jc w:val="left"/>
              <w:rPr>
                <w:szCs w:val="24"/>
                <w:lang w:val="en-US" w:eastAsia="ja-JP"/>
              </w:rPr>
            </w:pPr>
            <w:r w:rsidRPr="00363D78">
              <w:rPr>
                <w:szCs w:val="24"/>
                <w:lang w:val="en-US" w:eastAsia="ja-JP"/>
              </w:rPr>
              <w:t>UNCDF-BU (UNCDF core): Award ID</w:t>
            </w:r>
            <w:r w:rsidR="009759B4" w:rsidRPr="00363D78">
              <w:rPr>
                <w:szCs w:val="24"/>
                <w:lang w:val="en-US" w:eastAsia="ja-JP"/>
              </w:rPr>
              <w:t>: 47791, Project ID: 57655</w:t>
            </w:r>
          </w:p>
          <w:p w:rsidR="00CA512D" w:rsidRPr="00363D78" w:rsidRDefault="00CA512D" w:rsidP="00CA512D">
            <w:pPr>
              <w:pStyle w:val="Heading2"/>
              <w:ind w:left="0"/>
              <w:rPr>
                <w:szCs w:val="24"/>
                <w:lang w:val="en-US"/>
              </w:rPr>
            </w:pPr>
          </w:p>
          <w:p w:rsidR="00CA512D" w:rsidRPr="00363D78" w:rsidRDefault="00CC30A3" w:rsidP="00CC30A3">
            <w:pPr>
              <w:pStyle w:val="Heading2"/>
              <w:ind w:left="0"/>
              <w:rPr>
                <w:szCs w:val="24"/>
                <w:lang w:val="en-US"/>
              </w:rPr>
            </w:pPr>
            <w:r w:rsidRPr="00363D78">
              <w:rPr>
                <w:szCs w:val="24"/>
                <w:lang w:val="en-US"/>
              </w:rPr>
              <w:t xml:space="preserve">Joint </w:t>
            </w:r>
            <w:r w:rsidR="00CA512D" w:rsidRPr="00363D78">
              <w:rPr>
                <w:szCs w:val="24"/>
                <w:lang w:val="en-US"/>
              </w:rPr>
              <w:t xml:space="preserve">Programme </w:t>
            </w:r>
            <w:r w:rsidR="00C94A0E" w:rsidRPr="00363D78">
              <w:rPr>
                <w:szCs w:val="24"/>
                <w:lang w:val="en-US"/>
              </w:rPr>
              <w:t>Title:</w:t>
            </w:r>
          </w:p>
          <w:p w:rsidR="00E84242" w:rsidRPr="00363D78" w:rsidRDefault="009759B4" w:rsidP="00E84242">
            <w:pPr>
              <w:rPr>
                <w:szCs w:val="24"/>
                <w:lang w:val="en-US"/>
              </w:rPr>
            </w:pPr>
            <w:r w:rsidRPr="00363D78">
              <w:rPr>
                <w:szCs w:val="24"/>
                <w:lang w:val="en-US"/>
              </w:rPr>
              <w:t>Governance and Public Administration Reform Pr</w:t>
            </w:r>
            <w:r w:rsidR="006410D4" w:rsidRPr="00363D78">
              <w:rPr>
                <w:szCs w:val="24"/>
                <w:lang w:val="en-US"/>
              </w:rPr>
              <w:t>o</w:t>
            </w:r>
            <w:r w:rsidRPr="00363D78">
              <w:rPr>
                <w:szCs w:val="24"/>
                <w:lang w:val="en-US"/>
              </w:rPr>
              <w:t>gramme: Support for Better Service Delivery (GPAR SBSD)</w:t>
            </w:r>
          </w:p>
        </w:tc>
        <w:tc>
          <w:tcPr>
            <w:tcW w:w="236" w:type="dxa"/>
            <w:tcBorders>
              <w:left w:val="single" w:sz="4" w:space="0" w:color="auto"/>
              <w:right w:val="single" w:sz="4" w:space="0" w:color="auto"/>
            </w:tcBorders>
          </w:tcPr>
          <w:p w:rsidR="00C94A0E" w:rsidRPr="00363D78" w:rsidRDefault="00C94A0E" w:rsidP="00646321">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C94A0E" w:rsidRPr="00363D78" w:rsidRDefault="00D74E32" w:rsidP="00EE2C98">
            <w:pPr>
              <w:pStyle w:val="Heading2"/>
              <w:tabs>
                <w:tab w:val="left" w:pos="3942"/>
              </w:tabs>
              <w:ind w:right="119" w:hanging="720"/>
              <w:rPr>
                <w:szCs w:val="24"/>
                <w:lang w:val="en-US"/>
              </w:rPr>
            </w:pPr>
            <w:r w:rsidRPr="00363D78">
              <w:rPr>
                <w:szCs w:val="24"/>
                <w:lang w:val="en-US"/>
              </w:rPr>
              <w:t xml:space="preserve">Total </w:t>
            </w:r>
            <w:r w:rsidR="00E04C4F" w:rsidRPr="00363D78">
              <w:rPr>
                <w:szCs w:val="24"/>
                <w:lang w:val="en-US"/>
              </w:rPr>
              <w:t>JP Budget</w:t>
            </w:r>
            <w:r w:rsidR="00391FAD" w:rsidRPr="00363D78">
              <w:rPr>
                <w:szCs w:val="24"/>
                <w:lang w:val="en-US"/>
              </w:rPr>
              <w:t xml:space="preserve"> (in US$)</w:t>
            </w:r>
            <w:r w:rsidR="00E04C4F" w:rsidRPr="00363D78">
              <w:rPr>
                <w:szCs w:val="24"/>
                <w:lang w:val="en-US"/>
              </w:rPr>
              <w:t>:</w:t>
            </w:r>
          </w:p>
          <w:p w:rsidR="00900692" w:rsidRPr="00363D78" w:rsidRDefault="00E84242" w:rsidP="00EE2C98">
            <w:pPr>
              <w:rPr>
                <w:b/>
                <w:szCs w:val="24"/>
                <w:lang w:eastAsia="ja-JP"/>
              </w:rPr>
            </w:pPr>
            <w:r w:rsidRPr="00363D78">
              <w:rPr>
                <w:szCs w:val="24"/>
              </w:rPr>
              <w:t xml:space="preserve">US$ </w:t>
            </w:r>
            <w:r w:rsidR="009759B4" w:rsidRPr="00363D78">
              <w:rPr>
                <w:szCs w:val="24"/>
              </w:rPr>
              <w:t>10,</w:t>
            </w:r>
            <w:r w:rsidR="004B1992">
              <w:rPr>
                <w:szCs w:val="24"/>
              </w:rPr>
              <w:t>895,24</w:t>
            </w:r>
            <w:r w:rsidR="00097E33" w:rsidRPr="00363D78">
              <w:rPr>
                <w:szCs w:val="24"/>
              </w:rPr>
              <w:t>4</w:t>
            </w:r>
            <w:r w:rsidRPr="00363D78">
              <w:rPr>
                <w:b/>
                <w:szCs w:val="24"/>
              </w:rPr>
              <w:t xml:space="preserve"> </w:t>
            </w:r>
          </w:p>
          <w:p w:rsidR="00E736B2" w:rsidRPr="00363D78" w:rsidRDefault="00E736B2" w:rsidP="00EE2C98">
            <w:pPr>
              <w:rPr>
                <w:b/>
                <w:szCs w:val="24"/>
                <w:lang w:val="en-US" w:eastAsia="ja-JP"/>
              </w:rPr>
            </w:pPr>
          </w:p>
          <w:p w:rsidR="00E736B2" w:rsidRPr="00363D78" w:rsidRDefault="00D74E32" w:rsidP="00EE2C98">
            <w:pPr>
              <w:rPr>
                <w:szCs w:val="24"/>
                <w:lang w:val="en-US"/>
              </w:rPr>
            </w:pPr>
            <w:r w:rsidRPr="00363D78">
              <w:rPr>
                <w:szCs w:val="24"/>
                <w:lang w:val="en-US"/>
              </w:rPr>
              <w:t xml:space="preserve">  </w:t>
            </w:r>
            <w:r w:rsidRPr="00363D78">
              <w:rPr>
                <w:szCs w:val="24"/>
                <w:u w:val="single"/>
                <w:lang w:val="en-US"/>
              </w:rPr>
              <w:t>Pass-through fundin</w:t>
            </w:r>
            <w:r w:rsidRPr="00363D78">
              <w:rPr>
                <w:szCs w:val="24"/>
                <w:lang w:val="en-US"/>
              </w:rPr>
              <w:t xml:space="preserve">g                           </w:t>
            </w:r>
          </w:p>
          <w:p w:rsidR="003E4D32" w:rsidRPr="00363D78" w:rsidRDefault="009759B4" w:rsidP="00216A2C">
            <w:pPr>
              <w:numPr>
                <w:ilvl w:val="0"/>
                <w:numId w:val="12"/>
              </w:numPr>
              <w:rPr>
                <w:szCs w:val="24"/>
              </w:rPr>
            </w:pPr>
            <w:r w:rsidRPr="00363D78">
              <w:rPr>
                <w:szCs w:val="24"/>
              </w:rPr>
              <w:t>Government of Luxembourg</w:t>
            </w:r>
            <w:r w:rsidR="00E84242" w:rsidRPr="00363D78">
              <w:rPr>
                <w:szCs w:val="24"/>
              </w:rPr>
              <w:t>:</w:t>
            </w:r>
            <w:r w:rsidR="00531422" w:rsidRPr="00363D78">
              <w:rPr>
                <w:szCs w:val="24"/>
                <w:lang w:eastAsia="ja-JP"/>
              </w:rPr>
              <w:t xml:space="preserve"> US</w:t>
            </w:r>
            <w:r w:rsidR="00E84242" w:rsidRPr="00363D78">
              <w:rPr>
                <w:szCs w:val="24"/>
              </w:rPr>
              <w:t>$</w:t>
            </w:r>
            <w:r w:rsidRPr="00363D78">
              <w:rPr>
                <w:szCs w:val="24"/>
                <w:lang w:eastAsia="ja-JP"/>
              </w:rPr>
              <w:t>4</w:t>
            </w:r>
            <w:r w:rsidR="00E84242" w:rsidRPr="00363D78">
              <w:rPr>
                <w:szCs w:val="24"/>
              </w:rPr>
              <w:t>,</w:t>
            </w:r>
            <w:r w:rsidRPr="00363D78">
              <w:rPr>
                <w:szCs w:val="24"/>
              </w:rPr>
              <w:t>000</w:t>
            </w:r>
            <w:r w:rsidR="00E84242" w:rsidRPr="00363D78">
              <w:rPr>
                <w:szCs w:val="24"/>
              </w:rPr>
              <w:t xml:space="preserve">,000     </w:t>
            </w:r>
          </w:p>
          <w:p w:rsidR="00914F12" w:rsidRDefault="009759B4" w:rsidP="00216A2C">
            <w:pPr>
              <w:pStyle w:val="ListParagraph"/>
              <w:numPr>
                <w:ilvl w:val="0"/>
                <w:numId w:val="12"/>
              </w:numPr>
              <w:rPr>
                <w:szCs w:val="24"/>
              </w:rPr>
            </w:pPr>
            <w:r w:rsidRPr="00363D78">
              <w:rPr>
                <w:szCs w:val="24"/>
              </w:rPr>
              <w:t>Government of Switzerland: US$3,500,000</w:t>
            </w:r>
          </w:p>
          <w:p w:rsidR="00B537C5" w:rsidRPr="00F6238C" w:rsidRDefault="00914F12" w:rsidP="00914F12">
            <w:pPr>
              <w:rPr>
                <w:szCs w:val="24"/>
                <w:u w:val="single"/>
                <w:lang w:val="en-US"/>
              </w:rPr>
            </w:pPr>
            <w:r w:rsidRPr="00F6238C">
              <w:rPr>
                <w:color w:val="FF0000"/>
                <w:szCs w:val="24"/>
              </w:rPr>
              <w:t xml:space="preserve">  </w:t>
            </w:r>
            <w:r w:rsidR="00B537C5" w:rsidRPr="00F6238C">
              <w:rPr>
                <w:szCs w:val="24"/>
                <w:u w:val="single"/>
              </w:rPr>
              <w:t>Parallel funding</w:t>
            </w:r>
            <w:r w:rsidRPr="00F6238C">
              <w:rPr>
                <w:szCs w:val="24"/>
                <w:u w:val="single"/>
              </w:rPr>
              <w:t xml:space="preserve"> </w:t>
            </w:r>
          </w:p>
          <w:p w:rsidR="00692F25" w:rsidRPr="00363D78" w:rsidRDefault="00692F25" w:rsidP="00216A2C">
            <w:pPr>
              <w:numPr>
                <w:ilvl w:val="0"/>
                <w:numId w:val="12"/>
              </w:numPr>
              <w:rPr>
                <w:szCs w:val="24"/>
                <w:lang w:val="en-US"/>
              </w:rPr>
            </w:pPr>
            <w:r w:rsidRPr="00363D78">
              <w:rPr>
                <w:szCs w:val="24"/>
              </w:rPr>
              <w:t>UNDP Lao PDR (core): US$</w:t>
            </w:r>
            <w:r w:rsidR="00097E33" w:rsidRPr="00363D78">
              <w:rPr>
                <w:szCs w:val="24"/>
              </w:rPr>
              <w:t>1,310</w:t>
            </w:r>
            <w:r w:rsidRPr="00363D78">
              <w:rPr>
                <w:szCs w:val="24"/>
              </w:rPr>
              <w:t>,000</w:t>
            </w:r>
          </w:p>
          <w:p w:rsidR="00CA2667" w:rsidRPr="00363D78" w:rsidRDefault="00692F25" w:rsidP="00216A2C">
            <w:pPr>
              <w:numPr>
                <w:ilvl w:val="0"/>
                <w:numId w:val="12"/>
              </w:numPr>
              <w:rPr>
                <w:szCs w:val="24"/>
                <w:lang w:val="en-US"/>
              </w:rPr>
            </w:pPr>
            <w:r w:rsidRPr="00363D78">
              <w:rPr>
                <w:szCs w:val="24"/>
              </w:rPr>
              <w:t>UNCDF (core): US$700,000</w:t>
            </w:r>
          </w:p>
          <w:p w:rsidR="004B1992" w:rsidRPr="00363D78" w:rsidRDefault="009759B4" w:rsidP="004B1992">
            <w:pPr>
              <w:pStyle w:val="ListParagraph"/>
              <w:numPr>
                <w:ilvl w:val="0"/>
                <w:numId w:val="12"/>
              </w:numPr>
              <w:rPr>
                <w:szCs w:val="24"/>
              </w:rPr>
            </w:pPr>
            <w:r w:rsidRPr="004B1992">
              <w:rPr>
                <w:szCs w:val="24"/>
              </w:rPr>
              <w:t xml:space="preserve"> </w:t>
            </w:r>
            <w:r w:rsidR="004B1992">
              <w:rPr>
                <w:szCs w:val="24"/>
              </w:rPr>
              <w:t>SNV: US$116,080</w:t>
            </w:r>
          </w:p>
          <w:p w:rsidR="00692F25" w:rsidRPr="00363D78" w:rsidRDefault="00692F25" w:rsidP="00692F25">
            <w:pPr>
              <w:rPr>
                <w:szCs w:val="24"/>
                <w:lang w:val="en-US"/>
              </w:rPr>
            </w:pPr>
          </w:p>
          <w:p w:rsidR="00692F25" w:rsidRPr="00363D78" w:rsidRDefault="00692F25" w:rsidP="00692F25">
            <w:pPr>
              <w:rPr>
                <w:b/>
                <w:szCs w:val="24"/>
                <w:lang w:val="en-US" w:eastAsia="ja-JP"/>
              </w:rPr>
            </w:pPr>
            <w:r w:rsidRPr="00363D78">
              <w:rPr>
                <w:b/>
                <w:szCs w:val="24"/>
                <w:lang w:val="en-US" w:eastAsia="ja-JP"/>
              </w:rPr>
              <w:t xml:space="preserve">Funding Gap: </w:t>
            </w:r>
          </w:p>
          <w:p w:rsidR="00692F25" w:rsidRPr="00363D78" w:rsidRDefault="00692F25" w:rsidP="00692F25">
            <w:pPr>
              <w:rPr>
                <w:b/>
                <w:szCs w:val="24"/>
                <w:lang w:val="en-US" w:eastAsia="ja-JP"/>
              </w:rPr>
            </w:pPr>
            <w:r w:rsidRPr="00363D78">
              <w:rPr>
                <w:szCs w:val="24"/>
                <w:lang w:val="en-US" w:eastAsia="ja-JP"/>
              </w:rPr>
              <w:t>US$1,153,083</w:t>
            </w:r>
          </w:p>
          <w:p w:rsidR="009759B4" w:rsidRPr="00363D78" w:rsidRDefault="009759B4" w:rsidP="00A66258">
            <w:pPr>
              <w:tabs>
                <w:tab w:val="right" w:pos="4061"/>
              </w:tabs>
              <w:rPr>
                <w:szCs w:val="24"/>
                <w:highlight w:val="yellow"/>
                <w:lang w:val="en-US"/>
              </w:rPr>
            </w:pPr>
          </w:p>
        </w:tc>
      </w:tr>
      <w:tr w:rsidR="00C94A0E" w:rsidRPr="00363D78" w:rsidTr="00646321">
        <w:trPr>
          <w:trHeight w:val="621"/>
        </w:trPr>
        <w:tc>
          <w:tcPr>
            <w:tcW w:w="4732" w:type="dxa"/>
            <w:tcBorders>
              <w:left w:val="single" w:sz="4" w:space="0" w:color="auto"/>
              <w:bottom w:val="single" w:sz="4" w:space="0" w:color="auto"/>
              <w:right w:val="single" w:sz="4" w:space="0" w:color="auto"/>
            </w:tcBorders>
          </w:tcPr>
          <w:p w:rsidR="004A54DE" w:rsidRPr="00363D78" w:rsidRDefault="004A54DE" w:rsidP="00CC30A3">
            <w:pPr>
              <w:pStyle w:val="BodyText"/>
              <w:jc w:val="left"/>
              <w:rPr>
                <w:b/>
                <w:szCs w:val="24"/>
                <w:lang w:val="en-US" w:eastAsia="ja-JP"/>
              </w:rPr>
            </w:pPr>
          </w:p>
          <w:p w:rsidR="003C1134" w:rsidRPr="00363D78" w:rsidRDefault="00CA512D" w:rsidP="00CC30A3">
            <w:pPr>
              <w:pStyle w:val="BodyText"/>
              <w:jc w:val="left"/>
              <w:rPr>
                <w:b/>
                <w:szCs w:val="24"/>
                <w:lang w:val="en-US" w:eastAsia="ja-JP"/>
              </w:rPr>
            </w:pPr>
            <w:r w:rsidRPr="00363D78">
              <w:rPr>
                <w:b/>
                <w:szCs w:val="24"/>
                <w:lang w:val="en-US"/>
              </w:rPr>
              <w:t xml:space="preserve">ATLAS No </w:t>
            </w:r>
            <w:r w:rsidR="00D0271A" w:rsidRPr="00363D78">
              <w:rPr>
                <w:szCs w:val="24"/>
                <w:lang w:val="en-US"/>
              </w:rPr>
              <w:t>(assigned by MDTF Office)</w:t>
            </w:r>
            <w:r w:rsidR="00D0271A" w:rsidRPr="00363D78">
              <w:rPr>
                <w:b/>
                <w:szCs w:val="24"/>
                <w:lang w:val="en-US"/>
              </w:rPr>
              <w:t xml:space="preserve"> :</w:t>
            </w:r>
          </w:p>
          <w:p w:rsidR="00D0271A" w:rsidRPr="00363D78" w:rsidRDefault="00BE1BB0" w:rsidP="00D0271A">
            <w:pPr>
              <w:pStyle w:val="BodyText"/>
              <w:jc w:val="left"/>
              <w:rPr>
                <w:szCs w:val="24"/>
                <w:lang w:val="en-US" w:eastAsia="ja-JP"/>
              </w:rPr>
            </w:pPr>
            <w:r w:rsidRPr="00363D78">
              <w:rPr>
                <w:szCs w:val="24"/>
                <w:lang w:val="en-US" w:eastAsia="ja-JP"/>
              </w:rPr>
              <w:t>Award ID:</w:t>
            </w:r>
            <w:r w:rsidR="003E4D32" w:rsidRPr="00363D78">
              <w:rPr>
                <w:szCs w:val="24"/>
                <w:lang w:val="en-US" w:eastAsia="ja-JP"/>
              </w:rPr>
              <w:t xml:space="preserve"> </w:t>
            </w:r>
            <w:r w:rsidR="007324BD" w:rsidRPr="00363D78">
              <w:rPr>
                <w:szCs w:val="24"/>
                <w:lang w:val="en-US" w:eastAsia="ja-JP"/>
              </w:rPr>
              <w:t>000</w:t>
            </w:r>
            <w:r w:rsidR="00C42430" w:rsidRPr="00363D78">
              <w:rPr>
                <w:szCs w:val="24"/>
                <w:lang w:val="en-US" w:eastAsia="ja-JP"/>
              </w:rPr>
              <w:t>55647</w:t>
            </w:r>
          </w:p>
          <w:p w:rsidR="00C94A0E" w:rsidRPr="00363D78" w:rsidRDefault="00D0271A" w:rsidP="00D0271A">
            <w:pPr>
              <w:pStyle w:val="Heading2"/>
              <w:ind w:leftChars="-1" w:left="-2" w:firstLine="2"/>
              <w:rPr>
                <w:b w:val="0"/>
                <w:szCs w:val="24"/>
                <w:lang w:val="en-US" w:eastAsia="ja-JP"/>
              </w:rPr>
            </w:pPr>
            <w:r w:rsidRPr="00363D78">
              <w:rPr>
                <w:b w:val="0"/>
                <w:szCs w:val="24"/>
                <w:lang w:val="en-US" w:eastAsia="ja-JP"/>
              </w:rPr>
              <w:t>Project ID</w:t>
            </w:r>
            <w:r w:rsidR="00BE1BB0" w:rsidRPr="00363D78">
              <w:rPr>
                <w:b w:val="0"/>
                <w:szCs w:val="24"/>
                <w:lang w:val="en-US" w:eastAsia="ja-JP"/>
              </w:rPr>
              <w:t>:</w:t>
            </w:r>
            <w:r w:rsidR="007324BD" w:rsidRPr="00363D78">
              <w:rPr>
                <w:b w:val="0"/>
                <w:szCs w:val="24"/>
                <w:lang w:val="en-US" w:eastAsia="ja-JP"/>
              </w:rPr>
              <w:t xml:space="preserve"> 00067647</w:t>
            </w:r>
          </w:p>
        </w:tc>
        <w:tc>
          <w:tcPr>
            <w:tcW w:w="236" w:type="dxa"/>
            <w:tcBorders>
              <w:left w:val="single" w:sz="4" w:space="0" w:color="auto"/>
              <w:right w:val="single" w:sz="4" w:space="0" w:color="auto"/>
            </w:tcBorders>
          </w:tcPr>
          <w:p w:rsidR="00C94A0E" w:rsidRPr="00363D78" w:rsidRDefault="00C94A0E" w:rsidP="00646321">
            <w:pPr>
              <w:pStyle w:val="BodyText"/>
              <w:ind w:hanging="720"/>
              <w:rPr>
                <w:szCs w:val="24"/>
                <w:lang w:val="en-US"/>
              </w:rPr>
            </w:pPr>
          </w:p>
        </w:tc>
        <w:tc>
          <w:tcPr>
            <w:tcW w:w="4277" w:type="dxa"/>
            <w:tcBorders>
              <w:left w:val="single" w:sz="4" w:space="0" w:color="auto"/>
              <w:bottom w:val="single" w:sz="4" w:space="0" w:color="auto"/>
              <w:right w:val="single" w:sz="4" w:space="0" w:color="auto"/>
            </w:tcBorders>
          </w:tcPr>
          <w:p w:rsidR="00C94A0E" w:rsidRPr="00363D78" w:rsidRDefault="00C94A0E" w:rsidP="00626163">
            <w:pPr>
              <w:pStyle w:val="BodyText"/>
              <w:ind w:hanging="720"/>
              <w:jc w:val="right"/>
              <w:rPr>
                <w:szCs w:val="24"/>
                <w:highlight w:val="yellow"/>
                <w:lang w:val="en-US"/>
              </w:rPr>
            </w:pPr>
          </w:p>
        </w:tc>
      </w:tr>
    </w:tbl>
    <w:p w:rsidR="00C94A0E" w:rsidRPr="00363D78" w:rsidRDefault="00C94A0E" w:rsidP="00C94A0E">
      <w:pPr>
        <w:ind w:hanging="720"/>
        <w:rPr>
          <w:szCs w:val="24"/>
          <w:lang w:val="en-US"/>
        </w:rPr>
      </w:pPr>
    </w:p>
    <w:tbl>
      <w:tblPr>
        <w:tblW w:w="0" w:type="auto"/>
        <w:tblLook w:val="01E0"/>
      </w:tblPr>
      <w:tblGrid>
        <w:gridCol w:w="4732"/>
        <w:gridCol w:w="236"/>
        <w:gridCol w:w="4277"/>
      </w:tblGrid>
      <w:tr w:rsidR="00C94A0E" w:rsidRPr="00363D78" w:rsidTr="00646321">
        <w:tc>
          <w:tcPr>
            <w:tcW w:w="4732" w:type="dxa"/>
            <w:tcBorders>
              <w:top w:val="single" w:sz="4" w:space="0" w:color="auto"/>
              <w:left w:val="single" w:sz="4" w:space="0" w:color="auto"/>
              <w:right w:val="single" w:sz="4" w:space="0" w:color="auto"/>
            </w:tcBorders>
          </w:tcPr>
          <w:p w:rsidR="00E04C4F" w:rsidRPr="00363D78" w:rsidRDefault="00E04C4F" w:rsidP="00646321">
            <w:pPr>
              <w:pStyle w:val="Heading2"/>
              <w:ind w:hanging="720"/>
              <w:rPr>
                <w:szCs w:val="24"/>
                <w:lang w:val="en-US"/>
              </w:rPr>
            </w:pPr>
            <w:r w:rsidRPr="00363D78">
              <w:rPr>
                <w:szCs w:val="24"/>
                <w:lang w:val="en-US"/>
              </w:rPr>
              <w:t xml:space="preserve">Report Number: </w:t>
            </w:r>
            <w:r w:rsidR="00097E33" w:rsidRPr="00363D78">
              <w:rPr>
                <w:szCs w:val="24"/>
                <w:lang w:val="en-US"/>
              </w:rPr>
              <w:t>02</w:t>
            </w:r>
          </w:p>
          <w:p w:rsidR="00C94A0E" w:rsidRPr="00363D78" w:rsidRDefault="00C94A0E" w:rsidP="00646321">
            <w:pPr>
              <w:pStyle w:val="Heading2"/>
              <w:ind w:hanging="720"/>
              <w:rPr>
                <w:szCs w:val="24"/>
                <w:lang w:val="en-US"/>
              </w:rPr>
            </w:pPr>
            <w:r w:rsidRPr="00363D78">
              <w:rPr>
                <w:szCs w:val="24"/>
                <w:lang w:val="en-US"/>
              </w:rPr>
              <w:t xml:space="preserve">Reporting Period: </w:t>
            </w:r>
            <w:r w:rsidRPr="00363D78">
              <w:rPr>
                <w:szCs w:val="24"/>
                <w:lang w:val="en-US"/>
              </w:rPr>
              <w:tab/>
            </w:r>
            <w:r w:rsidR="00E84242" w:rsidRPr="00363D78">
              <w:rPr>
                <w:b w:val="0"/>
                <w:szCs w:val="24"/>
                <w:lang w:val="en-US"/>
              </w:rPr>
              <w:t>Jan-Dec 200</w:t>
            </w:r>
            <w:r w:rsidR="00097E33" w:rsidRPr="00363D78">
              <w:rPr>
                <w:b w:val="0"/>
                <w:szCs w:val="24"/>
                <w:lang w:val="en-US"/>
              </w:rPr>
              <w:t>9</w:t>
            </w:r>
          </w:p>
        </w:tc>
        <w:tc>
          <w:tcPr>
            <w:tcW w:w="236" w:type="dxa"/>
            <w:tcBorders>
              <w:left w:val="single" w:sz="4" w:space="0" w:color="auto"/>
              <w:right w:val="single" w:sz="4" w:space="0" w:color="auto"/>
            </w:tcBorders>
          </w:tcPr>
          <w:p w:rsidR="00C94A0E" w:rsidRPr="00363D78" w:rsidRDefault="00C94A0E" w:rsidP="00646321">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CD4C1C" w:rsidRPr="00363D78" w:rsidRDefault="00EE2C98" w:rsidP="00EE2C98">
            <w:pPr>
              <w:pStyle w:val="Heading2"/>
              <w:tabs>
                <w:tab w:val="left" w:pos="3852"/>
              </w:tabs>
              <w:ind w:left="0" w:right="209"/>
              <w:rPr>
                <w:szCs w:val="24"/>
                <w:lang w:val="en-US"/>
              </w:rPr>
            </w:pPr>
            <w:r w:rsidRPr="00363D78">
              <w:rPr>
                <w:szCs w:val="24"/>
                <w:lang w:val="en-US"/>
              </w:rPr>
              <w:t>Joint Programme Budget by Participating UN Organization</w:t>
            </w:r>
          </w:p>
          <w:p w:rsidR="00CC30A3" w:rsidRPr="00363D78" w:rsidRDefault="00CC30A3" w:rsidP="00CC30A3">
            <w:pPr>
              <w:rPr>
                <w:szCs w:val="24"/>
                <w:lang w:val="en-US"/>
              </w:rPr>
            </w:pPr>
            <w:r w:rsidRPr="00363D78">
              <w:rPr>
                <w:i/>
                <w:szCs w:val="24"/>
                <w:lang w:val="en-US"/>
              </w:rPr>
              <w:t>(for pass-through funding only)</w:t>
            </w:r>
            <w:r w:rsidRPr="00363D78">
              <w:rPr>
                <w:szCs w:val="24"/>
                <w:lang w:val="en-US"/>
              </w:rPr>
              <w:t>:</w:t>
            </w:r>
          </w:p>
        </w:tc>
      </w:tr>
      <w:tr w:rsidR="00C94A0E" w:rsidRPr="00363D78" w:rsidTr="00646321">
        <w:trPr>
          <w:trHeight w:val="684"/>
        </w:trPr>
        <w:tc>
          <w:tcPr>
            <w:tcW w:w="4732" w:type="dxa"/>
            <w:tcBorders>
              <w:left w:val="single" w:sz="4" w:space="0" w:color="auto"/>
              <w:bottom w:val="single" w:sz="4" w:space="0" w:color="auto"/>
              <w:right w:val="single" w:sz="4" w:space="0" w:color="auto"/>
            </w:tcBorders>
          </w:tcPr>
          <w:p w:rsidR="00C94A0E" w:rsidRPr="00363D78" w:rsidRDefault="00C94A0E" w:rsidP="00646321">
            <w:pPr>
              <w:pStyle w:val="BodyText"/>
              <w:ind w:hanging="720"/>
              <w:rPr>
                <w:szCs w:val="24"/>
                <w:lang w:val="en-US"/>
              </w:rPr>
            </w:pPr>
          </w:p>
        </w:tc>
        <w:tc>
          <w:tcPr>
            <w:tcW w:w="236" w:type="dxa"/>
            <w:tcBorders>
              <w:left w:val="single" w:sz="4" w:space="0" w:color="auto"/>
              <w:right w:val="single" w:sz="4" w:space="0" w:color="auto"/>
            </w:tcBorders>
          </w:tcPr>
          <w:p w:rsidR="00C94A0E" w:rsidRPr="00363D78" w:rsidRDefault="00C94A0E" w:rsidP="00646321">
            <w:pPr>
              <w:pStyle w:val="BodyText"/>
              <w:ind w:hanging="720"/>
              <w:rPr>
                <w:szCs w:val="24"/>
                <w:lang w:val="en-US"/>
              </w:rPr>
            </w:pPr>
          </w:p>
        </w:tc>
        <w:tc>
          <w:tcPr>
            <w:tcW w:w="4277" w:type="dxa"/>
            <w:tcBorders>
              <w:left w:val="single" w:sz="4" w:space="0" w:color="auto"/>
              <w:bottom w:val="single" w:sz="4" w:space="0" w:color="auto"/>
              <w:right w:val="single" w:sz="4" w:space="0" w:color="auto"/>
            </w:tcBorders>
          </w:tcPr>
          <w:p w:rsidR="009759B4" w:rsidRPr="00363D78" w:rsidRDefault="009759B4" w:rsidP="009759B4">
            <w:pPr>
              <w:tabs>
                <w:tab w:val="right" w:pos="4061"/>
              </w:tabs>
              <w:rPr>
                <w:szCs w:val="24"/>
                <w:lang w:val="en-US"/>
              </w:rPr>
            </w:pPr>
            <w:r w:rsidRPr="00363D78">
              <w:rPr>
                <w:szCs w:val="24"/>
                <w:lang w:val="en-US"/>
              </w:rPr>
              <w:t>UNDP Lao PDR: US$</w:t>
            </w:r>
            <w:r w:rsidR="00097E33" w:rsidRPr="00363D78">
              <w:rPr>
                <w:szCs w:val="24"/>
                <w:lang w:val="en-US"/>
              </w:rPr>
              <w:t>1,31</w:t>
            </w:r>
            <w:r w:rsidRPr="00363D78">
              <w:rPr>
                <w:szCs w:val="24"/>
                <w:lang w:val="en-US"/>
              </w:rPr>
              <w:t>0,000</w:t>
            </w:r>
          </w:p>
          <w:p w:rsidR="00C94A0E" w:rsidRPr="00363D78" w:rsidRDefault="00D63545" w:rsidP="009759B4">
            <w:pPr>
              <w:rPr>
                <w:szCs w:val="24"/>
                <w:lang w:val="en-US" w:eastAsia="ja-JP"/>
              </w:rPr>
            </w:pPr>
            <w:r w:rsidRPr="00363D78">
              <w:rPr>
                <w:szCs w:val="24"/>
                <w:lang w:val="en-US"/>
              </w:rPr>
              <w:t>UNCDF (</w:t>
            </w:r>
            <w:r w:rsidR="009759B4" w:rsidRPr="00363D78">
              <w:rPr>
                <w:szCs w:val="24"/>
                <w:lang w:val="en-US"/>
              </w:rPr>
              <w:t>Core): US$700,000</w:t>
            </w:r>
          </w:p>
        </w:tc>
      </w:tr>
    </w:tbl>
    <w:p w:rsidR="00C94A0E" w:rsidRPr="00363D78" w:rsidRDefault="00C94A0E" w:rsidP="00C94A0E">
      <w:pPr>
        <w:ind w:hanging="720"/>
        <w:rPr>
          <w:szCs w:val="24"/>
          <w:lang w:val="en-US"/>
        </w:rPr>
      </w:pPr>
    </w:p>
    <w:tbl>
      <w:tblPr>
        <w:tblW w:w="0" w:type="auto"/>
        <w:tblLook w:val="01E0"/>
      </w:tblPr>
      <w:tblGrid>
        <w:gridCol w:w="4732"/>
        <w:gridCol w:w="236"/>
        <w:gridCol w:w="4277"/>
      </w:tblGrid>
      <w:tr w:rsidR="00C94A0E" w:rsidRPr="00363D78" w:rsidTr="00646321">
        <w:tc>
          <w:tcPr>
            <w:tcW w:w="4732" w:type="dxa"/>
            <w:tcBorders>
              <w:top w:val="single" w:sz="4" w:space="0" w:color="auto"/>
              <w:left w:val="single" w:sz="4" w:space="0" w:color="auto"/>
              <w:right w:val="single" w:sz="4" w:space="0" w:color="auto"/>
            </w:tcBorders>
          </w:tcPr>
          <w:p w:rsidR="00C94A0E" w:rsidRPr="00363D78" w:rsidRDefault="00C94A0E" w:rsidP="00CC30A3">
            <w:pPr>
              <w:pStyle w:val="Heading2"/>
              <w:ind w:hanging="720"/>
              <w:rPr>
                <w:szCs w:val="24"/>
                <w:lang w:val="en-US"/>
              </w:rPr>
            </w:pPr>
            <w:r w:rsidRPr="00363D78">
              <w:rPr>
                <w:szCs w:val="24"/>
                <w:lang w:val="en-US"/>
              </w:rPr>
              <w:t>List Partners:</w:t>
            </w:r>
          </w:p>
        </w:tc>
        <w:tc>
          <w:tcPr>
            <w:tcW w:w="236" w:type="dxa"/>
            <w:tcBorders>
              <w:left w:val="single" w:sz="4" w:space="0" w:color="auto"/>
              <w:right w:val="single" w:sz="4" w:space="0" w:color="auto"/>
            </w:tcBorders>
          </w:tcPr>
          <w:p w:rsidR="00C94A0E" w:rsidRPr="00363D78" w:rsidRDefault="00C94A0E" w:rsidP="00646321">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C94A0E" w:rsidRPr="00363D78" w:rsidRDefault="00C94A0E" w:rsidP="00646321">
            <w:pPr>
              <w:pStyle w:val="Heading2"/>
              <w:ind w:hanging="720"/>
              <w:rPr>
                <w:szCs w:val="24"/>
                <w:lang w:val="en-US"/>
              </w:rPr>
            </w:pPr>
            <w:r w:rsidRPr="00363D78">
              <w:rPr>
                <w:szCs w:val="24"/>
                <w:lang w:val="en-US"/>
              </w:rPr>
              <w:t>Programme Coverage/Scope:</w:t>
            </w:r>
          </w:p>
        </w:tc>
      </w:tr>
      <w:tr w:rsidR="00C94A0E" w:rsidRPr="00363D78" w:rsidTr="00646321">
        <w:trPr>
          <w:trHeight w:val="459"/>
        </w:trPr>
        <w:tc>
          <w:tcPr>
            <w:tcW w:w="4732" w:type="dxa"/>
            <w:tcBorders>
              <w:left w:val="single" w:sz="4" w:space="0" w:color="auto"/>
              <w:bottom w:val="single" w:sz="4" w:space="0" w:color="auto"/>
              <w:right w:val="single" w:sz="4" w:space="0" w:color="auto"/>
            </w:tcBorders>
          </w:tcPr>
          <w:p w:rsidR="00D63545" w:rsidRPr="00363D78" w:rsidRDefault="00D63545" w:rsidP="003C1134">
            <w:pPr>
              <w:pStyle w:val="BodyText"/>
              <w:widowControl/>
              <w:numPr>
                <w:ilvl w:val="0"/>
                <w:numId w:val="1"/>
              </w:numPr>
              <w:tabs>
                <w:tab w:val="clear" w:pos="360"/>
              </w:tabs>
              <w:jc w:val="left"/>
              <w:rPr>
                <w:szCs w:val="24"/>
                <w:lang w:val="en-US"/>
              </w:rPr>
            </w:pPr>
            <w:r w:rsidRPr="00363D78">
              <w:rPr>
                <w:szCs w:val="24"/>
                <w:lang w:val="en-US"/>
              </w:rPr>
              <w:t>SDC</w:t>
            </w:r>
          </w:p>
          <w:p w:rsidR="00D63545" w:rsidRDefault="00A851BA" w:rsidP="003C1134">
            <w:pPr>
              <w:pStyle w:val="BodyText"/>
              <w:widowControl/>
              <w:numPr>
                <w:ilvl w:val="0"/>
                <w:numId w:val="1"/>
              </w:numPr>
              <w:tabs>
                <w:tab w:val="clear" w:pos="360"/>
              </w:tabs>
              <w:jc w:val="left"/>
              <w:rPr>
                <w:szCs w:val="24"/>
                <w:lang w:val="en-US"/>
              </w:rPr>
            </w:pPr>
            <w:r w:rsidRPr="00363D78">
              <w:rPr>
                <w:szCs w:val="24"/>
                <w:lang w:val="en-US"/>
              </w:rPr>
              <w:t>Government of Luxembourg</w:t>
            </w:r>
          </w:p>
          <w:p w:rsidR="00DF2F23" w:rsidRPr="00363D78" w:rsidRDefault="00DF2F23" w:rsidP="003C1134">
            <w:pPr>
              <w:pStyle w:val="BodyText"/>
              <w:widowControl/>
              <w:numPr>
                <w:ilvl w:val="0"/>
                <w:numId w:val="1"/>
              </w:numPr>
              <w:tabs>
                <w:tab w:val="clear" w:pos="360"/>
              </w:tabs>
              <w:jc w:val="left"/>
              <w:rPr>
                <w:szCs w:val="24"/>
                <w:lang w:val="en-US"/>
              </w:rPr>
            </w:pPr>
            <w:r>
              <w:rPr>
                <w:szCs w:val="24"/>
                <w:lang w:val="en-US"/>
              </w:rPr>
              <w:t>SNV</w:t>
            </w:r>
          </w:p>
          <w:p w:rsidR="00D63545" w:rsidRPr="00363D78" w:rsidRDefault="00D63545" w:rsidP="006E7CC5">
            <w:pPr>
              <w:pStyle w:val="BodyText"/>
              <w:widowControl/>
              <w:jc w:val="left"/>
              <w:rPr>
                <w:szCs w:val="24"/>
                <w:lang w:val="en-US"/>
              </w:rPr>
            </w:pPr>
          </w:p>
        </w:tc>
        <w:tc>
          <w:tcPr>
            <w:tcW w:w="236" w:type="dxa"/>
            <w:tcBorders>
              <w:left w:val="single" w:sz="4" w:space="0" w:color="auto"/>
              <w:right w:val="single" w:sz="4" w:space="0" w:color="auto"/>
            </w:tcBorders>
          </w:tcPr>
          <w:p w:rsidR="00C94A0E" w:rsidRPr="00363D78" w:rsidRDefault="00C94A0E" w:rsidP="00646321">
            <w:pPr>
              <w:pStyle w:val="BodyText"/>
              <w:rPr>
                <w:szCs w:val="24"/>
                <w:lang w:val="en-US"/>
              </w:rPr>
            </w:pPr>
          </w:p>
        </w:tc>
        <w:tc>
          <w:tcPr>
            <w:tcW w:w="4277" w:type="dxa"/>
            <w:tcBorders>
              <w:left w:val="single" w:sz="4" w:space="0" w:color="auto"/>
              <w:bottom w:val="single" w:sz="4" w:space="0" w:color="auto"/>
              <w:right w:val="single" w:sz="4" w:space="0" w:color="auto"/>
            </w:tcBorders>
          </w:tcPr>
          <w:p w:rsidR="00E84242" w:rsidRPr="00363D78" w:rsidRDefault="00E84242" w:rsidP="00906DCA">
            <w:pPr>
              <w:tabs>
                <w:tab w:val="left" w:pos="3600"/>
                <w:tab w:val="left" w:pos="4320"/>
                <w:tab w:val="left" w:pos="5640"/>
                <w:tab w:val="left" w:pos="6840"/>
              </w:tabs>
              <w:rPr>
                <w:szCs w:val="24"/>
              </w:rPr>
            </w:pPr>
            <w:r w:rsidRPr="00363D78">
              <w:rPr>
                <w:szCs w:val="24"/>
              </w:rPr>
              <w:t>1</w:t>
            </w:r>
            <w:r w:rsidR="00906DCA" w:rsidRPr="00363D78">
              <w:rPr>
                <w:szCs w:val="24"/>
              </w:rPr>
              <w:t>)</w:t>
            </w:r>
            <w:r w:rsidR="00BE1BB0" w:rsidRPr="00363D78">
              <w:rPr>
                <w:szCs w:val="24"/>
              </w:rPr>
              <w:t>All c</w:t>
            </w:r>
            <w:r w:rsidR="009759B4" w:rsidRPr="00363D78">
              <w:rPr>
                <w:szCs w:val="24"/>
              </w:rPr>
              <w:t>entral line mi</w:t>
            </w:r>
            <w:r w:rsidR="00BE1BB0" w:rsidRPr="00363D78">
              <w:rPr>
                <w:szCs w:val="24"/>
              </w:rPr>
              <w:t>nistries including Public Administration and Civil Service Authority (PACSA) and popul</w:t>
            </w:r>
            <w:r w:rsidR="009759B4" w:rsidRPr="00363D78">
              <w:rPr>
                <w:szCs w:val="24"/>
              </w:rPr>
              <w:t>ation</w:t>
            </w:r>
          </w:p>
          <w:p w:rsidR="00C94A0E" w:rsidRPr="00363D78" w:rsidRDefault="00E84242" w:rsidP="00097E33">
            <w:pPr>
              <w:tabs>
                <w:tab w:val="left" w:pos="3600"/>
                <w:tab w:val="left" w:pos="4320"/>
                <w:tab w:val="left" w:pos="5640"/>
                <w:tab w:val="left" w:pos="6840"/>
              </w:tabs>
              <w:rPr>
                <w:szCs w:val="24"/>
              </w:rPr>
            </w:pPr>
            <w:r w:rsidRPr="00363D78">
              <w:rPr>
                <w:szCs w:val="24"/>
              </w:rPr>
              <w:t xml:space="preserve">2) </w:t>
            </w:r>
            <w:r w:rsidR="009759B4" w:rsidRPr="00363D78">
              <w:rPr>
                <w:szCs w:val="24"/>
              </w:rPr>
              <w:t>2</w:t>
            </w:r>
            <w:r w:rsidR="00097E33" w:rsidRPr="00363D78">
              <w:rPr>
                <w:szCs w:val="24"/>
              </w:rPr>
              <w:t>7</w:t>
            </w:r>
            <w:r w:rsidR="009759B4" w:rsidRPr="00363D78">
              <w:rPr>
                <w:szCs w:val="24"/>
              </w:rPr>
              <w:t xml:space="preserve"> districts in </w:t>
            </w:r>
            <w:r w:rsidR="00097E33" w:rsidRPr="00363D78">
              <w:rPr>
                <w:szCs w:val="24"/>
              </w:rPr>
              <w:t>4</w:t>
            </w:r>
            <w:r w:rsidR="009759B4" w:rsidRPr="00363D78">
              <w:rPr>
                <w:szCs w:val="24"/>
              </w:rPr>
              <w:t xml:space="preserve"> province</w:t>
            </w:r>
            <w:r w:rsidR="00097E33" w:rsidRPr="00363D78">
              <w:rPr>
                <w:szCs w:val="24"/>
              </w:rPr>
              <w:t>s</w:t>
            </w:r>
            <w:r w:rsidRPr="00363D78">
              <w:rPr>
                <w:szCs w:val="24"/>
              </w:rPr>
              <w:t>;</w:t>
            </w:r>
          </w:p>
        </w:tc>
      </w:tr>
    </w:tbl>
    <w:p w:rsidR="00C94A0E" w:rsidRDefault="00C94A0E" w:rsidP="00C94A0E">
      <w:pPr>
        <w:rPr>
          <w:szCs w:val="24"/>
          <w:lang w:val="en-US"/>
        </w:rPr>
      </w:pPr>
    </w:p>
    <w:p w:rsidR="00F6238C" w:rsidRPr="00363D78" w:rsidRDefault="00F6238C" w:rsidP="00C94A0E">
      <w:pPr>
        <w:rPr>
          <w:szCs w:val="24"/>
          <w:lang w:val="en-US"/>
        </w:rPr>
      </w:pPr>
    </w:p>
    <w:p w:rsidR="00C94A0E" w:rsidRPr="00363D78" w:rsidRDefault="00C94A0E" w:rsidP="007E5D80">
      <w:pPr>
        <w:pStyle w:val="Heading1"/>
        <w:widowControl/>
        <w:numPr>
          <w:ilvl w:val="0"/>
          <w:numId w:val="2"/>
        </w:numPr>
        <w:tabs>
          <w:tab w:val="clear" w:pos="1080"/>
          <w:tab w:val="clear" w:pos="4680"/>
          <w:tab w:val="left" w:pos="360"/>
        </w:tabs>
        <w:spacing w:before="240" w:after="120"/>
        <w:ind w:left="360" w:hanging="360"/>
        <w:jc w:val="left"/>
        <w:rPr>
          <w:rFonts w:ascii="Times New Roman" w:hAnsi="Times New Roman"/>
          <w:i/>
          <w:sz w:val="24"/>
          <w:szCs w:val="24"/>
          <w:lang w:val="en-US"/>
        </w:rPr>
      </w:pPr>
      <w:r w:rsidRPr="00363D78">
        <w:rPr>
          <w:rFonts w:ascii="Times New Roman" w:hAnsi="Times New Roman"/>
          <w:i/>
          <w:sz w:val="24"/>
          <w:szCs w:val="24"/>
          <w:lang w:val="en-US"/>
        </w:rPr>
        <w:t>Purpose</w:t>
      </w:r>
      <w:r w:rsidR="00A851BA" w:rsidRPr="00363D78">
        <w:rPr>
          <w:rFonts w:ascii="Times New Roman" w:hAnsi="Times New Roman"/>
          <w:i/>
          <w:sz w:val="24"/>
          <w:szCs w:val="24"/>
          <w:lang w:val="en-US"/>
        </w:rPr>
        <w:t xml:space="preserve"> </w:t>
      </w:r>
    </w:p>
    <w:p w:rsidR="00207E33" w:rsidRPr="00363D78" w:rsidRDefault="00207E33" w:rsidP="00207E33">
      <w:pPr>
        <w:jc w:val="both"/>
        <w:rPr>
          <w:szCs w:val="24"/>
        </w:rPr>
      </w:pPr>
      <w:r w:rsidRPr="00363D78">
        <w:rPr>
          <w:szCs w:val="24"/>
        </w:rPr>
        <w:t xml:space="preserve">The GPAR </w:t>
      </w:r>
      <w:r w:rsidR="006410D4" w:rsidRPr="00363D78">
        <w:rPr>
          <w:szCs w:val="24"/>
        </w:rPr>
        <w:t xml:space="preserve">SBSD </w:t>
      </w:r>
      <w:r w:rsidRPr="00363D78">
        <w:rPr>
          <w:szCs w:val="24"/>
        </w:rPr>
        <w:t xml:space="preserve">programme builds upon successful reforms and activities of previous governance reform initiatives under GPAR I and GPAR II. The </w:t>
      </w:r>
      <w:r w:rsidR="00DF2F23">
        <w:rPr>
          <w:szCs w:val="24"/>
        </w:rPr>
        <w:t xml:space="preserve">GPAR </w:t>
      </w:r>
      <w:r w:rsidRPr="00363D78">
        <w:rPr>
          <w:szCs w:val="24"/>
        </w:rPr>
        <w:t>SBSD programme strengthens capacity for strategic planning, financing and management as well as monitoring of governance reform</w:t>
      </w:r>
      <w:r w:rsidR="00DF2F23">
        <w:rPr>
          <w:szCs w:val="24"/>
        </w:rPr>
        <w:t>,</w:t>
      </w:r>
      <w:r w:rsidRPr="00363D78">
        <w:rPr>
          <w:szCs w:val="24"/>
        </w:rPr>
        <w:t xml:space="preserve"> for more effective, accountable and transparent delivery of services. </w:t>
      </w:r>
    </w:p>
    <w:p w:rsidR="00207E33" w:rsidRPr="00363D78" w:rsidRDefault="00207E33" w:rsidP="00207E33">
      <w:pPr>
        <w:rPr>
          <w:szCs w:val="24"/>
        </w:rPr>
      </w:pPr>
    </w:p>
    <w:p w:rsidR="00207E33" w:rsidRPr="00363D78" w:rsidRDefault="00914F12" w:rsidP="00207E33">
      <w:pPr>
        <w:rPr>
          <w:b/>
          <w:szCs w:val="24"/>
          <w:lang w:val="en-US"/>
        </w:rPr>
      </w:pPr>
      <w:r w:rsidRPr="00363D78">
        <w:rPr>
          <w:b/>
          <w:szCs w:val="24"/>
          <w:lang w:val="en-US"/>
        </w:rPr>
        <w:t>Outcome</w:t>
      </w:r>
    </w:p>
    <w:p w:rsidR="00914F12" w:rsidRPr="00363D78" w:rsidRDefault="00E02F55" w:rsidP="00207E33">
      <w:pPr>
        <w:rPr>
          <w:szCs w:val="24"/>
          <w:lang w:val="en-US"/>
        </w:rPr>
      </w:pPr>
      <w:r w:rsidRPr="00363D78">
        <w:rPr>
          <w:szCs w:val="24"/>
          <w:lang w:val="en-US"/>
        </w:rPr>
        <w:t>Increased efficiency, effectiveness, transparency and accountability of the public administration at both central and local levels</w:t>
      </w:r>
      <w:r w:rsidR="00DF2F23">
        <w:rPr>
          <w:szCs w:val="24"/>
          <w:lang w:val="en-US"/>
        </w:rPr>
        <w:t xml:space="preserve">, leading to more </w:t>
      </w:r>
      <w:r w:rsidRPr="00363D78">
        <w:rPr>
          <w:szCs w:val="24"/>
          <w:lang w:val="en-US"/>
        </w:rPr>
        <w:t>accountable and responsive govern</w:t>
      </w:r>
      <w:r w:rsidR="00DF2F23">
        <w:rPr>
          <w:szCs w:val="24"/>
          <w:lang w:val="en-US"/>
        </w:rPr>
        <w:t xml:space="preserve">ance </w:t>
      </w:r>
      <w:r w:rsidRPr="00363D78">
        <w:rPr>
          <w:szCs w:val="24"/>
          <w:lang w:val="en-US"/>
        </w:rPr>
        <w:t>institutions.</w:t>
      </w:r>
    </w:p>
    <w:p w:rsidR="00914F12" w:rsidRPr="00363D78" w:rsidRDefault="00914F12" w:rsidP="00207E33">
      <w:pPr>
        <w:rPr>
          <w:szCs w:val="24"/>
          <w:lang w:val="en-US"/>
        </w:rPr>
      </w:pPr>
    </w:p>
    <w:p w:rsidR="00914F12" w:rsidRPr="00363D78" w:rsidRDefault="00914F12" w:rsidP="00207E33">
      <w:pPr>
        <w:rPr>
          <w:b/>
          <w:szCs w:val="24"/>
          <w:lang w:val="en-US"/>
        </w:rPr>
      </w:pPr>
      <w:r w:rsidRPr="00363D78">
        <w:rPr>
          <w:b/>
          <w:szCs w:val="24"/>
          <w:lang w:val="en-US"/>
        </w:rPr>
        <w:t xml:space="preserve">Outputs </w:t>
      </w:r>
    </w:p>
    <w:p w:rsidR="00E02F55" w:rsidRPr="00F6238C" w:rsidRDefault="00F6238C" w:rsidP="00E02F55">
      <w:pPr>
        <w:jc w:val="both"/>
        <w:rPr>
          <w:szCs w:val="24"/>
        </w:rPr>
      </w:pPr>
      <w:r>
        <w:rPr>
          <w:szCs w:val="24"/>
          <w:lang w:val="en-US"/>
        </w:rPr>
        <w:t xml:space="preserve">The </w:t>
      </w:r>
      <w:r w:rsidR="00DF2F23">
        <w:rPr>
          <w:szCs w:val="24"/>
          <w:lang w:val="en-US"/>
        </w:rPr>
        <w:t xml:space="preserve">GPAR SBSD </w:t>
      </w:r>
      <w:r>
        <w:rPr>
          <w:szCs w:val="24"/>
          <w:lang w:val="en-US"/>
        </w:rPr>
        <w:t xml:space="preserve">programme </w:t>
      </w:r>
      <w:r w:rsidR="00DF2F23">
        <w:rPr>
          <w:szCs w:val="24"/>
          <w:lang w:val="en-US"/>
        </w:rPr>
        <w:t xml:space="preserve">has a time frame of </w:t>
      </w:r>
      <w:r w:rsidR="00207E33" w:rsidRPr="00F6238C">
        <w:rPr>
          <w:szCs w:val="24"/>
          <w:lang w:val="en-US"/>
        </w:rPr>
        <w:t>four years</w:t>
      </w:r>
      <w:r w:rsidR="00DF2F23">
        <w:rPr>
          <w:szCs w:val="24"/>
          <w:lang w:val="en-US"/>
        </w:rPr>
        <w:t xml:space="preserve">, and is </w:t>
      </w:r>
      <w:r w:rsidR="00207E33" w:rsidRPr="00F6238C">
        <w:rPr>
          <w:szCs w:val="24"/>
          <w:lang w:val="en-US"/>
        </w:rPr>
        <w:t>align</w:t>
      </w:r>
      <w:r w:rsidR="00DF2F23">
        <w:rPr>
          <w:szCs w:val="24"/>
          <w:lang w:val="en-US"/>
        </w:rPr>
        <w:t>ed with</w:t>
      </w:r>
      <w:r w:rsidR="00207E33" w:rsidRPr="00F6238C">
        <w:rPr>
          <w:szCs w:val="24"/>
          <w:lang w:val="en-US"/>
        </w:rPr>
        <w:t xml:space="preserve"> </w:t>
      </w:r>
      <w:r w:rsidR="00DF2F23" w:rsidRPr="00F6238C">
        <w:rPr>
          <w:szCs w:val="24"/>
          <w:lang w:val="en-US"/>
        </w:rPr>
        <w:t>Lao Government’s 5-year National Socio-Economic Development Plan (NSEDP) 2006-2010</w:t>
      </w:r>
      <w:r w:rsidR="00207E33" w:rsidRPr="00F6238C">
        <w:rPr>
          <w:szCs w:val="24"/>
          <w:lang w:val="en-US"/>
        </w:rPr>
        <w:t>.</w:t>
      </w:r>
      <w:r w:rsidR="00E02F55" w:rsidRPr="00F6238C">
        <w:rPr>
          <w:szCs w:val="24"/>
        </w:rPr>
        <w:t xml:space="preserve"> </w:t>
      </w:r>
      <w:r w:rsidR="000F1F0A" w:rsidRPr="00F6238C">
        <w:rPr>
          <w:szCs w:val="24"/>
        </w:rPr>
        <w:t>The programme has f</w:t>
      </w:r>
      <w:r w:rsidR="00E02F55" w:rsidRPr="00F6238C">
        <w:rPr>
          <w:szCs w:val="24"/>
        </w:rPr>
        <w:t>ive interrelated outputs</w:t>
      </w:r>
      <w:r w:rsidR="000F1F0A" w:rsidRPr="00F6238C">
        <w:rPr>
          <w:szCs w:val="24"/>
        </w:rPr>
        <w:t>:</w:t>
      </w:r>
    </w:p>
    <w:p w:rsidR="00E02F55" w:rsidRPr="00F6238C" w:rsidRDefault="00E02F55" w:rsidP="00216A2C">
      <w:pPr>
        <w:pStyle w:val="ListParagraph"/>
        <w:widowControl/>
        <w:numPr>
          <w:ilvl w:val="0"/>
          <w:numId w:val="23"/>
        </w:numPr>
        <w:jc w:val="both"/>
        <w:rPr>
          <w:szCs w:val="24"/>
        </w:rPr>
      </w:pPr>
      <w:r w:rsidRPr="00F6238C">
        <w:rPr>
          <w:szCs w:val="24"/>
        </w:rPr>
        <w:t>Strengthened policy development, strategic oversight and monitoring of governance reform</w:t>
      </w:r>
    </w:p>
    <w:p w:rsidR="00E02F55" w:rsidRPr="00F6238C" w:rsidRDefault="00E02F55" w:rsidP="00216A2C">
      <w:pPr>
        <w:pStyle w:val="ListParagraph"/>
        <w:widowControl/>
        <w:numPr>
          <w:ilvl w:val="0"/>
          <w:numId w:val="23"/>
        </w:numPr>
        <w:jc w:val="both"/>
        <w:rPr>
          <w:szCs w:val="24"/>
        </w:rPr>
      </w:pPr>
      <w:r w:rsidRPr="00F6238C">
        <w:rPr>
          <w:szCs w:val="24"/>
        </w:rPr>
        <w:t>Improved organizational and systems development for more effective, accountable and transparent services;</w:t>
      </w:r>
    </w:p>
    <w:p w:rsidR="00E02F55" w:rsidRPr="00F6238C" w:rsidRDefault="00E02F55" w:rsidP="00216A2C">
      <w:pPr>
        <w:pStyle w:val="ListParagraph"/>
        <w:widowControl/>
        <w:numPr>
          <w:ilvl w:val="0"/>
          <w:numId w:val="23"/>
        </w:numPr>
        <w:jc w:val="both"/>
        <w:rPr>
          <w:szCs w:val="24"/>
        </w:rPr>
      </w:pPr>
      <w:r w:rsidRPr="00F6238C">
        <w:rPr>
          <w:szCs w:val="24"/>
        </w:rPr>
        <w:t>Strengthened  human resource management and human resource development policies, procedures and capacity, and establish a cost effective and sustainable system for civil service training and development</w:t>
      </w:r>
    </w:p>
    <w:p w:rsidR="00E02F55" w:rsidRPr="00F6238C" w:rsidRDefault="00E02F55" w:rsidP="00216A2C">
      <w:pPr>
        <w:pStyle w:val="ListParagraph"/>
        <w:widowControl/>
        <w:numPr>
          <w:ilvl w:val="0"/>
          <w:numId w:val="23"/>
        </w:numPr>
        <w:jc w:val="both"/>
        <w:rPr>
          <w:szCs w:val="24"/>
        </w:rPr>
      </w:pPr>
      <w:r w:rsidRPr="00F6238C">
        <w:rPr>
          <w:szCs w:val="24"/>
        </w:rPr>
        <w:t xml:space="preserve">Provision of a formula-based district development funding mechanism for devolved  service delivery with a particular focus on the provision of expanded and improved health, education, agriculture, and rural development services </w:t>
      </w:r>
    </w:p>
    <w:p w:rsidR="00E02F55" w:rsidRPr="00F6238C" w:rsidRDefault="00E02F55" w:rsidP="00216A2C">
      <w:pPr>
        <w:pStyle w:val="ListParagraph"/>
        <w:widowControl/>
        <w:numPr>
          <w:ilvl w:val="0"/>
          <w:numId w:val="23"/>
        </w:numPr>
        <w:jc w:val="both"/>
        <w:rPr>
          <w:szCs w:val="24"/>
        </w:rPr>
      </w:pPr>
      <w:r w:rsidRPr="00F6238C">
        <w:rPr>
          <w:szCs w:val="24"/>
        </w:rPr>
        <w:t>Supporting demand-driven governance reforms at central and local levels which directly impact on service delivery</w:t>
      </w:r>
    </w:p>
    <w:p w:rsidR="00207E33" w:rsidRPr="00363D78" w:rsidRDefault="00207E33" w:rsidP="00E02F55">
      <w:pPr>
        <w:rPr>
          <w:szCs w:val="24"/>
          <w:lang w:val="en-US"/>
        </w:rPr>
      </w:pPr>
    </w:p>
    <w:p w:rsidR="00906DCA" w:rsidRPr="00363D78" w:rsidRDefault="00207E33" w:rsidP="00712419">
      <w:pPr>
        <w:ind w:leftChars="-1" w:left="-2" w:firstLine="1"/>
        <w:jc w:val="both"/>
        <w:rPr>
          <w:szCs w:val="24"/>
        </w:rPr>
      </w:pPr>
      <w:r w:rsidRPr="00363D78">
        <w:rPr>
          <w:szCs w:val="24"/>
        </w:rPr>
        <w:t xml:space="preserve">The programme relates to the goal of the Govt. of Lao PDR to “build an effective, efficient, well-trained, honest and ethical public service that is able to meet the needs of the multi-ethnic Lao people”. The main </w:t>
      </w:r>
      <w:r w:rsidR="00242746" w:rsidRPr="00363D78">
        <w:rPr>
          <w:b/>
          <w:szCs w:val="24"/>
        </w:rPr>
        <w:t>objective</w:t>
      </w:r>
      <w:r w:rsidR="00914F12" w:rsidRPr="00363D78">
        <w:rPr>
          <w:b/>
          <w:szCs w:val="24"/>
        </w:rPr>
        <w:t xml:space="preserve"> </w:t>
      </w:r>
      <w:r w:rsidRPr="00363D78">
        <w:rPr>
          <w:szCs w:val="24"/>
        </w:rPr>
        <w:t xml:space="preserve"> of the programme is to increase efficiency, effectiveness, transparency, and accountability of the public administration at central and local levels, and directly relates to UNDAF outcome: “Strengthened capacities of public and private institutions to </w:t>
      </w:r>
      <w:r w:rsidR="00EC3B57" w:rsidRPr="00363D78">
        <w:rPr>
          <w:szCs w:val="24"/>
        </w:rPr>
        <w:t>fulfil</w:t>
      </w:r>
      <w:r w:rsidRPr="00363D78">
        <w:rPr>
          <w:szCs w:val="24"/>
        </w:rPr>
        <w:t xml:space="preserve"> their duties and greater people’s participation in governance and advocacy for the promotion of human rights in conformity with the UN Millennium Declaration” and CPAP outcome: </w:t>
      </w:r>
      <w:r w:rsidRPr="00363D78">
        <w:rPr>
          <w:bCs/>
          <w:szCs w:val="24"/>
        </w:rPr>
        <w:t>Strengthened capacities of central administration (PACSA) for decentralized planning, management &amp; service delivery.</w:t>
      </w:r>
    </w:p>
    <w:p w:rsidR="00207E33" w:rsidRPr="00363D78" w:rsidRDefault="00207E33" w:rsidP="00207E33">
      <w:pPr>
        <w:jc w:val="both"/>
        <w:rPr>
          <w:szCs w:val="24"/>
        </w:rPr>
      </w:pPr>
    </w:p>
    <w:p w:rsidR="00CD4C78" w:rsidRPr="00363D78" w:rsidRDefault="00CD4C78" w:rsidP="00CD4C78">
      <w:pPr>
        <w:jc w:val="both"/>
        <w:rPr>
          <w:iCs/>
          <w:szCs w:val="24"/>
        </w:rPr>
      </w:pPr>
      <w:r w:rsidRPr="00363D78">
        <w:rPr>
          <w:iCs/>
          <w:szCs w:val="24"/>
        </w:rPr>
        <w:t>Output 1 will elevate strategic oversight within government to facilitate inter-ministerial coordination and policy advocacy across SBSD as a whole, Output 2 and 3 will strengthen organization and human resource development for improved service delivery; Output 4 will provide formula based block grant funding for decentralized planning and budgeting of local infrastructure and services; and Output 5 will provide direct support to demand-driven governance reform initiatives which can demonstrate a direct impact on service delivery.</w:t>
      </w:r>
    </w:p>
    <w:p w:rsidR="00CD4C78" w:rsidRPr="00363D78" w:rsidRDefault="00CD4C78" w:rsidP="00CD4C78">
      <w:pPr>
        <w:jc w:val="both"/>
        <w:rPr>
          <w:iCs/>
          <w:szCs w:val="24"/>
        </w:rPr>
      </w:pPr>
    </w:p>
    <w:p w:rsidR="00CD4C78" w:rsidRPr="00363D78" w:rsidRDefault="00DF2F23" w:rsidP="00CD4C78">
      <w:pPr>
        <w:jc w:val="both"/>
        <w:rPr>
          <w:iCs/>
          <w:szCs w:val="24"/>
        </w:rPr>
      </w:pPr>
      <w:r>
        <w:rPr>
          <w:iCs/>
          <w:szCs w:val="24"/>
        </w:rPr>
        <w:t xml:space="preserve">Implementation of the GPAR </w:t>
      </w:r>
      <w:r w:rsidR="00CD4C78" w:rsidRPr="00363D78">
        <w:rPr>
          <w:iCs/>
          <w:szCs w:val="24"/>
        </w:rPr>
        <w:t xml:space="preserve">SBSD programme </w:t>
      </w:r>
      <w:r w:rsidR="00097E33" w:rsidRPr="00363D78">
        <w:rPr>
          <w:iCs/>
          <w:szCs w:val="24"/>
        </w:rPr>
        <w:t>is based on NIM Guidelines</w:t>
      </w:r>
      <w:r w:rsidR="00833DDD">
        <w:rPr>
          <w:iCs/>
          <w:szCs w:val="24"/>
        </w:rPr>
        <w:t>. C</w:t>
      </w:r>
      <w:r w:rsidR="00CD4C78" w:rsidRPr="00363D78">
        <w:rPr>
          <w:iCs/>
          <w:szCs w:val="24"/>
        </w:rPr>
        <w:t xml:space="preserve">ost effective and sustainable mechanisms </w:t>
      </w:r>
      <w:r w:rsidR="00833DDD">
        <w:rPr>
          <w:iCs/>
          <w:szCs w:val="24"/>
        </w:rPr>
        <w:t xml:space="preserve">have been established to </w:t>
      </w:r>
      <w:r w:rsidR="00CD4C78" w:rsidRPr="00363D78">
        <w:rPr>
          <w:iCs/>
          <w:szCs w:val="24"/>
        </w:rPr>
        <w:t>support the roll-out of the District Development Fund (DDF) planning and funding mechanisms</w:t>
      </w:r>
      <w:r w:rsidR="00833DDD">
        <w:rPr>
          <w:iCs/>
          <w:szCs w:val="24"/>
        </w:rPr>
        <w:t xml:space="preserve">. The roll out of DDF is </w:t>
      </w:r>
      <w:r w:rsidR="00CD4C78" w:rsidRPr="00363D78">
        <w:rPr>
          <w:iCs/>
          <w:szCs w:val="24"/>
        </w:rPr>
        <w:t>well complement</w:t>
      </w:r>
      <w:r w:rsidR="00833DDD">
        <w:rPr>
          <w:iCs/>
          <w:szCs w:val="24"/>
        </w:rPr>
        <w:t xml:space="preserve">ed by interventions </w:t>
      </w:r>
      <w:r w:rsidR="00CD4C78" w:rsidRPr="00363D78">
        <w:rPr>
          <w:iCs/>
          <w:szCs w:val="24"/>
        </w:rPr>
        <w:t>for organizational development and human resource management t</w:t>
      </w:r>
      <w:r w:rsidR="00833DDD">
        <w:rPr>
          <w:iCs/>
          <w:szCs w:val="24"/>
        </w:rPr>
        <w:t>hat</w:t>
      </w:r>
      <w:r w:rsidR="00CD4C78" w:rsidRPr="00363D78">
        <w:rPr>
          <w:iCs/>
          <w:szCs w:val="24"/>
        </w:rPr>
        <w:t xml:space="preserve"> strengthen service delivery structures, functions, operations and maintenance.</w:t>
      </w:r>
    </w:p>
    <w:p w:rsidR="00914F12" w:rsidRPr="00363D78" w:rsidRDefault="00914F12" w:rsidP="00CD4C78">
      <w:pPr>
        <w:jc w:val="both"/>
        <w:rPr>
          <w:iCs/>
          <w:szCs w:val="24"/>
        </w:rPr>
      </w:pPr>
    </w:p>
    <w:p w:rsidR="00472552" w:rsidRPr="00363D78" w:rsidRDefault="00CD4C78" w:rsidP="00472552">
      <w:pPr>
        <w:pStyle w:val="BodyText"/>
        <w:widowControl/>
        <w:spacing w:before="120"/>
        <w:rPr>
          <w:szCs w:val="24"/>
        </w:rPr>
      </w:pPr>
      <w:r w:rsidRPr="00363D78">
        <w:rPr>
          <w:szCs w:val="24"/>
        </w:rPr>
        <w:t xml:space="preserve">The programme links to UNDAF Outcome 3.3: </w:t>
      </w:r>
      <w:r w:rsidRPr="00363D78">
        <w:rPr>
          <w:bCs/>
          <w:color w:val="000000"/>
          <w:szCs w:val="24"/>
        </w:rPr>
        <w:t>In</w:t>
      </w:r>
      <w:r w:rsidRPr="00363D78">
        <w:rPr>
          <w:szCs w:val="24"/>
        </w:rPr>
        <w:t xml:space="preserve">creased efficiency, effectiveness, transparency, and accountability of the public administration at both central and local levels; and UNCP/CPAP outcomes </w:t>
      </w:r>
      <w:r w:rsidRPr="00363D78">
        <w:rPr>
          <w:bCs/>
          <w:szCs w:val="24"/>
        </w:rPr>
        <w:t xml:space="preserve">8.1 Strengthened capacities of central administration (PACSA) for decentralized planning, management &amp; service delivery. </w:t>
      </w:r>
      <w:r w:rsidR="00472552" w:rsidRPr="00363D78">
        <w:rPr>
          <w:bCs/>
          <w:szCs w:val="24"/>
        </w:rPr>
        <w:t xml:space="preserve">It also links to </w:t>
      </w:r>
      <w:r w:rsidR="00472552" w:rsidRPr="00363D78">
        <w:rPr>
          <w:color w:val="000000"/>
          <w:szCs w:val="24"/>
        </w:rPr>
        <w:t xml:space="preserve">MDG goals 1-7, through improved governance and accountable use of public resources. Governance and </w:t>
      </w:r>
      <w:r w:rsidR="00472552" w:rsidRPr="00363D78">
        <w:rPr>
          <w:color w:val="000000"/>
          <w:szCs w:val="24"/>
        </w:rPr>
        <w:lastRenderedPageBreak/>
        <w:t>public administration is a cross-cutting theme that supports the provision of public goods and services to country citizens. If all citizens equally and transparently benefit from government services, their livelihood opportunities will improve.</w:t>
      </w:r>
    </w:p>
    <w:p w:rsidR="006410D4" w:rsidRPr="00363D78" w:rsidRDefault="006410D4" w:rsidP="00906DCA">
      <w:pPr>
        <w:pStyle w:val="BodyText"/>
        <w:widowControl/>
        <w:spacing w:before="120"/>
        <w:rPr>
          <w:szCs w:val="24"/>
          <w:lang w:val="en-US"/>
        </w:rPr>
      </w:pPr>
    </w:p>
    <w:p w:rsidR="00CD4C78" w:rsidRPr="00363D78" w:rsidRDefault="00CD4C78" w:rsidP="00906DCA">
      <w:pPr>
        <w:pStyle w:val="BodyText"/>
        <w:widowControl/>
        <w:spacing w:before="120"/>
        <w:rPr>
          <w:szCs w:val="24"/>
          <w:lang w:val="en-US"/>
        </w:rPr>
      </w:pPr>
      <w:r w:rsidRPr="00363D78">
        <w:rPr>
          <w:szCs w:val="24"/>
          <w:lang w:val="en-US"/>
        </w:rPr>
        <w:t>The design of the project has highlighted the need for the continuing development of partnerships at Government and development partner level.  The cross-cutting nature of governance reform initiatives demands regular interaction with key Central and service sector agencies.  The partnership with donors involve</w:t>
      </w:r>
      <w:r w:rsidR="006410D4" w:rsidRPr="00363D78">
        <w:rPr>
          <w:szCs w:val="24"/>
          <w:lang w:val="en-US"/>
        </w:rPr>
        <w:t>s</w:t>
      </w:r>
      <w:r w:rsidRPr="00363D78">
        <w:rPr>
          <w:szCs w:val="24"/>
          <w:lang w:val="en-US"/>
        </w:rPr>
        <w:t xml:space="preserve"> continuing dialogue on project implementation through the Project Board structure </w:t>
      </w:r>
      <w:r w:rsidR="00833DDD">
        <w:rPr>
          <w:szCs w:val="24"/>
          <w:lang w:val="en-US"/>
        </w:rPr>
        <w:t xml:space="preserve">which has representation from </w:t>
      </w:r>
      <w:r w:rsidRPr="00363D78">
        <w:rPr>
          <w:szCs w:val="24"/>
          <w:lang w:val="en-US"/>
        </w:rPr>
        <w:t xml:space="preserve">both supplier and beneficiary </w:t>
      </w:r>
      <w:r w:rsidR="00833DDD">
        <w:rPr>
          <w:szCs w:val="24"/>
          <w:lang w:val="en-US"/>
        </w:rPr>
        <w:t>institutions</w:t>
      </w:r>
      <w:r w:rsidRPr="00363D78">
        <w:rPr>
          <w:szCs w:val="24"/>
          <w:lang w:val="en-US"/>
        </w:rPr>
        <w:t xml:space="preserve">.  </w:t>
      </w:r>
    </w:p>
    <w:p w:rsidR="0020535A" w:rsidRPr="00363D78" w:rsidRDefault="0020535A" w:rsidP="00906DCA">
      <w:pPr>
        <w:pStyle w:val="BodyText"/>
        <w:widowControl/>
        <w:spacing w:before="120"/>
        <w:rPr>
          <w:szCs w:val="24"/>
          <w:lang w:val="en-US"/>
        </w:rPr>
      </w:pPr>
    </w:p>
    <w:p w:rsidR="0020535A" w:rsidRPr="00363D78" w:rsidRDefault="0020535A" w:rsidP="0020535A">
      <w:pPr>
        <w:rPr>
          <w:szCs w:val="24"/>
        </w:rPr>
      </w:pPr>
      <w:r w:rsidRPr="00363D78">
        <w:rPr>
          <w:szCs w:val="24"/>
        </w:rPr>
        <w:t xml:space="preserve">The main Implementing Partner is the Public Administration and Civil Service Authority (PACSA), Office of the Prime Minister and the responsible parties include UNDP, UNCDF, PACSA and concerned provincial authorities. Other Partners include Ministry of Health, Ministry of Education, Ministry of Agriculture and Forestry, Ministry of Finance, Ministry of Communications, Transport, Post and Construction, </w:t>
      </w:r>
      <w:r w:rsidR="00097E33" w:rsidRPr="00363D78">
        <w:rPr>
          <w:szCs w:val="24"/>
        </w:rPr>
        <w:t>Ministry of</w:t>
      </w:r>
      <w:r w:rsidRPr="00363D78">
        <w:rPr>
          <w:szCs w:val="24"/>
        </w:rPr>
        <w:t xml:space="preserve"> Planning and Investment, Central Committee for Organization and Personnel, National </w:t>
      </w:r>
      <w:r w:rsidR="00097E33" w:rsidRPr="00363D78">
        <w:rPr>
          <w:szCs w:val="24"/>
        </w:rPr>
        <w:t xml:space="preserve">Academics of Politics and Administration </w:t>
      </w:r>
      <w:r w:rsidRPr="00363D78">
        <w:rPr>
          <w:szCs w:val="24"/>
        </w:rPr>
        <w:t>(N</w:t>
      </w:r>
      <w:r w:rsidR="00097E33" w:rsidRPr="00363D78">
        <w:rPr>
          <w:szCs w:val="24"/>
        </w:rPr>
        <w:t>AP</w:t>
      </w:r>
      <w:r w:rsidRPr="00363D78">
        <w:rPr>
          <w:szCs w:val="24"/>
        </w:rPr>
        <w:t>PA) Ministry of Justice, Secretariat of Government, PMO and some selected targeted provincial authorities in Lao PDR. Other d</w:t>
      </w:r>
      <w:r w:rsidRPr="00363D78">
        <w:rPr>
          <w:rFonts w:eastAsia="@Arial Unicode MS"/>
          <w:szCs w:val="24"/>
        </w:rPr>
        <w:t xml:space="preserve">evelopment partners are </w:t>
      </w:r>
      <w:r w:rsidRPr="00363D78">
        <w:rPr>
          <w:szCs w:val="24"/>
        </w:rPr>
        <w:t>Swiss Agency for Development and Cooper</w:t>
      </w:r>
      <w:r w:rsidR="00515BD0" w:rsidRPr="00363D78">
        <w:rPr>
          <w:szCs w:val="24"/>
        </w:rPr>
        <w:t>ation (SDC) and the Government of</w:t>
      </w:r>
      <w:r w:rsidRPr="00363D78">
        <w:rPr>
          <w:szCs w:val="24"/>
        </w:rPr>
        <w:t xml:space="preserve"> Luxembourg. These partners play different roles according to the RBM Project Board Arrangements. They interact through project monthly meetings, quarterly project board meetings and annual review meetings. </w:t>
      </w:r>
    </w:p>
    <w:p w:rsidR="0020535A" w:rsidRPr="00363D78" w:rsidRDefault="0020535A" w:rsidP="0020535A">
      <w:pPr>
        <w:rPr>
          <w:b/>
          <w:szCs w:val="24"/>
        </w:rPr>
      </w:pPr>
    </w:p>
    <w:p w:rsidR="0017687A" w:rsidRPr="00363D78" w:rsidRDefault="00C94A0E" w:rsidP="007E5D80">
      <w:pPr>
        <w:pStyle w:val="BodyText"/>
        <w:widowControl/>
        <w:numPr>
          <w:ilvl w:val="0"/>
          <w:numId w:val="2"/>
        </w:numPr>
        <w:tabs>
          <w:tab w:val="clear" w:pos="1080"/>
        </w:tabs>
        <w:ind w:left="360" w:hanging="360"/>
        <w:rPr>
          <w:b/>
          <w:szCs w:val="24"/>
        </w:rPr>
      </w:pPr>
      <w:r w:rsidRPr="00363D78">
        <w:rPr>
          <w:b/>
          <w:szCs w:val="24"/>
        </w:rPr>
        <w:t xml:space="preserve">Resources </w:t>
      </w:r>
    </w:p>
    <w:p w:rsidR="0017687A" w:rsidRPr="00363D78" w:rsidRDefault="0017687A" w:rsidP="0017687A">
      <w:pPr>
        <w:pStyle w:val="BodyText"/>
        <w:widowControl/>
        <w:rPr>
          <w:b/>
          <w:szCs w:val="24"/>
        </w:rPr>
      </w:pPr>
    </w:p>
    <w:p w:rsidR="00A6299C" w:rsidRPr="00363D78" w:rsidRDefault="0017687A" w:rsidP="006410D4">
      <w:pPr>
        <w:pStyle w:val="BodyText"/>
        <w:spacing w:before="120"/>
        <w:rPr>
          <w:szCs w:val="24"/>
          <w:lang w:eastAsia="ja-JP"/>
        </w:rPr>
      </w:pPr>
      <w:r w:rsidRPr="00363D78">
        <w:rPr>
          <w:i/>
          <w:szCs w:val="24"/>
        </w:rPr>
        <w:t>Financial Resources</w:t>
      </w:r>
      <w:r w:rsidRPr="00363D78">
        <w:rPr>
          <w:szCs w:val="24"/>
        </w:rPr>
        <w:t xml:space="preserve">: </w:t>
      </w:r>
      <w:r w:rsidRPr="00363D78">
        <w:rPr>
          <w:i/>
          <w:szCs w:val="24"/>
        </w:rPr>
        <w:t xml:space="preserve"> </w:t>
      </w:r>
      <w:r w:rsidR="002747A8" w:rsidRPr="00363D78">
        <w:rPr>
          <w:szCs w:val="24"/>
          <w:lang w:eastAsia="ja-JP"/>
        </w:rPr>
        <w:t xml:space="preserve">The Programme is </w:t>
      </w:r>
      <w:r w:rsidR="00E91706" w:rsidRPr="00363D78">
        <w:rPr>
          <w:szCs w:val="24"/>
          <w:lang w:eastAsia="ja-JP"/>
        </w:rPr>
        <w:t>funded</w:t>
      </w:r>
      <w:r w:rsidR="002747A8" w:rsidRPr="00363D78">
        <w:rPr>
          <w:szCs w:val="24"/>
          <w:lang w:eastAsia="ja-JP"/>
        </w:rPr>
        <w:t xml:space="preserve"> by </w:t>
      </w:r>
      <w:r w:rsidR="0020535A" w:rsidRPr="00363D78">
        <w:rPr>
          <w:szCs w:val="24"/>
          <w:lang w:eastAsia="ja-JP"/>
        </w:rPr>
        <w:t xml:space="preserve">the </w:t>
      </w:r>
      <w:r w:rsidR="002747A8" w:rsidRPr="00363D78">
        <w:rPr>
          <w:szCs w:val="24"/>
          <w:lang w:eastAsia="ja-JP"/>
        </w:rPr>
        <w:t xml:space="preserve">Government of </w:t>
      </w:r>
      <w:r w:rsidR="0020535A" w:rsidRPr="00363D78">
        <w:rPr>
          <w:szCs w:val="24"/>
          <w:lang w:eastAsia="ja-JP"/>
        </w:rPr>
        <w:t>Luxembourg,</w:t>
      </w:r>
      <w:r w:rsidR="002747A8" w:rsidRPr="00363D78">
        <w:rPr>
          <w:szCs w:val="24"/>
          <w:lang w:eastAsia="ja-JP"/>
        </w:rPr>
        <w:t xml:space="preserve"> </w:t>
      </w:r>
      <w:r w:rsidR="0020535A" w:rsidRPr="00363D78">
        <w:rPr>
          <w:szCs w:val="24"/>
          <w:lang w:eastAsia="ja-JP"/>
        </w:rPr>
        <w:t xml:space="preserve">Swiss Agency for Development and Cooperation, </w:t>
      </w:r>
      <w:r w:rsidR="002747A8" w:rsidRPr="00363D78">
        <w:rPr>
          <w:szCs w:val="24"/>
          <w:lang w:eastAsia="ja-JP"/>
        </w:rPr>
        <w:t>UNDP</w:t>
      </w:r>
      <w:r w:rsidR="001045FE" w:rsidRPr="00363D78">
        <w:rPr>
          <w:szCs w:val="24"/>
          <w:lang w:eastAsia="ja-JP"/>
        </w:rPr>
        <w:t xml:space="preserve">, </w:t>
      </w:r>
      <w:r w:rsidR="002747A8" w:rsidRPr="00363D78">
        <w:rPr>
          <w:szCs w:val="24"/>
          <w:lang w:eastAsia="ja-JP"/>
        </w:rPr>
        <w:t>UNCDF</w:t>
      </w:r>
      <w:r w:rsidR="001045FE" w:rsidRPr="00363D78">
        <w:rPr>
          <w:szCs w:val="24"/>
          <w:lang w:eastAsia="ja-JP"/>
        </w:rPr>
        <w:t xml:space="preserve"> and SNV</w:t>
      </w:r>
      <w:r w:rsidR="002747A8" w:rsidRPr="00363D78">
        <w:rPr>
          <w:szCs w:val="24"/>
          <w:lang w:eastAsia="ja-JP"/>
        </w:rPr>
        <w:t xml:space="preserve">. </w:t>
      </w:r>
      <w:r w:rsidR="00A6299C" w:rsidRPr="00363D78">
        <w:rPr>
          <w:szCs w:val="24"/>
        </w:rPr>
        <w:t>Total estimated programme budget</w:t>
      </w:r>
      <w:r w:rsidR="00515BD0" w:rsidRPr="00363D78">
        <w:rPr>
          <w:szCs w:val="24"/>
          <w:lang w:eastAsia="ja-JP"/>
        </w:rPr>
        <w:t xml:space="preserve"> for the year 2009</w:t>
      </w:r>
      <w:r w:rsidR="00A6299C" w:rsidRPr="00363D78">
        <w:rPr>
          <w:szCs w:val="24"/>
          <w:lang w:eastAsia="ja-JP"/>
        </w:rPr>
        <w:t xml:space="preserve"> </w:t>
      </w:r>
      <w:r w:rsidR="006410D4" w:rsidRPr="00363D78">
        <w:rPr>
          <w:szCs w:val="24"/>
          <w:lang w:eastAsia="ja-JP"/>
        </w:rPr>
        <w:t>wa</w:t>
      </w:r>
      <w:r w:rsidR="00A6299C" w:rsidRPr="00363D78">
        <w:rPr>
          <w:szCs w:val="24"/>
          <w:lang w:eastAsia="ja-JP"/>
        </w:rPr>
        <w:t>s</w:t>
      </w:r>
      <w:r w:rsidR="00A6299C" w:rsidRPr="00363D78">
        <w:rPr>
          <w:szCs w:val="24"/>
        </w:rPr>
        <w:t xml:space="preserve"> </w:t>
      </w:r>
      <w:r w:rsidR="00A6299C" w:rsidRPr="00363D78">
        <w:rPr>
          <w:szCs w:val="24"/>
          <w:lang w:eastAsia="ja-JP"/>
        </w:rPr>
        <w:t>US</w:t>
      </w:r>
      <w:r w:rsidR="00A6299C" w:rsidRPr="00363D78">
        <w:rPr>
          <w:szCs w:val="24"/>
        </w:rPr>
        <w:t>$</w:t>
      </w:r>
      <w:r w:rsidR="001045FE" w:rsidRPr="00363D78">
        <w:rPr>
          <w:szCs w:val="24"/>
        </w:rPr>
        <w:t>3,743,898</w:t>
      </w:r>
      <w:r w:rsidR="00A6299C" w:rsidRPr="00363D78">
        <w:rPr>
          <w:szCs w:val="24"/>
        </w:rPr>
        <w:t xml:space="preserve"> which</w:t>
      </w:r>
      <w:r w:rsidR="00A6299C" w:rsidRPr="00363D78">
        <w:rPr>
          <w:szCs w:val="24"/>
          <w:lang w:eastAsia="ja-JP"/>
        </w:rPr>
        <w:t xml:space="preserve"> </w:t>
      </w:r>
      <w:r w:rsidR="00742AA3" w:rsidRPr="00363D78">
        <w:rPr>
          <w:szCs w:val="24"/>
          <w:lang w:eastAsia="ja-JP"/>
        </w:rPr>
        <w:t>came from the following sources</w:t>
      </w:r>
      <w:r w:rsidR="00A6299C" w:rsidRPr="00363D78">
        <w:rPr>
          <w:szCs w:val="24"/>
        </w:rPr>
        <w:t>:</w:t>
      </w:r>
    </w:p>
    <w:p w:rsidR="00A6299C" w:rsidRPr="00363D78" w:rsidRDefault="00A6299C" w:rsidP="00216A2C">
      <w:pPr>
        <w:pStyle w:val="BodyText"/>
        <w:numPr>
          <w:ilvl w:val="0"/>
          <w:numId w:val="3"/>
        </w:numPr>
        <w:tabs>
          <w:tab w:val="clear" w:pos="720"/>
          <w:tab w:val="num" w:pos="1080"/>
        </w:tabs>
        <w:spacing w:before="120"/>
        <w:ind w:firstLine="0"/>
        <w:rPr>
          <w:szCs w:val="24"/>
          <w:lang w:eastAsia="ja-JP"/>
        </w:rPr>
      </w:pPr>
      <w:r w:rsidRPr="00363D78">
        <w:rPr>
          <w:szCs w:val="24"/>
          <w:lang w:eastAsia="ja-JP"/>
        </w:rPr>
        <w:t>Regular (core) resources</w:t>
      </w:r>
    </w:p>
    <w:p w:rsidR="00A6299C" w:rsidRPr="00363D78" w:rsidRDefault="00A6299C" w:rsidP="00216A2C">
      <w:pPr>
        <w:pStyle w:val="BodyText"/>
        <w:numPr>
          <w:ilvl w:val="1"/>
          <w:numId w:val="4"/>
        </w:numPr>
        <w:spacing w:before="120"/>
        <w:ind w:firstLine="480"/>
        <w:rPr>
          <w:szCs w:val="24"/>
          <w:lang w:eastAsia="ja-JP"/>
        </w:rPr>
      </w:pPr>
      <w:r w:rsidRPr="00363D78">
        <w:rPr>
          <w:szCs w:val="24"/>
          <w:lang w:eastAsia="ja-JP"/>
        </w:rPr>
        <w:t>UNCDF: US$</w:t>
      </w:r>
      <w:r w:rsidR="001045FE" w:rsidRPr="00363D78">
        <w:rPr>
          <w:szCs w:val="24"/>
          <w:lang w:eastAsia="ja-JP"/>
        </w:rPr>
        <w:t>2</w:t>
      </w:r>
      <w:r w:rsidR="00742AA3" w:rsidRPr="00363D78">
        <w:rPr>
          <w:szCs w:val="24"/>
          <w:lang w:eastAsia="ja-JP"/>
        </w:rPr>
        <w:t>4</w:t>
      </w:r>
      <w:r w:rsidRPr="00363D78">
        <w:rPr>
          <w:szCs w:val="24"/>
          <w:lang w:eastAsia="ja-JP"/>
        </w:rPr>
        <w:t>0,000</w:t>
      </w:r>
    </w:p>
    <w:p w:rsidR="00A6299C" w:rsidRPr="00363D78" w:rsidRDefault="00742AA3" w:rsidP="00216A2C">
      <w:pPr>
        <w:pStyle w:val="BodyText"/>
        <w:numPr>
          <w:ilvl w:val="1"/>
          <w:numId w:val="4"/>
        </w:numPr>
        <w:spacing w:before="120"/>
        <w:ind w:firstLine="480"/>
        <w:rPr>
          <w:szCs w:val="24"/>
          <w:lang w:eastAsia="ja-JP"/>
        </w:rPr>
      </w:pPr>
      <w:r w:rsidRPr="00363D78">
        <w:rPr>
          <w:szCs w:val="24"/>
          <w:lang w:eastAsia="ja-JP"/>
        </w:rPr>
        <w:t>UNDP: US$</w:t>
      </w:r>
      <w:r w:rsidR="001045FE" w:rsidRPr="00363D78">
        <w:rPr>
          <w:szCs w:val="24"/>
          <w:lang w:eastAsia="ja-JP"/>
        </w:rPr>
        <w:t>572</w:t>
      </w:r>
      <w:r w:rsidR="003E4D32" w:rsidRPr="00363D78">
        <w:rPr>
          <w:szCs w:val="24"/>
          <w:lang w:eastAsia="ja-JP"/>
        </w:rPr>
        <w:t>,</w:t>
      </w:r>
      <w:r w:rsidR="001045FE" w:rsidRPr="00363D78">
        <w:rPr>
          <w:szCs w:val="24"/>
          <w:lang w:eastAsia="ja-JP"/>
        </w:rPr>
        <w:t>887</w:t>
      </w:r>
    </w:p>
    <w:p w:rsidR="00A6299C" w:rsidRPr="00363D78" w:rsidRDefault="00742AA3" w:rsidP="00216A2C">
      <w:pPr>
        <w:pStyle w:val="BodyText"/>
        <w:numPr>
          <w:ilvl w:val="0"/>
          <w:numId w:val="3"/>
        </w:numPr>
        <w:tabs>
          <w:tab w:val="clear" w:pos="720"/>
          <w:tab w:val="num" w:pos="1080"/>
        </w:tabs>
        <w:spacing w:before="120"/>
        <w:ind w:firstLine="0"/>
        <w:rPr>
          <w:szCs w:val="24"/>
          <w:lang w:eastAsia="ja-JP"/>
        </w:rPr>
      </w:pPr>
      <w:r w:rsidRPr="00363D78">
        <w:rPr>
          <w:szCs w:val="24"/>
          <w:lang w:eastAsia="ja-JP"/>
        </w:rPr>
        <w:t>Cost-share Contributions:</w:t>
      </w:r>
    </w:p>
    <w:p w:rsidR="00742AA3" w:rsidRPr="00363D78" w:rsidRDefault="00742AA3" w:rsidP="00742AA3">
      <w:pPr>
        <w:pStyle w:val="BodyText"/>
        <w:spacing w:before="120"/>
        <w:ind w:left="1260"/>
        <w:rPr>
          <w:szCs w:val="24"/>
          <w:lang w:eastAsia="ja-JP"/>
        </w:rPr>
      </w:pPr>
      <w:r w:rsidRPr="00363D78">
        <w:rPr>
          <w:szCs w:val="24"/>
          <w:lang w:eastAsia="ja-JP"/>
        </w:rPr>
        <w:t>- SDC: US$</w:t>
      </w:r>
      <w:r w:rsidR="001045FE" w:rsidRPr="00363D78">
        <w:rPr>
          <w:szCs w:val="24"/>
          <w:lang w:eastAsia="ja-JP"/>
        </w:rPr>
        <w:t>1,530,236</w:t>
      </w:r>
    </w:p>
    <w:p w:rsidR="00742AA3" w:rsidRPr="00363D78" w:rsidRDefault="00742AA3" w:rsidP="00742AA3">
      <w:pPr>
        <w:pStyle w:val="BodyText"/>
        <w:tabs>
          <w:tab w:val="num" w:pos="1080"/>
        </w:tabs>
        <w:spacing w:before="120"/>
        <w:ind w:left="1260"/>
        <w:rPr>
          <w:szCs w:val="24"/>
          <w:lang w:eastAsia="ja-JP"/>
        </w:rPr>
      </w:pPr>
      <w:r w:rsidRPr="00363D78">
        <w:rPr>
          <w:szCs w:val="24"/>
          <w:lang w:eastAsia="ja-JP"/>
        </w:rPr>
        <w:t>- Luxembourg: US$</w:t>
      </w:r>
      <w:r w:rsidR="001045FE" w:rsidRPr="00363D78">
        <w:rPr>
          <w:szCs w:val="24"/>
          <w:lang w:eastAsia="ja-JP"/>
        </w:rPr>
        <w:t xml:space="preserve">1,293,616 </w:t>
      </w:r>
    </w:p>
    <w:p w:rsidR="001045FE" w:rsidRPr="00363D78" w:rsidRDefault="001045FE" w:rsidP="00742AA3">
      <w:pPr>
        <w:pStyle w:val="BodyText"/>
        <w:tabs>
          <w:tab w:val="num" w:pos="1080"/>
        </w:tabs>
        <w:spacing w:before="120"/>
        <w:ind w:left="1260"/>
        <w:rPr>
          <w:szCs w:val="24"/>
          <w:lang w:eastAsia="ja-JP"/>
        </w:rPr>
      </w:pPr>
      <w:r w:rsidRPr="00363D78">
        <w:rPr>
          <w:szCs w:val="24"/>
          <w:lang w:eastAsia="ja-JP"/>
        </w:rPr>
        <w:t>- SNV: US$107,159</w:t>
      </w:r>
    </w:p>
    <w:p w:rsidR="0017687A" w:rsidRPr="00363D78" w:rsidRDefault="0017687A" w:rsidP="00742AA3">
      <w:pPr>
        <w:pStyle w:val="BodyText"/>
        <w:tabs>
          <w:tab w:val="num" w:pos="1080"/>
        </w:tabs>
        <w:spacing w:before="120"/>
        <w:ind w:left="1260"/>
        <w:rPr>
          <w:szCs w:val="24"/>
          <w:lang w:eastAsia="ja-JP"/>
        </w:rPr>
      </w:pPr>
    </w:p>
    <w:p w:rsidR="0017687A" w:rsidRPr="00363D78" w:rsidRDefault="0017687A" w:rsidP="00712419">
      <w:pPr>
        <w:pStyle w:val="BodyText"/>
        <w:spacing w:before="120"/>
        <w:ind w:left="1"/>
        <w:rPr>
          <w:i/>
          <w:szCs w:val="24"/>
          <w:lang w:eastAsia="ja-JP"/>
        </w:rPr>
      </w:pPr>
      <w:r w:rsidRPr="00363D78">
        <w:rPr>
          <w:i/>
          <w:szCs w:val="24"/>
          <w:lang w:eastAsia="ja-JP"/>
        </w:rPr>
        <w:t>Human Resources</w:t>
      </w:r>
      <w:r w:rsidRPr="00363D78">
        <w:rPr>
          <w:b/>
          <w:szCs w:val="24"/>
          <w:lang w:eastAsia="ja-JP"/>
        </w:rPr>
        <w:t>:</w:t>
      </w:r>
    </w:p>
    <w:p w:rsidR="00F6238C" w:rsidRDefault="00F6650B" w:rsidP="00F6238C">
      <w:pPr>
        <w:pStyle w:val="BodyText"/>
        <w:widowControl/>
        <w:spacing w:before="120"/>
        <w:ind w:left="33"/>
        <w:rPr>
          <w:szCs w:val="24"/>
        </w:rPr>
      </w:pPr>
      <w:r w:rsidRPr="00363D78">
        <w:rPr>
          <w:szCs w:val="24"/>
          <w:lang w:eastAsia="ja-JP"/>
        </w:rPr>
        <w:t xml:space="preserve">In terms of Human Resources, </w:t>
      </w:r>
      <w:r w:rsidR="0020535A" w:rsidRPr="00363D78">
        <w:rPr>
          <w:szCs w:val="24"/>
          <w:lang w:eastAsia="ja-JP"/>
        </w:rPr>
        <w:t xml:space="preserve">total </w:t>
      </w:r>
      <w:r w:rsidRPr="00363D78">
        <w:rPr>
          <w:szCs w:val="24"/>
          <w:lang w:eastAsia="ja-JP"/>
        </w:rPr>
        <w:t xml:space="preserve">number of </w:t>
      </w:r>
      <w:r w:rsidR="0020535A" w:rsidRPr="00363D78">
        <w:rPr>
          <w:szCs w:val="24"/>
          <w:lang w:eastAsia="ja-JP"/>
        </w:rPr>
        <w:t>p</w:t>
      </w:r>
      <w:r w:rsidRPr="00363D78">
        <w:rPr>
          <w:szCs w:val="24"/>
          <w:lang w:eastAsia="ja-JP"/>
        </w:rPr>
        <w:t xml:space="preserve">rogramme staff is </w:t>
      </w:r>
      <w:r w:rsidR="0099138F" w:rsidRPr="00363D78">
        <w:rPr>
          <w:szCs w:val="24"/>
          <w:lang w:eastAsia="ja-JP"/>
        </w:rPr>
        <w:t>31</w:t>
      </w:r>
      <w:r w:rsidR="006410D4" w:rsidRPr="00363D78">
        <w:rPr>
          <w:szCs w:val="24"/>
          <w:lang w:eastAsia="ja-JP"/>
        </w:rPr>
        <w:t xml:space="preserve"> </w:t>
      </w:r>
      <w:r w:rsidR="001045FE" w:rsidRPr="00363D78">
        <w:rPr>
          <w:szCs w:val="24"/>
          <w:lang w:eastAsia="ja-JP"/>
        </w:rPr>
        <w:t>(as of 31 December 2009</w:t>
      </w:r>
      <w:r w:rsidRPr="00363D78">
        <w:rPr>
          <w:szCs w:val="24"/>
          <w:lang w:eastAsia="ja-JP"/>
        </w:rPr>
        <w:t xml:space="preserve">), which includes </w:t>
      </w:r>
      <w:r w:rsidR="0099138F" w:rsidRPr="00363D78">
        <w:rPr>
          <w:szCs w:val="24"/>
          <w:lang w:eastAsia="ja-JP"/>
        </w:rPr>
        <w:t>3 national government officials, 6</w:t>
      </w:r>
      <w:r w:rsidRPr="00363D78">
        <w:rPr>
          <w:szCs w:val="24"/>
          <w:lang w:eastAsia="ja-JP"/>
        </w:rPr>
        <w:t xml:space="preserve"> international staff </w:t>
      </w:r>
      <w:r w:rsidR="00E91706" w:rsidRPr="00363D78">
        <w:rPr>
          <w:szCs w:val="24"/>
          <w:lang w:eastAsia="ja-JP"/>
        </w:rPr>
        <w:t xml:space="preserve">(programme) </w:t>
      </w:r>
      <w:r w:rsidRPr="00363D78">
        <w:rPr>
          <w:szCs w:val="24"/>
          <w:lang w:eastAsia="ja-JP"/>
        </w:rPr>
        <w:t>and</w:t>
      </w:r>
      <w:r w:rsidR="0099138F" w:rsidRPr="00363D78">
        <w:rPr>
          <w:szCs w:val="24"/>
          <w:lang w:eastAsia="ja-JP"/>
        </w:rPr>
        <w:t>, 22</w:t>
      </w:r>
      <w:r w:rsidR="00A62454" w:rsidRPr="00363D78">
        <w:rPr>
          <w:szCs w:val="24"/>
          <w:lang w:eastAsia="ja-JP"/>
        </w:rPr>
        <w:t xml:space="preserve"> </w:t>
      </w:r>
      <w:r w:rsidRPr="00363D78">
        <w:rPr>
          <w:szCs w:val="24"/>
          <w:lang w:eastAsia="ja-JP"/>
        </w:rPr>
        <w:t>national staff</w:t>
      </w:r>
      <w:r w:rsidR="00E91706" w:rsidRPr="00363D78">
        <w:rPr>
          <w:szCs w:val="24"/>
          <w:lang w:eastAsia="ja-JP"/>
        </w:rPr>
        <w:t xml:space="preserve"> (</w:t>
      </w:r>
      <w:r w:rsidR="0099138F" w:rsidRPr="00363D78">
        <w:rPr>
          <w:szCs w:val="24"/>
          <w:lang w:eastAsia="ja-JP"/>
        </w:rPr>
        <w:t>10</w:t>
      </w:r>
      <w:r w:rsidR="00E91706" w:rsidRPr="00363D78">
        <w:rPr>
          <w:szCs w:val="24"/>
          <w:lang w:eastAsia="ja-JP"/>
        </w:rPr>
        <w:t xml:space="preserve"> programmes and </w:t>
      </w:r>
      <w:r w:rsidR="0099138F" w:rsidRPr="00363D78">
        <w:rPr>
          <w:szCs w:val="24"/>
          <w:lang w:eastAsia="ja-JP"/>
        </w:rPr>
        <w:t>12</w:t>
      </w:r>
      <w:r w:rsidR="00E91706" w:rsidRPr="00363D78">
        <w:rPr>
          <w:szCs w:val="24"/>
          <w:lang w:eastAsia="ja-JP"/>
        </w:rPr>
        <w:t xml:space="preserve"> operations)</w:t>
      </w:r>
      <w:r w:rsidRPr="00363D78">
        <w:rPr>
          <w:szCs w:val="24"/>
          <w:lang w:eastAsia="ja-JP"/>
        </w:rPr>
        <w:t xml:space="preserve">. </w:t>
      </w:r>
    </w:p>
    <w:p w:rsidR="00F6238C" w:rsidRDefault="00F6238C" w:rsidP="00F6238C">
      <w:pPr>
        <w:pStyle w:val="BodyText"/>
        <w:widowControl/>
        <w:spacing w:before="120"/>
        <w:ind w:left="33"/>
        <w:rPr>
          <w:szCs w:val="24"/>
        </w:rPr>
      </w:pPr>
    </w:p>
    <w:p w:rsidR="00F6238C" w:rsidRPr="00F6238C" w:rsidRDefault="00C94A0E" w:rsidP="00F6238C">
      <w:pPr>
        <w:pStyle w:val="BodyText"/>
        <w:widowControl/>
        <w:numPr>
          <w:ilvl w:val="0"/>
          <w:numId w:val="2"/>
        </w:numPr>
        <w:spacing w:before="120"/>
        <w:rPr>
          <w:szCs w:val="24"/>
        </w:rPr>
      </w:pPr>
      <w:r w:rsidRPr="00363D78">
        <w:rPr>
          <w:b/>
          <w:szCs w:val="24"/>
        </w:rPr>
        <w:t>Implementation and Monitoring Arrangements</w:t>
      </w:r>
      <w:r w:rsidR="00074741" w:rsidRPr="00363D78">
        <w:rPr>
          <w:b/>
          <w:szCs w:val="24"/>
        </w:rPr>
        <w:t xml:space="preserve"> </w:t>
      </w:r>
    </w:p>
    <w:p w:rsidR="00C94A0E" w:rsidRPr="00F6238C" w:rsidRDefault="00833DDD" w:rsidP="00F6238C">
      <w:pPr>
        <w:pStyle w:val="BodyText"/>
        <w:widowControl/>
        <w:rPr>
          <w:szCs w:val="24"/>
        </w:rPr>
      </w:pPr>
      <w:r>
        <w:rPr>
          <w:szCs w:val="24"/>
        </w:rPr>
        <w:t xml:space="preserve">All </w:t>
      </w:r>
      <w:r w:rsidR="00851F09" w:rsidRPr="00F6238C">
        <w:rPr>
          <w:szCs w:val="24"/>
        </w:rPr>
        <w:t xml:space="preserve">procurement </w:t>
      </w:r>
      <w:r>
        <w:rPr>
          <w:szCs w:val="24"/>
        </w:rPr>
        <w:t>was</w:t>
      </w:r>
      <w:r w:rsidR="00851F09" w:rsidRPr="00F6238C">
        <w:rPr>
          <w:szCs w:val="24"/>
        </w:rPr>
        <w:t xml:space="preserve"> based on the NIM/NEX Guidelines. All </w:t>
      </w:r>
      <w:r w:rsidR="00B07705" w:rsidRPr="00F6238C">
        <w:rPr>
          <w:szCs w:val="24"/>
        </w:rPr>
        <w:t xml:space="preserve">procurement, </w:t>
      </w:r>
      <w:r>
        <w:rPr>
          <w:szCs w:val="24"/>
        </w:rPr>
        <w:t xml:space="preserve">below the </w:t>
      </w:r>
      <w:r w:rsidR="00B07705" w:rsidRPr="00F6238C">
        <w:rPr>
          <w:szCs w:val="24"/>
        </w:rPr>
        <w:t xml:space="preserve">threshold </w:t>
      </w:r>
      <w:r>
        <w:rPr>
          <w:szCs w:val="24"/>
        </w:rPr>
        <w:t xml:space="preserve">of </w:t>
      </w:r>
      <w:r w:rsidR="00B07705" w:rsidRPr="00F6238C">
        <w:rPr>
          <w:szCs w:val="24"/>
        </w:rPr>
        <w:t>USD</w:t>
      </w:r>
      <w:r>
        <w:rPr>
          <w:szCs w:val="24"/>
        </w:rPr>
        <w:t xml:space="preserve"> </w:t>
      </w:r>
      <w:r w:rsidR="00B07705" w:rsidRPr="00F6238C">
        <w:rPr>
          <w:szCs w:val="24"/>
        </w:rPr>
        <w:t>5,000</w:t>
      </w:r>
      <w:r>
        <w:rPr>
          <w:szCs w:val="24"/>
        </w:rPr>
        <w:t xml:space="preserve">, </w:t>
      </w:r>
      <w:r w:rsidRPr="00F6238C">
        <w:rPr>
          <w:szCs w:val="24"/>
        </w:rPr>
        <w:t xml:space="preserve">except IT and vehicles, </w:t>
      </w:r>
      <w:r w:rsidR="00B07705" w:rsidRPr="00F6238C">
        <w:rPr>
          <w:szCs w:val="24"/>
        </w:rPr>
        <w:t>w</w:t>
      </w:r>
      <w:r>
        <w:rPr>
          <w:szCs w:val="24"/>
        </w:rPr>
        <w:t xml:space="preserve">as carried out </w:t>
      </w:r>
      <w:r w:rsidR="00B07705" w:rsidRPr="00F6238C">
        <w:rPr>
          <w:szCs w:val="24"/>
        </w:rPr>
        <w:t xml:space="preserve">by the project. All IT equipment and vehicle as well as other items </w:t>
      </w:r>
      <w:r>
        <w:rPr>
          <w:szCs w:val="24"/>
        </w:rPr>
        <w:t xml:space="preserve">that </w:t>
      </w:r>
      <w:r w:rsidR="00B07705" w:rsidRPr="00F6238C">
        <w:rPr>
          <w:szCs w:val="24"/>
        </w:rPr>
        <w:t>cost above USD</w:t>
      </w:r>
      <w:r>
        <w:rPr>
          <w:szCs w:val="24"/>
        </w:rPr>
        <w:t xml:space="preserve"> </w:t>
      </w:r>
      <w:r w:rsidR="00B07705" w:rsidRPr="00F6238C">
        <w:rPr>
          <w:szCs w:val="24"/>
        </w:rPr>
        <w:t>5,000</w:t>
      </w:r>
      <w:r w:rsidR="00F6238C">
        <w:rPr>
          <w:szCs w:val="24"/>
        </w:rPr>
        <w:t xml:space="preserve"> </w:t>
      </w:r>
      <w:r w:rsidR="00B07705" w:rsidRPr="00F6238C">
        <w:rPr>
          <w:szCs w:val="24"/>
        </w:rPr>
        <w:t xml:space="preserve">were </w:t>
      </w:r>
      <w:r>
        <w:rPr>
          <w:szCs w:val="24"/>
        </w:rPr>
        <w:t xml:space="preserve">procured </w:t>
      </w:r>
      <w:r w:rsidR="00B07705" w:rsidRPr="00F6238C">
        <w:rPr>
          <w:szCs w:val="24"/>
        </w:rPr>
        <w:t>by UNDP Co</w:t>
      </w:r>
      <w:r>
        <w:rPr>
          <w:szCs w:val="24"/>
        </w:rPr>
        <w:t>untry Office</w:t>
      </w:r>
      <w:r w:rsidR="00B07705" w:rsidRPr="00F6238C">
        <w:rPr>
          <w:szCs w:val="24"/>
        </w:rPr>
        <w:t>. All procurement processes related to the implementation of District Development Fund (DDF) investment p</w:t>
      </w:r>
      <w:r w:rsidR="0039217C" w:rsidRPr="00F6238C">
        <w:rPr>
          <w:szCs w:val="24"/>
        </w:rPr>
        <w:t>roject</w:t>
      </w:r>
      <w:r w:rsidR="00B07705" w:rsidRPr="00F6238C">
        <w:rPr>
          <w:szCs w:val="24"/>
        </w:rPr>
        <w:t>s</w:t>
      </w:r>
      <w:r w:rsidR="000F1F0A" w:rsidRPr="00F6238C">
        <w:rPr>
          <w:szCs w:val="24"/>
        </w:rPr>
        <w:t xml:space="preserve"> were carried out by the d</w:t>
      </w:r>
      <w:r w:rsidR="0039217C" w:rsidRPr="00F6238C">
        <w:rPr>
          <w:szCs w:val="24"/>
        </w:rPr>
        <w:t xml:space="preserve">istrict </w:t>
      </w:r>
      <w:r w:rsidR="000F1F0A" w:rsidRPr="00F6238C">
        <w:rPr>
          <w:szCs w:val="24"/>
        </w:rPr>
        <w:t>administration</w:t>
      </w:r>
      <w:r>
        <w:rPr>
          <w:szCs w:val="24"/>
        </w:rPr>
        <w:t>, following norms set forth in government and DDF procurement guidelines</w:t>
      </w:r>
      <w:r w:rsidR="000F1F0A" w:rsidRPr="00F6238C">
        <w:rPr>
          <w:szCs w:val="24"/>
        </w:rPr>
        <w:t>.</w:t>
      </w:r>
    </w:p>
    <w:p w:rsidR="00882D8D" w:rsidRPr="00F6238C" w:rsidRDefault="00882D8D" w:rsidP="00712419">
      <w:pPr>
        <w:pStyle w:val="BodyText"/>
        <w:widowControl/>
        <w:rPr>
          <w:szCs w:val="24"/>
          <w:lang w:eastAsia="ja-JP"/>
        </w:rPr>
      </w:pPr>
    </w:p>
    <w:p w:rsidR="00192883" w:rsidRPr="00363D78" w:rsidRDefault="0077386D" w:rsidP="00712419">
      <w:pPr>
        <w:pStyle w:val="BodyText"/>
        <w:widowControl/>
        <w:rPr>
          <w:szCs w:val="24"/>
          <w:lang w:eastAsia="ja-JP"/>
        </w:rPr>
      </w:pPr>
      <w:r w:rsidRPr="00F6238C">
        <w:rPr>
          <w:szCs w:val="24"/>
          <w:lang w:eastAsia="ja-JP"/>
        </w:rPr>
        <w:t>Regular programme monthly meetings are orga</w:t>
      </w:r>
      <w:r w:rsidRPr="00363D78">
        <w:rPr>
          <w:szCs w:val="24"/>
          <w:lang w:eastAsia="ja-JP"/>
        </w:rPr>
        <w:t>nized to review progress, challenges and issue</w:t>
      </w:r>
      <w:r w:rsidR="00833DDD">
        <w:rPr>
          <w:szCs w:val="24"/>
          <w:lang w:eastAsia="ja-JP"/>
        </w:rPr>
        <w:t>s</w:t>
      </w:r>
      <w:r w:rsidRPr="00363D78">
        <w:rPr>
          <w:szCs w:val="24"/>
          <w:lang w:eastAsia="ja-JP"/>
        </w:rPr>
        <w:t xml:space="preserve"> faced during </w:t>
      </w:r>
      <w:r w:rsidR="006410D4" w:rsidRPr="00363D78">
        <w:rPr>
          <w:szCs w:val="24"/>
          <w:lang w:eastAsia="ja-JP"/>
        </w:rPr>
        <w:t xml:space="preserve">the previous </w:t>
      </w:r>
      <w:r w:rsidRPr="00363D78">
        <w:rPr>
          <w:szCs w:val="24"/>
          <w:lang w:eastAsia="ja-JP"/>
        </w:rPr>
        <w:t xml:space="preserve">month. </w:t>
      </w:r>
      <w:r w:rsidR="00CB6202" w:rsidRPr="00363D78">
        <w:rPr>
          <w:szCs w:val="24"/>
          <w:lang w:eastAsia="ja-JP"/>
        </w:rPr>
        <w:t>On quarterly basis</w:t>
      </w:r>
      <w:r w:rsidR="006410D4" w:rsidRPr="00363D78">
        <w:rPr>
          <w:szCs w:val="24"/>
          <w:lang w:eastAsia="ja-JP"/>
        </w:rPr>
        <w:t>,</w:t>
      </w:r>
      <w:r w:rsidR="00CB6202" w:rsidRPr="00363D78">
        <w:rPr>
          <w:szCs w:val="24"/>
          <w:lang w:eastAsia="ja-JP"/>
        </w:rPr>
        <w:t xml:space="preserve"> the Programme report</w:t>
      </w:r>
      <w:r w:rsidR="00833DDD">
        <w:rPr>
          <w:szCs w:val="24"/>
          <w:lang w:eastAsia="ja-JP"/>
        </w:rPr>
        <w:t>ed</w:t>
      </w:r>
      <w:r w:rsidR="00CB6202" w:rsidRPr="00363D78">
        <w:rPr>
          <w:szCs w:val="24"/>
          <w:lang w:eastAsia="ja-JP"/>
        </w:rPr>
        <w:t xml:space="preserve"> the progress against assigned outputs and activities</w:t>
      </w:r>
      <w:r w:rsidRPr="00363D78">
        <w:rPr>
          <w:szCs w:val="24"/>
          <w:lang w:eastAsia="ja-JP"/>
        </w:rPr>
        <w:t xml:space="preserve"> (based on the approved quarterly work plan)</w:t>
      </w:r>
      <w:r w:rsidR="00CB6202" w:rsidRPr="00363D78">
        <w:rPr>
          <w:szCs w:val="24"/>
          <w:lang w:eastAsia="ja-JP"/>
        </w:rPr>
        <w:t xml:space="preserve">, challenges and issues in the consolidated report. </w:t>
      </w:r>
      <w:r w:rsidRPr="00363D78">
        <w:rPr>
          <w:szCs w:val="24"/>
          <w:lang w:eastAsia="ja-JP"/>
        </w:rPr>
        <w:t xml:space="preserve">All logs: Risks, Issues, communication and monitoring, lessons learnt are updated with project management responses. </w:t>
      </w:r>
      <w:r w:rsidR="00CB6202" w:rsidRPr="00363D78">
        <w:rPr>
          <w:szCs w:val="24"/>
          <w:lang w:eastAsia="ja-JP"/>
        </w:rPr>
        <w:t xml:space="preserve">Annual </w:t>
      </w:r>
      <w:r w:rsidRPr="00363D78">
        <w:rPr>
          <w:szCs w:val="24"/>
          <w:lang w:eastAsia="ja-JP"/>
        </w:rPr>
        <w:t xml:space="preserve">project </w:t>
      </w:r>
      <w:r w:rsidR="00CB6202" w:rsidRPr="00363D78">
        <w:rPr>
          <w:szCs w:val="24"/>
          <w:lang w:eastAsia="ja-JP"/>
        </w:rPr>
        <w:t>report</w:t>
      </w:r>
      <w:r w:rsidRPr="00363D78">
        <w:rPr>
          <w:szCs w:val="24"/>
          <w:lang w:eastAsia="ja-JP"/>
        </w:rPr>
        <w:t xml:space="preserve"> (APR)</w:t>
      </w:r>
      <w:r w:rsidR="00CB6202" w:rsidRPr="00363D78">
        <w:rPr>
          <w:szCs w:val="24"/>
          <w:lang w:eastAsia="ja-JP"/>
        </w:rPr>
        <w:t xml:space="preserve"> </w:t>
      </w:r>
      <w:r w:rsidR="00833DDD">
        <w:rPr>
          <w:szCs w:val="24"/>
          <w:lang w:eastAsia="ja-JP"/>
        </w:rPr>
        <w:t xml:space="preserve">has been </w:t>
      </w:r>
      <w:r w:rsidRPr="00363D78">
        <w:rPr>
          <w:szCs w:val="24"/>
          <w:lang w:eastAsia="ja-JP"/>
        </w:rPr>
        <w:t>prepared and shared with all key project stakeholders, development partners and donor communities</w:t>
      </w:r>
      <w:r w:rsidR="00CB6202" w:rsidRPr="00363D78">
        <w:rPr>
          <w:szCs w:val="24"/>
          <w:lang w:eastAsia="ja-JP"/>
        </w:rPr>
        <w:t xml:space="preserve"> </w:t>
      </w:r>
      <w:r w:rsidR="00780377" w:rsidRPr="00363D78">
        <w:rPr>
          <w:szCs w:val="24"/>
          <w:lang w:eastAsia="ja-JP"/>
        </w:rPr>
        <w:t>on the achievements, challenges and issues during the year</w:t>
      </w:r>
      <w:r w:rsidR="00CB6202" w:rsidRPr="00363D78">
        <w:rPr>
          <w:szCs w:val="24"/>
          <w:lang w:eastAsia="ja-JP"/>
        </w:rPr>
        <w:t>.</w:t>
      </w:r>
      <w:r w:rsidR="00192883" w:rsidRPr="00363D78">
        <w:rPr>
          <w:szCs w:val="24"/>
          <w:lang w:eastAsia="ja-JP"/>
        </w:rPr>
        <w:t xml:space="preserve"> </w:t>
      </w:r>
    </w:p>
    <w:p w:rsidR="00192883" w:rsidRPr="00363D78" w:rsidRDefault="00192883" w:rsidP="00712419">
      <w:pPr>
        <w:pStyle w:val="BodyText"/>
        <w:widowControl/>
        <w:rPr>
          <w:szCs w:val="24"/>
          <w:lang w:eastAsia="ja-JP"/>
        </w:rPr>
      </w:pPr>
    </w:p>
    <w:p w:rsidR="00CB6202" w:rsidRPr="00363D78" w:rsidRDefault="00192883" w:rsidP="00712419">
      <w:pPr>
        <w:pStyle w:val="BodyText"/>
        <w:widowControl/>
        <w:rPr>
          <w:szCs w:val="24"/>
          <w:lang w:eastAsia="ja-JP"/>
        </w:rPr>
      </w:pPr>
      <w:r w:rsidRPr="00363D78">
        <w:rPr>
          <w:szCs w:val="24"/>
          <w:lang w:eastAsia="ja-JP"/>
        </w:rPr>
        <w:t>A regular quarterly Project Board meeting is organized to discuss the pending issues and proposals from the project manager and team.</w:t>
      </w:r>
    </w:p>
    <w:p w:rsidR="00CB6202" w:rsidRPr="00363D78" w:rsidRDefault="00CB6202" w:rsidP="00712419">
      <w:pPr>
        <w:pStyle w:val="BodyText"/>
        <w:widowControl/>
        <w:rPr>
          <w:szCs w:val="24"/>
          <w:lang w:eastAsia="ja-JP"/>
        </w:rPr>
      </w:pPr>
    </w:p>
    <w:p w:rsidR="0017687A" w:rsidRPr="00363D78" w:rsidRDefault="0017687A" w:rsidP="00712419">
      <w:pPr>
        <w:pStyle w:val="BodyText"/>
        <w:widowControl/>
        <w:rPr>
          <w:szCs w:val="24"/>
          <w:lang w:eastAsia="ja-JP"/>
        </w:rPr>
      </w:pPr>
      <w:r w:rsidRPr="00363D78">
        <w:rPr>
          <w:szCs w:val="24"/>
          <w:lang w:eastAsia="ja-JP"/>
        </w:rPr>
        <w:t xml:space="preserve">The </w:t>
      </w:r>
      <w:r w:rsidR="00291542" w:rsidRPr="00363D78">
        <w:rPr>
          <w:szCs w:val="24"/>
          <w:lang w:eastAsia="ja-JP"/>
        </w:rPr>
        <w:t>GPAR Combined Output and Outcome Evaluation</w:t>
      </w:r>
      <w:r w:rsidRPr="00363D78">
        <w:rPr>
          <w:szCs w:val="24"/>
          <w:lang w:eastAsia="ja-JP"/>
        </w:rPr>
        <w:t>, including the Mid-Term Review Evaluation of GPAR SBSD, has been complete</w:t>
      </w:r>
      <w:r w:rsidR="00291542" w:rsidRPr="00363D78">
        <w:rPr>
          <w:szCs w:val="24"/>
          <w:lang w:eastAsia="ja-JP"/>
        </w:rPr>
        <w:t>d and final reports are available</w:t>
      </w:r>
      <w:r w:rsidR="00851F09" w:rsidRPr="00363D78">
        <w:rPr>
          <w:szCs w:val="24"/>
          <w:lang w:eastAsia="ja-JP"/>
        </w:rPr>
        <w:t>.</w:t>
      </w:r>
      <w:r w:rsidR="00291542" w:rsidRPr="00363D78">
        <w:rPr>
          <w:szCs w:val="24"/>
          <w:lang w:eastAsia="ja-JP"/>
        </w:rPr>
        <w:t xml:space="preserve"> </w:t>
      </w:r>
    </w:p>
    <w:p w:rsidR="00192883" w:rsidRPr="00363D78" w:rsidRDefault="00192883" w:rsidP="00712419">
      <w:pPr>
        <w:pStyle w:val="BodyText"/>
        <w:widowControl/>
        <w:rPr>
          <w:szCs w:val="24"/>
        </w:rPr>
      </w:pPr>
    </w:p>
    <w:p w:rsidR="0017687A" w:rsidRPr="00363D78" w:rsidRDefault="0017687A" w:rsidP="005B0802">
      <w:pPr>
        <w:jc w:val="both"/>
        <w:rPr>
          <w:b/>
          <w:szCs w:val="24"/>
        </w:rPr>
      </w:pPr>
      <w:r w:rsidRPr="00363D78">
        <w:rPr>
          <w:b/>
          <w:szCs w:val="24"/>
        </w:rPr>
        <w:t xml:space="preserve">IV. Results </w:t>
      </w:r>
    </w:p>
    <w:p w:rsidR="009E5464" w:rsidRPr="00363D78" w:rsidRDefault="00074741" w:rsidP="005B0802">
      <w:pPr>
        <w:jc w:val="both"/>
        <w:rPr>
          <w:szCs w:val="24"/>
        </w:rPr>
      </w:pPr>
      <w:r w:rsidRPr="00363D78">
        <w:rPr>
          <w:b/>
          <w:szCs w:val="24"/>
        </w:rPr>
        <w:t xml:space="preserve"> </w:t>
      </w:r>
    </w:p>
    <w:p w:rsidR="005B0802" w:rsidRPr="00363D78" w:rsidRDefault="00CB1B35" w:rsidP="005B0802">
      <w:pPr>
        <w:jc w:val="both"/>
        <w:rPr>
          <w:szCs w:val="24"/>
        </w:rPr>
      </w:pPr>
      <w:r w:rsidRPr="00363D78">
        <w:rPr>
          <w:szCs w:val="24"/>
        </w:rPr>
        <w:t>This report is organized around the five</w:t>
      </w:r>
      <w:r w:rsidR="005B0802" w:rsidRPr="00363D78">
        <w:rPr>
          <w:szCs w:val="24"/>
        </w:rPr>
        <w:t xml:space="preserve"> outputs </w:t>
      </w:r>
      <w:r w:rsidRPr="00363D78">
        <w:rPr>
          <w:szCs w:val="24"/>
        </w:rPr>
        <w:t xml:space="preserve">of the programme by </w:t>
      </w:r>
      <w:r w:rsidR="005B0802" w:rsidRPr="00363D78">
        <w:rPr>
          <w:szCs w:val="24"/>
        </w:rPr>
        <w:t>focussing on activities and general progress of the programme during the period b</w:t>
      </w:r>
      <w:r w:rsidR="00192883" w:rsidRPr="00363D78">
        <w:rPr>
          <w:szCs w:val="24"/>
        </w:rPr>
        <w:t>etween January and December 2009</w:t>
      </w:r>
      <w:r w:rsidR="005B0802" w:rsidRPr="00363D78">
        <w:rPr>
          <w:szCs w:val="24"/>
        </w:rPr>
        <w:t xml:space="preserve">. This is a narrative report and is intended to summarise the main achievements and challenges </w:t>
      </w:r>
      <w:r w:rsidRPr="00363D78">
        <w:rPr>
          <w:szCs w:val="24"/>
        </w:rPr>
        <w:t>face</w:t>
      </w:r>
      <w:r w:rsidR="005B0802" w:rsidRPr="00363D78">
        <w:rPr>
          <w:szCs w:val="24"/>
        </w:rPr>
        <w:t xml:space="preserve">d during the </w:t>
      </w:r>
      <w:r w:rsidRPr="00363D78">
        <w:rPr>
          <w:szCs w:val="24"/>
        </w:rPr>
        <w:t xml:space="preserve">reporting year of </w:t>
      </w:r>
      <w:r w:rsidR="005B0802" w:rsidRPr="00363D78">
        <w:rPr>
          <w:szCs w:val="24"/>
        </w:rPr>
        <w:t xml:space="preserve">implementation. </w:t>
      </w:r>
      <w:r w:rsidR="00641382" w:rsidRPr="00363D78">
        <w:rPr>
          <w:szCs w:val="24"/>
        </w:rPr>
        <w:t xml:space="preserve"> In general, the programme activities were carried out against the planned activities and in relation to the expected outcomes and outputs for the year.</w:t>
      </w:r>
      <w:r w:rsidR="00B8097B" w:rsidRPr="00363D78">
        <w:rPr>
          <w:szCs w:val="24"/>
        </w:rPr>
        <w:t xml:space="preserve"> </w:t>
      </w:r>
    </w:p>
    <w:p w:rsidR="00B8097B" w:rsidRPr="00363D78" w:rsidRDefault="00B8097B" w:rsidP="005B0802">
      <w:pPr>
        <w:jc w:val="both"/>
        <w:rPr>
          <w:szCs w:val="24"/>
        </w:rPr>
      </w:pPr>
    </w:p>
    <w:p w:rsidR="005B0802" w:rsidRPr="00363D78" w:rsidRDefault="005B0802" w:rsidP="005B0802">
      <w:pPr>
        <w:pBdr>
          <w:top w:val="single" w:sz="4" w:space="1" w:color="auto"/>
          <w:left w:val="single" w:sz="4" w:space="4" w:color="auto"/>
          <w:bottom w:val="single" w:sz="4" w:space="1" w:color="auto"/>
          <w:right w:val="single" w:sz="4" w:space="4" w:color="auto"/>
        </w:pBdr>
        <w:shd w:val="clear" w:color="auto" w:fill="C0C0C0"/>
        <w:jc w:val="both"/>
        <w:rPr>
          <w:b/>
          <w:szCs w:val="24"/>
        </w:rPr>
      </w:pPr>
    </w:p>
    <w:p w:rsidR="002A1467" w:rsidRPr="00363D78" w:rsidRDefault="0077386D" w:rsidP="002A1467">
      <w:pPr>
        <w:pBdr>
          <w:top w:val="single" w:sz="4" w:space="1" w:color="auto"/>
          <w:left w:val="single" w:sz="4" w:space="4" w:color="auto"/>
          <w:bottom w:val="single" w:sz="4" w:space="1" w:color="auto"/>
          <w:right w:val="single" w:sz="4" w:space="4" w:color="auto"/>
        </w:pBdr>
        <w:shd w:val="clear" w:color="auto" w:fill="C0C0C0"/>
        <w:outlineLvl w:val="0"/>
        <w:rPr>
          <w:b/>
          <w:szCs w:val="24"/>
        </w:rPr>
      </w:pPr>
      <w:bookmarkStart w:id="0" w:name="_Toc190863266"/>
      <w:bookmarkStart w:id="1" w:name="_Toc194225112"/>
      <w:r w:rsidRPr="00363D78">
        <w:rPr>
          <w:b/>
          <w:szCs w:val="24"/>
        </w:rPr>
        <w:t xml:space="preserve">OUTPUT </w:t>
      </w:r>
      <w:r w:rsidR="005B0802" w:rsidRPr="00363D78">
        <w:rPr>
          <w:b/>
          <w:szCs w:val="24"/>
        </w:rPr>
        <w:t>1</w:t>
      </w:r>
      <w:bookmarkEnd w:id="0"/>
      <w:bookmarkEnd w:id="1"/>
      <w:r w:rsidRPr="00363D78">
        <w:rPr>
          <w:b/>
          <w:bCs/>
          <w:szCs w:val="24"/>
        </w:rPr>
        <w:t>:</w:t>
      </w:r>
      <w:r w:rsidRPr="00363D78">
        <w:rPr>
          <w:szCs w:val="24"/>
        </w:rPr>
        <w:t xml:space="preserve"> Strategic oversight, </w:t>
      </w:r>
      <w:r w:rsidR="00A75C67" w:rsidRPr="00363D78">
        <w:rPr>
          <w:szCs w:val="24"/>
        </w:rPr>
        <w:t>monitoring framework pro</w:t>
      </w:r>
      <w:r w:rsidRPr="00363D78">
        <w:rPr>
          <w:szCs w:val="24"/>
        </w:rPr>
        <w:t>vides for evidence based policy and performance analysis in governance reform</w:t>
      </w:r>
    </w:p>
    <w:p w:rsidR="005B0802" w:rsidRPr="00363D78" w:rsidRDefault="005B0802" w:rsidP="005B0802">
      <w:pPr>
        <w:jc w:val="both"/>
        <w:rPr>
          <w:szCs w:val="24"/>
        </w:rPr>
      </w:pPr>
    </w:p>
    <w:p w:rsidR="001C5686" w:rsidRPr="00363D78" w:rsidRDefault="001C5686" w:rsidP="006656F3">
      <w:pPr>
        <w:jc w:val="both"/>
        <w:rPr>
          <w:szCs w:val="24"/>
        </w:rPr>
      </w:pPr>
      <w:r w:rsidRPr="00363D78">
        <w:rPr>
          <w:szCs w:val="24"/>
          <w:u w:val="single"/>
        </w:rPr>
        <w:t>Target 1.1:</w:t>
      </w:r>
      <w:r w:rsidR="006656F3">
        <w:rPr>
          <w:szCs w:val="24"/>
        </w:rPr>
        <w:t xml:space="preserve"> </w:t>
      </w:r>
      <w:r w:rsidR="006656F3">
        <w:rPr>
          <w:szCs w:val="24"/>
        </w:rPr>
        <w:tab/>
      </w:r>
      <w:r w:rsidRPr="00363D78">
        <w:rPr>
          <w:szCs w:val="24"/>
          <w:u w:val="single"/>
        </w:rPr>
        <w:t>100 more District Chiefs aware of lessons from reforms</w:t>
      </w:r>
    </w:p>
    <w:p w:rsidR="001C5686" w:rsidRPr="00363D78" w:rsidRDefault="001C5686" w:rsidP="001C5686">
      <w:pPr>
        <w:jc w:val="both"/>
        <w:rPr>
          <w:szCs w:val="24"/>
        </w:rPr>
      </w:pPr>
    </w:p>
    <w:p w:rsidR="001C5686" w:rsidRPr="006656F3" w:rsidRDefault="001C5686" w:rsidP="006656F3">
      <w:pPr>
        <w:jc w:val="both"/>
        <w:rPr>
          <w:szCs w:val="24"/>
        </w:rPr>
      </w:pPr>
      <w:r w:rsidRPr="006656F3">
        <w:rPr>
          <w:szCs w:val="24"/>
        </w:rPr>
        <w:t>Progress:</w:t>
      </w:r>
      <w:r w:rsidRPr="006656F3">
        <w:rPr>
          <w:szCs w:val="24"/>
        </w:rPr>
        <w:tab/>
        <w:t xml:space="preserve">Several governance reforms have been piloted in the last decade. Wider awareness of </w:t>
      </w:r>
      <w:r w:rsidR="006656F3">
        <w:rPr>
          <w:szCs w:val="24"/>
        </w:rPr>
        <w:tab/>
      </w:r>
      <w:r w:rsidR="006656F3">
        <w:rPr>
          <w:szCs w:val="24"/>
        </w:rPr>
        <w:tab/>
      </w:r>
      <w:r w:rsidRPr="006656F3">
        <w:rPr>
          <w:szCs w:val="24"/>
        </w:rPr>
        <w:t xml:space="preserve">the lessons from the pilots are expected to improve preparedness to implement the </w:t>
      </w:r>
      <w:r w:rsidR="006656F3">
        <w:rPr>
          <w:szCs w:val="24"/>
        </w:rPr>
        <w:tab/>
      </w:r>
      <w:r w:rsidR="006656F3">
        <w:rPr>
          <w:szCs w:val="24"/>
        </w:rPr>
        <w:tab/>
      </w:r>
      <w:r w:rsidRPr="006656F3">
        <w:rPr>
          <w:szCs w:val="24"/>
        </w:rPr>
        <w:t xml:space="preserve">reforms when they are scaled up, and also increase demand for implementing good </w:t>
      </w:r>
      <w:r w:rsidR="006656F3">
        <w:rPr>
          <w:szCs w:val="24"/>
        </w:rPr>
        <w:tab/>
      </w:r>
      <w:r w:rsidR="006656F3">
        <w:rPr>
          <w:szCs w:val="24"/>
        </w:rPr>
        <w:tab/>
      </w:r>
      <w:r w:rsidRPr="006656F3">
        <w:rPr>
          <w:szCs w:val="24"/>
        </w:rPr>
        <w:t xml:space="preserve">practices. The series of workshops for heads of District Administration </w:t>
      </w:r>
      <w:r w:rsidR="00882F3C" w:rsidRPr="006656F3">
        <w:rPr>
          <w:szCs w:val="24"/>
        </w:rPr>
        <w:t xml:space="preserve">(25 district </w:t>
      </w:r>
      <w:r w:rsidR="006656F3">
        <w:rPr>
          <w:szCs w:val="24"/>
        </w:rPr>
        <w:tab/>
      </w:r>
      <w:r w:rsidR="006656F3">
        <w:rPr>
          <w:szCs w:val="24"/>
        </w:rPr>
        <w:tab/>
      </w:r>
      <w:r w:rsidR="00882F3C" w:rsidRPr="006656F3">
        <w:rPr>
          <w:szCs w:val="24"/>
        </w:rPr>
        <w:t xml:space="preserve">chiefs each workshop) </w:t>
      </w:r>
      <w:r w:rsidRPr="006656F3">
        <w:rPr>
          <w:szCs w:val="24"/>
        </w:rPr>
        <w:t xml:space="preserve">also served to share lessons and good practices from the </w:t>
      </w:r>
      <w:r w:rsidR="00882F3C" w:rsidRPr="006656F3">
        <w:rPr>
          <w:szCs w:val="24"/>
        </w:rPr>
        <w:t xml:space="preserve">GPAR </w:t>
      </w:r>
      <w:r w:rsidR="006656F3">
        <w:rPr>
          <w:szCs w:val="24"/>
        </w:rPr>
        <w:tab/>
      </w:r>
      <w:r w:rsidR="006656F3">
        <w:rPr>
          <w:szCs w:val="24"/>
        </w:rPr>
        <w:tab/>
      </w:r>
      <w:r w:rsidRPr="006656F3">
        <w:rPr>
          <w:szCs w:val="24"/>
        </w:rPr>
        <w:t xml:space="preserve">pilots. This involved several key ministries and offices, such as Ministry of Planning &amp; </w:t>
      </w:r>
      <w:r w:rsidR="006656F3">
        <w:rPr>
          <w:szCs w:val="24"/>
        </w:rPr>
        <w:tab/>
      </w:r>
      <w:r w:rsidR="006656F3">
        <w:rPr>
          <w:szCs w:val="24"/>
        </w:rPr>
        <w:tab/>
      </w:r>
      <w:r w:rsidRPr="006656F3">
        <w:rPr>
          <w:szCs w:val="24"/>
        </w:rPr>
        <w:t xml:space="preserve">Investment, Ministry of Finance, National Assembly, Ministry of Justice, Poverty </w:t>
      </w:r>
      <w:r w:rsidR="006656F3">
        <w:rPr>
          <w:szCs w:val="24"/>
        </w:rPr>
        <w:tab/>
      </w:r>
      <w:r w:rsidR="006656F3">
        <w:rPr>
          <w:szCs w:val="24"/>
        </w:rPr>
        <w:tab/>
      </w:r>
      <w:r w:rsidR="006656F3">
        <w:rPr>
          <w:szCs w:val="24"/>
        </w:rPr>
        <w:tab/>
      </w:r>
      <w:r w:rsidRPr="006656F3">
        <w:rPr>
          <w:szCs w:val="24"/>
        </w:rPr>
        <w:t>Reduction Fund, etc.</w:t>
      </w:r>
      <w:r w:rsidR="0039217C" w:rsidRPr="006656F3">
        <w:rPr>
          <w:szCs w:val="24"/>
        </w:rPr>
        <w:t xml:space="preserve"> </w:t>
      </w:r>
      <w:r w:rsidR="00BC2EE9">
        <w:rPr>
          <w:szCs w:val="24"/>
        </w:rPr>
        <w:t>It is the f</w:t>
      </w:r>
      <w:r w:rsidRPr="006656F3">
        <w:rPr>
          <w:szCs w:val="24"/>
        </w:rPr>
        <w:t xml:space="preserve">irst </w:t>
      </w:r>
      <w:r w:rsidR="00355949" w:rsidRPr="006656F3">
        <w:rPr>
          <w:szCs w:val="24"/>
        </w:rPr>
        <w:t>initiative</w:t>
      </w:r>
      <w:r w:rsidRPr="006656F3">
        <w:rPr>
          <w:szCs w:val="24"/>
        </w:rPr>
        <w:t xml:space="preserve"> to share details of </w:t>
      </w:r>
      <w:r w:rsidR="00882F3C" w:rsidRPr="006656F3">
        <w:rPr>
          <w:szCs w:val="24"/>
        </w:rPr>
        <w:t xml:space="preserve">governance and public </w:t>
      </w:r>
      <w:r w:rsidR="00BC2EE9">
        <w:rPr>
          <w:szCs w:val="24"/>
        </w:rPr>
        <w:tab/>
      </w:r>
      <w:r w:rsidR="00BC2EE9">
        <w:rPr>
          <w:szCs w:val="24"/>
        </w:rPr>
        <w:tab/>
      </w:r>
      <w:r w:rsidR="00882F3C" w:rsidRPr="006656F3">
        <w:rPr>
          <w:szCs w:val="24"/>
        </w:rPr>
        <w:t xml:space="preserve">administration </w:t>
      </w:r>
      <w:r w:rsidRPr="006656F3">
        <w:rPr>
          <w:szCs w:val="24"/>
        </w:rPr>
        <w:t xml:space="preserve">reform lessons with </w:t>
      </w:r>
      <w:r w:rsidR="00BC2EE9">
        <w:rPr>
          <w:szCs w:val="24"/>
        </w:rPr>
        <w:t xml:space="preserve">the </w:t>
      </w:r>
      <w:r w:rsidRPr="006656F3">
        <w:rPr>
          <w:szCs w:val="24"/>
        </w:rPr>
        <w:t>district level</w:t>
      </w:r>
      <w:r w:rsidR="00BC2EE9">
        <w:rPr>
          <w:szCs w:val="24"/>
        </w:rPr>
        <w:t xml:space="preserve">. </w:t>
      </w:r>
    </w:p>
    <w:p w:rsidR="001C5686" w:rsidRPr="00363D78" w:rsidRDefault="001C5686" w:rsidP="00216A2C">
      <w:pPr>
        <w:pStyle w:val="ListParagraph"/>
        <w:numPr>
          <w:ilvl w:val="3"/>
          <w:numId w:val="13"/>
        </w:numPr>
        <w:jc w:val="both"/>
        <w:rPr>
          <w:szCs w:val="24"/>
        </w:rPr>
      </w:pPr>
      <w:r w:rsidRPr="00363D78">
        <w:rPr>
          <w:szCs w:val="24"/>
        </w:rPr>
        <w:t xml:space="preserve">Three workshops with </w:t>
      </w:r>
      <w:r w:rsidR="00B22F37">
        <w:rPr>
          <w:szCs w:val="24"/>
        </w:rPr>
        <w:t xml:space="preserve">126 </w:t>
      </w:r>
      <w:r w:rsidRPr="00363D78">
        <w:rPr>
          <w:szCs w:val="24"/>
        </w:rPr>
        <w:t xml:space="preserve">District Chiefs </w:t>
      </w:r>
      <w:r w:rsidR="00B22F37">
        <w:rPr>
          <w:szCs w:val="24"/>
        </w:rPr>
        <w:t xml:space="preserve">including 9 women on awareness raising and sharing lessons and best practices on Governance and Public Administration Reform activities piloted in provincial level </w:t>
      </w:r>
      <w:r w:rsidRPr="00363D78">
        <w:rPr>
          <w:szCs w:val="24"/>
        </w:rPr>
        <w:t>completed over Q1 and Q2</w:t>
      </w:r>
      <w:r w:rsidR="00F6238C">
        <w:rPr>
          <w:szCs w:val="24"/>
        </w:rPr>
        <w:t xml:space="preserve"> 2009</w:t>
      </w:r>
      <w:r w:rsidR="00B22F37">
        <w:rPr>
          <w:szCs w:val="24"/>
        </w:rPr>
        <w:t>.</w:t>
      </w:r>
    </w:p>
    <w:p w:rsidR="001C5686" w:rsidRPr="00363D78" w:rsidRDefault="001C5686" w:rsidP="00216A2C">
      <w:pPr>
        <w:pStyle w:val="ListParagraph"/>
        <w:numPr>
          <w:ilvl w:val="3"/>
          <w:numId w:val="13"/>
        </w:numPr>
        <w:jc w:val="both"/>
        <w:rPr>
          <w:szCs w:val="24"/>
        </w:rPr>
      </w:pPr>
      <w:r w:rsidRPr="00363D78">
        <w:rPr>
          <w:szCs w:val="24"/>
        </w:rPr>
        <w:t>Positive feedback from workshop participants as well as government representatives</w:t>
      </w:r>
    </w:p>
    <w:p w:rsidR="001C5686" w:rsidRPr="00363D78" w:rsidRDefault="001C5686" w:rsidP="001C5686">
      <w:pPr>
        <w:jc w:val="both"/>
        <w:rPr>
          <w:szCs w:val="24"/>
        </w:rPr>
      </w:pPr>
      <w:r w:rsidRPr="00363D78">
        <w:rPr>
          <w:szCs w:val="24"/>
        </w:rPr>
        <w:t>-----------------------------------------------------------------------------------------------------------</w:t>
      </w:r>
    </w:p>
    <w:p w:rsidR="001C5686" w:rsidRPr="00363D78" w:rsidRDefault="001C5686" w:rsidP="001C5686">
      <w:pPr>
        <w:jc w:val="both"/>
        <w:rPr>
          <w:szCs w:val="24"/>
        </w:rPr>
      </w:pPr>
      <w:r w:rsidRPr="00363D78">
        <w:rPr>
          <w:szCs w:val="24"/>
          <w:u w:val="single"/>
        </w:rPr>
        <w:t>Target 1.2:</w:t>
      </w:r>
      <w:r w:rsidR="006656F3">
        <w:rPr>
          <w:szCs w:val="24"/>
        </w:rPr>
        <w:t xml:space="preserve"> </w:t>
      </w:r>
      <w:r w:rsidR="006656F3">
        <w:rPr>
          <w:szCs w:val="24"/>
        </w:rPr>
        <w:tab/>
      </w:r>
      <w:r w:rsidRPr="00363D78">
        <w:rPr>
          <w:szCs w:val="24"/>
          <w:u w:val="single"/>
        </w:rPr>
        <w:t xml:space="preserve">Completion of Governance Reform Information Matrix </w:t>
      </w:r>
    </w:p>
    <w:p w:rsidR="001C5686" w:rsidRPr="00363D78" w:rsidRDefault="001C5686" w:rsidP="001C5686">
      <w:pPr>
        <w:jc w:val="both"/>
        <w:rPr>
          <w:szCs w:val="24"/>
        </w:rPr>
      </w:pPr>
    </w:p>
    <w:p w:rsidR="001C5686" w:rsidRPr="00363D78" w:rsidRDefault="001C5686" w:rsidP="006656F3">
      <w:pPr>
        <w:ind w:left="1440" w:hanging="1440"/>
        <w:jc w:val="both"/>
        <w:rPr>
          <w:szCs w:val="24"/>
        </w:rPr>
      </w:pPr>
      <w:r w:rsidRPr="00363D78">
        <w:rPr>
          <w:szCs w:val="24"/>
        </w:rPr>
        <w:t>Progress:</w:t>
      </w:r>
      <w:r w:rsidRPr="00363D78">
        <w:rPr>
          <w:szCs w:val="24"/>
        </w:rPr>
        <w:tab/>
        <w:t>The draft Governance Strategic Plan (2006-10) was not followed with a detailed implementation plan. Hence, steps have been initiated to compile an information matrix on reforms related to the Strategy</w:t>
      </w:r>
      <w:r w:rsidR="002E3738" w:rsidRPr="00363D78">
        <w:rPr>
          <w:szCs w:val="24"/>
        </w:rPr>
        <w:t>.</w:t>
      </w:r>
      <w:r w:rsidRPr="00363D78">
        <w:rPr>
          <w:szCs w:val="24"/>
        </w:rPr>
        <w:t xml:space="preserve"> </w:t>
      </w:r>
      <w:r w:rsidR="002E3738" w:rsidRPr="00363D78">
        <w:rPr>
          <w:szCs w:val="24"/>
        </w:rPr>
        <w:t xml:space="preserve">Then, it </w:t>
      </w:r>
      <w:r w:rsidRPr="00363D78">
        <w:rPr>
          <w:szCs w:val="24"/>
        </w:rPr>
        <w:t xml:space="preserve">will be followed by the preparation of a road map or implementation plan to achieve the goals stated in the Strategic Plan. </w:t>
      </w:r>
    </w:p>
    <w:p w:rsidR="001C5686" w:rsidRPr="00363D78" w:rsidRDefault="001C5686" w:rsidP="00216A2C">
      <w:pPr>
        <w:pStyle w:val="ListParagraph"/>
        <w:numPr>
          <w:ilvl w:val="3"/>
          <w:numId w:val="13"/>
        </w:numPr>
        <w:jc w:val="both"/>
        <w:rPr>
          <w:szCs w:val="24"/>
        </w:rPr>
      </w:pPr>
      <w:r w:rsidRPr="00363D78">
        <w:rPr>
          <w:szCs w:val="24"/>
        </w:rPr>
        <w:t>Reform Information Matrix for three components - Public Service Improvement, People’s Participation and Rule of Law complete</w:t>
      </w:r>
      <w:r w:rsidR="004453A4" w:rsidRPr="00363D78">
        <w:rPr>
          <w:szCs w:val="24"/>
        </w:rPr>
        <w:t>d</w:t>
      </w:r>
      <w:r w:rsidR="0039217C" w:rsidRPr="00363D78">
        <w:rPr>
          <w:szCs w:val="24"/>
        </w:rPr>
        <w:t xml:space="preserve"> and approved by the G</w:t>
      </w:r>
      <w:r w:rsidR="002E3738" w:rsidRPr="00363D78">
        <w:rPr>
          <w:szCs w:val="24"/>
        </w:rPr>
        <w:t xml:space="preserve">overnance </w:t>
      </w:r>
      <w:r w:rsidR="0039217C" w:rsidRPr="00363D78">
        <w:rPr>
          <w:szCs w:val="24"/>
        </w:rPr>
        <w:t>S</w:t>
      </w:r>
      <w:r w:rsidR="002E3738" w:rsidRPr="00363D78">
        <w:rPr>
          <w:szCs w:val="24"/>
        </w:rPr>
        <w:t xml:space="preserve">ector </w:t>
      </w:r>
      <w:r w:rsidR="0039217C" w:rsidRPr="00363D78">
        <w:rPr>
          <w:szCs w:val="24"/>
        </w:rPr>
        <w:t>W</w:t>
      </w:r>
      <w:r w:rsidR="002E3738" w:rsidRPr="00363D78">
        <w:rPr>
          <w:szCs w:val="24"/>
        </w:rPr>
        <w:t xml:space="preserve">orking </w:t>
      </w:r>
      <w:r w:rsidR="0039217C" w:rsidRPr="00363D78">
        <w:rPr>
          <w:szCs w:val="24"/>
        </w:rPr>
        <w:t>G</w:t>
      </w:r>
      <w:r w:rsidR="002E3738" w:rsidRPr="00363D78">
        <w:rPr>
          <w:szCs w:val="24"/>
        </w:rPr>
        <w:t>roup.</w:t>
      </w:r>
    </w:p>
    <w:p w:rsidR="001C5686" w:rsidRPr="00363D78" w:rsidRDefault="001C5686" w:rsidP="001C5686">
      <w:pPr>
        <w:ind w:left="1080" w:firstLine="360"/>
        <w:jc w:val="both"/>
        <w:rPr>
          <w:szCs w:val="24"/>
        </w:rPr>
      </w:pPr>
    </w:p>
    <w:p w:rsidR="000373AA" w:rsidRPr="00363D78" w:rsidRDefault="000373AA" w:rsidP="000373AA">
      <w:pPr>
        <w:pBdr>
          <w:top w:val="single" w:sz="4" w:space="1" w:color="auto"/>
          <w:left w:val="single" w:sz="4" w:space="4" w:color="auto"/>
          <w:bottom w:val="single" w:sz="4" w:space="1" w:color="auto"/>
          <w:right w:val="single" w:sz="4" w:space="4" w:color="auto"/>
        </w:pBdr>
        <w:shd w:val="clear" w:color="auto" w:fill="C0C0C0"/>
        <w:outlineLvl w:val="0"/>
        <w:rPr>
          <w:b/>
          <w:szCs w:val="24"/>
        </w:rPr>
      </w:pPr>
      <w:r w:rsidRPr="00363D78">
        <w:rPr>
          <w:b/>
          <w:szCs w:val="24"/>
        </w:rPr>
        <w:t>OUTPUT 2</w:t>
      </w:r>
      <w:r w:rsidRPr="00363D78">
        <w:rPr>
          <w:b/>
          <w:bCs/>
          <w:szCs w:val="24"/>
        </w:rPr>
        <w:t>:</w:t>
      </w:r>
      <w:r w:rsidRPr="00363D78">
        <w:rPr>
          <w:szCs w:val="24"/>
        </w:rPr>
        <w:t xml:space="preserve"> </w:t>
      </w:r>
      <w:r w:rsidRPr="00363D78">
        <w:rPr>
          <w:bCs/>
          <w:szCs w:val="24"/>
        </w:rPr>
        <w:t>Improved org. structures and systems enable delivery of more equitable, effective accountable and transparent services</w:t>
      </w:r>
    </w:p>
    <w:p w:rsidR="001C5686" w:rsidRPr="00363D78" w:rsidRDefault="001C5686" w:rsidP="001C5686">
      <w:pPr>
        <w:jc w:val="both"/>
        <w:rPr>
          <w:szCs w:val="24"/>
        </w:rPr>
      </w:pPr>
      <w:r w:rsidRPr="00363D78">
        <w:rPr>
          <w:szCs w:val="24"/>
          <w:u w:val="single"/>
        </w:rPr>
        <w:t>Target 2.1:</w:t>
      </w:r>
      <w:r w:rsidR="006656F3">
        <w:rPr>
          <w:szCs w:val="24"/>
        </w:rPr>
        <w:t xml:space="preserve"> </w:t>
      </w:r>
      <w:r w:rsidR="006656F3">
        <w:rPr>
          <w:szCs w:val="24"/>
        </w:rPr>
        <w:tab/>
      </w:r>
      <w:r w:rsidRPr="00363D78">
        <w:rPr>
          <w:szCs w:val="24"/>
          <w:u w:val="single"/>
        </w:rPr>
        <w:t>Review of results of Organizational Analysis in 2 offices</w:t>
      </w:r>
    </w:p>
    <w:p w:rsidR="001C5686" w:rsidRPr="00363D78" w:rsidRDefault="001C5686" w:rsidP="001C5686">
      <w:pPr>
        <w:jc w:val="both"/>
        <w:rPr>
          <w:szCs w:val="24"/>
        </w:rPr>
      </w:pPr>
    </w:p>
    <w:p w:rsidR="001C5686" w:rsidRPr="00363D78" w:rsidRDefault="001C5686" w:rsidP="006656F3">
      <w:pPr>
        <w:ind w:left="1440" w:hanging="1440"/>
        <w:jc w:val="both"/>
        <w:rPr>
          <w:szCs w:val="24"/>
        </w:rPr>
      </w:pPr>
      <w:r w:rsidRPr="00363D78">
        <w:rPr>
          <w:szCs w:val="24"/>
        </w:rPr>
        <w:t>Progress:</w:t>
      </w:r>
      <w:r w:rsidRPr="00363D78">
        <w:rPr>
          <w:szCs w:val="24"/>
        </w:rPr>
        <w:tab/>
        <w:t>PACSA has been mandated to review and restructure ministries and offices of the government, to improve the performance of public administration. However, this task was being addressed without using a standardized approach or tools. Hence, technical assistance was procured to develop a manual on Organizational Analysis, train key officials, and conduct some pilot Organizational Analysis</w:t>
      </w:r>
      <w:r w:rsidR="00F6238C">
        <w:rPr>
          <w:szCs w:val="24"/>
        </w:rPr>
        <w:t>.</w:t>
      </w:r>
      <w:r w:rsidRPr="00363D78">
        <w:rPr>
          <w:szCs w:val="24"/>
        </w:rPr>
        <w:t xml:space="preserve"> </w:t>
      </w:r>
      <w:r w:rsidR="00A93AF9" w:rsidRPr="00363D78">
        <w:rPr>
          <w:szCs w:val="24"/>
        </w:rPr>
        <w:t>The consultant also</w:t>
      </w:r>
      <w:r w:rsidRPr="00363D78">
        <w:rPr>
          <w:szCs w:val="24"/>
        </w:rPr>
        <w:t xml:space="preserve"> provide</w:t>
      </w:r>
      <w:r w:rsidR="002E3738" w:rsidRPr="00363D78">
        <w:rPr>
          <w:szCs w:val="24"/>
        </w:rPr>
        <w:t>d</w:t>
      </w:r>
      <w:r w:rsidRPr="00363D78">
        <w:rPr>
          <w:szCs w:val="24"/>
        </w:rPr>
        <w:t xml:space="preserve"> on the job training </w:t>
      </w:r>
      <w:r w:rsidR="00A93AF9" w:rsidRPr="00363D78">
        <w:rPr>
          <w:szCs w:val="24"/>
        </w:rPr>
        <w:t xml:space="preserve">on the </w:t>
      </w:r>
      <w:r w:rsidR="002E3738" w:rsidRPr="00363D78">
        <w:rPr>
          <w:szCs w:val="24"/>
        </w:rPr>
        <w:t xml:space="preserve">Organizational Analysis approach and tools </w:t>
      </w:r>
      <w:r w:rsidRPr="00363D78">
        <w:rPr>
          <w:szCs w:val="24"/>
        </w:rPr>
        <w:t>to a small pool of officials from outside PACSA. The manual has been completed and printed, and ready for dissemination.</w:t>
      </w:r>
    </w:p>
    <w:p w:rsidR="001C5686" w:rsidRPr="00363D78" w:rsidRDefault="001C5686" w:rsidP="00216A2C">
      <w:pPr>
        <w:pStyle w:val="ListParagraph"/>
        <w:numPr>
          <w:ilvl w:val="3"/>
          <w:numId w:val="13"/>
        </w:numPr>
        <w:jc w:val="both"/>
        <w:rPr>
          <w:szCs w:val="24"/>
        </w:rPr>
      </w:pPr>
      <w:r w:rsidRPr="00363D78">
        <w:rPr>
          <w:szCs w:val="24"/>
        </w:rPr>
        <w:t>Organizational Analysis Manual Complete</w:t>
      </w:r>
    </w:p>
    <w:p w:rsidR="001C5686" w:rsidRPr="00363D78" w:rsidRDefault="001C5686" w:rsidP="00216A2C">
      <w:pPr>
        <w:pStyle w:val="ListParagraph"/>
        <w:numPr>
          <w:ilvl w:val="3"/>
          <w:numId w:val="13"/>
        </w:numPr>
        <w:jc w:val="both"/>
        <w:rPr>
          <w:szCs w:val="24"/>
        </w:rPr>
      </w:pPr>
      <w:r w:rsidRPr="00363D78">
        <w:rPr>
          <w:szCs w:val="24"/>
        </w:rPr>
        <w:t xml:space="preserve">Key officials in PACSA trained to use the manual </w:t>
      </w:r>
    </w:p>
    <w:p w:rsidR="001C5686" w:rsidRPr="00363D78" w:rsidRDefault="001C5686" w:rsidP="00216A2C">
      <w:pPr>
        <w:pStyle w:val="ListParagraph"/>
        <w:numPr>
          <w:ilvl w:val="3"/>
          <w:numId w:val="13"/>
        </w:numPr>
        <w:jc w:val="both"/>
        <w:rPr>
          <w:szCs w:val="24"/>
        </w:rPr>
      </w:pPr>
      <w:r w:rsidRPr="00363D78">
        <w:rPr>
          <w:szCs w:val="24"/>
        </w:rPr>
        <w:t>Review of pilot implementation in Vehicle Licensing Office completed in Q4</w:t>
      </w:r>
    </w:p>
    <w:p w:rsidR="006656F3" w:rsidRDefault="006656F3" w:rsidP="001C5686">
      <w:pPr>
        <w:jc w:val="both"/>
        <w:rPr>
          <w:szCs w:val="24"/>
          <w:u w:val="single"/>
        </w:rPr>
      </w:pPr>
    </w:p>
    <w:p w:rsidR="001C5686" w:rsidRPr="00363D78" w:rsidRDefault="001C5686" w:rsidP="001C5686">
      <w:pPr>
        <w:jc w:val="both"/>
        <w:rPr>
          <w:szCs w:val="24"/>
        </w:rPr>
      </w:pPr>
      <w:r w:rsidRPr="00363D78">
        <w:rPr>
          <w:szCs w:val="24"/>
          <w:u w:val="single"/>
        </w:rPr>
        <w:t>Target 2.2:</w:t>
      </w:r>
      <w:r w:rsidR="006656F3">
        <w:rPr>
          <w:szCs w:val="24"/>
        </w:rPr>
        <w:t xml:space="preserve"> </w:t>
      </w:r>
      <w:r w:rsidR="006656F3">
        <w:rPr>
          <w:szCs w:val="24"/>
        </w:rPr>
        <w:tab/>
      </w:r>
      <w:r w:rsidRPr="00363D78">
        <w:rPr>
          <w:szCs w:val="24"/>
          <w:u w:val="single"/>
        </w:rPr>
        <w:t>Operational modalities for municipalities</w:t>
      </w:r>
    </w:p>
    <w:p w:rsidR="001C5686" w:rsidRPr="00363D78" w:rsidRDefault="001C5686" w:rsidP="001C5686">
      <w:pPr>
        <w:jc w:val="both"/>
        <w:rPr>
          <w:szCs w:val="24"/>
        </w:rPr>
      </w:pPr>
    </w:p>
    <w:p w:rsidR="001C5686" w:rsidRPr="00363D78" w:rsidRDefault="001C5686" w:rsidP="006656F3">
      <w:pPr>
        <w:ind w:left="1440" w:hanging="1440"/>
        <w:jc w:val="both"/>
        <w:rPr>
          <w:szCs w:val="24"/>
        </w:rPr>
      </w:pPr>
      <w:r w:rsidRPr="00363D78">
        <w:rPr>
          <w:szCs w:val="24"/>
        </w:rPr>
        <w:t>Progress:</w:t>
      </w:r>
      <w:r w:rsidRPr="00363D78">
        <w:rPr>
          <w:szCs w:val="24"/>
        </w:rPr>
        <w:tab/>
        <w:t xml:space="preserve">PACSA has led the effort to establish municipalities in Lao PDR, as part of the effort to strengthen local administration. GPAR projects have supported this effort with technical assistance to draft the decree, establish implementation plans, operating procedures and budgets, and also identify the training support required for municipal officials. The Govt. has directed that the first Municipality be established at Luang Prabang. However, there are differences of opinion between stakeholders regarding nomenclature of municipalities and delegation of powers (which are not well defined in the Law on Local Administration). </w:t>
      </w:r>
    </w:p>
    <w:p w:rsidR="001C5686" w:rsidRPr="00363D78" w:rsidRDefault="001C5686" w:rsidP="00216A2C">
      <w:pPr>
        <w:pStyle w:val="ListParagraph"/>
        <w:numPr>
          <w:ilvl w:val="1"/>
          <w:numId w:val="14"/>
        </w:numPr>
        <w:jc w:val="both"/>
        <w:rPr>
          <w:szCs w:val="24"/>
        </w:rPr>
      </w:pPr>
      <w:r w:rsidRPr="00363D78">
        <w:rPr>
          <w:szCs w:val="24"/>
        </w:rPr>
        <w:t>Roadmap for establishing municipalities completed</w:t>
      </w:r>
      <w:r w:rsidR="002E3738" w:rsidRPr="00363D78">
        <w:rPr>
          <w:szCs w:val="24"/>
        </w:rPr>
        <w:t xml:space="preserve"> but waiting for high </w:t>
      </w:r>
      <w:r w:rsidR="0039217C" w:rsidRPr="00363D78">
        <w:rPr>
          <w:szCs w:val="24"/>
        </w:rPr>
        <w:t>level approval o</w:t>
      </w:r>
      <w:r w:rsidR="002E3738" w:rsidRPr="00363D78">
        <w:rPr>
          <w:szCs w:val="24"/>
        </w:rPr>
        <w:t>f the</w:t>
      </w:r>
      <w:r w:rsidR="0039217C" w:rsidRPr="00363D78">
        <w:rPr>
          <w:szCs w:val="24"/>
        </w:rPr>
        <w:t xml:space="preserve"> </w:t>
      </w:r>
      <w:r w:rsidR="002E3738" w:rsidRPr="00363D78">
        <w:rPr>
          <w:szCs w:val="24"/>
        </w:rPr>
        <w:t xml:space="preserve">revised </w:t>
      </w:r>
      <w:r w:rsidR="0039217C" w:rsidRPr="00363D78">
        <w:rPr>
          <w:szCs w:val="24"/>
        </w:rPr>
        <w:t>Law on Local Admin</w:t>
      </w:r>
      <w:r w:rsidR="002E3738" w:rsidRPr="00363D78">
        <w:rPr>
          <w:szCs w:val="24"/>
        </w:rPr>
        <w:t>istration.</w:t>
      </w:r>
    </w:p>
    <w:p w:rsidR="001C5686" w:rsidRPr="00363D78" w:rsidRDefault="001C5686" w:rsidP="00216A2C">
      <w:pPr>
        <w:pStyle w:val="ListParagraph"/>
        <w:numPr>
          <w:ilvl w:val="1"/>
          <w:numId w:val="14"/>
        </w:numPr>
        <w:jc w:val="both"/>
        <w:rPr>
          <w:szCs w:val="24"/>
        </w:rPr>
      </w:pPr>
      <w:r w:rsidRPr="00363D78">
        <w:rPr>
          <w:szCs w:val="24"/>
        </w:rPr>
        <w:t>Model operational procedures for municipalities completed</w:t>
      </w:r>
    </w:p>
    <w:p w:rsidR="001C5686" w:rsidRPr="00363D78" w:rsidRDefault="001C5686" w:rsidP="00216A2C">
      <w:pPr>
        <w:pStyle w:val="ListParagraph"/>
        <w:numPr>
          <w:ilvl w:val="1"/>
          <w:numId w:val="14"/>
        </w:numPr>
        <w:jc w:val="both"/>
        <w:rPr>
          <w:szCs w:val="24"/>
        </w:rPr>
      </w:pPr>
      <w:r w:rsidRPr="00363D78">
        <w:rPr>
          <w:szCs w:val="24"/>
        </w:rPr>
        <w:t>Dialogue among stakeholders on outstanding points</w:t>
      </w:r>
      <w:r w:rsidR="0039217C" w:rsidRPr="00363D78">
        <w:rPr>
          <w:szCs w:val="24"/>
        </w:rPr>
        <w:t xml:space="preserve"> on status</w:t>
      </w:r>
      <w:r w:rsidR="002E3738" w:rsidRPr="00363D78">
        <w:rPr>
          <w:szCs w:val="24"/>
        </w:rPr>
        <w:t xml:space="preserve"> and the nature</w:t>
      </w:r>
      <w:r w:rsidR="0039217C" w:rsidRPr="00363D78">
        <w:rPr>
          <w:szCs w:val="24"/>
        </w:rPr>
        <w:t xml:space="preserve"> of municipality versus city</w:t>
      </w:r>
      <w:r w:rsidR="002E3738" w:rsidRPr="00363D78">
        <w:rPr>
          <w:szCs w:val="24"/>
        </w:rPr>
        <w:t xml:space="preserve"> as the level of understanding on the municipality modality among stakeholders is low.</w:t>
      </w:r>
    </w:p>
    <w:p w:rsidR="006656F3" w:rsidRDefault="006656F3" w:rsidP="001C5686">
      <w:pPr>
        <w:jc w:val="both"/>
        <w:rPr>
          <w:szCs w:val="24"/>
        </w:rPr>
      </w:pPr>
    </w:p>
    <w:p w:rsidR="001C5686" w:rsidRPr="00363D78" w:rsidRDefault="001C5686" w:rsidP="001C5686">
      <w:pPr>
        <w:jc w:val="both"/>
        <w:rPr>
          <w:szCs w:val="24"/>
        </w:rPr>
      </w:pPr>
      <w:r w:rsidRPr="00363D78">
        <w:rPr>
          <w:szCs w:val="24"/>
        </w:rPr>
        <w:t xml:space="preserve">Target 2.3: </w:t>
      </w:r>
      <w:r w:rsidRPr="00363D78">
        <w:rPr>
          <w:szCs w:val="24"/>
        </w:rPr>
        <w:tab/>
      </w:r>
      <w:r w:rsidRPr="00363D78">
        <w:rPr>
          <w:szCs w:val="24"/>
          <w:u w:val="single"/>
        </w:rPr>
        <w:t>Ten operational One Door Service Centres in the country</w:t>
      </w:r>
    </w:p>
    <w:p w:rsidR="001C5686" w:rsidRPr="00363D78" w:rsidRDefault="001C5686" w:rsidP="001C5686">
      <w:pPr>
        <w:jc w:val="both"/>
        <w:rPr>
          <w:szCs w:val="24"/>
        </w:rPr>
      </w:pPr>
    </w:p>
    <w:p w:rsidR="001C5686" w:rsidRPr="00363D78" w:rsidRDefault="001C5686" w:rsidP="001C5686">
      <w:pPr>
        <w:ind w:left="1440" w:hanging="1440"/>
        <w:jc w:val="both"/>
        <w:rPr>
          <w:szCs w:val="24"/>
        </w:rPr>
      </w:pPr>
      <w:r w:rsidRPr="00363D78">
        <w:rPr>
          <w:szCs w:val="24"/>
        </w:rPr>
        <w:t>Progress:</w:t>
      </w:r>
      <w:r w:rsidRPr="00363D78">
        <w:rPr>
          <w:szCs w:val="24"/>
        </w:rPr>
        <w:tab/>
        <w:t xml:space="preserve">The Prime Minister has mandated PACSA to support the effort to establish One Door service Centres. The first pilot ODSC at Xaysetha district of Vientiane Capital was evaluated to be a successful pilot, and efforts have been made to replicate the same in other districts. Alongside, ODSCs are being developed at the provincial departments and central ministries.  GPAR SBSD has supported PACSA’s effort to establish 10 new ODSCs at the district level. </w:t>
      </w:r>
    </w:p>
    <w:p w:rsidR="001C5686" w:rsidRPr="00363D78" w:rsidRDefault="001C5686" w:rsidP="00216A2C">
      <w:pPr>
        <w:pStyle w:val="ListParagraph"/>
        <w:numPr>
          <w:ilvl w:val="1"/>
          <w:numId w:val="15"/>
        </w:numPr>
        <w:jc w:val="both"/>
        <w:rPr>
          <w:szCs w:val="24"/>
        </w:rPr>
      </w:pPr>
      <w:r w:rsidRPr="00363D78">
        <w:rPr>
          <w:szCs w:val="24"/>
        </w:rPr>
        <w:t>Seven One Door Service Centres operational – three are in preparatory stages.</w:t>
      </w:r>
    </w:p>
    <w:p w:rsidR="001C5686" w:rsidRPr="00363D78" w:rsidRDefault="001C5686" w:rsidP="00216A2C">
      <w:pPr>
        <w:pStyle w:val="ListParagraph"/>
        <w:numPr>
          <w:ilvl w:val="1"/>
          <w:numId w:val="15"/>
        </w:numPr>
        <w:jc w:val="both"/>
        <w:rPr>
          <w:szCs w:val="24"/>
        </w:rPr>
      </w:pPr>
      <w:r w:rsidRPr="00363D78">
        <w:rPr>
          <w:szCs w:val="24"/>
        </w:rPr>
        <w:t>Request for support from several districts/provinces to set up One Door Service Centres</w:t>
      </w:r>
    </w:p>
    <w:p w:rsidR="001C5686" w:rsidRPr="00363D78" w:rsidRDefault="001C5686" w:rsidP="00216A2C">
      <w:pPr>
        <w:pStyle w:val="ListParagraph"/>
        <w:numPr>
          <w:ilvl w:val="1"/>
          <w:numId w:val="15"/>
        </w:numPr>
        <w:jc w:val="both"/>
        <w:rPr>
          <w:szCs w:val="24"/>
        </w:rPr>
      </w:pPr>
      <w:r w:rsidRPr="00363D78">
        <w:rPr>
          <w:szCs w:val="24"/>
        </w:rPr>
        <w:t>Constraints experienced in effectively delivering services involving multiple levels</w:t>
      </w:r>
    </w:p>
    <w:p w:rsidR="001C5686" w:rsidRPr="00363D78" w:rsidRDefault="001C5686" w:rsidP="001C5686">
      <w:pPr>
        <w:jc w:val="both"/>
        <w:rPr>
          <w:szCs w:val="24"/>
        </w:rPr>
      </w:pPr>
    </w:p>
    <w:p w:rsidR="000373AA" w:rsidRPr="00363D78" w:rsidRDefault="000373AA" w:rsidP="000373AA">
      <w:pPr>
        <w:pBdr>
          <w:top w:val="single" w:sz="4" w:space="1" w:color="auto"/>
          <w:left w:val="single" w:sz="4" w:space="4" w:color="auto"/>
          <w:bottom w:val="single" w:sz="4" w:space="1" w:color="auto"/>
          <w:right w:val="single" w:sz="4" w:space="4" w:color="auto"/>
        </w:pBdr>
        <w:shd w:val="clear" w:color="auto" w:fill="C0C0C0"/>
        <w:outlineLvl w:val="0"/>
        <w:rPr>
          <w:b/>
          <w:szCs w:val="24"/>
        </w:rPr>
      </w:pPr>
      <w:r w:rsidRPr="00363D78">
        <w:rPr>
          <w:b/>
          <w:szCs w:val="24"/>
        </w:rPr>
        <w:t>OUTPUT 3</w:t>
      </w:r>
      <w:r w:rsidRPr="00363D78">
        <w:rPr>
          <w:b/>
          <w:bCs/>
          <w:szCs w:val="24"/>
        </w:rPr>
        <w:t>:</w:t>
      </w:r>
      <w:r w:rsidRPr="00363D78">
        <w:rPr>
          <w:szCs w:val="24"/>
        </w:rPr>
        <w:t xml:space="preserve"> </w:t>
      </w:r>
      <w:r w:rsidRPr="00363D78">
        <w:rPr>
          <w:b/>
          <w:szCs w:val="24"/>
        </w:rPr>
        <w:t>Human Resource Management and Human Resource Development policies, procedures and capacity are strengthened</w:t>
      </w:r>
    </w:p>
    <w:p w:rsidR="00E124D1" w:rsidRPr="00363D78" w:rsidRDefault="00E124D1" w:rsidP="002A1467">
      <w:pPr>
        <w:rPr>
          <w:iCs/>
          <w:szCs w:val="24"/>
        </w:rPr>
      </w:pPr>
    </w:p>
    <w:p w:rsidR="0083435D" w:rsidRPr="00363D78" w:rsidRDefault="0083435D" w:rsidP="0083435D">
      <w:pPr>
        <w:rPr>
          <w:szCs w:val="24"/>
        </w:rPr>
      </w:pPr>
      <w:r w:rsidRPr="00363D78">
        <w:rPr>
          <w:szCs w:val="24"/>
          <w:u w:val="single"/>
        </w:rPr>
        <w:t>Target 3.1:</w:t>
      </w:r>
      <w:r w:rsidR="006656F3">
        <w:rPr>
          <w:szCs w:val="24"/>
        </w:rPr>
        <w:t xml:space="preserve"> </w:t>
      </w:r>
      <w:r w:rsidR="006656F3">
        <w:rPr>
          <w:szCs w:val="24"/>
        </w:rPr>
        <w:tab/>
      </w:r>
      <w:r w:rsidRPr="00363D78">
        <w:rPr>
          <w:szCs w:val="24"/>
          <w:u w:val="single"/>
        </w:rPr>
        <w:t>1 new HRM procedure: Performance Management Guidelines</w:t>
      </w:r>
    </w:p>
    <w:p w:rsidR="0083435D" w:rsidRPr="00363D78" w:rsidRDefault="0083435D" w:rsidP="0083435D">
      <w:pPr>
        <w:jc w:val="both"/>
        <w:rPr>
          <w:szCs w:val="24"/>
        </w:rPr>
      </w:pPr>
    </w:p>
    <w:p w:rsidR="0083435D" w:rsidRPr="00363D78" w:rsidRDefault="0083435D" w:rsidP="006656F3">
      <w:pPr>
        <w:ind w:left="1440" w:hanging="1440"/>
        <w:jc w:val="both"/>
        <w:rPr>
          <w:szCs w:val="24"/>
        </w:rPr>
      </w:pPr>
      <w:r w:rsidRPr="00363D78">
        <w:rPr>
          <w:szCs w:val="24"/>
        </w:rPr>
        <w:t>Progress:</w:t>
      </w:r>
      <w:r w:rsidRPr="00363D78">
        <w:rPr>
          <w:szCs w:val="24"/>
        </w:rPr>
        <w:tab/>
        <w:t>PACSA is the focal institution for developing HRM procedures for the civil service. A key HR practice for the civil service is performance management. PACSA has proposed to revise and improve the performance management guidelines and link it with job descriptions. The framework for revision of performance management guidelines is being discussed.</w:t>
      </w:r>
    </w:p>
    <w:p w:rsidR="0083435D" w:rsidRPr="00363D78" w:rsidRDefault="0083435D" w:rsidP="00216A2C">
      <w:pPr>
        <w:pStyle w:val="ListParagraph"/>
        <w:numPr>
          <w:ilvl w:val="0"/>
          <w:numId w:val="16"/>
        </w:numPr>
        <w:jc w:val="both"/>
        <w:rPr>
          <w:szCs w:val="24"/>
        </w:rPr>
      </w:pPr>
      <w:r w:rsidRPr="00363D78">
        <w:rPr>
          <w:szCs w:val="24"/>
        </w:rPr>
        <w:t>The framework for revision of performance management guidelines is being discussed</w:t>
      </w:r>
    </w:p>
    <w:p w:rsidR="006656F3" w:rsidRDefault="006656F3" w:rsidP="0083435D">
      <w:pPr>
        <w:rPr>
          <w:szCs w:val="24"/>
          <w:u w:val="single"/>
        </w:rPr>
      </w:pPr>
    </w:p>
    <w:p w:rsidR="0083435D" w:rsidRPr="00363D78" w:rsidRDefault="0083435D" w:rsidP="0083435D">
      <w:pPr>
        <w:rPr>
          <w:szCs w:val="24"/>
          <w:u w:val="single"/>
        </w:rPr>
      </w:pPr>
      <w:r w:rsidRPr="00363D78">
        <w:rPr>
          <w:szCs w:val="24"/>
          <w:u w:val="single"/>
        </w:rPr>
        <w:t>Target 3.2:</w:t>
      </w:r>
      <w:r w:rsidR="006656F3">
        <w:rPr>
          <w:szCs w:val="24"/>
        </w:rPr>
        <w:t xml:space="preserve"> </w:t>
      </w:r>
      <w:r w:rsidR="006656F3">
        <w:rPr>
          <w:szCs w:val="24"/>
        </w:rPr>
        <w:tab/>
      </w:r>
      <w:r w:rsidRPr="00363D78">
        <w:rPr>
          <w:szCs w:val="24"/>
          <w:u w:val="single"/>
        </w:rPr>
        <w:t>10 offices reporting personnel data through PIMS</w:t>
      </w:r>
    </w:p>
    <w:p w:rsidR="0083435D" w:rsidRPr="00363D78" w:rsidRDefault="0083435D" w:rsidP="0083435D">
      <w:pPr>
        <w:jc w:val="both"/>
        <w:rPr>
          <w:szCs w:val="24"/>
        </w:rPr>
      </w:pPr>
    </w:p>
    <w:p w:rsidR="0083435D" w:rsidRPr="00363D78" w:rsidRDefault="0083435D" w:rsidP="006656F3">
      <w:pPr>
        <w:ind w:left="1440" w:hanging="1440"/>
        <w:jc w:val="both"/>
        <w:rPr>
          <w:szCs w:val="24"/>
        </w:rPr>
      </w:pPr>
      <w:r w:rsidRPr="00363D78">
        <w:rPr>
          <w:szCs w:val="24"/>
        </w:rPr>
        <w:t>Progress:</w:t>
      </w:r>
      <w:r w:rsidRPr="00363D78">
        <w:rPr>
          <w:szCs w:val="24"/>
        </w:rPr>
        <w:tab/>
        <w:t xml:space="preserve">PACSA has been developing a Personnel Information Management System over the last few years. This PIMS envisages an enhanced set of personnel information, collected and updated periodically, and maintained on an ICT enabled platform. Software development faced challenges, as also the validation of personnel information of civil servants who had joined in the past. An evaluation of pilot PIMS implementation in 2008–09 is being finalized. </w:t>
      </w:r>
    </w:p>
    <w:p w:rsidR="0083435D" w:rsidRPr="00363D78" w:rsidRDefault="0083435D" w:rsidP="00216A2C">
      <w:pPr>
        <w:pStyle w:val="ListParagraph"/>
        <w:numPr>
          <w:ilvl w:val="1"/>
          <w:numId w:val="17"/>
        </w:numPr>
        <w:jc w:val="both"/>
        <w:rPr>
          <w:szCs w:val="24"/>
        </w:rPr>
      </w:pPr>
      <w:r w:rsidRPr="00363D78">
        <w:rPr>
          <w:szCs w:val="24"/>
        </w:rPr>
        <w:t xml:space="preserve">Last module of PIMS software to be completed; Evaluation of PIMS being finalized </w:t>
      </w:r>
    </w:p>
    <w:p w:rsidR="0083435D" w:rsidRPr="00363D78" w:rsidRDefault="0083435D" w:rsidP="00216A2C">
      <w:pPr>
        <w:pStyle w:val="ListParagraph"/>
        <w:numPr>
          <w:ilvl w:val="1"/>
          <w:numId w:val="17"/>
        </w:numPr>
        <w:jc w:val="both"/>
        <w:rPr>
          <w:szCs w:val="24"/>
        </w:rPr>
      </w:pPr>
      <w:r w:rsidRPr="00363D78">
        <w:rPr>
          <w:szCs w:val="24"/>
        </w:rPr>
        <w:t>Information regarding new civil servants being recorded on PIMS forms</w:t>
      </w:r>
    </w:p>
    <w:p w:rsidR="0083435D" w:rsidRPr="00363D78" w:rsidRDefault="0083435D" w:rsidP="00216A2C">
      <w:pPr>
        <w:pStyle w:val="ListParagraph"/>
        <w:numPr>
          <w:ilvl w:val="1"/>
          <w:numId w:val="17"/>
        </w:numPr>
        <w:jc w:val="both"/>
        <w:rPr>
          <w:szCs w:val="24"/>
        </w:rPr>
      </w:pPr>
      <w:r w:rsidRPr="00363D78">
        <w:rPr>
          <w:szCs w:val="24"/>
        </w:rPr>
        <w:t>Two new pilots: Customs Dept. of Ministry of Finance, and Ministry of Information &amp; Culture</w:t>
      </w:r>
    </w:p>
    <w:p w:rsidR="006656F3" w:rsidRDefault="006656F3" w:rsidP="0083435D">
      <w:pPr>
        <w:rPr>
          <w:szCs w:val="24"/>
          <w:u w:val="single"/>
        </w:rPr>
      </w:pPr>
    </w:p>
    <w:p w:rsidR="0083435D" w:rsidRPr="00363D78" w:rsidRDefault="0083435D" w:rsidP="0083435D">
      <w:pPr>
        <w:rPr>
          <w:szCs w:val="24"/>
        </w:rPr>
      </w:pPr>
      <w:r w:rsidRPr="00363D78">
        <w:rPr>
          <w:szCs w:val="24"/>
          <w:u w:val="single"/>
        </w:rPr>
        <w:t>Target 3.3:</w:t>
      </w:r>
      <w:r w:rsidR="006656F3">
        <w:rPr>
          <w:szCs w:val="24"/>
        </w:rPr>
        <w:t xml:space="preserve"> </w:t>
      </w:r>
      <w:r w:rsidR="006656F3">
        <w:rPr>
          <w:szCs w:val="24"/>
        </w:rPr>
        <w:tab/>
      </w:r>
      <w:r w:rsidRPr="00363D78">
        <w:rPr>
          <w:szCs w:val="24"/>
          <w:u w:val="single"/>
        </w:rPr>
        <w:t>One more module of Civil Service Curriculum piloted</w:t>
      </w:r>
    </w:p>
    <w:p w:rsidR="0083435D" w:rsidRPr="00363D78" w:rsidRDefault="0083435D" w:rsidP="0083435D">
      <w:pPr>
        <w:jc w:val="both"/>
        <w:rPr>
          <w:szCs w:val="24"/>
        </w:rPr>
      </w:pPr>
    </w:p>
    <w:p w:rsidR="0083435D" w:rsidRPr="00363D78" w:rsidRDefault="0083435D" w:rsidP="0083435D">
      <w:pPr>
        <w:ind w:left="1440" w:hanging="1440"/>
        <w:jc w:val="both"/>
        <w:rPr>
          <w:szCs w:val="24"/>
        </w:rPr>
      </w:pPr>
      <w:r w:rsidRPr="00363D78">
        <w:rPr>
          <w:szCs w:val="24"/>
        </w:rPr>
        <w:t>Progress:</w:t>
      </w:r>
      <w:r w:rsidRPr="00363D78">
        <w:rPr>
          <w:szCs w:val="24"/>
        </w:rPr>
        <w:tab/>
        <w:t xml:space="preserve">The Capacity Development Framework for Civil Service provides the basis for the national Curriculum for civil service training. Capacity building support for the Civil Service has made some important progress through piloting the Model Office Management Training Programme. One more module related to the National Curriculum will be developed during 2009. </w:t>
      </w:r>
    </w:p>
    <w:p w:rsidR="0083435D" w:rsidRPr="00363D78" w:rsidRDefault="0083435D" w:rsidP="00216A2C">
      <w:pPr>
        <w:pStyle w:val="ListParagraph"/>
        <w:numPr>
          <w:ilvl w:val="1"/>
          <w:numId w:val="18"/>
        </w:numPr>
        <w:jc w:val="both"/>
        <w:rPr>
          <w:szCs w:val="24"/>
        </w:rPr>
      </w:pPr>
      <w:r w:rsidRPr="00363D78">
        <w:rPr>
          <w:szCs w:val="24"/>
        </w:rPr>
        <w:t xml:space="preserve">Framework of national Curriculum provides priorities for curriculum development </w:t>
      </w:r>
    </w:p>
    <w:p w:rsidR="0083435D" w:rsidRPr="00363D78" w:rsidRDefault="0083435D" w:rsidP="00216A2C">
      <w:pPr>
        <w:pStyle w:val="ListParagraph"/>
        <w:numPr>
          <w:ilvl w:val="1"/>
          <w:numId w:val="18"/>
        </w:numPr>
        <w:jc w:val="both"/>
        <w:rPr>
          <w:szCs w:val="24"/>
        </w:rPr>
      </w:pPr>
      <w:r w:rsidRPr="00363D78">
        <w:rPr>
          <w:szCs w:val="24"/>
        </w:rPr>
        <w:t>Module on Job Description Writing completed in Q4 and piloted at Kasi district</w:t>
      </w:r>
    </w:p>
    <w:p w:rsidR="006656F3" w:rsidRDefault="006656F3" w:rsidP="0083435D">
      <w:pPr>
        <w:rPr>
          <w:szCs w:val="24"/>
          <w:u w:val="single"/>
        </w:rPr>
      </w:pPr>
    </w:p>
    <w:p w:rsidR="0083435D" w:rsidRPr="00363D78" w:rsidRDefault="0083435D" w:rsidP="0083435D">
      <w:pPr>
        <w:rPr>
          <w:szCs w:val="24"/>
        </w:rPr>
      </w:pPr>
      <w:r w:rsidRPr="00363D78">
        <w:rPr>
          <w:szCs w:val="24"/>
          <w:u w:val="single"/>
        </w:rPr>
        <w:t>Target 3.4:</w:t>
      </w:r>
      <w:r w:rsidRPr="00363D78">
        <w:rPr>
          <w:szCs w:val="24"/>
        </w:rPr>
        <w:t xml:space="preserve"> </w:t>
      </w:r>
      <w:r w:rsidRPr="00363D78">
        <w:rPr>
          <w:szCs w:val="24"/>
        </w:rPr>
        <w:tab/>
      </w:r>
      <w:r w:rsidRPr="00363D78">
        <w:rPr>
          <w:szCs w:val="24"/>
          <w:u w:val="single"/>
        </w:rPr>
        <w:t>Draft of Gender &amp; Governance Strategy</w:t>
      </w:r>
    </w:p>
    <w:p w:rsidR="0083435D" w:rsidRPr="00363D78" w:rsidRDefault="0083435D" w:rsidP="0083435D">
      <w:pPr>
        <w:jc w:val="both"/>
        <w:rPr>
          <w:szCs w:val="24"/>
        </w:rPr>
      </w:pPr>
    </w:p>
    <w:p w:rsidR="0083435D" w:rsidRPr="00363D78" w:rsidRDefault="0083435D" w:rsidP="0083435D">
      <w:pPr>
        <w:ind w:left="1440" w:hanging="1440"/>
        <w:jc w:val="both"/>
        <w:rPr>
          <w:szCs w:val="24"/>
        </w:rPr>
      </w:pPr>
      <w:r w:rsidRPr="00363D78">
        <w:rPr>
          <w:szCs w:val="24"/>
          <w:u w:val="single"/>
        </w:rPr>
        <w:t>Progress</w:t>
      </w:r>
      <w:r w:rsidRPr="00363D78">
        <w:rPr>
          <w:szCs w:val="24"/>
        </w:rPr>
        <w:t>:</w:t>
      </w:r>
      <w:r w:rsidRPr="00363D78">
        <w:rPr>
          <w:szCs w:val="24"/>
        </w:rPr>
        <w:tab/>
        <w:t>The Gender and Governance strategy is essentially an effort to promote gender mainstreaming in the civil service, focusing on relevant human resource management practices. The consultant to prepare this strategy was recruited, and work is in progress.  This effort is being implemented in close collaboration with Lao NCAW.</w:t>
      </w:r>
    </w:p>
    <w:p w:rsidR="0083435D" w:rsidRPr="00363D78" w:rsidRDefault="0083435D" w:rsidP="00216A2C">
      <w:pPr>
        <w:pStyle w:val="ListParagraph"/>
        <w:numPr>
          <w:ilvl w:val="0"/>
          <w:numId w:val="19"/>
        </w:numPr>
        <w:jc w:val="both"/>
        <w:rPr>
          <w:szCs w:val="24"/>
        </w:rPr>
      </w:pPr>
      <w:r w:rsidRPr="00363D78">
        <w:rPr>
          <w:szCs w:val="24"/>
        </w:rPr>
        <w:t xml:space="preserve">Technical assistance mission to develop Gender &amp; Governance strategy was completed. </w:t>
      </w:r>
    </w:p>
    <w:p w:rsidR="0083435D" w:rsidRPr="00363D78" w:rsidRDefault="0083435D" w:rsidP="00216A2C">
      <w:pPr>
        <w:pStyle w:val="ListParagraph"/>
        <w:numPr>
          <w:ilvl w:val="0"/>
          <w:numId w:val="19"/>
        </w:numPr>
        <w:jc w:val="both"/>
        <w:rPr>
          <w:szCs w:val="24"/>
        </w:rPr>
      </w:pPr>
      <w:r w:rsidRPr="00363D78">
        <w:rPr>
          <w:szCs w:val="24"/>
        </w:rPr>
        <w:t>The draft Gender in Governance strategy was prepared in close collaboration with Lao NCAW, in consultation with stakeholders at national and sub national levels. An implementation plan has also been prepared.</w:t>
      </w:r>
    </w:p>
    <w:p w:rsidR="006656F3" w:rsidRDefault="006656F3" w:rsidP="0083435D">
      <w:pPr>
        <w:ind w:left="1080" w:firstLine="360"/>
        <w:jc w:val="both"/>
        <w:rPr>
          <w:szCs w:val="24"/>
        </w:rPr>
      </w:pPr>
    </w:p>
    <w:p w:rsidR="0083435D" w:rsidRPr="00363D78" w:rsidRDefault="0083435D" w:rsidP="0083435D">
      <w:pPr>
        <w:ind w:left="1080" w:firstLine="360"/>
        <w:jc w:val="both"/>
        <w:rPr>
          <w:szCs w:val="24"/>
          <w:u w:val="single"/>
        </w:rPr>
      </w:pPr>
      <w:r w:rsidRPr="00363D78">
        <w:rPr>
          <w:szCs w:val="24"/>
        </w:rPr>
        <w:t xml:space="preserve"> </w:t>
      </w:r>
    </w:p>
    <w:p w:rsidR="000373AA" w:rsidRPr="00363D78" w:rsidRDefault="000373AA" w:rsidP="000373AA">
      <w:pPr>
        <w:pBdr>
          <w:top w:val="single" w:sz="4" w:space="1" w:color="auto"/>
          <w:left w:val="single" w:sz="4" w:space="4" w:color="auto"/>
          <w:bottom w:val="single" w:sz="4" w:space="1" w:color="auto"/>
          <w:right w:val="single" w:sz="4" w:space="4" w:color="auto"/>
        </w:pBdr>
        <w:shd w:val="clear" w:color="auto" w:fill="C0C0C0"/>
        <w:outlineLvl w:val="0"/>
        <w:rPr>
          <w:b/>
          <w:szCs w:val="24"/>
        </w:rPr>
      </w:pPr>
      <w:r w:rsidRPr="00363D78">
        <w:rPr>
          <w:b/>
          <w:szCs w:val="24"/>
        </w:rPr>
        <w:t>OUTPUT 4</w:t>
      </w:r>
      <w:r w:rsidRPr="00363D78">
        <w:rPr>
          <w:b/>
          <w:bCs/>
          <w:szCs w:val="24"/>
        </w:rPr>
        <w:t>:</w:t>
      </w:r>
      <w:r w:rsidRPr="00363D78">
        <w:rPr>
          <w:szCs w:val="24"/>
        </w:rPr>
        <w:t xml:space="preserve"> </w:t>
      </w:r>
      <w:r w:rsidRPr="00363D78">
        <w:rPr>
          <w:b/>
          <w:szCs w:val="24"/>
        </w:rPr>
        <w:t>Decentralized finance and planning increase access to services for the poor and vulnerable</w:t>
      </w:r>
    </w:p>
    <w:p w:rsidR="004453A4" w:rsidRPr="00363D78" w:rsidRDefault="004453A4" w:rsidP="0083435D">
      <w:pPr>
        <w:rPr>
          <w:szCs w:val="24"/>
          <w:u w:val="single"/>
        </w:rPr>
      </w:pPr>
    </w:p>
    <w:p w:rsidR="0083435D" w:rsidRPr="00363D78" w:rsidRDefault="0083435D" w:rsidP="0083435D">
      <w:pPr>
        <w:rPr>
          <w:szCs w:val="24"/>
        </w:rPr>
      </w:pPr>
      <w:r w:rsidRPr="00363D78">
        <w:rPr>
          <w:szCs w:val="24"/>
          <w:u w:val="single"/>
        </w:rPr>
        <w:t>Target 4.1:</w:t>
      </w:r>
      <w:r w:rsidR="006656F3">
        <w:rPr>
          <w:szCs w:val="24"/>
        </w:rPr>
        <w:t xml:space="preserve"> </w:t>
      </w:r>
      <w:r w:rsidR="006656F3">
        <w:rPr>
          <w:szCs w:val="24"/>
        </w:rPr>
        <w:tab/>
      </w:r>
      <w:r w:rsidRPr="00363D78">
        <w:rPr>
          <w:szCs w:val="24"/>
          <w:u w:val="single"/>
        </w:rPr>
        <w:t>Design of Social Protection Block Grants</w:t>
      </w:r>
    </w:p>
    <w:p w:rsidR="0083435D" w:rsidRPr="00363D78" w:rsidRDefault="0083435D" w:rsidP="0083435D">
      <w:pPr>
        <w:jc w:val="both"/>
        <w:rPr>
          <w:szCs w:val="24"/>
        </w:rPr>
      </w:pPr>
    </w:p>
    <w:p w:rsidR="0083435D" w:rsidRPr="00363D78" w:rsidRDefault="0083435D" w:rsidP="006656F3">
      <w:pPr>
        <w:ind w:left="1440" w:hanging="1440"/>
        <w:jc w:val="both"/>
        <w:rPr>
          <w:szCs w:val="24"/>
        </w:rPr>
      </w:pPr>
      <w:r w:rsidRPr="00363D78">
        <w:rPr>
          <w:szCs w:val="24"/>
        </w:rPr>
        <w:t>Progress:</w:t>
      </w:r>
      <w:r w:rsidRPr="00363D78">
        <w:rPr>
          <w:szCs w:val="24"/>
        </w:rPr>
        <w:tab/>
        <w:t xml:space="preserve">One of the new </w:t>
      </w:r>
      <w:r w:rsidR="004453A4" w:rsidRPr="00363D78">
        <w:rPr>
          <w:szCs w:val="24"/>
        </w:rPr>
        <w:t xml:space="preserve">pilot </w:t>
      </w:r>
      <w:r w:rsidRPr="00363D78">
        <w:rPr>
          <w:szCs w:val="24"/>
        </w:rPr>
        <w:t>modalities under the DDF component is the Social Protection Block Grant</w:t>
      </w:r>
      <w:r w:rsidR="00F76C83" w:rsidRPr="00363D78">
        <w:rPr>
          <w:szCs w:val="24"/>
        </w:rPr>
        <w:t xml:space="preserve"> (SPBG)</w:t>
      </w:r>
      <w:r w:rsidRPr="00363D78">
        <w:rPr>
          <w:szCs w:val="24"/>
        </w:rPr>
        <w:t xml:space="preserve">. The </w:t>
      </w:r>
      <w:r w:rsidR="00F76C83" w:rsidRPr="00363D78">
        <w:rPr>
          <w:szCs w:val="24"/>
        </w:rPr>
        <w:t xml:space="preserve">objective of the </w:t>
      </w:r>
      <w:r w:rsidRPr="00363D78">
        <w:rPr>
          <w:szCs w:val="24"/>
        </w:rPr>
        <w:t xml:space="preserve">SPBG is </w:t>
      </w:r>
      <w:r w:rsidR="00F76C83" w:rsidRPr="00363D78">
        <w:rPr>
          <w:szCs w:val="24"/>
        </w:rPr>
        <w:t>to reach the poor which often do not benefit from the DDF infrastructural investments</w:t>
      </w:r>
      <w:r w:rsidR="006656F3">
        <w:rPr>
          <w:szCs w:val="24"/>
        </w:rPr>
        <w:t>.</w:t>
      </w:r>
    </w:p>
    <w:p w:rsidR="0083435D" w:rsidRPr="006656F3" w:rsidRDefault="00291542" w:rsidP="00216A2C">
      <w:pPr>
        <w:pStyle w:val="ListParagraph"/>
        <w:numPr>
          <w:ilvl w:val="0"/>
          <w:numId w:val="24"/>
        </w:numPr>
        <w:jc w:val="both"/>
        <w:rPr>
          <w:szCs w:val="24"/>
        </w:rPr>
      </w:pPr>
      <w:r w:rsidRPr="006656F3">
        <w:rPr>
          <w:szCs w:val="24"/>
        </w:rPr>
        <w:t xml:space="preserve">As </w:t>
      </w:r>
      <w:r w:rsidR="00F76C83" w:rsidRPr="006656F3">
        <w:rPr>
          <w:szCs w:val="24"/>
        </w:rPr>
        <w:t xml:space="preserve">an </w:t>
      </w:r>
      <w:r w:rsidRPr="006656F3">
        <w:rPr>
          <w:szCs w:val="24"/>
        </w:rPr>
        <w:t xml:space="preserve">initial step, a </w:t>
      </w:r>
      <w:r w:rsidR="0083435D" w:rsidRPr="006656F3">
        <w:rPr>
          <w:szCs w:val="24"/>
        </w:rPr>
        <w:t>technical assistance mission was fielded</w:t>
      </w:r>
      <w:r w:rsidR="004453A4" w:rsidRPr="006656F3">
        <w:rPr>
          <w:szCs w:val="24"/>
        </w:rPr>
        <w:t xml:space="preserve"> in </w:t>
      </w:r>
      <w:r w:rsidR="006656F3" w:rsidRPr="006656F3">
        <w:rPr>
          <w:szCs w:val="24"/>
        </w:rPr>
        <w:t xml:space="preserve">Vientiane and Xiengkhouang province on 06-22 September 2009 </w:t>
      </w:r>
      <w:r w:rsidR="00F76C83" w:rsidRPr="006656F3">
        <w:rPr>
          <w:szCs w:val="24"/>
        </w:rPr>
        <w:t>to provide input and recommendation to the SPBG design and strategy</w:t>
      </w:r>
      <w:r w:rsidR="004453A4" w:rsidRPr="006656F3">
        <w:rPr>
          <w:szCs w:val="24"/>
        </w:rPr>
        <w:t xml:space="preserve">. </w:t>
      </w:r>
      <w:r w:rsidR="00F76C83" w:rsidRPr="006656F3">
        <w:rPr>
          <w:szCs w:val="24"/>
        </w:rPr>
        <w:t>A draft report was</w:t>
      </w:r>
      <w:r w:rsidR="004453A4" w:rsidRPr="006656F3">
        <w:rPr>
          <w:szCs w:val="24"/>
        </w:rPr>
        <w:t xml:space="preserve"> submitted by the consultants and is still under discussion. It is foreseen that this agenda will be taken forward in 2010 and the aim is to finalize the design and perhaps commence some initial activities. </w:t>
      </w:r>
    </w:p>
    <w:p w:rsidR="006656F3" w:rsidRDefault="006656F3" w:rsidP="0083435D">
      <w:pPr>
        <w:rPr>
          <w:szCs w:val="24"/>
          <w:u w:val="single"/>
        </w:rPr>
      </w:pPr>
    </w:p>
    <w:p w:rsidR="0083435D" w:rsidRPr="00363D78" w:rsidRDefault="0083435D" w:rsidP="0083435D">
      <w:pPr>
        <w:rPr>
          <w:szCs w:val="24"/>
        </w:rPr>
      </w:pPr>
      <w:r w:rsidRPr="00363D78">
        <w:rPr>
          <w:szCs w:val="24"/>
          <w:u w:val="single"/>
        </w:rPr>
        <w:t>Target 4.2:</w:t>
      </w:r>
      <w:r w:rsidR="006656F3">
        <w:rPr>
          <w:szCs w:val="24"/>
        </w:rPr>
        <w:t xml:space="preserve"> </w:t>
      </w:r>
      <w:r w:rsidR="006656F3">
        <w:rPr>
          <w:szCs w:val="24"/>
        </w:rPr>
        <w:tab/>
      </w:r>
      <w:r w:rsidRPr="00363D78">
        <w:rPr>
          <w:szCs w:val="24"/>
          <w:u w:val="single"/>
        </w:rPr>
        <w:t>Compliance with minimum conditions for DDF grants in 20 districts</w:t>
      </w:r>
    </w:p>
    <w:p w:rsidR="0083435D" w:rsidRPr="00363D78" w:rsidRDefault="0083435D" w:rsidP="0083435D">
      <w:pPr>
        <w:jc w:val="both"/>
        <w:rPr>
          <w:szCs w:val="24"/>
        </w:rPr>
      </w:pPr>
    </w:p>
    <w:p w:rsidR="0083435D" w:rsidRPr="00363D78" w:rsidRDefault="00430A1A" w:rsidP="0083435D">
      <w:pPr>
        <w:ind w:left="1440" w:hanging="1440"/>
        <w:jc w:val="both"/>
        <w:rPr>
          <w:szCs w:val="24"/>
        </w:rPr>
      </w:pPr>
      <w:r w:rsidRPr="00363D78">
        <w:rPr>
          <w:szCs w:val="24"/>
        </w:rPr>
        <w:t>Progress</w:t>
      </w:r>
      <w:r w:rsidR="0083435D" w:rsidRPr="00363D78">
        <w:rPr>
          <w:szCs w:val="24"/>
        </w:rPr>
        <w:t>:</w:t>
      </w:r>
      <w:r w:rsidR="0083435D" w:rsidRPr="00363D78">
        <w:rPr>
          <w:szCs w:val="24"/>
        </w:rPr>
        <w:tab/>
      </w:r>
      <w:r w:rsidR="00F76C83" w:rsidRPr="00363D78">
        <w:rPr>
          <w:szCs w:val="24"/>
        </w:rPr>
        <w:t xml:space="preserve">A requirement for the Districts to access the </w:t>
      </w:r>
      <w:r w:rsidR="0083435D" w:rsidRPr="00363D78">
        <w:rPr>
          <w:szCs w:val="24"/>
        </w:rPr>
        <w:t xml:space="preserve">DDF </w:t>
      </w:r>
      <w:r w:rsidR="00F76C83" w:rsidRPr="00363D78">
        <w:rPr>
          <w:szCs w:val="24"/>
        </w:rPr>
        <w:t xml:space="preserve">is compliance with the agreed </w:t>
      </w:r>
      <w:r w:rsidR="0083435D" w:rsidRPr="00363D78">
        <w:rPr>
          <w:szCs w:val="24"/>
        </w:rPr>
        <w:t xml:space="preserve">Minimum. </w:t>
      </w:r>
      <w:r w:rsidR="00F76C83" w:rsidRPr="00363D78">
        <w:rPr>
          <w:szCs w:val="24"/>
        </w:rPr>
        <w:t xml:space="preserve">The initial </w:t>
      </w:r>
      <w:r w:rsidR="0083435D" w:rsidRPr="00363D78">
        <w:rPr>
          <w:szCs w:val="24"/>
        </w:rPr>
        <w:t>review was conducted in 2008</w:t>
      </w:r>
      <w:r w:rsidR="00F76C83" w:rsidRPr="00363D78">
        <w:rPr>
          <w:szCs w:val="24"/>
        </w:rPr>
        <w:t xml:space="preserve"> for the districts to access funds for 2009. The review showed that many districts did not comply with the MC and should – in accordance with the regulations – not have received the DDF allocation for 2009. However, </w:t>
      </w:r>
      <w:r w:rsidR="0011197E" w:rsidRPr="00363D78">
        <w:rPr>
          <w:szCs w:val="24"/>
        </w:rPr>
        <w:t>as a result of unclear MC methodology and lack of proper information/training in the MC requirements the Steering Committee agreed to allow all districts access their DDF.</w:t>
      </w:r>
      <w:r w:rsidR="0083435D" w:rsidRPr="00363D78">
        <w:rPr>
          <w:szCs w:val="24"/>
        </w:rPr>
        <w:t xml:space="preserve"> It was </w:t>
      </w:r>
      <w:r w:rsidR="0011197E" w:rsidRPr="00363D78">
        <w:rPr>
          <w:szCs w:val="24"/>
        </w:rPr>
        <w:t xml:space="preserve">also </w:t>
      </w:r>
      <w:r w:rsidR="0083435D" w:rsidRPr="00363D78">
        <w:rPr>
          <w:szCs w:val="24"/>
        </w:rPr>
        <w:t xml:space="preserve">agreed that the </w:t>
      </w:r>
      <w:r w:rsidR="0011197E" w:rsidRPr="00363D78">
        <w:rPr>
          <w:szCs w:val="24"/>
        </w:rPr>
        <w:t xml:space="preserve">MCs </w:t>
      </w:r>
      <w:r w:rsidR="0083435D" w:rsidRPr="00363D78">
        <w:rPr>
          <w:szCs w:val="24"/>
        </w:rPr>
        <w:t xml:space="preserve">would be applied in a comprehensive manner from 2009 for all 20 districts </w:t>
      </w:r>
      <w:r w:rsidR="0011197E" w:rsidRPr="00363D78">
        <w:rPr>
          <w:szCs w:val="24"/>
        </w:rPr>
        <w:t xml:space="preserve">in reviewing access and </w:t>
      </w:r>
      <w:r w:rsidR="0083435D" w:rsidRPr="00363D78">
        <w:rPr>
          <w:szCs w:val="24"/>
        </w:rPr>
        <w:t>eligib</w:t>
      </w:r>
      <w:r w:rsidR="0011197E" w:rsidRPr="00363D78">
        <w:rPr>
          <w:szCs w:val="24"/>
        </w:rPr>
        <w:t xml:space="preserve">ility </w:t>
      </w:r>
      <w:r w:rsidR="006656F3">
        <w:rPr>
          <w:szCs w:val="24"/>
        </w:rPr>
        <w:t>for DDF support in 2010-11.</w:t>
      </w:r>
    </w:p>
    <w:p w:rsidR="0083435D" w:rsidRPr="00363D78" w:rsidRDefault="0011197E" w:rsidP="00216A2C">
      <w:pPr>
        <w:pStyle w:val="ListParagraph"/>
        <w:numPr>
          <w:ilvl w:val="0"/>
          <w:numId w:val="20"/>
        </w:numPr>
        <w:jc w:val="both"/>
        <w:rPr>
          <w:szCs w:val="24"/>
        </w:rPr>
      </w:pPr>
      <w:r w:rsidRPr="00363D78">
        <w:rPr>
          <w:szCs w:val="24"/>
        </w:rPr>
        <w:t xml:space="preserve">MC </w:t>
      </w:r>
      <w:r w:rsidR="0083435D" w:rsidRPr="00363D78">
        <w:rPr>
          <w:szCs w:val="24"/>
        </w:rPr>
        <w:t xml:space="preserve">Workshops </w:t>
      </w:r>
      <w:r w:rsidRPr="00363D78">
        <w:rPr>
          <w:szCs w:val="24"/>
        </w:rPr>
        <w:t xml:space="preserve">in all </w:t>
      </w:r>
      <w:r w:rsidR="0083435D" w:rsidRPr="00363D78">
        <w:rPr>
          <w:szCs w:val="24"/>
        </w:rPr>
        <w:t xml:space="preserve">provinces and districts </w:t>
      </w:r>
      <w:r w:rsidRPr="00363D78">
        <w:rPr>
          <w:szCs w:val="24"/>
        </w:rPr>
        <w:t xml:space="preserve">held to </w:t>
      </w:r>
      <w:r w:rsidR="0083435D" w:rsidRPr="00363D78">
        <w:rPr>
          <w:szCs w:val="24"/>
        </w:rPr>
        <w:t>provide awareness on Minimum Conditions</w:t>
      </w:r>
      <w:r w:rsidR="00830B06">
        <w:rPr>
          <w:szCs w:val="24"/>
        </w:rPr>
        <w:t>, to a</w:t>
      </w:r>
      <w:r w:rsidRPr="00363D78">
        <w:rPr>
          <w:szCs w:val="24"/>
        </w:rPr>
        <w:t xml:space="preserve"> </w:t>
      </w:r>
      <w:r w:rsidR="00294901" w:rsidRPr="006656F3">
        <w:rPr>
          <w:szCs w:val="24"/>
        </w:rPr>
        <w:t xml:space="preserve">total </w:t>
      </w:r>
      <w:r w:rsidR="00363D78" w:rsidRPr="006656F3">
        <w:rPr>
          <w:szCs w:val="24"/>
        </w:rPr>
        <w:t>32 o</w:t>
      </w:r>
      <w:r w:rsidR="006656F3" w:rsidRPr="006656F3">
        <w:rPr>
          <w:szCs w:val="24"/>
        </w:rPr>
        <w:t>fficials, of which 7 were women</w:t>
      </w:r>
      <w:r w:rsidR="00363D78" w:rsidRPr="006656F3">
        <w:rPr>
          <w:szCs w:val="24"/>
        </w:rPr>
        <w:t xml:space="preserve"> </w:t>
      </w:r>
      <w:r w:rsidRPr="00363D78">
        <w:rPr>
          <w:szCs w:val="24"/>
        </w:rPr>
        <w:t>participated in these meetings</w:t>
      </w:r>
      <w:r w:rsidR="00363D78">
        <w:rPr>
          <w:szCs w:val="24"/>
        </w:rPr>
        <w:t>.</w:t>
      </w:r>
    </w:p>
    <w:p w:rsidR="0083435D" w:rsidRPr="00363D78" w:rsidRDefault="0083435D" w:rsidP="00216A2C">
      <w:pPr>
        <w:pStyle w:val="ListParagraph"/>
        <w:numPr>
          <w:ilvl w:val="0"/>
          <w:numId w:val="20"/>
        </w:numPr>
        <w:jc w:val="both"/>
        <w:rPr>
          <w:szCs w:val="24"/>
        </w:rPr>
      </w:pPr>
      <w:r w:rsidRPr="00363D78">
        <w:rPr>
          <w:szCs w:val="24"/>
        </w:rPr>
        <w:t>Follow up meetings with provinces in Q4</w:t>
      </w:r>
      <w:r w:rsidR="00363D78">
        <w:rPr>
          <w:szCs w:val="24"/>
        </w:rPr>
        <w:t xml:space="preserve"> 2009 to present and share the draft findings.</w:t>
      </w:r>
    </w:p>
    <w:p w:rsidR="0083435D" w:rsidRPr="00363D78" w:rsidRDefault="0083435D" w:rsidP="00216A2C">
      <w:pPr>
        <w:pStyle w:val="ListParagraph"/>
        <w:numPr>
          <w:ilvl w:val="0"/>
          <w:numId w:val="20"/>
        </w:numPr>
        <w:jc w:val="both"/>
        <w:rPr>
          <w:szCs w:val="24"/>
        </w:rPr>
      </w:pPr>
      <w:r w:rsidRPr="00363D78">
        <w:rPr>
          <w:szCs w:val="24"/>
        </w:rPr>
        <w:t>Reports drafted by three provinces</w:t>
      </w:r>
      <w:r w:rsidR="00363D78">
        <w:rPr>
          <w:szCs w:val="24"/>
        </w:rPr>
        <w:t xml:space="preserve"> and commented by GPAR SBSD.</w:t>
      </w:r>
    </w:p>
    <w:p w:rsidR="006656F3" w:rsidRDefault="006656F3" w:rsidP="0083435D">
      <w:pPr>
        <w:rPr>
          <w:szCs w:val="24"/>
          <w:u w:val="single"/>
        </w:rPr>
      </w:pPr>
    </w:p>
    <w:p w:rsidR="0083435D" w:rsidRPr="00363D78" w:rsidRDefault="0083435D" w:rsidP="0083435D">
      <w:pPr>
        <w:rPr>
          <w:szCs w:val="24"/>
        </w:rPr>
      </w:pPr>
      <w:r w:rsidRPr="00363D78">
        <w:rPr>
          <w:szCs w:val="24"/>
          <w:u w:val="single"/>
        </w:rPr>
        <w:t>Target 4.3:</w:t>
      </w:r>
      <w:r w:rsidRPr="00363D78">
        <w:rPr>
          <w:szCs w:val="24"/>
        </w:rPr>
        <w:t xml:space="preserve"> </w:t>
      </w:r>
      <w:r w:rsidRPr="00363D78">
        <w:rPr>
          <w:szCs w:val="24"/>
        </w:rPr>
        <w:tab/>
      </w:r>
      <w:r w:rsidRPr="00363D78">
        <w:rPr>
          <w:szCs w:val="24"/>
          <w:u w:val="single"/>
        </w:rPr>
        <w:t>Officials of 20 districts trained in Planning &amp; Budgeting, Fin. Management &amp;</w:t>
      </w:r>
      <w:r w:rsidR="00B8097B" w:rsidRPr="00363D78">
        <w:rPr>
          <w:szCs w:val="24"/>
        </w:rPr>
        <w:tab/>
      </w:r>
      <w:r w:rsidR="00B8097B" w:rsidRPr="00363D78">
        <w:rPr>
          <w:szCs w:val="24"/>
        </w:rPr>
        <w:tab/>
      </w:r>
      <w:r w:rsidR="00F86AC9">
        <w:rPr>
          <w:szCs w:val="24"/>
        </w:rPr>
        <w:tab/>
      </w:r>
      <w:r w:rsidRPr="00363D78">
        <w:rPr>
          <w:szCs w:val="24"/>
          <w:u w:val="single"/>
        </w:rPr>
        <w:t>Procurement</w:t>
      </w:r>
    </w:p>
    <w:p w:rsidR="0083435D" w:rsidRPr="00363D78" w:rsidRDefault="0083435D" w:rsidP="0083435D">
      <w:pPr>
        <w:jc w:val="both"/>
        <w:rPr>
          <w:szCs w:val="24"/>
        </w:rPr>
      </w:pPr>
    </w:p>
    <w:p w:rsidR="0083435D" w:rsidRPr="00363D78" w:rsidRDefault="00430A1A" w:rsidP="0083435D">
      <w:pPr>
        <w:ind w:left="1440" w:hanging="1440"/>
        <w:jc w:val="both"/>
        <w:rPr>
          <w:szCs w:val="24"/>
        </w:rPr>
      </w:pPr>
      <w:r w:rsidRPr="00363D78">
        <w:rPr>
          <w:szCs w:val="24"/>
        </w:rPr>
        <w:t>Progress</w:t>
      </w:r>
      <w:r w:rsidR="0083435D" w:rsidRPr="00363D78">
        <w:rPr>
          <w:szCs w:val="24"/>
        </w:rPr>
        <w:t>:</w:t>
      </w:r>
      <w:r w:rsidR="0083435D" w:rsidRPr="00363D78">
        <w:rPr>
          <w:szCs w:val="24"/>
        </w:rPr>
        <w:tab/>
        <w:t xml:space="preserve">Clear and simple guidance is provided to districts and province administrations to implement Planning &amp; Budgeting, Financial Management &amp; Procurement functions. This is supported with direct training of key staff. </w:t>
      </w:r>
    </w:p>
    <w:p w:rsidR="0083435D" w:rsidRPr="005E30B2" w:rsidRDefault="00363D78" w:rsidP="00216A2C">
      <w:pPr>
        <w:pStyle w:val="ListParagraph"/>
        <w:numPr>
          <w:ilvl w:val="0"/>
          <w:numId w:val="24"/>
        </w:numPr>
        <w:jc w:val="both"/>
        <w:rPr>
          <w:szCs w:val="24"/>
        </w:rPr>
      </w:pPr>
      <w:r w:rsidRPr="005E30B2">
        <w:rPr>
          <w:szCs w:val="24"/>
        </w:rPr>
        <w:t>220 o</w:t>
      </w:r>
      <w:r w:rsidR="0083435D" w:rsidRPr="005E30B2">
        <w:rPr>
          <w:szCs w:val="24"/>
        </w:rPr>
        <w:t>fficials</w:t>
      </w:r>
      <w:r w:rsidR="00833DDD">
        <w:rPr>
          <w:szCs w:val="24"/>
        </w:rPr>
        <w:t xml:space="preserve"> </w:t>
      </w:r>
      <w:r w:rsidR="00833DDD" w:rsidRPr="005E30B2">
        <w:rPr>
          <w:szCs w:val="24"/>
        </w:rPr>
        <w:t>from 20 districts</w:t>
      </w:r>
      <w:r w:rsidRPr="005E30B2">
        <w:rPr>
          <w:szCs w:val="24"/>
        </w:rPr>
        <w:t>,</w:t>
      </w:r>
      <w:r w:rsidR="0083435D" w:rsidRPr="005E30B2">
        <w:rPr>
          <w:szCs w:val="24"/>
        </w:rPr>
        <w:t xml:space="preserve"> of </w:t>
      </w:r>
      <w:r w:rsidR="006656F3" w:rsidRPr="005E30B2">
        <w:rPr>
          <w:szCs w:val="24"/>
        </w:rPr>
        <w:t>which 43 were women</w:t>
      </w:r>
      <w:r w:rsidR="00833DDD">
        <w:rPr>
          <w:szCs w:val="24"/>
        </w:rPr>
        <w:t>, were</w:t>
      </w:r>
      <w:r w:rsidRPr="005E30B2">
        <w:rPr>
          <w:szCs w:val="24"/>
        </w:rPr>
        <w:t xml:space="preserve"> </w:t>
      </w:r>
      <w:r w:rsidR="0083435D" w:rsidRPr="005E30B2">
        <w:rPr>
          <w:szCs w:val="24"/>
        </w:rPr>
        <w:t>trained in Planning &amp; Budgeting, Fin. Management &amp; Procurement</w:t>
      </w:r>
      <w:r w:rsidR="00355949" w:rsidRPr="005E30B2">
        <w:rPr>
          <w:szCs w:val="24"/>
        </w:rPr>
        <w:t>. As a result, these officials have been capacitated to support the DDF implementation.</w:t>
      </w:r>
    </w:p>
    <w:p w:rsidR="00A75AE9" w:rsidRPr="00363D78" w:rsidRDefault="00A75AE9" w:rsidP="00641382">
      <w:pPr>
        <w:widowControl/>
        <w:rPr>
          <w:szCs w:val="24"/>
          <w:lang w:bidi="th-TH"/>
        </w:rPr>
      </w:pPr>
    </w:p>
    <w:p w:rsidR="0079651D" w:rsidRPr="00363D78" w:rsidRDefault="0079651D" w:rsidP="005B0802">
      <w:pPr>
        <w:jc w:val="both"/>
        <w:rPr>
          <w:szCs w:val="24"/>
          <w:lang w:eastAsia="ja-JP"/>
        </w:rPr>
      </w:pPr>
    </w:p>
    <w:p w:rsidR="000373AA" w:rsidRPr="00363D78" w:rsidRDefault="000373AA" w:rsidP="000373AA">
      <w:pPr>
        <w:pBdr>
          <w:top w:val="single" w:sz="4" w:space="1" w:color="auto"/>
          <w:left w:val="single" w:sz="4" w:space="4" w:color="auto"/>
          <w:bottom w:val="single" w:sz="4" w:space="1" w:color="auto"/>
          <w:right w:val="single" w:sz="4" w:space="4" w:color="auto"/>
        </w:pBdr>
        <w:shd w:val="clear" w:color="auto" w:fill="C0C0C0"/>
        <w:outlineLvl w:val="0"/>
        <w:rPr>
          <w:b/>
          <w:szCs w:val="24"/>
        </w:rPr>
      </w:pPr>
      <w:r w:rsidRPr="00363D78">
        <w:rPr>
          <w:b/>
          <w:szCs w:val="24"/>
        </w:rPr>
        <w:t>OUTPUT 5</w:t>
      </w:r>
      <w:r w:rsidRPr="00363D78">
        <w:rPr>
          <w:b/>
          <w:bCs/>
          <w:szCs w:val="24"/>
        </w:rPr>
        <w:t>:</w:t>
      </w:r>
      <w:r w:rsidRPr="00363D78">
        <w:rPr>
          <w:szCs w:val="24"/>
        </w:rPr>
        <w:t xml:space="preserve"> </w:t>
      </w:r>
      <w:r w:rsidRPr="00363D78">
        <w:rPr>
          <w:b/>
          <w:szCs w:val="24"/>
        </w:rPr>
        <w:t>Funding support for public service improvement resulting in improved service delivery</w:t>
      </w:r>
    </w:p>
    <w:p w:rsidR="000373AA" w:rsidRPr="00363D78" w:rsidRDefault="000373AA" w:rsidP="005B0802">
      <w:pPr>
        <w:jc w:val="both"/>
        <w:rPr>
          <w:szCs w:val="24"/>
          <w:lang w:eastAsia="ja-JP"/>
        </w:rPr>
      </w:pPr>
    </w:p>
    <w:p w:rsidR="009530FF" w:rsidRPr="00363D78" w:rsidRDefault="009530FF" w:rsidP="009530FF">
      <w:pPr>
        <w:rPr>
          <w:szCs w:val="24"/>
        </w:rPr>
      </w:pPr>
      <w:r w:rsidRPr="00363D78">
        <w:rPr>
          <w:szCs w:val="24"/>
          <w:u w:val="single"/>
        </w:rPr>
        <w:t>Target 5.1:</w:t>
      </w:r>
      <w:r w:rsidR="005E30B2">
        <w:rPr>
          <w:szCs w:val="24"/>
        </w:rPr>
        <w:t xml:space="preserve"> </w:t>
      </w:r>
      <w:r w:rsidR="005E30B2">
        <w:rPr>
          <w:szCs w:val="24"/>
        </w:rPr>
        <w:tab/>
      </w:r>
      <w:r w:rsidRPr="00363D78">
        <w:rPr>
          <w:szCs w:val="24"/>
          <w:u w:val="single"/>
        </w:rPr>
        <w:t>GPAR Fund modalities finalized and implemented</w:t>
      </w:r>
    </w:p>
    <w:p w:rsidR="009530FF" w:rsidRPr="00363D78" w:rsidRDefault="009530FF" w:rsidP="009530FF">
      <w:pPr>
        <w:jc w:val="both"/>
        <w:rPr>
          <w:szCs w:val="24"/>
        </w:rPr>
      </w:pPr>
    </w:p>
    <w:p w:rsidR="009530FF" w:rsidRPr="00363D78" w:rsidRDefault="009530FF" w:rsidP="009530FF">
      <w:pPr>
        <w:ind w:left="1440" w:hanging="1440"/>
        <w:jc w:val="both"/>
        <w:rPr>
          <w:szCs w:val="24"/>
        </w:rPr>
      </w:pPr>
      <w:r w:rsidRPr="00363D78">
        <w:rPr>
          <w:szCs w:val="24"/>
        </w:rPr>
        <w:t>Progress:</w:t>
      </w:r>
      <w:r w:rsidRPr="00363D78">
        <w:rPr>
          <w:szCs w:val="24"/>
        </w:rPr>
        <w:tab/>
        <w:t>The GPAR Fund is a new mechanism that is being established to help provide small grants to respond to local demands for replication and adaptation of lessons learnt from earlier governance reforms. The operating modalities had to be defined in close consultation with different departments of PACSA, government and the development partners.</w:t>
      </w:r>
    </w:p>
    <w:p w:rsidR="009530FF" w:rsidRPr="00363D78" w:rsidRDefault="009530FF" w:rsidP="009530FF">
      <w:pPr>
        <w:jc w:val="both"/>
        <w:rPr>
          <w:szCs w:val="24"/>
        </w:rPr>
      </w:pPr>
    </w:p>
    <w:p w:rsidR="00DC73F8" w:rsidRPr="005E30B2" w:rsidRDefault="009530FF" w:rsidP="00216A2C">
      <w:pPr>
        <w:pStyle w:val="ListParagraph"/>
        <w:numPr>
          <w:ilvl w:val="1"/>
          <w:numId w:val="21"/>
        </w:numPr>
        <w:jc w:val="both"/>
        <w:rPr>
          <w:szCs w:val="24"/>
        </w:rPr>
      </w:pPr>
      <w:r w:rsidRPr="005E30B2">
        <w:rPr>
          <w:szCs w:val="24"/>
        </w:rPr>
        <w:t>GPAR Fund modalities prepared and approved by stakeholders</w:t>
      </w:r>
      <w:r w:rsidR="00DC73F8" w:rsidRPr="005E30B2">
        <w:rPr>
          <w:szCs w:val="24"/>
        </w:rPr>
        <w:t xml:space="preserve"> The GPAR fund modality is the fund transfer system from UNDP to GPAR SBSD and from GPAR SBSD to awardees. As per the fund modality the fund transfer from UNDP to GPAR SBSD is treated as advance and </w:t>
      </w:r>
      <w:r w:rsidR="005A3B4F" w:rsidRPr="005E30B2">
        <w:rPr>
          <w:szCs w:val="24"/>
        </w:rPr>
        <w:t xml:space="preserve">the </w:t>
      </w:r>
      <w:r w:rsidR="00DC73F8" w:rsidRPr="005E30B2">
        <w:rPr>
          <w:szCs w:val="24"/>
        </w:rPr>
        <w:t xml:space="preserve">fund transfer from GPAR SBSD to </w:t>
      </w:r>
      <w:r w:rsidR="005A3B4F" w:rsidRPr="005E30B2">
        <w:rPr>
          <w:szCs w:val="24"/>
        </w:rPr>
        <w:t>grantees</w:t>
      </w:r>
      <w:r w:rsidR="00DC73F8" w:rsidRPr="005E30B2">
        <w:rPr>
          <w:szCs w:val="24"/>
        </w:rPr>
        <w:t xml:space="preserve"> treated as expenditure for GPAR SBSD. The fund modality is accepted by all donors and is very helpful for implementation of GPAR Fund supported projects.</w:t>
      </w:r>
    </w:p>
    <w:p w:rsidR="00C50C53" w:rsidRPr="00363D78" w:rsidRDefault="009530FF" w:rsidP="00216A2C">
      <w:pPr>
        <w:pStyle w:val="ListParagraph"/>
        <w:numPr>
          <w:ilvl w:val="1"/>
          <w:numId w:val="21"/>
        </w:numPr>
        <w:jc w:val="both"/>
        <w:rPr>
          <w:szCs w:val="24"/>
        </w:rPr>
      </w:pPr>
      <w:r w:rsidRPr="00363D78">
        <w:rPr>
          <w:szCs w:val="24"/>
        </w:rPr>
        <w:t>GPAR Fund proposals scrutinized and first installment of funds released</w:t>
      </w:r>
      <w:r w:rsidR="00DC73F8" w:rsidRPr="00363D78">
        <w:rPr>
          <w:szCs w:val="24"/>
        </w:rPr>
        <w:t xml:space="preserve">. 50% of total budget of </w:t>
      </w:r>
      <w:r w:rsidR="00294901" w:rsidRPr="00363D78">
        <w:rPr>
          <w:szCs w:val="24"/>
        </w:rPr>
        <w:t>each GPAR Fund supported project transferred in special account of the GPAR Fund awardees in 2009</w:t>
      </w:r>
      <w:r w:rsidR="00DC73F8" w:rsidRPr="00363D78">
        <w:rPr>
          <w:szCs w:val="24"/>
        </w:rPr>
        <w:t>. Before receiving the first installment</w:t>
      </w:r>
      <w:r w:rsidR="005A3B4F" w:rsidRPr="00363D78">
        <w:rPr>
          <w:szCs w:val="24"/>
        </w:rPr>
        <w:t>,</w:t>
      </w:r>
      <w:r w:rsidR="00DC73F8" w:rsidRPr="00363D78">
        <w:rPr>
          <w:szCs w:val="24"/>
        </w:rPr>
        <w:t xml:space="preserve"> each grantee signed agreement with PACSA, which has condition to spend at</w:t>
      </w:r>
      <w:r w:rsidR="00355949">
        <w:rPr>
          <w:szCs w:val="24"/>
        </w:rPr>
        <w:t xml:space="preserve"> </w:t>
      </w:r>
      <w:r w:rsidR="00DC73F8" w:rsidRPr="00363D78">
        <w:rPr>
          <w:szCs w:val="24"/>
        </w:rPr>
        <w:t>least 80% of first installment of the grant befor</w:t>
      </w:r>
      <w:r w:rsidR="00C50C53" w:rsidRPr="00363D78">
        <w:rPr>
          <w:szCs w:val="24"/>
        </w:rPr>
        <w:t>e receiving second installment of the grant.</w:t>
      </w:r>
    </w:p>
    <w:p w:rsidR="009530FF" w:rsidRPr="00363D78" w:rsidRDefault="009530FF" w:rsidP="00216A2C">
      <w:pPr>
        <w:pStyle w:val="ListParagraph"/>
        <w:numPr>
          <w:ilvl w:val="1"/>
          <w:numId w:val="21"/>
        </w:numPr>
        <w:jc w:val="both"/>
        <w:rPr>
          <w:szCs w:val="24"/>
        </w:rPr>
      </w:pPr>
      <w:r w:rsidRPr="00363D78">
        <w:rPr>
          <w:szCs w:val="24"/>
        </w:rPr>
        <w:t>Revision of modalities based on experience in 2009 completed</w:t>
      </w:r>
      <w:r w:rsidR="00C50C53" w:rsidRPr="00363D78">
        <w:rPr>
          <w:szCs w:val="24"/>
        </w:rPr>
        <w:t>. No major problem</w:t>
      </w:r>
      <w:r w:rsidR="005A3B4F" w:rsidRPr="00363D78">
        <w:rPr>
          <w:szCs w:val="24"/>
        </w:rPr>
        <w:t>s</w:t>
      </w:r>
      <w:r w:rsidR="00C50C53" w:rsidRPr="00363D78">
        <w:rPr>
          <w:szCs w:val="24"/>
        </w:rPr>
        <w:t xml:space="preserve"> </w:t>
      </w:r>
      <w:r w:rsidR="005A3B4F" w:rsidRPr="00363D78">
        <w:rPr>
          <w:szCs w:val="24"/>
        </w:rPr>
        <w:t>were</w:t>
      </w:r>
      <w:r w:rsidR="00C50C53" w:rsidRPr="00363D78">
        <w:rPr>
          <w:szCs w:val="24"/>
        </w:rPr>
        <w:t xml:space="preserve"> noticed except one case from National Front for Lao Construction, as they spend almost 70% money of first installment in the activities (</w:t>
      </w:r>
      <w:r w:rsidR="005A3B4F" w:rsidRPr="00363D78">
        <w:rPr>
          <w:szCs w:val="24"/>
        </w:rPr>
        <w:t xml:space="preserve">i.e </w:t>
      </w:r>
      <w:r w:rsidR="00C50C53" w:rsidRPr="00363D78">
        <w:rPr>
          <w:szCs w:val="24"/>
        </w:rPr>
        <w:t>70% of first installment of the grant). To conduct next activities they requested for the next installment of the grant</w:t>
      </w:r>
      <w:r w:rsidR="005A3B4F" w:rsidRPr="00363D78">
        <w:rPr>
          <w:szCs w:val="24"/>
        </w:rPr>
        <w:t>,</w:t>
      </w:r>
      <w:r w:rsidR="00C50C53" w:rsidRPr="00363D78">
        <w:rPr>
          <w:szCs w:val="24"/>
        </w:rPr>
        <w:t xml:space="preserve"> as the </w:t>
      </w:r>
      <w:r w:rsidR="005A3B4F" w:rsidRPr="00363D78">
        <w:rPr>
          <w:szCs w:val="24"/>
        </w:rPr>
        <w:t xml:space="preserve">remaining </w:t>
      </w:r>
      <w:r w:rsidR="00C50C53" w:rsidRPr="00363D78">
        <w:rPr>
          <w:szCs w:val="24"/>
        </w:rPr>
        <w:t xml:space="preserve">30% money in their account was not sufficient </w:t>
      </w:r>
      <w:r w:rsidR="005A3B4F" w:rsidRPr="00363D78">
        <w:rPr>
          <w:szCs w:val="24"/>
        </w:rPr>
        <w:t xml:space="preserve">to conduct </w:t>
      </w:r>
      <w:r w:rsidR="00C50C53" w:rsidRPr="00363D78">
        <w:rPr>
          <w:szCs w:val="24"/>
        </w:rPr>
        <w:t>next activity</w:t>
      </w:r>
      <w:r w:rsidR="005A3B4F" w:rsidRPr="00363D78">
        <w:rPr>
          <w:szCs w:val="24"/>
        </w:rPr>
        <w:t xml:space="preserve">. </w:t>
      </w:r>
      <w:r w:rsidR="00C50C53" w:rsidRPr="00363D78">
        <w:rPr>
          <w:szCs w:val="24"/>
        </w:rPr>
        <w:t xml:space="preserve">The GPAR SBSD brought the case </w:t>
      </w:r>
      <w:r w:rsidR="00346DAD">
        <w:rPr>
          <w:szCs w:val="24"/>
        </w:rPr>
        <w:t xml:space="preserve">to </w:t>
      </w:r>
      <w:r w:rsidR="00C50C53" w:rsidRPr="00363D78">
        <w:rPr>
          <w:szCs w:val="24"/>
        </w:rPr>
        <w:t>UNDP</w:t>
      </w:r>
      <w:r w:rsidR="00346DAD">
        <w:rPr>
          <w:szCs w:val="24"/>
        </w:rPr>
        <w:t>’s notice</w:t>
      </w:r>
      <w:r w:rsidR="005A3B4F" w:rsidRPr="00363D78">
        <w:rPr>
          <w:szCs w:val="24"/>
        </w:rPr>
        <w:t>. The</w:t>
      </w:r>
      <w:r w:rsidR="00C50C53" w:rsidRPr="00363D78">
        <w:rPr>
          <w:szCs w:val="24"/>
        </w:rPr>
        <w:t xml:space="preserve"> UNDP reviewed the activity track record of NFLC and </w:t>
      </w:r>
      <w:r w:rsidR="005A3B4F" w:rsidRPr="00363D78">
        <w:rPr>
          <w:szCs w:val="24"/>
        </w:rPr>
        <w:t>found it very satisfactory therefore GPAR SBSD allowed by UNDP to transfer remaining 50% (2</w:t>
      </w:r>
      <w:r w:rsidR="00294901" w:rsidRPr="00363D78">
        <w:rPr>
          <w:szCs w:val="24"/>
          <w:vertAlign w:val="superscript"/>
        </w:rPr>
        <w:t>nd</w:t>
      </w:r>
      <w:r w:rsidR="005A3B4F" w:rsidRPr="00363D78">
        <w:rPr>
          <w:szCs w:val="24"/>
        </w:rPr>
        <w:t xml:space="preserve"> installment) of grant to NFLC.</w:t>
      </w:r>
    </w:p>
    <w:p w:rsidR="009530FF" w:rsidRPr="00363D78" w:rsidRDefault="009530FF" w:rsidP="009530FF">
      <w:pPr>
        <w:jc w:val="both"/>
        <w:rPr>
          <w:szCs w:val="24"/>
        </w:rPr>
      </w:pPr>
      <w:r w:rsidRPr="00363D78">
        <w:rPr>
          <w:szCs w:val="24"/>
        </w:rPr>
        <w:t>-----------------------------------------------------------------------------------------------------------</w:t>
      </w:r>
    </w:p>
    <w:p w:rsidR="009530FF" w:rsidRPr="00363D78" w:rsidRDefault="009530FF" w:rsidP="009530FF">
      <w:pPr>
        <w:rPr>
          <w:szCs w:val="24"/>
        </w:rPr>
      </w:pPr>
      <w:r w:rsidRPr="00363D78">
        <w:rPr>
          <w:szCs w:val="24"/>
          <w:u w:val="single"/>
        </w:rPr>
        <w:t>Target 5.2:</w:t>
      </w:r>
      <w:r w:rsidR="005E30B2">
        <w:rPr>
          <w:szCs w:val="24"/>
        </w:rPr>
        <w:t xml:space="preserve"> </w:t>
      </w:r>
      <w:r w:rsidR="005E30B2">
        <w:rPr>
          <w:szCs w:val="24"/>
        </w:rPr>
        <w:tab/>
      </w:r>
      <w:r w:rsidRPr="00363D78">
        <w:rPr>
          <w:szCs w:val="24"/>
          <w:u w:val="single"/>
        </w:rPr>
        <w:t>10 sub-projects supported by GPAR Fund</w:t>
      </w:r>
    </w:p>
    <w:p w:rsidR="009530FF" w:rsidRPr="00363D78" w:rsidRDefault="009530FF" w:rsidP="009530FF">
      <w:pPr>
        <w:jc w:val="both"/>
        <w:rPr>
          <w:szCs w:val="24"/>
        </w:rPr>
      </w:pPr>
    </w:p>
    <w:p w:rsidR="009530FF" w:rsidRPr="00363D78" w:rsidRDefault="009530FF" w:rsidP="005E30B2">
      <w:pPr>
        <w:ind w:left="1440" w:hanging="1440"/>
        <w:jc w:val="both"/>
        <w:rPr>
          <w:szCs w:val="24"/>
        </w:rPr>
      </w:pPr>
      <w:r w:rsidRPr="00363D78">
        <w:rPr>
          <w:szCs w:val="24"/>
        </w:rPr>
        <w:t>Progress:</w:t>
      </w:r>
      <w:r w:rsidRPr="00363D78">
        <w:rPr>
          <w:szCs w:val="24"/>
        </w:rPr>
        <w:tab/>
        <w:t>The GPAR Fund called for expression of interests for securing grants from all ministries and offices of government, including those at sub national level. This was followed by short listing, and call for detailed project proposals.</w:t>
      </w:r>
    </w:p>
    <w:p w:rsidR="009530FF" w:rsidRPr="00363D78" w:rsidRDefault="009530FF" w:rsidP="00216A2C">
      <w:pPr>
        <w:pStyle w:val="ListParagraph"/>
        <w:numPr>
          <w:ilvl w:val="1"/>
          <w:numId w:val="22"/>
        </w:numPr>
        <w:jc w:val="both"/>
        <w:rPr>
          <w:szCs w:val="24"/>
        </w:rPr>
      </w:pPr>
      <w:r w:rsidRPr="00363D78">
        <w:rPr>
          <w:szCs w:val="24"/>
        </w:rPr>
        <w:t xml:space="preserve">Around 230 expressions of interest received of which 25 were requested to submit proposals </w:t>
      </w:r>
    </w:p>
    <w:p w:rsidR="005A3B4F" w:rsidRPr="00363D78" w:rsidRDefault="009530FF" w:rsidP="00216A2C">
      <w:pPr>
        <w:pStyle w:val="ListParagraph"/>
        <w:numPr>
          <w:ilvl w:val="1"/>
          <w:numId w:val="22"/>
        </w:numPr>
        <w:jc w:val="both"/>
        <w:rPr>
          <w:szCs w:val="24"/>
        </w:rPr>
      </w:pPr>
      <w:r w:rsidRPr="00363D78">
        <w:rPr>
          <w:szCs w:val="24"/>
        </w:rPr>
        <w:t>GPAR Fund proposals were scrutinized. First installment of grants was released to 9 selected proposals</w:t>
      </w:r>
      <w:r w:rsidR="008322A2" w:rsidRPr="00363D78">
        <w:rPr>
          <w:szCs w:val="24"/>
        </w:rPr>
        <w:t xml:space="preserve"> Some of the most interesting proposals funded in 2009 are given below</w:t>
      </w:r>
    </w:p>
    <w:p w:rsidR="00CA2667" w:rsidRPr="00363D78" w:rsidRDefault="005A3B4F" w:rsidP="00216A2C">
      <w:pPr>
        <w:pStyle w:val="ListParagraph"/>
        <w:numPr>
          <w:ilvl w:val="2"/>
          <w:numId w:val="22"/>
        </w:numPr>
        <w:jc w:val="both"/>
        <w:rPr>
          <w:szCs w:val="24"/>
        </w:rPr>
      </w:pPr>
      <w:r w:rsidRPr="00363D78">
        <w:rPr>
          <w:szCs w:val="24"/>
        </w:rPr>
        <w:t>Village Financial Management Improvement-Attapeu Province</w:t>
      </w:r>
      <w:r w:rsidR="008322A2" w:rsidRPr="00363D78">
        <w:rPr>
          <w:szCs w:val="24"/>
        </w:rPr>
        <w:t xml:space="preserve"> (15,814 US$)</w:t>
      </w:r>
    </w:p>
    <w:p w:rsidR="00CA2667" w:rsidRPr="00363D78" w:rsidRDefault="00735B2B" w:rsidP="00216A2C">
      <w:pPr>
        <w:pStyle w:val="ListParagraph"/>
        <w:numPr>
          <w:ilvl w:val="2"/>
          <w:numId w:val="22"/>
        </w:numPr>
        <w:jc w:val="both"/>
        <w:rPr>
          <w:rStyle w:val="CommentReference"/>
          <w:sz w:val="24"/>
          <w:szCs w:val="24"/>
        </w:rPr>
      </w:pPr>
      <w:r w:rsidRPr="00363D78">
        <w:rPr>
          <w:szCs w:val="24"/>
        </w:rPr>
        <w:t>One D</w:t>
      </w:r>
      <w:r w:rsidR="008322A2" w:rsidRPr="00363D78">
        <w:rPr>
          <w:szCs w:val="24"/>
        </w:rPr>
        <w:t>oor S</w:t>
      </w:r>
      <w:r w:rsidR="005A3B4F" w:rsidRPr="00363D78">
        <w:rPr>
          <w:szCs w:val="24"/>
        </w:rPr>
        <w:t>ervic</w:t>
      </w:r>
      <w:r w:rsidR="008322A2" w:rsidRPr="00363D78">
        <w:rPr>
          <w:szCs w:val="24"/>
        </w:rPr>
        <w:t>e and Facilitation C</w:t>
      </w:r>
      <w:r w:rsidR="005A3B4F" w:rsidRPr="00363D78">
        <w:rPr>
          <w:szCs w:val="24"/>
        </w:rPr>
        <w:t>enter</w:t>
      </w:r>
      <w:r w:rsidR="008322A2" w:rsidRPr="00363D78">
        <w:rPr>
          <w:szCs w:val="24"/>
        </w:rPr>
        <w:t xml:space="preserve"> for Business Promotion</w:t>
      </w:r>
      <w:r w:rsidR="005A3B4F" w:rsidRPr="00363D78">
        <w:rPr>
          <w:szCs w:val="24"/>
        </w:rPr>
        <w:t>- Khammuane Province</w:t>
      </w:r>
      <w:r w:rsidR="008322A2" w:rsidRPr="00363D78">
        <w:rPr>
          <w:szCs w:val="24"/>
        </w:rPr>
        <w:t xml:space="preserve"> (</w:t>
      </w:r>
      <w:r w:rsidR="004A737C" w:rsidRPr="00363D78">
        <w:rPr>
          <w:szCs w:val="24"/>
        </w:rPr>
        <w:t>6,115 US $)</w:t>
      </w:r>
    </w:p>
    <w:p w:rsidR="00CA2667" w:rsidRPr="00363D78" w:rsidRDefault="008322A2" w:rsidP="00216A2C">
      <w:pPr>
        <w:pStyle w:val="ListParagraph"/>
        <w:numPr>
          <w:ilvl w:val="2"/>
          <w:numId w:val="22"/>
        </w:numPr>
        <w:jc w:val="both"/>
        <w:rPr>
          <w:szCs w:val="24"/>
        </w:rPr>
      </w:pPr>
      <w:r w:rsidRPr="00363D78">
        <w:rPr>
          <w:szCs w:val="24"/>
        </w:rPr>
        <w:t>Job description People’s Supreme Court (18,080 US$)</w:t>
      </w:r>
    </w:p>
    <w:p w:rsidR="00CA2667" w:rsidRPr="005E30B2" w:rsidRDefault="008322A2" w:rsidP="00216A2C">
      <w:pPr>
        <w:pStyle w:val="ListParagraph"/>
        <w:numPr>
          <w:ilvl w:val="2"/>
          <w:numId w:val="22"/>
        </w:numPr>
        <w:jc w:val="both"/>
        <w:rPr>
          <w:szCs w:val="24"/>
        </w:rPr>
      </w:pPr>
      <w:r w:rsidRPr="005E30B2">
        <w:rPr>
          <w:szCs w:val="24"/>
        </w:rPr>
        <w:t>Office Management- Ministry of Industry and Commerce (16,229 US$0</w:t>
      </w:r>
    </w:p>
    <w:p w:rsidR="00CA2667" w:rsidRPr="00363D78" w:rsidRDefault="009530FF" w:rsidP="00216A2C">
      <w:pPr>
        <w:pStyle w:val="ListParagraph"/>
        <w:numPr>
          <w:ilvl w:val="2"/>
          <w:numId w:val="22"/>
        </w:numPr>
        <w:jc w:val="both"/>
        <w:rPr>
          <w:szCs w:val="24"/>
        </w:rPr>
      </w:pPr>
      <w:r w:rsidRPr="00363D78">
        <w:rPr>
          <w:szCs w:val="24"/>
        </w:rPr>
        <w:t>Release of second installment of grants to selected proposals was completed in December 2009.</w:t>
      </w:r>
    </w:p>
    <w:p w:rsidR="00B8097B" w:rsidRPr="00363D78" w:rsidRDefault="00B8097B" w:rsidP="00216A2C">
      <w:pPr>
        <w:pStyle w:val="ListParagraph"/>
        <w:numPr>
          <w:ilvl w:val="1"/>
          <w:numId w:val="22"/>
        </w:numPr>
        <w:jc w:val="both"/>
        <w:rPr>
          <w:szCs w:val="24"/>
        </w:rPr>
      </w:pPr>
      <w:r w:rsidRPr="00363D78">
        <w:rPr>
          <w:szCs w:val="24"/>
        </w:rPr>
        <w:t>Announcement of the 2</w:t>
      </w:r>
      <w:r w:rsidRPr="00363D78">
        <w:rPr>
          <w:szCs w:val="24"/>
          <w:vertAlign w:val="superscript"/>
        </w:rPr>
        <w:t>nd</w:t>
      </w:r>
      <w:r w:rsidRPr="00363D78">
        <w:rPr>
          <w:szCs w:val="24"/>
        </w:rPr>
        <w:t xml:space="preserve"> call for the Express of Interests (EOI) for 2010</w:t>
      </w:r>
    </w:p>
    <w:p w:rsidR="009530FF" w:rsidRPr="00363D78" w:rsidRDefault="009530FF" w:rsidP="009530FF">
      <w:pPr>
        <w:ind w:left="1080" w:firstLine="360"/>
        <w:jc w:val="both"/>
        <w:rPr>
          <w:szCs w:val="24"/>
          <w:u w:val="single"/>
        </w:rPr>
      </w:pPr>
    </w:p>
    <w:p w:rsidR="00B8097B" w:rsidRPr="00363D78" w:rsidRDefault="00B8097B" w:rsidP="005B0802">
      <w:pPr>
        <w:jc w:val="both"/>
        <w:rPr>
          <w:b/>
          <w:bCs/>
          <w:szCs w:val="24"/>
          <w:lang w:eastAsia="ja-JP"/>
        </w:rPr>
      </w:pPr>
      <w:r w:rsidRPr="00363D78">
        <w:rPr>
          <w:b/>
          <w:bCs/>
          <w:szCs w:val="24"/>
          <w:lang w:eastAsia="ja-JP"/>
        </w:rPr>
        <w:t>Other achievements during 2009:</w:t>
      </w:r>
    </w:p>
    <w:p w:rsidR="00B8097B" w:rsidRPr="00363D78" w:rsidRDefault="00B8097B" w:rsidP="00216A2C">
      <w:pPr>
        <w:pStyle w:val="ListParagraph"/>
        <w:numPr>
          <w:ilvl w:val="0"/>
          <w:numId w:val="22"/>
        </w:numPr>
        <w:jc w:val="both"/>
        <w:rPr>
          <w:szCs w:val="24"/>
        </w:rPr>
      </w:pPr>
      <w:r w:rsidRPr="00363D78">
        <w:rPr>
          <w:szCs w:val="24"/>
        </w:rPr>
        <w:t>The completion of the GPAR Combined Output and Outcome Evaluation</w:t>
      </w:r>
      <w:r w:rsidR="00B05B5B" w:rsidRPr="00363D78">
        <w:rPr>
          <w:szCs w:val="24"/>
        </w:rPr>
        <w:t xml:space="preserve">. </w:t>
      </w:r>
      <w:r w:rsidR="00A93AF9" w:rsidRPr="00363D78">
        <w:rPr>
          <w:szCs w:val="24"/>
        </w:rPr>
        <w:t xml:space="preserve">The evaluation includes outcome evaluation for the entire programme and the output evaluation for five projects (3 mid-terms and 2 final evaluations). </w:t>
      </w:r>
      <w:r w:rsidR="00B05B5B" w:rsidRPr="00363D78">
        <w:rPr>
          <w:szCs w:val="24"/>
        </w:rPr>
        <w:t>The evaluation itself went very well but i</w:t>
      </w:r>
      <w:r w:rsidR="00671106">
        <w:rPr>
          <w:szCs w:val="24"/>
        </w:rPr>
        <w:t>t took a lot of time and effort</w:t>
      </w:r>
      <w:r w:rsidR="00B05B5B" w:rsidRPr="00363D78">
        <w:rPr>
          <w:szCs w:val="24"/>
        </w:rPr>
        <w:t xml:space="preserve"> to finalize the reports due to a number of comments and feedback from concerned parties</w:t>
      </w:r>
      <w:r w:rsidR="00A93AF9" w:rsidRPr="00363D78">
        <w:rPr>
          <w:szCs w:val="24"/>
        </w:rPr>
        <w:t>.</w:t>
      </w:r>
    </w:p>
    <w:p w:rsidR="00B8097B" w:rsidRPr="00363D78" w:rsidRDefault="00B8097B" w:rsidP="00216A2C">
      <w:pPr>
        <w:pStyle w:val="ListParagraph"/>
        <w:numPr>
          <w:ilvl w:val="0"/>
          <w:numId w:val="22"/>
        </w:numPr>
        <w:jc w:val="both"/>
        <w:rPr>
          <w:bCs/>
          <w:szCs w:val="24"/>
          <w:lang w:eastAsia="ja-JP"/>
        </w:rPr>
      </w:pPr>
      <w:r w:rsidRPr="00363D78">
        <w:rPr>
          <w:bCs/>
          <w:szCs w:val="24"/>
          <w:lang w:eastAsia="ja-JP"/>
        </w:rPr>
        <w:t>Additional awareness building programme on governance reforms targeting senior women officials working with district administration</w:t>
      </w:r>
    </w:p>
    <w:p w:rsidR="00B8097B" w:rsidRPr="00363D78" w:rsidRDefault="00B8097B" w:rsidP="00216A2C">
      <w:pPr>
        <w:pStyle w:val="ListParagraph"/>
        <w:numPr>
          <w:ilvl w:val="0"/>
          <w:numId w:val="22"/>
        </w:numPr>
        <w:jc w:val="both"/>
        <w:rPr>
          <w:bCs/>
          <w:szCs w:val="24"/>
          <w:lang w:eastAsia="ja-JP"/>
        </w:rPr>
      </w:pPr>
      <w:r w:rsidRPr="00363D78">
        <w:rPr>
          <w:bCs/>
          <w:szCs w:val="24"/>
          <w:lang w:eastAsia="ja-JP"/>
        </w:rPr>
        <w:t>Wider social protection intervention formulated, taking into account larger inters and scope for such an activity</w:t>
      </w:r>
    </w:p>
    <w:p w:rsidR="00B8097B" w:rsidRPr="00363D78" w:rsidRDefault="00B8097B" w:rsidP="00216A2C">
      <w:pPr>
        <w:pStyle w:val="ListParagraph"/>
        <w:numPr>
          <w:ilvl w:val="0"/>
          <w:numId w:val="22"/>
        </w:numPr>
        <w:jc w:val="both"/>
        <w:rPr>
          <w:bCs/>
          <w:szCs w:val="24"/>
          <w:lang w:eastAsia="ja-JP"/>
        </w:rPr>
      </w:pPr>
      <w:r w:rsidRPr="00363D78">
        <w:rPr>
          <w:bCs/>
          <w:szCs w:val="24"/>
          <w:lang w:eastAsia="ja-JP"/>
        </w:rPr>
        <w:t>Policy dialogue through participation in meetings of working group established by MPI to harmonize participatory planning practices</w:t>
      </w:r>
    </w:p>
    <w:p w:rsidR="00B8097B" w:rsidRPr="00363D78" w:rsidRDefault="00B8097B" w:rsidP="005B0802">
      <w:pPr>
        <w:jc w:val="both"/>
        <w:rPr>
          <w:b/>
          <w:bCs/>
          <w:szCs w:val="24"/>
          <w:lang w:eastAsia="ja-JP"/>
        </w:rPr>
      </w:pPr>
    </w:p>
    <w:p w:rsidR="006E6801" w:rsidRPr="00363D78" w:rsidRDefault="00861DF7" w:rsidP="005B0802">
      <w:pPr>
        <w:jc w:val="both"/>
        <w:rPr>
          <w:b/>
          <w:bCs/>
          <w:szCs w:val="24"/>
          <w:lang w:eastAsia="ja-JP"/>
        </w:rPr>
      </w:pPr>
      <w:r w:rsidRPr="00363D78">
        <w:rPr>
          <w:b/>
          <w:bCs/>
          <w:szCs w:val="24"/>
          <w:lang w:eastAsia="ja-JP"/>
        </w:rPr>
        <w:t>Main Beneficiaries of the JP:</w:t>
      </w:r>
    </w:p>
    <w:p w:rsidR="00EF3D28" w:rsidRPr="00363D78" w:rsidRDefault="00EF3D28" w:rsidP="005B0802">
      <w:pPr>
        <w:jc w:val="both"/>
        <w:rPr>
          <w:szCs w:val="24"/>
          <w:lang w:eastAsia="ja-JP"/>
        </w:rPr>
      </w:pPr>
      <w:r w:rsidRPr="00363D78">
        <w:rPr>
          <w:szCs w:val="24"/>
          <w:lang w:eastAsia="ja-JP"/>
        </w:rPr>
        <w:t>The intended beneficiaries of the JP are twofold: At the policy level, the primary beneficiaries are those policy makers and planners who are responsible for creating enabling policy</w:t>
      </w:r>
      <w:r w:rsidR="009530FF" w:rsidRPr="00363D78">
        <w:rPr>
          <w:szCs w:val="24"/>
          <w:lang w:eastAsia="ja-JP"/>
        </w:rPr>
        <w:t>, legal</w:t>
      </w:r>
      <w:r w:rsidRPr="00363D78">
        <w:rPr>
          <w:szCs w:val="24"/>
          <w:lang w:eastAsia="ja-JP"/>
        </w:rPr>
        <w:t xml:space="preserve"> and strategic environment for delivering public services to citizens. These include civil servants in all government agencies, line ministries and sub-ministries a</w:t>
      </w:r>
      <w:r w:rsidR="009530FF" w:rsidRPr="00363D78">
        <w:rPr>
          <w:szCs w:val="24"/>
          <w:lang w:eastAsia="ja-JP"/>
        </w:rPr>
        <w:t>t central,</w:t>
      </w:r>
      <w:r w:rsidR="006E6801" w:rsidRPr="00363D78">
        <w:rPr>
          <w:szCs w:val="24"/>
          <w:lang w:eastAsia="ja-JP"/>
        </w:rPr>
        <w:t xml:space="preserve"> provincial and district levels. The primary beneficiaries of the programme are the public civil servants at all levels. The secondary or indirect beneficiaries are general citizens </w:t>
      </w:r>
      <w:r w:rsidR="009530FF" w:rsidRPr="00363D78">
        <w:rPr>
          <w:szCs w:val="24"/>
          <w:lang w:eastAsia="ja-JP"/>
        </w:rPr>
        <w:t xml:space="preserve">at all </w:t>
      </w:r>
      <w:r w:rsidR="007E1F35" w:rsidRPr="00363D78">
        <w:rPr>
          <w:szCs w:val="24"/>
          <w:lang w:eastAsia="ja-JP"/>
        </w:rPr>
        <w:t>levels</w:t>
      </w:r>
      <w:r w:rsidR="0011197E" w:rsidRPr="00363D78">
        <w:rPr>
          <w:szCs w:val="24"/>
          <w:lang w:eastAsia="ja-JP"/>
        </w:rPr>
        <w:t xml:space="preserve"> </w:t>
      </w:r>
      <w:r w:rsidR="009530FF" w:rsidRPr="00363D78">
        <w:rPr>
          <w:szCs w:val="24"/>
          <w:lang w:eastAsia="ja-JP"/>
        </w:rPr>
        <w:t xml:space="preserve">including local communities </w:t>
      </w:r>
      <w:r w:rsidR="007E1F35" w:rsidRPr="00363D78">
        <w:rPr>
          <w:szCs w:val="24"/>
          <w:lang w:eastAsia="ja-JP"/>
        </w:rPr>
        <w:t>that are getting</w:t>
      </w:r>
      <w:r w:rsidR="006E6801" w:rsidRPr="00363D78">
        <w:rPr>
          <w:szCs w:val="24"/>
          <w:lang w:eastAsia="ja-JP"/>
        </w:rPr>
        <w:t xml:space="preserve"> public services from the government agencies.</w:t>
      </w:r>
    </w:p>
    <w:p w:rsidR="00EF3D28" w:rsidRPr="00363D78" w:rsidRDefault="00EF3D28" w:rsidP="005B0802">
      <w:pPr>
        <w:jc w:val="both"/>
        <w:rPr>
          <w:szCs w:val="24"/>
          <w:lang w:eastAsia="ja-JP"/>
        </w:rPr>
      </w:pPr>
    </w:p>
    <w:p w:rsidR="00BB4A9F" w:rsidRPr="00363D78" w:rsidRDefault="00BB4A9F" w:rsidP="005B0802">
      <w:pPr>
        <w:jc w:val="both"/>
        <w:rPr>
          <w:b/>
          <w:bCs/>
          <w:szCs w:val="24"/>
          <w:lang w:eastAsia="ja-JP"/>
        </w:rPr>
      </w:pPr>
      <w:r w:rsidRPr="00363D78">
        <w:rPr>
          <w:b/>
          <w:bCs/>
          <w:szCs w:val="24"/>
          <w:lang w:eastAsia="ja-JP"/>
        </w:rPr>
        <w:t>Major constraints and challenges:</w:t>
      </w:r>
    </w:p>
    <w:p w:rsidR="004D667B" w:rsidRPr="00363D78" w:rsidRDefault="00B05B5B" w:rsidP="00216A2C">
      <w:pPr>
        <w:numPr>
          <w:ilvl w:val="0"/>
          <w:numId w:val="3"/>
        </w:numPr>
        <w:jc w:val="both"/>
        <w:rPr>
          <w:szCs w:val="24"/>
        </w:rPr>
      </w:pPr>
      <w:r w:rsidRPr="00363D78">
        <w:rPr>
          <w:szCs w:val="24"/>
        </w:rPr>
        <w:t>The absence of DDF advisor and the delayed r</w:t>
      </w:r>
      <w:r w:rsidR="004D667B" w:rsidRPr="00363D78">
        <w:rPr>
          <w:szCs w:val="24"/>
        </w:rPr>
        <w:t xml:space="preserve">ecruitment of </w:t>
      </w:r>
      <w:r w:rsidRPr="00363D78">
        <w:rPr>
          <w:szCs w:val="24"/>
        </w:rPr>
        <w:t xml:space="preserve">the new </w:t>
      </w:r>
      <w:r w:rsidR="004D667B" w:rsidRPr="00363D78">
        <w:rPr>
          <w:szCs w:val="24"/>
        </w:rPr>
        <w:t>DDF Advisor</w:t>
      </w:r>
      <w:r w:rsidR="009530FF" w:rsidRPr="00363D78">
        <w:rPr>
          <w:szCs w:val="24"/>
        </w:rPr>
        <w:t xml:space="preserve"> </w:t>
      </w:r>
      <w:r w:rsidRPr="00363D78">
        <w:rPr>
          <w:szCs w:val="24"/>
        </w:rPr>
        <w:t>caused some delay</w:t>
      </w:r>
      <w:r w:rsidR="00833DDD">
        <w:rPr>
          <w:szCs w:val="24"/>
        </w:rPr>
        <w:t xml:space="preserve"> in </w:t>
      </w:r>
      <w:r w:rsidRPr="00363D78">
        <w:rPr>
          <w:szCs w:val="24"/>
        </w:rPr>
        <w:t xml:space="preserve">planned activities such as finalization and approval of some DDF Guidelines and completion of MC Assessment of 12 districts </w:t>
      </w:r>
    </w:p>
    <w:p w:rsidR="004D667B" w:rsidRPr="00363D78" w:rsidRDefault="00B05B5B" w:rsidP="00216A2C">
      <w:pPr>
        <w:numPr>
          <w:ilvl w:val="0"/>
          <w:numId w:val="3"/>
        </w:numPr>
        <w:jc w:val="both"/>
        <w:rPr>
          <w:szCs w:val="24"/>
        </w:rPr>
      </w:pPr>
      <w:r w:rsidRPr="00363D78">
        <w:rPr>
          <w:szCs w:val="24"/>
        </w:rPr>
        <w:t>Delayed a</w:t>
      </w:r>
      <w:r w:rsidR="004D667B" w:rsidRPr="00363D78">
        <w:rPr>
          <w:szCs w:val="24"/>
        </w:rPr>
        <w:t>pproval of Capacity Building Study Report</w:t>
      </w:r>
      <w:r w:rsidRPr="00363D78">
        <w:rPr>
          <w:szCs w:val="24"/>
        </w:rPr>
        <w:t xml:space="preserve"> leading to delayed </w:t>
      </w:r>
      <w:r w:rsidR="00A93AF9" w:rsidRPr="00363D78">
        <w:rPr>
          <w:szCs w:val="24"/>
        </w:rPr>
        <w:t xml:space="preserve">follow up </w:t>
      </w:r>
      <w:r w:rsidRPr="00363D78">
        <w:rPr>
          <w:szCs w:val="24"/>
        </w:rPr>
        <w:t>implementation plan</w:t>
      </w:r>
    </w:p>
    <w:p w:rsidR="004D667B" w:rsidRPr="00363D78" w:rsidRDefault="004D667B" w:rsidP="00216A2C">
      <w:pPr>
        <w:numPr>
          <w:ilvl w:val="0"/>
          <w:numId w:val="3"/>
        </w:numPr>
        <w:jc w:val="both"/>
        <w:rPr>
          <w:szCs w:val="24"/>
        </w:rPr>
      </w:pPr>
      <w:r w:rsidRPr="00363D78">
        <w:rPr>
          <w:szCs w:val="24"/>
        </w:rPr>
        <w:t xml:space="preserve">Resignation of </w:t>
      </w:r>
      <w:r w:rsidR="009C5C74" w:rsidRPr="00363D78">
        <w:rPr>
          <w:szCs w:val="24"/>
        </w:rPr>
        <w:t>project accountant</w:t>
      </w:r>
      <w:r w:rsidRPr="00363D78">
        <w:rPr>
          <w:szCs w:val="24"/>
        </w:rPr>
        <w:t xml:space="preserve"> during year</w:t>
      </w:r>
      <w:r w:rsidR="009C5C74" w:rsidRPr="00363D78">
        <w:rPr>
          <w:szCs w:val="24"/>
        </w:rPr>
        <w:t xml:space="preserve"> – took a lot of time to replace</w:t>
      </w:r>
      <w:r w:rsidR="00B05B5B" w:rsidRPr="00363D78">
        <w:rPr>
          <w:szCs w:val="24"/>
        </w:rPr>
        <w:t xml:space="preserve"> – created </w:t>
      </w:r>
      <w:r w:rsidR="00A93AF9" w:rsidRPr="00363D78">
        <w:rPr>
          <w:szCs w:val="24"/>
        </w:rPr>
        <w:t xml:space="preserve">some minor </w:t>
      </w:r>
      <w:r w:rsidR="00B05B5B" w:rsidRPr="00363D78">
        <w:rPr>
          <w:szCs w:val="24"/>
        </w:rPr>
        <w:t xml:space="preserve">problems with </w:t>
      </w:r>
      <w:r w:rsidR="00A93AF9" w:rsidRPr="00363D78">
        <w:rPr>
          <w:szCs w:val="24"/>
        </w:rPr>
        <w:t xml:space="preserve">quarterly </w:t>
      </w:r>
      <w:r w:rsidR="00B05B5B" w:rsidRPr="00363D78">
        <w:rPr>
          <w:szCs w:val="24"/>
        </w:rPr>
        <w:t>financial reporting</w:t>
      </w:r>
    </w:p>
    <w:p w:rsidR="004D667B" w:rsidRPr="00363D78" w:rsidRDefault="009C5C74" w:rsidP="00216A2C">
      <w:pPr>
        <w:numPr>
          <w:ilvl w:val="0"/>
          <w:numId w:val="3"/>
        </w:numPr>
        <w:jc w:val="both"/>
        <w:rPr>
          <w:szCs w:val="24"/>
        </w:rPr>
      </w:pPr>
      <w:r w:rsidRPr="00363D78">
        <w:rPr>
          <w:szCs w:val="24"/>
        </w:rPr>
        <w:t>Endorsement of the Governance Strategy 2006-2010</w:t>
      </w:r>
    </w:p>
    <w:p w:rsidR="004D667B" w:rsidRPr="00363D78" w:rsidRDefault="009C5C74" w:rsidP="00216A2C">
      <w:pPr>
        <w:numPr>
          <w:ilvl w:val="0"/>
          <w:numId w:val="3"/>
        </w:numPr>
        <w:jc w:val="both"/>
        <w:rPr>
          <w:szCs w:val="24"/>
        </w:rPr>
      </w:pPr>
      <w:r w:rsidRPr="00363D78">
        <w:rPr>
          <w:szCs w:val="24"/>
        </w:rPr>
        <w:t>Approval of 2 DDF guidelines</w:t>
      </w:r>
    </w:p>
    <w:p w:rsidR="004D667B" w:rsidRPr="00363D78" w:rsidRDefault="009C5C74" w:rsidP="00216A2C">
      <w:pPr>
        <w:numPr>
          <w:ilvl w:val="0"/>
          <w:numId w:val="3"/>
        </w:numPr>
        <w:jc w:val="both"/>
        <w:rPr>
          <w:szCs w:val="24"/>
          <w:lang w:eastAsia="ja-JP"/>
        </w:rPr>
      </w:pPr>
      <w:r w:rsidRPr="00363D78">
        <w:rPr>
          <w:szCs w:val="24"/>
        </w:rPr>
        <w:t>Government approval of draft Code of Conduct</w:t>
      </w:r>
    </w:p>
    <w:p w:rsidR="004D667B" w:rsidRPr="00363D78" w:rsidRDefault="004D667B" w:rsidP="00216A2C">
      <w:pPr>
        <w:numPr>
          <w:ilvl w:val="0"/>
          <w:numId w:val="3"/>
        </w:numPr>
        <w:jc w:val="both"/>
        <w:rPr>
          <w:szCs w:val="24"/>
          <w:lang w:eastAsia="ja-JP"/>
        </w:rPr>
      </w:pPr>
      <w:r w:rsidRPr="00363D78">
        <w:rPr>
          <w:szCs w:val="24"/>
        </w:rPr>
        <w:t>Lack of capacity</w:t>
      </w:r>
      <w:r w:rsidR="009C5C74" w:rsidRPr="00363D78">
        <w:rPr>
          <w:szCs w:val="24"/>
        </w:rPr>
        <w:t xml:space="preserve"> and inadequate commitment</w:t>
      </w:r>
      <w:r w:rsidRPr="00363D78">
        <w:rPr>
          <w:szCs w:val="24"/>
        </w:rPr>
        <w:t xml:space="preserve"> among public servants hamper the progress of reform agenda</w:t>
      </w:r>
    </w:p>
    <w:p w:rsidR="009C5C74" w:rsidRPr="00363D78" w:rsidRDefault="009C5C74" w:rsidP="00216A2C">
      <w:pPr>
        <w:numPr>
          <w:ilvl w:val="0"/>
          <w:numId w:val="3"/>
        </w:numPr>
        <w:jc w:val="both"/>
        <w:rPr>
          <w:szCs w:val="24"/>
          <w:lang w:eastAsia="ja-JP"/>
        </w:rPr>
      </w:pPr>
      <w:r w:rsidRPr="00363D78">
        <w:rPr>
          <w:szCs w:val="24"/>
        </w:rPr>
        <w:t>Finalization of web-based PIMS software</w:t>
      </w:r>
    </w:p>
    <w:p w:rsidR="00B8097B" w:rsidRPr="00363D78" w:rsidRDefault="00B8097B" w:rsidP="00216A2C">
      <w:pPr>
        <w:numPr>
          <w:ilvl w:val="0"/>
          <w:numId w:val="3"/>
        </w:numPr>
        <w:jc w:val="both"/>
        <w:rPr>
          <w:szCs w:val="24"/>
          <w:lang w:eastAsia="ja-JP"/>
        </w:rPr>
      </w:pPr>
      <w:r w:rsidRPr="00363D78">
        <w:rPr>
          <w:szCs w:val="24"/>
        </w:rPr>
        <w:t>Implementing multi-level services through ODS centers</w:t>
      </w:r>
    </w:p>
    <w:p w:rsidR="00D42903" w:rsidRPr="00363D78" w:rsidRDefault="00D42903" w:rsidP="00216A2C">
      <w:pPr>
        <w:numPr>
          <w:ilvl w:val="0"/>
          <w:numId w:val="3"/>
        </w:numPr>
        <w:jc w:val="both"/>
        <w:rPr>
          <w:szCs w:val="24"/>
          <w:lang w:eastAsia="ja-JP"/>
        </w:rPr>
      </w:pPr>
      <w:r w:rsidRPr="00363D78">
        <w:rPr>
          <w:szCs w:val="24"/>
        </w:rPr>
        <w:t>Preparation of the Governance Strategy for 2011-2010</w:t>
      </w:r>
    </w:p>
    <w:p w:rsidR="00BB4A9F" w:rsidRPr="00363D78" w:rsidRDefault="00BB4A9F" w:rsidP="005B0802">
      <w:pPr>
        <w:jc w:val="both"/>
        <w:rPr>
          <w:szCs w:val="24"/>
          <w:lang w:eastAsia="ja-JP"/>
        </w:rPr>
      </w:pPr>
    </w:p>
    <w:p w:rsidR="00747ABE" w:rsidRPr="00363D78" w:rsidRDefault="006E6801" w:rsidP="006E6801">
      <w:pPr>
        <w:rPr>
          <w:b/>
          <w:bCs/>
          <w:szCs w:val="24"/>
          <w:lang w:eastAsia="ja-JP"/>
        </w:rPr>
      </w:pPr>
      <w:r w:rsidRPr="00363D78">
        <w:rPr>
          <w:b/>
          <w:bCs/>
          <w:szCs w:val="24"/>
          <w:lang w:eastAsia="ja-JP"/>
        </w:rPr>
        <w:t>During the implementation of the JP programme, the following lessons learnt have been observed:</w:t>
      </w:r>
    </w:p>
    <w:p w:rsidR="00BB4A9F" w:rsidRPr="00363D78" w:rsidRDefault="00BB4A9F" w:rsidP="00216A2C">
      <w:pPr>
        <w:numPr>
          <w:ilvl w:val="0"/>
          <w:numId w:val="4"/>
        </w:numPr>
        <w:rPr>
          <w:szCs w:val="24"/>
        </w:rPr>
      </w:pPr>
      <w:r w:rsidRPr="00363D78">
        <w:rPr>
          <w:szCs w:val="24"/>
        </w:rPr>
        <w:t>Awareness of good Governance practices is generating demand for reforms and implementation support</w:t>
      </w:r>
    </w:p>
    <w:p w:rsidR="00BB4A9F" w:rsidRPr="00363D78" w:rsidRDefault="00BB4A9F" w:rsidP="00216A2C">
      <w:pPr>
        <w:numPr>
          <w:ilvl w:val="0"/>
          <w:numId w:val="4"/>
        </w:numPr>
        <w:rPr>
          <w:b/>
          <w:bCs/>
          <w:szCs w:val="24"/>
        </w:rPr>
      </w:pPr>
      <w:r w:rsidRPr="00363D78">
        <w:rPr>
          <w:szCs w:val="24"/>
        </w:rPr>
        <w:t>Work plans related to formulating reforms and policies face uncertainties and are subject to several revisions</w:t>
      </w:r>
    </w:p>
    <w:p w:rsidR="00BB4A9F" w:rsidRPr="00363D78" w:rsidRDefault="00BB4A9F" w:rsidP="00216A2C">
      <w:pPr>
        <w:numPr>
          <w:ilvl w:val="0"/>
          <w:numId w:val="4"/>
        </w:numPr>
        <w:rPr>
          <w:b/>
          <w:bCs/>
          <w:szCs w:val="24"/>
        </w:rPr>
      </w:pPr>
      <w:r w:rsidRPr="00363D78">
        <w:rPr>
          <w:szCs w:val="24"/>
        </w:rPr>
        <w:t xml:space="preserve">Adequate capacity </w:t>
      </w:r>
      <w:r w:rsidR="00D42903" w:rsidRPr="00363D78">
        <w:rPr>
          <w:szCs w:val="24"/>
        </w:rPr>
        <w:t xml:space="preserve">and strong commitment </w:t>
      </w:r>
      <w:r w:rsidRPr="00363D78">
        <w:rPr>
          <w:szCs w:val="24"/>
        </w:rPr>
        <w:t>of public servants would be great leverages to push reform agenda forward</w:t>
      </w:r>
    </w:p>
    <w:p w:rsidR="00BB4A9F" w:rsidRPr="00363D78" w:rsidRDefault="00BB4A9F" w:rsidP="00216A2C">
      <w:pPr>
        <w:numPr>
          <w:ilvl w:val="0"/>
          <w:numId w:val="4"/>
        </w:numPr>
        <w:rPr>
          <w:b/>
          <w:bCs/>
          <w:szCs w:val="24"/>
        </w:rPr>
      </w:pPr>
      <w:r w:rsidRPr="00363D78">
        <w:rPr>
          <w:szCs w:val="24"/>
        </w:rPr>
        <w:t>Large scale training of officials constrained by shortage of good trainers (Govt./Private)</w:t>
      </w:r>
    </w:p>
    <w:p w:rsidR="00BB4A9F" w:rsidRPr="00363D78" w:rsidRDefault="00BB4A9F" w:rsidP="00216A2C">
      <w:pPr>
        <w:numPr>
          <w:ilvl w:val="0"/>
          <w:numId w:val="4"/>
        </w:numPr>
        <w:rPr>
          <w:b/>
          <w:bCs/>
          <w:szCs w:val="24"/>
        </w:rPr>
      </w:pPr>
      <w:r w:rsidRPr="00363D78">
        <w:rPr>
          <w:szCs w:val="24"/>
        </w:rPr>
        <w:t>Government officials who implemented pilot activities in provinces are effective trainers for scaling up</w:t>
      </w:r>
    </w:p>
    <w:p w:rsidR="00BB4A9F" w:rsidRPr="00363D78" w:rsidRDefault="00BB4A9F" w:rsidP="00216A2C">
      <w:pPr>
        <w:numPr>
          <w:ilvl w:val="0"/>
          <w:numId w:val="4"/>
        </w:numPr>
        <w:rPr>
          <w:b/>
          <w:bCs/>
          <w:szCs w:val="24"/>
        </w:rPr>
      </w:pPr>
      <w:r w:rsidRPr="00363D78">
        <w:rPr>
          <w:szCs w:val="24"/>
        </w:rPr>
        <w:t>Project Board meetings facilitate effective high level support and guidance</w:t>
      </w:r>
    </w:p>
    <w:p w:rsidR="00D42903" w:rsidRPr="00363D78" w:rsidRDefault="00D42903" w:rsidP="00216A2C">
      <w:pPr>
        <w:numPr>
          <w:ilvl w:val="0"/>
          <w:numId w:val="4"/>
        </w:numPr>
        <w:rPr>
          <w:b/>
          <w:bCs/>
          <w:szCs w:val="24"/>
        </w:rPr>
      </w:pPr>
      <w:r w:rsidRPr="00363D78">
        <w:rPr>
          <w:szCs w:val="24"/>
        </w:rPr>
        <w:t>The Governance Sector Working Group should play a strong advocacy and leading role to push reform agenda</w:t>
      </w:r>
    </w:p>
    <w:p w:rsidR="00D42903" w:rsidRPr="00363D78" w:rsidRDefault="00D42903" w:rsidP="00216A2C">
      <w:pPr>
        <w:numPr>
          <w:ilvl w:val="0"/>
          <w:numId w:val="4"/>
        </w:numPr>
        <w:rPr>
          <w:b/>
          <w:bCs/>
          <w:szCs w:val="24"/>
        </w:rPr>
      </w:pPr>
      <w:r w:rsidRPr="00363D78">
        <w:rPr>
          <w:szCs w:val="24"/>
        </w:rPr>
        <w:t>Expansion of capacity development of public servants at district level</w:t>
      </w:r>
    </w:p>
    <w:p w:rsidR="00D42903" w:rsidRPr="00363D78" w:rsidRDefault="00D42903" w:rsidP="00216A2C">
      <w:pPr>
        <w:numPr>
          <w:ilvl w:val="0"/>
          <w:numId w:val="4"/>
        </w:numPr>
        <w:rPr>
          <w:b/>
          <w:bCs/>
          <w:szCs w:val="24"/>
        </w:rPr>
      </w:pPr>
      <w:r w:rsidRPr="00363D78">
        <w:rPr>
          <w:szCs w:val="24"/>
        </w:rPr>
        <w:t>Clarifying activities where high level approvals are required</w:t>
      </w:r>
    </w:p>
    <w:p w:rsidR="00D42903" w:rsidRPr="00363D78" w:rsidRDefault="00D42903" w:rsidP="00216A2C">
      <w:pPr>
        <w:numPr>
          <w:ilvl w:val="0"/>
          <w:numId w:val="4"/>
        </w:numPr>
        <w:rPr>
          <w:b/>
          <w:bCs/>
          <w:szCs w:val="24"/>
        </w:rPr>
      </w:pPr>
      <w:r w:rsidRPr="00363D78">
        <w:rPr>
          <w:szCs w:val="24"/>
        </w:rPr>
        <w:t>Increasing scale of activities that offer tangible improvements in services like One Door Service</w:t>
      </w:r>
    </w:p>
    <w:p w:rsidR="00D42903" w:rsidRPr="00363D78" w:rsidRDefault="00D42903" w:rsidP="00216A2C">
      <w:pPr>
        <w:numPr>
          <w:ilvl w:val="0"/>
          <w:numId w:val="4"/>
        </w:numPr>
        <w:rPr>
          <w:b/>
          <w:bCs/>
          <w:szCs w:val="24"/>
        </w:rPr>
      </w:pPr>
      <w:r w:rsidRPr="00363D78">
        <w:rPr>
          <w:szCs w:val="24"/>
        </w:rPr>
        <w:t>Capacity building for Sector Working Group Secretariat to improve ownership and sustainability</w:t>
      </w:r>
    </w:p>
    <w:p w:rsidR="00D42903" w:rsidRPr="00363D78" w:rsidRDefault="00D42903" w:rsidP="00216A2C">
      <w:pPr>
        <w:numPr>
          <w:ilvl w:val="0"/>
          <w:numId w:val="4"/>
        </w:numPr>
        <w:rPr>
          <w:b/>
          <w:bCs/>
          <w:szCs w:val="24"/>
        </w:rPr>
      </w:pPr>
      <w:r w:rsidRPr="00363D78">
        <w:rPr>
          <w:szCs w:val="24"/>
        </w:rPr>
        <w:t>Widen of GPAR Fund support to respond to strong demand from ministries and provinces</w:t>
      </w:r>
    </w:p>
    <w:p w:rsidR="00BB4A9F" w:rsidRPr="00363D78" w:rsidRDefault="00BB4A9F" w:rsidP="00BB4A9F">
      <w:pPr>
        <w:rPr>
          <w:szCs w:val="24"/>
        </w:rPr>
      </w:pPr>
    </w:p>
    <w:p w:rsidR="004D667B" w:rsidRPr="00363D78" w:rsidRDefault="004D667B" w:rsidP="00BB4A9F">
      <w:pPr>
        <w:rPr>
          <w:b/>
          <w:bCs/>
          <w:szCs w:val="24"/>
        </w:rPr>
      </w:pPr>
      <w:r w:rsidRPr="00363D78">
        <w:rPr>
          <w:b/>
          <w:bCs/>
          <w:szCs w:val="24"/>
        </w:rPr>
        <w:t>Key partnerships and inter-agency collaboration:</w:t>
      </w:r>
    </w:p>
    <w:p w:rsidR="004D667B" w:rsidRPr="00363D78" w:rsidRDefault="004D667B" w:rsidP="00216A2C">
      <w:pPr>
        <w:widowControl/>
        <w:numPr>
          <w:ilvl w:val="0"/>
          <w:numId w:val="5"/>
        </w:numPr>
        <w:spacing w:before="60"/>
        <w:rPr>
          <w:szCs w:val="24"/>
        </w:rPr>
      </w:pPr>
      <w:r w:rsidRPr="00363D78">
        <w:rPr>
          <w:szCs w:val="24"/>
        </w:rPr>
        <w:t xml:space="preserve">Close partnership with provincial GPAR projects on </w:t>
      </w:r>
      <w:r w:rsidR="00D42903" w:rsidRPr="00363D78">
        <w:rPr>
          <w:szCs w:val="24"/>
        </w:rPr>
        <w:t xml:space="preserve">progress of reforms and on </w:t>
      </w:r>
      <w:r w:rsidRPr="00363D78">
        <w:rPr>
          <w:szCs w:val="24"/>
        </w:rPr>
        <w:t>documenting lessons learnt</w:t>
      </w:r>
    </w:p>
    <w:p w:rsidR="00543D02" w:rsidRPr="00363D78" w:rsidRDefault="00543D02" w:rsidP="00216A2C">
      <w:pPr>
        <w:widowControl/>
        <w:numPr>
          <w:ilvl w:val="0"/>
          <w:numId w:val="5"/>
        </w:numPr>
        <w:spacing w:before="60"/>
        <w:rPr>
          <w:szCs w:val="24"/>
        </w:rPr>
      </w:pPr>
      <w:r w:rsidRPr="00363D78">
        <w:rPr>
          <w:szCs w:val="24"/>
        </w:rPr>
        <w:t>Close partnership and collaboration with provincial and district administration through DDF activities</w:t>
      </w:r>
    </w:p>
    <w:p w:rsidR="00543D02" w:rsidRPr="00363D78" w:rsidRDefault="00543D02" w:rsidP="00216A2C">
      <w:pPr>
        <w:widowControl/>
        <w:numPr>
          <w:ilvl w:val="0"/>
          <w:numId w:val="5"/>
        </w:numPr>
        <w:spacing w:before="60"/>
        <w:rPr>
          <w:szCs w:val="24"/>
        </w:rPr>
      </w:pPr>
      <w:r w:rsidRPr="00363D78">
        <w:rPr>
          <w:szCs w:val="24"/>
        </w:rPr>
        <w:t>Partnership with Ministry of Planning and Investment and Ministry of Finance on DDF implementation</w:t>
      </w:r>
    </w:p>
    <w:p w:rsidR="00543D02" w:rsidRPr="00363D78" w:rsidRDefault="00543D02" w:rsidP="00216A2C">
      <w:pPr>
        <w:widowControl/>
        <w:numPr>
          <w:ilvl w:val="0"/>
          <w:numId w:val="5"/>
        </w:numPr>
        <w:spacing w:before="60"/>
        <w:rPr>
          <w:szCs w:val="24"/>
        </w:rPr>
      </w:pPr>
      <w:r w:rsidRPr="00363D78">
        <w:rPr>
          <w:szCs w:val="24"/>
        </w:rPr>
        <w:t>Collaboration with Lao NCAW on preparing Gender in Governance Strategy</w:t>
      </w:r>
    </w:p>
    <w:p w:rsidR="004D667B" w:rsidRPr="00363D78" w:rsidRDefault="004D667B" w:rsidP="00216A2C">
      <w:pPr>
        <w:widowControl/>
        <w:numPr>
          <w:ilvl w:val="0"/>
          <w:numId w:val="5"/>
        </w:numPr>
        <w:spacing w:before="60"/>
        <w:rPr>
          <w:szCs w:val="24"/>
        </w:rPr>
      </w:pPr>
      <w:r w:rsidRPr="00363D78">
        <w:rPr>
          <w:szCs w:val="24"/>
        </w:rPr>
        <w:t>Partnership with World Bank on Civil Service Salary &amp; Compensation Review</w:t>
      </w:r>
    </w:p>
    <w:p w:rsidR="006E6801" w:rsidRPr="00363D78" w:rsidRDefault="006E6801" w:rsidP="006E6801">
      <w:pPr>
        <w:rPr>
          <w:b/>
          <w:bCs/>
          <w:szCs w:val="24"/>
        </w:rPr>
      </w:pPr>
    </w:p>
    <w:p w:rsidR="00543D02" w:rsidRPr="00363D78" w:rsidRDefault="004D667B" w:rsidP="00543D02">
      <w:pPr>
        <w:widowControl/>
        <w:spacing w:before="60"/>
        <w:rPr>
          <w:szCs w:val="24"/>
        </w:rPr>
      </w:pPr>
      <w:r w:rsidRPr="00363D78">
        <w:rPr>
          <w:b/>
          <w:bCs/>
          <w:szCs w:val="24"/>
        </w:rPr>
        <w:t>Others highlights and cross-cutting issues:</w:t>
      </w:r>
      <w:r w:rsidR="00543D02" w:rsidRPr="00363D78">
        <w:rPr>
          <w:szCs w:val="24"/>
        </w:rPr>
        <w:t xml:space="preserve"> </w:t>
      </w:r>
    </w:p>
    <w:p w:rsidR="00543D02" w:rsidRPr="00363D78" w:rsidRDefault="00543D02" w:rsidP="00216A2C">
      <w:pPr>
        <w:widowControl/>
        <w:numPr>
          <w:ilvl w:val="0"/>
          <w:numId w:val="5"/>
        </w:numPr>
        <w:spacing w:before="60"/>
        <w:rPr>
          <w:szCs w:val="24"/>
        </w:rPr>
      </w:pPr>
      <w:r w:rsidRPr="00363D78">
        <w:rPr>
          <w:szCs w:val="24"/>
        </w:rPr>
        <w:t xml:space="preserve">Partnership with Lao NCAW in </w:t>
      </w:r>
      <w:r w:rsidR="00EC3B57" w:rsidRPr="00363D78">
        <w:rPr>
          <w:szCs w:val="24"/>
        </w:rPr>
        <w:t>conducting</w:t>
      </w:r>
      <w:r w:rsidRPr="00363D78">
        <w:rPr>
          <w:szCs w:val="24"/>
        </w:rPr>
        <w:t xml:space="preserve"> study and planning implementation</w:t>
      </w:r>
    </w:p>
    <w:p w:rsidR="00543D02" w:rsidRPr="00363D78" w:rsidRDefault="00543D02" w:rsidP="00216A2C">
      <w:pPr>
        <w:widowControl/>
        <w:numPr>
          <w:ilvl w:val="0"/>
          <w:numId w:val="5"/>
        </w:numPr>
        <w:spacing w:before="60"/>
        <w:rPr>
          <w:szCs w:val="24"/>
        </w:rPr>
      </w:pPr>
      <w:r w:rsidRPr="00363D78">
        <w:rPr>
          <w:szCs w:val="24"/>
        </w:rPr>
        <w:t>Multi stakeholders discussions on improving gender equity at national and sub-national levels</w:t>
      </w:r>
    </w:p>
    <w:p w:rsidR="004D667B" w:rsidRPr="00363D78" w:rsidRDefault="004D667B" w:rsidP="00216A2C">
      <w:pPr>
        <w:widowControl/>
        <w:numPr>
          <w:ilvl w:val="0"/>
          <w:numId w:val="6"/>
        </w:numPr>
        <w:spacing w:before="60"/>
        <w:rPr>
          <w:szCs w:val="24"/>
        </w:rPr>
      </w:pPr>
      <w:r w:rsidRPr="00363D78">
        <w:rPr>
          <w:szCs w:val="24"/>
        </w:rPr>
        <w:t xml:space="preserve">Governance Sector Working Group, two Sub Sector Working Groups  and Secretariat for the Sector Working Group </w:t>
      </w:r>
      <w:r w:rsidR="00543D02" w:rsidRPr="00363D78">
        <w:rPr>
          <w:szCs w:val="24"/>
        </w:rPr>
        <w:t>to play critical role for reform agenda</w:t>
      </w:r>
    </w:p>
    <w:p w:rsidR="004D667B" w:rsidRPr="00363D78" w:rsidRDefault="004D667B" w:rsidP="00216A2C">
      <w:pPr>
        <w:widowControl/>
        <w:numPr>
          <w:ilvl w:val="0"/>
          <w:numId w:val="6"/>
        </w:numPr>
        <w:spacing w:before="60"/>
        <w:rPr>
          <w:szCs w:val="24"/>
        </w:rPr>
      </w:pPr>
      <w:r w:rsidRPr="00363D78">
        <w:rPr>
          <w:szCs w:val="24"/>
        </w:rPr>
        <w:t>Sector Working Group meetings and reports were completed</w:t>
      </w:r>
      <w:r w:rsidR="00543D02" w:rsidRPr="00363D78">
        <w:rPr>
          <w:szCs w:val="24"/>
        </w:rPr>
        <w:t xml:space="preserve"> on timely manner</w:t>
      </w:r>
    </w:p>
    <w:p w:rsidR="004D667B" w:rsidRPr="00363D78" w:rsidRDefault="00543D02" w:rsidP="00216A2C">
      <w:pPr>
        <w:widowControl/>
        <w:numPr>
          <w:ilvl w:val="0"/>
          <w:numId w:val="7"/>
        </w:numPr>
        <w:spacing w:before="60"/>
        <w:rPr>
          <w:szCs w:val="24"/>
        </w:rPr>
      </w:pPr>
      <w:r w:rsidRPr="00363D78">
        <w:rPr>
          <w:szCs w:val="24"/>
        </w:rPr>
        <w:t xml:space="preserve"> Ensuring the G</w:t>
      </w:r>
      <w:r w:rsidR="004D667B" w:rsidRPr="00363D78">
        <w:rPr>
          <w:szCs w:val="24"/>
        </w:rPr>
        <w:t xml:space="preserve">ender in </w:t>
      </w:r>
      <w:r w:rsidRPr="00363D78">
        <w:rPr>
          <w:szCs w:val="24"/>
        </w:rPr>
        <w:t>G</w:t>
      </w:r>
      <w:r w:rsidR="004D667B" w:rsidRPr="00363D78">
        <w:rPr>
          <w:szCs w:val="24"/>
        </w:rPr>
        <w:t xml:space="preserve">overnance </w:t>
      </w:r>
      <w:r w:rsidRPr="00363D78">
        <w:rPr>
          <w:szCs w:val="24"/>
        </w:rPr>
        <w:t>Strategy finalized and approved by PACSA/Lao NCAW</w:t>
      </w:r>
    </w:p>
    <w:p w:rsidR="004D667B" w:rsidRPr="00363D78" w:rsidRDefault="004D667B" w:rsidP="00216A2C">
      <w:pPr>
        <w:widowControl/>
        <w:numPr>
          <w:ilvl w:val="0"/>
          <w:numId w:val="7"/>
        </w:numPr>
        <w:spacing w:before="60"/>
        <w:rPr>
          <w:szCs w:val="24"/>
        </w:rPr>
      </w:pPr>
      <w:r w:rsidRPr="00363D78">
        <w:rPr>
          <w:szCs w:val="24"/>
        </w:rPr>
        <w:t>Gender dimensions addressed in revision of draft Code of Conduct for civil servants</w:t>
      </w:r>
    </w:p>
    <w:p w:rsidR="004D667B" w:rsidRPr="00363D78" w:rsidRDefault="004D667B" w:rsidP="00216A2C">
      <w:pPr>
        <w:numPr>
          <w:ilvl w:val="0"/>
          <w:numId w:val="6"/>
        </w:numPr>
        <w:rPr>
          <w:b/>
          <w:bCs/>
          <w:szCs w:val="24"/>
        </w:rPr>
      </w:pPr>
      <w:r w:rsidRPr="00363D78">
        <w:rPr>
          <w:szCs w:val="24"/>
        </w:rPr>
        <w:t>Gender equity aspects addressed in selection of participants for capacity building support: training &amp; study tours</w:t>
      </w:r>
    </w:p>
    <w:p w:rsidR="004D667B" w:rsidRPr="00363D78" w:rsidRDefault="004D667B" w:rsidP="004D667B">
      <w:pPr>
        <w:rPr>
          <w:szCs w:val="24"/>
        </w:rPr>
      </w:pPr>
    </w:p>
    <w:p w:rsidR="004D667B" w:rsidRPr="00363D78" w:rsidRDefault="004D667B" w:rsidP="004D667B">
      <w:pPr>
        <w:rPr>
          <w:szCs w:val="24"/>
        </w:rPr>
      </w:pPr>
    </w:p>
    <w:p w:rsidR="004D667B" w:rsidRPr="00363D78" w:rsidRDefault="00EC3B57" w:rsidP="004D667B">
      <w:pPr>
        <w:rPr>
          <w:szCs w:val="24"/>
        </w:rPr>
      </w:pPr>
      <w:r>
        <w:rPr>
          <w:b/>
          <w:bCs/>
          <w:szCs w:val="24"/>
        </w:rPr>
        <w:t xml:space="preserve">VI. </w:t>
      </w:r>
      <w:r w:rsidR="004D667B" w:rsidRPr="00363D78">
        <w:rPr>
          <w:b/>
          <w:bCs/>
          <w:szCs w:val="24"/>
        </w:rPr>
        <w:t>Future Work Plan:</w:t>
      </w:r>
      <w:r w:rsidR="00291542" w:rsidRPr="00363D78">
        <w:rPr>
          <w:b/>
          <w:bCs/>
          <w:szCs w:val="24"/>
        </w:rPr>
        <w:t xml:space="preserve"> </w:t>
      </w:r>
    </w:p>
    <w:p w:rsidR="004D667B" w:rsidRPr="00363D78" w:rsidRDefault="004D667B" w:rsidP="004D667B">
      <w:pPr>
        <w:rPr>
          <w:szCs w:val="24"/>
        </w:rPr>
      </w:pPr>
      <w:r w:rsidRPr="00363D78">
        <w:rPr>
          <w:szCs w:val="24"/>
        </w:rPr>
        <w:t>The followings are priority actions that needed to overcome constraints and challenges:</w:t>
      </w:r>
    </w:p>
    <w:p w:rsidR="00A72EF0" w:rsidRPr="00363D78" w:rsidRDefault="00A72EF0" w:rsidP="00216A2C">
      <w:pPr>
        <w:widowControl/>
        <w:numPr>
          <w:ilvl w:val="0"/>
          <w:numId w:val="8"/>
        </w:numPr>
        <w:spacing w:before="60"/>
        <w:rPr>
          <w:bCs/>
          <w:szCs w:val="24"/>
        </w:rPr>
      </w:pPr>
      <w:r w:rsidRPr="00363D78">
        <w:rPr>
          <w:bCs/>
          <w:szCs w:val="24"/>
        </w:rPr>
        <w:t>Development/formulation of a new GPAR programme for the next 5 year period (2011-2015) including UNCDF DDF programme. Given the</w:t>
      </w:r>
      <w:r w:rsidR="00671106">
        <w:rPr>
          <w:bCs/>
          <w:szCs w:val="24"/>
        </w:rPr>
        <w:t xml:space="preserve"> fact that</w:t>
      </w:r>
      <w:r w:rsidRPr="00363D78">
        <w:rPr>
          <w:bCs/>
          <w:szCs w:val="24"/>
        </w:rPr>
        <w:t xml:space="preserve"> current GPAR programme is coming to </w:t>
      </w:r>
      <w:r w:rsidR="00EC3B57" w:rsidRPr="00363D78">
        <w:rPr>
          <w:bCs/>
          <w:szCs w:val="24"/>
        </w:rPr>
        <w:t>an</w:t>
      </w:r>
      <w:r w:rsidRPr="00363D78">
        <w:rPr>
          <w:bCs/>
          <w:szCs w:val="24"/>
        </w:rPr>
        <w:t xml:space="preserve"> end by mid-2011, it is very strategic to prepare for the next phase.</w:t>
      </w:r>
    </w:p>
    <w:p w:rsidR="00606845" w:rsidRPr="00363D78" w:rsidRDefault="00606845" w:rsidP="00216A2C">
      <w:pPr>
        <w:widowControl/>
        <w:numPr>
          <w:ilvl w:val="0"/>
          <w:numId w:val="8"/>
        </w:numPr>
        <w:spacing w:before="60"/>
        <w:rPr>
          <w:bCs/>
          <w:szCs w:val="24"/>
        </w:rPr>
      </w:pPr>
      <w:r w:rsidRPr="00363D78">
        <w:rPr>
          <w:bCs/>
          <w:szCs w:val="24"/>
        </w:rPr>
        <w:t>Formal revision of Results &amp; Resources Framework to reflect recommendations of evaluation</w:t>
      </w:r>
    </w:p>
    <w:p w:rsidR="00606845" w:rsidRPr="00363D78" w:rsidRDefault="00606845" w:rsidP="00216A2C">
      <w:pPr>
        <w:widowControl/>
        <w:numPr>
          <w:ilvl w:val="0"/>
          <w:numId w:val="8"/>
        </w:numPr>
        <w:spacing w:before="60"/>
        <w:rPr>
          <w:bCs/>
          <w:szCs w:val="24"/>
        </w:rPr>
      </w:pPr>
      <w:r w:rsidRPr="00363D78">
        <w:rPr>
          <w:bCs/>
          <w:szCs w:val="24"/>
        </w:rPr>
        <w:t>Clarifying outputs that are awaiting policy approval, for high level follow up on these items</w:t>
      </w:r>
    </w:p>
    <w:p w:rsidR="00606845" w:rsidRPr="00363D78" w:rsidRDefault="00606845" w:rsidP="00216A2C">
      <w:pPr>
        <w:widowControl/>
        <w:numPr>
          <w:ilvl w:val="0"/>
          <w:numId w:val="8"/>
        </w:numPr>
        <w:spacing w:before="60"/>
        <w:rPr>
          <w:bCs/>
          <w:szCs w:val="24"/>
        </w:rPr>
      </w:pPr>
      <w:r w:rsidRPr="00363D78">
        <w:rPr>
          <w:bCs/>
          <w:szCs w:val="24"/>
        </w:rPr>
        <w:t>Revision of strategy regarding piloting new fund modalities in last year of the project phase</w:t>
      </w:r>
    </w:p>
    <w:p w:rsidR="00606845" w:rsidRPr="00363D78" w:rsidRDefault="00606845" w:rsidP="00216A2C">
      <w:pPr>
        <w:widowControl/>
        <w:numPr>
          <w:ilvl w:val="0"/>
          <w:numId w:val="8"/>
        </w:numPr>
        <w:spacing w:before="60"/>
        <w:rPr>
          <w:bCs/>
          <w:szCs w:val="24"/>
        </w:rPr>
      </w:pPr>
      <w:r w:rsidRPr="00363D78">
        <w:rPr>
          <w:bCs/>
          <w:szCs w:val="24"/>
        </w:rPr>
        <w:t>District capacity development initiatives based on success of workshops for District Chiefs</w:t>
      </w:r>
    </w:p>
    <w:p w:rsidR="00606845" w:rsidRPr="00363D78" w:rsidRDefault="00606845" w:rsidP="00216A2C">
      <w:pPr>
        <w:widowControl/>
        <w:numPr>
          <w:ilvl w:val="0"/>
          <w:numId w:val="8"/>
        </w:numPr>
        <w:spacing w:before="60"/>
        <w:rPr>
          <w:bCs/>
          <w:szCs w:val="24"/>
        </w:rPr>
      </w:pPr>
      <w:r w:rsidRPr="00363D78">
        <w:rPr>
          <w:bCs/>
          <w:szCs w:val="24"/>
        </w:rPr>
        <w:t>Develop modalities for better multi-level coordination in providing One Door Service</w:t>
      </w:r>
    </w:p>
    <w:p w:rsidR="00606845" w:rsidRPr="00363D78" w:rsidRDefault="00606845" w:rsidP="00216A2C">
      <w:pPr>
        <w:widowControl/>
        <w:numPr>
          <w:ilvl w:val="0"/>
          <w:numId w:val="8"/>
        </w:numPr>
        <w:spacing w:before="60"/>
        <w:rPr>
          <w:bCs/>
          <w:szCs w:val="24"/>
        </w:rPr>
      </w:pPr>
      <w:r w:rsidRPr="00363D78">
        <w:rPr>
          <w:bCs/>
          <w:szCs w:val="24"/>
        </w:rPr>
        <w:t xml:space="preserve">Wider implementation of national curriculum to train civil servants </w:t>
      </w:r>
    </w:p>
    <w:p w:rsidR="00606845" w:rsidRPr="00363D78" w:rsidRDefault="00606845" w:rsidP="00216A2C">
      <w:pPr>
        <w:widowControl/>
        <w:numPr>
          <w:ilvl w:val="0"/>
          <w:numId w:val="8"/>
        </w:numPr>
        <w:spacing w:before="60"/>
        <w:rPr>
          <w:bCs/>
          <w:szCs w:val="24"/>
        </w:rPr>
      </w:pPr>
      <w:r w:rsidRPr="00363D78">
        <w:rPr>
          <w:bCs/>
          <w:szCs w:val="24"/>
        </w:rPr>
        <w:t>National roll out of Personnel Information Management System</w:t>
      </w:r>
    </w:p>
    <w:p w:rsidR="00606845" w:rsidRPr="00363D78" w:rsidRDefault="00606845" w:rsidP="00216A2C">
      <w:pPr>
        <w:widowControl/>
        <w:numPr>
          <w:ilvl w:val="0"/>
          <w:numId w:val="8"/>
        </w:numPr>
        <w:spacing w:before="60"/>
        <w:rPr>
          <w:bCs/>
          <w:szCs w:val="24"/>
        </w:rPr>
      </w:pPr>
      <w:r w:rsidRPr="00363D78">
        <w:rPr>
          <w:bCs/>
          <w:szCs w:val="24"/>
        </w:rPr>
        <w:t>Expanded implementation of innovations and best practices in governance through GPAR Fund</w:t>
      </w:r>
    </w:p>
    <w:p w:rsidR="00606845" w:rsidRPr="00363D78" w:rsidRDefault="00606845" w:rsidP="00216A2C">
      <w:pPr>
        <w:widowControl/>
        <w:numPr>
          <w:ilvl w:val="0"/>
          <w:numId w:val="8"/>
        </w:numPr>
        <w:spacing w:before="60"/>
        <w:rPr>
          <w:bCs/>
          <w:szCs w:val="24"/>
        </w:rPr>
      </w:pPr>
      <w:r w:rsidRPr="00363D78">
        <w:rPr>
          <w:bCs/>
          <w:szCs w:val="24"/>
        </w:rPr>
        <w:t>Assistance to strengthen ACCSM collaboration with Plus Three countries</w:t>
      </w:r>
    </w:p>
    <w:p w:rsidR="00606845" w:rsidRPr="00363D78" w:rsidRDefault="00606845" w:rsidP="00216A2C">
      <w:pPr>
        <w:widowControl/>
        <w:numPr>
          <w:ilvl w:val="0"/>
          <w:numId w:val="8"/>
        </w:numPr>
        <w:spacing w:before="60"/>
        <w:rPr>
          <w:bCs/>
          <w:szCs w:val="24"/>
        </w:rPr>
      </w:pPr>
      <w:r w:rsidRPr="00363D78">
        <w:rPr>
          <w:bCs/>
          <w:szCs w:val="24"/>
        </w:rPr>
        <w:t>District level initiatives on Govt. Financial Information System, with Ministry of Finance</w:t>
      </w:r>
    </w:p>
    <w:p w:rsidR="00606845" w:rsidRPr="00363D78" w:rsidRDefault="00606845" w:rsidP="00216A2C">
      <w:pPr>
        <w:widowControl/>
        <w:numPr>
          <w:ilvl w:val="0"/>
          <w:numId w:val="8"/>
        </w:numPr>
        <w:spacing w:before="60"/>
        <w:rPr>
          <w:bCs/>
          <w:szCs w:val="24"/>
        </w:rPr>
      </w:pPr>
      <w:r w:rsidRPr="00363D78">
        <w:rPr>
          <w:bCs/>
          <w:szCs w:val="24"/>
        </w:rPr>
        <w:t>More programmatic implementation of activities with GPAR provincial projects</w:t>
      </w:r>
    </w:p>
    <w:p w:rsidR="00606845" w:rsidRPr="00363D78" w:rsidRDefault="00606845" w:rsidP="00216A2C">
      <w:pPr>
        <w:widowControl/>
        <w:numPr>
          <w:ilvl w:val="0"/>
          <w:numId w:val="8"/>
        </w:numPr>
        <w:spacing w:before="60"/>
        <w:rPr>
          <w:bCs/>
          <w:szCs w:val="24"/>
        </w:rPr>
      </w:pPr>
      <w:r w:rsidRPr="00363D78">
        <w:rPr>
          <w:bCs/>
          <w:szCs w:val="24"/>
        </w:rPr>
        <w:t>Activities on implementing the Gender in Governance Strategy with Lao NCAW</w:t>
      </w:r>
    </w:p>
    <w:p w:rsidR="00606845" w:rsidRPr="00363D78" w:rsidRDefault="00606845" w:rsidP="00216A2C">
      <w:pPr>
        <w:widowControl/>
        <w:numPr>
          <w:ilvl w:val="0"/>
          <w:numId w:val="8"/>
        </w:numPr>
        <w:spacing w:before="60"/>
        <w:rPr>
          <w:bCs/>
          <w:szCs w:val="24"/>
        </w:rPr>
      </w:pPr>
      <w:r w:rsidRPr="00363D78">
        <w:rPr>
          <w:bCs/>
          <w:szCs w:val="24"/>
        </w:rPr>
        <w:t xml:space="preserve">Expansion of capacity development at district level </w:t>
      </w:r>
    </w:p>
    <w:p w:rsidR="00606845" w:rsidRPr="00363D78" w:rsidRDefault="00606845" w:rsidP="00216A2C">
      <w:pPr>
        <w:widowControl/>
        <w:numPr>
          <w:ilvl w:val="0"/>
          <w:numId w:val="8"/>
        </w:numPr>
        <w:spacing w:before="60"/>
        <w:rPr>
          <w:bCs/>
          <w:szCs w:val="24"/>
        </w:rPr>
      </w:pPr>
      <w:r w:rsidRPr="00363D78">
        <w:rPr>
          <w:bCs/>
          <w:szCs w:val="24"/>
        </w:rPr>
        <w:t>Clarifying activities where high level approvals are required</w:t>
      </w:r>
    </w:p>
    <w:p w:rsidR="00606845" w:rsidRPr="00363D78" w:rsidRDefault="00606845" w:rsidP="00216A2C">
      <w:pPr>
        <w:widowControl/>
        <w:numPr>
          <w:ilvl w:val="0"/>
          <w:numId w:val="8"/>
        </w:numPr>
        <w:spacing w:before="60"/>
        <w:rPr>
          <w:bCs/>
          <w:szCs w:val="24"/>
        </w:rPr>
      </w:pPr>
      <w:r w:rsidRPr="00363D78">
        <w:rPr>
          <w:bCs/>
          <w:szCs w:val="24"/>
        </w:rPr>
        <w:t>Increasing scale of activities that offer tangible improvements in services like One Door Service</w:t>
      </w:r>
    </w:p>
    <w:p w:rsidR="00606845" w:rsidRPr="00363D78" w:rsidRDefault="00606845" w:rsidP="00216A2C">
      <w:pPr>
        <w:widowControl/>
        <w:numPr>
          <w:ilvl w:val="0"/>
          <w:numId w:val="8"/>
        </w:numPr>
        <w:spacing w:before="60"/>
        <w:rPr>
          <w:bCs/>
          <w:szCs w:val="24"/>
        </w:rPr>
      </w:pPr>
      <w:r w:rsidRPr="00363D78">
        <w:rPr>
          <w:bCs/>
          <w:szCs w:val="24"/>
        </w:rPr>
        <w:t>Increasing the scale of delivery of training for civil servants</w:t>
      </w:r>
    </w:p>
    <w:p w:rsidR="00606845" w:rsidRPr="00363D78" w:rsidRDefault="00606845" w:rsidP="00216A2C">
      <w:pPr>
        <w:widowControl/>
        <w:numPr>
          <w:ilvl w:val="0"/>
          <w:numId w:val="8"/>
        </w:numPr>
        <w:spacing w:before="60"/>
        <w:rPr>
          <w:bCs/>
          <w:szCs w:val="24"/>
        </w:rPr>
      </w:pPr>
      <w:r w:rsidRPr="00363D78">
        <w:rPr>
          <w:bCs/>
          <w:szCs w:val="24"/>
        </w:rPr>
        <w:t>Capacity building for Sector Working Group Secretariat to improve ownership &amp; sustainability</w:t>
      </w:r>
    </w:p>
    <w:p w:rsidR="00606845" w:rsidRPr="00363D78" w:rsidRDefault="00606845" w:rsidP="00216A2C">
      <w:pPr>
        <w:widowControl/>
        <w:numPr>
          <w:ilvl w:val="0"/>
          <w:numId w:val="8"/>
        </w:numPr>
        <w:spacing w:before="60"/>
        <w:rPr>
          <w:bCs/>
          <w:szCs w:val="24"/>
        </w:rPr>
      </w:pPr>
      <w:r w:rsidRPr="00363D78">
        <w:rPr>
          <w:bCs/>
          <w:szCs w:val="24"/>
        </w:rPr>
        <w:t>Widening of GPAR Fund support to respond to strong demand from ministries and provinces</w:t>
      </w:r>
    </w:p>
    <w:p w:rsidR="00606845" w:rsidRPr="00363D78" w:rsidRDefault="00606845" w:rsidP="00216A2C">
      <w:pPr>
        <w:widowControl/>
        <w:numPr>
          <w:ilvl w:val="0"/>
          <w:numId w:val="8"/>
        </w:numPr>
        <w:spacing w:before="60"/>
        <w:rPr>
          <w:bCs/>
          <w:szCs w:val="24"/>
        </w:rPr>
      </w:pPr>
      <w:r w:rsidRPr="00363D78">
        <w:rPr>
          <w:bCs/>
          <w:szCs w:val="24"/>
        </w:rPr>
        <w:t>Detailed documentation on project activities and results to enable systematic evaluation</w:t>
      </w:r>
    </w:p>
    <w:p w:rsidR="004D667B" w:rsidRPr="00363D78" w:rsidRDefault="004D667B" w:rsidP="00216A2C">
      <w:pPr>
        <w:widowControl/>
        <w:numPr>
          <w:ilvl w:val="0"/>
          <w:numId w:val="8"/>
        </w:numPr>
        <w:spacing w:before="60"/>
        <w:rPr>
          <w:bCs/>
          <w:szCs w:val="24"/>
        </w:rPr>
      </w:pPr>
      <w:r w:rsidRPr="00363D78">
        <w:rPr>
          <w:bCs/>
          <w:szCs w:val="24"/>
        </w:rPr>
        <w:t>Preparation of matrix and roadmap of major governance reform activities, with support of the Governance Sector Working Group</w:t>
      </w:r>
    </w:p>
    <w:p w:rsidR="004D667B" w:rsidRPr="00363D78" w:rsidRDefault="004D667B" w:rsidP="00216A2C">
      <w:pPr>
        <w:widowControl/>
        <w:numPr>
          <w:ilvl w:val="0"/>
          <w:numId w:val="8"/>
        </w:numPr>
        <w:spacing w:before="60"/>
        <w:rPr>
          <w:bCs/>
          <w:szCs w:val="24"/>
        </w:rPr>
      </w:pPr>
      <w:r w:rsidRPr="00363D78">
        <w:rPr>
          <w:bCs/>
          <w:szCs w:val="24"/>
        </w:rPr>
        <w:t>Roll out of governance reform practices and opportunities to districts and ministries</w:t>
      </w:r>
    </w:p>
    <w:p w:rsidR="004D667B" w:rsidRPr="00363D78" w:rsidRDefault="004D667B" w:rsidP="00216A2C">
      <w:pPr>
        <w:widowControl/>
        <w:numPr>
          <w:ilvl w:val="0"/>
          <w:numId w:val="8"/>
        </w:numPr>
        <w:spacing w:before="60"/>
        <w:rPr>
          <w:bCs/>
          <w:szCs w:val="24"/>
        </w:rPr>
      </w:pPr>
      <w:r w:rsidRPr="00363D78">
        <w:rPr>
          <w:bCs/>
          <w:szCs w:val="24"/>
        </w:rPr>
        <w:t>Capacity development support to improve performance of district administrations</w:t>
      </w:r>
    </w:p>
    <w:p w:rsidR="004D667B" w:rsidRPr="00363D78" w:rsidRDefault="004D667B" w:rsidP="00216A2C">
      <w:pPr>
        <w:widowControl/>
        <w:numPr>
          <w:ilvl w:val="0"/>
          <w:numId w:val="8"/>
        </w:numPr>
        <w:spacing w:before="60"/>
        <w:rPr>
          <w:bCs/>
          <w:szCs w:val="24"/>
        </w:rPr>
      </w:pPr>
      <w:r w:rsidRPr="00363D78">
        <w:rPr>
          <w:bCs/>
          <w:szCs w:val="24"/>
        </w:rPr>
        <w:t xml:space="preserve">Expand the delivery of </w:t>
      </w:r>
      <w:r w:rsidR="00606845" w:rsidRPr="00363D78">
        <w:rPr>
          <w:bCs/>
          <w:szCs w:val="24"/>
        </w:rPr>
        <w:t>District Development Funds to 27</w:t>
      </w:r>
      <w:r w:rsidRPr="00363D78">
        <w:rPr>
          <w:bCs/>
          <w:szCs w:val="24"/>
        </w:rPr>
        <w:t xml:space="preserve"> districts across 4 provinces</w:t>
      </w:r>
    </w:p>
    <w:p w:rsidR="004D667B" w:rsidRPr="00363D78" w:rsidRDefault="00606845" w:rsidP="00216A2C">
      <w:pPr>
        <w:widowControl/>
        <w:numPr>
          <w:ilvl w:val="0"/>
          <w:numId w:val="8"/>
        </w:numPr>
        <w:spacing w:before="60"/>
        <w:rPr>
          <w:bCs/>
          <w:szCs w:val="24"/>
        </w:rPr>
      </w:pPr>
      <w:r w:rsidRPr="00363D78">
        <w:rPr>
          <w:bCs/>
          <w:szCs w:val="24"/>
        </w:rPr>
        <w:t>Initiate the pilot</w:t>
      </w:r>
      <w:r w:rsidR="004D667B" w:rsidRPr="00363D78">
        <w:rPr>
          <w:bCs/>
          <w:szCs w:val="24"/>
        </w:rPr>
        <w:t xml:space="preserve"> on Operational Block Grants at </w:t>
      </w:r>
      <w:r w:rsidRPr="00363D78">
        <w:rPr>
          <w:bCs/>
          <w:szCs w:val="24"/>
        </w:rPr>
        <w:t>some selected d</w:t>
      </w:r>
      <w:r w:rsidR="004D667B" w:rsidRPr="00363D78">
        <w:rPr>
          <w:bCs/>
          <w:szCs w:val="24"/>
        </w:rPr>
        <w:t xml:space="preserve">istricts </w:t>
      </w:r>
      <w:r w:rsidRPr="00363D78">
        <w:rPr>
          <w:bCs/>
          <w:szCs w:val="24"/>
        </w:rPr>
        <w:t>in a province</w:t>
      </w:r>
    </w:p>
    <w:p w:rsidR="004D667B" w:rsidRPr="00363D78" w:rsidRDefault="004D667B" w:rsidP="00216A2C">
      <w:pPr>
        <w:widowControl/>
        <w:numPr>
          <w:ilvl w:val="0"/>
          <w:numId w:val="8"/>
        </w:numPr>
        <w:spacing w:before="60"/>
        <w:rPr>
          <w:b/>
          <w:bCs/>
          <w:szCs w:val="24"/>
        </w:rPr>
      </w:pPr>
      <w:r w:rsidRPr="00363D78">
        <w:rPr>
          <w:bCs/>
          <w:szCs w:val="24"/>
        </w:rPr>
        <w:t>Initiate implementation of GPAR Fund grants to replicate good governance practices</w:t>
      </w:r>
    </w:p>
    <w:p w:rsidR="007611D7" w:rsidRPr="00363D78" w:rsidRDefault="007611D7" w:rsidP="00216A2C">
      <w:pPr>
        <w:widowControl/>
        <w:numPr>
          <w:ilvl w:val="0"/>
          <w:numId w:val="8"/>
        </w:numPr>
        <w:spacing w:before="60"/>
        <w:rPr>
          <w:b/>
          <w:bCs/>
          <w:szCs w:val="24"/>
        </w:rPr>
      </w:pPr>
      <w:r w:rsidRPr="00363D78">
        <w:rPr>
          <w:bCs/>
          <w:szCs w:val="24"/>
        </w:rPr>
        <w:t>Social Protection Block Grant design to be completed and initial activities commence</w:t>
      </w:r>
    </w:p>
    <w:p w:rsidR="004D667B" w:rsidRPr="00363D78" w:rsidRDefault="004D667B" w:rsidP="004D667B">
      <w:pPr>
        <w:widowControl/>
        <w:spacing w:before="60"/>
        <w:rPr>
          <w:bCs/>
          <w:szCs w:val="24"/>
        </w:rPr>
      </w:pPr>
    </w:p>
    <w:p w:rsidR="004D667B" w:rsidRPr="00363D78" w:rsidRDefault="004D667B" w:rsidP="004D667B">
      <w:pPr>
        <w:widowControl/>
        <w:spacing w:before="60"/>
        <w:rPr>
          <w:b/>
          <w:szCs w:val="24"/>
        </w:rPr>
      </w:pPr>
      <w:r w:rsidRPr="00363D78">
        <w:rPr>
          <w:b/>
          <w:szCs w:val="24"/>
        </w:rPr>
        <w:t xml:space="preserve">Major Adjustments in </w:t>
      </w:r>
      <w:r w:rsidR="00861DF7" w:rsidRPr="00363D78">
        <w:rPr>
          <w:b/>
          <w:szCs w:val="24"/>
        </w:rPr>
        <w:t>Strategies,</w:t>
      </w:r>
      <w:r w:rsidRPr="00363D78">
        <w:rPr>
          <w:b/>
          <w:szCs w:val="24"/>
        </w:rPr>
        <w:t xml:space="preserve"> targets and key outputs:</w:t>
      </w:r>
    </w:p>
    <w:p w:rsidR="00543D02" w:rsidRPr="00363D78" w:rsidRDefault="00543D02" w:rsidP="00216A2C">
      <w:pPr>
        <w:widowControl/>
        <w:numPr>
          <w:ilvl w:val="0"/>
          <w:numId w:val="9"/>
        </w:numPr>
        <w:spacing w:before="60"/>
        <w:rPr>
          <w:szCs w:val="24"/>
        </w:rPr>
      </w:pPr>
      <w:r w:rsidRPr="00363D78">
        <w:rPr>
          <w:szCs w:val="24"/>
        </w:rPr>
        <w:t>The activities related to Public Policy capacity building are being removed, since this is being implemented with support of the Asian Development Bank</w:t>
      </w:r>
    </w:p>
    <w:p w:rsidR="00606845" w:rsidRPr="00363D78" w:rsidRDefault="00543D02" w:rsidP="00216A2C">
      <w:pPr>
        <w:widowControl/>
        <w:numPr>
          <w:ilvl w:val="0"/>
          <w:numId w:val="9"/>
        </w:numPr>
        <w:spacing w:before="60"/>
        <w:rPr>
          <w:szCs w:val="24"/>
        </w:rPr>
      </w:pPr>
      <w:r w:rsidRPr="00363D78">
        <w:rPr>
          <w:szCs w:val="24"/>
        </w:rPr>
        <w:t>Outputs targets and activities are being reviewed in the context of recommendations from the Evaluation to focus on activities that can be reasonably completed during the project period.</w:t>
      </w:r>
    </w:p>
    <w:p w:rsidR="00A13487" w:rsidRPr="00363D78" w:rsidRDefault="00543D02" w:rsidP="00216A2C">
      <w:pPr>
        <w:widowControl/>
        <w:numPr>
          <w:ilvl w:val="0"/>
          <w:numId w:val="9"/>
        </w:numPr>
        <w:spacing w:before="60"/>
        <w:rPr>
          <w:szCs w:val="24"/>
        </w:rPr>
      </w:pPr>
      <w:r w:rsidRPr="00363D78">
        <w:rPr>
          <w:szCs w:val="24"/>
        </w:rPr>
        <w:t>Additional activities related to district capacity development and support to ACCSM have been included in the Work Plan for 2010.</w:t>
      </w:r>
    </w:p>
    <w:p w:rsidR="00CA2667" w:rsidRPr="00363D78" w:rsidRDefault="00CA2667">
      <w:pPr>
        <w:widowControl/>
        <w:spacing w:before="60"/>
        <w:rPr>
          <w:szCs w:val="24"/>
        </w:rPr>
      </w:pPr>
    </w:p>
    <w:p w:rsidR="00CA2667" w:rsidRPr="005E30B2" w:rsidRDefault="00A13487">
      <w:pPr>
        <w:widowControl/>
        <w:spacing w:before="60"/>
        <w:rPr>
          <w:b/>
          <w:szCs w:val="24"/>
        </w:rPr>
      </w:pPr>
      <w:r w:rsidRPr="005E30B2">
        <w:rPr>
          <w:b/>
          <w:szCs w:val="24"/>
        </w:rPr>
        <w:t xml:space="preserve">VI. Performance Indicators </w:t>
      </w:r>
      <w:r w:rsidR="00A93AF9" w:rsidRPr="005E30B2">
        <w:rPr>
          <w:b/>
          <w:szCs w:val="24"/>
        </w:rPr>
        <w:t>(</w:t>
      </w:r>
      <w:r w:rsidRPr="005E30B2">
        <w:rPr>
          <w:b/>
          <w:szCs w:val="24"/>
        </w:rPr>
        <w:t>Optional)</w:t>
      </w:r>
      <w:r w:rsidR="00A93AF9" w:rsidRPr="005E30B2">
        <w:rPr>
          <w:b/>
          <w:szCs w:val="24"/>
        </w:rPr>
        <w:t xml:space="preserve"> – N/A</w:t>
      </w:r>
    </w:p>
    <w:p w:rsidR="00CA2667" w:rsidRPr="00363D78" w:rsidRDefault="00CA2667">
      <w:pPr>
        <w:widowControl/>
        <w:spacing w:before="60"/>
        <w:rPr>
          <w:szCs w:val="24"/>
        </w:rPr>
      </w:pPr>
    </w:p>
    <w:p w:rsidR="00CA2667" w:rsidRPr="005E30B2" w:rsidRDefault="00A13487">
      <w:pPr>
        <w:widowControl/>
        <w:spacing w:before="60"/>
        <w:rPr>
          <w:b/>
          <w:szCs w:val="24"/>
        </w:rPr>
      </w:pPr>
      <w:r w:rsidRPr="005E30B2">
        <w:rPr>
          <w:b/>
          <w:szCs w:val="24"/>
        </w:rPr>
        <w:t>VII. Abbreviations and Acronyms</w:t>
      </w:r>
    </w:p>
    <w:tbl>
      <w:tblPr>
        <w:tblW w:w="0" w:type="auto"/>
        <w:tblLook w:val="01E0"/>
      </w:tblPr>
      <w:tblGrid>
        <w:gridCol w:w="9855"/>
      </w:tblGrid>
      <w:tr w:rsidR="00CA2667" w:rsidRPr="00363D78" w:rsidTr="00CA2667">
        <w:tc>
          <w:tcPr>
            <w:tcW w:w="4732" w:type="dxa"/>
            <w:tcBorders>
              <w:top w:val="single" w:sz="4" w:space="0" w:color="auto"/>
              <w:left w:val="single" w:sz="4" w:space="0" w:color="auto"/>
              <w:right w:val="single" w:sz="4" w:space="0" w:color="auto"/>
            </w:tcBorders>
          </w:tcPr>
          <w:p w:rsidR="00CA2667" w:rsidRPr="00363D78" w:rsidRDefault="00CA2667" w:rsidP="00CA2667">
            <w:pPr>
              <w:pStyle w:val="Heading2"/>
              <w:ind w:hanging="720"/>
              <w:rPr>
                <w:szCs w:val="24"/>
                <w:lang w:val="en-US"/>
              </w:rPr>
            </w:pPr>
            <w:r w:rsidRPr="00363D78">
              <w:rPr>
                <w:szCs w:val="24"/>
                <w:lang w:val="en-US"/>
              </w:rPr>
              <w:t>Abbreviations and acronyms:</w:t>
            </w:r>
          </w:p>
        </w:tc>
      </w:tr>
      <w:tr w:rsidR="00CA2667" w:rsidRPr="00363D78" w:rsidTr="00CA2667">
        <w:trPr>
          <w:trHeight w:val="360"/>
        </w:trPr>
        <w:tc>
          <w:tcPr>
            <w:tcW w:w="4732" w:type="dxa"/>
            <w:tcBorders>
              <w:left w:val="single" w:sz="4" w:space="0" w:color="auto"/>
              <w:bottom w:val="single" w:sz="4" w:space="0" w:color="auto"/>
              <w:right w:val="single" w:sz="4" w:space="0" w:color="auto"/>
            </w:tcBorders>
          </w:tcPr>
          <w:tbl>
            <w:tblPr>
              <w:tblW w:w="9639" w:type="dxa"/>
              <w:tblLook w:val="01E0"/>
            </w:tblPr>
            <w:tblGrid>
              <w:gridCol w:w="1296"/>
              <w:gridCol w:w="8343"/>
            </w:tblGrid>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ACCSM</w:t>
                  </w:r>
                </w:p>
              </w:tc>
              <w:tc>
                <w:tcPr>
                  <w:tcW w:w="8369" w:type="dxa"/>
                </w:tcPr>
                <w:p w:rsidR="00CA2667" w:rsidRPr="00363D78" w:rsidRDefault="00CA2667" w:rsidP="00CA2667">
                  <w:pPr>
                    <w:rPr>
                      <w:szCs w:val="24"/>
                      <w:lang w:val="en-US" w:eastAsia="ja-JP"/>
                    </w:rPr>
                  </w:pPr>
                  <w:r w:rsidRPr="00363D78">
                    <w:rPr>
                      <w:szCs w:val="24"/>
                      <w:lang w:val="en-US" w:eastAsia="ja-JP"/>
                    </w:rPr>
                    <w:t>ASEAN Conference for Civil Service Management</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CPAP</w:t>
                  </w:r>
                </w:p>
              </w:tc>
              <w:tc>
                <w:tcPr>
                  <w:tcW w:w="8369" w:type="dxa"/>
                </w:tcPr>
                <w:p w:rsidR="00CA2667" w:rsidRPr="00363D78" w:rsidRDefault="00CA2667" w:rsidP="00CA2667">
                  <w:pPr>
                    <w:rPr>
                      <w:szCs w:val="24"/>
                      <w:lang w:val="en-US" w:eastAsia="ja-JP"/>
                    </w:rPr>
                  </w:pPr>
                  <w:r w:rsidRPr="00363D78">
                    <w:rPr>
                      <w:szCs w:val="24"/>
                      <w:lang w:val="en-US" w:eastAsia="ja-JP"/>
                    </w:rPr>
                    <w:t>Country Programme and Action plan</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CCOP</w:t>
                  </w:r>
                </w:p>
              </w:tc>
              <w:tc>
                <w:tcPr>
                  <w:tcW w:w="8369" w:type="dxa"/>
                </w:tcPr>
                <w:p w:rsidR="00CA2667" w:rsidRPr="00363D78" w:rsidRDefault="00CA2667" w:rsidP="00CA2667">
                  <w:pPr>
                    <w:rPr>
                      <w:szCs w:val="24"/>
                      <w:lang w:val="en-US" w:eastAsia="ja-JP"/>
                    </w:rPr>
                  </w:pPr>
                  <w:r w:rsidRPr="00363D78">
                    <w:rPr>
                      <w:szCs w:val="24"/>
                      <w:lang w:val="en-US" w:eastAsia="ja-JP"/>
                    </w:rPr>
                    <w:t>Central Committee for Organizations and Personnel</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PMO</w:t>
                  </w:r>
                </w:p>
              </w:tc>
              <w:tc>
                <w:tcPr>
                  <w:tcW w:w="8369" w:type="dxa"/>
                </w:tcPr>
                <w:p w:rsidR="00CA2667" w:rsidRPr="00363D78" w:rsidRDefault="00CA2667" w:rsidP="00CA2667">
                  <w:pPr>
                    <w:rPr>
                      <w:szCs w:val="24"/>
                      <w:lang w:val="en-US" w:eastAsia="ja-JP"/>
                    </w:rPr>
                  </w:pPr>
                  <w:r w:rsidRPr="00363D78">
                    <w:rPr>
                      <w:szCs w:val="24"/>
                      <w:lang w:val="en-US" w:eastAsia="ja-JP"/>
                    </w:rPr>
                    <w:t>Prime Minister’s Office</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PACSA</w:t>
                  </w:r>
                </w:p>
              </w:tc>
              <w:tc>
                <w:tcPr>
                  <w:tcW w:w="8369" w:type="dxa"/>
                </w:tcPr>
                <w:p w:rsidR="00CA2667" w:rsidRPr="00363D78" w:rsidRDefault="00CA2667" w:rsidP="00CA2667">
                  <w:pPr>
                    <w:rPr>
                      <w:szCs w:val="24"/>
                      <w:lang w:val="en-US" w:eastAsia="ja-JP"/>
                    </w:rPr>
                  </w:pPr>
                  <w:r w:rsidRPr="00363D78">
                    <w:rPr>
                      <w:szCs w:val="24"/>
                      <w:lang w:val="en-US" w:eastAsia="ja-JP"/>
                    </w:rPr>
                    <w:t>Public Administration and Civil Service Authority</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DDF</w:t>
                  </w:r>
                </w:p>
              </w:tc>
              <w:tc>
                <w:tcPr>
                  <w:tcW w:w="8369" w:type="dxa"/>
                </w:tcPr>
                <w:p w:rsidR="00CA2667" w:rsidRPr="00363D78" w:rsidRDefault="00CA2667" w:rsidP="00CA2667">
                  <w:pPr>
                    <w:rPr>
                      <w:szCs w:val="24"/>
                      <w:lang w:val="en-US" w:eastAsia="ja-JP"/>
                    </w:rPr>
                  </w:pPr>
                  <w:r w:rsidRPr="00363D78">
                    <w:rPr>
                      <w:szCs w:val="24"/>
                      <w:lang w:val="en-US" w:eastAsia="ja-JP"/>
                    </w:rPr>
                    <w:t>District Development Fund</w:t>
                  </w:r>
                </w:p>
              </w:tc>
            </w:tr>
            <w:tr w:rsidR="00CA2667" w:rsidRPr="00363D78" w:rsidTr="00CA2667">
              <w:tc>
                <w:tcPr>
                  <w:tcW w:w="1270" w:type="dxa"/>
                </w:tcPr>
                <w:p w:rsidR="00CA2667" w:rsidRPr="00363D78" w:rsidRDefault="00CA2667" w:rsidP="00CA2667">
                  <w:pPr>
                    <w:rPr>
                      <w:b/>
                      <w:szCs w:val="24"/>
                      <w:lang w:val="en-US" w:eastAsia="ja-JP"/>
                    </w:rPr>
                  </w:pPr>
                  <w:r w:rsidRPr="00363D78">
                    <w:rPr>
                      <w:b/>
                      <w:szCs w:val="24"/>
                      <w:lang w:val="en-US" w:eastAsia="ja-JP"/>
                    </w:rPr>
                    <w:t>ELT</w:t>
                  </w:r>
                </w:p>
              </w:tc>
              <w:tc>
                <w:tcPr>
                  <w:tcW w:w="8369" w:type="dxa"/>
                </w:tcPr>
                <w:p w:rsidR="00CA2667" w:rsidRPr="00363D78" w:rsidRDefault="00CA2667" w:rsidP="00CA2667">
                  <w:pPr>
                    <w:rPr>
                      <w:szCs w:val="24"/>
                      <w:lang w:val="en-US" w:eastAsia="ja-JP"/>
                    </w:rPr>
                  </w:pPr>
                  <w:r w:rsidRPr="00363D78">
                    <w:rPr>
                      <w:szCs w:val="24"/>
                      <w:lang w:val="en-US" w:eastAsia="ja-JP"/>
                    </w:rPr>
                    <w:t>English Language Training</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FM/I</w:t>
                  </w:r>
                </w:p>
              </w:tc>
              <w:tc>
                <w:tcPr>
                  <w:tcW w:w="8369" w:type="dxa"/>
                </w:tcPr>
                <w:p w:rsidR="00CA2667" w:rsidRPr="00363D78" w:rsidRDefault="00CA2667" w:rsidP="00CA2667">
                  <w:pPr>
                    <w:rPr>
                      <w:szCs w:val="24"/>
                      <w:lang w:val="en-US" w:eastAsia="ja-JP"/>
                    </w:rPr>
                  </w:pPr>
                  <w:r w:rsidRPr="00363D78">
                    <w:rPr>
                      <w:szCs w:val="24"/>
                      <w:lang w:val="en-US" w:eastAsia="ja-JP"/>
                    </w:rPr>
                    <w:t>Financial Management &amp; Implementation</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GPAR</w:t>
                  </w:r>
                </w:p>
              </w:tc>
              <w:tc>
                <w:tcPr>
                  <w:tcW w:w="8369" w:type="dxa"/>
                </w:tcPr>
                <w:p w:rsidR="00CA2667" w:rsidRPr="00363D78" w:rsidRDefault="00CA2667" w:rsidP="00CA2667">
                  <w:pPr>
                    <w:rPr>
                      <w:szCs w:val="24"/>
                      <w:lang w:val="en-US" w:eastAsia="ja-JP"/>
                    </w:rPr>
                  </w:pPr>
                  <w:r w:rsidRPr="00363D78">
                    <w:rPr>
                      <w:szCs w:val="24"/>
                      <w:lang w:val="en-US" w:eastAsia="ja-JP"/>
                    </w:rPr>
                    <w:t>Governance and Public Administration Reform</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GSWG</w:t>
                  </w:r>
                </w:p>
              </w:tc>
              <w:tc>
                <w:tcPr>
                  <w:tcW w:w="8369" w:type="dxa"/>
                </w:tcPr>
                <w:p w:rsidR="00CA2667" w:rsidRPr="00363D78" w:rsidRDefault="00CA2667" w:rsidP="00CA2667">
                  <w:pPr>
                    <w:rPr>
                      <w:szCs w:val="24"/>
                      <w:lang w:val="en-US" w:eastAsia="ja-JP"/>
                    </w:rPr>
                  </w:pPr>
                  <w:r w:rsidRPr="00363D78">
                    <w:rPr>
                      <w:szCs w:val="24"/>
                      <w:lang w:val="en-US" w:eastAsia="ja-JP"/>
                    </w:rPr>
                    <w:t>Governance Sector  Working Groups</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MoH</w:t>
                  </w:r>
                </w:p>
              </w:tc>
              <w:tc>
                <w:tcPr>
                  <w:tcW w:w="8369" w:type="dxa"/>
                </w:tcPr>
                <w:p w:rsidR="00CA2667" w:rsidRPr="00363D78" w:rsidRDefault="00CA2667" w:rsidP="00CA2667">
                  <w:pPr>
                    <w:rPr>
                      <w:szCs w:val="24"/>
                      <w:lang w:val="en-US" w:eastAsia="ja-JP"/>
                    </w:rPr>
                  </w:pPr>
                  <w:r w:rsidRPr="00363D78">
                    <w:rPr>
                      <w:szCs w:val="24"/>
                      <w:lang w:val="en-US" w:eastAsia="ja-JP"/>
                    </w:rPr>
                    <w:t>Ministry of Public Health</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MoL&amp;SW</w:t>
                  </w:r>
                </w:p>
              </w:tc>
              <w:tc>
                <w:tcPr>
                  <w:tcW w:w="8369" w:type="dxa"/>
                </w:tcPr>
                <w:p w:rsidR="00CA2667" w:rsidRPr="00363D78" w:rsidRDefault="00CA2667" w:rsidP="00CA2667">
                  <w:pPr>
                    <w:rPr>
                      <w:szCs w:val="24"/>
                      <w:lang w:val="en-US" w:eastAsia="ja-JP"/>
                    </w:rPr>
                  </w:pPr>
                  <w:r w:rsidRPr="00363D78">
                    <w:rPr>
                      <w:szCs w:val="24"/>
                      <w:lang w:val="en-US" w:eastAsia="ja-JP"/>
                    </w:rPr>
                    <w:t>Ministry o Labor &amp; Social Welfare</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MPI</w:t>
                  </w:r>
                </w:p>
              </w:tc>
              <w:tc>
                <w:tcPr>
                  <w:tcW w:w="8369" w:type="dxa"/>
                </w:tcPr>
                <w:p w:rsidR="00CA2667" w:rsidRPr="00363D78" w:rsidRDefault="00CA2667" w:rsidP="00CA2667">
                  <w:pPr>
                    <w:rPr>
                      <w:szCs w:val="24"/>
                      <w:lang w:val="en-US" w:eastAsia="ja-JP"/>
                    </w:rPr>
                  </w:pPr>
                  <w:r w:rsidRPr="00363D78">
                    <w:rPr>
                      <w:szCs w:val="24"/>
                      <w:lang w:val="en-US" w:eastAsia="ja-JP"/>
                    </w:rPr>
                    <w:t>Ministry of Planning and Investment</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MoF</w:t>
                  </w:r>
                </w:p>
              </w:tc>
              <w:tc>
                <w:tcPr>
                  <w:tcW w:w="8369" w:type="dxa"/>
                </w:tcPr>
                <w:p w:rsidR="00CA2667" w:rsidRPr="00363D78" w:rsidRDefault="00CA2667" w:rsidP="00CA2667">
                  <w:pPr>
                    <w:rPr>
                      <w:szCs w:val="24"/>
                      <w:lang w:val="en-US" w:eastAsia="ja-JP"/>
                    </w:rPr>
                  </w:pPr>
                  <w:r w:rsidRPr="00363D78">
                    <w:rPr>
                      <w:szCs w:val="24"/>
                      <w:lang w:val="en-US" w:eastAsia="ja-JP"/>
                    </w:rPr>
                    <w:t>Ministry of Finance</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NSEDP</w:t>
                  </w:r>
                </w:p>
              </w:tc>
              <w:tc>
                <w:tcPr>
                  <w:tcW w:w="8369" w:type="dxa"/>
                </w:tcPr>
                <w:p w:rsidR="00CA2667" w:rsidRPr="00363D78" w:rsidRDefault="00CA2667" w:rsidP="00CA2667">
                  <w:pPr>
                    <w:rPr>
                      <w:szCs w:val="24"/>
                      <w:lang w:val="en-US" w:eastAsia="ja-JP"/>
                    </w:rPr>
                  </w:pPr>
                  <w:r w:rsidRPr="00363D78">
                    <w:rPr>
                      <w:szCs w:val="24"/>
                      <w:lang w:val="en-US" w:eastAsia="ja-JP"/>
                    </w:rPr>
                    <w:t>National Socio-Economic Development Plan</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ODS</w:t>
                  </w:r>
                </w:p>
              </w:tc>
              <w:tc>
                <w:tcPr>
                  <w:tcW w:w="8369" w:type="dxa"/>
                </w:tcPr>
                <w:p w:rsidR="00CA2667" w:rsidRPr="00363D78" w:rsidRDefault="00CA2667" w:rsidP="00CA2667">
                  <w:pPr>
                    <w:rPr>
                      <w:szCs w:val="24"/>
                      <w:lang w:val="en-US" w:eastAsia="ja-JP"/>
                    </w:rPr>
                  </w:pPr>
                  <w:r w:rsidRPr="00363D78">
                    <w:rPr>
                      <w:szCs w:val="24"/>
                      <w:lang w:val="en-US" w:eastAsia="ja-JP"/>
                    </w:rPr>
                    <w:t>One Door Service</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PIMS</w:t>
                  </w:r>
                </w:p>
              </w:tc>
              <w:tc>
                <w:tcPr>
                  <w:tcW w:w="8369" w:type="dxa"/>
                </w:tcPr>
                <w:p w:rsidR="00CA2667" w:rsidRPr="00363D78" w:rsidRDefault="00CA2667" w:rsidP="00CA2667">
                  <w:pPr>
                    <w:rPr>
                      <w:szCs w:val="24"/>
                      <w:lang w:val="en-US" w:eastAsia="ja-JP"/>
                    </w:rPr>
                  </w:pPr>
                  <w:r w:rsidRPr="00363D78">
                    <w:rPr>
                      <w:szCs w:val="24"/>
                      <w:lang w:val="en-US" w:eastAsia="ja-JP"/>
                    </w:rPr>
                    <w:t>Personnel Information Management System</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P/B</w:t>
                  </w:r>
                </w:p>
              </w:tc>
              <w:tc>
                <w:tcPr>
                  <w:tcW w:w="8369" w:type="dxa"/>
                </w:tcPr>
                <w:p w:rsidR="00CA2667" w:rsidRPr="00363D78" w:rsidRDefault="00CA2667" w:rsidP="00CA2667">
                  <w:pPr>
                    <w:rPr>
                      <w:szCs w:val="24"/>
                      <w:lang w:val="en-US" w:eastAsia="ja-JP"/>
                    </w:rPr>
                  </w:pPr>
                  <w:r w:rsidRPr="00363D78">
                    <w:rPr>
                      <w:szCs w:val="24"/>
                      <w:lang w:val="en-US" w:eastAsia="ja-JP"/>
                    </w:rPr>
                    <w:t>Planning and Budgeting</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PB</w:t>
                  </w:r>
                </w:p>
              </w:tc>
              <w:tc>
                <w:tcPr>
                  <w:tcW w:w="8369" w:type="dxa"/>
                </w:tcPr>
                <w:p w:rsidR="00CA2667" w:rsidRPr="00363D78" w:rsidRDefault="00CA2667" w:rsidP="00CA2667">
                  <w:pPr>
                    <w:rPr>
                      <w:szCs w:val="24"/>
                      <w:lang w:val="en-US" w:eastAsia="ja-JP"/>
                    </w:rPr>
                  </w:pPr>
                  <w:r w:rsidRPr="00363D78">
                    <w:rPr>
                      <w:szCs w:val="24"/>
                      <w:lang w:val="en-US" w:eastAsia="ja-JP"/>
                    </w:rPr>
                    <w:t>Project Board</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SBSD</w:t>
                  </w:r>
                </w:p>
              </w:tc>
              <w:tc>
                <w:tcPr>
                  <w:tcW w:w="8369" w:type="dxa"/>
                </w:tcPr>
                <w:p w:rsidR="00CA2667" w:rsidRPr="00363D78" w:rsidRDefault="00CA2667" w:rsidP="00CA2667">
                  <w:pPr>
                    <w:rPr>
                      <w:szCs w:val="24"/>
                      <w:lang w:val="en-US" w:eastAsia="ja-JP"/>
                    </w:rPr>
                  </w:pPr>
                  <w:r w:rsidRPr="00363D78">
                    <w:rPr>
                      <w:szCs w:val="24"/>
                      <w:lang w:val="en-US" w:eastAsia="ja-JP"/>
                    </w:rPr>
                    <w:t>Support for Better Service Delivery</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SDC</w:t>
                  </w:r>
                </w:p>
              </w:tc>
              <w:tc>
                <w:tcPr>
                  <w:tcW w:w="8369" w:type="dxa"/>
                </w:tcPr>
                <w:p w:rsidR="00CA2667" w:rsidRPr="00363D78" w:rsidRDefault="00CA2667" w:rsidP="00CA2667">
                  <w:pPr>
                    <w:rPr>
                      <w:szCs w:val="24"/>
                      <w:lang w:val="en-US" w:eastAsia="ja-JP"/>
                    </w:rPr>
                  </w:pPr>
                  <w:r w:rsidRPr="00363D78">
                    <w:rPr>
                      <w:szCs w:val="24"/>
                      <w:lang w:val="en-US" w:eastAsia="ja-JP"/>
                    </w:rPr>
                    <w:t>Swiss Agency for Development and Cooperation</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UNCDF</w:t>
                  </w:r>
                </w:p>
              </w:tc>
              <w:tc>
                <w:tcPr>
                  <w:tcW w:w="8369" w:type="dxa"/>
                </w:tcPr>
                <w:p w:rsidR="00CA2667" w:rsidRPr="00363D78" w:rsidRDefault="00CA2667" w:rsidP="00CA2667">
                  <w:pPr>
                    <w:rPr>
                      <w:szCs w:val="24"/>
                      <w:lang w:val="en-US" w:eastAsia="ja-JP"/>
                    </w:rPr>
                  </w:pPr>
                  <w:r w:rsidRPr="00363D78">
                    <w:rPr>
                      <w:szCs w:val="24"/>
                      <w:lang w:val="en-US" w:eastAsia="ja-JP"/>
                    </w:rPr>
                    <w:t>United Nations Capital Development Fund</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UNDAF</w:t>
                  </w:r>
                </w:p>
              </w:tc>
              <w:tc>
                <w:tcPr>
                  <w:tcW w:w="8369" w:type="dxa"/>
                </w:tcPr>
                <w:p w:rsidR="00CA2667" w:rsidRPr="00363D78" w:rsidRDefault="00CA2667" w:rsidP="00CA2667">
                  <w:pPr>
                    <w:rPr>
                      <w:szCs w:val="24"/>
                      <w:lang w:val="en-US" w:eastAsia="ja-JP"/>
                    </w:rPr>
                  </w:pPr>
                  <w:r w:rsidRPr="00363D78">
                    <w:rPr>
                      <w:szCs w:val="24"/>
                      <w:lang w:val="en-US" w:eastAsia="ja-JP"/>
                    </w:rPr>
                    <w:t xml:space="preserve">United Nations Development Assistance Framework </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UNDP</w:t>
                  </w:r>
                </w:p>
              </w:tc>
              <w:tc>
                <w:tcPr>
                  <w:tcW w:w="8369" w:type="dxa"/>
                </w:tcPr>
                <w:p w:rsidR="00CA2667" w:rsidRPr="00363D78" w:rsidRDefault="00CA2667" w:rsidP="00CA2667">
                  <w:pPr>
                    <w:rPr>
                      <w:szCs w:val="24"/>
                      <w:lang w:val="en-US" w:eastAsia="ja-JP"/>
                    </w:rPr>
                  </w:pPr>
                  <w:r w:rsidRPr="00363D78">
                    <w:rPr>
                      <w:szCs w:val="24"/>
                      <w:lang w:val="en-US" w:eastAsia="ja-JP"/>
                    </w:rPr>
                    <w:t>United Nations Development Programme</w:t>
                  </w:r>
                </w:p>
              </w:tc>
            </w:tr>
            <w:tr w:rsidR="00CA2667" w:rsidRPr="00363D78" w:rsidTr="00CA2667">
              <w:tc>
                <w:tcPr>
                  <w:tcW w:w="1270" w:type="dxa"/>
                </w:tcPr>
                <w:p w:rsidR="00CA2667" w:rsidRPr="00363D78" w:rsidRDefault="00CA2667" w:rsidP="00CA2667">
                  <w:pPr>
                    <w:rPr>
                      <w:b/>
                      <w:bCs/>
                      <w:szCs w:val="24"/>
                      <w:lang w:val="en-US" w:eastAsia="ja-JP"/>
                    </w:rPr>
                  </w:pPr>
                  <w:r w:rsidRPr="00363D78">
                    <w:rPr>
                      <w:b/>
                      <w:bCs/>
                      <w:szCs w:val="24"/>
                      <w:lang w:val="en-US" w:eastAsia="ja-JP"/>
                    </w:rPr>
                    <w:t>WHO</w:t>
                  </w:r>
                </w:p>
              </w:tc>
              <w:tc>
                <w:tcPr>
                  <w:tcW w:w="8369" w:type="dxa"/>
                </w:tcPr>
                <w:p w:rsidR="00CA2667" w:rsidRPr="00363D78" w:rsidRDefault="00CA2667" w:rsidP="00CA2667">
                  <w:pPr>
                    <w:rPr>
                      <w:szCs w:val="24"/>
                      <w:lang w:val="en-US" w:eastAsia="ja-JP"/>
                    </w:rPr>
                  </w:pPr>
                  <w:r w:rsidRPr="00363D78">
                    <w:rPr>
                      <w:szCs w:val="24"/>
                      <w:lang w:val="en-US" w:eastAsia="ja-JP"/>
                    </w:rPr>
                    <w:t>World Health Organization</w:t>
                  </w:r>
                </w:p>
              </w:tc>
            </w:tr>
          </w:tbl>
          <w:p w:rsidR="00CA2667" w:rsidRPr="00363D78" w:rsidRDefault="00CA2667" w:rsidP="00CA2667">
            <w:pPr>
              <w:jc w:val="both"/>
              <w:rPr>
                <w:szCs w:val="24"/>
                <w:lang w:val="en-US" w:eastAsia="ja-JP"/>
              </w:rPr>
            </w:pPr>
          </w:p>
        </w:tc>
      </w:tr>
    </w:tbl>
    <w:p w:rsidR="00606845" w:rsidRDefault="00C9213A" w:rsidP="00B22F37">
      <w:pPr>
        <w:widowControl/>
        <w:spacing w:before="60"/>
        <w:rPr>
          <w:rFonts w:ascii="Trebuchet MS" w:hAnsi="Trebuchet MS"/>
          <w:b/>
          <w:bCs/>
          <w:sz w:val="22"/>
          <w:szCs w:val="22"/>
        </w:rPr>
      </w:pPr>
      <w:r w:rsidRPr="00A13487">
        <w:rPr>
          <w:rFonts w:ascii="Trebuchet MS" w:hAnsi="Trebuchet MS"/>
          <w:b/>
          <w:bCs/>
          <w:sz w:val="22"/>
          <w:szCs w:val="22"/>
        </w:rPr>
        <w:br w:type="page"/>
      </w:r>
      <w:r w:rsidR="00B22F37" w:rsidRPr="00A13487" w:rsidDel="00B22F37">
        <w:rPr>
          <w:rFonts w:ascii="Trebuchet MS" w:hAnsi="Trebuchet MS"/>
          <w:b/>
          <w:bCs/>
          <w:sz w:val="22"/>
          <w:szCs w:val="22"/>
        </w:rPr>
        <w:t xml:space="preserve"> </w:t>
      </w:r>
    </w:p>
    <w:p w:rsidR="00B22F37" w:rsidRDefault="00B22F37" w:rsidP="00606845">
      <w:pPr>
        <w:widowControl/>
        <w:spacing w:before="60"/>
        <w:rPr>
          <w:rFonts w:ascii="Trebuchet MS" w:hAnsi="Trebuchet MS"/>
          <w:b/>
          <w:bCs/>
          <w:sz w:val="22"/>
          <w:szCs w:val="22"/>
        </w:rPr>
      </w:pPr>
    </w:p>
    <w:p w:rsidR="00B22F37" w:rsidRPr="00606845" w:rsidRDefault="00B22F37" w:rsidP="005E30B2">
      <w:pPr>
        <w:widowControl/>
        <w:spacing w:before="60"/>
        <w:ind w:left="360"/>
        <w:rPr>
          <w:rFonts w:ascii="Trebuchet MS" w:hAnsi="Trebuchet MS"/>
          <w:szCs w:val="24"/>
        </w:rPr>
      </w:pPr>
      <w:r w:rsidRPr="00606845">
        <w:rPr>
          <w:rFonts w:ascii="Trebuchet MS" w:hAnsi="Trebuchet MS"/>
          <w:b/>
          <w:bCs/>
          <w:sz w:val="22"/>
          <w:szCs w:val="22"/>
        </w:rPr>
        <w:t>ANNEX 1:</w:t>
      </w:r>
    </w:p>
    <w:p w:rsidR="00B22F37" w:rsidRPr="009A2964" w:rsidRDefault="00B22F37" w:rsidP="00B22F37">
      <w:pPr>
        <w:jc w:val="center"/>
        <w:rPr>
          <w:rFonts w:ascii="Trebuchet MS" w:hAnsi="Trebuchet MS"/>
          <w:b/>
          <w:bCs/>
        </w:rPr>
      </w:pPr>
      <w:r w:rsidRPr="009A2964">
        <w:rPr>
          <w:rFonts w:ascii="Trebuchet MS" w:hAnsi="Trebuchet MS"/>
          <w:b/>
          <w:bCs/>
        </w:rPr>
        <w:t>Annual Work Plan: 2010</w:t>
      </w:r>
    </w:p>
    <w:p w:rsidR="00B22F37" w:rsidRPr="009A2964" w:rsidRDefault="00B22F37" w:rsidP="00B22F37">
      <w:pPr>
        <w:jc w:val="center"/>
        <w:rPr>
          <w:rFonts w:ascii="Trebuchet MS" w:hAnsi="Trebuchet MS"/>
          <w:b/>
          <w:bCs/>
        </w:rPr>
      </w:pPr>
    </w:p>
    <w:p w:rsidR="00B22F37" w:rsidRPr="009A2964" w:rsidRDefault="00B22F37" w:rsidP="00B22F37">
      <w:pPr>
        <w:jc w:val="center"/>
        <w:rPr>
          <w:rFonts w:ascii="Trebuchet MS" w:hAnsi="Trebuchet MS"/>
          <w:b/>
          <w:bCs/>
        </w:rPr>
      </w:pPr>
    </w:p>
    <w:p w:rsidR="00B22F37" w:rsidRPr="009A2964" w:rsidRDefault="00B22F37" w:rsidP="00B22F37">
      <w:pPr>
        <w:rPr>
          <w:rFonts w:ascii="Trebuchet MS" w:hAnsi="Trebuchet MS"/>
        </w:rPr>
      </w:pPr>
    </w:p>
    <w:p w:rsidR="00B22F37" w:rsidRPr="009A2964" w:rsidRDefault="00B22F37" w:rsidP="00B22F37">
      <w:pPr>
        <w:tabs>
          <w:tab w:val="left" w:pos="4680"/>
        </w:tabs>
        <w:rPr>
          <w:rFonts w:ascii="Trebuchet MS" w:hAnsi="Trebuchet MS"/>
          <w:b/>
          <w:iCs/>
          <w:sz w:val="20"/>
        </w:rPr>
      </w:pPr>
      <w:r w:rsidRPr="009A2964">
        <w:rPr>
          <w:rFonts w:ascii="Trebuchet MS" w:hAnsi="Trebuchet MS"/>
          <w:b/>
          <w:bCs/>
          <w:sz w:val="20"/>
        </w:rPr>
        <w:t>Project Title:</w:t>
      </w:r>
      <w:r w:rsidRPr="009A2964">
        <w:rPr>
          <w:rFonts w:ascii="Trebuchet MS" w:hAnsi="Trebuchet MS"/>
          <w:sz w:val="20"/>
        </w:rPr>
        <w:tab/>
      </w:r>
      <w:r w:rsidRPr="009A2964">
        <w:rPr>
          <w:rFonts w:ascii="Trebuchet MS" w:hAnsi="Trebuchet MS"/>
          <w:b/>
          <w:iCs/>
          <w:sz w:val="20"/>
        </w:rPr>
        <w:t>GPAR Support for Better Service Delivery</w:t>
      </w:r>
      <w:r w:rsidRPr="009A2964">
        <w:rPr>
          <w:rFonts w:ascii="Trebuchet MS" w:hAnsi="Trebuchet MS"/>
          <w:b/>
          <w:iCs/>
          <w:sz w:val="20"/>
        </w:rPr>
        <w:tab/>
      </w:r>
    </w:p>
    <w:p w:rsidR="00B22F37" w:rsidRPr="009A2964" w:rsidRDefault="00B22F37" w:rsidP="00B22F37">
      <w:pPr>
        <w:tabs>
          <w:tab w:val="left" w:pos="4680"/>
        </w:tabs>
        <w:rPr>
          <w:rFonts w:ascii="Trebuchet MS" w:hAnsi="Trebuchet MS"/>
          <w:b/>
          <w:iCs/>
          <w:sz w:val="20"/>
        </w:rPr>
      </w:pPr>
    </w:p>
    <w:p w:rsidR="00B22F37" w:rsidRPr="009A2964" w:rsidRDefault="00B22F37" w:rsidP="00B22F37">
      <w:pPr>
        <w:tabs>
          <w:tab w:val="left" w:pos="4680"/>
        </w:tabs>
        <w:ind w:left="4680" w:hanging="4680"/>
        <w:rPr>
          <w:rFonts w:ascii="Trebuchet MS" w:hAnsi="Trebuchet MS"/>
          <w:b/>
          <w:sz w:val="20"/>
        </w:rPr>
      </w:pPr>
      <w:r w:rsidRPr="009A2964">
        <w:rPr>
          <w:rFonts w:ascii="Trebuchet MS" w:hAnsi="Trebuchet MS"/>
          <w:b/>
          <w:bCs/>
          <w:sz w:val="20"/>
        </w:rPr>
        <w:t>UNDAF Outcome(s):</w:t>
      </w:r>
      <w:r w:rsidRPr="009A2964">
        <w:rPr>
          <w:rFonts w:ascii="Trebuchet MS" w:hAnsi="Trebuchet MS"/>
          <w:sz w:val="20"/>
        </w:rPr>
        <w:tab/>
      </w:r>
      <w:r w:rsidRPr="009A2964">
        <w:rPr>
          <w:rFonts w:ascii="Trebuchet MS" w:hAnsi="Trebuchet MS"/>
          <w:b/>
          <w:iCs/>
          <w:sz w:val="20"/>
        </w:rPr>
        <w:t xml:space="preserve">Strengthened capacities of public and private institutions to </w:t>
      </w:r>
      <w:r w:rsidR="00EC3B57" w:rsidRPr="009A2964">
        <w:rPr>
          <w:rFonts w:ascii="Trebuchet MS" w:hAnsi="Trebuchet MS"/>
          <w:b/>
          <w:iCs/>
          <w:sz w:val="20"/>
        </w:rPr>
        <w:t>fulfil</w:t>
      </w:r>
      <w:r w:rsidRPr="009A2964">
        <w:rPr>
          <w:rFonts w:ascii="Trebuchet MS" w:hAnsi="Trebuchet MS"/>
          <w:b/>
          <w:iCs/>
          <w:sz w:val="20"/>
        </w:rPr>
        <w:t xml:space="preserve"> their duties and greater people’s participation in governance and advocacy for the promotion of human rights in conformity with the UN Millennium Declaration</w:t>
      </w:r>
    </w:p>
    <w:p w:rsidR="00B22F37" w:rsidRPr="009A2964" w:rsidRDefault="00B22F37" w:rsidP="00B22F37">
      <w:pPr>
        <w:rPr>
          <w:rFonts w:ascii="Trebuchet MS" w:hAnsi="Trebuchet MS"/>
          <w:b/>
          <w:bCs/>
          <w:sz w:val="20"/>
        </w:rPr>
      </w:pPr>
      <w:r w:rsidRPr="009A2964">
        <w:rPr>
          <w:rFonts w:ascii="Trebuchet MS" w:hAnsi="Trebuchet MS"/>
          <w:b/>
          <w:bCs/>
          <w:sz w:val="20"/>
        </w:rPr>
        <w:tab/>
      </w:r>
    </w:p>
    <w:p w:rsidR="00B22F37" w:rsidRPr="009A2964" w:rsidRDefault="00B22F37" w:rsidP="00B22F37">
      <w:pPr>
        <w:tabs>
          <w:tab w:val="left" w:pos="4680"/>
        </w:tabs>
        <w:ind w:left="4680" w:hanging="4680"/>
        <w:rPr>
          <w:rFonts w:ascii="Trebuchet MS" w:hAnsi="Trebuchet MS"/>
          <w:b/>
          <w:iCs/>
          <w:sz w:val="20"/>
        </w:rPr>
      </w:pPr>
      <w:r w:rsidRPr="009A2964">
        <w:rPr>
          <w:rFonts w:ascii="Trebuchet MS" w:hAnsi="Trebuchet MS"/>
          <w:b/>
          <w:bCs/>
          <w:sz w:val="20"/>
        </w:rPr>
        <w:t>Expected CP Outcome(s):</w:t>
      </w:r>
      <w:r w:rsidRPr="009A2964">
        <w:rPr>
          <w:rFonts w:ascii="Trebuchet MS" w:hAnsi="Trebuchet MS"/>
          <w:b/>
          <w:bCs/>
          <w:sz w:val="20"/>
        </w:rPr>
        <w:tab/>
      </w:r>
      <w:r w:rsidRPr="009A2964">
        <w:rPr>
          <w:rFonts w:ascii="Trebuchet MS" w:hAnsi="Trebuchet MS"/>
          <w:b/>
          <w:iCs/>
          <w:sz w:val="20"/>
        </w:rPr>
        <w:t>Increased efficiency, effectiveness, transparency, and accountability of the public administration at both central and local levels</w:t>
      </w:r>
    </w:p>
    <w:p w:rsidR="00B22F37" w:rsidRPr="004C58DF" w:rsidRDefault="00B22F37" w:rsidP="00B22F37">
      <w:pPr>
        <w:pStyle w:val="Header"/>
        <w:tabs>
          <w:tab w:val="clear" w:pos="4320"/>
          <w:tab w:val="clear" w:pos="8640"/>
        </w:tabs>
        <w:rPr>
          <w:rFonts w:ascii="Trebuchet MS" w:hAnsi="Trebuchet MS"/>
          <w:sz w:val="20"/>
        </w:rPr>
      </w:pPr>
    </w:p>
    <w:p w:rsidR="00B22F37" w:rsidRPr="009A2964" w:rsidRDefault="00B22F37" w:rsidP="00B22F37">
      <w:pPr>
        <w:tabs>
          <w:tab w:val="left" w:pos="4680"/>
        </w:tabs>
        <w:ind w:left="4680" w:hanging="4680"/>
        <w:rPr>
          <w:rFonts w:ascii="Trebuchet MS" w:hAnsi="Trebuchet MS"/>
          <w:b/>
          <w:iCs/>
          <w:sz w:val="20"/>
        </w:rPr>
      </w:pPr>
      <w:r w:rsidRPr="009A2964">
        <w:rPr>
          <w:rFonts w:ascii="Trebuchet MS" w:hAnsi="Trebuchet MS"/>
          <w:b/>
          <w:bCs/>
          <w:sz w:val="20"/>
        </w:rPr>
        <w:t>Expected CP Output(s):</w:t>
      </w:r>
      <w:r w:rsidRPr="009A2964">
        <w:rPr>
          <w:rFonts w:ascii="Trebuchet MS" w:hAnsi="Trebuchet MS"/>
          <w:b/>
          <w:bCs/>
          <w:sz w:val="20"/>
        </w:rPr>
        <w:tab/>
      </w:r>
      <w:r w:rsidRPr="009A2964">
        <w:rPr>
          <w:rFonts w:ascii="Trebuchet MS" w:hAnsi="Trebuchet MS"/>
          <w:b/>
          <w:iCs/>
          <w:sz w:val="20"/>
        </w:rPr>
        <w:t>Strengthened capacities of central administration for decentralized planning, management &amp; service delivery</w:t>
      </w:r>
    </w:p>
    <w:p w:rsidR="00B22F37" w:rsidRPr="009A2964" w:rsidRDefault="00B22F37" w:rsidP="00B22F37">
      <w:pPr>
        <w:rPr>
          <w:rFonts w:ascii="Trebuchet MS" w:hAnsi="Trebuchet MS"/>
          <w:sz w:val="20"/>
        </w:rPr>
      </w:pPr>
    </w:p>
    <w:p w:rsidR="00B22F37" w:rsidRPr="009A2964" w:rsidRDefault="00B22F37" w:rsidP="00B22F37">
      <w:pPr>
        <w:tabs>
          <w:tab w:val="left" w:pos="4680"/>
        </w:tabs>
        <w:ind w:left="4680" w:hanging="4680"/>
        <w:rPr>
          <w:rFonts w:ascii="Trebuchet MS" w:hAnsi="Trebuchet MS"/>
          <w:b/>
          <w:iCs/>
          <w:sz w:val="20"/>
        </w:rPr>
      </w:pPr>
      <w:r w:rsidRPr="009A2964">
        <w:rPr>
          <w:rFonts w:ascii="Trebuchet MS" w:hAnsi="Trebuchet MS"/>
          <w:b/>
          <w:bCs/>
          <w:sz w:val="20"/>
        </w:rPr>
        <w:t>Implementing partner:</w:t>
      </w:r>
      <w:r w:rsidRPr="009A2964">
        <w:rPr>
          <w:rFonts w:ascii="Trebuchet MS" w:hAnsi="Trebuchet MS"/>
          <w:b/>
          <w:bCs/>
          <w:sz w:val="20"/>
        </w:rPr>
        <w:tab/>
      </w:r>
      <w:r w:rsidRPr="009A2964">
        <w:rPr>
          <w:rFonts w:ascii="Trebuchet MS" w:hAnsi="Trebuchet MS"/>
          <w:b/>
          <w:iCs/>
          <w:sz w:val="20"/>
        </w:rPr>
        <w:t>Public Administration and Civil Service Authority (PACSA), Prime Minister’s Office</w:t>
      </w:r>
    </w:p>
    <w:p w:rsidR="00B22F37" w:rsidRPr="004C58DF" w:rsidRDefault="00B22F37" w:rsidP="00B22F37">
      <w:pPr>
        <w:pStyle w:val="Header"/>
        <w:tabs>
          <w:tab w:val="clear" w:pos="4320"/>
          <w:tab w:val="clear" w:pos="8640"/>
        </w:tabs>
        <w:rPr>
          <w:rFonts w:ascii="Trebuchet MS" w:hAnsi="Trebuchet MS"/>
          <w:sz w:val="20"/>
        </w:rPr>
      </w:pPr>
    </w:p>
    <w:p w:rsidR="00B22F37" w:rsidRPr="009A2964" w:rsidRDefault="00B22F37" w:rsidP="00B22F37">
      <w:pPr>
        <w:tabs>
          <w:tab w:val="left" w:pos="4680"/>
        </w:tabs>
        <w:spacing w:after="60"/>
        <w:ind w:left="4680" w:hanging="4680"/>
        <w:rPr>
          <w:rFonts w:ascii="Trebuchet MS" w:hAnsi="Trebuchet MS"/>
          <w:b/>
          <w:iCs/>
          <w:sz w:val="20"/>
        </w:rPr>
      </w:pPr>
      <w:r w:rsidRPr="009A2964">
        <w:rPr>
          <w:rFonts w:ascii="Trebuchet MS" w:hAnsi="Trebuchet MS"/>
          <w:b/>
          <w:bCs/>
          <w:sz w:val="20"/>
        </w:rPr>
        <w:t>Responsible Parties:</w:t>
      </w:r>
      <w:r w:rsidRPr="009A2964">
        <w:rPr>
          <w:rFonts w:ascii="Trebuchet MS" w:hAnsi="Trebuchet MS"/>
          <w:sz w:val="20"/>
        </w:rPr>
        <w:tab/>
      </w:r>
      <w:r w:rsidRPr="009A2964">
        <w:rPr>
          <w:rFonts w:ascii="Trebuchet MS" w:hAnsi="Trebuchet MS"/>
          <w:b/>
          <w:iCs/>
          <w:sz w:val="20"/>
        </w:rPr>
        <w:t>Public Administration and Civil Service Authority (PACSA), Prime Minister’s Office</w:t>
      </w:r>
    </w:p>
    <w:p w:rsidR="00B22F37" w:rsidRPr="009A2964" w:rsidRDefault="00B22F37" w:rsidP="00B22F37">
      <w:pPr>
        <w:tabs>
          <w:tab w:val="left" w:pos="4680"/>
        </w:tabs>
        <w:spacing w:after="60"/>
        <w:rPr>
          <w:rFonts w:ascii="Trebuchet MS" w:hAnsi="Trebuchet MS"/>
          <w:b/>
          <w:iCs/>
          <w:sz w:val="20"/>
        </w:rPr>
      </w:pPr>
    </w:p>
    <w:p w:rsidR="00B22F37" w:rsidRPr="009A2964" w:rsidRDefault="00B22F37" w:rsidP="00B22F37">
      <w:pPr>
        <w:tabs>
          <w:tab w:val="left" w:pos="4680"/>
        </w:tabs>
        <w:spacing w:after="60"/>
        <w:rPr>
          <w:rFonts w:ascii="Trebuchet MS" w:hAnsi="Trebuchet MS"/>
          <w:b/>
          <w:iCs/>
          <w:sz w:val="20"/>
        </w:rPr>
      </w:pPr>
    </w:p>
    <w:p w:rsidR="00B22F37" w:rsidRPr="009A2964" w:rsidRDefault="00840F9A" w:rsidP="00216A2C">
      <w:pPr>
        <w:pStyle w:val="ListParagraph"/>
        <w:numPr>
          <w:ilvl w:val="0"/>
          <w:numId w:val="9"/>
        </w:numPr>
        <w:tabs>
          <w:tab w:val="left" w:pos="4680"/>
        </w:tabs>
        <w:rPr>
          <w:rFonts w:ascii="Trebuchet MS" w:hAnsi="Trebuchet MS"/>
        </w:rPr>
      </w:pPr>
      <w:r w:rsidRPr="00840F9A">
        <w:rPr>
          <w:noProof/>
        </w:rPr>
        <w:pict>
          <v:shapetype id="_x0000_t202" coordsize="21600,21600" o:spt="202" path="m,l,21600r21600,l21600,xe">
            <v:stroke joinstyle="miter"/>
            <v:path gradientshapeok="t" o:connecttype="rect"/>
          </v:shapetype>
          <v:shape id="_x0000_s1028" type="#_x0000_t202" style="position:absolute;left:0;text-align:left;margin-left:252pt;margin-top:2.9pt;width:225pt;height:142.05pt;z-index:251666432">
            <v:textbox style="mso-next-textbox:#_x0000_s1028">
              <w:txbxContent>
                <w:p w:rsidR="00F86AC9" w:rsidRPr="00F848D1" w:rsidRDefault="00F86AC9" w:rsidP="00B22F37">
                  <w:pPr>
                    <w:rPr>
                      <w:rFonts w:ascii="Trebuchet MS" w:hAnsi="Trebuchet MS"/>
                      <w:b/>
                      <w:bCs/>
                      <w:sz w:val="20"/>
                    </w:rPr>
                  </w:pPr>
                  <w:r w:rsidRPr="00F848D1">
                    <w:rPr>
                      <w:rFonts w:ascii="Trebuchet MS" w:hAnsi="Trebuchet MS"/>
                      <w:b/>
                      <w:bCs/>
                      <w:sz w:val="20"/>
                    </w:rPr>
                    <w:t>Budget:</w:t>
                  </w:r>
                  <w:r>
                    <w:rPr>
                      <w:rFonts w:ascii="Trebuchet MS" w:hAnsi="Trebuchet MS"/>
                      <w:b/>
                      <w:bCs/>
                      <w:sz w:val="20"/>
                    </w:rPr>
                    <w:tab/>
                  </w:r>
                  <w:r>
                    <w:rPr>
                      <w:rFonts w:ascii="Trebuchet MS" w:hAnsi="Trebuchet MS"/>
                      <w:b/>
                      <w:bCs/>
                      <w:sz w:val="20"/>
                    </w:rPr>
                    <w:tab/>
                    <w:t xml:space="preserve"> </w:t>
                  </w:r>
                  <w:r w:rsidRPr="00F848D1">
                    <w:rPr>
                      <w:rFonts w:ascii="Trebuchet MS" w:hAnsi="Trebuchet MS"/>
                      <w:b/>
                      <w:bCs/>
                      <w:sz w:val="20"/>
                    </w:rPr>
                    <w:t xml:space="preserve">          3,414,900</w:t>
                  </w:r>
                </w:p>
                <w:p w:rsidR="00F86AC9" w:rsidRPr="00F848D1" w:rsidRDefault="00F86AC9" w:rsidP="00B22F37">
                  <w:pPr>
                    <w:rPr>
                      <w:rFonts w:ascii="Trebuchet MS" w:hAnsi="Trebuchet MS"/>
                      <w:b/>
                      <w:bCs/>
                      <w:sz w:val="20"/>
                    </w:rPr>
                  </w:pPr>
                  <w:r w:rsidRPr="00F848D1">
                    <w:rPr>
                      <w:rFonts w:ascii="Trebuchet MS" w:hAnsi="Trebuchet MS"/>
                      <w:b/>
                      <w:bCs/>
                      <w:sz w:val="20"/>
                    </w:rPr>
                    <w:t>Total allocated resources:</w:t>
                  </w:r>
                  <w:r w:rsidRPr="00F848D1">
                    <w:rPr>
                      <w:rFonts w:ascii="Trebuchet MS" w:hAnsi="Trebuchet MS"/>
                      <w:b/>
                      <w:bCs/>
                      <w:sz w:val="20"/>
                    </w:rPr>
                    <w:tab/>
                  </w:r>
                  <w:r w:rsidRPr="00F848D1">
                    <w:rPr>
                      <w:rFonts w:ascii="Trebuchet MS" w:hAnsi="Trebuchet MS"/>
                      <w:b/>
                      <w:bCs/>
                      <w:sz w:val="20"/>
                    </w:rPr>
                    <w:tab/>
                  </w:r>
                </w:p>
                <w:p w:rsidR="00F86AC9" w:rsidRPr="00F848D1" w:rsidRDefault="00F86AC9" w:rsidP="00216A2C">
                  <w:pPr>
                    <w:widowControl/>
                    <w:numPr>
                      <w:ilvl w:val="0"/>
                      <w:numId w:val="10"/>
                    </w:numPr>
                    <w:rPr>
                      <w:rFonts w:ascii="Trebuchet MS" w:hAnsi="Trebuchet MS"/>
                      <w:b/>
                      <w:bCs/>
                      <w:sz w:val="20"/>
                    </w:rPr>
                  </w:pPr>
                  <w:r w:rsidRPr="00F848D1">
                    <w:rPr>
                      <w:rFonts w:ascii="Trebuchet MS" w:hAnsi="Trebuchet MS"/>
                      <w:b/>
                      <w:bCs/>
                      <w:sz w:val="20"/>
                    </w:rPr>
                    <w:t>UNDP (TRAC)</w:t>
                  </w:r>
                  <w:r w:rsidRPr="00F848D1">
                    <w:rPr>
                      <w:rFonts w:ascii="Trebuchet MS" w:hAnsi="Trebuchet MS"/>
                      <w:b/>
                      <w:bCs/>
                      <w:sz w:val="20"/>
                    </w:rPr>
                    <w:tab/>
                  </w:r>
                  <w:r>
                    <w:rPr>
                      <w:rFonts w:ascii="Trebuchet MS" w:hAnsi="Trebuchet MS"/>
                      <w:b/>
                      <w:bCs/>
                      <w:sz w:val="20"/>
                    </w:rPr>
                    <w:t xml:space="preserve">     </w:t>
                  </w:r>
                  <w:r w:rsidRPr="00F848D1">
                    <w:rPr>
                      <w:rFonts w:ascii="Trebuchet MS" w:hAnsi="Trebuchet MS"/>
                      <w:b/>
                      <w:bCs/>
                      <w:sz w:val="20"/>
                    </w:rPr>
                    <w:t xml:space="preserve">         340,000</w:t>
                  </w:r>
                </w:p>
                <w:p w:rsidR="00F86AC9" w:rsidRPr="00F848D1" w:rsidRDefault="00F86AC9" w:rsidP="00216A2C">
                  <w:pPr>
                    <w:widowControl/>
                    <w:numPr>
                      <w:ilvl w:val="0"/>
                      <w:numId w:val="10"/>
                    </w:numPr>
                    <w:rPr>
                      <w:rFonts w:ascii="Trebuchet MS" w:hAnsi="Trebuchet MS"/>
                      <w:b/>
                      <w:bCs/>
                      <w:sz w:val="20"/>
                    </w:rPr>
                  </w:pPr>
                  <w:r w:rsidRPr="00F848D1">
                    <w:rPr>
                      <w:rFonts w:ascii="Trebuchet MS" w:hAnsi="Trebuchet MS"/>
                      <w:b/>
                      <w:bCs/>
                      <w:sz w:val="20"/>
                    </w:rPr>
                    <w:t>UNCDF</w:t>
                  </w:r>
                  <w:r w:rsidRPr="00F848D1">
                    <w:rPr>
                      <w:rFonts w:ascii="Trebuchet MS" w:hAnsi="Trebuchet MS"/>
                      <w:b/>
                      <w:bCs/>
                      <w:sz w:val="20"/>
                    </w:rPr>
                    <w:tab/>
                  </w:r>
                  <w:r w:rsidRPr="00F848D1">
                    <w:rPr>
                      <w:rFonts w:ascii="Trebuchet MS" w:hAnsi="Trebuchet MS"/>
                      <w:b/>
                      <w:bCs/>
                      <w:sz w:val="20"/>
                    </w:rPr>
                    <w:tab/>
                    <w:t xml:space="preserve"> </w:t>
                  </w:r>
                  <w:r w:rsidRPr="00F848D1">
                    <w:rPr>
                      <w:rFonts w:ascii="Trebuchet MS" w:hAnsi="Trebuchet MS"/>
                      <w:b/>
                      <w:bCs/>
                      <w:sz w:val="20"/>
                    </w:rPr>
                    <w:tab/>
                    <w:t xml:space="preserve">   273,000</w:t>
                  </w:r>
                </w:p>
                <w:p w:rsidR="00F86AC9" w:rsidRPr="00F848D1" w:rsidRDefault="00F86AC9" w:rsidP="00216A2C">
                  <w:pPr>
                    <w:widowControl/>
                    <w:numPr>
                      <w:ilvl w:val="0"/>
                      <w:numId w:val="10"/>
                    </w:numPr>
                    <w:rPr>
                      <w:rFonts w:ascii="Trebuchet MS" w:hAnsi="Trebuchet MS"/>
                      <w:b/>
                      <w:bCs/>
                      <w:sz w:val="20"/>
                    </w:rPr>
                  </w:pPr>
                  <w:r w:rsidRPr="00F848D1">
                    <w:rPr>
                      <w:rFonts w:ascii="Trebuchet MS" w:hAnsi="Trebuchet MS"/>
                      <w:b/>
                      <w:bCs/>
                      <w:sz w:val="20"/>
                    </w:rPr>
                    <w:t>Other:</w:t>
                  </w:r>
                </w:p>
                <w:p w:rsidR="00F86AC9" w:rsidRPr="00F848D1" w:rsidRDefault="00F86AC9" w:rsidP="00216A2C">
                  <w:pPr>
                    <w:widowControl/>
                    <w:numPr>
                      <w:ilvl w:val="0"/>
                      <w:numId w:val="11"/>
                    </w:numPr>
                    <w:rPr>
                      <w:rFonts w:ascii="Trebuchet MS" w:hAnsi="Trebuchet MS"/>
                      <w:b/>
                      <w:bCs/>
                      <w:sz w:val="20"/>
                    </w:rPr>
                  </w:pPr>
                  <w:r w:rsidRPr="00F848D1">
                    <w:rPr>
                      <w:rFonts w:ascii="Trebuchet MS" w:hAnsi="Trebuchet MS"/>
                      <w:b/>
                      <w:bCs/>
                      <w:sz w:val="20"/>
                    </w:rPr>
                    <w:t>Government</w:t>
                  </w:r>
                  <w:r w:rsidRPr="00F848D1">
                    <w:rPr>
                      <w:rFonts w:ascii="Trebuchet MS" w:hAnsi="Trebuchet MS"/>
                      <w:b/>
                      <w:bCs/>
                      <w:sz w:val="20"/>
                    </w:rPr>
                    <w:tab/>
                  </w:r>
                  <w:r w:rsidRPr="00F848D1">
                    <w:rPr>
                      <w:rFonts w:ascii="Trebuchet MS" w:hAnsi="Trebuchet MS"/>
                      <w:b/>
                      <w:bCs/>
                      <w:sz w:val="20"/>
                    </w:rPr>
                    <w:tab/>
                    <w:t xml:space="preserve">   in kind</w:t>
                  </w:r>
                </w:p>
                <w:p w:rsidR="00F86AC9" w:rsidRPr="00F848D1" w:rsidRDefault="00F86AC9" w:rsidP="00216A2C">
                  <w:pPr>
                    <w:widowControl/>
                    <w:numPr>
                      <w:ilvl w:val="0"/>
                      <w:numId w:val="11"/>
                    </w:numPr>
                    <w:rPr>
                      <w:rFonts w:ascii="Trebuchet MS" w:hAnsi="Trebuchet MS"/>
                      <w:b/>
                      <w:bCs/>
                      <w:sz w:val="20"/>
                    </w:rPr>
                  </w:pPr>
                  <w:r w:rsidRPr="00F848D1">
                    <w:rPr>
                      <w:rFonts w:ascii="Trebuchet MS" w:hAnsi="Trebuchet MS"/>
                      <w:b/>
                      <w:bCs/>
                      <w:sz w:val="20"/>
                    </w:rPr>
                    <w:t>SDC</w:t>
                  </w:r>
                  <w:r w:rsidRPr="00F848D1">
                    <w:rPr>
                      <w:rFonts w:ascii="Trebuchet MS" w:hAnsi="Trebuchet MS"/>
                      <w:b/>
                      <w:bCs/>
                      <w:sz w:val="20"/>
                    </w:rPr>
                    <w:tab/>
                    <w:t xml:space="preserve"> (UNDP)         </w:t>
                  </w:r>
                  <w:r w:rsidRPr="00F848D1">
                    <w:rPr>
                      <w:rFonts w:ascii="Trebuchet MS" w:hAnsi="Trebuchet MS"/>
                      <w:b/>
                      <w:bCs/>
                      <w:sz w:val="20"/>
                    </w:rPr>
                    <w:tab/>
                    <w:t xml:space="preserve">   971,000</w:t>
                  </w:r>
                </w:p>
                <w:p w:rsidR="00F86AC9" w:rsidRPr="00F848D1" w:rsidRDefault="00F86AC9" w:rsidP="00216A2C">
                  <w:pPr>
                    <w:widowControl/>
                    <w:numPr>
                      <w:ilvl w:val="0"/>
                      <w:numId w:val="11"/>
                    </w:numPr>
                    <w:rPr>
                      <w:rFonts w:ascii="Trebuchet MS" w:hAnsi="Trebuchet MS"/>
                      <w:b/>
                      <w:bCs/>
                      <w:sz w:val="20"/>
                    </w:rPr>
                  </w:pPr>
                  <w:r w:rsidRPr="00F848D1">
                    <w:rPr>
                      <w:rFonts w:ascii="Trebuchet MS" w:hAnsi="Trebuchet MS"/>
                      <w:b/>
                      <w:bCs/>
                      <w:sz w:val="20"/>
                    </w:rPr>
                    <w:t>Luxemburg (UNDP)</w:t>
                  </w:r>
                  <w:r w:rsidRPr="00F848D1">
                    <w:rPr>
                      <w:rFonts w:ascii="Trebuchet MS" w:hAnsi="Trebuchet MS"/>
                      <w:b/>
                      <w:bCs/>
                      <w:sz w:val="20"/>
                    </w:rPr>
                    <w:tab/>
                    <w:t xml:space="preserve">   289,400</w:t>
                  </w:r>
                </w:p>
                <w:p w:rsidR="00F86AC9" w:rsidRPr="00F848D1" w:rsidRDefault="00F86AC9" w:rsidP="00216A2C">
                  <w:pPr>
                    <w:widowControl/>
                    <w:numPr>
                      <w:ilvl w:val="0"/>
                      <w:numId w:val="11"/>
                    </w:numPr>
                    <w:rPr>
                      <w:rFonts w:ascii="Trebuchet MS" w:hAnsi="Trebuchet MS"/>
                      <w:b/>
                      <w:bCs/>
                      <w:sz w:val="20"/>
                    </w:rPr>
                  </w:pPr>
                  <w:r w:rsidRPr="00F848D1">
                    <w:rPr>
                      <w:rFonts w:ascii="Trebuchet MS" w:hAnsi="Trebuchet MS"/>
                      <w:b/>
                      <w:bCs/>
                      <w:sz w:val="20"/>
                    </w:rPr>
                    <w:t>Luxemburg (UNCDF)</w:t>
                  </w:r>
                  <w:r w:rsidRPr="00F848D1">
                    <w:rPr>
                      <w:rFonts w:ascii="Trebuchet MS" w:hAnsi="Trebuchet MS"/>
                      <w:b/>
                      <w:bCs/>
                      <w:sz w:val="20"/>
                    </w:rPr>
                    <w:tab/>
                    <w:t>1,541,500</w:t>
                  </w:r>
                </w:p>
                <w:p w:rsidR="00F86AC9" w:rsidRPr="00714969" w:rsidRDefault="00F86AC9" w:rsidP="00B22F37">
                  <w:pPr>
                    <w:ind w:left="720"/>
                    <w:rPr>
                      <w:rFonts w:ascii="Trebuchet MS" w:hAnsi="Trebuchet MS"/>
                      <w:b/>
                      <w:bCs/>
                      <w:sz w:val="20"/>
                    </w:rPr>
                  </w:pPr>
                </w:p>
                <w:p w:rsidR="00F86AC9" w:rsidRPr="00714969" w:rsidRDefault="00F86AC9" w:rsidP="00B22F37">
                  <w:pPr>
                    <w:rPr>
                      <w:rFonts w:ascii="Trebuchet MS" w:hAnsi="Trebuchet MS"/>
                      <w:b/>
                      <w:bCs/>
                      <w:sz w:val="20"/>
                    </w:rPr>
                  </w:pPr>
                  <w:r w:rsidRPr="00714969">
                    <w:rPr>
                      <w:rFonts w:ascii="Trebuchet MS" w:hAnsi="Trebuchet MS"/>
                      <w:b/>
                      <w:bCs/>
                      <w:sz w:val="20"/>
                    </w:rPr>
                    <w:tab/>
                  </w:r>
                </w:p>
              </w:txbxContent>
            </v:textbox>
          </v:shape>
        </w:pict>
      </w:r>
      <w:r w:rsidRPr="00840F9A">
        <w:rPr>
          <w:noProof/>
        </w:rPr>
        <w:pict>
          <v:shape id="_x0000_s1027" type="#_x0000_t202" style="position:absolute;left:0;text-align:left;margin-left:0;margin-top:2.9pt;width:243pt;height:142.05pt;z-index:251665408">
            <v:textbox style="mso-next-textbox:#_x0000_s1027">
              <w:txbxContent>
                <w:p w:rsidR="00F86AC9" w:rsidRPr="00714969" w:rsidRDefault="00F86AC9" w:rsidP="00B22F37">
                  <w:pPr>
                    <w:spacing w:line="300" w:lineRule="auto"/>
                    <w:rPr>
                      <w:rFonts w:ascii="Trebuchet MS" w:hAnsi="Trebuchet MS"/>
                      <w:b/>
                      <w:bCs/>
                      <w:sz w:val="20"/>
                    </w:rPr>
                  </w:pPr>
                  <w:r w:rsidRPr="00714969">
                    <w:rPr>
                      <w:rFonts w:ascii="Trebuchet MS" w:hAnsi="Trebuchet MS"/>
                      <w:b/>
                      <w:bCs/>
                      <w:sz w:val="20"/>
                    </w:rPr>
                    <w:t>P</w:t>
                  </w:r>
                  <w:r>
                    <w:rPr>
                      <w:rFonts w:ascii="Trebuchet MS" w:hAnsi="Trebuchet MS"/>
                      <w:b/>
                      <w:bCs/>
                      <w:sz w:val="20"/>
                    </w:rPr>
                    <w:t xml:space="preserve">rogramme Period: </w:t>
                  </w:r>
                  <w:r w:rsidRPr="00714969">
                    <w:rPr>
                      <w:rFonts w:ascii="Trebuchet MS" w:hAnsi="Trebuchet MS"/>
                      <w:b/>
                      <w:bCs/>
                      <w:sz w:val="20"/>
                    </w:rPr>
                    <w:t>2007 - 2011</w:t>
                  </w:r>
                </w:p>
                <w:p w:rsidR="00F86AC9" w:rsidRPr="00714969" w:rsidRDefault="00F86AC9" w:rsidP="00B22F37">
                  <w:pPr>
                    <w:ind w:left="1800" w:hanging="1800"/>
                    <w:rPr>
                      <w:rFonts w:ascii="Trebuchet MS" w:hAnsi="Trebuchet MS"/>
                      <w:b/>
                      <w:bCs/>
                      <w:iCs/>
                      <w:sz w:val="20"/>
                    </w:rPr>
                  </w:pPr>
                  <w:r w:rsidRPr="00714969">
                    <w:rPr>
                      <w:rFonts w:ascii="Trebuchet MS" w:hAnsi="Trebuchet MS"/>
                      <w:b/>
                      <w:bCs/>
                      <w:sz w:val="20"/>
                    </w:rPr>
                    <w:t>Key Result area:</w:t>
                  </w:r>
                  <w:r w:rsidRPr="00714969">
                    <w:rPr>
                      <w:rFonts w:ascii="Trebuchet MS" w:hAnsi="Trebuchet MS"/>
                      <w:b/>
                      <w:bCs/>
                      <w:sz w:val="20"/>
                    </w:rPr>
                    <w:tab/>
                  </w:r>
                  <w:r w:rsidRPr="00714969">
                    <w:rPr>
                      <w:rFonts w:ascii="Trebuchet MS" w:hAnsi="Trebuchet MS"/>
                      <w:b/>
                      <w:bCs/>
                      <w:iCs/>
                      <w:sz w:val="20"/>
                    </w:rPr>
                    <w:t>Strengthened capacities of central administration for decentralized planning, management &amp; service delivery</w:t>
                  </w:r>
                </w:p>
                <w:p w:rsidR="00F86AC9" w:rsidRPr="00714969" w:rsidRDefault="00F86AC9" w:rsidP="00B22F37">
                  <w:pPr>
                    <w:spacing w:line="300" w:lineRule="auto"/>
                    <w:rPr>
                      <w:rFonts w:ascii="Trebuchet MS" w:hAnsi="Trebuchet MS"/>
                      <w:b/>
                      <w:bCs/>
                      <w:sz w:val="20"/>
                    </w:rPr>
                  </w:pPr>
                  <w:r>
                    <w:rPr>
                      <w:rFonts w:ascii="Trebuchet MS" w:hAnsi="Trebuchet MS"/>
                      <w:b/>
                      <w:bCs/>
                      <w:sz w:val="20"/>
                    </w:rPr>
                    <w:t>Atlas Award ID:</w:t>
                  </w:r>
                  <w:r>
                    <w:rPr>
                      <w:rFonts w:ascii="Trebuchet MS" w:hAnsi="Trebuchet MS"/>
                      <w:b/>
                      <w:bCs/>
                      <w:sz w:val="20"/>
                    </w:rPr>
                    <w:tab/>
                    <w:t xml:space="preserve">      </w:t>
                  </w:r>
                  <w:r w:rsidRPr="00714969">
                    <w:rPr>
                      <w:rFonts w:ascii="Trebuchet MS" w:hAnsi="Trebuchet MS"/>
                      <w:b/>
                      <w:bCs/>
                      <w:sz w:val="20"/>
                    </w:rPr>
                    <w:t>00047224</w:t>
                  </w:r>
                </w:p>
                <w:p w:rsidR="00F86AC9" w:rsidRPr="00714969" w:rsidRDefault="00F86AC9" w:rsidP="00B22F37">
                  <w:pPr>
                    <w:spacing w:line="300" w:lineRule="auto"/>
                    <w:rPr>
                      <w:rFonts w:ascii="Trebuchet MS" w:hAnsi="Trebuchet MS"/>
                      <w:b/>
                      <w:bCs/>
                      <w:sz w:val="20"/>
                    </w:rPr>
                  </w:pPr>
                  <w:r w:rsidRPr="00714969">
                    <w:rPr>
                      <w:rFonts w:ascii="Trebuchet MS" w:hAnsi="Trebuchet MS"/>
                      <w:b/>
                      <w:bCs/>
                      <w:sz w:val="20"/>
                    </w:rPr>
                    <w:t>Atlas Project ID:</w:t>
                  </w:r>
                  <w:r>
                    <w:rPr>
                      <w:rFonts w:ascii="Trebuchet MS" w:hAnsi="Trebuchet MS"/>
                      <w:b/>
                      <w:bCs/>
                      <w:sz w:val="20"/>
                    </w:rPr>
                    <w:t xml:space="preserve">     </w:t>
                  </w:r>
                  <w:r w:rsidRPr="00714969">
                    <w:rPr>
                      <w:rFonts w:ascii="Trebuchet MS" w:hAnsi="Trebuchet MS"/>
                      <w:b/>
                      <w:bCs/>
                      <w:sz w:val="20"/>
                    </w:rPr>
                    <w:t>00056568</w:t>
                  </w:r>
                </w:p>
                <w:p w:rsidR="00F86AC9" w:rsidRPr="001B57D7" w:rsidRDefault="00F86AC9" w:rsidP="00B22F37">
                  <w:pPr>
                    <w:spacing w:line="300" w:lineRule="auto"/>
                    <w:rPr>
                      <w:rFonts w:ascii="Trebuchet MS" w:hAnsi="Trebuchet MS"/>
                      <w:b/>
                      <w:bCs/>
                      <w:sz w:val="20"/>
                    </w:rPr>
                  </w:pPr>
                  <w:r>
                    <w:rPr>
                      <w:rFonts w:ascii="Trebuchet MS" w:hAnsi="Trebuchet MS"/>
                      <w:b/>
                      <w:bCs/>
                      <w:sz w:val="20"/>
                    </w:rPr>
                    <w:t>Duration:</w:t>
                  </w:r>
                  <w:r>
                    <w:rPr>
                      <w:rFonts w:ascii="Trebuchet MS" w:hAnsi="Trebuchet MS"/>
                      <w:b/>
                      <w:bCs/>
                      <w:sz w:val="20"/>
                    </w:rPr>
                    <w:tab/>
                    <w:t xml:space="preserve">      0</w:t>
                  </w:r>
                  <w:r w:rsidRPr="001B57D7">
                    <w:rPr>
                      <w:rFonts w:ascii="Trebuchet MS" w:hAnsi="Trebuchet MS"/>
                      <w:b/>
                      <w:bCs/>
                      <w:sz w:val="20"/>
                    </w:rPr>
                    <w:t>1.</w:t>
                  </w:r>
                  <w:r>
                    <w:rPr>
                      <w:rFonts w:ascii="Trebuchet MS" w:hAnsi="Trebuchet MS"/>
                      <w:b/>
                      <w:bCs/>
                      <w:sz w:val="20"/>
                    </w:rPr>
                    <w:t>0</w:t>
                  </w:r>
                  <w:r w:rsidRPr="001B57D7">
                    <w:rPr>
                      <w:rFonts w:ascii="Trebuchet MS" w:hAnsi="Trebuchet MS"/>
                      <w:b/>
                      <w:bCs/>
                      <w:sz w:val="20"/>
                    </w:rPr>
                    <w:t>7.2007 – 30.</w:t>
                  </w:r>
                  <w:r>
                    <w:rPr>
                      <w:rFonts w:ascii="Trebuchet MS" w:hAnsi="Trebuchet MS"/>
                      <w:b/>
                      <w:bCs/>
                      <w:sz w:val="20"/>
                    </w:rPr>
                    <w:t>0</w:t>
                  </w:r>
                  <w:r w:rsidRPr="001B57D7">
                    <w:rPr>
                      <w:rFonts w:ascii="Trebuchet MS" w:hAnsi="Trebuchet MS"/>
                      <w:b/>
                      <w:bCs/>
                      <w:sz w:val="20"/>
                    </w:rPr>
                    <w:t>6.2011</w:t>
                  </w:r>
                </w:p>
              </w:txbxContent>
            </v:textbox>
          </v:shape>
        </w:pict>
      </w:r>
      <w:r w:rsidR="00B22F37" w:rsidRPr="009A2964">
        <w:rPr>
          <w:rFonts w:ascii="Trebuchet MS" w:hAnsi="Trebuchet MS"/>
        </w:rPr>
        <w:tab/>
      </w:r>
    </w:p>
    <w:p w:rsidR="00B22F37" w:rsidRPr="009A2964" w:rsidRDefault="00B22F37" w:rsidP="00216A2C">
      <w:pPr>
        <w:pStyle w:val="ListParagraph"/>
        <w:numPr>
          <w:ilvl w:val="0"/>
          <w:numId w:val="9"/>
        </w:numPr>
        <w:jc w:val="right"/>
        <w:rPr>
          <w:rFonts w:ascii="Trebuchet MS" w:hAnsi="Trebuchet MS"/>
        </w:rPr>
      </w:pPr>
    </w:p>
    <w:p w:rsidR="00B22F37" w:rsidRPr="009A2964" w:rsidRDefault="00B22F37" w:rsidP="00216A2C">
      <w:pPr>
        <w:pStyle w:val="ListParagraph"/>
        <w:numPr>
          <w:ilvl w:val="0"/>
          <w:numId w:val="9"/>
        </w:numPr>
        <w:rPr>
          <w:rFonts w:ascii="Trebuchet MS" w:hAnsi="Trebuchet MS"/>
        </w:rPr>
      </w:pPr>
    </w:p>
    <w:p w:rsidR="00B22F37" w:rsidRPr="009A2964" w:rsidRDefault="00B22F37" w:rsidP="00216A2C">
      <w:pPr>
        <w:pStyle w:val="ListParagraph"/>
        <w:numPr>
          <w:ilvl w:val="0"/>
          <w:numId w:val="9"/>
        </w:numPr>
        <w:rPr>
          <w:rFonts w:ascii="Trebuchet MS" w:hAnsi="Trebuchet MS"/>
        </w:rPr>
      </w:pPr>
    </w:p>
    <w:p w:rsidR="00B22F37" w:rsidRPr="009A2964" w:rsidRDefault="00B22F37" w:rsidP="00216A2C">
      <w:pPr>
        <w:pStyle w:val="ListParagraph"/>
        <w:numPr>
          <w:ilvl w:val="0"/>
          <w:numId w:val="9"/>
        </w:numPr>
        <w:rPr>
          <w:rFonts w:ascii="Trebuchet MS" w:hAnsi="Trebuchet MS"/>
        </w:rPr>
      </w:pPr>
    </w:p>
    <w:p w:rsidR="00B22F37" w:rsidRPr="009A2964" w:rsidRDefault="00B22F37" w:rsidP="00216A2C">
      <w:pPr>
        <w:pStyle w:val="ListParagraph"/>
        <w:numPr>
          <w:ilvl w:val="0"/>
          <w:numId w:val="9"/>
        </w:numPr>
        <w:rPr>
          <w:rFonts w:ascii="Trebuchet MS" w:hAnsi="Trebuchet MS"/>
        </w:rPr>
      </w:pPr>
    </w:p>
    <w:p w:rsidR="00B22F37" w:rsidRPr="009A2964" w:rsidRDefault="00B22F37" w:rsidP="00216A2C">
      <w:pPr>
        <w:pStyle w:val="ListParagraph"/>
        <w:numPr>
          <w:ilvl w:val="0"/>
          <w:numId w:val="9"/>
        </w:numPr>
        <w:rPr>
          <w:rFonts w:ascii="Trebuchet MS" w:hAnsi="Trebuchet MS"/>
        </w:rPr>
      </w:pPr>
    </w:p>
    <w:p w:rsidR="00B22F37" w:rsidRPr="009A2964" w:rsidRDefault="00B22F37" w:rsidP="00216A2C">
      <w:pPr>
        <w:pStyle w:val="ListParagraph"/>
        <w:numPr>
          <w:ilvl w:val="0"/>
          <w:numId w:val="9"/>
        </w:numPr>
        <w:rPr>
          <w:rFonts w:ascii="Trebuchet MS" w:hAnsi="Trebuchet MS"/>
        </w:rPr>
      </w:pPr>
    </w:p>
    <w:p w:rsidR="00B22F37" w:rsidRPr="009A2964" w:rsidRDefault="00B22F37" w:rsidP="00216A2C">
      <w:pPr>
        <w:pStyle w:val="ListParagraph"/>
        <w:numPr>
          <w:ilvl w:val="0"/>
          <w:numId w:val="9"/>
        </w:numPr>
        <w:rPr>
          <w:rFonts w:ascii="Trebuchet MS" w:hAnsi="Trebuchet MS"/>
        </w:rPr>
      </w:pPr>
    </w:p>
    <w:p w:rsidR="00B22F37" w:rsidRPr="009A2964" w:rsidRDefault="00B22F37" w:rsidP="00216A2C">
      <w:pPr>
        <w:pStyle w:val="ListParagraph"/>
        <w:numPr>
          <w:ilvl w:val="0"/>
          <w:numId w:val="9"/>
        </w:numPr>
        <w:rPr>
          <w:rFonts w:ascii="Trebuchet MS" w:hAnsi="Trebuchet MS"/>
        </w:rPr>
      </w:pPr>
    </w:p>
    <w:p w:rsidR="00B22F37" w:rsidRPr="009A2964" w:rsidRDefault="00B22F37" w:rsidP="00B22F37">
      <w:pPr>
        <w:spacing w:line="300" w:lineRule="auto"/>
        <w:rPr>
          <w:rFonts w:ascii="Trebuchet MS" w:hAnsi="Trebuchet MS"/>
          <w:sz w:val="18"/>
          <w:szCs w:val="18"/>
        </w:rPr>
      </w:pPr>
    </w:p>
    <w:p w:rsidR="00B22F37" w:rsidRPr="009A2964" w:rsidRDefault="00B22F37" w:rsidP="00B22F37">
      <w:pPr>
        <w:spacing w:line="300" w:lineRule="auto"/>
        <w:rPr>
          <w:rFonts w:ascii="Trebuchet MS" w:hAnsi="Trebuchet MS"/>
          <w:sz w:val="18"/>
          <w:szCs w:val="18"/>
        </w:rPr>
      </w:pPr>
    </w:p>
    <w:p w:rsidR="00B22F37" w:rsidRPr="009A2964" w:rsidRDefault="00B22F37" w:rsidP="00B22F37">
      <w:pPr>
        <w:spacing w:line="300" w:lineRule="auto"/>
        <w:rPr>
          <w:rFonts w:ascii="Trebuchet MS" w:hAnsi="Trebuchet MS"/>
          <w:sz w:val="20"/>
        </w:rPr>
      </w:pPr>
    </w:p>
    <w:p w:rsidR="00B22F37" w:rsidRPr="009A2964" w:rsidRDefault="00B22F37" w:rsidP="00B22F37">
      <w:pPr>
        <w:spacing w:line="300" w:lineRule="auto"/>
        <w:rPr>
          <w:rFonts w:ascii="Trebuchet MS" w:hAnsi="Trebuchet MS"/>
          <w:sz w:val="20"/>
        </w:rPr>
      </w:pPr>
    </w:p>
    <w:p w:rsidR="00B22F37" w:rsidRPr="009A2964" w:rsidRDefault="00B22F37" w:rsidP="00B22F37">
      <w:pPr>
        <w:spacing w:line="300" w:lineRule="auto"/>
        <w:rPr>
          <w:rFonts w:ascii="Trebuchet MS" w:hAnsi="Trebuchet MS"/>
          <w:sz w:val="20"/>
        </w:rPr>
      </w:pPr>
      <w:r w:rsidRPr="009A2964">
        <w:rPr>
          <w:rFonts w:ascii="Trebuchet MS" w:hAnsi="Trebuchet MS"/>
          <w:sz w:val="20"/>
        </w:rPr>
        <w:t>Agreed by:</w:t>
      </w:r>
      <w:r w:rsidRPr="009A2964">
        <w:rPr>
          <w:rFonts w:ascii="Trebuchet MS" w:hAnsi="Trebuchet MS"/>
          <w:sz w:val="20"/>
        </w:rPr>
        <w:tab/>
      </w:r>
      <w:r w:rsidRPr="009A2964">
        <w:rPr>
          <w:rFonts w:ascii="Trebuchet MS" w:hAnsi="Trebuchet MS"/>
          <w:sz w:val="20"/>
        </w:rPr>
        <w:tab/>
      </w:r>
      <w:r w:rsidRPr="009A2964">
        <w:rPr>
          <w:rFonts w:ascii="Trebuchet MS" w:hAnsi="Trebuchet MS"/>
          <w:sz w:val="20"/>
        </w:rPr>
        <w:tab/>
      </w:r>
      <w:r w:rsidRPr="009A2964">
        <w:rPr>
          <w:rFonts w:ascii="Trebuchet MS" w:hAnsi="Trebuchet MS"/>
          <w:sz w:val="20"/>
        </w:rPr>
        <w:tab/>
      </w:r>
      <w:r w:rsidRPr="009A2964">
        <w:rPr>
          <w:rFonts w:ascii="Trebuchet MS" w:hAnsi="Trebuchet MS"/>
          <w:sz w:val="20"/>
        </w:rPr>
        <w:tab/>
        <w:t>Mr. Khammoune Viphongxay, Vice Chairperson, PACSA</w:t>
      </w:r>
    </w:p>
    <w:p w:rsidR="00B22F37" w:rsidRPr="009A2964" w:rsidRDefault="00B22F37" w:rsidP="00B22F37">
      <w:pPr>
        <w:spacing w:line="300" w:lineRule="auto"/>
        <w:rPr>
          <w:rFonts w:ascii="Trebuchet MS" w:hAnsi="Trebuchet MS"/>
          <w:sz w:val="20"/>
        </w:rPr>
      </w:pPr>
    </w:p>
    <w:p w:rsidR="00B22F37" w:rsidRPr="009A2964" w:rsidRDefault="00B22F37" w:rsidP="00B22F37">
      <w:pPr>
        <w:spacing w:line="300" w:lineRule="auto"/>
        <w:rPr>
          <w:rFonts w:ascii="Trebuchet MS" w:hAnsi="Trebuchet MS"/>
          <w:sz w:val="20"/>
        </w:rPr>
      </w:pPr>
    </w:p>
    <w:p w:rsidR="00B22F37" w:rsidRPr="009A2964" w:rsidRDefault="00B22F37" w:rsidP="00B22F37">
      <w:pPr>
        <w:spacing w:line="300" w:lineRule="auto"/>
        <w:rPr>
          <w:rFonts w:ascii="Trebuchet MS" w:hAnsi="Trebuchet MS"/>
          <w:sz w:val="20"/>
        </w:rPr>
      </w:pPr>
      <w:r w:rsidRPr="009A2964">
        <w:rPr>
          <w:rFonts w:ascii="Trebuchet MS" w:hAnsi="Trebuchet MS"/>
          <w:sz w:val="20"/>
        </w:rPr>
        <w:t>Agreed by:</w:t>
      </w:r>
      <w:r w:rsidRPr="009A2964">
        <w:rPr>
          <w:rFonts w:ascii="Trebuchet MS" w:hAnsi="Trebuchet MS"/>
          <w:sz w:val="20"/>
        </w:rPr>
        <w:tab/>
      </w:r>
      <w:r w:rsidRPr="009A2964">
        <w:rPr>
          <w:rFonts w:ascii="Trebuchet MS" w:hAnsi="Trebuchet MS"/>
          <w:sz w:val="20"/>
        </w:rPr>
        <w:tab/>
        <w:t xml:space="preserve">  </w:t>
      </w:r>
      <w:r w:rsidRPr="009A2964">
        <w:rPr>
          <w:rFonts w:ascii="Trebuchet MS" w:hAnsi="Trebuchet MS"/>
          <w:sz w:val="20"/>
        </w:rPr>
        <w:tab/>
      </w:r>
      <w:r w:rsidRPr="009A2964">
        <w:rPr>
          <w:rFonts w:ascii="Trebuchet MS" w:hAnsi="Trebuchet MS"/>
          <w:sz w:val="20"/>
        </w:rPr>
        <w:tab/>
      </w:r>
      <w:r w:rsidRPr="009A2964">
        <w:rPr>
          <w:rFonts w:ascii="Trebuchet MS" w:hAnsi="Trebuchet MS"/>
          <w:sz w:val="20"/>
        </w:rPr>
        <w:tab/>
        <w:t>Ms. Sonam Y. Rana, Resident Representative, UNDP</w:t>
      </w:r>
    </w:p>
    <w:p w:rsidR="00B22F37" w:rsidRPr="009A2964" w:rsidRDefault="00B22F37" w:rsidP="00B22F37">
      <w:pPr>
        <w:spacing w:line="300" w:lineRule="auto"/>
        <w:rPr>
          <w:rFonts w:ascii="Trebuchet MS" w:hAnsi="Trebuchet MS"/>
          <w:sz w:val="20"/>
        </w:rPr>
      </w:pPr>
    </w:p>
    <w:p w:rsidR="00B22F37" w:rsidRPr="009A2964" w:rsidRDefault="00B22F37" w:rsidP="00B22F37">
      <w:pPr>
        <w:spacing w:line="300" w:lineRule="auto"/>
        <w:rPr>
          <w:rFonts w:ascii="Trebuchet MS" w:hAnsi="Trebuchet MS"/>
          <w:sz w:val="20"/>
        </w:rPr>
      </w:pPr>
      <w:r w:rsidRPr="009A2964">
        <w:rPr>
          <w:rFonts w:ascii="Trebuchet MS" w:hAnsi="Trebuchet MS"/>
          <w:sz w:val="20"/>
        </w:rPr>
        <w:t>Date:</w:t>
      </w:r>
    </w:p>
    <w:p w:rsidR="00B22F37" w:rsidRPr="009A2964" w:rsidRDefault="00840F9A" w:rsidP="00B22F37">
      <w:pPr>
        <w:pStyle w:val="Heading2"/>
        <w:spacing w:before="100" w:beforeAutospacing="1" w:after="100" w:afterAutospacing="1"/>
        <w:ind w:left="0"/>
      </w:pPr>
      <w:r w:rsidRPr="00840F9A">
        <w:rPr>
          <w:rFonts w:ascii="Trebuchet MS" w:hAnsi="Trebuchet MS"/>
          <w:noProof/>
          <w:sz w:val="20"/>
        </w:rPr>
        <w:pict>
          <v:shape id="_x0000_s1026" type="#_x0000_t202" style="position:absolute;margin-left:1.25pt;margin-top:32.8pt;width:477pt;height:638pt;z-index:-251652096;mso-wrap-edited:f" wrapcoords="-34 0 -34 21600 21634 21600 21634 0 -34 0">
            <v:textbox style="mso-next-textbox:#_x0000_s1026">
              <w:txbxContent>
                <w:p w:rsidR="00F86AC9" w:rsidRPr="00F06639" w:rsidRDefault="00F86AC9" w:rsidP="00B22F37">
                  <w:pPr>
                    <w:jc w:val="center"/>
                    <w:rPr>
                      <w:rFonts w:ascii="Trebuchet MS" w:hAnsi="Trebuchet MS"/>
                      <w:b/>
                      <w:bCs/>
                      <w:sz w:val="20"/>
                    </w:rPr>
                  </w:pPr>
                  <w:r w:rsidRPr="00F06639">
                    <w:rPr>
                      <w:rFonts w:ascii="Trebuchet MS" w:hAnsi="Trebuchet MS"/>
                      <w:b/>
                      <w:bCs/>
                      <w:sz w:val="20"/>
                    </w:rPr>
                    <w:t>Overview of GPAR SBSD Programme</w:t>
                  </w:r>
                  <w:r>
                    <w:rPr>
                      <w:rFonts w:ascii="Trebuchet MS" w:hAnsi="Trebuchet MS"/>
                      <w:b/>
                      <w:bCs/>
                      <w:sz w:val="20"/>
                    </w:rPr>
                    <w:t xml:space="preserve"> and Plans for 2010 </w:t>
                  </w:r>
                </w:p>
                <w:p w:rsidR="00F86AC9" w:rsidRPr="00F06639" w:rsidRDefault="00F86AC9" w:rsidP="00B22F37">
                  <w:pPr>
                    <w:rPr>
                      <w:rFonts w:ascii="Trebuchet MS" w:hAnsi="Trebuchet MS"/>
                      <w:sz w:val="20"/>
                    </w:rPr>
                  </w:pPr>
                </w:p>
                <w:p w:rsidR="00F86AC9" w:rsidRPr="00F06639" w:rsidRDefault="00F86AC9" w:rsidP="00B22F37">
                  <w:pPr>
                    <w:rPr>
                      <w:rFonts w:ascii="Trebuchet MS" w:hAnsi="Trebuchet MS"/>
                      <w:sz w:val="20"/>
                    </w:rPr>
                  </w:pPr>
                  <w:r w:rsidRPr="00F06639">
                    <w:rPr>
                      <w:rFonts w:ascii="Trebuchet MS" w:hAnsi="Trebuchet MS"/>
                      <w:sz w:val="20"/>
                    </w:rPr>
                    <w:t xml:space="preserve">The Governance &amp; Public Administration Reform: Support for Better Service Delivery </w:t>
                  </w:r>
                  <w:r>
                    <w:rPr>
                      <w:rFonts w:ascii="Trebuchet MS" w:hAnsi="Trebuchet MS"/>
                      <w:sz w:val="20"/>
                    </w:rPr>
                    <w:t>P</w:t>
                  </w:r>
                  <w:r w:rsidRPr="00F06639">
                    <w:rPr>
                      <w:rFonts w:ascii="Trebuchet MS" w:hAnsi="Trebuchet MS"/>
                      <w:sz w:val="20"/>
                    </w:rPr>
                    <w:t xml:space="preserve">rogramme (GPAR SBSD) </w:t>
                  </w:r>
                  <w:r>
                    <w:rPr>
                      <w:rFonts w:ascii="Trebuchet MS" w:hAnsi="Trebuchet MS"/>
                      <w:sz w:val="20"/>
                    </w:rPr>
                    <w:t>was</w:t>
                  </w:r>
                  <w:r w:rsidRPr="00F06639">
                    <w:rPr>
                      <w:rFonts w:ascii="Trebuchet MS" w:hAnsi="Trebuchet MS"/>
                      <w:sz w:val="20"/>
                    </w:rPr>
                    <w:t xml:space="preserve"> designed to strengthen capacity for strategic planning, financing, management and monitoring of governance reform for more effective, accountable and transparent delivery of services. It builds on </w:t>
                  </w:r>
                  <w:r>
                    <w:rPr>
                      <w:rFonts w:ascii="Trebuchet MS" w:hAnsi="Trebuchet MS"/>
                      <w:sz w:val="20"/>
                    </w:rPr>
                    <w:t xml:space="preserve">the </w:t>
                  </w:r>
                  <w:r w:rsidRPr="00F06639">
                    <w:rPr>
                      <w:rFonts w:ascii="Trebuchet MS" w:hAnsi="Trebuchet MS"/>
                      <w:sz w:val="20"/>
                    </w:rPr>
                    <w:t xml:space="preserve">reform and capacity development initiatives since the mid 90’s through Governance &amp; Public Administration Reform projects (GPAR) at the central and provincial levels. </w:t>
                  </w:r>
                </w:p>
                <w:p w:rsidR="00F86AC9" w:rsidRPr="00F06639" w:rsidRDefault="00F86AC9" w:rsidP="00B22F37">
                  <w:pPr>
                    <w:rPr>
                      <w:rFonts w:ascii="Trebuchet MS" w:hAnsi="Trebuchet MS"/>
                      <w:sz w:val="20"/>
                    </w:rPr>
                  </w:pPr>
                </w:p>
                <w:p w:rsidR="00F86AC9" w:rsidRPr="00F06639" w:rsidRDefault="00F86AC9" w:rsidP="00B22F37">
                  <w:pPr>
                    <w:rPr>
                      <w:rFonts w:ascii="Trebuchet MS" w:hAnsi="Trebuchet MS"/>
                      <w:sz w:val="20"/>
                    </w:rPr>
                  </w:pPr>
                  <w:r w:rsidRPr="00F06639">
                    <w:rPr>
                      <w:rFonts w:ascii="Trebuchet MS" w:hAnsi="Trebuchet MS"/>
                      <w:sz w:val="20"/>
                    </w:rPr>
                    <w:t xml:space="preserve">The GPAR SBSD programme design </w:t>
                  </w:r>
                  <w:r>
                    <w:rPr>
                      <w:rFonts w:ascii="Trebuchet MS" w:hAnsi="Trebuchet MS"/>
                      <w:sz w:val="20"/>
                    </w:rPr>
                    <w:t>has</w:t>
                  </w:r>
                  <w:r w:rsidRPr="00F06639">
                    <w:rPr>
                      <w:rFonts w:ascii="Trebuchet MS" w:hAnsi="Trebuchet MS"/>
                      <w:sz w:val="20"/>
                    </w:rPr>
                    <w:t xml:space="preserve"> five interrelated outputs to realize this outcome. It strengthen</w:t>
                  </w:r>
                  <w:r>
                    <w:rPr>
                      <w:rFonts w:ascii="Trebuchet MS" w:hAnsi="Trebuchet MS"/>
                      <w:sz w:val="20"/>
                    </w:rPr>
                    <w:t>s</w:t>
                  </w:r>
                  <w:r w:rsidRPr="00F06639">
                    <w:rPr>
                      <w:rFonts w:ascii="Trebuchet MS" w:hAnsi="Trebuchet MS"/>
                      <w:sz w:val="20"/>
                    </w:rPr>
                    <w:t xml:space="preserve"> policy development, strategic oversight and monitoring of governance reform; improve organizational and systems development for more effective, accountable and transparent services; </w:t>
                  </w:r>
                  <w:r>
                    <w:rPr>
                      <w:rFonts w:ascii="Trebuchet MS" w:hAnsi="Trebuchet MS"/>
                      <w:sz w:val="20"/>
                    </w:rPr>
                    <w:t xml:space="preserve">improves </w:t>
                  </w:r>
                  <w:r w:rsidRPr="00F06639">
                    <w:rPr>
                      <w:rFonts w:ascii="Trebuchet MS" w:hAnsi="Trebuchet MS"/>
                      <w:sz w:val="20"/>
                    </w:rPr>
                    <w:t>Human Resource Management and Human Resource Development policies, procedures and capacity and establish a cost effective and sustainable system for civil service training and  development; provide</w:t>
                  </w:r>
                  <w:r>
                    <w:rPr>
                      <w:rFonts w:ascii="Trebuchet MS" w:hAnsi="Trebuchet MS"/>
                      <w:sz w:val="20"/>
                    </w:rPr>
                    <w:t>s</w:t>
                  </w:r>
                  <w:r w:rsidRPr="00F06639">
                    <w:rPr>
                      <w:rFonts w:ascii="Trebuchet MS" w:hAnsi="Trebuchet MS"/>
                      <w:sz w:val="20"/>
                    </w:rPr>
                    <w:t xml:space="preserve"> a formula based district development funding for devolved  service delivery; </w:t>
                  </w:r>
                  <w:r>
                    <w:rPr>
                      <w:rFonts w:ascii="Trebuchet MS" w:hAnsi="Trebuchet MS"/>
                      <w:sz w:val="20"/>
                    </w:rPr>
                    <w:t xml:space="preserve">and </w:t>
                  </w:r>
                  <w:r w:rsidRPr="00F06639">
                    <w:rPr>
                      <w:rFonts w:ascii="Trebuchet MS" w:hAnsi="Trebuchet MS"/>
                      <w:sz w:val="20"/>
                    </w:rPr>
                    <w:t>support</w:t>
                  </w:r>
                  <w:r>
                    <w:rPr>
                      <w:rFonts w:ascii="Trebuchet MS" w:hAnsi="Trebuchet MS"/>
                      <w:sz w:val="20"/>
                    </w:rPr>
                    <w:t>s</w:t>
                  </w:r>
                  <w:r w:rsidRPr="00F06639">
                    <w:rPr>
                      <w:rFonts w:ascii="Trebuchet MS" w:hAnsi="Trebuchet MS"/>
                      <w:sz w:val="20"/>
                    </w:rPr>
                    <w:t xml:space="preserve"> demand-driven governance reforms at Central and local levels to improve service delivery. </w:t>
                  </w:r>
                </w:p>
                <w:p w:rsidR="00F86AC9" w:rsidRPr="00F06639" w:rsidRDefault="00F86AC9" w:rsidP="00B22F37">
                  <w:pPr>
                    <w:rPr>
                      <w:rFonts w:ascii="Trebuchet MS" w:hAnsi="Trebuchet MS"/>
                      <w:sz w:val="20"/>
                    </w:rPr>
                  </w:pPr>
                </w:p>
                <w:p w:rsidR="00F86AC9" w:rsidRPr="00F06639" w:rsidRDefault="00F86AC9" w:rsidP="00B22F37">
                  <w:pPr>
                    <w:rPr>
                      <w:rFonts w:ascii="Trebuchet MS" w:hAnsi="Trebuchet MS"/>
                      <w:sz w:val="20"/>
                    </w:rPr>
                  </w:pPr>
                  <w:r>
                    <w:rPr>
                      <w:rFonts w:ascii="Trebuchet MS" w:hAnsi="Trebuchet MS"/>
                      <w:sz w:val="20"/>
                    </w:rPr>
                    <w:t>The Governance Sector Working Group and it activities will be organized to a greater extent by the designated Secretariat. The scope of activities, particularly thematic workshops, will be increased. The Governance Sector Strategy for the period 2010-15 will be developed. Tools to monitor service delivery will be finalized and the next survey will be carried out as part of the strategic oversight.</w:t>
                  </w:r>
                </w:p>
                <w:p w:rsidR="00F86AC9" w:rsidRPr="00F06639" w:rsidRDefault="00F86AC9" w:rsidP="00B22F37">
                  <w:pPr>
                    <w:rPr>
                      <w:rFonts w:ascii="Trebuchet MS" w:hAnsi="Trebuchet MS"/>
                      <w:sz w:val="20"/>
                    </w:rPr>
                  </w:pPr>
                </w:p>
                <w:p w:rsidR="00F86AC9" w:rsidRPr="00F06639" w:rsidRDefault="00F86AC9" w:rsidP="00B22F37">
                  <w:pPr>
                    <w:rPr>
                      <w:rFonts w:ascii="Trebuchet MS" w:hAnsi="Trebuchet MS"/>
                      <w:sz w:val="20"/>
                    </w:rPr>
                  </w:pPr>
                  <w:r>
                    <w:rPr>
                      <w:rFonts w:ascii="Trebuchet MS" w:hAnsi="Trebuchet MS"/>
                      <w:sz w:val="20"/>
                    </w:rPr>
                    <w:t xml:space="preserve">Activities to strengthen </w:t>
                  </w:r>
                  <w:r w:rsidRPr="00F06639">
                    <w:rPr>
                      <w:rFonts w:ascii="Trebuchet MS" w:hAnsi="Trebuchet MS"/>
                      <w:sz w:val="20"/>
                    </w:rPr>
                    <w:t xml:space="preserve">the administration </w:t>
                  </w:r>
                  <w:r>
                    <w:rPr>
                      <w:rFonts w:ascii="Trebuchet MS" w:hAnsi="Trebuchet MS"/>
                      <w:sz w:val="20"/>
                    </w:rPr>
                    <w:t xml:space="preserve">and </w:t>
                  </w:r>
                  <w:r w:rsidRPr="00F06639">
                    <w:rPr>
                      <w:rFonts w:ascii="Trebuchet MS" w:hAnsi="Trebuchet MS"/>
                      <w:sz w:val="20"/>
                    </w:rPr>
                    <w:t>strengthen service delivery</w:t>
                  </w:r>
                  <w:r>
                    <w:rPr>
                      <w:rFonts w:ascii="Trebuchet MS" w:hAnsi="Trebuchet MS"/>
                      <w:sz w:val="20"/>
                    </w:rPr>
                    <w:t xml:space="preserve"> will build on achievements in previous years.</w:t>
                  </w:r>
                  <w:r w:rsidRPr="00F06639">
                    <w:rPr>
                      <w:rFonts w:ascii="Trebuchet MS" w:hAnsi="Trebuchet MS"/>
                      <w:sz w:val="20"/>
                    </w:rPr>
                    <w:t xml:space="preserve"> The work plan for 20</w:t>
                  </w:r>
                  <w:r>
                    <w:rPr>
                      <w:rFonts w:ascii="Trebuchet MS" w:hAnsi="Trebuchet MS"/>
                      <w:sz w:val="20"/>
                    </w:rPr>
                    <w:t>10</w:t>
                  </w:r>
                  <w:r w:rsidRPr="00F06639">
                    <w:rPr>
                      <w:rFonts w:ascii="Trebuchet MS" w:hAnsi="Trebuchet MS"/>
                      <w:sz w:val="20"/>
                    </w:rPr>
                    <w:t xml:space="preserve"> will </w:t>
                  </w:r>
                  <w:r>
                    <w:rPr>
                      <w:rFonts w:ascii="Trebuchet MS" w:hAnsi="Trebuchet MS"/>
                      <w:sz w:val="20"/>
                    </w:rPr>
                    <w:t xml:space="preserve">review the impact of the pilot organizational analysis in the health sector, and extend the tools to improve performance of consular services. </w:t>
                  </w:r>
                  <w:r w:rsidRPr="00F06639">
                    <w:rPr>
                      <w:rFonts w:ascii="Trebuchet MS" w:hAnsi="Trebuchet MS"/>
                      <w:sz w:val="20"/>
                    </w:rPr>
                    <w:t xml:space="preserve">It </w:t>
                  </w:r>
                  <w:r>
                    <w:rPr>
                      <w:rFonts w:ascii="Trebuchet MS" w:hAnsi="Trebuchet MS"/>
                      <w:sz w:val="20"/>
                    </w:rPr>
                    <w:t xml:space="preserve">will support a comprehensive evaluation of </w:t>
                  </w:r>
                  <w:r w:rsidRPr="00F06639">
                    <w:rPr>
                      <w:rFonts w:ascii="Trebuchet MS" w:hAnsi="Trebuchet MS"/>
                      <w:sz w:val="20"/>
                    </w:rPr>
                    <w:t xml:space="preserve">the network of One Door Service Centres </w:t>
                  </w:r>
                  <w:r>
                    <w:rPr>
                      <w:rFonts w:ascii="Trebuchet MS" w:hAnsi="Trebuchet MS"/>
                      <w:sz w:val="20"/>
                    </w:rPr>
                    <w:t>initiated in 2008</w:t>
                  </w:r>
                  <w:r w:rsidRPr="00F06639">
                    <w:rPr>
                      <w:rFonts w:ascii="Trebuchet MS" w:hAnsi="Trebuchet MS"/>
                      <w:sz w:val="20"/>
                    </w:rPr>
                    <w:t xml:space="preserve">, </w:t>
                  </w:r>
                  <w:r>
                    <w:rPr>
                      <w:rFonts w:ascii="Trebuchet MS" w:hAnsi="Trebuchet MS"/>
                      <w:sz w:val="20"/>
                    </w:rPr>
                    <w:t xml:space="preserve">and develop a framework for strengthening this modality in services that involve multiple levels of the government. The lessons from earlier reviews of training needs at the village level, will be followed up with a more basic review of the functions of different village authorities, and training curricula developed to address the critical competencies. The same approach will also be used to define the role played by district authorities in relation to service delivery, and a pilot training designed and delivered to strengthen core competencies. The support for revising the Law on Local Administration and the Law on Government will be continued. </w:t>
                  </w:r>
                </w:p>
                <w:p w:rsidR="00F86AC9" w:rsidRPr="00F06639" w:rsidRDefault="00F86AC9" w:rsidP="00B22F37">
                  <w:pPr>
                    <w:rPr>
                      <w:rFonts w:ascii="Trebuchet MS" w:hAnsi="Trebuchet MS"/>
                      <w:sz w:val="20"/>
                    </w:rPr>
                  </w:pPr>
                </w:p>
                <w:p w:rsidR="00F86AC9" w:rsidRPr="00F06639" w:rsidRDefault="00F86AC9" w:rsidP="00B22F37">
                  <w:pPr>
                    <w:rPr>
                      <w:rFonts w:ascii="Trebuchet MS" w:hAnsi="Trebuchet MS"/>
                      <w:sz w:val="20"/>
                    </w:rPr>
                  </w:pPr>
                  <w:r>
                    <w:rPr>
                      <w:rFonts w:ascii="Trebuchet MS" w:hAnsi="Trebuchet MS"/>
                      <w:sz w:val="20"/>
                    </w:rPr>
                    <w:t xml:space="preserve">Activities related to </w:t>
                  </w:r>
                  <w:r w:rsidRPr="00F06639">
                    <w:rPr>
                      <w:rFonts w:ascii="Trebuchet MS" w:hAnsi="Trebuchet MS"/>
                      <w:sz w:val="20"/>
                    </w:rPr>
                    <w:t>Human Resource Management/ Development</w:t>
                  </w:r>
                  <w:r>
                    <w:rPr>
                      <w:rFonts w:ascii="Trebuchet MS" w:hAnsi="Trebuchet MS"/>
                      <w:sz w:val="20"/>
                    </w:rPr>
                    <w:t xml:space="preserve"> will be directed to strategic areas. The main focus will be on establishing the Civil Service Training Centre and rolling out the first set of training under the national curriculum. The efforts would include significant capacity building for the core team of the Training Centre. The second focus area will be Performance Management, which will build on preparatory work completed in 2009. A series of technical papers will be prepared for the Technical meeting of the ACCSM scheduled for October 2010. The new English Language Training Curriculum for civil servants is also expected to be drafted during 2010.</w:t>
                  </w:r>
                </w:p>
                <w:p w:rsidR="00F86AC9" w:rsidRPr="00F06639" w:rsidRDefault="00F86AC9" w:rsidP="00B22F37">
                  <w:pPr>
                    <w:rPr>
                      <w:rFonts w:ascii="Trebuchet MS" w:hAnsi="Trebuchet MS"/>
                      <w:sz w:val="20"/>
                    </w:rPr>
                  </w:pPr>
                </w:p>
                <w:p w:rsidR="00F86AC9" w:rsidRPr="00F06639" w:rsidRDefault="00F86AC9" w:rsidP="00B22F37">
                  <w:pPr>
                    <w:rPr>
                      <w:rFonts w:ascii="Trebuchet MS" w:hAnsi="Trebuchet MS"/>
                      <w:sz w:val="20"/>
                    </w:rPr>
                  </w:pPr>
                  <w:r>
                    <w:rPr>
                      <w:rFonts w:ascii="Trebuchet MS" w:hAnsi="Trebuchet MS"/>
                      <w:sz w:val="20"/>
                    </w:rPr>
                    <w:t xml:space="preserve">Support through the </w:t>
                  </w:r>
                  <w:r w:rsidRPr="00F06639">
                    <w:rPr>
                      <w:rFonts w:ascii="Trebuchet MS" w:hAnsi="Trebuchet MS"/>
                      <w:sz w:val="20"/>
                    </w:rPr>
                    <w:t xml:space="preserve">District Development Funds </w:t>
                  </w:r>
                  <w:r>
                    <w:rPr>
                      <w:rFonts w:ascii="Trebuchet MS" w:hAnsi="Trebuchet MS"/>
                      <w:sz w:val="20"/>
                    </w:rPr>
                    <w:t xml:space="preserve">will be further expanded to reach 26 </w:t>
                  </w:r>
                  <w:r w:rsidRPr="00F06639">
                    <w:rPr>
                      <w:rFonts w:ascii="Trebuchet MS" w:hAnsi="Trebuchet MS"/>
                      <w:sz w:val="20"/>
                    </w:rPr>
                    <w:t>districts</w:t>
                  </w:r>
                  <w:r>
                    <w:rPr>
                      <w:rFonts w:ascii="Trebuchet MS" w:hAnsi="Trebuchet MS"/>
                      <w:sz w:val="20"/>
                    </w:rPr>
                    <w:t xml:space="preserve">. The proposals to pilot Social Protection Grants will be refined. The Operational Expenditure Block Grant modality will be designed and pilot activities expected to commence in 2010. Capacity building on key administrative functions at districts such as </w:t>
                  </w:r>
                  <w:r w:rsidRPr="00F06639">
                    <w:rPr>
                      <w:rFonts w:ascii="Trebuchet MS" w:hAnsi="Trebuchet MS"/>
                      <w:sz w:val="20"/>
                    </w:rPr>
                    <w:t>financial management and procurement would be completed</w:t>
                  </w:r>
                  <w:r>
                    <w:rPr>
                      <w:rFonts w:ascii="Trebuchet MS" w:hAnsi="Trebuchet MS"/>
                      <w:sz w:val="20"/>
                    </w:rPr>
                    <w:t>.</w:t>
                  </w:r>
                  <w:r w:rsidRPr="00F06639">
                    <w:rPr>
                      <w:rFonts w:ascii="Trebuchet MS" w:hAnsi="Trebuchet MS"/>
                      <w:sz w:val="20"/>
                    </w:rPr>
                    <w:t xml:space="preserve"> </w:t>
                  </w:r>
                  <w:r>
                    <w:rPr>
                      <w:rFonts w:ascii="Trebuchet MS" w:hAnsi="Trebuchet MS"/>
                      <w:sz w:val="20"/>
                    </w:rPr>
                    <w:t>E</w:t>
                  </w:r>
                  <w:r w:rsidRPr="00F06639">
                    <w:rPr>
                      <w:rFonts w:ascii="Trebuchet MS" w:hAnsi="Trebuchet MS"/>
                      <w:sz w:val="20"/>
                    </w:rPr>
                    <w:t>quipment to support implementation w</w:t>
                  </w:r>
                  <w:r>
                    <w:rPr>
                      <w:rFonts w:ascii="Trebuchet MS" w:hAnsi="Trebuchet MS"/>
                      <w:sz w:val="20"/>
                    </w:rPr>
                    <w:t xml:space="preserve">ill </w:t>
                  </w:r>
                  <w:r w:rsidRPr="00F06639">
                    <w:rPr>
                      <w:rFonts w:ascii="Trebuchet MS" w:hAnsi="Trebuchet MS"/>
                      <w:sz w:val="20"/>
                    </w:rPr>
                    <w:t xml:space="preserve">be provided to </w:t>
                  </w:r>
                  <w:r>
                    <w:rPr>
                      <w:rFonts w:ascii="Trebuchet MS" w:hAnsi="Trebuchet MS"/>
                      <w:sz w:val="20"/>
                    </w:rPr>
                    <w:t>new</w:t>
                  </w:r>
                  <w:r w:rsidRPr="00F06639">
                    <w:rPr>
                      <w:rFonts w:ascii="Trebuchet MS" w:hAnsi="Trebuchet MS"/>
                      <w:sz w:val="20"/>
                    </w:rPr>
                    <w:t xml:space="preserve"> districts</w:t>
                  </w:r>
                  <w:r>
                    <w:rPr>
                      <w:rFonts w:ascii="Trebuchet MS" w:hAnsi="Trebuchet MS"/>
                      <w:sz w:val="20"/>
                    </w:rPr>
                    <w:t xml:space="preserve">. Lessons learnt from the implementation of DDF will be documented, and the longer term plan for mainstreaming the framework prepared. </w:t>
                  </w:r>
                </w:p>
                <w:p w:rsidR="00F86AC9" w:rsidRPr="00F06639" w:rsidRDefault="00F86AC9" w:rsidP="00B22F37">
                  <w:pPr>
                    <w:rPr>
                      <w:rFonts w:ascii="Trebuchet MS" w:hAnsi="Trebuchet MS"/>
                      <w:sz w:val="20"/>
                    </w:rPr>
                  </w:pPr>
                </w:p>
                <w:p w:rsidR="00F86AC9" w:rsidRPr="00F06639" w:rsidRDefault="00F86AC9" w:rsidP="00B22F37">
                  <w:pPr>
                    <w:rPr>
                      <w:rFonts w:ascii="Trebuchet MS" w:hAnsi="Trebuchet MS"/>
                      <w:sz w:val="20"/>
                    </w:rPr>
                  </w:pPr>
                  <w:r w:rsidRPr="00F06639">
                    <w:rPr>
                      <w:rFonts w:ascii="Trebuchet MS" w:hAnsi="Trebuchet MS"/>
                      <w:sz w:val="20"/>
                    </w:rPr>
                    <w:t xml:space="preserve">The </w:t>
                  </w:r>
                  <w:r>
                    <w:rPr>
                      <w:rFonts w:ascii="Trebuchet MS" w:hAnsi="Trebuchet MS"/>
                      <w:sz w:val="20"/>
                    </w:rPr>
                    <w:t xml:space="preserve">sub projects initiated through </w:t>
                  </w:r>
                  <w:r w:rsidRPr="00F06639">
                    <w:rPr>
                      <w:rFonts w:ascii="Trebuchet MS" w:hAnsi="Trebuchet MS"/>
                      <w:sz w:val="20"/>
                    </w:rPr>
                    <w:t xml:space="preserve">GPAR Fund </w:t>
                  </w:r>
                  <w:r>
                    <w:rPr>
                      <w:rFonts w:ascii="Trebuchet MS" w:hAnsi="Trebuchet MS"/>
                      <w:sz w:val="20"/>
                    </w:rPr>
                    <w:t xml:space="preserve">grants in 2009 </w:t>
                  </w:r>
                  <w:r w:rsidRPr="00F06639">
                    <w:rPr>
                      <w:rFonts w:ascii="Trebuchet MS" w:hAnsi="Trebuchet MS"/>
                      <w:sz w:val="20"/>
                    </w:rPr>
                    <w:t xml:space="preserve">will be </w:t>
                  </w:r>
                  <w:r>
                    <w:rPr>
                      <w:rFonts w:ascii="Trebuchet MS" w:hAnsi="Trebuchet MS"/>
                      <w:sz w:val="20"/>
                    </w:rPr>
                    <w:t xml:space="preserve">supported to completion, and a new set of grants delivered in 2010. The lessons from this small grant programme will be used to strengthen the preparation and management of the new grants. Efforts would be made to broaden the spread of activities supported through the GPAR Fund, and support extended to improve quality of implementation strategies of executed by the grantees. </w:t>
                  </w:r>
                </w:p>
              </w:txbxContent>
            </v:textbox>
            <w10:wrap type="tight"/>
          </v:shape>
        </w:pict>
      </w:r>
      <w:r w:rsidR="00B22F37" w:rsidRPr="009A2964">
        <w:rPr>
          <w:rFonts w:ascii="Trebuchet MS" w:hAnsi="Trebuchet MS"/>
          <w:sz w:val="18"/>
          <w:szCs w:val="18"/>
        </w:rPr>
        <w:tab/>
      </w:r>
      <w:r w:rsidR="00B22F37" w:rsidRPr="009A2964">
        <w:rPr>
          <w:rFonts w:ascii="Trebuchet MS" w:hAnsi="Trebuchet MS"/>
          <w:sz w:val="18"/>
          <w:szCs w:val="18"/>
        </w:rPr>
        <w:tab/>
      </w:r>
    </w:p>
    <w:p w:rsidR="00B22F37" w:rsidRDefault="00B22F37" w:rsidP="00B22F37">
      <w:pPr>
        <w:widowControl/>
        <w:rPr>
          <w:rFonts w:ascii="Trebuchet MS" w:hAnsi="Trebuchet MS"/>
        </w:rPr>
        <w:sectPr w:rsidR="00B22F37" w:rsidSect="006E5E46">
          <w:headerReference w:type="default" r:id="rId7"/>
          <w:footerReference w:type="even" r:id="rId8"/>
          <w:footerReference w:type="default" r:id="rId9"/>
          <w:headerReference w:type="first" r:id="rId10"/>
          <w:pgSz w:w="11909" w:h="16834" w:code="9"/>
          <w:pgMar w:top="1151" w:right="862" w:bottom="862" w:left="1151" w:header="720" w:footer="720" w:gutter="0"/>
          <w:cols w:space="720"/>
          <w:docGrid w:linePitch="360"/>
        </w:sectPr>
      </w:pPr>
      <w:r>
        <w:rPr>
          <w:rFonts w:ascii="Trebuchet MS" w:hAnsi="Trebuchet MS"/>
        </w:rPr>
        <w:br w:type="page"/>
      </w:r>
    </w:p>
    <w:p w:rsidR="00B22F37" w:rsidRDefault="00B22F37" w:rsidP="00B22F37">
      <w:pPr>
        <w:widowControl/>
        <w:rPr>
          <w:rFonts w:ascii="Trebuchet MS" w:hAnsi="Trebuchet MS"/>
          <w:b/>
          <w:bCs/>
        </w:rPr>
      </w:pPr>
    </w:p>
    <w:p w:rsidR="00B22F37" w:rsidRPr="001C0D55" w:rsidRDefault="00B22F37" w:rsidP="00B22F37">
      <w:pPr>
        <w:pStyle w:val="Heading2"/>
        <w:ind w:left="0"/>
        <w:jc w:val="center"/>
        <w:rPr>
          <w:rFonts w:ascii="Trebuchet MS" w:hAnsi="Trebuchet MS"/>
        </w:rPr>
      </w:pPr>
      <w:r w:rsidRPr="001C0D55">
        <w:rPr>
          <w:rFonts w:ascii="Trebuchet MS" w:hAnsi="Trebuchet MS"/>
        </w:rPr>
        <w:t>GPAR SBSD Annual Work Plan 20</w:t>
      </w:r>
      <w:r>
        <w:rPr>
          <w:rFonts w:ascii="Trebuchet MS" w:hAnsi="Trebuchet MS"/>
        </w:rPr>
        <w:t>10</w:t>
      </w:r>
    </w:p>
    <w:p w:rsidR="00B22F37" w:rsidRDefault="00B22F37" w:rsidP="00B22F37"/>
    <w:tbl>
      <w:tblPr>
        <w:tblW w:w="153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29" w:type="dxa"/>
          <w:right w:w="29" w:type="dxa"/>
        </w:tblCellMar>
        <w:tblLook w:val="0000"/>
      </w:tblPr>
      <w:tblGrid>
        <w:gridCol w:w="5141"/>
        <w:gridCol w:w="3780"/>
        <w:gridCol w:w="360"/>
        <w:gridCol w:w="360"/>
        <w:gridCol w:w="360"/>
        <w:gridCol w:w="360"/>
        <w:gridCol w:w="1260"/>
        <w:gridCol w:w="927"/>
        <w:gridCol w:w="993"/>
        <w:gridCol w:w="992"/>
        <w:gridCol w:w="850"/>
      </w:tblGrid>
      <w:tr w:rsidR="00B22F37" w:rsidRPr="00F06639" w:rsidTr="006E5E46">
        <w:trPr>
          <w:cantSplit/>
          <w:trHeight w:val="186"/>
        </w:trPr>
        <w:tc>
          <w:tcPr>
            <w:tcW w:w="5141" w:type="dxa"/>
            <w:vMerge w:val="restart"/>
            <w:shd w:val="clear" w:color="auto" w:fill="E6E6E6"/>
            <w:vAlign w:val="center"/>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Expected outputs and indicators including baseline and annual targets</w:t>
            </w:r>
          </w:p>
          <w:p w:rsidR="00B22F37" w:rsidRPr="00F06639" w:rsidRDefault="00B22F37" w:rsidP="006E5E46">
            <w:pPr>
              <w:pStyle w:val="Heading4"/>
              <w:jc w:val="center"/>
              <w:rPr>
                <w:rFonts w:ascii="Trebuchet MS" w:hAnsi="Trebuchet MS"/>
                <w:b w:val="0"/>
                <w:bCs w:val="0"/>
                <w:szCs w:val="16"/>
              </w:rPr>
            </w:pPr>
          </w:p>
        </w:tc>
        <w:tc>
          <w:tcPr>
            <w:tcW w:w="3780" w:type="dxa"/>
            <w:vMerge w:val="restart"/>
            <w:shd w:val="clear" w:color="auto" w:fill="E6E6E6"/>
            <w:vAlign w:val="center"/>
          </w:tcPr>
          <w:p w:rsidR="00B22F37" w:rsidRPr="00F06639" w:rsidRDefault="00B22F37" w:rsidP="006E5E46">
            <w:pPr>
              <w:jc w:val="center"/>
              <w:rPr>
                <w:rFonts w:ascii="Trebuchet MS" w:hAnsi="Trebuchet MS"/>
                <w:b/>
                <w:bCs/>
                <w:i/>
                <w:iCs/>
                <w:sz w:val="16"/>
                <w:szCs w:val="16"/>
              </w:rPr>
            </w:pPr>
            <w:r w:rsidRPr="00F06639">
              <w:rPr>
                <w:rFonts w:ascii="Trebuchet MS" w:hAnsi="Trebuchet MS"/>
                <w:b/>
                <w:bCs/>
                <w:sz w:val="16"/>
                <w:szCs w:val="16"/>
              </w:rPr>
              <w:t xml:space="preserve">Planned activities: </w:t>
            </w:r>
            <w:r w:rsidRPr="00F06639">
              <w:rPr>
                <w:rFonts w:ascii="Trebuchet MS" w:hAnsi="Trebuchet MS"/>
                <w:b/>
                <w:bCs/>
                <w:i/>
                <w:iCs/>
                <w:sz w:val="16"/>
                <w:szCs w:val="16"/>
              </w:rPr>
              <w:t>List all activities including M&amp;E during the year towards stated outputs</w:t>
            </w:r>
          </w:p>
        </w:tc>
        <w:tc>
          <w:tcPr>
            <w:tcW w:w="1440" w:type="dxa"/>
            <w:gridSpan w:val="4"/>
            <w:tcBorders>
              <w:bottom w:val="single" w:sz="4" w:space="0" w:color="auto"/>
            </w:tcBorders>
            <w:shd w:val="clear" w:color="auto" w:fill="E6E6E6"/>
            <w:vAlign w:val="center"/>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Timeframe</w:t>
            </w:r>
          </w:p>
        </w:tc>
        <w:tc>
          <w:tcPr>
            <w:tcW w:w="1260" w:type="dxa"/>
            <w:vMerge w:val="restart"/>
            <w:shd w:val="clear" w:color="auto" w:fill="E6E6E6"/>
            <w:vAlign w:val="center"/>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Responsible party</w:t>
            </w:r>
          </w:p>
        </w:tc>
        <w:tc>
          <w:tcPr>
            <w:tcW w:w="3762" w:type="dxa"/>
            <w:gridSpan w:val="4"/>
            <w:tcBorders>
              <w:bottom w:val="single" w:sz="4" w:space="0" w:color="auto"/>
            </w:tcBorders>
            <w:shd w:val="clear" w:color="auto" w:fill="E6E6E6"/>
            <w:vAlign w:val="center"/>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Planned budget</w:t>
            </w:r>
          </w:p>
        </w:tc>
      </w:tr>
      <w:tr w:rsidR="00B22F37" w:rsidRPr="00F06639" w:rsidTr="006E5E46">
        <w:trPr>
          <w:cantSplit/>
          <w:trHeight w:val="176"/>
        </w:trPr>
        <w:tc>
          <w:tcPr>
            <w:tcW w:w="5141" w:type="dxa"/>
            <w:vMerge/>
          </w:tcPr>
          <w:p w:rsidR="00B22F37" w:rsidRPr="00F06639" w:rsidRDefault="00B22F37" w:rsidP="006E5E46">
            <w:pPr>
              <w:jc w:val="center"/>
              <w:rPr>
                <w:rFonts w:ascii="Trebuchet MS" w:hAnsi="Trebuchet MS"/>
                <w:b/>
                <w:bCs/>
                <w:sz w:val="16"/>
                <w:szCs w:val="16"/>
              </w:rPr>
            </w:pPr>
          </w:p>
        </w:tc>
        <w:tc>
          <w:tcPr>
            <w:tcW w:w="3780" w:type="dxa"/>
            <w:vMerge/>
          </w:tcPr>
          <w:p w:rsidR="00B22F37" w:rsidRPr="00F06639" w:rsidRDefault="00B22F37" w:rsidP="006E5E46">
            <w:pPr>
              <w:jc w:val="center"/>
              <w:rPr>
                <w:rFonts w:ascii="Trebuchet MS" w:hAnsi="Trebuchet MS"/>
                <w:b/>
                <w:bCs/>
                <w:sz w:val="16"/>
                <w:szCs w:val="16"/>
              </w:rPr>
            </w:pPr>
          </w:p>
        </w:tc>
        <w:tc>
          <w:tcPr>
            <w:tcW w:w="360" w:type="dxa"/>
            <w:vMerge w:val="restart"/>
            <w:shd w:val="clear" w:color="auto" w:fill="E6E6E6"/>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Q1</w:t>
            </w:r>
          </w:p>
        </w:tc>
        <w:tc>
          <w:tcPr>
            <w:tcW w:w="360" w:type="dxa"/>
            <w:vMerge w:val="restart"/>
            <w:shd w:val="clear" w:color="auto" w:fill="E6E6E6"/>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Q2</w:t>
            </w:r>
          </w:p>
        </w:tc>
        <w:tc>
          <w:tcPr>
            <w:tcW w:w="360" w:type="dxa"/>
            <w:vMerge w:val="restart"/>
            <w:shd w:val="clear" w:color="auto" w:fill="E6E6E6"/>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Q3</w:t>
            </w:r>
          </w:p>
        </w:tc>
        <w:tc>
          <w:tcPr>
            <w:tcW w:w="360" w:type="dxa"/>
            <w:vMerge w:val="restart"/>
            <w:shd w:val="clear" w:color="auto" w:fill="E6E6E6"/>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Q4</w:t>
            </w:r>
          </w:p>
        </w:tc>
        <w:tc>
          <w:tcPr>
            <w:tcW w:w="1260" w:type="dxa"/>
            <w:vMerge/>
            <w:shd w:val="clear" w:color="auto" w:fill="E6E6E6"/>
          </w:tcPr>
          <w:p w:rsidR="00B22F37" w:rsidRPr="00F06639" w:rsidRDefault="00B22F37" w:rsidP="006E5E46">
            <w:pPr>
              <w:jc w:val="center"/>
              <w:rPr>
                <w:rFonts w:ascii="Trebuchet MS" w:hAnsi="Trebuchet MS"/>
                <w:b/>
                <w:bCs/>
                <w:sz w:val="16"/>
                <w:szCs w:val="16"/>
              </w:rPr>
            </w:pPr>
          </w:p>
        </w:tc>
        <w:tc>
          <w:tcPr>
            <w:tcW w:w="1920" w:type="dxa"/>
            <w:gridSpan w:val="2"/>
            <w:shd w:val="clear" w:color="auto" w:fill="E6E6E6"/>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Source of Funds</w:t>
            </w:r>
          </w:p>
        </w:tc>
        <w:tc>
          <w:tcPr>
            <w:tcW w:w="992" w:type="dxa"/>
            <w:vMerge w:val="restart"/>
            <w:shd w:val="clear" w:color="auto" w:fill="E6E6E6"/>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Budget Description</w:t>
            </w:r>
          </w:p>
        </w:tc>
        <w:tc>
          <w:tcPr>
            <w:tcW w:w="850" w:type="dxa"/>
            <w:vMerge w:val="restart"/>
            <w:shd w:val="clear" w:color="auto" w:fill="E6E6E6"/>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Amount</w:t>
            </w:r>
          </w:p>
        </w:tc>
      </w:tr>
      <w:tr w:rsidR="00B22F37" w:rsidRPr="00F06639" w:rsidTr="006E5E46">
        <w:trPr>
          <w:cantSplit/>
          <w:trHeight w:val="175"/>
        </w:trPr>
        <w:tc>
          <w:tcPr>
            <w:tcW w:w="5141" w:type="dxa"/>
            <w:vMerge/>
          </w:tcPr>
          <w:p w:rsidR="00B22F37" w:rsidRPr="00F06639" w:rsidRDefault="00B22F37" w:rsidP="006E5E46">
            <w:pPr>
              <w:jc w:val="center"/>
              <w:rPr>
                <w:rFonts w:ascii="Trebuchet MS" w:hAnsi="Trebuchet MS"/>
                <w:b/>
                <w:bCs/>
                <w:sz w:val="18"/>
                <w:szCs w:val="18"/>
              </w:rPr>
            </w:pPr>
          </w:p>
        </w:tc>
        <w:tc>
          <w:tcPr>
            <w:tcW w:w="3780" w:type="dxa"/>
            <w:vMerge/>
            <w:tcBorders>
              <w:bottom w:val="single" w:sz="4" w:space="0" w:color="auto"/>
            </w:tcBorders>
          </w:tcPr>
          <w:p w:rsidR="00B22F37" w:rsidRPr="00F06639" w:rsidRDefault="00B22F37" w:rsidP="006E5E46">
            <w:pPr>
              <w:jc w:val="center"/>
              <w:rPr>
                <w:rFonts w:ascii="Trebuchet MS" w:hAnsi="Trebuchet MS"/>
                <w:b/>
                <w:bCs/>
                <w:sz w:val="18"/>
                <w:szCs w:val="18"/>
              </w:rPr>
            </w:pPr>
          </w:p>
        </w:tc>
        <w:tc>
          <w:tcPr>
            <w:tcW w:w="360" w:type="dxa"/>
            <w:vMerge/>
            <w:tcBorders>
              <w:bottom w:val="single" w:sz="4" w:space="0" w:color="auto"/>
            </w:tcBorders>
            <w:shd w:val="clear" w:color="auto" w:fill="E6E6E6"/>
          </w:tcPr>
          <w:p w:rsidR="00B22F37" w:rsidRPr="00F06639" w:rsidRDefault="00B22F37" w:rsidP="006E5E46">
            <w:pPr>
              <w:jc w:val="center"/>
              <w:rPr>
                <w:rFonts w:ascii="Trebuchet MS" w:hAnsi="Trebuchet MS"/>
                <w:b/>
                <w:bCs/>
                <w:sz w:val="18"/>
                <w:szCs w:val="18"/>
              </w:rPr>
            </w:pPr>
          </w:p>
        </w:tc>
        <w:tc>
          <w:tcPr>
            <w:tcW w:w="360" w:type="dxa"/>
            <w:vMerge/>
            <w:tcBorders>
              <w:bottom w:val="single" w:sz="4" w:space="0" w:color="auto"/>
            </w:tcBorders>
            <w:shd w:val="clear" w:color="auto" w:fill="E6E6E6"/>
          </w:tcPr>
          <w:p w:rsidR="00B22F37" w:rsidRPr="00F06639" w:rsidRDefault="00B22F37" w:rsidP="006E5E46">
            <w:pPr>
              <w:jc w:val="center"/>
              <w:rPr>
                <w:rFonts w:ascii="Trebuchet MS" w:hAnsi="Trebuchet MS"/>
                <w:b/>
                <w:bCs/>
                <w:sz w:val="18"/>
                <w:szCs w:val="18"/>
              </w:rPr>
            </w:pPr>
          </w:p>
        </w:tc>
        <w:tc>
          <w:tcPr>
            <w:tcW w:w="360" w:type="dxa"/>
            <w:vMerge/>
            <w:tcBorders>
              <w:bottom w:val="single" w:sz="4" w:space="0" w:color="auto"/>
            </w:tcBorders>
            <w:shd w:val="clear" w:color="auto" w:fill="E6E6E6"/>
          </w:tcPr>
          <w:p w:rsidR="00B22F37" w:rsidRPr="00F06639" w:rsidRDefault="00B22F37" w:rsidP="006E5E46">
            <w:pPr>
              <w:jc w:val="center"/>
              <w:rPr>
                <w:rFonts w:ascii="Trebuchet MS" w:hAnsi="Trebuchet MS"/>
                <w:b/>
                <w:bCs/>
                <w:sz w:val="18"/>
                <w:szCs w:val="18"/>
              </w:rPr>
            </w:pPr>
          </w:p>
        </w:tc>
        <w:tc>
          <w:tcPr>
            <w:tcW w:w="360" w:type="dxa"/>
            <w:vMerge/>
            <w:tcBorders>
              <w:bottom w:val="single" w:sz="4" w:space="0" w:color="auto"/>
            </w:tcBorders>
            <w:shd w:val="clear" w:color="auto" w:fill="E6E6E6"/>
          </w:tcPr>
          <w:p w:rsidR="00B22F37" w:rsidRPr="00F06639" w:rsidRDefault="00B22F37" w:rsidP="006E5E46">
            <w:pPr>
              <w:jc w:val="center"/>
              <w:rPr>
                <w:rFonts w:ascii="Trebuchet MS" w:hAnsi="Trebuchet MS"/>
                <w:b/>
                <w:bCs/>
                <w:sz w:val="18"/>
                <w:szCs w:val="18"/>
              </w:rPr>
            </w:pPr>
          </w:p>
        </w:tc>
        <w:tc>
          <w:tcPr>
            <w:tcW w:w="1260" w:type="dxa"/>
            <w:vMerge/>
            <w:shd w:val="clear" w:color="auto" w:fill="E6E6E6"/>
          </w:tcPr>
          <w:p w:rsidR="00B22F37" w:rsidRPr="00F06639" w:rsidRDefault="00B22F37" w:rsidP="006E5E46">
            <w:pPr>
              <w:jc w:val="center"/>
              <w:rPr>
                <w:rFonts w:ascii="Trebuchet MS" w:hAnsi="Trebuchet MS"/>
                <w:b/>
                <w:bCs/>
                <w:sz w:val="18"/>
                <w:szCs w:val="18"/>
              </w:rPr>
            </w:pPr>
          </w:p>
        </w:tc>
        <w:tc>
          <w:tcPr>
            <w:tcW w:w="927" w:type="dxa"/>
            <w:shd w:val="clear" w:color="auto" w:fill="E6E6E6"/>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Fund</w:t>
            </w:r>
          </w:p>
        </w:tc>
        <w:tc>
          <w:tcPr>
            <w:tcW w:w="993" w:type="dxa"/>
            <w:shd w:val="clear" w:color="auto" w:fill="E6E6E6"/>
          </w:tcPr>
          <w:p w:rsidR="00B22F37" w:rsidRPr="00F06639" w:rsidRDefault="00B22F37" w:rsidP="006E5E46">
            <w:pPr>
              <w:jc w:val="center"/>
              <w:rPr>
                <w:rFonts w:ascii="Trebuchet MS" w:hAnsi="Trebuchet MS"/>
                <w:b/>
                <w:bCs/>
                <w:sz w:val="16"/>
                <w:szCs w:val="16"/>
              </w:rPr>
            </w:pPr>
            <w:r w:rsidRPr="00F06639">
              <w:rPr>
                <w:rFonts w:ascii="Trebuchet MS" w:hAnsi="Trebuchet MS"/>
                <w:b/>
                <w:bCs/>
                <w:sz w:val="16"/>
                <w:szCs w:val="16"/>
              </w:rPr>
              <w:t>Donor</w:t>
            </w:r>
          </w:p>
        </w:tc>
        <w:tc>
          <w:tcPr>
            <w:tcW w:w="992" w:type="dxa"/>
            <w:vMerge/>
            <w:shd w:val="clear" w:color="auto" w:fill="E6E6E6"/>
          </w:tcPr>
          <w:p w:rsidR="00B22F37" w:rsidRPr="00F06639" w:rsidRDefault="00B22F37" w:rsidP="006E5E46">
            <w:pPr>
              <w:jc w:val="center"/>
              <w:rPr>
                <w:rFonts w:ascii="Trebuchet MS" w:hAnsi="Trebuchet MS"/>
                <w:b/>
                <w:bCs/>
                <w:sz w:val="18"/>
                <w:szCs w:val="18"/>
              </w:rPr>
            </w:pPr>
          </w:p>
        </w:tc>
        <w:tc>
          <w:tcPr>
            <w:tcW w:w="850" w:type="dxa"/>
            <w:vMerge/>
            <w:shd w:val="clear" w:color="auto" w:fill="E6E6E6"/>
          </w:tcPr>
          <w:p w:rsidR="00B22F37" w:rsidRPr="00F06639" w:rsidRDefault="00B22F37" w:rsidP="006E5E46">
            <w:pPr>
              <w:jc w:val="center"/>
              <w:rPr>
                <w:rFonts w:ascii="Trebuchet MS" w:hAnsi="Trebuchet MS"/>
                <w:b/>
                <w:bCs/>
                <w:sz w:val="18"/>
                <w:szCs w:val="18"/>
              </w:rPr>
            </w:pPr>
          </w:p>
        </w:tc>
      </w:tr>
      <w:tr w:rsidR="00B22F37" w:rsidRPr="00F06639" w:rsidTr="006E5E46">
        <w:trPr>
          <w:cantSplit/>
          <w:trHeight w:val="288"/>
        </w:trPr>
        <w:tc>
          <w:tcPr>
            <w:tcW w:w="5141" w:type="dxa"/>
            <w:shd w:val="clear" w:color="auto" w:fill="F2F2F2"/>
          </w:tcPr>
          <w:p w:rsidR="00B22F37" w:rsidRPr="00F06639" w:rsidRDefault="00B22F37" w:rsidP="006E5E46">
            <w:pPr>
              <w:rPr>
                <w:rFonts w:ascii="Trebuchet MS" w:hAnsi="Trebuchet MS"/>
                <w:b/>
                <w:bCs/>
                <w:sz w:val="16"/>
                <w:szCs w:val="16"/>
              </w:rPr>
            </w:pPr>
            <w:r w:rsidRPr="00F06639">
              <w:rPr>
                <w:rFonts w:ascii="Trebuchet MS" w:hAnsi="Trebuchet MS"/>
                <w:b/>
                <w:bCs/>
                <w:sz w:val="16"/>
                <w:szCs w:val="16"/>
              </w:rPr>
              <w:t xml:space="preserve">Output 1:   </w:t>
            </w:r>
            <w:r w:rsidRPr="00F06639">
              <w:rPr>
                <w:rFonts w:ascii="Trebuchet MS" w:hAnsi="Trebuchet MS"/>
                <w:sz w:val="16"/>
                <w:szCs w:val="16"/>
              </w:rPr>
              <w:t>Strategic oversight and monitoring framework provides for evidence based policy and performance analysis in governance reform</w:t>
            </w:r>
          </w:p>
        </w:tc>
        <w:tc>
          <w:tcPr>
            <w:tcW w:w="3780" w:type="dxa"/>
          </w:tcPr>
          <w:p w:rsidR="00B22F37" w:rsidRPr="00F06639" w:rsidRDefault="00B22F37" w:rsidP="006E5E46">
            <w:pPr>
              <w:rPr>
                <w:rFonts w:ascii="Trebuchet MS" w:hAnsi="Trebuchet MS"/>
                <w:b/>
                <w:bCs/>
                <w:sz w:val="16"/>
                <w:szCs w:val="16"/>
              </w:rPr>
            </w:pPr>
          </w:p>
        </w:tc>
        <w:tc>
          <w:tcPr>
            <w:tcW w:w="360" w:type="dxa"/>
          </w:tcPr>
          <w:p w:rsidR="00B22F37" w:rsidRPr="00F06639" w:rsidRDefault="00B22F37" w:rsidP="006E5E46">
            <w:pPr>
              <w:rPr>
                <w:rFonts w:ascii="Trebuchet MS" w:hAnsi="Trebuchet MS"/>
                <w:sz w:val="16"/>
                <w:szCs w:val="16"/>
              </w:rPr>
            </w:pPr>
          </w:p>
        </w:tc>
        <w:tc>
          <w:tcPr>
            <w:tcW w:w="360" w:type="dxa"/>
          </w:tcPr>
          <w:p w:rsidR="00B22F37" w:rsidRPr="00F06639" w:rsidRDefault="00B22F37" w:rsidP="006E5E46">
            <w:pPr>
              <w:rPr>
                <w:rFonts w:ascii="Trebuchet MS" w:hAnsi="Trebuchet MS"/>
                <w:sz w:val="16"/>
                <w:szCs w:val="16"/>
              </w:rPr>
            </w:pPr>
          </w:p>
        </w:tc>
        <w:tc>
          <w:tcPr>
            <w:tcW w:w="360" w:type="dxa"/>
          </w:tcPr>
          <w:p w:rsidR="00B22F37" w:rsidRPr="00F06639" w:rsidRDefault="00B22F37" w:rsidP="006E5E46">
            <w:pPr>
              <w:rPr>
                <w:rFonts w:ascii="Trebuchet MS" w:hAnsi="Trebuchet MS"/>
                <w:sz w:val="16"/>
                <w:szCs w:val="16"/>
              </w:rPr>
            </w:pPr>
          </w:p>
        </w:tc>
        <w:tc>
          <w:tcPr>
            <w:tcW w:w="360" w:type="dxa"/>
          </w:tcPr>
          <w:p w:rsidR="00B22F37" w:rsidRPr="00F06639" w:rsidRDefault="00B22F37" w:rsidP="006E5E46">
            <w:pPr>
              <w:rPr>
                <w:rFonts w:ascii="Trebuchet MS" w:hAnsi="Trebuchet MS"/>
                <w:sz w:val="16"/>
                <w:szCs w:val="16"/>
              </w:rPr>
            </w:pPr>
          </w:p>
        </w:tc>
        <w:tc>
          <w:tcPr>
            <w:tcW w:w="1260" w:type="dxa"/>
          </w:tcPr>
          <w:p w:rsidR="00B22F37" w:rsidRPr="00F06639" w:rsidRDefault="00B22F37" w:rsidP="006E5E46">
            <w:pPr>
              <w:rPr>
                <w:rFonts w:ascii="Trebuchet MS" w:hAnsi="Trebuchet MS"/>
                <w:sz w:val="16"/>
                <w:szCs w:val="16"/>
              </w:rPr>
            </w:pPr>
          </w:p>
        </w:tc>
        <w:tc>
          <w:tcPr>
            <w:tcW w:w="927" w:type="dxa"/>
            <w:vAlign w:val="center"/>
          </w:tcPr>
          <w:p w:rsidR="00B22F37" w:rsidRPr="00F06639" w:rsidRDefault="00B22F37" w:rsidP="006E5E46">
            <w:pPr>
              <w:jc w:val="center"/>
              <w:rPr>
                <w:rFonts w:ascii="Trebuchet MS" w:hAnsi="Trebuchet MS"/>
                <w:sz w:val="16"/>
                <w:szCs w:val="16"/>
              </w:rPr>
            </w:pPr>
          </w:p>
        </w:tc>
        <w:tc>
          <w:tcPr>
            <w:tcW w:w="993" w:type="dxa"/>
            <w:vAlign w:val="center"/>
          </w:tcPr>
          <w:p w:rsidR="00B22F37" w:rsidRPr="00F06639" w:rsidRDefault="00B22F37" w:rsidP="006E5E46">
            <w:pPr>
              <w:jc w:val="center"/>
              <w:rPr>
                <w:rFonts w:ascii="Trebuchet MS" w:hAnsi="Trebuchet MS"/>
                <w:sz w:val="16"/>
                <w:szCs w:val="16"/>
              </w:rPr>
            </w:pPr>
          </w:p>
        </w:tc>
        <w:tc>
          <w:tcPr>
            <w:tcW w:w="992" w:type="dxa"/>
            <w:vAlign w:val="center"/>
          </w:tcPr>
          <w:p w:rsidR="00B22F37" w:rsidRPr="00F06639" w:rsidRDefault="00B22F37" w:rsidP="006E5E46">
            <w:pPr>
              <w:jc w:val="center"/>
              <w:rPr>
                <w:rFonts w:ascii="Trebuchet MS" w:hAnsi="Trebuchet MS"/>
                <w:sz w:val="16"/>
                <w:szCs w:val="16"/>
              </w:rPr>
            </w:pPr>
          </w:p>
        </w:tc>
        <w:tc>
          <w:tcPr>
            <w:tcW w:w="850" w:type="dxa"/>
            <w:vAlign w:val="center"/>
          </w:tcPr>
          <w:p w:rsidR="00B22F37" w:rsidRPr="001E25C4" w:rsidRDefault="00B22F37" w:rsidP="006E5E46">
            <w:pPr>
              <w:jc w:val="right"/>
              <w:rPr>
                <w:rFonts w:ascii="Trebuchet MS" w:hAnsi="Trebuchet MS"/>
                <w:b/>
                <w:bCs/>
                <w:sz w:val="16"/>
                <w:szCs w:val="16"/>
              </w:rPr>
            </w:pPr>
            <w:r>
              <w:rPr>
                <w:rFonts w:ascii="Trebuchet MS" w:hAnsi="Trebuchet MS"/>
                <w:b/>
                <w:bCs/>
                <w:sz w:val="16"/>
                <w:szCs w:val="16"/>
              </w:rPr>
              <w:t>240,000</w:t>
            </w:r>
          </w:p>
        </w:tc>
      </w:tr>
      <w:tr w:rsidR="00B22F37" w:rsidRPr="00F06639" w:rsidTr="006E5E46">
        <w:trPr>
          <w:cantSplit/>
          <w:trHeight w:val="144"/>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Indicator1.1:  </w:t>
            </w:r>
            <w:r w:rsidRPr="0029732D">
              <w:rPr>
                <w:rFonts w:ascii="Trebuchet MS" w:hAnsi="Trebuchet MS"/>
                <w:sz w:val="16"/>
                <w:szCs w:val="16"/>
              </w:rPr>
              <w:t>G</w:t>
            </w:r>
            <w:r>
              <w:rPr>
                <w:rFonts w:ascii="Trebuchet MS" w:hAnsi="Trebuchet MS"/>
                <w:sz w:val="16"/>
                <w:szCs w:val="16"/>
              </w:rPr>
              <w:t>overnance strategy to guide sector reforms</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1.1</w:t>
            </w:r>
            <w:r w:rsidRPr="00F06639">
              <w:rPr>
                <w:rFonts w:ascii="Trebuchet MS" w:hAnsi="Trebuchet MS"/>
                <w:b/>
                <w:bCs/>
                <w:sz w:val="16"/>
                <w:szCs w:val="16"/>
              </w:rPr>
              <w:t>:</w:t>
            </w:r>
            <w:r>
              <w:rPr>
                <w:rFonts w:ascii="Trebuchet MS" w:hAnsi="Trebuchet MS"/>
                <w:sz w:val="16"/>
                <w:szCs w:val="16"/>
              </w:rPr>
              <w:t xml:space="preserve">  Draft governance strategy for period 2011-15</w:t>
            </w:r>
          </w:p>
          <w:p w:rsidR="00B22F37" w:rsidRPr="00F06639" w:rsidRDefault="00B22F37" w:rsidP="006E5E46">
            <w:pPr>
              <w:rPr>
                <w:rFonts w:ascii="Trebuchet MS" w:hAnsi="Trebuchet M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1.1</w:t>
            </w:r>
            <w:r w:rsidRPr="00F06639">
              <w:rPr>
                <w:rFonts w:ascii="Trebuchet MS" w:hAnsi="Trebuchet MS"/>
                <w:b/>
                <w:bCs/>
                <w:sz w:val="16"/>
                <w:szCs w:val="16"/>
              </w:rPr>
              <w:t>:</w:t>
            </w:r>
            <w:r>
              <w:rPr>
                <w:rFonts w:ascii="Trebuchet MS" w:hAnsi="Trebuchet MS"/>
                <w:b/>
                <w:bCs/>
                <w:sz w:val="16"/>
                <w:szCs w:val="16"/>
              </w:rPr>
              <w:t xml:space="preserve">  </w:t>
            </w:r>
            <w:r>
              <w:rPr>
                <w:rFonts w:ascii="Trebuchet MS" w:hAnsi="Trebuchet MS"/>
                <w:sz w:val="16"/>
                <w:szCs w:val="16"/>
              </w:rPr>
              <w:t>Draft governance strategy for period 2006-10</w:t>
            </w:r>
          </w:p>
        </w:tc>
        <w:tc>
          <w:tcPr>
            <w:tcW w:w="3780" w:type="dxa"/>
            <w:vMerge w:val="restart"/>
            <w:vAlign w:val="center"/>
          </w:tcPr>
          <w:p w:rsidR="00B22F37" w:rsidRPr="00F06639" w:rsidRDefault="00B22F37" w:rsidP="006E5E46">
            <w:pPr>
              <w:rPr>
                <w:rFonts w:ascii="Trebuchet MS" w:hAnsi="Trebuchet MS"/>
                <w:sz w:val="16"/>
                <w:szCs w:val="16"/>
              </w:rPr>
            </w:pPr>
            <w:r w:rsidRPr="00F06639">
              <w:rPr>
                <w:rFonts w:ascii="Trebuchet MS" w:hAnsi="Trebuchet MS"/>
                <w:b/>
                <w:bCs/>
                <w:sz w:val="16"/>
                <w:szCs w:val="16"/>
              </w:rPr>
              <w:t xml:space="preserve">1.1.1  </w:t>
            </w:r>
            <w:r w:rsidRPr="00F06639">
              <w:rPr>
                <w:rFonts w:ascii="Trebuchet MS" w:hAnsi="Trebuchet MS"/>
                <w:sz w:val="16"/>
                <w:szCs w:val="16"/>
              </w:rPr>
              <w:t>Strategic Plan on Governance</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12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PACSA</w:t>
            </w: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71600</w:t>
            </w:r>
          </w:p>
        </w:tc>
        <w:tc>
          <w:tcPr>
            <w:tcW w:w="850" w:type="dxa"/>
            <w:vAlign w:val="bottom"/>
          </w:tcPr>
          <w:p w:rsidR="00B22F37" w:rsidRDefault="00B22F37" w:rsidP="006E5E46">
            <w:pPr>
              <w:jc w:val="right"/>
              <w:rPr>
                <w:rFonts w:ascii="Trebuchet MS" w:hAnsi="Trebuchet MS"/>
                <w:sz w:val="16"/>
                <w:szCs w:val="16"/>
              </w:rPr>
            </w:pPr>
            <w:r>
              <w:rPr>
                <w:rFonts w:ascii="Trebuchet MS" w:hAnsi="Trebuchet MS"/>
                <w:sz w:val="16"/>
                <w:szCs w:val="16"/>
              </w:rPr>
              <w:t>28,000</w:t>
            </w:r>
          </w:p>
        </w:tc>
      </w:tr>
      <w:tr w:rsidR="00B22F37" w:rsidRPr="00F06639" w:rsidTr="006E5E46">
        <w:trPr>
          <w:cantSplit/>
          <w:trHeight w:val="113"/>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F06639" w:rsidRDefault="00B22F37" w:rsidP="006E5E46">
            <w:pPr>
              <w:rPr>
                <w:rFonts w:ascii="Trebuchet MS" w:hAnsi="Trebuchet MS"/>
                <w:b/>
                <w:bC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72500</w:t>
            </w:r>
          </w:p>
        </w:tc>
        <w:tc>
          <w:tcPr>
            <w:tcW w:w="850" w:type="dxa"/>
            <w:vAlign w:val="bottom"/>
          </w:tcPr>
          <w:p w:rsidR="00B22F37" w:rsidRDefault="00B22F37" w:rsidP="006E5E46">
            <w:pPr>
              <w:jc w:val="right"/>
              <w:rPr>
                <w:rFonts w:ascii="Garamond" w:hAnsi="Garamond"/>
              </w:rPr>
            </w:pPr>
            <w:r>
              <w:rPr>
                <w:rFonts w:ascii="Trebuchet MS" w:hAnsi="Trebuchet MS"/>
                <w:sz w:val="16"/>
                <w:szCs w:val="16"/>
              </w:rPr>
              <w:t>2,000</w:t>
            </w:r>
          </w:p>
        </w:tc>
      </w:tr>
      <w:tr w:rsidR="00B22F37" w:rsidRPr="00F06639"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F06639" w:rsidRDefault="00B22F37" w:rsidP="006E5E46">
            <w:pPr>
              <w:rPr>
                <w:rFonts w:ascii="Trebuchet MS" w:hAnsi="Trebuchet MS"/>
                <w:b/>
                <w:bC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73100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 xml:space="preserve">   5,500 </w:t>
            </w:r>
          </w:p>
        </w:tc>
      </w:tr>
      <w:tr w:rsidR="00B22F37" w:rsidRPr="00F06639" w:rsidTr="006E5E46">
        <w:trPr>
          <w:cantSplit/>
          <w:trHeight w:val="85"/>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Indicator1.2: </w:t>
            </w:r>
            <w:r w:rsidRPr="007106F0">
              <w:rPr>
                <w:rFonts w:ascii="Trebuchet MS" w:hAnsi="Trebuchet MS"/>
                <w:sz w:val="16"/>
                <w:szCs w:val="16"/>
              </w:rPr>
              <w:t>Se</w:t>
            </w:r>
            <w:r>
              <w:rPr>
                <w:rFonts w:ascii="Trebuchet MS" w:hAnsi="Trebuchet MS"/>
                <w:sz w:val="16"/>
                <w:szCs w:val="16"/>
              </w:rPr>
              <w:t xml:space="preserve">rvice Delivery Monitoring Reports </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1.2</w:t>
            </w:r>
            <w:r w:rsidRPr="00F06639">
              <w:rPr>
                <w:rFonts w:ascii="Trebuchet MS" w:hAnsi="Trebuchet MS"/>
                <w:b/>
                <w:bCs/>
                <w:sz w:val="16"/>
                <w:szCs w:val="16"/>
              </w:rPr>
              <w:t>:</w:t>
            </w:r>
            <w:r>
              <w:rPr>
                <w:rFonts w:ascii="Trebuchet MS" w:hAnsi="Trebuchet MS"/>
                <w:sz w:val="16"/>
                <w:szCs w:val="16"/>
              </w:rPr>
              <w:t xml:space="preserve">  </w:t>
            </w:r>
            <w:r w:rsidRPr="007106F0">
              <w:rPr>
                <w:rFonts w:ascii="Trebuchet MS" w:hAnsi="Trebuchet MS"/>
                <w:sz w:val="16"/>
                <w:szCs w:val="16"/>
              </w:rPr>
              <w:t>Se</w:t>
            </w:r>
            <w:r>
              <w:rPr>
                <w:rFonts w:ascii="Trebuchet MS" w:hAnsi="Trebuchet MS"/>
                <w:sz w:val="16"/>
                <w:szCs w:val="16"/>
              </w:rPr>
              <w:t>rvice Delivery Monitoring Report 2010</w:t>
            </w:r>
          </w:p>
          <w:p w:rsidR="00B22F37" w:rsidRPr="00F06639" w:rsidRDefault="00B22F37" w:rsidP="006E5E46">
            <w:pPr>
              <w:rPr>
                <w:rFonts w:ascii="Trebuchet MS" w:hAnsi="Trebuchet M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1.2</w:t>
            </w:r>
            <w:r w:rsidRPr="00F06639">
              <w:rPr>
                <w:rFonts w:ascii="Trebuchet MS" w:hAnsi="Trebuchet MS"/>
                <w:b/>
                <w:bCs/>
                <w:sz w:val="16"/>
                <w:szCs w:val="16"/>
              </w:rPr>
              <w:t>:</w:t>
            </w:r>
            <w:r>
              <w:rPr>
                <w:rFonts w:ascii="Trebuchet MS" w:hAnsi="Trebuchet MS"/>
                <w:b/>
                <w:bCs/>
                <w:sz w:val="16"/>
                <w:szCs w:val="16"/>
              </w:rPr>
              <w:t xml:space="preserve">  </w:t>
            </w:r>
            <w:r w:rsidRPr="007106F0">
              <w:rPr>
                <w:rFonts w:ascii="Trebuchet MS" w:hAnsi="Trebuchet MS"/>
                <w:sz w:val="16"/>
                <w:szCs w:val="16"/>
              </w:rPr>
              <w:t xml:space="preserve">Pilot </w:t>
            </w:r>
            <w:r>
              <w:rPr>
                <w:rFonts w:ascii="Trebuchet MS" w:hAnsi="Trebuchet MS"/>
                <w:sz w:val="16"/>
                <w:szCs w:val="16"/>
              </w:rPr>
              <w:t>Citizen Report Card 2007</w:t>
            </w:r>
          </w:p>
        </w:tc>
        <w:tc>
          <w:tcPr>
            <w:tcW w:w="3780" w:type="dxa"/>
            <w:vMerge w:val="restart"/>
            <w:vAlign w:val="center"/>
          </w:tcPr>
          <w:p w:rsidR="00B22F37" w:rsidRPr="00F06639" w:rsidRDefault="00B22F37" w:rsidP="006E5E46">
            <w:pPr>
              <w:spacing w:after="40"/>
              <w:rPr>
                <w:rFonts w:ascii="Trebuchet MS" w:hAnsi="Trebuchet MS"/>
                <w:sz w:val="16"/>
                <w:szCs w:val="16"/>
              </w:rPr>
            </w:pPr>
            <w:r>
              <w:rPr>
                <w:rFonts w:ascii="Trebuchet MS" w:hAnsi="Trebuchet MS"/>
                <w:b/>
                <w:bCs/>
                <w:sz w:val="16"/>
                <w:szCs w:val="16"/>
              </w:rPr>
              <w:t>1.2.2</w:t>
            </w:r>
            <w:r w:rsidRPr="00F06639">
              <w:rPr>
                <w:rFonts w:ascii="Trebuchet MS" w:hAnsi="Trebuchet MS"/>
                <w:b/>
                <w:bCs/>
                <w:sz w:val="16"/>
                <w:szCs w:val="16"/>
              </w:rPr>
              <w:t xml:space="preserve">  </w:t>
            </w:r>
            <w:r>
              <w:rPr>
                <w:rFonts w:ascii="Trebuchet MS" w:hAnsi="Trebuchet MS"/>
                <w:sz w:val="16"/>
                <w:szCs w:val="16"/>
              </w:rPr>
              <w:t xml:space="preserve">Design and </w:t>
            </w:r>
            <w:r w:rsidRPr="00F06639">
              <w:rPr>
                <w:rFonts w:ascii="Trebuchet MS" w:hAnsi="Trebuchet MS"/>
                <w:sz w:val="16"/>
                <w:szCs w:val="16"/>
              </w:rPr>
              <w:t xml:space="preserve">develop </w:t>
            </w:r>
            <w:r>
              <w:rPr>
                <w:rFonts w:ascii="Trebuchet MS" w:hAnsi="Trebuchet MS"/>
                <w:sz w:val="16"/>
                <w:szCs w:val="16"/>
              </w:rPr>
              <w:t xml:space="preserve">monitoring framework </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12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PACSA</w:t>
            </w:r>
            <w:r>
              <w:rPr>
                <w:rFonts w:ascii="Trebuchet MS" w:hAnsi="Trebuchet MS"/>
                <w:sz w:val="16"/>
                <w:szCs w:val="16"/>
              </w:rPr>
              <w:t>, GSWG</w:t>
            </w: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73500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 xml:space="preserve">    1 7,000 </w:t>
            </w:r>
          </w:p>
        </w:tc>
      </w:tr>
      <w:tr w:rsidR="00B22F37" w:rsidRPr="00F06639" w:rsidTr="006E5E46">
        <w:trPr>
          <w:cantSplit/>
          <w:trHeight w:val="55"/>
        </w:trPr>
        <w:tc>
          <w:tcPr>
            <w:tcW w:w="5141" w:type="dxa"/>
            <w:vMerge/>
          </w:tcPr>
          <w:p w:rsidR="00B22F37" w:rsidRDefault="00B22F37" w:rsidP="006E5E46">
            <w:pPr>
              <w:rPr>
                <w:rFonts w:ascii="Trebuchet MS" w:hAnsi="Trebuchet MS"/>
                <w:b/>
                <w:bCs/>
                <w:sz w:val="16"/>
                <w:szCs w:val="16"/>
              </w:rPr>
            </w:pPr>
          </w:p>
        </w:tc>
        <w:tc>
          <w:tcPr>
            <w:tcW w:w="3780" w:type="dxa"/>
            <w:vMerge/>
            <w:vAlign w:val="center"/>
          </w:tcPr>
          <w:p w:rsidR="00B22F37" w:rsidRPr="00F06639" w:rsidRDefault="00B22F37" w:rsidP="006E5E46">
            <w:pPr>
              <w:rPr>
                <w:rFonts w:ascii="Trebuchet MS" w:hAnsi="Trebuchet MS"/>
                <w:b/>
                <w:bC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74200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 xml:space="preserve">     7,500 </w:t>
            </w:r>
          </w:p>
        </w:tc>
      </w:tr>
      <w:tr w:rsidR="00B22F37" w:rsidRPr="00F06639" w:rsidTr="006E5E46">
        <w:trPr>
          <w:cantSplit/>
          <w:trHeight w:val="165"/>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F06639" w:rsidRDefault="00B22F37" w:rsidP="006E5E46">
            <w:pP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74500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 12,000</w:t>
            </w:r>
          </w:p>
        </w:tc>
      </w:tr>
      <w:tr w:rsidR="00B22F37" w:rsidRPr="00F06639" w:rsidTr="006E5E46">
        <w:trPr>
          <w:cantSplit/>
          <w:trHeight w:val="165"/>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F06639" w:rsidRDefault="00B22F37" w:rsidP="006E5E46">
            <w:pPr>
              <w:rPr>
                <w:rFonts w:ascii="Trebuchet MS" w:hAnsi="Trebuchet MS"/>
                <w:b/>
                <w:bC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tcPr>
          <w:p w:rsidR="00B22F37" w:rsidRDefault="00B22F37" w:rsidP="006E5E46">
            <w:pPr>
              <w:jc w:val="center"/>
            </w:pPr>
            <w:r w:rsidRPr="00CB6B3F">
              <w:rPr>
                <w:rFonts w:ascii="Trebuchet MS" w:hAnsi="Trebuchet MS"/>
                <w:color w:val="000000"/>
                <w:sz w:val="16"/>
                <w:szCs w:val="16"/>
              </w:rPr>
              <w:t>00232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63400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 xml:space="preserve">     48,000 </w:t>
            </w:r>
          </w:p>
        </w:tc>
      </w:tr>
      <w:tr w:rsidR="00B22F37" w:rsidRPr="00F06639" w:rsidTr="006E5E46">
        <w:trPr>
          <w:cantSplit/>
          <w:trHeight w:val="57"/>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Indicator1.3:  </w:t>
            </w:r>
            <w:r>
              <w:rPr>
                <w:rFonts w:ascii="Trebuchet MS" w:hAnsi="Trebuchet MS"/>
                <w:sz w:val="16"/>
                <w:szCs w:val="16"/>
              </w:rPr>
              <w:t xml:space="preserve">Updated sector information matrix </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1.3</w:t>
            </w:r>
            <w:r w:rsidRPr="00F06639">
              <w:rPr>
                <w:rFonts w:ascii="Trebuchet MS" w:hAnsi="Trebuchet MS"/>
                <w:b/>
                <w:bCs/>
                <w:sz w:val="16"/>
                <w:szCs w:val="16"/>
              </w:rPr>
              <w:t>:</w:t>
            </w:r>
            <w:r>
              <w:rPr>
                <w:rFonts w:ascii="Trebuchet MS" w:hAnsi="Trebuchet MS"/>
                <w:sz w:val="16"/>
                <w:szCs w:val="16"/>
              </w:rPr>
              <w:t xml:space="preserve">  Sector information matrix 2010 with targets for 2010</w:t>
            </w:r>
          </w:p>
          <w:p w:rsidR="00B22F37" w:rsidRDefault="00B22F37" w:rsidP="006E5E46">
            <w:pPr>
              <w:rPr>
                <w:rFonts w:ascii="Trebuchet MS" w:hAnsi="Trebuchet MS"/>
                <w:b/>
                <w:bC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1.3</w:t>
            </w:r>
            <w:r w:rsidRPr="00F06639">
              <w:rPr>
                <w:rFonts w:ascii="Trebuchet MS" w:hAnsi="Trebuchet MS"/>
                <w:b/>
                <w:bCs/>
                <w:sz w:val="16"/>
                <w:szCs w:val="16"/>
              </w:rPr>
              <w:t>:</w:t>
            </w:r>
            <w:r>
              <w:rPr>
                <w:rFonts w:ascii="Trebuchet MS" w:hAnsi="Trebuchet MS"/>
                <w:b/>
                <w:bCs/>
                <w:sz w:val="16"/>
                <w:szCs w:val="16"/>
              </w:rPr>
              <w:t xml:space="preserve">  </w:t>
            </w:r>
            <w:r>
              <w:rPr>
                <w:rFonts w:ascii="Trebuchet MS" w:hAnsi="Trebuchet MS"/>
                <w:sz w:val="16"/>
                <w:szCs w:val="16"/>
              </w:rPr>
              <w:t>Se</w:t>
            </w:r>
            <w:r w:rsidRPr="00983DAC">
              <w:rPr>
                <w:rFonts w:ascii="Trebuchet MS" w:hAnsi="Trebuchet MS"/>
                <w:sz w:val="16"/>
                <w:szCs w:val="16"/>
              </w:rPr>
              <w:t>c</w:t>
            </w:r>
            <w:r>
              <w:rPr>
                <w:rFonts w:ascii="Trebuchet MS" w:hAnsi="Trebuchet MS"/>
                <w:sz w:val="16"/>
                <w:szCs w:val="16"/>
              </w:rPr>
              <w:t xml:space="preserve">tor </w:t>
            </w:r>
            <w:r w:rsidRPr="00A22172">
              <w:rPr>
                <w:rFonts w:ascii="Trebuchet MS" w:hAnsi="Trebuchet MS"/>
                <w:sz w:val="16"/>
                <w:szCs w:val="16"/>
              </w:rPr>
              <w:t xml:space="preserve">Information </w:t>
            </w:r>
            <w:r>
              <w:rPr>
                <w:rFonts w:ascii="Trebuchet MS" w:hAnsi="Trebuchet MS"/>
                <w:sz w:val="16"/>
                <w:szCs w:val="16"/>
              </w:rPr>
              <w:t>matrix of 2009</w:t>
            </w:r>
          </w:p>
        </w:tc>
        <w:tc>
          <w:tcPr>
            <w:tcW w:w="3780" w:type="dxa"/>
            <w:vMerge w:val="restart"/>
            <w:vAlign w:val="center"/>
          </w:tcPr>
          <w:p w:rsidR="00B22F37" w:rsidRPr="00F06639" w:rsidRDefault="00B22F37" w:rsidP="006E5E46">
            <w:pPr>
              <w:rPr>
                <w:rFonts w:ascii="Trebuchet MS" w:hAnsi="Trebuchet MS"/>
                <w:sz w:val="16"/>
                <w:szCs w:val="16"/>
              </w:rPr>
            </w:pPr>
            <w:r w:rsidRPr="00F06639">
              <w:rPr>
                <w:rFonts w:ascii="Trebuchet MS" w:hAnsi="Trebuchet MS"/>
                <w:b/>
                <w:bCs/>
                <w:sz w:val="16"/>
                <w:szCs w:val="16"/>
              </w:rPr>
              <w:t xml:space="preserve">1.3.1  </w:t>
            </w:r>
            <w:r>
              <w:rPr>
                <w:rFonts w:ascii="Trebuchet MS" w:hAnsi="Trebuchet MS"/>
                <w:b/>
                <w:bCs/>
                <w:sz w:val="16"/>
                <w:szCs w:val="16"/>
              </w:rPr>
              <w:t>S</w:t>
            </w:r>
            <w:r w:rsidRPr="00F06639">
              <w:rPr>
                <w:rFonts w:ascii="Trebuchet MS" w:hAnsi="Trebuchet MS"/>
                <w:sz w:val="16"/>
                <w:szCs w:val="16"/>
              </w:rPr>
              <w:t>haring lessons on Governance Reform</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p>
        </w:tc>
        <w:tc>
          <w:tcPr>
            <w:tcW w:w="360" w:type="dxa"/>
            <w:vMerge w:val="restart"/>
            <w:vAlign w:val="center"/>
          </w:tcPr>
          <w:p w:rsidR="00B22F37" w:rsidRPr="00F06639" w:rsidRDefault="00B22F37" w:rsidP="006E5E46">
            <w:pPr>
              <w:jc w:val="center"/>
              <w:rPr>
                <w:rFonts w:ascii="Trebuchet MS" w:hAnsi="Trebuchet MS"/>
                <w:sz w:val="16"/>
                <w:szCs w:val="16"/>
              </w:rPr>
            </w:pPr>
          </w:p>
        </w:tc>
        <w:tc>
          <w:tcPr>
            <w:tcW w:w="12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PACSA</w:t>
            </w:r>
            <w:r>
              <w:rPr>
                <w:rFonts w:ascii="Trebuchet MS" w:hAnsi="Trebuchet MS"/>
                <w:sz w:val="16"/>
                <w:szCs w:val="16"/>
              </w:rPr>
              <w:t>, GSWG</w:t>
            </w:r>
          </w:p>
        </w:tc>
        <w:tc>
          <w:tcPr>
            <w:tcW w:w="927" w:type="dxa"/>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tcPr>
          <w:p w:rsidR="00B22F37" w:rsidRDefault="00B22F37" w:rsidP="006E5E46">
            <w:pPr>
              <w:jc w:val="center"/>
            </w:pPr>
            <w:r w:rsidRPr="00CB6B3F">
              <w:rPr>
                <w:rFonts w:ascii="Trebuchet MS" w:hAnsi="Trebuchet MS"/>
                <w:color w:val="000000"/>
                <w:sz w:val="16"/>
                <w:szCs w:val="16"/>
              </w:rPr>
              <w:t>00232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71100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 xml:space="preserve">   65,000 </w:t>
            </w:r>
          </w:p>
        </w:tc>
      </w:tr>
      <w:tr w:rsidR="00B22F37" w:rsidRPr="00F06639" w:rsidTr="006E5E46">
        <w:trPr>
          <w:cantSplit/>
          <w:trHeight w:val="83"/>
        </w:trPr>
        <w:tc>
          <w:tcPr>
            <w:tcW w:w="5141" w:type="dxa"/>
            <w:vMerge/>
          </w:tcPr>
          <w:p w:rsidR="00B22F37" w:rsidRDefault="00B22F37" w:rsidP="006E5E46">
            <w:pPr>
              <w:rPr>
                <w:rFonts w:ascii="Trebuchet MS" w:hAnsi="Trebuchet MS"/>
                <w:b/>
                <w:bCs/>
                <w:sz w:val="16"/>
                <w:szCs w:val="16"/>
              </w:rPr>
            </w:pPr>
          </w:p>
        </w:tc>
        <w:tc>
          <w:tcPr>
            <w:tcW w:w="3780" w:type="dxa"/>
            <w:vMerge/>
            <w:vAlign w:val="center"/>
          </w:tcPr>
          <w:p w:rsidR="00B22F37" w:rsidRPr="00D51AA0" w:rsidRDefault="00B22F37" w:rsidP="006E5E46">
            <w:pP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tcPr>
          <w:p w:rsidR="00B22F37" w:rsidRDefault="00B22F37" w:rsidP="006E5E46">
            <w:pPr>
              <w:jc w:val="center"/>
            </w:pPr>
            <w:r w:rsidRPr="00CB6B3F">
              <w:rPr>
                <w:rFonts w:ascii="Trebuchet MS" w:hAnsi="Trebuchet MS"/>
                <w:color w:val="000000"/>
                <w:sz w:val="16"/>
                <w:szCs w:val="16"/>
              </w:rPr>
              <w:t>00232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73500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 xml:space="preserve">   25,000 </w:t>
            </w:r>
          </w:p>
        </w:tc>
      </w:tr>
      <w:tr w:rsidR="00B22F37" w:rsidRPr="00F06639" w:rsidTr="006E5E46">
        <w:trPr>
          <w:cantSplit/>
          <w:trHeight w:val="83"/>
        </w:trPr>
        <w:tc>
          <w:tcPr>
            <w:tcW w:w="5141" w:type="dxa"/>
            <w:vMerge/>
          </w:tcPr>
          <w:p w:rsidR="00B22F37" w:rsidRDefault="00B22F37" w:rsidP="006E5E46">
            <w:pPr>
              <w:rPr>
                <w:rFonts w:ascii="Trebuchet MS" w:hAnsi="Trebuchet MS"/>
                <w:b/>
                <w:bCs/>
                <w:sz w:val="16"/>
                <w:szCs w:val="16"/>
              </w:rPr>
            </w:pPr>
          </w:p>
        </w:tc>
        <w:tc>
          <w:tcPr>
            <w:tcW w:w="3780" w:type="dxa"/>
            <w:vMerge/>
            <w:vAlign w:val="center"/>
          </w:tcPr>
          <w:p w:rsidR="00B22F37" w:rsidRPr="00F06639" w:rsidRDefault="00B22F37" w:rsidP="006E5E46">
            <w:pP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tcPr>
          <w:p w:rsidR="00B22F37" w:rsidRDefault="00B22F37" w:rsidP="006E5E46">
            <w:pPr>
              <w:jc w:val="center"/>
            </w:pPr>
            <w:r w:rsidRPr="00CB6B3F">
              <w:rPr>
                <w:rFonts w:ascii="Trebuchet MS" w:hAnsi="Trebuchet MS"/>
                <w:color w:val="000000"/>
                <w:sz w:val="16"/>
                <w:szCs w:val="16"/>
              </w:rPr>
              <w:t>00232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75100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 xml:space="preserve">   30,000 </w:t>
            </w:r>
          </w:p>
        </w:tc>
      </w:tr>
      <w:tr w:rsidR="00B22F37" w:rsidRPr="00F06639" w:rsidTr="006E5E46">
        <w:trPr>
          <w:cantSplit/>
          <w:trHeight w:val="165"/>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D51AA0" w:rsidRDefault="00B22F37" w:rsidP="006E5E46">
            <w:pP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tcPr>
          <w:p w:rsidR="00B22F37" w:rsidRDefault="00B22F37" w:rsidP="006E5E46">
            <w:pPr>
              <w:jc w:val="center"/>
              <w:rPr>
                <w:rFonts w:ascii="Trebuchet MS" w:hAnsi="Trebuchet MS"/>
                <w:color w:val="000000"/>
                <w:sz w:val="16"/>
                <w:szCs w:val="16"/>
              </w:rPr>
            </w:pPr>
          </w:p>
        </w:tc>
        <w:tc>
          <w:tcPr>
            <w:tcW w:w="993" w:type="dxa"/>
            <w:vAlign w:val="bottom"/>
          </w:tcPr>
          <w:p w:rsidR="00B22F37" w:rsidRDefault="00B22F37" w:rsidP="006E5E46">
            <w:pPr>
              <w:jc w:val="center"/>
              <w:rPr>
                <w:rFonts w:ascii="Trebuchet MS" w:hAnsi="Trebuchet MS"/>
                <w:color w:val="000000"/>
                <w:sz w:val="16"/>
                <w:szCs w:val="16"/>
              </w:rPr>
            </w:pPr>
          </w:p>
        </w:tc>
        <w:tc>
          <w:tcPr>
            <w:tcW w:w="992" w:type="dxa"/>
            <w:vAlign w:val="bottom"/>
          </w:tcPr>
          <w:p w:rsidR="00B22F37" w:rsidRDefault="00B22F37" w:rsidP="006E5E46">
            <w:pPr>
              <w:jc w:val="center"/>
              <w:rPr>
                <w:rFonts w:ascii="Trebuchet MS" w:hAnsi="Trebuchet MS"/>
                <w:color w:val="000000"/>
                <w:sz w:val="16"/>
                <w:szCs w:val="16"/>
              </w:rPr>
            </w:pPr>
          </w:p>
        </w:tc>
        <w:tc>
          <w:tcPr>
            <w:tcW w:w="850" w:type="dxa"/>
            <w:vAlign w:val="bottom"/>
          </w:tcPr>
          <w:p w:rsidR="00B22F37" w:rsidRDefault="00B22F37" w:rsidP="006E5E46">
            <w:pPr>
              <w:jc w:val="right"/>
              <w:rPr>
                <w:rFonts w:ascii="Trebuchet MS" w:hAnsi="Trebuchet MS"/>
                <w:color w:val="000000"/>
                <w:sz w:val="16"/>
                <w:szCs w:val="16"/>
              </w:rPr>
            </w:pPr>
          </w:p>
        </w:tc>
      </w:tr>
      <w:tr w:rsidR="00B22F37" w:rsidRPr="00F06639" w:rsidTr="006E5E46">
        <w:trPr>
          <w:cantSplit/>
          <w:trHeight w:val="288"/>
        </w:trPr>
        <w:tc>
          <w:tcPr>
            <w:tcW w:w="5141" w:type="dxa"/>
            <w:shd w:val="clear" w:color="auto" w:fill="F2F2F2"/>
          </w:tcPr>
          <w:p w:rsidR="00B22F37" w:rsidRPr="00F06639" w:rsidRDefault="00B22F37" w:rsidP="006E5E46">
            <w:pPr>
              <w:rPr>
                <w:rFonts w:ascii="Trebuchet MS" w:hAnsi="Trebuchet MS"/>
                <w:b/>
                <w:bCs/>
                <w:sz w:val="16"/>
                <w:szCs w:val="16"/>
              </w:rPr>
            </w:pPr>
            <w:r w:rsidRPr="00F06639">
              <w:rPr>
                <w:rFonts w:ascii="Trebuchet MS" w:hAnsi="Trebuchet MS"/>
                <w:b/>
                <w:bCs/>
                <w:sz w:val="16"/>
                <w:szCs w:val="16"/>
              </w:rPr>
              <w:t xml:space="preserve">Output 2:   </w:t>
            </w:r>
            <w:r w:rsidRPr="00F06639">
              <w:rPr>
                <w:rFonts w:ascii="Trebuchet MS" w:hAnsi="Trebuchet MS"/>
                <w:sz w:val="16"/>
                <w:szCs w:val="16"/>
              </w:rPr>
              <w:t>Improved delivery of services (Focus on better effectiveness, accountability, equity, access, transparency)</w:t>
            </w:r>
          </w:p>
        </w:tc>
        <w:tc>
          <w:tcPr>
            <w:tcW w:w="3780" w:type="dxa"/>
          </w:tcPr>
          <w:p w:rsidR="00B22F37" w:rsidRPr="00F06639" w:rsidRDefault="00B22F37" w:rsidP="006E5E46">
            <w:pPr>
              <w:rPr>
                <w:rFonts w:ascii="Trebuchet MS" w:hAnsi="Trebuchet MS"/>
                <w:b/>
                <w:bCs/>
                <w:sz w:val="16"/>
                <w:szCs w:val="16"/>
                <w:lang w:bidi="th-TH"/>
              </w:rPr>
            </w:pPr>
          </w:p>
        </w:tc>
        <w:tc>
          <w:tcPr>
            <w:tcW w:w="360" w:type="dxa"/>
          </w:tcPr>
          <w:p w:rsidR="00B22F37" w:rsidRPr="00F06639" w:rsidRDefault="00B22F37" w:rsidP="006E5E46">
            <w:pPr>
              <w:rPr>
                <w:rFonts w:ascii="Trebuchet MS" w:hAnsi="Trebuchet MS"/>
                <w:sz w:val="16"/>
                <w:szCs w:val="16"/>
              </w:rPr>
            </w:pPr>
          </w:p>
        </w:tc>
        <w:tc>
          <w:tcPr>
            <w:tcW w:w="360" w:type="dxa"/>
          </w:tcPr>
          <w:p w:rsidR="00B22F37" w:rsidRPr="00F06639" w:rsidRDefault="00B22F37" w:rsidP="006E5E46">
            <w:pPr>
              <w:rPr>
                <w:rFonts w:ascii="Trebuchet MS" w:hAnsi="Trebuchet MS"/>
                <w:sz w:val="16"/>
                <w:szCs w:val="16"/>
              </w:rPr>
            </w:pPr>
          </w:p>
        </w:tc>
        <w:tc>
          <w:tcPr>
            <w:tcW w:w="360" w:type="dxa"/>
          </w:tcPr>
          <w:p w:rsidR="00B22F37" w:rsidRPr="00F06639" w:rsidRDefault="00B22F37" w:rsidP="006E5E46">
            <w:pPr>
              <w:rPr>
                <w:rFonts w:ascii="Trebuchet MS" w:hAnsi="Trebuchet MS"/>
                <w:sz w:val="16"/>
                <w:szCs w:val="16"/>
              </w:rPr>
            </w:pPr>
          </w:p>
        </w:tc>
        <w:tc>
          <w:tcPr>
            <w:tcW w:w="360" w:type="dxa"/>
          </w:tcPr>
          <w:p w:rsidR="00B22F37" w:rsidRPr="00F06639" w:rsidRDefault="00B22F37" w:rsidP="006E5E46">
            <w:pPr>
              <w:rPr>
                <w:rFonts w:ascii="Trebuchet MS" w:hAnsi="Trebuchet MS"/>
                <w:sz w:val="16"/>
                <w:szCs w:val="16"/>
              </w:rPr>
            </w:pPr>
          </w:p>
        </w:tc>
        <w:tc>
          <w:tcPr>
            <w:tcW w:w="1260" w:type="dxa"/>
          </w:tcPr>
          <w:p w:rsidR="00B22F37" w:rsidRPr="00F06639" w:rsidRDefault="00B22F37" w:rsidP="006E5E46">
            <w:pPr>
              <w:rPr>
                <w:rFonts w:ascii="Trebuchet MS" w:hAnsi="Trebuchet MS"/>
                <w:sz w:val="16"/>
                <w:szCs w:val="16"/>
              </w:rPr>
            </w:pPr>
          </w:p>
        </w:tc>
        <w:tc>
          <w:tcPr>
            <w:tcW w:w="927" w:type="dxa"/>
            <w:vAlign w:val="center"/>
          </w:tcPr>
          <w:p w:rsidR="00B22F37" w:rsidRPr="00F06639" w:rsidRDefault="00B22F37" w:rsidP="006E5E46">
            <w:pPr>
              <w:jc w:val="center"/>
              <w:rPr>
                <w:rFonts w:ascii="Trebuchet MS" w:hAnsi="Trebuchet MS"/>
                <w:sz w:val="16"/>
                <w:szCs w:val="16"/>
              </w:rPr>
            </w:pPr>
          </w:p>
        </w:tc>
        <w:tc>
          <w:tcPr>
            <w:tcW w:w="993" w:type="dxa"/>
            <w:vAlign w:val="center"/>
          </w:tcPr>
          <w:p w:rsidR="00B22F37" w:rsidRPr="00F06639" w:rsidRDefault="00B22F37" w:rsidP="006E5E46">
            <w:pPr>
              <w:jc w:val="center"/>
              <w:rPr>
                <w:rFonts w:ascii="Trebuchet MS" w:hAnsi="Trebuchet MS"/>
                <w:sz w:val="16"/>
                <w:szCs w:val="16"/>
              </w:rPr>
            </w:pPr>
          </w:p>
        </w:tc>
        <w:tc>
          <w:tcPr>
            <w:tcW w:w="992" w:type="dxa"/>
            <w:vAlign w:val="center"/>
          </w:tcPr>
          <w:p w:rsidR="00B22F37" w:rsidRPr="00F06639" w:rsidRDefault="00B22F37" w:rsidP="006E5E46">
            <w:pPr>
              <w:jc w:val="center"/>
              <w:rPr>
                <w:rFonts w:ascii="Trebuchet MS" w:hAnsi="Trebuchet MS"/>
                <w:sz w:val="16"/>
                <w:szCs w:val="16"/>
              </w:rPr>
            </w:pPr>
          </w:p>
        </w:tc>
        <w:tc>
          <w:tcPr>
            <w:tcW w:w="850" w:type="dxa"/>
            <w:vAlign w:val="center"/>
          </w:tcPr>
          <w:p w:rsidR="00B22F37" w:rsidRPr="001E25C4" w:rsidRDefault="00B22F37" w:rsidP="006E5E46">
            <w:pPr>
              <w:jc w:val="right"/>
              <w:rPr>
                <w:rFonts w:ascii="Trebuchet MS" w:hAnsi="Trebuchet MS"/>
                <w:b/>
                <w:bCs/>
                <w:sz w:val="16"/>
                <w:szCs w:val="16"/>
              </w:rPr>
            </w:pPr>
            <w:r>
              <w:rPr>
                <w:rFonts w:ascii="Trebuchet MS" w:hAnsi="Trebuchet MS"/>
                <w:b/>
                <w:bCs/>
                <w:sz w:val="16"/>
                <w:szCs w:val="16"/>
              </w:rPr>
              <w:t>187</w:t>
            </w:r>
            <w:r w:rsidRPr="001E25C4">
              <w:rPr>
                <w:rFonts w:ascii="Trebuchet MS" w:hAnsi="Trebuchet MS"/>
                <w:b/>
                <w:bCs/>
                <w:sz w:val="16"/>
                <w:szCs w:val="16"/>
              </w:rPr>
              <w:t>,</w:t>
            </w:r>
            <w:r>
              <w:rPr>
                <w:rFonts w:ascii="Trebuchet MS" w:hAnsi="Trebuchet MS"/>
                <w:b/>
                <w:bCs/>
                <w:sz w:val="16"/>
                <w:szCs w:val="16"/>
              </w:rPr>
              <w:t>000</w:t>
            </w:r>
          </w:p>
        </w:tc>
      </w:tr>
      <w:tr w:rsidR="00B22F37" w:rsidRPr="00F06639" w:rsidTr="006E5E46">
        <w:trPr>
          <w:cantSplit/>
          <w:trHeight w:val="144"/>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 2.1: </w:t>
            </w:r>
            <w:r w:rsidRPr="007D3142">
              <w:rPr>
                <w:rFonts w:ascii="Trebuchet MS" w:hAnsi="Trebuchet MS"/>
                <w:sz w:val="16"/>
                <w:szCs w:val="16"/>
              </w:rPr>
              <w:t xml:space="preserve">No. of offices </w:t>
            </w:r>
            <w:r>
              <w:rPr>
                <w:rFonts w:ascii="Trebuchet MS" w:hAnsi="Trebuchet MS"/>
                <w:sz w:val="16"/>
                <w:szCs w:val="16"/>
              </w:rPr>
              <w:t>conduc</w:t>
            </w:r>
            <w:r w:rsidRPr="007D3142">
              <w:rPr>
                <w:rFonts w:ascii="Trebuchet MS" w:hAnsi="Trebuchet MS"/>
                <w:sz w:val="16"/>
                <w:szCs w:val="16"/>
              </w:rPr>
              <w:t>ting Orgn. Analysis</w:t>
            </w:r>
            <w:r>
              <w:rPr>
                <w:rFonts w:ascii="Trebuchet MS" w:hAnsi="Trebuchet MS"/>
                <w:sz w:val="16"/>
                <w:szCs w:val="16"/>
              </w:rPr>
              <w:t xml:space="preserve"> </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2.1</w:t>
            </w:r>
            <w:r w:rsidRPr="00F06639">
              <w:rPr>
                <w:rFonts w:ascii="Trebuchet MS" w:hAnsi="Trebuchet MS"/>
                <w:b/>
                <w:bCs/>
                <w:sz w:val="16"/>
                <w:szCs w:val="16"/>
              </w:rPr>
              <w:t>:</w:t>
            </w:r>
            <w:r>
              <w:rPr>
                <w:rFonts w:ascii="Trebuchet MS" w:hAnsi="Trebuchet MS"/>
                <w:sz w:val="16"/>
                <w:szCs w:val="16"/>
              </w:rPr>
              <w:t xml:space="preserve">  </w:t>
            </w:r>
            <w:r w:rsidRPr="007D3142">
              <w:rPr>
                <w:rFonts w:ascii="Trebuchet MS" w:hAnsi="Trebuchet MS"/>
                <w:sz w:val="16"/>
                <w:szCs w:val="16"/>
              </w:rPr>
              <w:t>Orgn. Analysis</w:t>
            </w:r>
            <w:r>
              <w:rPr>
                <w:rFonts w:ascii="Trebuchet MS" w:hAnsi="Trebuchet MS"/>
                <w:sz w:val="16"/>
                <w:szCs w:val="16"/>
              </w:rPr>
              <w:t xml:space="preserve"> in one Ministry offering services</w:t>
            </w:r>
          </w:p>
          <w:p w:rsidR="00B22F37" w:rsidRPr="001B4368" w:rsidRDefault="00B22F37" w:rsidP="006E5E46">
            <w:pPr>
              <w:rPr>
                <w:rFonts w:ascii="Trebuchet MS" w:hAnsi="Trebuchet MS"/>
                <w:b/>
                <w:bC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2.1</w:t>
            </w:r>
            <w:r w:rsidRPr="00F06639">
              <w:rPr>
                <w:rFonts w:ascii="Trebuchet MS" w:hAnsi="Trebuchet MS"/>
                <w:b/>
                <w:bCs/>
                <w:sz w:val="16"/>
                <w:szCs w:val="16"/>
              </w:rPr>
              <w:t>:</w:t>
            </w:r>
            <w:r>
              <w:rPr>
                <w:rFonts w:ascii="Trebuchet MS" w:hAnsi="Trebuchet MS"/>
                <w:b/>
                <w:bCs/>
                <w:sz w:val="16"/>
                <w:szCs w:val="16"/>
              </w:rPr>
              <w:t xml:space="preserve">  </w:t>
            </w:r>
            <w:r w:rsidRPr="007D3142">
              <w:rPr>
                <w:rFonts w:ascii="Trebuchet MS" w:hAnsi="Trebuchet MS"/>
                <w:sz w:val="16"/>
                <w:szCs w:val="16"/>
              </w:rPr>
              <w:t>Orgn. Analysis</w:t>
            </w:r>
            <w:r>
              <w:rPr>
                <w:rFonts w:ascii="Trebuchet MS" w:hAnsi="Trebuchet MS"/>
                <w:sz w:val="16"/>
                <w:szCs w:val="16"/>
              </w:rPr>
              <w:t xml:space="preserve"> piloted in 2 service agencies</w:t>
            </w:r>
          </w:p>
        </w:tc>
        <w:tc>
          <w:tcPr>
            <w:tcW w:w="3780" w:type="dxa"/>
            <w:vMerge w:val="restart"/>
            <w:vAlign w:val="center"/>
          </w:tcPr>
          <w:p w:rsidR="00B22F37" w:rsidRPr="00F06639" w:rsidRDefault="00B22F37" w:rsidP="006E5E46">
            <w:pPr>
              <w:rPr>
                <w:rFonts w:ascii="Trebuchet MS" w:hAnsi="Trebuchet MS"/>
                <w:sz w:val="16"/>
                <w:szCs w:val="16"/>
                <w:lang w:bidi="th-TH"/>
              </w:rPr>
            </w:pPr>
            <w:r w:rsidRPr="00F06639">
              <w:rPr>
                <w:rFonts w:ascii="Trebuchet MS" w:hAnsi="Trebuchet MS"/>
                <w:b/>
                <w:bCs/>
                <w:sz w:val="16"/>
                <w:szCs w:val="16"/>
                <w:lang w:bidi="th-TH"/>
              </w:rPr>
              <w:t xml:space="preserve">2.1.2  </w:t>
            </w:r>
            <w:r w:rsidRPr="00F06639">
              <w:rPr>
                <w:rFonts w:ascii="Trebuchet MS" w:hAnsi="Trebuchet MS"/>
                <w:sz w:val="16"/>
                <w:szCs w:val="16"/>
                <w:lang w:bidi="th-TH"/>
              </w:rPr>
              <w:t xml:space="preserve">Pilot test </w:t>
            </w:r>
            <w:r>
              <w:rPr>
                <w:rFonts w:ascii="Trebuchet MS" w:hAnsi="Trebuchet MS"/>
                <w:sz w:val="16"/>
                <w:szCs w:val="16"/>
                <w:lang w:bidi="th-TH"/>
              </w:rPr>
              <w:t>&amp;</w:t>
            </w:r>
            <w:r w:rsidRPr="00F06639">
              <w:rPr>
                <w:rFonts w:ascii="Trebuchet MS" w:hAnsi="Trebuchet MS"/>
                <w:sz w:val="16"/>
                <w:szCs w:val="16"/>
                <w:lang w:bidi="th-TH"/>
              </w:rPr>
              <w:t xml:space="preserve"> evaluate OD policy</w:t>
            </w:r>
            <w:r>
              <w:rPr>
                <w:rFonts w:ascii="Trebuchet MS" w:hAnsi="Trebuchet MS"/>
                <w:sz w:val="16"/>
                <w:szCs w:val="16"/>
                <w:lang w:bidi="th-TH"/>
              </w:rPr>
              <w:t>/</w:t>
            </w:r>
            <w:r w:rsidRPr="00F06639">
              <w:rPr>
                <w:rFonts w:ascii="Trebuchet MS" w:hAnsi="Trebuchet MS"/>
                <w:sz w:val="16"/>
                <w:szCs w:val="16"/>
                <w:lang w:bidi="th-TH"/>
              </w:rPr>
              <w:t>guidelines</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12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PACSA, CCOP, Sector ministries</w:t>
            </w: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71200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12,000</w:t>
            </w:r>
          </w:p>
        </w:tc>
      </w:tr>
      <w:tr w:rsidR="00B22F37" w:rsidRPr="00F06639" w:rsidTr="006E5E46">
        <w:trPr>
          <w:cantSplit/>
          <w:trHeight w:val="144"/>
        </w:trPr>
        <w:tc>
          <w:tcPr>
            <w:tcW w:w="5141" w:type="dxa"/>
            <w:vMerge/>
          </w:tcPr>
          <w:p w:rsidR="00B22F37" w:rsidRPr="00F06639" w:rsidRDefault="00B22F37" w:rsidP="006E5E46">
            <w:pPr>
              <w:rPr>
                <w:rFonts w:ascii="Trebuchet MS" w:hAnsi="Trebuchet MS"/>
                <w:i/>
                <w:iCs/>
                <w:sz w:val="16"/>
                <w:szCs w:val="16"/>
                <w:lang w:bidi="th-TH"/>
              </w:rPr>
            </w:pPr>
          </w:p>
        </w:tc>
        <w:tc>
          <w:tcPr>
            <w:tcW w:w="3780" w:type="dxa"/>
            <w:vMerge/>
          </w:tcPr>
          <w:p w:rsidR="00B22F37" w:rsidRPr="00F06639" w:rsidRDefault="00B22F37" w:rsidP="006E5E46">
            <w:pPr>
              <w:rPr>
                <w:rFonts w:ascii="Trebuchet MS" w:hAnsi="Trebuchet MS"/>
                <w:sz w:val="16"/>
                <w:szCs w:val="16"/>
                <w:lang w:bidi="th-TH"/>
              </w:rPr>
            </w:pPr>
          </w:p>
        </w:tc>
        <w:tc>
          <w:tcPr>
            <w:tcW w:w="360" w:type="dxa"/>
            <w:vMerge/>
          </w:tcPr>
          <w:p w:rsidR="00B22F37" w:rsidRPr="00F06639" w:rsidRDefault="00B22F37" w:rsidP="006E5E46">
            <w:pP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71600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72,500</w:t>
            </w:r>
          </w:p>
        </w:tc>
      </w:tr>
      <w:tr w:rsidR="00B22F37" w:rsidRPr="00F06639" w:rsidTr="006E5E46">
        <w:trPr>
          <w:cantSplit/>
          <w:trHeight w:val="144"/>
        </w:trPr>
        <w:tc>
          <w:tcPr>
            <w:tcW w:w="5141" w:type="dxa"/>
            <w:vMerge/>
          </w:tcPr>
          <w:p w:rsidR="00B22F37" w:rsidRPr="00F06639" w:rsidRDefault="00B22F37" w:rsidP="006E5E46">
            <w:pPr>
              <w:rPr>
                <w:rFonts w:ascii="Trebuchet MS" w:hAnsi="Trebuchet MS"/>
                <w:b/>
                <w:bCs/>
                <w:sz w:val="18"/>
                <w:szCs w:val="18"/>
              </w:rPr>
            </w:pPr>
          </w:p>
        </w:tc>
        <w:tc>
          <w:tcPr>
            <w:tcW w:w="3780" w:type="dxa"/>
            <w:vMerge w:val="restart"/>
            <w:vAlign w:val="center"/>
          </w:tcPr>
          <w:p w:rsidR="00B22F37" w:rsidRPr="00F06639" w:rsidRDefault="00B22F37" w:rsidP="006E5E46">
            <w:pPr>
              <w:rPr>
                <w:rFonts w:ascii="Trebuchet MS" w:hAnsi="Trebuchet MS"/>
                <w:b/>
                <w:bCs/>
                <w:sz w:val="16"/>
                <w:szCs w:val="16"/>
                <w:lang w:bidi="th-TH"/>
              </w:rPr>
            </w:pPr>
            <w:r w:rsidRPr="00F06639">
              <w:rPr>
                <w:rFonts w:ascii="Trebuchet MS" w:hAnsi="Trebuchet MS"/>
                <w:b/>
                <w:bCs/>
                <w:sz w:val="16"/>
                <w:szCs w:val="16"/>
                <w:lang w:bidi="th-TH"/>
              </w:rPr>
              <w:t xml:space="preserve">2.1.3 </w:t>
            </w:r>
            <w:r w:rsidRPr="00F06639">
              <w:rPr>
                <w:rFonts w:ascii="Trebuchet MS" w:hAnsi="Trebuchet MS"/>
                <w:sz w:val="16"/>
                <w:szCs w:val="16"/>
                <w:lang w:bidi="th-TH"/>
              </w:rPr>
              <w:t xml:space="preserve"> Nat. Implementation of OD program</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72100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34,000</w:t>
            </w:r>
          </w:p>
        </w:tc>
      </w:tr>
      <w:tr w:rsidR="00B22F37" w:rsidRPr="00F06639" w:rsidTr="006E5E46">
        <w:trPr>
          <w:cantSplit/>
          <w:trHeight w:val="144"/>
        </w:trPr>
        <w:tc>
          <w:tcPr>
            <w:tcW w:w="5141" w:type="dxa"/>
            <w:vMerge/>
          </w:tcPr>
          <w:p w:rsidR="00B22F37" w:rsidRPr="00F06639" w:rsidRDefault="00B22F37" w:rsidP="006E5E46">
            <w:pPr>
              <w:rPr>
                <w:rFonts w:ascii="Trebuchet MS" w:hAnsi="Trebuchet MS"/>
                <w:b/>
                <w:bCs/>
                <w:sz w:val="18"/>
                <w:szCs w:val="18"/>
              </w:rPr>
            </w:pPr>
          </w:p>
        </w:tc>
        <w:tc>
          <w:tcPr>
            <w:tcW w:w="3780" w:type="dxa"/>
            <w:vMerge/>
          </w:tcPr>
          <w:p w:rsidR="00B22F37" w:rsidRPr="00F06639" w:rsidRDefault="00B22F37" w:rsidP="006E5E46">
            <w:pPr>
              <w:rPr>
                <w:rFonts w:ascii="Trebuchet MS" w:hAnsi="Trebuchet MS"/>
                <w:b/>
                <w:bCs/>
                <w:sz w:val="16"/>
                <w:szCs w:val="16"/>
                <w:lang w:bidi="th-TH"/>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72500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7,800</w:t>
            </w:r>
          </w:p>
        </w:tc>
      </w:tr>
      <w:tr w:rsidR="00B22F37" w:rsidRPr="00F06639" w:rsidTr="006E5E46">
        <w:trPr>
          <w:cantSplit/>
          <w:trHeight w:val="163"/>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Indicator2.2: </w:t>
            </w:r>
            <w:r w:rsidRPr="00983DAC">
              <w:rPr>
                <w:rFonts w:ascii="Trebuchet MS" w:hAnsi="Trebuchet MS"/>
                <w:sz w:val="16"/>
                <w:szCs w:val="16"/>
              </w:rPr>
              <w:t xml:space="preserve">Curriculum </w:t>
            </w:r>
            <w:r>
              <w:rPr>
                <w:rFonts w:ascii="Trebuchet MS" w:hAnsi="Trebuchet MS"/>
                <w:sz w:val="16"/>
                <w:szCs w:val="16"/>
              </w:rPr>
              <w:t>on service delivery training for districts</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2.2</w:t>
            </w:r>
            <w:r w:rsidRPr="00F06639">
              <w:rPr>
                <w:rFonts w:ascii="Trebuchet MS" w:hAnsi="Trebuchet MS"/>
                <w:b/>
                <w:bCs/>
                <w:sz w:val="16"/>
                <w:szCs w:val="16"/>
              </w:rPr>
              <w:t>:</w:t>
            </w:r>
            <w:r>
              <w:rPr>
                <w:rFonts w:ascii="Trebuchet MS" w:hAnsi="Trebuchet MS"/>
                <w:sz w:val="16"/>
                <w:szCs w:val="16"/>
              </w:rPr>
              <w:t xml:space="preserve">  Revised c</w:t>
            </w:r>
            <w:r w:rsidRPr="00983DAC">
              <w:rPr>
                <w:rFonts w:ascii="Trebuchet MS" w:hAnsi="Trebuchet MS"/>
                <w:sz w:val="16"/>
                <w:szCs w:val="16"/>
              </w:rPr>
              <w:t xml:space="preserve">urriculum </w:t>
            </w:r>
            <w:r>
              <w:rPr>
                <w:rFonts w:ascii="Trebuchet MS" w:hAnsi="Trebuchet MS"/>
                <w:sz w:val="16"/>
                <w:szCs w:val="16"/>
              </w:rPr>
              <w:t>on service delivery for districts</w:t>
            </w:r>
          </w:p>
          <w:p w:rsidR="00B22F37" w:rsidRPr="00554A97" w:rsidRDefault="00B22F37" w:rsidP="006E5E46">
            <w:pPr>
              <w:rPr>
                <w:rFonts w:ascii="Trebuchet MS" w:hAnsi="Trebuchet MS"/>
                <w:b/>
                <w:bC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2.2</w:t>
            </w:r>
            <w:r w:rsidRPr="00F06639">
              <w:rPr>
                <w:rFonts w:ascii="Trebuchet MS" w:hAnsi="Trebuchet MS"/>
                <w:b/>
                <w:bCs/>
                <w:sz w:val="16"/>
                <w:szCs w:val="16"/>
              </w:rPr>
              <w:t>:</w:t>
            </w:r>
            <w:r>
              <w:rPr>
                <w:rFonts w:ascii="Trebuchet MS" w:hAnsi="Trebuchet MS"/>
                <w:b/>
                <w:bCs/>
                <w:sz w:val="16"/>
                <w:szCs w:val="16"/>
              </w:rPr>
              <w:t xml:space="preserve">  </w:t>
            </w:r>
            <w:r w:rsidRPr="00983DAC">
              <w:rPr>
                <w:rFonts w:ascii="Trebuchet MS" w:hAnsi="Trebuchet MS"/>
                <w:sz w:val="16"/>
                <w:szCs w:val="16"/>
              </w:rPr>
              <w:t xml:space="preserve">No </w:t>
            </w:r>
            <w:r>
              <w:rPr>
                <w:rFonts w:ascii="Trebuchet MS" w:hAnsi="Trebuchet MS"/>
                <w:sz w:val="16"/>
                <w:szCs w:val="16"/>
              </w:rPr>
              <w:t>systematic training on service delivery for districts</w:t>
            </w:r>
          </w:p>
        </w:tc>
        <w:tc>
          <w:tcPr>
            <w:tcW w:w="3780" w:type="dxa"/>
          </w:tcPr>
          <w:p w:rsidR="00B22F37" w:rsidRPr="00F06639" w:rsidRDefault="00B22F37" w:rsidP="006E5E46">
            <w:pPr>
              <w:rPr>
                <w:rFonts w:ascii="Trebuchet MS" w:hAnsi="Trebuchet MS"/>
                <w:sz w:val="16"/>
                <w:szCs w:val="16"/>
                <w:lang w:bidi="th-TH"/>
              </w:rPr>
            </w:pPr>
            <w:r w:rsidRPr="00F06639">
              <w:rPr>
                <w:rFonts w:ascii="Trebuchet MS" w:hAnsi="Trebuchet MS"/>
                <w:b/>
                <w:bCs/>
                <w:sz w:val="16"/>
                <w:szCs w:val="16"/>
                <w:lang w:bidi="th-TH"/>
              </w:rPr>
              <w:t xml:space="preserve">2.2.1  </w:t>
            </w:r>
            <w:r w:rsidRPr="00F06639">
              <w:rPr>
                <w:rFonts w:ascii="Trebuchet MS" w:hAnsi="Trebuchet MS"/>
                <w:sz w:val="16"/>
                <w:szCs w:val="16"/>
                <w:lang w:bidi="th-TH"/>
              </w:rPr>
              <w:t>Support to Municipality Development</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12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PACSA, CCOP</w:t>
            </w: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73100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3,000</w:t>
            </w:r>
          </w:p>
        </w:tc>
      </w:tr>
      <w:tr w:rsidR="00B22F37" w:rsidRPr="00F06639"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tcPr>
          <w:p w:rsidR="00B22F37" w:rsidRPr="00983360" w:rsidRDefault="00B22F37" w:rsidP="006E5E46">
            <w:pPr>
              <w:rPr>
                <w:rFonts w:ascii="Trebuchet MS" w:hAnsi="Trebuchet MS"/>
                <w:sz w:val="16"/>
                <w:szCs w:val="16"/>
                <w:lang w:bidi="th-TH"/>
              </w:rPr>
            </w:pPr>
            <w:r w:rsidRPr="00DC275A">
              <w:rPr>
                <w:rFonts w:ascii="Trebuchet MS" w:hAnsi="Trebuchet MS"/>
                <w:b/>
                <w:bCs/>
                <w:sz w:val="16"/>
                <w:szCs w:val="16"/>
                <w:lang w:bidi="th-TH"/>
              </w:rPr>
              <w:t xml:space="preserve">2.2.2  </w:t>
            </w:r>
            <w:r w:rsidRPr="00983360">
              <w:rPr>
                <w:rFonts w:ascii="Trebuchet MS" w:hAnsi="Trebuchet MS"/>
                <w:sz w:val="16"/>
                <w:szCs w:val="16"/>
                <w:lang w:bidi="th-TH"/>
              </w:rPr>
              <w:t xml:space="preserve">Improved Ban &amp; Kum Ban planning </w:t>
            </w: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74200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6,700</w:t>
            </w:r>
          </w:p>
        </w:tc>
      </w:tr>
      <w:tr w:rsidR="00B22F37" w:rsidRPr="00F06639"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tcPr>
          <w:p w:rsidR="00B22F37" w:rsidRPr="00F06639" w:rsidRDefault="00B22F37" w:rsidP="006E5E46">
            <w:pPr>
              <w:rPr>
                <w:rFonts w:ascii="Trebuchet MS" w:hAnsi="Trebuchet MS"/>
                <w:sz w:val="16"/>
                <w:szCs w:val="16"/>
                <w:lang w:bidi="th-TH"/>
              </w:rPr>
            </w:pPr>
            <w:r w:rsidRPr="00F06639">
              <w:rPr>
                <w:rFonts w:ascii="Trebuchet MS" w:hAnsi="Trebuchet MS"/>
                <w:b/>
                <w:bCs/>
                <w:sz w:val="16"/>
                <w:szCs w:val="16"/>
                <w:lang w:bidi="th-TH"/>
              </w:rPr>
              <w:t xml:space="preserve">2.2.3  </w:t>
            </w:r>
            <w:r w:rsidRPr="00F06639">
              <w:rPr>
                <w:rFonts w:ascii="Trebuchet MS" w:hAnsi="Trebuchet MS"/>
                <w:sz w:val="16"/>
                <w:szCs w:val="16"/>
                <w:lang w:bidi="th-TH"/>
              </w:rPr>
              <w:t>Improved Central-Local Relations</w:t>
            </w: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74500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1,000</w:t>
            </w:r>
          </w:p>
        </w:tc>
      </w:tr>
      <w:tr w:rsidR="00B22F37" w:rsidRPr="00F06639" w:rsidTr="006E5E46">
        <w:trPr>
          <w:cantSplit/>
          <w:trHeight w:val="163"/>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Indicator2.3:  </w:t>
            </w:r>
            <w:r>
              <w:rPr>
                <w:rFonts w:ascii="Trebuchet MS" w:hAnsi="Trebuchet MS"/>
                <w:sz w:val="16"/>
                <w:szCs w:val="16"/>
              </w:rPr>
              <w:t>No. of operational One Door Service Centres</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2.3</w:t>
            </w:r>
            <w:r w:rsidRPr="00F06639">
              <w:rPr>
                <w:rFonts w:ascii="Trebuchet MS" w:hAnsi="Trebuchet MS"/>
                <w:b/>
                <w:bCs/>
                <w:sz w:val="16"/>
                <w:szCs w:val="16"/>
              </w:rPr>
              <w:t>:</w:t>
            </w:r>
            <w:r>
              <w:rPr>
                <w:rFonts w:ascii="Trebuchet MS" w:hAnsi="Trebuchet MS"/>
                <w:sz w:val="16"/>
                <w:szCs w:val="16"/>
              </w:rPr>
              <w:t xml:space="preserve">  10 operational One Door Service Centres in the country</w:t>
            </w:r>
          </w:p>
          <w:p w:rsidR="00B22F37" w:rsidRPr="005E68B8" w:rsidRDefault="00B22F37" w:rsidP="006E5E46">
            <w:pPr>
              <w:rPr>
                <w:rFonts w:ascii="Trebuchet MS" w:hAnsi="Trebuchet MS"/>
                <w:b/>
                <w:bC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2.3</w:t>
            </w:r>
            <w:r w:rsidRPr="00F06639">
              <w:rPr>
                <w:rFonts w:ascii="Trebuchet MS" w:hAnsi="Trebuchet MS"/>
                <w:b/>
                <w:bCs/>
                <w:sz w:val="16"/>
                <w:szCs w:val="16"/>
              </w:rPr>
              <w:t>:</w:t>
            </w:r>
            <w:r>
              <w:rPr>
                <w:rFonts w:ascii="Trebuchet MS" w:hAnsi="Trebuchet MS"/>
                <w:b/>
                <w:bCs/>
                <w:sz w:val="16"/>
                <w:szCs w:val="16"/>
              </w:rPr>
              <w:t xml:space="preserve">  </w:t>
            </w:r>
            <w:r>
              <w:rPr>
                <w:rFonts w:ascii="Trebuchet MS" w:hAnsi="Trebuchet MS"/>
                <w:sz w:val="16"/>
                <w:szCs w:val="16"/>
              </w:rPr>
              <w:t>7 operational One Door Service Centre in the country</w:t>
            </w:r>
          </w:p>
        </w:tc>
        <w:tc>
          <w:tcPr>
            <w:tcW w:w="3780" w:type="dxa"/>
            <w:vMerge w:val="restart"/>
            <w:vAlign w:val="center"/>
          </w:tcPr>
          <w:p w:rsidR="00B22F37" w:rsidRPr="00F06639" w:rsidRDefault="00B22F37" w:rsidP="006E5E46">
            <w:pPr>
              <w:rPr>
                <w:rFonts w:ascii="Trebuchet MS" w:hAnsi="Trebuchet MS"/>
                <w:sz w:val="16"/>
                <w:szCs w:val="16"/>
                <w:lang w:bidi="th-TH"/>
              </w:rPr>
            </w:pPr>
            <w:r w:rsidRPr="00F06639">
              <w:rPr>
                <w:rFonts w:ascii="Trebuchet MS" w:hAnsi="Trebuchet MS"/>
                <w:b/>
                <w:bCs/>
                <w:sz w:val="16"/>
                <w:szCs w:val="16"/>
                <w:lang w:bidi="th-TH"/>
              </w:rPr>
              <w:t xml:space="preserve">2.3.1  </w:t>
            </w:r>
            <w:r>
              <w:rPr>
                <w:rFonts w:ascii="Trebuchet MS" w:hAnsi="Trebuchet MS"/>
                <w:sz w:val="16"/>
                <w:szCs w:val="16"/>
                <w:lang w:bidi="th-TH"/>
              </w:rPr>
              <w:t>Facilitate &amp;</w:t>
            </w:r>
            <w:r w:rsidRPr="00F06639">
              <w:rPr>
                <w:rFonts w:ascii="Trebuchet MS" w:hAnsi="Trebuchet MS"/>
                <w:sz w:val="16"/>
                <w:szCs w:val="16"/>
                <w:lang w:bidi="th-TH"/>
              </w:rPr>
              <w:t xml:space="preserve"> document </w:t>
            </w:r>
            <w:r>
              <w:rPr>
                <w:rFonts w:ascii="Trebuchet MS" w:hAnsi="Trebuchet MS"/>
                <w:sz w:val="16"/>
                <w:szCs w:val="16"/>
                <w:lang w:bidi="th-TH"/>
              </w:rPr>
              <w:t xml:space="preserve">development of </w:t>
            </w:r>
            <w:r>
              <w:rPr>
                <w:rFonts w:ascii="Trebuchet MS" w:hAnsi="Trebuchet MS"/>
                <w:sz w:val="16"/>
                <w:szCs w:val="16"/>
              </w:rPr>
              <w:t>ODS</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3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X</w:t>
            </w:r>
          </w:p>
        </w:tc>
        <w:tc>
          <w:tcPr>
            <w:tcW w:w="1260" w:type="dxa"/>
            <w:vMerge w:val="restart"/>
            <w:vAlign w:val="center"/>
          </w:tcPr>
          <w:p w:rsidR="00B22F37" w:rsidRPr="00F06639" w:rsidRDefault="00B22F37" w:rsidP="006E5E46">
            <w:pPr>
              <w:jc w:val="center"/>
              <w:rPr>
                <w:rFonts w:ascii="Trebuchet MS" w:hAnsi="Trebuchet MS"/>
                <w:sz w:val="16"/>
                <w:szCs w:val="16"/>
              </w:rPr>
            </w:pPr>
            <w:r w:rsidRPr="00F06639">
              <w:rPr>
                <w:rFonts w:ascii="Trebuchet MS" w:hAnsi="Trebuchet MS"/>
                <w:sz w:val="16"/>
                <w:szCs w:val="16"/>
              </w:rPr>
              <w:t>PACSA Coordination teams</w:t>
            </w:r>
          </w:p>
        </w:tc>
        <w:tc>
          <w:tcPr>
            <w:tcW w:w="927" w:type="dxa"/>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00232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63400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48,000</w:t>
            </w:r>
          </w:p>
        </w:tc>
      </w:tr>
      <w:tr w:rsidR="00B22F37" w:rsidRPr="00F06639"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F06639" w:rsidRDefault="00B22F37" w:rsidP="006E5E46">
            <w:pPr>
              <w:rPr>
                <w:rFonts w:ascii="Trebuchet MS" w:hAnsi="Trebuchet MS"/>
                <w:sz w:val="16"/>
                <w:szCs w:val="16"/>
                <w:lang w:bidi="th-TH"/>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sz w:val="16"/>
                <w:szCs w:val="16"/>
              </w:rPr>
            </w:pPr>
            <w:r>
              <w:rPr>
                <w:rFonts w:ascii="Trebuchet MS" w:hAnsi="Trebuchet MS"/>
                <w:sz w:val="16"/>
                <w:szCs w:val="16"/>
              </w:rPr>
              <w:t>30000</w:t>
            </w:r>
          </w:p>
        </w:tc>
        <w:tc>
          <w:tcPr>
            <w:tcW w:w="993" w:type="dxa"/>
            <w:vAlign w:val="bottom"/>
          </w:tcPr>
          <w:p w:rsidR="00B22F37" w:rsidRDefault="00B22F37" w:rsidP="006E5E46">
            <w:pPr>
              <w:jc w:val="center"/>
              <w:rPr>
                <w:rFonts w:ascii="Trebuchet MS" w:hAnsi="Trebuchet MS"/>
                <w:sz w:val="16"/>
                <w:szCs w:val="16"/>
              </w:rPr>
            </w:pPr>
            <w:r>
              <w:rPr>
                <w:rFonts w:ascii="Trebuchet MS" w:hAnsi="Trebuchet MS"/>
                <w:sz w:val="16"/>
                <w:szCs w:val="16"/>
              </w:rPr>
              <w:t>00232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2,000</w:t>
            </w:r>
          </w:p>
        </w:tc>
      </w:tr>
      <w:tr w:rsidR="00B22F37" w:rsidRPr="00F06639" w:rsidTr="006E5E46">
        <w:trPr>
          <w:cantSplit/>
          <w:trHeight w:val="165"/>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983360" w:rsidRDefault="00B22F37" w:rsidP="006E5E46">
            <w:pPr>
              <w:rPr>
                <w:rFonts w:ascii="Trebuchet MS" w:hAnsi="Trebuchet MS"/>
                <w:sz w:val="16"/>
                <w:szCs w:val="16"/>
                <w:lang w:bidi="th-TH"/>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360" w:type="dxa"/>
            <w:vMerge/>
            <w:vAlign w:val="center"/>
          </w:tcPr>
          <w:p w:rsidR="00B22F37" w:rsidRPr="00F06639" w:rsidRDefault="00B22F37" w:rsidP="006E5E46">
            <w:pPr>
              <w:jc w:val="center"/>
              <w:rPr>
                <w:rFonts w:ascii="Trebuchet MS" w:hAnsi="Trebuchet MS"/>
                <w:sz w:val="16"/>
                <w:szCs w:val="16"/>
              </w:rPr>
            </w:pPr>
          </w:p>
        </w:tc>
        <w:tc>
          <w:tcPr>
            <w:tcW w:w="1260" w:type="dxa"/>
            <w:vMerge/>
            <w:vAlign w:val="center"/>
          </w:tcPr>
          <w:p w:rsidR="00B22F37" w:rsidRPr="00F0663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sz w:val="16"/>
                <w:szCs w:val="16"/>
              </w:rPr>
            </w:pPr>
          </w:p>
        </w:tc>
        <w:tc>
          <w:tcPr>
            <w:tcW w:w="993" w:type="dxa"/>
            <w:vAlign w:val="bottom"/>
          </w:tcPr>
          <w:p w:rsidR="00B22F37" w:rsidRDefault="00B22F37" w:rsidP="006E5E46">
            <w:pPr>
              <w:jc w:val="center"/>
              <w:rPr>
                <w:rFonts w:ascii="Trebuchet MS" w:hAnsi="Trebuchet MS"/>
                <w:sz w:val="16"/>
                <w:szCs w:val="16"/>
              </w:rPr>
            </w:pPr>
          </w:p>
        </w:tc>
        <w:tc>
          <w:tcPr>
            <w:tcW w:w="992" w:type="dxa"/>
            <w:vAlign w:val="bottom"/>
          </w:tcPr>
          <w:p w:rsidR="00B22F37" w:rsidRDefault="00B22F37" w:rsidP="006E5E46">
            <w:pPr>
              <w:jc w:val="center"/>
              <w:rPr>
                <w:rFonts w:ascii="Trebuchet MS" w:hAnsi="Trebuchet MS"/>
                <w:color w:val="000000"/>
                <w:sz w:val="16"/>
                <w:szCs w:val="16"/>
              </w:rPr>
            </w:pPr>
          </w:p>
        </w:tc>
        <w:tc>
          <w:tcPr>
            <w:tcW w:w="850" w:type="dxa"/>
            <w:vAlign w:val="bottom"/>
          </w:tcPr>
          <w:p w:rsidR="00B22F37" w:rsidRDefault="00B22F37" w:rsidP="006E5E46">
            <w:pPr>
              <w:jc w:val="right"/>
              <w:rPr>
                <w:rFonts w:ascii="Trebuchet MS" w:hAnsi="Trebuchet MS"/>
                <w:color w:val="000000"/>
                <w:sz w:val="16"/>
                <w:szCs w:val="16"/>
              </w:rPr>
            </w:pPr>
          </w:p>
        </w:tc>
      </w:tr>
      <w:tr w:rsidR="00B22F37" w:rsidRPr="00F06639" w:rsidTr="006E5E46">
        <w:trPr>
          <w:cantSplit/>
          <w:trHeight w:val="165"/>
        </w:trPr>
        <w:tc>
          <w:tcPr>
            <w:tcW w:w="5141" w:type="dxa"/>
            <w:vAlign w:val="center"/>
          </w:tcPr>
          <w:p w:rsidR="00B22F37" w:rsidRDefault="00B22F37" w:rsidP="006E5E46">
            <w:pPr>
              <w:rPr>
                <w:rFonts w:ascii="Trebuchet MS" w:hAnsi="Trebuchet MS"/>
                <w:b/>
                <w:bCs/>
                <w:sz w:val="16"/>
                <w:szCs w:val="16"/>
              </w:rPr>
            </w:pPr>
          </w:p>
        </w:tc>
        <w:tc>
          <w:tcPr>
            <w:tcW w:w="3780" w:type="dxa"/>
            <w:vAlign w:val="center"/>
          </w:tcPr>
          <w:p w:rsidR="00B22F37" w:rsidRPr="00F06639" w:rsidRDefault="00B22F37" w:rsidP="006E5E46">
            <w:pPr>
              <w:rPr>
                <w:rFonts w:ascii="Trebuchet MS" w:hAnsi="Trebuchet MS"/>
                <w:b/>
                <w:bCs/>
                <w:sz w:val="16"/>
                <w:szCs w:val="16"/>
                <w:lang w:bidi="th-TH"/>
              </w:rPr>
            </w:pPr>
          </w:p>
        </w:tc>
        <w:tc>
          <w:tcPr>
            <w:tcW w:w="360" w:type="dxa"/>
            <w:vAlign w:val="center"/>
          </w:tcPr>
          <w:p w:rsidR="00B22F37" w:rsidRPr="00F06639" w:rsidRDefault="00B22F37" w:rsidP="006E5E46">
            <w:pPr>
              <w:jc w:val="center"/>
              <w:rPr>
                <w:rFonts w:ascii="Trebuchet MS" w:hAnsi="Trebuchet MS"/>
                <w:sz w:val="16"/>
                <w:szCs w:val="16"/>
              </w:rPr>
            </w:pPr>
          </w:p>
        </w:tc>
        <w:tc>
          <w:tcPr>
            <w:tcW w:w="360" w:type="dxa"/>
            <w:vAlign w:val="center"/>
          </w:tcPr>
          <w:p w:rsidR="00B22F37" w:rsidRPr="00F06639" w:rsidRDefault="00B22F37" w:rsidP="006E5E46">
            <w:pPr>
              <w:jc w:val="center"/>
              <w:rPr>
                <w:rFonts w:ascii="Trebuchet MS" w:hAnsi="Trebuchet MS"/>
                <w:sz w:val="16"/>
                <w:szCs w:val="16"/>
              </w:rPr>
            </w:pPr>
          </w:p>
        </w:tc>
        <w:tc>
          <w:tcPr>
            <w:tcW w:w="360" w:type="dxa"/>
            <w:vAlign w:val="center"/>
          </w:tcPr>
          <w:p w:rsidR="00B22F37" w:rsidRPr="00F06639" w:rsidRDefault="00B22F37" w:rsidP="006E5E46">
            <w:pPr>
              <w:jc w:val="center"/>
              <w:rPr>
                <w:rFonts w:ascii="Trebuchet MS" w:hAnsi="Trebuchet MS"/>
                <w:sz w:val="16"/>
                <w:szCs w:val="16"/>
              </w:rPr>
            </w:pPr>
          </w:p>
        </w:tc>
        <w:tc>
          <w:tcPr>
            <w:tcW w:w="360" w:type="dxa"/>
            <w:vAlign w:val="center"/>
          </w:tcPr>
          <w:p w:rsidR="00B22F37" w:rsidRPr="00F06639" w:rsidRDefault="00B22F37" w:rsidP="006E5E46">
            <w:pPr>
              <w:jc w:val="center"/>
              <w:rPr>
                <w:rFonts w:ascii="Trebuchet MS" w:hAnsi="Trebuchet MS"/>
                <w:sz w:val="16"/>
                <w:szCs w:val="16"/>
              </w:rPr>
            </w:pPr>
          </w:p>
        </w:tc>
        <w:tc>
          <w:tcPr>
            <w:tcW w:w="1260" w:type="dxa"/>
            <w:vAlign w:val="center"/>
          </w:tcPr>
          <w:p w:rsidR="00B22F37" w:rsidRPr="00F06639" w:rsidRDefault="00B22F37" w:rsidP="006E5E46">
            <w:pPr>
              <w:jc w:val="center"/>
              <w:rPr>
                <w:rFonts w:ascii="Trebuchet MS" w:hAnsi="Trebuchet MS"/>
                <w:sz w:val="16"/>
                <w:szCs w:val="16"/>
              </w:rPr>
            </w:pPr>
          </w:p>
        </w:tc>
        <w:tc>
          <w:tcPr>
            <w:tcW w:w="927" w:type="dxa"/>
          </w:tcPr>
          <w:p w:rsidR="00B22F37" w:rsidRDefault="00B22F37" w:rsidP="006E5E46">
            <w:pPr>
              <w:jc w:val="center"/>
              <w:rPr>
                <w:rFonts w:ascii="Trebuchet MS" w:hAnsi="Trebuchet MS"/>
                <w:color w:val="000000"/>
                <w:sz w:val="16"/>
                <w:szCs w:val="16"/>
              </w:rPr>
            </w:pPr>
          </w:p>
        </w:tc>
        <w:tc>
          <w:tcPr>
            <w:tcW w:w="993" w:type="dxa"/>
            <w:vAlign w:val="bottom"/>
          </w:tcPr>
          <w:p w:rsidR="00B22F37" w:rsidRDefault="00B22F37" w:rsidP="006E5E46">
            <w:pPr>
              <w:jc w:val="center"/>
              <w:rPr>
                <w:rFonts w:ascii="Trebuchet MS" w:hAnsi="Trebuchet MS"/>
                <w:color w:val="000000"/>
                <w:sz w:val="16"/>
                <w:szCs w:val="16"/>
              </w:rPr>
            </w:pPr>
          </w:p>
        </w:tc>
        <w:tc>
          <w:tcPr>
            <w:tcW w:w="992" w:type="dxa"/>
          </w:tcPr>
          <w:p w:rsidR="00B22F37" w:rsidRDefault="00B22F37" w:rsidP="006E5E46">
            <w:pPr>
              <w:jc w:val="center"/>
            </w:pPr>
          </w:p>
        </w:tc>
        <w:tc>
          <w:tcPr>
            <w:tcW w:w="850" w:type="dxa"/>
            <w:vAlign w:val="bottom"/>
          </w:tcPr>
          <w:p w:rsidR="00B22F37" w:rsidRDefault="00B22F37" w:rsidP="006E5E46">
            <w:pPr>
              <w:jc w:val="right"/>
              <w:rPr>
                <w:rFonts w:ascii="Trebuchet MS" w:hAnsi="Trebuchet MS"/>
                <w:color w:val="000000"/>
                <w:sz w:val="16"/>
                <w:szCs w:val="16"/>
              </w:rPr>
            </w:pPr>
          </w:p>
        </w:tc>
      </w:tr>
    </w:tbl>
    <w:p w:rsidR="00B22F37" w:rsidRDefault="00B22F37" w:rsidP="00216A2C">
      <w:pPr>
        <w:pStyle w:val="ListParagraph"/>
        <w:numPr>
          <w:ilvl w:val="0"/>
          <w:numId w:val="9"/>
        </w:numPr>
      </w:pPr>
      <w:r>
        <w:br w:type="page"/>
      </w:r>
    </w:p>
    <w:tbl>
      <w:tblPr>
        <w:tblW w:w="153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29" w:type="dxa"/>
          <w:right w:w="29" w:type="dxa"/>
        </w:tblCellMar>
        <w:tblLook w:val="0000"/>
      </w:tblPr>
      <w:tblGrid>
        <w:gridCol w:w="5141"/>
        <w:gridCol w:w="3780"/>
        <w:gridCol w:w="360"/>
        <w:gridCol w:w="360"/>
        <w:gridCol w:w="360"/>
        <w:gridCol w:w="360"/>
        <w:gridCol w:w="1260"/>
        <w:gridCol w:w="927"/>
        <w:gridCol w:w="993"/>
        <w:gridCol w:w="992"/>
        <w:gridCol w:w="850"/>
      </w:tblGrid>
      <w:tr w:rsidR="00B22F37" w:rsidRPr="00060669" w:rsidTr="006E5E46">
        <w:trPr>
          <w:cantSplit/>
          <w:trHeight w:val="278"/>
        </w:trPr>
        <w:tc>
          <w:tcPr>
            <w:tcW w:w="5141"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Expected outputs and indicators including baseline and annual targets</w:t>
            </w:r>
          </w:p>
        </w:tc>
        <w:tc>
          <w:tcPr>
            <w:tcW w:w="3780" w:type="dxa"/>
            <w:vMerge w:val="restart"/>
            <w:shd w:val="clear" w:color="auto" w:fill="D9D9D9"/>
          </w:tcPr>
          <w:p w:rsidR="00B22F37" w:rsidRPr="00060669" w:rsidRDefault="00B22F37" w:rsidP="006E5E46">
            <w:pPr>
              <w:jc w:val="center"/>
              <w:rPr>
                <w:rFonts w:ascii="Trebuchet MS" w:hAnsi="Trebuchet MS"/>
                <w:sz w:val="16"/>
                <w:szCs w:val="16"/>
              </w:rPr>
            </w:pPr>
            <w:r w:rsidRPr="00060669">
              <w:rPr>
                <w:rFonts w:ascii="Trebuchet MS" w:hAnsi="Trebuchet MS"/>
                <w:b/>
                <w:bCs/>
                <w:sz w:val="16"/>
                <w:szCs w:val="16"/>
              </w:rPr>
              <w:t xml:space="preserve">Planned activities: </w:t>
            </w:r>
            <w:r w:rsidRPr="00060669">
              <w:rPr>
                <w:rFonts w:ascii="Trebuchet MS" w:hAnsi="Trebuchet MS"/>
                <w:b/>
                <w:bCs/>
                <w:i/>
                <w:iCs/>
                <w:sz w:val="16"/>
                <w:szCs w:val="16"/>
              </w:rPr>
              <w:t>List all activities including M&amp;E during the year towards stated outputs</w:t>
            </w:r>
          </w:p>
        </w:tc>
        <w:tc>
          <w:tcPr>
            <w:tcW w:w="1440" w:type="dxa"/>
            <w:gridSpan w:val="4"/>
            <w:shd w:val="clear" w:color="auto" w:fill="D9D9D9"/>
          </w:tcPr>
          <w:p w:rsidR="00B22F37" w:rsidRPr="00060669" w:rsidRDefault="00B22F37" w:rsidP="006E5E46">
            <w:pPr>
              <w:jc w:val="center"/>
              <w:rPr>
                <w:rFonts w:ascii="Trebuchet MS" w:hAnsi="Trebuchet MS"/>
                <w:sz w:val="16"/>
                <w:szCs w:val="16"/>
              </w:rPr>
            </w:pPr>
            <w:r w:rsidRPr="00060669">
              <w:rPr>
                <w:rFonts w:ascii="Trebuchet MS" w:hAnsi="Trebuchet MS"/>
                <w:b/>
                <w:bCs/>
                <w:sz w:val="16"/>
                <w:szCs w:val="16"/>
              </w:rPr>
              <w:t>Timeframe</w:t>
            </w:r>
          </w:p>
        </w:tc>
        <w:tc>
          <w:tcPr>
            <w:tcW w:w="1260" w:type="dxa"/>
            <w:vMerge w:val="restart"/>
            <w:shd w:val="clear" w:color="auto" w:fill="D9D9D9"/>
            <w:vAlign w:val="center"/>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Responsible party</w:t>
            </w:r>
          </w:p>
        </w:tc>
        <w:tc>
          <w:tcPr>
            <w:tcW w:w="3762" w:type="dxa"/>
            <w:gridSpan w:val="4"/>
            <w:shd w:val="clear" w:color="auto" w:fill="D9D9D9"/>
            <w:vAlign w:val="center"/>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Planned budget</w:t>
            </w:r>
          </w:p>
        </w:tc>
      </w:tr>
      <w:tr w:rsidR="00B22F37" w:rsidRPr="00060669" w:rsidTr="006E5E46">
        <w:trPr>
          <w:cantSplit/>
          <w:trHeight w:val="176"/>
        </w:trPr>
        <w:tc>
          <w:tcPr>
            <w:tcW w:w="5141" w:type="dxa"/>
            <w:vMerge/>
            <w:shd w:val="clear" w:color="auto" w:fill="D9D9D9"/>
          </w:tcPr>
          <w:p w:rsidR="00B22F37" w:rsidRPr="00060669" w:rsidRDefault="00B22F37" w:rsidP="006E5E46">
            <w:pPr>
              <w:jc w:val="center"/>
              <w:rPr>
                <w:rFonts w:ascii="Trebuchet MS" w:hAnsi="Trebuchet MS"/>
                <w:b/>
                <w:bCs/>
                <w:sz w:val="16"/>
                <w:szCs w:val="16"/>
              </w:rPr>
            </w:pPr>
          </w:p>
        </w:tc>
        <w:tc>
          <w:tcPr>
            <w:tcW w:w="3780" w:type="dxa"/>
            <w:vMerge/>
            <w:shd w:val="clear" w:color="auto" w:fill="D9D9D9"/>
          </w:tcPr>
          <w:p w:rsidR="00B22F37" w:rsidRPr="00060669" w:rsidRDefault="00B22F37" w:rsidP="006E5E46">
            <w:pPr>
              <w:jc w:val="center"/>
              <w:rPr>
                <w:rFonts w:ascii="Trebuchet MS" w:hAnsi="Trebuchet MS"/>
                <w:b/>
                <w:bCs/>
                <w:sz w:val="16"/>
                <w:szCs w:val="16"/>
              </w:rPr>
            </w:pPr>
          </w:p>
        </w:tc>
        <w:tc>
          <w:tcPr>
            <w:tcW w:w="360"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Q1</w:t>
            </w:r>
          </w:p>
        </w:tc>
        <w:tc>
          <w:tcPr>
            <w:tcW w:w="360"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Q2</w:t>
            </w:r>
          </w:p>
        </w:tc>
        <w:tc>
          <w:tcPr>
            <w:tcW w:w="360"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Q3</w:t>
            </w:r>
          </w:p>
        </w:tc>
        <w:tc>
          <w:tcPr>
            <w:tcW w:w="360"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Q4</w:t>
            </w:r>
          </w:p>
        </w:tc>
        <w:tc>
          <w:tcPr>
            <w:tcW w:w="1260" w:type="dxa"/>
            <w:vMerge/>
            <w:shd w:val="clear" w:color="auto" w:fill="D9D9D9"/>
          </w:tcPr>
          <w:p w:rsidR="00B22F37" w:rsidRPr="00060669" w:rsidRDefault="00B22F37" w:rsidP="006E5E46">
            <w:pPr>
              <w:jc w:val="center"/>
              <w:rPr>
                <w:rFonts w:ascii="Trebuchet MS" w:hAnsi="Trebuchet MS"/>
                <w:sz w:val="16"/>
                <w:szCs w:val="16"/>
              </w:rPr>
            </w:pPr>
          </w:p>
        </w:tc>
        <w:tc>
          <w:tcPr>
            <w:tcW w:w="1920" w:type="dxa"/>
            <w:gridSpan w:val="2"/>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Source of Funds</w:t>
            </w:r>
          </w:p>
        </w:tc>
        <w:tc>
          <w:tcPr>
            <w:tcW w:w="992"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Budget Description</w:t>
            </w:r>
          </w:p>
        </w:tc>
        <w:tc>
          <w:tcPr>
            <w:tcW w:w="850"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Amount</w:t>
            </w:r>
          </w:p>
        </w:tc>
      </w:tr>
      <w:tr w:rsidR="00B22F37" w:rsidRPr="00060669" w:rsidTr="006E5E46">
        <w:trPr>
          <w:cantSplit/>
          <w:trHeight w:val="175"/>
        </w:trPr>
        <w:tc>
          <w:tcPr>
            <w:tcW w:w="5141" w:type="dxa"/>
            <w:vMerge/>
            <w:shd w:val="clear" w:color="auto" w:fill="D9D9D9"/>
          </w:tcPr>
          <w:p w:rsidR="00B22F37" w:rsidRPr="00060669" w:rsidRDefault="00B22F37" w:rsidP="006E5E46">
            <w:pPr>
              <w:jc w:val="center"/>
              <w:rPr>
                <w:rFonts w:ascii="Trebuchet MS" w:hAnsi="Trebuchet MS"/>
                <w:b/>
                <w:bCs/>
                <w:sz w:val="16"/>
                <w:szCs w:val="16"/>
              </w:rPr>
            </w:pPr>
          </w:p>
        </w:tc>
        <w:tc>
          <w:tcPr>
            <w:tcW w:w="3780" w:type="dxa"/>
            <w:vMerge/>
            <w:shd w:val="clear" w:color="auto" w:fill="D9D9D9"/>
          </w:tcPr>
          <w:p w:rsidR="00B22F37" w:rsidRPr="00060669" w:rsidRDefault="00B22F37" w:rsidP="006E5E46">
            <w:pPr>
              <w:jc w:val="center"/>
              <w:rPr>
                <w:rFonts w:ascii="Trebuchet MS" w:hAnsi="Trebuchet MS"/>
                <w:b/>
                <w:bCs/>
                <w:sz w:val="16"/>
                <w:szCs w:val="16"/>
              </w:rPr>
            </w:pPr>
          </w:p>
        </w:tc>
        <w:tc>
          <w:tcPr>
            <w:tcW w:w="360" w:type="dxa"/>
            <w:vMerge/>
            <w:shd w:val="clear" w:color="auto" w:fill="D9D9D9"/>
          </w:tcPr>
          <w:p w:rsidR="00B22F37" w:rsidRPr="00060669" w:rsidRDefault="00B22F37" w:rsidP="006E5E46">
            <w:pPr>
              <w:jc w:val="center"/>
              <w:rPr>
                <w:rFonts w:ascii="Trebuchet MS" w:hAnsi="Trebuchet MS"/>
                <w:b/>
                <w:bCs/>
                <w:sz w:val="16"/>
                <w:szCs w:val="16"/>
              </w:rPr>
            </w:pPr>
          </w:p>
        </w:tc>
        <w:tc>
          <w:tcPr>
            <w:tcW w:w="360" w:type="dxa"/>
            <w:vMerge/>
            <w:shd w:val="clear" w:color="auto" w:fill="D9D9D9"/>
          </w:tcPr>
          <w:p w:rsidR="00B22F37" w:rsidRPr="00060669" w:rsidRDefault="00B22F37" w:rsidP="006E5E46">
            <w:pPr>
              <w:jc w:val="center"/>
              <w:rPr>
                <w:rFonts w:ascii="Trebuchet MS" w:hAnsi="Trebuchet MS"/>
                <w:b/>
                <w:bCs/>
                <w:sz w:val="16"/>
                <w:szCs w:val="16"/>
              </w:rPr>
            </w:pPr>
          </w:p>
        </w:tc>
        <w:tc>
          <w:tcPr>
            <w:tcW w:w="360" w:type="dxa"/>
            <w:vMerge/>
            <w:shd w:val="clear" w:color="auto" w:fill="D9D9D9"/>
          </w:tcPr>
          <w:p w:rsidR="00B22F37" w:rsidRPr="00060669" w:rsidRDefault="00B22F37" w:rsidP="006E5E46">
            <w:pPr>
              <w:jc w:val="center"/>
              <w:rPr>
                <w:rFonts w:ascii="Trebuchet MS" w:hAnsi="Trebuchet MS"/>
                <w:b/>
                <w:bCs/>
                <w:sz w:val="16"/>
                <w:szCs w:val="16"/>
              </w:rPr>
            </w:pPr>
          </w:p>
        </w:tc>
        <w:tc>
          <w:tcPr>
            <w:tcW w:w="360" w:type="dxa"/>
            <w:vMerge/>
            <w:shd w:val="clear" w:color="auto" w:fill="D9D9D9"/>
          </w:tcPr>
          <w:p w:rsidR="00B22F37" w:rsidRPr="00060669" w:rsidRDefault="00B22F37" w:rsidP="006E5E46">
            <w:pPr>
              <w:jc w:val="center"/>
              <w:rPr>
                <w:rFonts w:ascii="Trebuchet MS" w:hAnsi="Trebuchet MS"/>
                <w:b/>
                <w:bCs/>
                <w:sz w:val="16"/>
                <w:szCs w:val="16"/>
              </w:rPr>
            </w:pPr>
          </w:p>
        </w:tc>
        <w:tc>
          <w:tcPr>
            <w:tcW w:w="1260" w:type="dxa"/>
            <w:vMerge/>
            <w:shd w:val="clear" w:color="auto" w:fill="D9D9D9"/>
          </w:tcPr>
          <w:p w:rsidR="00B22F37" w:rsidRPr="00060669" w:rsidRDefault="00B22F37" w:rsidP="006E5E46">
            <w:pPr>
              <w:jc w:val="center"/>
              <w:rPr>
                <w:rFonts w:ascii="Trebuchet MS" w:hAnsi="Trebuchet MS"/>
                <w:sz w:val="16"/>
                <w:szCs w:val="16"/>
              </w:rPr>
            </w:pPr>
          </w:p>
        </w:tc>
        <w:tc>
          <w:tcPr>
            <w:tcW w:w="927" w:type="dxa"/>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Fund</w:t>
            </w:r>
          </w:p>
        </w:tc>
        <w:tc>
          <w:tcPr>
            <w:tcW w:w="993" w:type="dxa"/>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Donor</w:t>
            </w:r>
          </w:p>
        </w:tc>
        <w:tc>
          <w:tcPr>
            <w:tcW w:w="992" w:type="dxa"/>
            <w:vMerge/>
            <w:shd w:val="clear" w:color="auto" w:fill="D9D9D9"/>
          </w:tcPr>
          <w:p w:rsidR="00B22F37" w:rsidRPr="00060669" w:rsidRDefault="00B22F37" w:rsidP="006E5E46">
            <w:pPr>
              <w:jc w:val="center"/>
              <w:rPr>
                <w:rFonts w:ascii="Trebuchet MS" w:hAnsi="Trebuchet MS"/>
                <w:b/>
                <w:bCs/>
                <w:sz w:val="16"/>
                <w:szCs w:val="16"/>
              </w:rPr>
            </w:pPr>
          </w:p>
        </w:tc>
        <w:tc>
          <w:tcPr>
            <w:tcW w:w="850" w:type="dxa"/>
            <w:vMerge/>
            <w:shd w:val="clear" w:color="auto" w:fill="D9D9D9"/>
          </w:tcPr>
          <w:p w:rsidR="00B22F37" w:rsidRPr="00060669" w:rsidRDefault="00B22F37" w:rsidP="006E5E46">
            <w:pPr>
              <w:jc w:val="center"/>
              <w:rPr>
                <w:rFonts w:ascii="Trebuchet MS" w:hAnsi="Trebuchet MS"/>
                <w:b/>
                <w:bCs/>
                <w:sz w:val="16"/>
                <w:szCs w:val="16"/>
              </w:rPr>
            </w:pPr>
          </w:p>
        </w:tc>
      </w:tr>
      <w:tr w:rsidR="00B22F37" w:rsidRPr="00060669" w:rsidTr="006E5E46">
        <w:trPr>
          <w:cantSplit/>
          <w:trHeight w:val="288"/>
        </w:trPr>
        <w:tc>
          <w:tcPr>
            <w:tcW w:w="5141" w:type="dxa"/>
            <w:shd w:val="clear" w:color="auto" w:fill="F2F2F2"/>
          </w:tcPr>
          <w:p w:rsidR="00B22F37" w:rsidRPr="00060669" w:rsidRDefault="00B22F37" w:rsidP="006E5E46">
            <w:pPr>
              <w:rPr>
                <w:rFonts w:ascii="Trebuchet MS" w:hAnsi="Trebuchet MS"/>
                <w:sz w:val="16"/>
                <w:szCs w:val="16"/>
              </w:rPr>
            </w:pPr>
            <w:r w:rsidRPr="00060669">
              <w:rPr>
                <w:rFonts w:ascii="Trebuchet MS" w:hAnsi="Trebuchet MS"/>
                <w:b/>
                <w:bCs/>
                <w:sz w:val="16"/>
                <w:szCs w:val="16"/>
              </w:rPr>
              <w:t xml:space="preserve">Output 3:   </w:t>
            </w:r>
            <w:r w:rsidRPr="00060669">
              <w:rPr>
                <w:rFonts w:ascii="Trebuchet MS" w:hAnsi="Trebuchet MS"/>
                <w:sz w:val="16"/>
                <w:szCs w:val="16"/>
              </w:rPr>
              <w:t xml:space="preserve">Human Resource Management (HRM) &amp; Human Resource Development (HRD) policies, procedures and capacity strengthened </w:t>
            </w:r>
          </w:p>
        </w:tc>
        <w:tc>
          <w:tcPr>
            <w:tcW w:w="3780" w:type="dxa"/>
          </w:tcPr>
          <w:p w:rsidR="00B22F37" w:rsidRPr="00060669" w:rsidRDefault="00B22F37" w:rsidP="006E5E46">
            <w:pPr>
              <w:rPr>
                <w:rFonts w:ascii="Trebuchet MS" w:hAnsi="Trebuchet MS"/>
                <w:sz w:val="16"/>
                <w:szCs w:val="16"/>
                <w:lang w:bidi="th-TH"/>
              </w:rPr>
            </w:pPr>
          </w:p>
        </w:tc>
        <w:tc>
          <w:tcPr>
            <w:tcW w:w="360" w:type="dxa"/>
          </w:tcPr>
          <w:p w:rsidR="00B22F37" w:rsidRPr="00060669" w:rsidRDefault="00B22F37" w:rsidP="006E5E46">
            <w:pPr>
              <w:rPr>
                <w:rFonts w:ascii="Trebuchet MS" w:hAnsi="Trebuchet MS"/>
                <w:sz w:val="16"/>
                <w:szCs w:val="16"/>
              </w:rPr>
            </w:pPr>
          </w:p>
        </w:tc>
        <w:tc>
          <w:tcPr>
            <w:tcW w:w="360" w:type="dxa"/>
          </w:tcPr>
          <w:p w:rsidR="00B22F37" w:rsidRPr="00060669" w:rsidRDefault="00B22F37" w:rsidP="006E5E46">
            <w:pPr>
              <w:rPr>
                <w:rFonts w:ascii="Trebuchet MS" w:hAnsi="Trebuchet MS"/>
                <w:sz w:val="16"/>
                <w:szCs w:val="16"/>
              </w:rPr>
            </w:pPr>
          </w:p>
        </w:tc>
        <w:tc>
          <w:tcPr>
            <w:tcW w:w="360" w:type="dxa"/>
          </w:tcPr>
          <w:p w:rsidR="00B22F37" w:rsidRPr="00060669" w:rsidRDefault="00B22F37" w:rsidP="006E5E46">
            <w:pPr>
              <w:rPr>
                <w:rFonts w:ascii="Trebuchet MS" w:hAnsi="Trebuchet MS"/>
                <w:sz w:val="16"/>
                <w:szCs w:val="16"/>
              </w:rPr>
            </w:pPr>
          </w:p>
        </w:tc>
        <w:tc>
          <w:tcPr>
            <w:tcW w:w="360" w:type="dxa"/>
          </w:tcPr>
          <w:p w:rsidR="00B22F37" w:rsidRPr="00060669" w:rsidRDefault="00B22F37" w:rsidP="006E5E46">
            <w:pPr>
              <w:rPr>
                <w:rFonts w:ascii="Trebuchet MS" w:hAnsi="Trebuchet MS"/>
                <w:sz w:val="16"/>
                <w:szCs w:val="16"/>
              </w:rPr>
            </w:pPr>
          </w:p>
        </w:tc>
        <w:tc>
          <w:tcPr>
            <w:tcW w:w="1260" w:type="dxa"/>
          </w:tcPr>
          <w:p w:rsidR="00B22F37" w:rsidRPr="00060669" w:rsidRDefault="00B22F37" w:rsidP="006E5E46">
            <w:pPr>
              <w:rPr>
                <w:rFonts w:ascii="Trebuchet MS" w:hAnsi="Trebuchet MS"/>
                <w:sz w:val="16"/>
                <w:szCs w:val="16"/>
              </w:rPr>
            </w:pPr>
          </w:p>
        </w:tc>
        <w:tc>
          <w:tcPr>
            <w:tcW w:w="927" w:type="dxa"/>
          </w:tcPr>
          <w:p w:rsidR="00B22F37" w:rsidRPr="00F06639" w:rsidRDefault="00B22F37" w:rsidP="006E5E46">
            <w:pPr>
              <w:rPr>
                <w:rFonts w:ascii="Trebuchet MS" w:hAnsi="Trebuchet MS"/>
                <w:sz w:val="16"/>
                <w:szCs w:val="16"/>
              </w:rPr>
            </w:pPr>
          </w:p>
        </w:tc>
        <w:tc>
          <w:tcPr>
            <w:tcW w:w="993" w:type="dxa"/>
          </w:tcPr>
          <w:p w:rsidR="00B22F37" w:rsidRPr="00F06639" w:rsidRDefault="00B22F37" w:rsidP="006E5E46">
            <w:pPr>
              <w:rPr>
                <w:rFonts w:ascii="Trebuchet MS" w:hAnsi="Trebuchet MS"/>
                <w:sz w:val="16"/>
                <w:szCs w:val="16"/>
              </w:rPr>
            </w:pPr>
          </w:p>
        </w:tc>
        <w:tc>
          <w:tcPr>
            <w:tcW w:w="992" w:type="dxa"/>
          </w:tcPr>
          <w:p w:rsidR="00B22F37" w:rsidRPr="00F06639" w:rsidRDefault="00B22F37" w:rsidP="006E5E46">
            <w:pPr>
              <w:rPr>
                <w:rFonts w:ascii="Trebuchet MS" w:hAnsi="Trebuchet MS"/>
                <w:sz w:val="16"/>
                <w:szCs w:val="16"/>
              </w:rPr>
            </w:pPr>
          </w:p>
        </w:tc>
        <w:tc>
          <w:tcPr>
            <w:tcW w:w="850" w:type="dxa"/>
            <w:vAlign w:val="center"/>
          </w:tcPr>
          <w:p w:rsidR="00B22F37" w:rsidRPr="007147AF" w:rsidRDefault="00B22F37" w:rsidP="006E5E46">
            <w:pPr>
              <w:jc w:val="right"/>
              <w:rPr>
                <w:rFonts w:ascii="Trebuchet MS" w:hAnsi="Trebuchet MS"/>
                <w:b/>
                <w:bCs/>
                <w:sz w:val="16"/>
                <w:szCs w:val="16"/>
              </w:rPr>
            </w:pPr>
            <w:r w:rsidRPr="007147AF">
              <w:rPr>
                <w:rFonts w:ascii="Trebuchet MS" w:hAnsi="Trebuchet MS"/>
                <w:b/>
                <w:bCs/>
                <w:sz w:val="16"/>
                <w:szCs w:val="16"/>
              </w:rPr>
              <w:t>4</w:t>
            </w:r>
            <w:r>
              <w:rPr>
                <w:rFonts w:ascii="Trebuchet MS" w:hAnsi="Trebuchet MS"/>
                <w:b/>
                <w:bCs/>
                <w:sz w:val="16"/>
                <w:szCs w:val="16"/>
              </w:rPr>
              <w:t>74</w:t>
            </w:r>
            <w:r w:rsidRPr="007147AF">
              <w:rPr>
                <w:rFonts w:ascii="Trebuchet MS" w:hAnsi="Trebuchet MS"/>
                <w:b/>
                <w:bCs/>
                <w:sz w:val="16"/>
                <w:szCs w:val="16"/>
              </w:rPr>
              <w:t>,</w:t>
            </w:r>
            <w:r>
              <w:rPr>
                <w:rFonts w:ascii="Trebuchet MS" w:hAnsi="Trebuchet MS"/>
                <w:b/>
                <w:bCs/>
                <w:sz w:val="16"/>
                <w:szCs w:val="16"/>
              </w:rPr>
              <w:t>000</w:t>
            </w:r>
          </w:p>
        </w:tc>
      </w:tr>
      <w:tr w:rsidR="00B22F37" w:rsidRPr="00060669" w:rsidTr="006E5E46">
        <w:trPr>
          <w:cantSplit/>
          <w:trHeight w:val="165"/>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Indicator3.1:  </w:t>
            </w:r>
            <w:r w:rsidRPr="009D2637">
              <w:rPr>
                <w:rFonts w:ascii="Trebuchet MS" w:hAnsi="Trebuchet MS"/>
                <w:sz w:val="16"/>
                <w:szCs w:val="16"/>
              </w:rPr>
              <w:t xml:space="preserve">No. of </w:t>
            </w:r>
            <w:r>
              <w:rPr>
                <w:rFonts w:ascii="Trebuchet MS" w:hAnsi="Trebuchet MS"/>
                <w:sz w:val="16"/>
                <w:szCs w:val="16"/>
              </w:rPr>
              <w:t xml:space="preserve">new </w:t>
            </w:r>
            <w:r w:rsidRPr="00060669">
              <w:rPr>
                <w:rFonts w:ascii="Trebuchet MS" w:hAnsi="Trebuchet MS"/>
                <w:sz w:val="16"/>
                <w:szCs w:val="16"/>
                <w:lang w:bidi="th-TH"/>
              </w:rPr>
              <w:t>HRM operational procedures</w:t>
            </w:r>
            <w:r>
              <w:rPr>
                <w:rFonts w:ascii="Trebuchet MS" w:hAnsi="Trebuchet MS"/>
                <w:sz w:val="16"/>
                <w:szCs w:val="16"/>
                <w:lang w:bidi="th-TH"/>
              </w:rPr>
              <w:t xml:space="preserve"> implemented</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3.1</w:t>
            </w:r>
            <w:r w:rsidRPr="00F06639">
              <w:rPr>
                <w:rFonts w:ascii="Trebuchet MS" w:hAnsi="Trebuchet MS"/>
                <w:b/>
                <w:bCs/>
                <w:sz w:val="16"/>
                <w:szCs w:val="16"/>
              </w:rPr>
              <w:t>:</w:t>
            </w:r>
            <w:r>
              <w:rPr>
                <w:rFonts w:ascii="Trebuchet MS" w:hAnsi="Trebuchet MS"/>
                <w:sz w:val="16"/>
                <w:szCs w:val="16"/>
              </w:rPr>
              <w:t xml:space="preserve">  1 new HRM procedure: Performance Mgmt. Guidelines </w:t>
            </w:r>
          </w:p>
          <w:p w:rsidR="00B22F37" w:rsidRPr="00DF522B" w:rsidRDefault="00B22F37" w:rsidP="006E5E46">
            <w:pPr>
              <w:rPr>
                <w:rFonts w:ascii="Trebuchet MS" w:hAnsi="Trebuchet MS"/>
                <w:b/>
                <w:bC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 xml:space="preserve">3.1:  </w:t>
            </w:r>
            <w:r w:rsidRPr="00D35A55">
              <w:rPr>
                <w:rFonts w:ascii="Trebuchet MS" w:hAnsi="Trebuchet MS"/>
                <w:sz w:val="16"/>
                <w:szCs w:val="16"/>
              </w:rPr>
              <w:t>D</w:t>
            </w:r>
            <w:r>
              <w:rPr>
                <w:rFonts w:ascii="Trebuchet MS" w:hAnsi="Trebuchet MS"/>
                <w:sz w:val="16"/>
                <w:szCs w:val="16"/>
              </w:rPr>
              <w:t xml:space="preserve">raft decree </w:t>
            </w:r>
            <w:r w:rsidRPr="00060669">
              <w:rPr>
                <w:rFonts w:ascii="Trebuchet MS" w:hAnsi="Trebuchet MS"/>
                <w:sz w:val="16"/>
                <w:szCs w:val="16"/>
                <w:lang w:bidi="th-TH"/>
              </w:rPr>
              <w:t>HRM operational procedures</w:t>
            </w:r>
          </w:p>
        </w:tc>
        <w:tc>
          <w:tcPr>
            <w:tcW w:w="3780" w:type="dxa"/>
            <w:vMerge w:val="restart"/>
            <w:vAlign w:val="center"/>
          </w:tcPr>
          <w:p w:rsidR="00B22F37" w:rsidRPr="00060669" w:rsidRDefault="00B22F37" w:rsidP="006E5E46">
            <w:pPr>
              <w:rPr>
                <w:rFonts w:ascii="Trebuchet MS" w:hAnsi="Trebuchet MS"/>
                <w:sz w:val="16"/>
                <w:szCs w:val="16"/>
                <w:lang w:bidi="th-TH"/>
              </w:rPr>
            </w:pPr>
            <w:r w:rsidRPr="00060669">
              <w:rPr>
                <w:rFonts w:ascii="Trebuchet MS" w:hAnsi="Trebuchet MS"/>
                <w:b/>
                <w:bCs/>
                <w:sz w:val="16"/>
                <w:szCs w:val="16"/>
                <w:lang w:bidi="th-TH"/>
              </w:rPr>
              <w:t xml:space="preserve">3.1.1  </w:t>
            </w:r>
            <w:r w:rsidRPr="00060669">
              <w:rPr>
                <w:rFonts w:ascii="Trebuchet MS" w:hAnsi="Trebuchet MS"/>
                <w:sz w:val="16"/>
                <w:szCs w:val="16"/>
                <w:lang w:bidi="th-TH"/>
              </w:rPr>
              <w:t>National Civil Service Mgmt/ Strategy - Approved and disseminated</w:t>
            </w: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12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PACSA</w:t>
            </w:r>
          </w:p>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CCOP; PCOP</w:t>
            </w:r>
          </w:p>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Provincial PAR Sections, Office of the Governor</w:t>
            </w: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71600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96,000</w:t>
            </w:r>
          </w:p>
        </w:tc>
      </w:tr>
      <w:tr w:rsidR="00B22F37" w:rsidRPr="00060669" w:rsidTr="006E5E46">
        <w:trPr>
          <w:cantSplit/>
          <w:trHeight w:val="165"/>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060669" w:rsidRDefault="00B22F37" w:rsidP="006E5E46">
            <w:pPr>
              <w:rPr>
                <w:rFonts w:ascii="Trebuchet MS" w:hAnsi="Trebuchet MS"/>
                <w:b/>
                <w:bCs/>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72100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3,000</w:t>
            </w:r>
          </w:p>
        </w:tc>
      </w:tr>
      <w:tr w:rsidR="00B22F37" w:rsidRPr="00060669" w:rsidTr="006E5E46">
        <w:trPr>
          <w:cantSplit/>
          <w:trHeight w:val="165"/>
        </w:trPr>
        <w:tc>
          <w:tcPr>
            <w:tcW w:w="5141" w:type="dxa"/>
            <w:vMerge/>
            <w:vAlign w:val="center"/>
          </w:tcPr>
          <w:p w:rsidR="00B22F37" w:rsidRPr="00060669" w:rsidRDefault="00B22F37" w:rsidP="006E5E46">
            <w:pPr>
              <w:rPr>
                <w:rFonts w:ascii="Trebuchet MS" w:hAnsi="Trebuchet MS"/>
                <w:sz w:val="16"/>
                <w:szCs w:val="16"/>
                <w:lang w:bidi="th-TH"/>
              </w:rPr>
            </w:pPr>
          </w:p>
        </w:tc>
        <w:tc>
          <w:tcPr>
            <w:tcW w:w="3780" w:type="dxa"/>
            <w:vMerge w:val="restart"/>
            <w:vAlign w:val="center"/>
          </w:tcPr>
          <w:p w:rsidR="00B22F37" w:rsidRPr="00060669" w:rsidRDefault="00B22F37" w:rsidP="006E5E46">
            <w:pPr>
              <w:rPr>
                <w:rFonts w:ascii="Trebuchet MS" w:hAnsi="Trebuchet MS"/>
                <w:sz w:val="16"/>
                <w:szCs w:val="16"/>
                <w:lang w:bidi="th-TH"/>
              </w:rPr>
            </w:pPr>
            <w:r w:rsidRPr="00060669">
              <w:rPr>
                <w:rFonts w:ascii="Trebuchet MS" w:hAnsi="Trebuchet MS"/>
                <w:b/>
                <w:bCs/>
                <w:sz w:val="16"/>
                <w:szCs w:val="16"/>
                <w:lang w:bidi="th-TH"/>
              </w:rPr>
              <w:t xml:space="preserve">3.1.2   </w:t>
            </w:r>
            <w:r w:rsidRPr="00060669">
              <w:rPr>
                <w:rFonts w:ascii="Trebuchet MS" w:hAnsi="Trebuchet MS"/>
                <w:sz w:val="16"/>
                <w:szCs w:val="16"/>
                <w:lang w:bidi="th-TH"/>
              </w:rPr>
              <w:t>HRM Policy Development  - support to develop &amp; implement regulations and procedures</w:t>
            </w: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Default="00B22F37" w:rsidP="006E5E46">
            <w:pPr>
              <w:jc w:val="center"/>
            </w:pPr>
            <w:r w:rsidRPr="009D27C6">
              <w:rPr>
                <w:rFonts w:ascii="Trebuchet MS" w:hAnsi="Trebuchet MS"/>
                <w:sz w:val="16"/>
                <w:szCs w:val="16"/>
              </w:rPr>
              <w:t>X</w:t>
            </w:r>
          </w:p>
        </w:tc>
        <w:tc>
          <w:tcPr>
            <w:tcW w:w="360" w:type="dxa"/>
            <w:vMerge w:val="restart"/>
            <w:vAlign w:val="center"/>
          </w:tcPr>
          <w:p w:rsidR="00B22F37" w:rsidRDefault="00B22F37" w:rsidP="006E5E46">
            <w:pPr>
              <w:jc w:val="center"/>
            </w:pPr>
            <w:r w:rsidRPr="009D27C6">
              <w:rPr>
                <w:rFonts w:ascii="Trebuchet MS" w:hAnsi="Trebuchet MS"/>
                <w:sz w:val="16"/>
                <w:szCs w:val="16"/>
              </w:rPr>
              <w:t>X</w:t>
            </w: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72500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8,800</w:t>
            </w:r>
          </w:p>
        </w:tc>
      </w:tr>
      <w:tr w:rsidR="00B22F37" w:rsidRPr="00060669" w:rsidTr="006E5E46">
        <w:trPr>
          <w:cantSplit/>
          <w:trHeight w:val="165"/>
        </w:trPr>
        <w:tc>
          <w:tcPr>
            <w:tcW w:w="5141" w:type="dxa"/>
            <w:vMerge/>
            <w:vAlign w:val="center"/>
          </w:tcPr>
          <w:p w:rsidR="00B22F37" w:rsidRPr="00060669" w:rsidRDefault="00B22F37" w:rsidP="006E5E46">
            <w:pPr>
              <w:rPr>
                <w:rFonts w:ascii="Trebuchet MS" w:hAnsi="Trebuchet MS"/>
                <w:sz w:val="16"/>
                <w:szCs w:val="16"/>
                <w:lang w:bidi="th-TH"/>
              </w:rPr>
            </w:pPr>
          </w:p>
        </w:tc>
        <w:tc>
          <w:tcPr>
            <w:tcW w:w="3780" w:type="dxa"/>
            <w:vMerge/>
            <w:vAlign w:val="center"/>
          </w:tcPr>
          <w:p w:rsidR="00B22F37" w:rsidRPr="00060669" w:rsidRDefault="00B22F37" w:rsidP="006E5E46">
            <w:pPr>
              <w:rPr>
                <w:rFonts w:ascii="Trebuchet MS" w:hAnsi="Trebuchet MS"/>
                <w:b/>
                <w:bCs/>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72800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5,000</w:t>
            </w:r>
          </w:p>
        </w:tc>
      </w:tr>
      <w:tr w:rsidR="00B22F37" w:rsidRPr="00060669" w:rsidTr="006E5E46">
        <w:trPr>
          <w:cantSplit/>
          <w:trHeight w:val="165"/>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Indicator3.2:  </w:t>
            </w:r>
            <w:r w:rsidRPr="009D2637">
              <w:rPr>
                <w:rFonts w:ascii="Trebuchet MS" w:hAnsi="Trebuchet MS"/>
                <w:sz w:val="16"/>
                <w:szCs w:val="16"/>
              </w:rPr>
              <w:t xml:space="preserve">No. of </w:t>
            </w:r>
            <w:r>
              <w:rPr>
                <w:rFonts w:ascii="Trebuchet MS" w:hAnsi="Trebuchet MS"/>
                <w:sz w:val="16"/>
                <w:szCs w:val="16"/>
              </w:rPr>
              <w:t>offices reporting personnel data through PIMS</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3.2</w:t>
            </w:r>
            <w:r w:rsidRPr="00F06639">
              <w:rPr>
                <w:rFonts w:ascii="Trebuchet MS" w:hAnsi="Trebuchet MS"/>
                <w:b/>
                <w:bCs/>
                <w:sz w:val="16"/>
                <w:szCs w:val="16"/>
              </w:rPr>
              <w:t>:</w:t>
            </w:r>
            <w:r>
              <w:rPr>
                <w:rFonts w:ascii="Trebuchet MS" w:hAnsi="Trebuchet MS"/>
                <w:sz w:val="16"/>
                <w:szCs w:val="16"/>
              </w:rPr>
              <w:t xml:space="preserve">  10 offices prepared to report personnel data in PIMS</w:t>
            </w:r>
          </w:p>
          <w:p w:rsidR="00B22F37" w:rsidRPr="00D35A55" w:rsidRDefault="00B22F37" w:rsidP="006E5E46">
            <w:pPr>
              <w:rPr>
                <w:rFonts w:ascii="Trebuchet MS" w:hAnsi="Trebuchet MS"/>
                <w:b/>
                <w:bC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 xml:space="preserve">3.2:  </w:t>
            </w:r>
            <w:r w:rsidRPr="009D2637">
              <w:rPr>
                <w:rFonts w:ascii="Trebuchet MS" w:hAnsi="Trebuchet MS"/>
                <w:sz w:val="16"/>
                <w:szCs w:val="16"/>
              </w:rPr>
              <w:t>No</w:t>
            </w:r>
            <w:r>
              <w:rPr>
                <w:rFonts w:ascii="Trebuchet MS" w:hAnsi="Trebuchet MS"/>
                <w:sz w:val="16"/>
                <w:szCs w:val="16"/>
              </w:rPr>
              <w:t xml:space="preserve"> reporting of personnel data through PIMS</w:t>
            </w:r>
          </w:p>
        </w:tc>
        <w:tc>
          <w:tcPr>
            <w:tcW w:w="3780" w:type="dxa"/>
            <w:vMerge w:val="restart"/>
            <w:vAlign w:val="center"/>
          </w:tcPr>
          <w:p w:rsidR="00B22F37" w:rsidRPr="00060669" w:rsidRDefault="00B22F37" w:rsidP="006E5E46">
            <w:pPr>
              <w:rPr>
                <w:rFonts w:ascii="Trebuchet MS" w:hAnsi="Trebuchet MS"/>
                <w:sz w:val="16"/>
                <w:szCs w:val="16"/>
                <w:lang w:bidi="th-TH"/>
              </w:rPr>
            </w:pPr>
            <w:r w:rsidRPr="00060669">
              <w:rPr>
                <w:rFonts w:ascii="Trebuchet MS" w:hAnsi="Trebuchet MS"/>
                <w:b/>
                <w:bCs/>
                <w:sz w:val="16"/>
                <w:szCs w:val="16"/>
                <w:lang w:bidi="th-TH"/>
              </w:rPr>
              <w:t xml:space="preserve">3.1.3   </w:t>
            </w:r>
            <w:r w:rsidRPr="00060669">
              <w:rPr>
                <w:rFonts w:ascii="Trebuchet MS" w:hAnsi="Trebuchet MS"/>
                <w:sz w:val="16"/>
                <w:szCs w:val="16"/>
                <w:lang w:bidi="th-TH"/>
              </w:rPr>
              <w:t xml:space="preserve">Management Information Systems – design, develop and implement PIMS </w:t>
            </w: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73100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1,000</w:t>
            </w:r>
          </w:p>
        </w:tc>
      </w:tr>
      <w:tr w:rsidR="00B22F37" w:rsidRPr="00060669" w:rsidTr="006E5E46">
        <w:trPr>
          <w:cantSplit/>
          <w:trHeight w:val="165"/>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060669" w:rsidRDefault="00B22F37" w:rsidP="006E5E46">
            <w:pPr>
              <w:rPr>
                <w:rFonts w:ascii="Trebuchet MS" w:hAnsi="Trebuchet MS"/>
                <w:b/>
                <w:bCs/>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74200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15,700</w:t>
            </w:r>
          </w:p>
        </w:tc>
      </w:tr>
      <w:tr w:rsidR="00B22F37" w:rsidRPr="00060669"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vMerge w:val="restart"/>
            <w:vAlign w:val="center"/>
          </w:tcPr>
          <w:p w:rsidR="00B22F37" w:rsidRPr="00254917" w:rsidRDefault="00B22F37" w:rsidP="006E5E46">
            <w:pPr>
              <w:rPr>
                <w:rFonts w:ascii="Trebuchet MS" w:hAnsi="Trebuchet MS"/>
                <w:sz w:val="16"/>
                <w:szCs w:val="16"/>
                <w:lang w:bidi="th-TH"/>
              </w:rPr>
            </w:pPr>
            <w:r w:rsidRPr="00060669">
              <w:rPr>
                <w:rFonts w:ascii="Trebuchet MS" w:hAnsi="Trebuchet MS"/>
                <w:b/>
                <w:bCs/>
                <w:sz w:val="16"/>
                <w:szCs w:val="16"/>
                <w:lang w:bidi="th-TH"/>
              </w:rPr>
              <w:t xml:space="preserve">3.1.5   </w:t>
            </w:r>
            <w:r>
              <w:rPr>
                <w:rFonts w:ascii="Trebuchet MS" w:hAnsi="Trebuchet MS"/>
                <w:sz w:val="16"/>
                <w:szCs w:val="16"/>
                <w:lang w:bidi="th-TH"/>
              </w:rPr>
              <w:t>Finalize/implement CS</w:t>
            </w:r>
            <w:r w:rsidRPr="00060669">
              <w:rPr>
                <w:rFonts w:ascii="Trebuchet MS" w:hAnsi="Trebuchet MS"/>
                <w:sz w:val="16"/>
                <w:szCs w:val="16"/>
                <w:lang w:bidi="th-TH"/>
              </w:rPr>
              <w:t xml:space="preserve"> Code of Conduct</w:t>
            </w:r>
          </w:p>
        </w:tc>
        <w:tc>
          <w:tcPr>
            <w:tcW w:w="360" w:type="dxa"/>
            <w:vMerge w:val="restart"/>
            <w:vAlign w:val="center"/>
          </w:tcPr>
          <w:p w:rsidR="00B22F37" w:rsidRPr="00060669" w:rsidRDefault="00B22F37" w:rsidP="006E5E46">
            <w:pPr>
              <w:rPr>
                <w:rFonts w:ascii="Trebuchet MS" w:hAnsi="Trebuchet MS"/>
                <w:sz w:val="16"/>
                <w:szCs w:val="16"/>
              </w:rPr>
            </w:pP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04000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00012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74500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1,500</w:t>
            </w:r>
          </w:p>
        </w:tc>
      </w:tr>
      <w:tr w:rsidR="00B22F37" w:rsidRPr="00060669"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vMerge/>
          </w:tcPr>
          <w:p w:rsidR="00B22F37" w:rsidRPr="00060669" w:rsidRDefault="00B22F37" w:rsidP="006E5E46">
            <w:pPr>
              <w:rPr>
                <w:rFonts w:ascii="Trebuchet MS" w:hAnsi="Trebuchet MS"/>
                <w:b/>
                <w:bCs/>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00232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63400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228,000</w:t>
            </w:r>
          </w:p>
        </w:tc>
      </w:tr>
      <w:tr w:rsidR="00B22F37" w:rsidRPr="00060669" w:rsidTr="006E5E46">
        <w:trPr>
          <w:cantSplit/>
          <w:trHeight w:val="163"/>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Indicator3.3:  </w:t>
            </w:r>
            <w:r>
              <w:rPr>
                <w:rFonts w:ascii="Trebuchet MS" w:hAnsi="Trebuchet MS"/>
                <w:sz w:val="16"/>
                <w:szCs w:val="16"/>
              </w:rPr>
              <w:t>National Civil Service Curriculum modules in use</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3.3</w:t>
            </w:r>
            <w:r w:rsidRPr="00F06639">
              <w:rPr>
                <w:rFonts w:ascii="Trebuchet MS" w:hAnsi="Trebuchet MS"/>
                <w:b/>
                <w:bCs/>
                <w:sz w:val="16"/>
                <w:szCs w:val="16"/>
              </w:rPr>
              <w:t>:</w:t>
            </w:r>
            <w:r>
              <w:rPr>
                <w:rFonts w:ascii="Trebuchet MS" w:hAnsi="Trebuchet MS"/>
                <w:sz w:val="16"/>
                <w:szCs w:val="16"/>
              </w:rPr>
              <w:t xml:space="preserve">  2 more modules of Civil Service Curriculum piloted</w:t>
            </w:r>
          </w:p>
          <w:p w:rsidR="00B22F37" w:rsidRPr="00060669" w:rsidRDefault="00B22F37" w:rsidP="006E5E46">
            <w:pPr>
              <w:rPr>
                <w:rFonts w:ascii="Trebuchet MS" w:hAnsi="Trebuchet MS"/>
                <w:i/>
                <w:iCs/>
                <w:sz w:val="16"/>
                <w:szCs w:val="16"/>
                <w:lang w:bidi="th-TH"/>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 xml:space="preserve">3.3:  </w:t>
            </w:r>
            <w:r w:rsidRPr="00DF522B">
              <w:rPr>
                <w:rFonts w:ascii="Trebuchet MS" w:hAnsi="Trebuchet MS"/>
                <w:sz w:val="16"/>
                <w:szCs w:val="16"/>
              </w:rPr>
              <w:t xml:space="preserve">Office Mgmt. </w:t>
            </w:r>
            <w:r>
              <w:rPr>
                <w:rFonts w:ascii="Trebuchet MS" w:hAnsi="Trebuchet MS"/>
                <w:sz w:val="16"/>
                <w:szCs w:val="16"/>
              </w:rPr>
              <w:t xml:space="preserve">and Org. Development </w:t>
            </w:r>
            <w:r w:rsidRPr="00DF522B">
              <w:rPr>
                <w:rFonts w:ascii="Trebuchet MS" w:hAnsi="Trebuchet MS"/>
                <w:sz w:val="16"/>
                <w:szCs w:val="16"/>
              </w:rPr>
              <w:t xml:space="preserve">module </w:t>
            </w:r>
            <w:r>
              <w:rPr>
                <w:rFonts w:ascii="Trebuchet MS" w:hAnsi="Trebuchet MS"/>
                <w:sz w:val="16"/>
                <w:szCs w:val="16"/>
              </w:rPr>
              <w:t>tested</w:t>
            </w:r>
          </w:p>
        </w:tc>
        <w:tc>
          <w:tcPr>
            <w:tcW w:w="3780" w:type="dxa"/>
            <w:vAlign w:val="center"/>
          </w:tcPr>
          <w:p w:rsidR="00B22F37" w:rsidRPr="00060669" w:rsidRDefault="00B22F37" w:rsidP="006E5E46">
            <w:pPr>
              <w:rPr>
                <w:rFonts w:ascii="Trebuchet MS" w:hAnsi="Trebuchet MS"/>
                <w:b/>
                <w:bCs/>
                <w:sz w:val="16"/>
                <w:szCs w:val="16"/>
                <w:lang w:bidi="th-TH"/>
              </w:rPr>
            </w:pPr>
            <w:r w:rsidRPr="00060669">
              <w:rPr>
                <w:rFonts w:ascii="Trebuchet MS" w:hAnsi="Trebuchet MS"/>
                <w:b/>
                <w:bCs/>
                <w:sz w:val="16"/>
                <w:szCs w:val="16"/>
                <w:lang w:bidi="th-TH"/>
              </w:rPr>
              <w:t xml:space="preserve">3.2.1  </w:t>
            </w:r>
            <w:r w:rsidRPr="00060669">
              <w:rPr>
                <w:rFonts w:ascii="Trebuchet MS" w:hAnsi="Trebuchet MS"/>
                <w:sz w:val="16"/>
                <w:szCs w:val="16"/>
                <w:lang w:bidi="th-TH"/>
              </w:rPr>
              <w:t>HRD Framework Development</w:t>
            </w:r>
          </w:p>
        </w:tc>
        <w:tc>
          <w:tcPr>
            <w:tcW w:w="360" w:type="dxa"/>
            <w:vAlign w:val="center"/>
          </w:tcPr>
          <w:p w:rsidR="00B22F37" w:rsidRPr="00060669" w:rsidRDefault="00B22F37" w:rsidP="006E5E46">
            <w:pPr>
              <w:jc w:val="center"/>
              <w:rPr>
                <w:rFonts w:ascii="Trebuchet MS" w:hAnsi="Trebuchet MS"/>
                <w:sz w:val="16"/>
                <w:szCs w:val="16"/>
              </w:rPr>
            </w:pPr>
          </w:p>
        </w:tc>
        <w:tc>
          <w:tcPr>
            <w:tcW w:w="360" w:type="dxa"/>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Align w:val="center"/>
          </w:tcPr>
          <w:p w:rsidR="00B22F37" w:rsidRPr="00060669" w:rsidRDefault="00B22F37" w:rsidP="006E5E46">
            <w:pPr>
              <w:jc w:val="center"/>
              <w:rPr>
                <w:rFonts w:ascii="Trebuchet MS" w:hAnsi="Trebuchet MS"/>
                <w:sz w:val="16"/>
                <w:szCs w:val="16"/>
              </w:rPr>
            </w:pPr>
          </w:p>
        </w:tc>
        <w:tc>
          <w:tcPr>
            <w:tcW w:w="12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PACSA</w:t>
            </w:r>
          </w:p>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CCOP; PCOP</w:t>
            </w:r>
          </w:p>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Provincial PAR Sections, Office of the Governor</w:t>
            </w: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00232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8,000</w:t>
            </w:r>
          </w:p>
        </w:tc>
      </w:tr>
      <w:tr w:rsidR="00B22F37" w:rsidRPr="00060669" w:rsidTr="006E5E46">
        <w:trPr>
          <w:cantSplit/>
          <w:trHeight w:val="165"/>
        </w:trPr>
        <w:tc>
          <w:tcPr>
            <w:tcW w:w="5141" w:type="dxa"/>
            <w:vMerge/>
            <w:vAlign w:val="center"/>
          </w:tcPr>
          <w:p w:rsidR="00B22F37" w:rsidRDefault="00B22F37" w:rsidP="006E5E46">
            <w:pPr>
              <w:rPr>
                <w:rFonts w:ascii="Trebuchet MS" w:hAnsi="Trebuchet MS"/>
                <w:b/>
                <w:bCs/>
                <w:sz w:val="16"/>
                <w:szCs w:val="16"/>
              </w:rPr>
            </w:pPr>
          </w:p>
        </w:tc>
        <w:tc>
          <w:tcPr>
            <w:tcW w:w="3780" w:type="dxa"/>
            <w:vMerge w:val="restart"/>
          </w:tcPr>
          <w:p w:rsidR="00B22F37" w:rsidRPr="00060669" w:rsidRDefault="00B22F37" w:rsidP="006E5E46">
            <w:pPr>
              <w:rPr>
                <w:rFonts w:ascii="Trebuchet MS" w:hAnsi="Trebuchet MS"/>
                <w:b/>
                <w:bCs/>
                <w:sz w:val="16"/>
                <w:szCs w:val="16"/>
                <w:lang w:bidi="th-TH"/>
              </w:rPr>
            </w:pPr>
            <w:r w:rsidRPr="00060669">
              <w:rPr>
                <w:rFonts w:ascii="Trebuchet MS" w:hAnsi="Trebuchet MS"/>
                <w:b/>
                <w:bCs/>
                <w:sz w:val="16"/>
                <w:szCs w:val="16"/>
                <w:lang w:bidi="th-TH"/>
              </w:rPr>
              <w:t xml:space="preserve">3.2.2  </w:t>
            </w:r>
            <w:r w:rsidRPr="00060669">
              <w:rPr>
                <w:rFonts w:ascii="Trebuchet MS" w:hAnsi="Trebuchet MS"/>
                <w:sz w:val="16"/>
                <w:szCs w:val="16"/>
                <w:lang w:bidi="th-TH"/>
              </w:rPr>
              <w:t>Design, develop and implement a Competency-Based Approach to H</w:t>
            </w:r>
            <w:r>
              <w:rPr>
                <w:rFonts w:ascii="Trebuchet MS" w:hAnsi="Trebuchet MS"/>
                <w:sz w:val="16"/>
                <w:szCs w:val="16"/>
                <w:lang w:bidi="th-TH"/>
              </w:rPr>
              <w:t>RM/</w:t>
            </w:r>
            <w:r w:rsidRPr="00060669">
              <w:rPr>
                <w:rFonts w:ascii="Trebuchet MS" w:hAnsi="Trebuchet MS"/>
                <w:sz w:val="16"/>
                <w:szCs w:val="16"/>
                <w:lang w:bidi="th-TH"/>
              </w:rPr>
              <w:t xml:space="preserve"> Development</w:t>
            </w: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00232</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104,000</w:t>
            </w:r>
          </w:p>
        </w:tc>
      </w:tr>
      <w:tr w:rsidR="00B22F37" w:rsidRPr="00060669" w:rsidTr="006E5E46">
        <w:trPr>
          <w:cantSplit/>
          <w:trHeight w:val="186"/>
        </w:trPr>
        <w:tc>
          <w:tcPr>
            <w:tcW w:w="5141" w:type="dxa"/>
            <w:vMerge/>
            <w:vAlign w:val="center"/>
          </w:tcPr>
          <w:p w:rsidR="00B22F37" w:rsidRDefault="00B22F37" w:rsidP="006E5E46">
            <w:pPr>
              <w:rPr>
                <w:rFonts w:ascii="Trebuchet MS" w:hAnsi="Trebuchet MS"/>
                <w:b/>
                <w:bCs/>
                <w:sz w:val="16"/>
                <w:szCs w:val="16"/>
              </w:rPr>
            </w:pPr>
          </w:p>
        </w:tc>
        <w:tc>
          <w:tcPr>
            <w:tcW w:w="3780" w:type="dxa"/>
            <w:vMerge/>
          </w:tcPr>
          <w:p w:rsidR="00B22F37" w:rsidRPr="00060669" w:rsidRDefault="00B22F37" w:rsidP="006E5E46">
            <w:pPr>
              <w:rPr>
                <w:rFonts w:ascii="Trebuchet MS" w:hAnsi="Trebuchet MS"/>
                <w:b/>
                <w:bCs/>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00232</w:t>
            </w:r>
          </w:p>
        </w:tc>
        <w:tc>
          <w:tcPr>
            <w:tcW w:w="992" w:type="dxa"/>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71600</w:t>
            </w:r>
          </w:p>
        </w:tc>
        <w:tc>
          <w:tcPr>
            <w:tcW w:w="850" w:type="dxa"/>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3,000</w:t>
            </w:r>
          </w:p>
        </w:tc>
      </w:tr>
      <w:tr w:rsidR="00B22F37" w:rsidRPr="00060669" w:rsidTr="006E5E46">
        <w:trPr>
          <w:cantSplit/>
          <w:trHeight w:val="415"/>
        </w:trPr>
        <w:tc>
          <w:tcPr>
            <w:tcW w:w="5141" w:type="dxa"/>
            <w:vMerge/>
            <w:tcBorders>
              <w:bottom w:val="single" w:sz="4" w:space="0" w:color="auto"/>
            </w:tcBorders>
          </w:tcPr>
          <w:p w:rsidR="00B22F37" w:rsidRDefault="00B22F37" w:rsidP="006E5E46">
            <w:pPr>
              <w:rPr>
                <w:rFonts w:ascii="Trebuchet MS" w:hAnsi="Trebuchet MS"/>
                <w:b/>
                <w:bCs/>
                <w:sz w:val="16"/>
                <w:szCs w:val="16"/>
              </w:rPr>
            </w:pPr>
          </w:p>
        </w:tc>
        <w:tc>
          <w:tcPr>
            <w:tcW w:w="3780" w:type="dxa"/>
            <w:tcBorders>
              <w:bottom w:val="single" w:sz="4" w:space="0" w:color="auto"/>
            </w:tcBorders>
          </w:tcPr>
          <w:p w:rsidR="00B22F37" w:rsidRPr="00060669" w:rsidRDefault="00B22F37" w:rsidP="006E5E46">
            <w:pPr>
              <w:rPr>
                <w:rFonts w:ascii="Trebuchet MS" w:hAnsi="Trebuchet MS"/>
                <w:b/>
                <w:bCs/>
                <w:sz w:val="16"/>
                <w:szCs w:val="16"/>
                <w:lang w:bidi="th-TH"/>
              </w:rPr>
            </w:pPr>
            <w:r w:rsidRPr="00060669">
              <w:rPr>
                <w:rFonts w:ascii="Trebuchet MS" w:hAnsi="Trebuchet MS"/>
                <w:b/>
                <w:bCs/>
                <w:sz w:val="16"/>
                <w:szCs w:val="16"/>
                <w:lang w:bidi="th-TH"/>
              </w:rPr>
              <w:t xml:space="preserve">3.2.3  </w:t>
            </w:r>
            <w:r w:rsidRPr="00060669">
              <w:rPr>
                <w:rFonts w:ascii="Trebuchet MS" w:hAnsi="Trebuchet MS"/>
                <w:sz w:val="16"/>
                <w:szCs w:val="16"/>
                <w:lang w:bidi="th-TH"/>
              </w:rPr>
              <w:t>Design, develop and implement a National Civil Service Curriculum</w:t>
            </w:r>
          </w:p>
        </w:tc>
        <w:tc>
          <w:tcPr>
            <w:tcW w:w="360" w:type="dxa"/>
            <w:tcBorders>
              <w:bottom w:val="single" w:sz="4" w:space="0" w:color="auto"/>
            </w:tcBorders>
            <w:vAlign w:val="center"/>
          </w:tcPr>
          <w:p w:rsidR="00B22F37" w:rsidRPr="00060669" w:rsidRDefault="00B22F37" w:rsidP="006E5E46">
            <w:pPr>
              <w:jc w:val="center"/>
              <w:rPr>
                <w:rFonts w:ascii="Trebuchet MS" w:hAnsi="Trebuchet MS"/>
                <w:sz w:val="16"/>
                <w:szCs w:val="16"/>
              </w:rPr>
            </w:pPr>
          </w:p>
        </w:tc>
        <w:tc>
          <w:tcPr>
            <w:tcW w:w="360" w:type="dxa"/>
            <w:tcBorders>
              <w:bottom w:val="single" w:sz="4" w:space="0" w:color="auto"/>
            </w:tcBorders>
            <w:vAlign w:val="center"/>
          </w:tcPr>
          <w:p w:rsidR="00B22F37" w:rsidRPr="00060669" w:rsidRDefault="00B22F37" w:rsidP="006E5E46">
            <w:pPr>
              <w:jc w:val="center"/>
              <w:rPr>
                <w:rFonts w:ascii="Trebuchet MS" w:hAnsi="Trebuchet MS"/>
                <w:sz w:val="16"/>
                <w:szCs w:val="16"/>
              </w:rPr>
            </w:pPr>
          </w:p>
        </w:tc>
        <w:tc>
          <w:tcPr>
            <w:tcW w:w="360" w:type="dxa"/>
            <w:tcBorders>
              <w:bottom w:val="single" w:sz="4" w:space="0" w:color="auto"/>
            </w:tcBorders>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tcBorders>
              <w:bottom w:val="single" w:sz="4" w:space="0" w:color="auto"/>
            </w:tcBorders>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1260" w:type="dxa"/>
            <w:vMerge/>
            <w:tcBorders>
              <w:bottom w:val="single" w:sz="4" w:space="0" w:color="auto"/>
            </w:tcBorders>
            <w:vAlign w:val="center"/>
          </w:tcPr>
          <w:p w:rsidR="00B22F37" w:rsidRPr="00060669" w:rsidRDefault="00B22F37" w:rsidP="006E5E46">
            <w:pPr>
              <w:jc w:val="center"/>
              <w:rPr>
                <w:rFonts w:ascii="Trebuchet MS" w:hAnsi="Trebuchet MS"/>
                <w:sz w:val="16"/>
                <w:szCs w:val="16"/>
              </w:rPr>
            </w:pPr>
          </w:p>
        </w:tc>
        <w:tc>
          <w:tcPr>
            <w:tcW w:w="927" w:type="dxa"/>
            <w:vMerge w:val="restart"/>
            <w:tcBorders>
              <w:bottom w:val="single" w:sz="4" w:space="0" w:color="auto"/>
            </w:tcBorders>
          </w:tcPr>
          <w:p w:rsidR="00B22F37" w:rsidRDefault="00B22F37" w:rsidP="006E5E46">
            <w:pPr>
              <w:jc w:val="center"/>
              <w:rPr>
                <w:rFonts w:ascii="Trebuchet MS" w:hAnsi="Trebuchet MS"/>
                <w:color w:val="000000"/>
                <w:sz w:val="16"/>
                <w:szCs w:val="16"/>
              </w:rPr>
            </w:pPr>
          </w:p>
        </w:tc>
        <w:tc>
          <w:tcPr>
            <w:tcW w:w="993" w:type="dxa"/>
            <w:vMerge w:val="restart"/>
            <w:tcBorders>
              <w:bottom w:val="single" w:sz="4" w:space="0" w:color="auto"/>
            </w:tcBorders>
            <w:vAlign w:val="bottom"/>
          </w:tcPr>
          <w:p w:rsidR="00B22F37" w:rsidRDefault="00B22F37" w:rsidP="006E5E46">
            <w:pPr>
              <w:jc w:val="center"/>
              <w:rPr>
                <w:rFonts w:ascii="Trebuchet MS" w:hAnsi="Trebuchet MS"/>
                <w:color w:val="000000"/>
                <w:sz w:val="16"/>
                <w:szCs w:val="16"/>
              </w:rPr>
            </w:pPr>
          </w:p>
        </w:tc>
        <w:tc>
          <w:tcPr>
            <w:tcW w:w="992" w:type="dxa"/>
            <w:vMerge w:val="restart"/>
            <w:tcBorders>
              <w:bottom w:val="single" w:sz="4" w:space="0" w:color="auto"/>
            </w:tcBorders>
            <w:vAlign w:val="bottom"/>
          </w:tcPr>
          <w:p w:rsidR="00B22F37" w:rsidRDefault="00B22F37" w:rsidP="006E5E46">
            <w:pPr>
              <w:jc w:val="center"/>
              <w:rPr>
                <w:rFonts w:ascii="Trebuchet MS" w:hAnsi="Trebuchet MS"/>
                <w:color w:val="000000"/>
                <w:sz w:val="16"/>
                <w:szCs w:val="16"/>
              </w:rPr>
            </w:pPr>
          </w:p>
        </w:tc>
        <w:tc>
          <w:tcPr>
            <w:tcW w:w="850" w:type="dxa"/>
            <w:vMerge w:val="restart"/>
            <w:tcBorders>
              <w:bottom w:val="single" w:sz="4" w:space="0" w:color="auto"/>
            </w:tcBorders>
            <w:vAlign w:val="bottom"/>
          </w:tcPr>
          <w:p w:rsidR="00B22F37" w:rsidRDefault="00B22F37" w:rsidP="006E5E46">
            <w:pPr>
              <w:jc w:val="right"/>
              <w:rPr>
                <w:rFonts w:ascii="Trebuchet MS" w:hAnsi="Trebuchet MS"/>
                <w:color w:val="000000"/>
                <w:sz w:val="16"/>
                <w:szCs w:val="16"/>
              </w:rPr>
            </w:pPr>
          </w:p>
        </w:tc>
      </w:tr>
      <w:tr w:rsidR="00B22F37" w:rsidRPr="00060669" w:rsidTr="006E5E46">
        <w:trPr>
          <w:cantSplit/>
          <w:trHeight w:val="372"/>
        </w:trPr>
        <w:tc>
          <w:tcPr>
            <w:tcW w:w="5141" w:type="dxa"/>
            <w:vMerge w:val="restart"/>
          </w:tcPr>
          <w:p w:rsidR="00B22F37" w:rsidRDefault="00B22F37" w:rsidP="006E5E46">
            <w:pPr>
              <w:rPr>
                <w:rFonts w:ascii="Trebuchet MS" w:hAnsi="Trebuchet MS"/>
                <w:b/>
                <w:bCs/>
                <w:sz w:val="16"/>
                <w:szCs w:val="16"/>
              </w:rPr>
            </w:pPr>
          </w:p>
          <w:p w:rsidR="00B22F37" w:rsidRDefault="00B22F37" w:rsidP="006E5E46">
            <w:pPr>
              <w:rPr>
                <w:rFonts w:ascii="Trebuchet MS" w:hAnsi="Trebuchet MS"/>
                <w:b/>
                <w:bCs/>
                <w:sz w:val="16"/>
                <w:szCs w:val="16"/>
              </w:rPr>
            </w:pPr>
            <w:r>
              <w:rPr>
                <w:rFonts w:ascii="Trebuchet MS" w:hAnsi="Trebuchet MS"/>
                <w:b/>
                <w:bCs/>
                <w:sz w:val="16"/>
                <w:szCs w:val="16"/>
              </w:rPr>
              <w:t xml:space="preserve">Indicator3.4:  </w:t>
            </w:r>
            <w:r w:rsidRPr="00F25108">
              <w:rPr>
                <w:rFonts w:ascii="Trebuchet MS" w:hAnsi="Trebuchet MS"/>
                <w:sz w:val="16"/>
                <w:szCs w:val="16"/>
              </w:rPr>
              <w:t xml:space="preserve">National </w:t>
            </w:r>
            <w:r>
              <w:rPr>
                <w:rFonts w:ascii="Trebuchet MS" w:hAnsi="Trebuchet MS"/>
                <w:sz w:val="16"/>
                <w:szCs w:val="16"/>
              </w:rPr>
              <w:t>English Training Curriculum for civil servants</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3.4</w:t>
            </w:r>
            <w:r w:rsidRPr="00F06639">
              <w:rPr>
                <w:rFonts w:ascii="Trebuchet MS" w:hAnsi="Trebuchet MS"/>
                <w:b/>
                <w:bCs/>
                <w:sz w:val="16"/>
                <w:szCs w:val="16"/>
              </w:rPr>
              <w:t>:</w:t>
            </w:r>
            <w:r>
              <w:rPr>
                <w:rFonts w:ascii="Trebuchet MS" w:hAnsi="Trebuchet MS"/>
                <w:sz w:val="16"/>
                <w:szCs w:val="16"/>
              </w:rPr>
              <w:t xml:space="preserve">  </w:t>
            </w:r>
            <w:r w:rsidRPr="00F25108">
              <w:rPr>
                <w:rFonts w:ascii="Trebuchet MS" w:hAnsi="Trebuchet MS"/>
                <w:sz w:val="16"/>
                <w:szCs w:val="16"/>
              </w:rPr>
              <w:t>N</w:t>
            </w:r>
            <w:r>
              <w:rPr>
                <w:rFonts w:ascii="Trebuchet MS" w:hAnsi="Trebuchet MS"/>
                <w:sz w:val="16"/>
                <w:szCs w:val="16"/>
              </w:rPr>
              <w:t>ew</w:t>
            </w:r>
            <w:r w:rsidRPr="00F25108">
              <w:rPr>
                <w:rFonts w:ascii="Trebuchet MS" w:hAnsi="Trebuchet MS"/>
                <w:sz w:val="16"/>
                <w:szCs w:val="16"/>
              </w:rPr>
              <w:t xml:space="preserve"> </w:t>
            </w:r>
            <w:r>
              <w:rPr>
                <w:rFonts w:ascii="Trebuchet MS" w:hAnsi="Trebuchet MS"/>
                <w:sz w:val="16"/>
                <w:szCs w:val="16"/>
              </w:rPr>
              <w:t>English Training Curriculum for civil servants</w:t>
            </w:r>
          </w:p>
          <w:p w:rsidR="00B22F37" w:rsidRDefault="00B22F37" w:rsidP="006E5E46">
            <w:pPr>
              <w:rPr>
                <w:rFonts w:ascii="Trebuchet MS" w:hAnsi="Trebuchet MS"/>
                <w:b/>
                <w:bC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 xml:space="preserve">3.4: </w:t>
            </w:r>
            <w:r w:rsidRPr="00F25108">
              <w:rPr>
                <w:rFonts w:ascii="Trebuchet MS" w:hAnsi="Trebuchet MS"/>
                <w:sz w:val="16"/>
                <w:szCs w:val="16"/>
              </w:rPr>
              <w:t xml:space="preserve"> </w:t>
            </w:r>
            <w:r>
              <w:rPr>
                <w:rFonts w:ascii="Trebuchet MS" w:hAnsi="Trebuchet MS"/>
                <w:sz w:val="16"/>
                <w:szCs w:val="16"/>
              </w:rPr>
              <w:t>O</w:t>
            </w:r>
            <w:r w:rsidRPr="00F25108">
              <w:rPr>
                <w:rFonts w:ascii="Trebuchet MS" w:hAnsi="Trebuchet MS"/>
                <w:sz w:val="16"/>
                <w:szCs w:val="16"/>
              </w:rPr>
              <w:t xml:space="preserve">utdated </w:t>
            </w:r>
            <w:r>
              <w:rPr>
                <w:rFonts w:ascii="Trebuchet MS" w:hAnsi="Trebuchet MS"/>
                <w:sz w:val="16"/>
                <w:szCs w:val="16"/>
              </w:rPr>
              <w:t>English Training Curriculum for civil servants</w:t>
            </w:r>
          </w:p>
          <w:p w:rsidR="00B22F37" w:rsidRDefault="00B22F37" w:rsidP="006E5E46">
            <w:pPr>
              <w:rPr>
                <w:rFonts w:ascii="Trebuchet MS" w:hAnsi="Trebuchet MS"/>
                <w:b/>
                <w:bCs/>
                <w:sz w:val="16"/>
                <w:szCs w:val="16"/>
              </w:rPr>
            </w:pPr>
          </w:p>
        </w:tc>
        <w:tc>
          <w:tcPr>
            <w:tcW w:w="3780" w:type="dxa"/>
            <w:tcBorders>
              <w:bottom w:val="single" w:sz="4" w:space="0" w:color="auto"/>
            </w:tcBorders>
            <w:vAlign w:val="center"/>
          </w:tcPr>
          <w:p w:rsidR="00B22F37" w:rsidRPr="00060669" w:rsidRDefault="00B22F37" w:rsidP="006E5E46">
            <w:pPr>
              <w:rPr>
                <w:rFonts w:ascii="Trebuchet MS" w:hAnsi="Trebuchet MS"/>
                <w:sz w:val="16"/>
                <w:szCs w:val="16"/>
                <w:lang w:bidi="th-TH"/>
              </w:rPr>
            </w:pPr>
            <w:r w:rsidRPr="00060669">
              <w:rPr>
                <w:rFonts w:ascii="Trebuchet MS" w:hAnsi="Trebuchet MS"/>
                <w:b/>
                <w:bCs/>
                <w:sz w:val="16"/>
                <w:szCs w:val="16"/>
                <w:lang w:bidi="th-TH"/>
              </w:rPr>
              <w:t xml:space="preserve">3.2.4  </w:t>
            </w:r>
            <w:r w:rsidRPr="00060669">
              <w:rPr>
                <w:rFonts w:ascii="Trebuchet MS" w:hAnsi="Trebuchet MS"/>
                <w:sz w:val="16"/>
                <w:szCs w:val="16"/>
                <w:lang w:bidi="th-TH"/>
              </w:rPr>
              <w:t xml:space="preserve">Support delivery of the National Civil Service Curriculum at Central and Local levels </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p>
        </w:tc>
        <w:tc>
          <w:tcPr>
            <w:tcW w:w="360" w:type="dxa"/>
            <w:tcBorders>
              <w:bottom w:val="single" w:sz="4" w:space="0" w:color="auto"/>
            </w:tcBorders>
            <w:vAlign w:val="center"/>
          </w:tcPr>
          <w:p w:rsidR="00B22F37" w:rsidRPr="00233AC8" w:rsidRDefault="00B22F37" w:rsidP="006E5E46">
            <w:pPr>
              <w:jc w:val="center"/>
              <w:rPr>
                <w:b/>
                <w:bCs/>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b/>
                <w:bCs/>
              </w:rPr>
            </w:pPr>
            <w:r w:rsidRPr="00233AC8">
              <w:rPr>
                <w:rFonts w:ascii="Trebuchet MS" w:hAnsi="Trebuchet MS"/>
                <w:b/>
                <w:bCs/>
                <w:sz w:val="16"/>
                <w:szCs w:val="16"/>
              </w:rPr>
              <w:t>X</w:t>
            </w: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Merge/>
            <w:vAlign w:val="center"/>
          </w:tcPr>
          <w:p w:rsidR="00B22F37" w:rsidRDefault="00B22F37" w:rsidP="006E5E46">
            <w:pPr>
              <w:jc w:val="center"/>
              <w:rPr>
                <w:rFonts w:ascii="Trebuchet MS" w:hAnsi="Trebuchet MS"/>
                <w:sz w:val="16"/>
                <w:szCs w:val="16"/>
              </w:rPr>
            </w:pPr>
          </w:p>
        </w:tc>
        <w:tc>
          <w:tcPr>
            <w:tcW w:w="993" w:type="dxa"/>
            <w:vMerge/>
            <w:vAlign w:val="center"/>
          </w:tcPr>
          <w:p w:rsidR="00B22F37" w:rsidRDefault="00B22F37" w:rsidP="006E5E46">
            <w:pPr>
              <w:jc w:val="center"/>
              <w:rPr>
                <w:rFonts w:ascii="Trebuchet MS" w:hAnsi="Trebuchet MS"/>
                <w:sz w:val="16"/>
                <w:szCs w:val="16"/>
              </w:rPr>
            </w:pPr>
          </w:p>
        </w:tc>
        <w:tc>
          <w:tcPr>
            <w:tcW w:w="992" w:type="dxa"/>
            <w:vMerge/>
            <w:vAlign w:val="center"/>
          </w:tcPr>
          <w:p w:rsidR="00B22F37" w:rsidRDefault="00B22F37" w:rsidP="006E5E46">
            <w:pPr>
              <w:jc w:val="center"/>
              <w:rPr>
                <w:rFonts w:ascii="Trebuchet MS" w:hAnsi="Trebuchet MS"/>
                <w:sz w:val="16"/>
                <w:szCs w:val="16"/>
              </w:rPr>
            </w:pPr>
          </w:p>
        </w:tc>
        <w:tc>
          <w:tcPr>
            <w:tcW w:w="850" w:type="dxa"/>
            <w:vMerge/>
            <w:vAlign w:val="center"/>
          </w:tcPr>
          <w:p w:rsidR="00B22F37" w:rsidRDefault="00B22F37" w:rsidP="006E5E46">
            <w:pPr>
              <w:jc w:val="right"/>
              <w:rPr>
                <w:rFonts w:ascii="Trebuchet MS" w:hAnsi="Trebuchet MS"/>
                <w:sz w:val="16"/>
                <w:szCs w:val="16"/>
              </w:rPr>
            </w:pPr>
          </w:p>
        </w:tc>
      </w:tr>
      <w:tr w:rsidR="00B22F37" w:rsidRPr="00060669" w:rsidTr="006E5E46">
        <w:trPr>
          <w:cantSplit/>
          <w:trHeight w:val="372"/>
        </w:trPr>
        <w:tc>
          <w:tcPr>
            <w:tcW w:w="5141" w:type="dxa"/>
            <w:vMerge/>
          </w:tcPr>
          <w:p w:rsidR="00B22F37" w:rsidRDefault="00B22F37" w:rsidP="006E5E46">
            <w:pPr>
              <w:rPr>
                <w:rFonts w:ascii="Trebuchet MS" w:hAnsi="Trebuchet MS"/>
                <w:b/>
                <w:bCs/>
                <w:sz w:val="16"/>
                <w:szCs w:val="16"/>
              </w:rPr>
            </w:pPr>
          </w:p>
        </w:tc>
        <w:tc>
          <w:tcPr>
            <w:tcW w:w="3780" w:type="dxa"/>
            <w:tcBorders>
              <w:bottom w:val="single" w:sz="4" w:space="0" w:color="auto"/>
            </w:tcBorders>
            <w:vAlign w:val="center"/>
          </w:tcPr>
          <w:p w:rsidR="00B22F37" w:rsidRPr="00060669" w:rsidRDefault="00B22F37" w:rsidP="006E5E46">
            <w:pPr>
              <w:rPr>
                <w:rFonts w:ascii="Trebuchet MS" w:hAnsi="Trebuchet MS"/>
                <w:sz w:val="16"/>
                <w:szCs w:val="16"/>
                <w:lang w:bidi="th-TH"/>
              </w:rPr>
            </w:pPr>
            <w:r w:rsidRPr="00060669">
              <w:rPr>
                <w:rFonts w:ascii="Trebuchet MS" w:hAnsi="Trebuchet MS"/>
                <w:b/>
                <w:bCs/>
                <w:sz w:val="16"/>
                <w:szCs w:val="16"/>
                <w:lang w:bidi="th-TH"/>
              </w:rPr>
              <w:t xml:space="preserve">3.2.5  </w:t>
            </w:r>
            <w:r w:rsidRPr="00060669">
              <w:rPr>
                <w:rFonts w:ascii="Trebuchet MS" w:hAnsi="Trebuchet MS"/>
                <w:sz w:val="16"/>
                <w:szCs w:val="16"/>
                <w:lang w:bidi="th-TH"/>
              </w:rPr>
              <w:t>Design, develop and implement a Civil Service Performance Management System</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p>
        </w:tc>
        <w:tc>
          <w:tcPr>
            <w:tcW w:w="360" w:type="dxa"/>
            <w:tcBorders>
              <w:bottom w:val="single" w:sz="4" w:space="0" w:color="auto"/>
            </w:tcBorders>
            <w:vAlign w:val="center"/>
          </w:tcPr>
          <w:p w:rsidR="00B22F37" w:rsidRPr="00233AC8" w:rsidRDefault="00B22F37" w:rsidP="006E5E46">
            <w:pPr>
              <w:jc w:val="center"/>
              <w:rPr>
                <w:b/>
                <w:bCs/>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b/>
                <w:bCs/>
              </w:rPr>
            </w:pPr>
            <w:r w:rsidRPr="00233AC8">
              <w:rPr>
                <w:rFonts w:ascii="Trebuchet MS" w:hAnsi="Trebuchet MS"/>
                <w:b/>
                <w:bCs/>
                <w:sz w:val="16"/>
                <w:szCs w:val="16"/>
              </w:rPr>
              <w:t>X</w:t>
            </w: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Merge/>
            <w:vAlign w:val="center"/>
          </w:tcPr>
          <w:p w:rsidR="00B22F37" w:rsidRDefault="00B22F37" w:rsidP="006E5E46">
            <w:pPr>
              <w:jc w:val="center"/>
              <w:rPr>
                <w:rFonts w:ascii="Trebuchet MS" w:hAnsi="Trebuchet MS"/>
                <w:sz w:val="16"/>
                <w:szCs w:val="16"/>
              </w:rPr>
            </w:pPr>
          </w:p>
        </w:tc>
        <w:tc>
          <w:tcPr>
            <w:tcW w:w="993" w:type="dxa"/>
            <w:vMerge/>
            <w:vAlign w:val="center"/>
          </w:tcPr>
          <w:p w:rsidR="00B22F37" w:rsidRDefault="00B22F37" w:rsidP="006E5E46">
            <w:pPr>
              <w:jc w:val="center"/>
              <w:rPr>
                <w:rFonts w:ascii="Trebuchet MS" w:hAnsi="Trebuchet MS"/>
                <w:sz w:val="16"/>
                <w:szCs w:val="16"/>
              </w:rPr>
            </w:pPr>
          </w:p>
        </w:tc>
        <w:tc>
          <w:tcPr>
            <w:tcW w:w="992" w:type="dxa"/>
            <w:vMerge/>
            <w:vAlign w:val="center"/>
          </w:tcPr>
          <w:p w:rsidR="00B22F37" w:rsidRDefault="00B22F37" w:rsidP="006E5E46">
            <w:pPr>
              <w:jc w:val="center"/>
              <w:rPr>
                <w:rFonts w:ascii="Trebuchet MS" w:hAnsi="Trebuchet MS"/>
                <w:sz w:val="16"/>
                <w:szCs w:val="16"/>
              </w:rPr>
            </w:pPr>
          </w:p>
        </w:tc>
        <w:tc>
          <w:tcPr>
            <w:tcW w:w="850" w:type="dxa"/>
            <w:vMerge/>
            <w:vAlign w:val="center"/>
          </w:tcPr>
          <w:p w:rsidR="00B22F37" w:rsidRDefault="00B22F37" w:rsidP="006E5E46">
            <w:pPr>
              <w:jc w:val="right"/>
              <w:rPr>
                <w:rFonts w:ascii="Trebuchet MS" w:hAnsi="Trebuchet MS"/>
                <w:sz w:val="16"/>
                <w:szCs w:val="16"/>
              </w:rPr>
            </w:pPr>
          </w:p>
        </w:tc>
      </w:tr>
      <w:tr w:rsidR="00B22F37" w:rsidRPr="00060669" w:rsidTr="006E5E46">
        <w:trPr>
          <w:cantSplit/>
          <w:trHeight w:val="372"/>
        </w:trPr>
        <w:tc>
          <w:tcPr>
            <w:tcW w:w="5141" w:type="dxa"/>
            <w:vMerge/>
            <w:tcBorders>
              <w:bottom w:val="single" w:sz="4" w:space="0" w:color="auto"/>
            </w:tcBorders>
            <w:vAlign w:val="center"/>
          </w:tcPr>
          <w:p w:rsidR="00B22F37" w:rsidRDefault="00B22F37" w:rsidP="006E5E46">
            <w:pPr>
              <w:rPr>
                <w:rFonts w:ascii="Trebuchet MS" w:hAnsi="Trebuchet MS"/>
                <w:b/>
                <w:bCs/>
                <w:sz w:val="16"/>
                <w:szCs w:val="16"/>
              </w:rPr>
            </w:pPr>
          </w:p>
        </w:tc>
        <w:tc>
          <w:tcPr>
            <w:tcW w:w="3780" w:type="dxa"/>
            <w:tcBorders>
              <w:bottom w:val="single" w:sz="4" w:space="0" w:color="auto"/>
            </w:tcBorders>
            <w:vAlign w:val="center"/>
          </w:tcPr>
          <w:p w:rsidR="00B22F37" w:rsidRPr="00060669" w:rsidRDefault="00B22F37" w:rsidP="006E5E46">
            <w:pPr>
              <w:rPr>
                <w:rFonts w:ascii="Trebuchet MS" w:hAnsi="Trebuchet MS"/>
                <w:b/>
                <w:bCs/>
                <w:sz w:val="16"/>
                <w:szCs w:val="16"/>
                <w:lang w:bidi="th-TH"/>
              </w:rPr>
            </w:pPr>
            <w:r w:rsidRPr="00060669">
              <w:rPr>
                <w:rFonts w:ascii="Trebuchet MS" w:hAnsi="Trebuchet MS"/>
                <w:b/>
                <w:bCs/>
                <w:sz w:val="16"/>
                <w:szCs w:val="16"/>
                <w:lang w:bidi="th-TH"/>
              </w:rPr>
              <w:t xml:space="preserve">3.2.6  </w:t>
            </w:r>
            <w:r w:rsidRPr="00060669">
              <w:rPr>
                <w:rFonts w:ascii="Trebuchet MS" w:hAnsi="Trebuchet MS"/>
                <w:sz w:val="16"/>
                <w:szCs w:val="16"/>
                <w:lang w:bidi="th-TH"/>
              </w:rPr>
              <w:t>Support English Language Learning by training, develop strategic vision and syllabus</w:t>
            </w:r>
          </w:p>
        </w:tc>
        <w:tc>
          <w:tcPr>
            <w:tcW w:w="360" w:type="dxa"/>
            <w:tcBorders>
              <w:bottom w:val="single" w:sz="4" w:space="0" w:color="auto"/>
            </w:tcBorders>
            <w:vAlign w:val="center"/>
          </w:tcPr>
          <w:p w:rsidR="00B22F37" w:rsidRPr="00233AC8" w:rsidRDefault="00B22F37" w:rsidP="006E5E46">
            <w:pPr>
              <w:jc w:val="center"/>
              <w:rPr>
                <w:b/>
                <w:bCs/>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b/>
                <w:bCs/>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b/>
                <w:bCs/>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b/>
                <w:bCs/>
              </w:rPr>
            </w:pPr>
            <w:r w:rsidRPr="00233AC8">
              <w:rPr>
                <w:rFonts w:ascii="Trebuchet MS" w:hAnsi="Trebuchet MS"/>
                <w:b/>
                <w:bCs/>
                <w:sz w:val="16"/>
                <w:szCs w:val="16"/>
              </w:rPr>
              <w:t>X</w:t>
            </w: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Merge/>
          </w:tcPr>
          <w:p w:rsidR="00B22F37" w:rsidRPr="008A2ABF" w:rsidRDefault="00B22F37" w:rsidP="006E5E46">
            <w:pPr>
              <w:jc w:val="center"/>
              <w:rPr>
                <w:rFonts w:ascii="Trebuchet MS" w:hAnsi="Trebuchet MS"/>
                <w:sz w:val="16"/>
                <w:szCs w:val="16"/>
              </w:rPr>
            </w:pPr>
          </w:p>
        </w:tc>
        <w:tc>
          <w:tcPr>
            <w:tcW w:w="993" w:type="dxa"/>
            <w:vMerge/>
            <w:vAlign w:val="center"/>
          </w:tcPr>
          <w:p w:rsidR="00B22F37" w:rsidRPr="00F06639" w:rsidRDefault="00B22F37" w:rsidP="006E5E46">
            <w:pPr>
              <w:jc w:val="center"/>
              <w:rPr>
                <w:rFonts w:ascii="Trebuchet MS" w:hAnsi="Trebuchet MS"/>
                <w:sz w:val="16"/>
                <w:szCs w:val="16"/>
              </w:rPr>
            </w:pPr>
          </w:p>
        </w:tc>
        <w:tc>
          <w:tcPr>
            <w:tcW w:w="992" w:type="dxa"/>
            <w:vMerge/>
            <w:vAlign w:val="center"/>
          </w:tcPr>
          <w:p w:rsidR="00B22F37" w:rsidRPr="00F06639" w:rsidRDefault="00B22F37" w:rsidP="006E5E46">
            <w:pPr>
              <w:jc w:val="center"/>
              <w:rPr>
                <w:rFonts w:ascii="Trebuchet MS" w:hAnsi="Trebuchet MS"/>
                <w:sz w:val="16"/>
                <w:szCs w:val="16"/>
              </w:rPr>
            </w:pPr>
          </w:p>
        </w:tc>
        <w:tc>
          <w:tcPr>
            <w:tcW w:w="850" w:type="dxa"/>
            <w:vMerge/>
            <w:vAlign w:val="center"/>
          </w:tcPr>
          <w:p w:rsidR="00B22F37" w:rsidRPr="00F06639" w:rsidRDefault="00B22F37" w:rsidP="006E5E46">
            <w:pPr>
              <w:jc w:val="right"/>
              <w:rPr>
                <w:rFonts w:ascii="Trebuchet MS" w:hAnsi="Trebuchet MS"/>
                <w:sz w:val="16"/>
                <w:szCs w:val="16"/>
              </w:rPr>
            </w:pPr>
          </w:p>
        </w:tc>
      </w:tr>
      <w:tr w:rsidR="00B22F37" w:rsidRPr="00060669" w:rsidTr="006E5E46">
        <w:trPr>
          <w:cantSplit/>
          <w:trHeight w:val="372"/>
        </w:trPr>
        <w:tc>
          <w:tcPr>
            <w:tcW w:w="5141" w:type="dxa"/>
            <w:vMerge w:val="restart"/>
            <w:tcBorders>
              <w:bottom w:val="single" w:sz="4" w:space="0" w:color="auto"/>
            </w:tcBorders>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Indicator3.5:  </w:t>
            </w:r>
            <w:r w:rsidRPr="0029732D">
              <w:rPr>
                <w:rFonts w:ascii="Trebuchet MS" w:hAnsi="Trebuchet MS"/>
                <w:sz w:val="16"/>
                <w:szCs w:val="16"/>
              </w:rPr>
              <w:t xml:space="preserve">Operational </w:t>
            </w:r>
            <w:r>
              <w:rPr>
                <w:rFonts w:ascii="Trebuchet MS" w:hAnsi="Trebuchet MS"/>
                <w:sz w:val="16"/>
                <w:szCs w:val="16"/>
              </w:rPr>
              <w:t>Civil Service Training Centre</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3.5</w:t>
            </w:r>
            <w:r w:rsidRPr="00F06639">
              <w:rPr>
                <w:rFonts w:ascii="Trebuchet MS" w:hAnsi="Trebuchet MS"/>
                <w:b/>
                <w:bCs/>
                <w:sz w:val="16"/>
                <w:szCs w:val="16"/>
              </w:rPr>
              <w:t>:</w:t>
            </w:r>
            <w:r>
              <w:rPr>
                <w:rFonts w:ascii="Trebuchet MS" w:hAnsi="Trebuchet MS"/>
                <w:sz w:val="16"/>
                <w:szCs w:val="16"/>
              </w:rPr>
              <w:t xml:space="preserve">  4 trainings delivered by Civil Service Training Centre</w:t>
            </w:r>
          </w:p>
          <w:p w:rsidR="00B22F37" w:rsidRPr="00060669" w:rsidRDefault="00B22F37" w:rsidP="006E5E46">
            <w:pPr>
              <w:rPr>
                <w:rFonts w:ascii="Trebuchet MS" w:hAnsi="Trebuchet MS"/>
                <w:sz w:val="16"/>
                <w:szCs w:val="16"/>
                <w:lang w:bidi="th-TH"/>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Pr>
                <w:rFonts w:ascii="Trebuchet MS" w:hAnsi="Trebuchet MS"/>
                <w:b/>
                <w:bCs/>
                <w:sz w:val="16"/>
                <w:szCs w:val="16"/>
              </w:rPr>
              <w:t xml:space="preserve">3.5:  </w:t>
            </w:r>
            <w:r w:rsidRPr="0029732D">
              <w:rPr>
                <w:rFonts w:ascii="Trebuchet MS" w:hAnsi="Trebuchet MS"/>
                <w:sz w:val="16"/>
                <w:szCs w:val="16"/>
              </w:rPr>
              <w:t xml:space="preserve">No </w:t>
            </w:r>
            <w:r>
              <w:rPr>
                <w:rFonts w:ascii="Trebuchet MS" w:hAnsi="Trebuchet MS"/>
                <w:sz w:val="16"/>
                <w:szCs w:val="16"/>
              </w:rPr>
              <w:t>trainings delivered by Civil Service Training Centre</w:t>
            </w:r>
          </w:p>
        </w:tc>
        <w:tc>
          <w:tcPr>
            <w:tcW w:w="3780" w:type="dxa"/>
            <w:tcBorders>
              <w:bottom w:val="single" w:sz="4" w:space="0" w:color="auto"/>
            </w:tcBorders>
          </w:tcPr>
          <w:p w:rsidR="00B22F37" w:rsidRPr="00060669" w:rsidRDefault="00B22F37" w:rsidP="006E5E46">
            <w:pPr>
              <w:rPr>
                <w:rFonts w:ascii="Trebuchet MS" w:hAnsi="Trebuchet MS"/>
                <w:b/>
                <w:bCs/>
                <w:sz w:val="16"/>
                <w:szCs w:val="16"/>
                <w:lang w:bidi="th-TH"/>
              </w:rPr>
            </w:pPr>
            <w:r w:rsidRPr="00060669">
              <w:rPr>
                <w:rFonts w:ascii="Trebuchet MS" w:hAnsi="Trebuchet MS"/>
                <w:b/>
                <w:bCs/>
                <w:sz w:val="16"/>
                <w:szCs w:val="16"/>
                <w:lang w:bidi="th-TH"/>
              </w:rPr>
              <w:t xml:space="preserve">3.2.7   </w:t>
            </w:r>
            <w:r w:rsidRPr="00060669">
              <w:rPr>
                <w:rFonts w:ascii="Trebuchet MS" w:hAnsi="Trebuchet MS"/>
                <w:sz w:val="16"/>
                <w:szCs w:val="16"/>
                <w:lang w:bidi="th-TH"/>
              </w:rPr>
              <w:t>Develop a strategy to create a National Civil Service Training &amp; Info. Centre</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r w:rsidRPr="00233AC8">
              <w:rPr>
                <w:rFonts w:ascii="Trebuchet MS" w:hAnsi="Trebuchet MS"/>
                <w:b/>
                <w:bCs/>
                <w:sz w:val="16"/>
                <w:szCs w:val="16"/>
              </w:rPr>
              <w:t>X</w:t>
            </w:r>
          </w:p>
        </w:tc>
        <w:tc>
          <w:tcPr>
            <w:tcW w:w="1260" w:type="dxa"/>
            <w:vMerge/>
          </w:tcPr>
          <w:p w:rsidR="00B22F37" w:rsidRPr="00060669" w:rsidRDefault="00B22F37" w:rsidP="006E5E46">
            <w:pPr>
              <w:rPr>
                <w:rFonts w:ascii="Trebuchet MS" w:hAnsi="Trebuchet MS"/>
                <w:sz w:val="16"/>
                <w:szCs w:val="16"/>
              </w:rPr>
            </w:pPr>
          </w:p>
        </w:tc>
        <w:tc>
          <w:tcPr>
            <w:tcW w:w="927" w:type="dxa"/>
            <w:vMerge/>
          </w:tcPr>
          <w:p w:rsidR="00B22F37" w:rsidRPr="00F06639" w:rsidRDefault="00B22F37" w:rsidP="006E5E46">
            <w:pPr>
              <w:rPr>
                <w:rFonts w:ascii="Trebuchet MS" w:hAnsi="Trebuchet MS"/>
                <w:sz w:val="16"/>
                <w:szCs w:val="16"/>
              </w:rPr>
            </w:pPr>
          </w:p>
        </w:tc>
        <w:tc>
          <w:tcPr>
            <w:tcW w:w="993" w:type="dxa"/>
            <w:vMerge/>
          </w:tcPr>
          <w:p w:rsidR="00B22F37" w:rsidRPr="00F06639" w:rsidRDefault="00B22F37" w:rsidP="006E5E46">
            <w:pPr>
              <w:rPr>
                <w:rFonts w:ascii="Trebuchet MS" w:hAnsi="Trebuchet MS"/>
                <w:sz w:val="16"/>
                <w:szCs w:val="16"/>
              </w:rPr>
            </w:pPr>
          </w:p>
        </w:tc>
        <w:tc>
          <w:tcPr>
            <w:tcW w:w="992" w:type="dxa"/>
            <w:vMerge/>
          </w:tcPr>
          <w:p w:rsidR="00B22F37" w:rsidRPr="00F06639" w:rsidRDefault="00B22F37" w:rsidP="006E5E46">
            <w:pPr>
              <w:rPr>
                <w:rFonts w:ascii="Trebuchet MS" w:hAnsi="Trebuchet MS"/>
                <w:sz w:val="16"/>
                <w:szCs w:val="16"/>
              </w:rPr>
            </w:pPr>
          </w:p>
        </w:tc>
        <w:tc>
          <w:tcPr>
            <w:tcW w:w="850" w:type="dxa"/>
            <w:vMerge/>
          </w:tcPr>
          <w:p w:rsidR="00B22F37" w:rsidRPr="00F06639" w:rsidRDefault="00B22F37" w:rsidP="006E5E46">
            <w:pPr>
              <w:rPr>
                <w:rFonts w:ascii="Trebuchet MS" w:hAnsi="Trebuchet MS"/>
                <w:sz w:val="16"/>
                <w:szCs w:val="16"/>
              </w:rPr>
            </w:pPr>
          </w:p>
        </w:tc>
      </w:tr>
      <w:tr w:rsidR="00B22F37" w:rsidRPr="00060669" w:rsidTr="006E5E46">
        <w:trPr>
          <w:cantSplit/>
          <w:trHeight w:val="372"/>
        </w:trPr>
        <w:tc>
          <w:tcPr>
            <w:tcW w:w="5141" w:type="dxa"/>
            <w:vMerge/>
            <w:tcBorders>
              <w:bottom w:val="single" w:sz="4" w:space="0" w:color="auto"/>
            </w:tcBorders>
          </w:tcPr>
          <w:p w:rsidR="00B22F37" w:rsidRPr="00060669" w:rsidRDefault="00B22F37" w:rsidP="006E5E46">
            <w:pPr>
              <w:rPr>
                <w:rFonts w:ascii="Trebuchet MS" w:hAnsi="Trebuchet MS"/>
                <w:b/>
                <w:bCs/>
                <w:sz w:val="16"/>
                <w:szCs w:val="16"/>
              </w:rPr>
            </w:pPr>
          </w:p>
        </w:tc>
        <w:tc>
          <w:tcPr>
            <w:tcW w:w="3780" w:type="dxa"/>
            <w:tcBorders>
              <w:bottom w:val="single" w:sz="4" w:space="0" w:color="auto"/>
            </w:tcBorders>
          </w:tcPr>
          <w:p w:rsidR="00B22F37" w:rsidRPr="00060669" w:rsidRDefault="00B22F37" w:rsidP="006E5E46">
            <w:pPr>
              <w:rPr>
                <w:rFonts w:ascii="Trebuchet MS" w:hAnsi="Trebuchet MS"/>
                <w:sz w:val="16"/>
                <w:szCs w:val="16"/>
                <w:lang w:bidi="th-TH"/>
              </w:rPr>
            </w:pPr>
            <w:r w:rsidRPr="00060669">
              <w:rPr>
                <w:rFonts w:ascii="Trebuchet MS" w:hAnsi="Trebuchet MS"/>
                <w:b/>
                <w:bCs/>
                <w:sz w:val="16"/>
                <w:szCs w:val="16"/>
                <w:lang w:bidi="th-TH"/>
              </w:rPr>
              <w:t xml:space="preserve">3.2.9  </w:t>
            </w:r>
            <w:r w:rsidRPr="00060669">
              <w:rPr>
                <w:rFonts w:ascii="Trebuchet MS" w:hAnsi="Trebuchet MS"/>
                <w:sz w:val="16"/>
                <w:szCs w:val="16"/>
                <w:lang w:bidi="th-TH"/>
              </w:rPr>
              <w:t>Support Regional representation on Civil Service Matters</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r w:rsidRPr="00233AC8">
              <w:rPr>
                <w:rFonts w:ascii="Trebuchet MS" w:hAnsi="Trebuchet MS"/>
                <w:b/>
                <w:bCs/>
                <w:sz w:val="16"/>
                <w:szCs w:val="16"/>
              </w:rPr>
              <w:t>X</w:t>
            </w:r>
          </w:p>
        </w:tc>
        <w:tc>
          <w:tcPr>
            <w:tcW w:w="1260" w:type="dxa"/>
            <w:vMerge/>
          </w:tcPr>
          <w:p w:rsidR="00B22F37" w:rsidRPr="00060669" w:rsidRDefault="00B22F37" w:rsidP="006E5E46">
            <w:pPr>
              <w:rPr>
                <w:rFonts w:ascii="Trebuchet MS" w:hAnsi="Trebuchet MS"/>
                <w:sz w:val="16"/>
                <w:szCs w:val="16"/>
              </w:rPr>
            </w:pPr>
          </w:p>
        </w:tc>
        <w:tc>
          <w:tcPr>
            <w:tcW w:w="927" w:type="dxa"/>
            <w:vMerge/>
          </w:tcPr>
          <w:p w:rsidR="00B22F37" w:rsidRPr="00F06639" w:rsidRDefault="00B22F37" w:rsidP="006E5E46">
            <w:pPr>
              <w:rPr>
                <w:rFonts w:ascii="Trebuchet MS" w:hAnsi="Trebuchet MS"/>
                <w:sz w:val="16"/>
                <w:szCs w:val="16"/>
              </w:rPr>
            </w:pPr>
          </w:p>
        </w:tc>
        <w:tc>
          <w:tcPr>
            <w:tcW w:w="993" w:type="dxa"/>
            <w:vMerge/>
          </w:tcPr>
          <w:p w:rsidR="00B22F37" w:rsidRPr="00F06639" w:rsidRDefault="00B22F37" w:rsidP="006E5E46">
            <w:pPr>
              <w:rPr>
                <w:rFonts w:ascii="Trebuchet MS" w:hAnsi="Trebuchet MS"/>
                <w:sz w:val="16"/>
                <w:szCs w:val="16"/>
              </w:rPr>
            </w:pPr>
          </w:p>
        </w:tc>
        <w:tc>
          <w:tcPr>
            <w:tcW w:w="992" w:type="dxa"/>
            <w:vMerge/>
          </w:tcPr>
          <w:p w:rsidR="00B22F37" w:rsidRPr="00F06639" w:rsidRDefault="00B22F37" w:rsidP="006E5E46">
            <w:pPr>
              <w:rPr>
                <w:rFonts w:ascii="Trebuchet MS" w:hAnsi="Trebuchet MS"/>
                <w:sz w:val="16"/>
                <w:szCs w:val="16"/>
              </w:rPr>
            </w:pPr>
          </w:p>
        </w:tc>
        <w:tc>
          <w:tcPr>
            <w:tcW w:w="850" w:type="dxa"/>
            <w:vMerge/>
          </w:tcPr>
          <w:p w:rsidR="00B22F37" w:rsidRPr="00F06639" w:rsidRDefault="00B22F37" w:rsidP="006E5E46">
            <w:pPr>
              <w:rPr>
                <w:rFonts w:ascii="Trebuchet MS" w:hAnsi="Trebuchet MS"/>
                <w:sz w:val="16"/>
                <w:szCs w:val="16"/>
              </w:rPr>
            </w:pPr>
          </w:p>
        </w:tc>
      </w:tr>
      <w:tr w:rsidR="00B22F37" w:rsidRPr="00060669" w:rsidTr="006E5E46">
        <w:trPr>
          <w:cantSplit/>
          <w:trHeight w:val="372"/>
        </w:trPr>
        <w:tc>
          <w:tcPr>
            <w:tcW w:w="5141" w:type="dxa"/>
            <w:vMerge/>
            <w:tcBorders>
              <w:bottom w:val="single" w:sz="4" w:space="0" w:color="auto"/>
            </w:tcBorders>
          </w:tcPr>
          <w:p w:rsidR="00B22F37" w:rsidRPr="00060669" w:rsidRDefault="00B22F37" w:rsidP="006E5E46">
            <w:pPr>
              <w:rPr>
                <w:rFonts w:ascii="Trebuchet MS" w:hAnsi="Trebuchet MS"/>
                <w:b/>
                <w:bCs/>
                <w:sz w:val="16"/>
                <w:szCs w:val="16"/>
              </w:rPr>
            </w:pPr>
          </w:p>
        </w:tc>
        <w:tc>
          <w:tcPr>
            <w:tcW w:w="3780" w:type="dxa"/>
            <w:tcBorders>
              <w:bottom w:val="single" w:sz="4" w:space="0" w:color="auto"/>
            </w:tcBorders>
          </w:tcPr>
          <w:p w:rsidR="00B22F37" w:rsidRPr="00060669" w:rsidRDefault="00B22F37" w:rsidP="006E5E46">
            <w:pPr>
              <w:rPr>
                <w:rFonts w:ascii="Trebuchet MS" w:hAnsi="Trebuchet MS"/>
                <w:b/>
                <w:bCs/>
                <w:sz w:val="16"/>
                <w:szCs w:val="16"/>
                <w:lang w:bidi="th-TH"/>
              </w:rPr>
            </w:pPr>
            <w:r w:rsidRPr="00060669">
              <w:rPr>
                <w:rFonts w:ascii="Trebuchet MS" w:hAnsi="Trebuchet MS"/>
                <w:b/>
                <w:bCs/>
                <w:sz w:val="16"/>
                <w:szCs w:val="16"/>
                <w:lang w:bidi="th-TH"/>
              </w:rPr>
              <w:t xml:space="preserve">3.2.10  </w:t>
            </w:r>
            <w:r w:rsidRPr="00060669">
              <w:rPr>
                <w:rFonts w:ascii="Trebuchet MS" w:hAnsi="Trebuchet MS"/>
                <w:sz w:val="16"/>
                <w:szCs w:val="16"/>
                <w:lang w:bidi="th-TH"/>
              </w:rPr>
              <w:t>Engender Civil Service Matters through Gender and Governance policy and strategy</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r w:rsidRPr="00233AC8">
              <w:rPr>
                <w:rFonts w:ascii="Trebuchet MS" w:hAnsi="Trebuchet MS"/>
                <w:b/>
                <w:bCs/>
                <w:sz w:val="16"/>
                <w:szCs w:val="16"/>
              </w:rPr>
              <w:t>X</w:t>
            </w:r>
          </w:p>
        </w:tc>
        <w:tc>
          <w:tcPr>
            <w:tcW w:w="360" w:type="dxa"/>
            <w:tcBorders>
              <w:bottom w:val="single" w:sz="4" w:space="0" w:color="auto"/>
            </w:tcBorders>
            <w:vAlign w:val="center"/>
          </w:tcPr>
          <w:p w:rsidR="00B22F37" w:rsidRPr="00233AC8" w:rsidRDefault="00B22F37" w:rsidP="006E5E46">
            <w:pPr>
              <w:jc w:val="center"/>
              <w:rPr>
                <w:rFonts w:ascii="Trebuchet MS" w:hAnsi="Trebuchet MS"/>
                <w:b/>
                <w:bCs/>
                <w:sz w:val="16"/>
                <w:szCs w:val="16"/>
              </w:rPr>
            </w:pPr>
          </w:p>
        </w:tc>
        <w:tc>
          <w:tcPr>
            <w:tcW w:w="1260" w:type="dxa"/>
            <w:vMerge/>
            <w:tcBorders>
              <w:bottom w:val="single" w:sz="4" w:space="0" w:color="auto"/>
            </w:tcBorders>
          </w:tcPr>
          <w:p w:rsidR="00B22F37" w:rsidRPr="00060669" w:rsidRDefault="00B22F37" w:rsidP="006E5E46">
            <w:pPr>
              <w:rPr>
                <w:rFonts w:ascii="Trebuchet MS" w:hAnsi="Trebuchet MS"/>
                <w:sz w:val="16"/>
                <w:szCs w:val="16"/>
              </w:rPr>
            </w:pPr>
          </w:p>
        </w:tc>
        <w:tc>
          <w:tcPr>
            <w:tcW w:w="927" w:type="dxa"/>
            <w:vMerge/>
            <w:tcBorders>
              <w:bottom w:val="single" w:sz="4" w:space="0" w:color="auto"/>
            </w:tcBorders>
          </w:tcPr>
          <w:p w:rsidR="00B22F37" w:rsidRPr="00F06639" w:rsidRDefault="00B22F37" w:rsidP="006E5E46">
            <w:pPr>
              <w:rPr>
                <w:rFonts w:ascii="Trebuchet MS" w:hAnsi="Trebuchet MS"/>
                <w:sz w:val="16"/>
                <w:szCs w:val="16"/>
              </w:rPr>
            </w:pPr>
          </w:p>
        </w:tc>
        <w:tc>
          <w:tcPr>
            <w:tcW w:w="993" w:type="dxa"/>
            <w:vMerge/>
            <w:tcBorders>
              <w:bottom w:val="single" w:sz="4" w:space="0" w:color="auto"/>
            </w:tcBorders>
          </w:tcPr>
          <w:p w:rsidR="00B22F37" w:rsidRPr="00F06639" w:rsidRDefault="00B22F37" w:rsidP="006E5E46">
            <w:pPr>
              <w:rPr>
                <w:rFonts w:ascii="Trebuchet MS" w:hAnsi="Trebuchet MS"/>
                <w:sz w:val="16"/>
                <w:szCs w:val="16"/>
              </w:rPr>
            </w:pPr>
          </w:p>
        </w:tc>
        <w:tc>
          <w:tcPr>
            <w:tcW w:w="992" w:type="dxa"/>
            <w:vMerge/>
            <w:tcBorders>
              <w:bottom w:val="single" w:sz="4" w:space="0" w:color="auto"/>
            </w:tcBorders>
          </w:tcPr>
          <w:p w:rsidR="00B22F37" w:rsidRPr="00F06639" w:rsidRDefault="00B22F37" w:rsidP="006E5E46">
            <w:pPr>
              <w:rPr>
                <w:rFonts w:ascii="Trebuchet MS" w:hAnsi="Trebuchet MS"/>
                <w:sz w:val="16"/>
                <w:szCs w:val="16"/>
              </w:rPr>
            </w:pPr>
          </w:p>
        </w:tc>
        <w:tc>
          <w:tcPr>
            <w:tcW w:w="850" w:type="dxa"/>
            <w:vMerge/>
            <w:tcBorders>
              <w:bottom w:val="single" w:sz="4" w:space="0" w:color="auto"/>
            </w:tcBorders>
          </w:tcPr>
          <w:p w:rsidR="00B22F37" w:rsidRPr="00F06639" w:rsidRDefault="00B22F37" w:rsidP="006E5E46">
            <w:pPr>
              <w:rPr>
                <w:rFonts w:ascii="Trebuchet MS" w:hAnsi="Trebuchet MS"/>
                <w:sz w:val="16"/>
                <w:szCs w:val="16"/>
              </w:rPr>
            </w:pPr>
          </w:p>
        </w:tc>
      </w:tr>
    </w:tbl>
    <w:p w:rsidR="00B22F37" w:rsidRPr="009A2964" w:rsidRDefault="00B22F37" w:rsidP="00216A2C">
      <w:pPr>
        <w:pStyle w:val="ListParagraph"/>
        <w:numPr>
          <w:ilvl w:val="0"/>
          <w:numId w:val="9"/>
        </w:numPr>
        <w:rPr>
          <w:sz w:val="16"/>
          <w:szCs w:val="16"/>
        </w:rPr>
      </w:pPr>
      <w:r>
        <w:br w:type="page"/>
      </w:r>
    </w:p>
    <w:tbl>
      <w:tblPr>
        <w:tblW w:w="153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29" w:type="dxa"/>
          <w:right w:w="29" w:type="dxa"/>
        </w:tblCellMar>
        <w:tblLook w:val="0000"/>
      </w:tblPr>
      <w:tblGrid>
        <w:gridCol w:w="5141"/>
        <w:gridCol w:w="3780"/>
        <w:gridCol w:w="360"/>
        <w:gridCol w:w="360"/>
        <w:gridCol w:w="360"/>
        <w:gridCol w:w="360"/>
        <w:gridCol w:w="1260"/>
        <w:gridCol w:w="927"/>
        <w:gridCol w:w="993"/>
        <w:gridCol w:w="992"/>
        <w:gridCol w:w="850"/>
      </w:tblGrid>
      <w:tr w:rsidR="00B22F37" w:rsidRPr="00060669" w:rsidTr="006E5E46">
        <w:trPr>
          <w:cantSplit/>
          <w:trHeight w:val="195"/>
        </w:trPr>
        <w:tc>
          <w:tcPr>
            <w:tcW w:w="5141"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Expected outputs and indicators including baseline and annual targets</w:t>
            </w:r>
          </w:p>
        </w:tc>
        <w:tc>
          <w:tcPr>
            <w:tcW w:w="3780" w:type="dxa"/>
            <w:vMerge w:val="restart"/>
            <w:shd w:val="clear" w:color="auto" w:fill="D9D9D9"/>
          </w:tcPr>
          <w:p w:rsidR="00B22F37" w:rsidRPr="00060669" w:rsidRDefault="00B22F37" w:rsidP="006E5E46">
            <w:pPr>
              <w:jc w:val="center"/>
              <w:rPr>
                <w:rFonts w:ascii="Trebuchet MS" w:hAnsi="Trebuchet MS"/>
                <w:sz w:val="16"/>
                <w:szCs w:val="16"/>
              </w:rPr>
            </w:pPr>
            <w:r w:rsidRPr="00060669">
              <w:rPr>
                <w:rFonts w:ascii="Trebuchet MS" w:hAnsi="Trebuchet MS"/>
                <w:b/>
                <w:bCs/>
                <w:sz w:val="16"/>
                <w:szCs w:val="16"/>
              </w:rPr>
              <w:t xml:space="preserve">Planned activities: </w:t>
            </w:r>
            <w:r w:rsidRPr="00060669">
              <w:rPr>
                <w:rFonts w:ascii="Trebuchet MS" w:hAnsi="Trebuchet MS"/>
                <w:b/>
                <w:bCs/>
                <w:i/>
                <w:iCs/>
                <w:sz w:val="16"/>
                <w:szCs w:val="16"/>
              </w:rPr>
              <w:t>List all activities including M&amp;E during the year towards stated outputs</w:t>
            </w:r>
          </w:p>
        </w:tc>
        <w:tc>
          <w:tcPr>
            <w:tcW w:w="1440" w:type="dxa"/>
            <w:gridSpan w:val="4"/>
            <w:shd w:val="clear" w:color="auto" w:fill="D9D9D9"/>
          </w:tcPr>
          <w:p w:rsidR="00B22F37" w:rsidRPr="00060669" w:rsidRDefault="00B22F37" w:rsidP="006E5E46">
            <w:pPr>
              <w:jc w:val="center"/>
              <w:rPr>
                <w:rFonts w:ascii="Trebuchet MS" w:hAnsi="Trebuchet MS"/>
                <w:sz w:val="16"/>
                <w:szCs w:val="16"/>
              </w:rPr>
            </w:pPr>
            <w:r w:rsidRPr="00060669">
              <w:rPr>
                <w:rFonts w:ascii="Trebuchet MS" w:hAnsi="Trebuchet MS"/>
                <w:b/>
                <w:bCs/>
                <w:sz w:val="16"/>
                <w:szCs w:val="16"/>
              </w:rPr>
              <w:t>Timeframe</w:t>
            </w:r>
          </w:p>
        </w:tc>
        <w:tc>
          <w:tcPr>
            <w:tcW w:w="1260" w:type="dxa"/>
            <w:vMerge w:val="restart"/>
            <w:shd w:val="clear" w:color="auto" w:fill="D9D9D9"/>
            <w:vAlign w:val="center"/>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Responsible party</w:t>
            </w:r>
          </w:p>
        </w:tc>
        <w:tc>
          <w:tcPr>
            <w:tcW w:w="3762" w:type="dxa"/>
            <w:gridSpan w:val="4"/>
            <w:shd w:val="clear" w:color="auto" w:fill="D9D9D9"/>
            <w:vAlign w:val="center"/>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Planned budget</w:t>
            </w:r>
          </w:p>
        </w:tc>
      </w:tr>
      <w:tr w:rsidR="00B22F37" w:rsidRPr="00060669" w:rsidTr="006E5E46">
        <w:trPr>
          <w:cantSplit/>
          <w:trHeight w:val="157"/>
        </w:trPr>
        <w:tc>
          <w:tcPr>
            <w:tcW w:w="5141" w:type="dxa"/>
            <w:vMerge/>
            <w:shd w:val="clear" w:color="auto" w:fill="D9D9D9"/>
          </w:tcPr>
          <w:p w:rsidR="00B22F37" w:rsidRPr="00060669" w:rsidRDefault="00B22F37" w:rsidP="006E5E46">
            <w:pPr>
              <w:jc w:val="center"/>
              <w:rPr>
                <w:rFonts w:ascii="Trebuchet MS" w:hAnsi="Trebuchet MS"/>
                <w:b/>
                <w:bCs/>
                <w:sz w:val="16"/>
                <w:szCs w:val="16"/>
              </w:rPr>
            </w:pPr>
          </w:p>
        </w:tc>
        <w:tc>
          <w:tcPr>
            <w:tcW w:w="3780" w:type="dxa"/>
            <w:vMerge/>
            <w:shd w:val="clear" w:color="auto" w:fill="D9D9D9"/>
          </w:tcPr>
          <w:p w:rsidR="00B22F37" w:rsidRPr="00060669" w:rsidRDefault="00B22F37" w:rsidP="006E5E46">
            <w:pPr>
              <w:jc w:val="center"/>
              <w:rPr>
                <w:rFonts w:ascii="Trebuchet MS" w:hAnsi="Trebuchet MS"/>
                <w:b/>
                <w:bCs/>
                <w:sz w:val="16"/>
                <w:szCs w:val="16"/>
              </w:rPr>
            </w:pPr>
          </w:p>
        </w:tc>
        <w:tc>
          <w:tcPr>
            <w:tcW w:w="360"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Q1</w:t>
            </w:r>
          </w:p>
        </w:tc>
        <w:tc>
          <w:tcPr>
            <w:tcW w:w="360"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Q2</w:t>
            </w:r>
          </w:p>
        </w:tc>
        <w:tc>
          <w:tcPr>
            <w:tcW w:w="360"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Q3</w:t>
            </w:r>
          </w:p>
        </w:tc>
        <w:tc>
          <w:tcPr>
            <w:tcW w:w="360"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Q4</w:t>
            </w:r>
          </w:p>
        </w:tc>
        <w:tc>
          <w:tcPr>
            <w:tcW w:w="1260" w:type="dxa"/>
            <w:vMerge/>
            <w:shd w:val="clear" w:color="auto" w:fill="D9D9D9"/>
          </w:tcPr>
          <w:p w:rsidR="00B22F37" w:rsidRPr="00060669" w:rsidRDefault="00B22F37" w:rsidP="006E5E46">
            <w:pPr>
              <w:jc w:val="center"/>
              <w:rPr>
                <w:rFonts w:ascii="Trebuchet MS" w:hAnsi="Trebuchet MS"/>
                <w:sz w:val="16"/>
                <w:szCs w:val="16"/>
              </w:rPr>
            </w:pPr>
          </w:p>
        </w:tc>
        <w:tc>
          <w:tcPr>
            <w:tcW w:w="1920" w:type="dxa"/>
            <w:gridSpan w:val="2"/>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Source of Funds</w:t>
            </w:r>
          </w:p>
        </w:tc>
        <w:tc>
          <w:tcPr>
            <w:tcW w:w="992"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Budget Description</w:t>
            </w:r>
          </w:p>
        </w:tc>
        <w:tc>
          <w:tcPr>
            <w:tcW w:w="850" w:type="dxa"/>
            <w:vMerge w:val="restart"/>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Amount</w:t>
            </w:r>
          </w:p>
        </w:tc>
      </w:tr>
      <w:tr w:rsidR="00B22F37" w:rsidRPr="00060669" w:rsidTr="006E5E46">
        <w:trPr>
          <w:cantSplit/>
          <w:trHeight w:val="156"/>
        </w:trPr>
        <w:tc>
          <w:tcPr>
            <w:tcW w:w="5141" w:type="dxa"/>
            <w:vMerge/>
            <w:shd w:val="clear" w:color="auto" w:fill="D9D9D9"/>
          </w:tcPr>
          <w:p w:rsidR="00B22F37" w:rsidRPr="00060669" w:rsidRDefault="00B22F37" w:rsidP="006E5E46">
            <w:pPr>
              <w:jc w:val="center"/>
              <w:rPr>
                <w:rFonts w:ascii="Trebuchet MS" w:hAnsi="Trebuchet MS"/>
                <w:b/>
                <w:bCs/>
                <w:sz w:val="16"/>
                <w:szCs w:val="16"/>
              </w:rPr>
            </w:pPr>
          </w:p>
        </w:tc>
        <w:tc>
          <w:tcPr>
            <w:tcW w:w="3780" w:type="dxa"/>
            <w:vMerge/>
            <w:shd w:val="clear" w:color="auto" w:fill="D9D9D9"/>
          </w:tcPr>
          <w:p w:rsidR="00B22F37" w:rsidRPr="00060669" w:rsidRDefault="00B22F37" w:rsidP="006E5E46">
            <w:pPr>
              <w:jc w:val="center"/>
              <w:rPr>
                <w:rFonts w:ascii="Trebuchet MS" w:hAnsi="Trebuchet MS"/>
                <w:b/>
                <w:bCs/>
                <w:sz w:val="16"/>
                <w:szCs w:val="16"/>
              </w:rPr>
            </w:pPr>
          </w:p>
        </w:tc>
        <w:tc>
          <w:tcPr>
            <w:tcW w:w="360" w:type="dxa"/>
            <w:vMerge/>
            <w:shd w:val="clear" w:color="auto" w:fill="D9D9D9"/>
          </w:tcPr>
          <w:p w:rsidR="00B22F37" w:rsidRPr="00060669" w:rsidRDefault="00B22F37" w:rsidP="006E5E46">
            <w:pPr>
              <w:jc w:val="center"/>
              <w:rPr>
                <w:rFonts w:ascii="Trebuchet MS" w:hAnsi="Trebuchet MS"/>
                <w:b/>
                <w:bCs/>
                <w:sz w:val="16"/>
                <w:szCs w:val="16"/>
              </w:rPr>
            </w:pPr>
          </w:p>
        </w:tc>
        <w:tc>
          <w:tcPr>
            <w:tcW w:w="360" w:type="dxa"/>
            <w:vMerge/>
            <w:shd w:val="clear" w:color="auto" w:fill="D9D9D9"/>
          </w:tcPr>
          <w:p w:rsidR="00B22F37" w:rsidRPr="00060669" w:rsidRDefault="00B22F37" w:rsidP="006E5E46">
            <w:pPr>
              <w:jc w:val="center"/>
              <w:rPr>
                <w:rFonts w:ascii="Trebuchet MS" w:hAnsi="Trebuchet MS"/>
                <w:b/>
                <w:bCs/>
                <w:sz w:val="16"/>
                <w:szCs w:val="16"/>
              </w:rPr>
            </w:pPr>
          </w:p>
        </w:tc>
        <w:tc>
          <w:tcPr>
            <w:tcW w:w="360" w:type="dxa"/>
            <w:vMerge/>
            <w:shd w:val="clear" w:color="auto" w:fill="D9D9D9"/>
          </w:tcPr>
          <w:p w:rsidR="00B22F37" w:rsidRPr="00060669" w:rsidRDefault="00B22F37" w:rsidP="006E5E46">
            <w:pPr>
              <w:jc w:val="center"/>
              <w:rPr>
                <w:rFonts w:ascii="Trebuchet MS" w:hAnsi="Trebuchet MS"/>
                <w:b/>
                <w:bCs/>
                <w:sz w:val="16"/>
                <w:szCs w:val="16"/>
              </w:rPr>
            </w:pPr>
          </w:p>
        </w:tc>
        <w:tc>
          <w:tcPr>
            <w:tcW w:w="360" w:type="dxa"/>
            <w:vMerge/>
            <w:shd w:val="clear" w:color="auto" w:fill="D9D9D9"/>
          </w:tcPr>
          <w:p w:rsidR="00B22F37" w:rsidRPr="00060669" w:rsidRDefault="00B22F37" w:rsidP="006E5E46">
            <w:pPr>
              <w:jc w:val="center"/>
              <w:rPr>
                <w:rFonts w:ascii="Trebuchet MS" w:hAnsi="Trebuchet MS"/>
                <w:b/>
                <w:bCs/>
                <w:sz w:val="16"/>
                <w:szCs w:val="16"/>
              </w:rPr>
            </w:pPr>
          </w:p>
        </w:tc>
        <w:tc>
          <w:tcPr>
            <w:tcW w:w="1260" w:type="dxa"/>
            <w:vMerge/>
            <w:shd w:val="clear" w:color="auto" w:fill="D9D9D9"/>
          </w:tcPr>
          <w:p w:rsidR="00B22F37" w:rsidRPr="00060669" w:rsidRDefault="00B22F37" w:rsidP="006E5E46">
            <w:pPr>
              <w:jc w:val="center"/>
              <w:rPr>
                <w:rFonts w:ascii="Trebuchet MS" w:hAnsi="Trebuchet MS"/>
                <w:sz w:val="16"/>
                <w:szCs w:val="16"/>
              </w:rPr>
            </w:pPr>
          </w:p>
        </w:tc>
        <w:tc>
          <w:tcPr>
            <w:tcW w:w="927" w:type="dxa"/>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Fund</w:t>
            </w:r>
          </w:p>
        </w:tc>
        <w:tc>
          <w:tcPr>
            <w:tcW w:w="993" w:type="dxa"/>
            <w:shd w:val="clear" w:color="auto" w:fill="D9D9D9"/>
          </w:tcPr>
          <w:p w:rsidR="00B22F37" w:rsidRPr="00060669" w:rsidRDefault="00B22F37" w:rsidP="006E5E46">
            <w:pPr>
              <w:jc w:val="center"/>
              <w:rPr>
                <w:rFonts w:ascii="Trebuchet MS" w:hAnsi="Trebuchet MS"/>
                <w:b/>
                <w:bCs/>
                <w:sz w:val="16"/>
                <w:szCs w:val="16"/>
              </w:rPr>
            </w:pPr>
            <w:r w:rsidRPr="00060669">
              <w:rPr>
                <w:rFonts w:ascii="Trebuchet MS" w:hAnsi="Trebuchet MS"/>
                <w:b/>
                <w:bCs/>
                <w:sz w:val="16"/>
                <w:szCs w:val="16"/>
              </w:rPr>
              <w:t>Donor</w:t>
            </w:r>
          </w:p>
        </w:tc>
        <w:tc>
          <w:tcPr>
            <w:tcW w:w="992" w:type="dxa"/>
            <w:vMerge/>
            <w:shd w:val="clear" w:color="auto" w:fill="D9D9D9"/>
          </w:tcPr>
          <w:p w:rsidR="00B22F37" w:rsidRPr="00060669" w:rsidRDefault="00B22F37" w:rsidP="006E5E46">
            <w:pPr>
              <w:jc w:val="center"/>
              <w:rPr>
                <w:rFonts w:ascii="Trebuchet MS" w:hAnsi="Trebuchet MS"/>
                <w:b/>
                <w:bCs/>
                <w:sz w:val="16"/>
                <w:szCs w:val="16"/>
              </w:rPr>
            </w:pPr>
          </w:p>
        </w:tc>
        <w:tc>
          <w:tcPr>
            <w:tcW w:w="850" w:type="dxa"/>
            <w:vMerge/>
            <w:shd w:val="clear" w:color="auto" w:fill="D9D9D9"/>
          </w:tcPr>
          <w:p w:rsidR="00B22F37" w:rsidRPr="00060669" w:rsidRDefault="00B22F37" w:rsidP="006E5E46">
            <w:pPr>
              <w:jc w:val="center"/>
              <w:rPr>
                <w:rFonts w:ascii="Trebuchet MS" w:hAnsi="Trebuchet MS"/>
                <w:b/>
                <w:bCs/>
                <w:sz w:val="16"/>
                <w:szCs w:val="16"/>
              </w:rPr>
            </w:pPr>
          </w:p>
        </w:tc>
      </w:tr>
      <w:tr w:rsidR="00B22F37" w:rsidRPr="00B54B54" w:rsidTr="006E5E46">
        <w:trPr>
          <w:cantSplit/>
          <w:trHeight w:val="288"/>
        </w:trPr>
        <w:tc>
          <w:tcPr>
            <w:tcW w:w="5141" w:type="dxa"/>
            <w:shd w:val="clear" w:color="auto" w:fill="F2F2F2"/>
          </w:tcPr>
          <w:p w:rsidR="00B22F37" w:rsidRPr="00060669" w:rsidRDefault="00B22F37" w:rsidP="006E5E46">
            <w:pPr>
              <w:rPr>
                <w:rFonts w:ascii="Trebuchet MS" w:hAnsi="Trebuchet MS"/>
                <w:b/>
                <w:bCs/>
                <w:sz w:val="16"/>
                <w:szCs w:val="16"/>
              </w:rPr>
            </w:pPr>
            <w:r w:rsidRPr="00060669">
              <w:rPr>
                <w:rFonts w:ascii="Trebuchet MS" w:hAnsi="Trebuchet MS"/>
                <w:b/>
                <w:bCs/>
                <w:sz w:val="16"/>
                <w:szCs w:val="16"/>
              </w:rPr>
              <w:t xml:space="preserve">Output 4: </w:t>
            </w:r>
            <w:r w:rsidRPr="00060669">
              <w:rPr>
                <w:rFonts w:ascii="Trebuchet MS" w:hAnsi="Trebuchet MS"/>
                <w:sz w:val="16"/>
                <w:szCs w:val="16"/>
              </w:rPr>
              <w:t>Decentralized  finance and planning increase access to services for the poor and vulnerable</w:t>
            </w:r>
            <w:r w:rsidRPr="00060669">
              <w:rPr>
                <w:rFonts w:ascii="Trebuchet MS" w:hAnsi="Trebuchet MS"/>
                <w:b/>
                <w:bCs/>
                <w:sz w:val="16"/>
                <w:szCs w:val="16"/>
              </w:rPr>
              <w:t xml:space="preserve"> </w:t>
            </w:r>
          </w:p>
        </w:tc>
        <w:tc>
          <w:tcPr>
            <w:tcW w:w="3780" w:type="dxa"/>
          </w:tcPr>
          <w:p w:rsidR="00B22F37" w:rsidRPr="00060669" w:rsidRDefault="00B22F37" w:rsidP="006E5E46">
            <w:pPr>
              <w:rPr>
                <w:rFonts w:ascii="Trebuchet MS" w:hAnsi="Trebuchet MS" w:cs="Arial"/>
                <w:sz w:val="16"/>
                <w:szCs w:val="16"/>
                <w:lang w:bidi="th-TH"/>
              </w:rPr>
            </w:pPr>
          </w:p>
        </w:tc>
        <w:tc>
          <w:tcPr>
            <w:tcW w:w="360" w:type="dxa"/>
            <w:vAlign w:val="center"/>
          </w:tcPr>
          <w:p w:rsidR="00B22F37" w:rsidRPr="00060669" w:rsidRDefault="00B22F37" w:rsidP="006E5E46">
            <w:pPr>
              <w:jc w:val="center"/>
              <w:rPr>
                <w:rFonts w:ascii="Trebuchet MS" w:hAnsi="Trebuchet MS"/>
                <w:sz w:val="16"/>
                <w:szCs w:val="16"/>
              </w:rPr>
            </w:pPr>
          </w:p>
        </w:tc>
        <w:tc>
          <w:tcPr>
            <w:tcW w:w="360" w:type="dxa"/>
            <w:vAlign w:val="center"/>
          </w:tcPr>
          <w:p w:rsidR="00B22F37" w:rsidRPr="00060669" w:rsidRDefault="00B22F37" w:rsidP="006E5E46">
            <w:pPr>
              <w:jc w:val="center"/>
              <w:rPr>
                <w:rFonts w:ascii="Trebuchet MS" w:hAnsi="Trebuchet MS"/>
                <w:sz w:val="16"/>
                <w:szCs w:val="16"/>
              </w:rPr>
            </w:pPr>
          </w:p>
        </w:tc>
        <w:tc>
          <w:tcPr>
            <w:tcW w:w="360" w:type="dxa"/>
            <w:vAlign w:val="center"/>
          </w:tcPr>
          <w:p w:rsidR="00B22F37" w:rsidRPr="00060669" w:rsidRDefault="00B22F37" w:rsidP="006E5E46">
            <w:pPr>
              <w:jc w:val="center"/>
              <w:rPr>
                <w:rFonts w:ascii="Trebuchet MS" w:hAnsi="Trebuchet MS"/>
                <w:sz w:val="16"/>
                <w:szCs w:val="16"/>
              </w:rPr>
            </w:pPr>
          </w:p>
        </w:tc>
        <w:tc>
          <w:tcPr>
            <w:tcW w:w="360" w:type="dxa"/>
            <w:vAlign w:val="center"/>
          </w:tcPr>
          <w:p w:rsidR="00B22F37" w:rsidRPr="00060669" w:rsidRDefault="00B22F37" w:rsidP="006E5E46">
            <w:pPr>
              <w:jc w:val="center"/>
              <w:rPr>
                <w:rFonts w:ascii="Trebuchet MS" w:hAnsi="Trebuchet MS"/>
                <w:sz w:val="16"/>
                <w:szCs w:val="16"/>
              </w:rPr>
            </w:pPr>
          </w:p>
        </w:tc>
        <w:tc>
          <w:tcPr>
            <w:tcW w:w="1260" w:type="dxa"/>
          </w:tcPr>
          <w:p w:rsidR="00B22F37" w:rsidRPr="00060669" w:rsidRDefault="00B22F37" w:rsidP="006E5E46">
            <w:pPr>
              <w:rPr>
                <w:rFonts w:ascii="Trebuchet MS" w:hAnsi="Trebuchet MS"/>
                <w:sz w:val="16"/>
                <w:szCs w:val="16"/>
              </w:rPr>
            </w:pPr>
          </w:p>
        </w:tc>
        <w:tc>
          <w:tcPr>
            <w:tcW w:w="927" w:type="dxa"/>
            <w:vAlign w:val="center"/>
          </w:tcPr>
          <w:p w:rsidR="00B22F37" w:rsidRPr="00F06639" w:rsidRDefault="00B22F37" w:rsidP="006E5E46">
            <w:pPr>
              <w:jc w:val="center"/>
              <w:rPr>
                <w:rFonts w:ascii="Trebuchet MS" w:hAnsi="Trebuchet MS"/>
                <w:sz w:val="16"/>
                <w:szCs w:val="16"/>
              </w:rPr>
            </w:pPr>
          </w:p>
        </w:tc>
        <w:tc>
          <w:tcPr>
            <w:tcW w:w="993" w:type="dxa"/>
            <w:vAlign w:val="center"/>
          </w:tcPr>
          <w:p w:rsidR="00B22F37" w:rsidRPr="00F06639" w:rsidRDefault="00B22F37" w:rsidP="006E5E46">
            <w:pPr>
              <w:jc w:val="center"/>
              <w:rPr>
                <w:rFonts w:ascii="Trebuchet MS" w:hAnsi="Trebuchet MS"/>
                <w:sz w:val="16"/>
                <w:szCs w:val="16"/>
              </w:rPr>
            </w:pPr>
          </w:p>
        </w:tc>
        <w:tc>
          <w:tcPr>
            <w:tcW w:w="992" w:type="dxa"/>
            <w:vAlign w:val="center"/>
          </w:tcPr>
          <w:p w:rsidR="00B22F37" w:rsidRPr="00F06639" w:rsidRDefault="00B22F37" w:rsidP="006E5E46">
            <w:pPr>
              <w:jc w:val="center"/>
              <w:rPr>
                <w:rFonts w:ascii="Trebuchet MS" w:hAnsi="Trebuchet MS"/>
                <w:sz w:val="16"/>
                <w:szCs w:val="16"/>
              </w:rPr>
            </w:pPr>
          </w:p>
        </w:tc>
        <w:tc>
          <w:tcPr>
            <w:tcW w:w="850" w:type="dxa"/>
            <w:vAlign w:val="center"/>
          </w:tcPr>
          <w:p w:rsidR="00B22F37" w:rsidRPr="009E40EE" w:rsidRDefault="00B22F37" w:rsidP="006E5E46">
            <w:pPr>
              <w:jc w:val="right"/>
              <w:rPr>
                <w:rFonts w:ascii="Trebuchet MS" w:hAnsi="Trebuchet MS"/>
                <w:sz w:val="16"/>
                <w:szCs w:val="16"/>
                <w:highlight w:val="yellow"/>
              </w:rPr>
            </w:pPr>
            <w:r>
              <w:rPr>
                <w:rFonts w:ascii="Trebuchet MS" w:hAnsi="Trebuchet MS"/>
                <w:sz w:val="16"/>
                <w:szCs w:val="16"/>
              </w:rPr>
              <w:t>2,103,900</w:t>
            </w:r>
          </w:p>
        </w:tc>
      </w:tr>
      <w:tr w:rsidR="00B22F37" w:rsidRPr="00B54B54" w:rsidTr="006E5E46">
        <w:trPr>
          <w:cantSplit/>
          <w:trHeight w:val="144"/>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Indicator4.1:  </w:t>
            </w:r>
            <w:r w:rsidRPr="00FA3A27">
              <w:rPr>
                <w:rFonts w:ascii="Trebuchet MS" w:hAnsi="Trebuchet MS"/>
                <w:sz w:val="16"/>
                <w:szCs w:val="16"/>
              </w:rPr>
              <w:t>Desi</w:t>
            </w:r>
            <w:r>
              <w:rPr>
                <w:rFonts w:ascii="Trebuchet MS" w:hAnsi="Trebuchet MS"/>
                <w:sz w:val="16"/>
                <w:szCs w:val="16"/>
              </w:rPr>
              <w:t>gn and approval of 3 Grant modalities</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4.1</w:t>
            </w:r>
            <w:r w:rsidRPr="00F06639">
              <w:rPr>
                <w:rFonts w:ascii="Trebuchet MS" w:hAnsi="Trebuchet MS"/>
                <w:b/>
                <w:bCs/>
                <w:sz w:val="16"/>
                <w:szCs w:val="16"/>
              </w:rPr>
              <w:t>:</w:t>
            </w:r>
            <w:r>
              <w:rPr>
                <w:rFonts w:ascii="Trebuchet MS" w:hAnsi="Trebuchet MS"/>
                <w:sz w:val="16"/>
                <w:szCs w:val="16"/>
              </w:rPr>
              <w:t xml:space="preserve">  </w:t>
            </w:r>
            <w:r w:rsidRPr="00FA3A27">
              <w:rPr>
                <w:rFonts w:ascii="Trebuchet MS" w:hAnsi="Trebuchet MS"/>
                <w:sz w:val="16"/>
                <w:szCs w:val="16"/>
              </w:rPr>
              <w:t>Desi</w:t>
            </w:r>
            <w:r>
              <w:rPr>
                <w:rFonts w:ascii="Trebuchet MS" w:hAnsi="Trebuchet MS"/>
                <w:sz w:val="16"/>
                <w:szCs w:val="16"/>
              </w:rPr>
              <w:t xml:space="preserve">gn of Operational Expenditure Block Grant </w:t>
            </w:r>
          </w:p>
          <w:p w:rsidR="00B22F37" w:rsidRPr="0087779D" w:rsidRDefault="00B22F37" w:rsidP="006E5E46">
            <w:pPr>
              <w:rPr>
                <w:rFonts w:ascii="Trebuchet MS" w:hAnsi="Trebuchet M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sidRPr="00DB6E03">
              <w:rPr>
                <w:rFonts w:ascii="Trebuchet MS" w:hAnsi="Trebuchet MS"/>
                <w:b/>
                <w:bCs/>
                <w:sz w:val="16"/>
                <w:szCs w:val="16"/>
              </w:rPr>
              <w:t>4.1</w:t>
            </w:r>
            <w:r>
              <w:rPr>
                <w:rFonts w:ascii="Trebuchet MS" w:hAnsi="Trebuchet MS"/>
                <w:b/>
                <w:bCs/>
                <w:sz w:val="16"/>
                <w:szCs w:val="16"/>
              </w:rPr>
              <w:t xml:space="preserve">:  </w:t>
            </w:r>
            <w:r>
              <w:rPr>
                <w:rFonts w:ascii="Trebuchet MS" w:hAnsi="Trebuchet MS"/>
                <w:sz w:val="16"/>
                <w:szCs w:val="16"/>
              </w:rPr>
              <w:t>Basic Block Grant in use; Soc. Protection pilot designed</w:t>
            </w:r>
          </w:p>
        </w:tc>
        <w:tc>
          <w:tcPr>
            <w:tcW w:w="3780" w:type="dxa"/>
            <w:vAlign w:val="center"/>
          </w:tcPr>
          <w:p w:rsidR="00B22F37" w:rsidRPr="00060669" w:rsidRDefault="00B22F37" w:rsidP="006E5E46">
            <w:pPr>
              <w:rPr>
                <w:rFonts w:ascii="Trebuchet MS" w:hAnsi="Trebuchet MS" w:cs="Arial"/>
                <w:sz w:val="16"/>
                <w:szCs w:val="16"/>
                <w:lang w:bidi="th-TH"/>
              </w:rPr>
            </w:pPr>
            <w:r w:rsidRPr="00060669">
              <w:rPr>
                <w:rFonts w:ascii="Trebuchet MS" w:hAnsi="Trebuchet MS" w:cs="Arial"/>
                <w:b/>
                <w:bCs/>
                <w:sz w:val="16"/>
                <w:szCs w:val="16"/>
                <w:lang w:bidi="th-TH"/>
              </w:rPr>
              <w:t xml:space="preserve">4.1.1 </w:t>
            </w:r>
            <w:r w:rsidRPr="002639F3">
              <w:rPr>
                <w:rFonts w:ascii="Trebuchet MS" w:hAnsi="Trebuchet MS" w:cs="Arial"/>
                <w:sz w:val="16"/>
                <w:szCs w:val="16"/>
                <w:lang w:bidi="th-TH"/>
              </w:rPr>
              <w:t>Local public expenditures review and studies</w:t>
            </w:r>
            <w:r w:rsidRPr="00060669">
              <w:rPr>
                <w:rFonts w:ascii="Trebuchet MS" w:hAnsi="Trebuchet MS" w:cs="Arial"/>
                <w:sz w:val="16"/>
                <w:szCs w:val="16"/>
                <w:lang w:bidi="th-TH"/>
              </w:rPr>
              <w:t xml:space="preserve"> </w:t>
            </w:r>
          </w:p>
        </w:tc>
        <w:tc>
          <w:tcPr>
            <w:tcW w:w="360" w:type="dxa"/>
            <w:vAlign w:val="center"/>
          </w:tcPr>
          <w:p w:rsidR="00B22F37" w:rsidRPr="001D53E5" w:rsidRDefault="00B22F37" w:rsidP="006E5E46">
            <w:pPr>
              <w:jc w:val="center"/>
              <w:rPr>
                <w:rFonts w:ascii="Trebuchet MS" w:hAnsi="Trebuchet MS"/>
                <w:b/>
                <w:bCs/>
                <w:sz w:val="16"/>
                <w:szCs w:val="16"/>
              </w:rPr>
            </w:pPr>
          </w:p>
        </w:tc>
        <w:tc>
          <w:tcPr>
            <w:tcW w:w="360" w:type="dxa"/>
            <w:vAlign w:val="center"/>
          </w:tcPr>
          <w:p w:rsidR="00B22F37" w:rsidRPr="001D53E5" w:rsidRDefault="00B22F37" w:rsidP="006E5E46">
            <w:pPr>
              <w:jc w:val="center"/>
              <w:rPr>
                <w:rFonts w:ascii="Trebuchet MS" w:hAnsi="Trebuchet MS"/>
                <w:b/>
                <w:bCs/>
                <w:sz w:val="16"/>
                <w:szCs w:val="16"/>
              </w:rPr>
            </w:pPr>
          </w:p>
        </w:tc>
        <w:tc>
          <w:tcPr>
            <w:tcW w:w="360" w:type="dxa"/>
            <w:vAlign w:val="center"/>
          </w:tcPr>
          <w:p w:rsidR="00B22F37" w:rsidRPr="001D53E5" w:rsidRDefault="00B22F37" w:rsidP="006E5E46">
            <w:pPr>
              <w:jc w:val="center"/>
              <w:rPr>
                <w:rFonts w:ascii="Trebuchet MS" w:hAnsi="Trebuchet MS"/>
                <w:b/>
                <w:bCs/>
                <w:sz w:val="16"/>
                <w:szCs w:val="16"/>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rFonts w:ascii="Trebuchet MS" w:hAnsi="Trebuchet MS"/>
                <w:b/>
                <w:bCs/>
                <w:sz w:val="16"/>
                <w:szCs w:val="16"/>
              </w:rPr>
            </w:pPr>
            <w:r w:rsidRPr="001D53E5">
              <w:rPr>
                <w:rFonts w:ascii="Trebuchet MS" w:hAnsi="Trebuchet MS"/>
                <w:b/>
                <w:bCs/>
                <w:sz w:val="16"/>
                <w:szCs w:val="16"/>
              </w:rPr>
              <w:t>X</w:t>
            </w:r>
          </w:p>
        </w:tc>
        <w:tc>
          <w:tcPr>
            <w:tcW w:w="12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PACSA</w:t>
            </w:r>
          </w:p>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71300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46,200</w:t>
            </w:r>
          </w:p>
        </w:tc>
      </w:tr>
      <w:tr w:rsidR="00B22F37" w:rsidRPr="00B54B54" w:rsidTr="006E5E46">
        <w:trPr>
          <w:cantSplit/>
          <w:trHeight w:val="144"/>
        </w:trPr>
        <w:tc>
          <w:tcPr>
            <w:tcW w:w="5141" w:type="dxa"/>
            <w:vMerge/>
            <w:vAlign w:val="center"/>
          </w:tcPr>
          <w:p w:rsidR="00B22F37" w:rsidRPr="00060669" w:rsidRDefault="00B22F37" w:rsidP="006E5E46">
            <w:pPr>
              <w:rPr>
                <w:rFonts w:ascii="Trebuchet MS" w:hAnsi="Trebuchet MS"/>
                <w:b/>
                <w:bCs/>
                <w:sz w:val="16"/>
                <w:szCs w:val="16"/>
              </w:rPr>
            </w:pPr>
          </w:p>
        </w:tc>
        <w:tc>
          <w:tcPr>
            <w:tcW w:w="3780" w:type="dxa"/>
            <w:vAlign w:val="center"/>
          </w:tcPr>
          <w:p w:rsidR="00B22F37" w:rsidRPr="00060669" w:rsidRDefault="00B22F37" w:rsidP="006E5E46">
            <w:pPr>
              <w:rPr>
                <w:rFonts w:ascii="Trebuchet MS" w:hAnsi="Trebuchet MS" w:cs="Arial"/>
                <w:sz w:val="16"/>
                <w:szCs w:val="16"/>
                <w:lang w:bidi="th-TH"/>
              </w:rPr>
            </w:pPr>
            <w:r w:rsidRPr="00060669">
              <w:rPr>
                <w:rFonts w:ascii="Trebuchet MS" w:hAnsi="Trebuchet MS" w:cs="Arial"/>
                <w:b/>
                <w:bCs/>
                <w:sz w:val="16"/>
                <w:szCs w:val="16"/>
                <w:lang w:bidi="th-TH"/>
              </w:rPr>
              <w:t xml:space="preserve">4.1.2  </w:t>
            </w:r>
            <w:r w:rsidRPr="002639F3">
              <w:rPr>
                <w:rFonts w:ascii="Trebuchet MS" w:hAnsi="Trebuchet MS" w:cs="Arial"/>
                <w:sz w:val="16"/>
                <w:szCs w:val="16"/>
                <w:lang w:bidi="th-TH"/>
              </w:rPr>
              <w:t>Assessment of DDF effectiveness and impact</w:t>
            </w:r>
          </w:p>
        </w:tc>
        <w:tc>
          <w:tcPr>
            <w:tcW w:w="360" w:type="dxa"/>
            <w:vAlign w:val="center"/>
          </w:tcPr>
          <w:p w:rsidR="00B22F37" w:rsidRPr="001D53E5" w:rsidRDefault="00B22F37" w:rsidP="006E5E46">
            <w:pPr>
              <w:jc w:val="center"/>
              <w:rPr>
                <w:rFonts w:ascii="Trebuchet MS" w:hAnsi="Trebuchet MS"/>
                <w:b/>
                <w:bCs/>
                <w:sz w:val="16"/>
                <w:szCs w:val="16"/>
              </w:rPr>
            </w:pP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rFonts w:ascii="Trebuchet MS" w:hAnsi="Trebuchet MS"/>
                <w:b/>
                <w:bCs/>
                <w:sz w:val="16"/>
                <w:szCs w:val="16"/>
              </w:rPr>
            </w:pPr>
          </w:p>
        </w:tc>
        <w:tc>
          <w:tcPr>
            <w:tcW w:w="1260" w:type="dxa"/>
            <w:vMerge/>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71600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207,000</w:t>
            </w:r>
          </w:p>
        </w:tc>
      </w:tr>
      <w:tr w:rsidR="00B22F37" w:rsidRPr="00B54B54" w:rsidTr="006E5E46">
        <w:trPr>
          <w:cantSplit/>
          <w:trHeight w:val="144"/>
        </w:trPr>
        <w:tc>
          <w:tcPr>
            <w:tcW w:w="5141" w:type="dxa"/>
            <w:vMerge/>
            <w:vAlign w:val="center"/>
          </w:tcPr>
          <w:p w:rsidR="00B22F37" w:rsidRPr="00060669" w:rsidRDefault="00B22F37" w:rsidP="006E5E46">
            <w:pPr>
              <w:rPr>
                <w:rFonts w:ascii="Trebuchet MS" w:hAnsi="Trebuchet MS"/>
                <w:b/>
                <w:bCs/>
                <w:sz w:val="16"/>
                <w:szCs w:val="16"/>
              </w:rPr>
            </w:pPr>
          </w:p>
        </w:tc>
        <w:tc>
          <w:tcPr>
            <w:tcW w:w="3780" w:type="dxa"/>
            <w:vAlign w:val="center"/>
          </w:tcPr>
          <w:p w:rsidR="00B22F37" w:rsidRPr="00060669" w:rsidRDefault="00B22F37" w:rsidP="006E5E46">
            <w:pPr>
              <w:rPr>
                <w:rFonts w:ascii="Trebuchet MS" w:hAnsi="Trebuchet MS" w:cs="Arial"/>
                <w:sz w:val="16"/>
                <w:szCs w:val="16"/>
                <w:lang w:bidi="th-TH"/>
              </w:rPr>
            </w:pPr>
            <w:r w:rsidRPr="00060669">
              <w:rPr>
                <w:rFonts w:ascii="Trebuchet MS" w:hAnsi="Trebuchet MS" w:cs="Arial"/>
                <w:b/>
                <w:bCs/>
                <w:sz w:val="16"/>
                <w:szCs w:val="16"/>
                <w:lang w:bidi="th-TH"/>
              </w:rPr>
              <w:t xml:space="preserve">4.1.3  </w:t>
            </w:r>
            <w:r w:rsidRPr="00503A9C">
              <w:rPr>
                <w:rFonts w:ascii="Trebuchet MS" w:hAnsi="Trebuchet MS" w:cs="Arial"/>
                <w:sz w:val="16"/>
                <w:szCs w:val="16"/>
                <w:lang w:bidi="th-TH"/>
              </w:rPr>
              <w:t>Lessons learning and policy dialogue</w:t>
            </w:r>
          </w:p>
        </w:tc>
        <w:tc>
          <w:tcPr>
            <w:tcW w:w="360" w:type="dxa"/>
            <w:vAlign w:val="center"/>
          </w:tcPr>
          <w:p w:rsidR="00B22F37" w:rsidRPr="001D53E5" w:rsidRDefault="00B22F37" w:rsidP="006E5E46">
            <w:pPr>
              <w:jc w:val="center"/>
              <w:rPr>
                <w:rFonts w:ascii="Trebuchet MS" w:hAnsi="Trebuchet MS"/>
                <w:b/>
                <w:bCs/>
                <w:sz w:val="16"/>
                <w:szCs w:val="16"/>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rFonts w:ascii="Trebuchet MS" w:hAnsi="Trebuchet MS"/>
                <w:b/>
                <w:bCs/>
                <w:sz w:val="16"/>
                <w:szCs w:val="16"/>
              </w:rPr>
            </w:pPr>
          </w:p>
        </w:tc>
        <w:tc>
          <w:tcPr>
            <w:tcW w:w="360" w:type="dxa"/>
            <w:vAlign w:val="center"/>
          </w:tcPr>
          <w:p w:rsidR="00B22F37" w:rsidRPr="001D53E5" w:rsidRDefault="00B22F37" w:rsidP="006E5E46">
            <w:pPr>
              <w:jc w:val="center"/>
              <w:rPr>
                <w:rFonts w:ascii="Trebuchet MS" w:hAnsi="Trebuchet MS"/>
                <w:b/>
                <w:bCs/>
                <w:sz w:val="16"/>
                <w:szCs w:val="16"/>
              </w:rPr>
            </w:pPr>
          </w:p>
        </w:tc>
        <w:tc>
          <w:tcPr>
            <w:tcW w:w="360" w:type="dxa"/>
            <w:vAlign w:val="center"/>
          </w:tcPr>
          <w:p w:rsidR="00B22F37" w:rsidRPr="001D53E5" w:rsidRDefault="00B22F37" w:rsidP="006E5E46">
            <w:pPr>
              <w:jc w:val="center"/>
              <w:rPr>
                <w:rFonts w:ascii="Trebuchet MS" w:hAnsi="Trebuchet MS"/>
                <w:b/>
                <w:bCs/>
                <w:sz w:val="16"/>
                <w:szCs w:val="16"/>
              </w:rPr>
            </w:pPr>
            <w:r w:rsidRPr="001D53E5">
              <w:rPr>
                <w:rFonts w:ascii="Trebuchet MS" w:hAnsi="Trebuchet MS"/>
                <w:b/>
                <w:bCs/>
                <w:sz w:val="16"/>
                <w:szCs w:val="16"/>
              </w:rPr>
              <w:t>X</w:t>
            </w:r>
          </w:p>
        </w:tc>
        <w:tc>
          <w:tcPr>
            <w:tcW w:w="1260" w:type="dxa"/>
            <w:vMerge/>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72400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2,600</w:t>
            </w:r>
          </w:p>
        </w:tc>
      </w:tr>
      <w:tr w:rsidR="00B22F37" w:rsidRPr="00B54B54" w:rsidTr="006E5E46">
        <w:trPr>
          <w:cantSplit/>
          <w:trHeight w:val="216"/>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Indicator4.2:  </w:t>
            </w:r>
            <w:r w:rsidRPr="00423F04">
              <w:rPr>
                <w:rFonts w:ascii="Trebuchet MS" w:hAnsi="Trebuchet MS"/>
                <w:sz w:val="16"/>
                <w:szCs w:val="16"/>
              </w:rPr>
              <w:t xml:space="preserve">No. </w:t>
            </w:r>
            <w:r>
              <w:rPr>
                <w:rFonts w:ascii="Trebuchet MS" w:hAnsi="Trebuchet MS"/>
                <w:sz w:val="16"/>
                <w:szCs w:val="16"/>
              </w:rPr>
              <w:t>of districts where m</w:t>
            </w:r>
            <w:r w:rsidRPr="00423F04">
              <w:rPr>
                <w:rFonts w:ascii="Trebuchet MS" w:hAnsi="Trebuchet MS"/>
                <w:sz w:val="16"/>
                <w:szCs w:val="16"/>
              </w:rPr>
              <w:t xml:space="preserve">inimum conditions </w:t>
            </w:r>
            <w:r>
              <w:rPr>
                <w:rFonts w:ascii="Trebuchet MS" w:hAnsi="Trebuchet MS"/>
                <w:sz w:val="16"/>
                <w:szCs w:val="16"/>
              </w:rPr>
              <w:t>are met</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4.2:</w:t>
            </w:r>
            <w:r>
              <w:rPr>
                <w:rFonts w:ascii="Trebuchet MS" w:hAnsi="Trebuchet MS"/>
                <w:sz w:val="16"/>
                <w:szCs w:val="16"/>
              </w:rPr>
              <w:t xml:space="preserve">  Minimum conditions met in 26 districts</w:t>
            </w:r>
          </w:p>
          <w:p w:rsidR="00B22F37" w:rsidRPr="00060669" w:rsidRDefault="00B22F37" w:rsidP="006E5E46">
            <w:pPr>
              <w:rPr>
                <w:rFonts w:ascii="Trebuchet MS" w:hAnsi="Trebuchet MS"/>
                <w:i/>
                <w:iC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sidRPr="00DB6E03">
              <w:rPr>
                <w:rFonts w:ascii="Trebuchet MS" w:hAnsi="Trebuchet MS"/>
                <w:b/>
                <w:bCs/>
                <w:sz w:val="16"/>
                <w:szCs w:val="16"/>
              </w:rPr>
              <w:t>4.2:</w:t>
            </w:r>
            <w:r>
              <w:rPr>
                <w:rFonts w:ascii="Trebuchet MS" w:hAnsi="Trebuchet MS"/>
                <w:b/>
                <w:bCs/>
                <w:sz w:val="16"/>
                <w:szCs w:val="16"/>
              </w:rPr>
              <w:t xml:space="preserve">  </w:t>
            </w:r>
            <w:r>
              <w:rPr>
                <w:rFonts w:ascii="Trebuchet MS" w:hAnsi="Trebuchet MS"/>
                <w:sz w:val="16"/>
                <w:szCs w:val="16"/>
              </w:rPr>
              <w:t>Minimum conditions assessed in 20 districts</w:t>
            </w:r>
          </w:p>
        </w:tc>
        <w:tc>
          <w:tcPr>
            <w:tcW w:w="3780" w:type="dxa"/>
            <w:vAlign w:val="center"/>
          </w:tcPr>
          <w:p w:rsidR="00B22F37" w:rsidRPr="00060669" w:rsidRDefault="00B22F37" w:rsidP="006E5E46">
            <w:pPr>
              <w:rPr>
                <w:rFonts w:ascii="Trebuchet MS" w:hAnsi="Trebuchet MS" w:cs="Arial"/>
                <w:b/>
                <w:bCs/>
                <w:sz w:val="16"/>
                <w:szCs w:val="16"/>
                <w:lang w:bidi="th-TH"/>
              </w:rPr>
            </w:pPr>
            <w:r w:rsidRPr="00060669">
              <w:rPr>
                <w:rFonts w:ascii="Trebuchet MS" w:hAnsi="Trebuchet MS" w:cs="Arial"/>
                <w:b/>
                <w:bCs/>
                <w:sz w:val="16"/>
                <w:szCs w:val="16"/>
                <w:lang w:bidi="th-TH"/>
              </w:rPr>
              <w:t xml:space="preserve">4.2.1  </w:t>
            </w:r>
            <w:r w:rsidRPr="00503A9C">
              <w:rPr>
                <w:rFonts w:ascii="Trebuchet MS" w:hAnsi="Trebuchet MS" w:cs="Arial"/>
                <w:sz w:val="16"/>
                <w:szCs w:val="16"/>
                <w:lang w:bidi="th-TH"/>
              </w:rPr>
              <w:t>Establish DDF guidelines and procedures</w:t>
            </w:r>
          </w:p>
        </w:tc>
        <w:tc>
          <w:tcPr>
            <w:tcW w:w="360" w:type="dxa"/>
            <w:vAlign w:val="center"/>
          </w:tcPr>
          <w:p w:rsidR="00B22F37" w:rsidRPr="001D53E5" w:rsidRDefault="00B22F37" w:rsidP="006E5E46">
            <w:pPr>
              <w:jc w:val="center"/>
              <w:rPr>
                <w:rFonts w:ascii="Trebuchet MS" w:hAnsi="Trebuchet MS"/>
                <w:b/>
                <w:bCs/>
                <w:sz w:val="16"/>
                <w:szCs w:val="16"/>
              </w:rPr>
            </w:pP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12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PACSA, MPI</w:t>
            </w:r>
          </w:p>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MOF</w:t>
            </w: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72500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1,000</w:t>
            </w:r>
          </w:p>
        </w:tc>
      </w:tr>
      <w:tr w:rsidR="00B22F37" w:rsidRPr="00B54B54" w:rsidTr="006E5E46">
        <w:trPr>
          <w:cantSplit/>
          <w:trHeight w:val="132"/>
        </w:trPr>
        <w:tc>
          <w:tcPr>
            <w:tcW w:w="5141" w:type="dxa"/>
            <w:vMerge/>
            <w:vAlign w:val="center"/>
          </w:tcPr>
          <w:p w:rsidR="00B22F37" w:rsidRPr="00060669" w:rsidRDefault="00B22F37" w:rsidP="006E5E46">
            <w:pPr>
              <w:rPr>
                <w:rFonts w:ascii="Trebuchet MS" w:hAnsi="Trebuchet MS"/>
                <w:b/>
                <w:bCs/>
                <w:sz w:val="16"/>
                <w:szCs w:val="16"/>
              </w:rPr>
            </w:pPr>
          </w:p>
        </w:tc>
        <w:tc>
          <w:tcPr>
            <w:tcW w:w="3780" w:type="dxa"/>
            <w:vAlign w:val="center"/>
          </w:tcPr>
          <w:p w:rsidR="00B22F37" w:rsidRPr="00060669" w:rsidRDefault="00B22F37" w:rsidP="006E5E46">
            <w:pPr>
              <w:rPr>
                <w:rFonts w:ascii="Trebuchet MS" w:hAnsi="Trebuchet MS" w:cs="Arial"/>
                <w:sz w:val="16"/>
                <w:szCs w:val="16"/>
                <w:lang w:bidi="th-TH"/>
              </w:rPr>
            </w:pPr>
            <w:r w:rsidRPr="00060669">
              <w:rPr>
                <w:rFonts w:ascii="Trebuchet MS" w:hAnsi="Trebuchet MS" w:cs="Arial"/>
                <w:b/>
                <w:bCs/>
                <w:sz w:val="16"/>
                <w:szCs w:val="16"/>
                <w:lang w:bidi="th-TH"/>
              </w:rPr>
              <w:t xml:space="preserve">4.2.2  </w:t>
            </w:r>
            <w:r w:rsidRPr="00503A9C">
              <w:rPr>
                <w:rFonts w:ascii="Trebuchet MS" w:hAnsi="Trebuchet MS" w:cs="Arial"/>
                <w:sz w:val="16"/>
                <w:szCs w:val="16"/>
                <w:lang w:bidi="th-TH"/>
              </w:rPr>
              <w:t>Introduce DDF modalities &amp; process</w:t>
            </w:r>
          </w:p>
        </w:tc>
        <w:tc>
          <w:tcPr>
            <w:tcW w:w="360" w:type="dxa"/>
            <w:vAlign w:val="center"/>
          </w:tcPr>
          <w:p w:rsidR="00B22F37" w:rsidRPr="001D53E5" w:rsidRDefault="00B22F37" w:rsidP="006E5E46">
            <w:pPr>
              <w:jc w:val="center"/>
              <w:rPr>
                <w:rFonts w:ascii="Trebuchet MS" w:hAnsi="Trebuchet MS"/>
                <w:b/>
                <w:bCs/>
                <w:sz w:val="16"/>
                <w:szCs w:val="16"/>
              </w:rPr>
            </w:pP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rFonts w:ascii="Trebuchet MS" w:hAnsi="Trebuchet MS"/>
                <w:b/>
                <w:bCs/>
                <w:sz w:val="16"/>
                <w:szCs w:val="16"/>
              </w:rPr>
            </w:pPr>
            <w:r w:rsidRPr="001D53E5">
              <w:rPr>
                <w:rFonts w:ascii="Trebuchet MS" w:hAnsi="Trebuchet MS"/>
                <w:b/>
                <w:bCs/>
                <w:sz w:val="16"/>
                <w:szCs w:val="16"/>
              </w:rPr>
              <w:t>X</w:t>
            </w:r>
          </w:p>
        </w:tc>
        <w:tc>
          <w:tcPr>
            <w:tcW w:w="1260" w:type="dxa"/>
            <w:vMerge/>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73400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9,600</w:t>
            </w:r>
          </w:p>
        </w:tc>
      </w:tr>
      <w:tr w:rsidR="00B22F37" w:rsidRPr="00B54B54" w:rsidTr="006E5E46">
        <w:trPr>
          <w:cantSplit/>
          <w:trHeight w:val="132"/>
        </w:trPr>
        <w:tc>
          <w:tcPr>
            <w:tcW w:w="5141" w:type="dxa"/>
            <w:vMerge/>
            <w:vAlign w:val="center"/>
          </w:tcPr>
          <w:p w:rsidR="00B22F37" w:rsidRPr="00060669" w:rsidRDefault="00B22F37" w:rsidP="006E5E46">
            <w:pPr>
              <w:rPr>
                <w:rFonts w:ascii="Trebuchet MS" w:hAnsi="Trebuchet MS"/>
                <w:b/>
                <w:bCs/>
                <w:sz w:val="16"/>
                <w:szCs w:val="16"/>
              </w:rPr>
            </w:pPr>
          </w:p>
        </w:tc>
        <w:tc>
          <w:tcPr>
            <w:tcW w:w="3780" w:type="dxa"/>
            <w:vAlign w:val="center"/>
          </w:tcPr>
          <w:p w:rsidR="00B22F37" w:rsidRPr="00060669" w:rsidRDefault="00B22F37" w:rsidP="006E5E46">
            <w:pPr>
              <w:rPr>
                <w:rFonts w:ascii="Trebuchet MS" w:hAnsi="Trebuchet MS" w:cs="Arial"/>
                <w:sz w:val="16"/>
                <w:szCs w:val="16"/>
                <w:lang w:bidi="th-TH"/>
              </w:rPr>
            </w:pPr>
            <w:r w:rsidRPr="00060669">
              <w:rPr>
                <w:rFonts w:ascii="Trebuchet MS" w:hAnsi="Trebuchet MS" w:cs="Arial"/>
                <w:b/>
                <w:bCs/>
                <w:sz w:val="16"/>
                <w:szCs w:val="16"/>
                <w:lang w:bidi="th-TH"/>
              </w:rPr>
              <w:t xml:space="preserve">4.2.3  </w:t>
            </w:r>
            <w:r w:rsidRPr="00503A9C">
              <w:rPr>
                <w:rFonts w:ascii="Trebuchet MS" w:hAnsi="Trebuchet MS" w:cs="Arial"/>
                <w:sz w:val="16"/>
                <w:szCs w:val="16"/>
                <w:lang w:bidi="th-TH"/>
              </w:rPr>
              <w:t>Provide DDF grants</w:t>
            </w:r>
          </w:p>
        </w:tc>
        <w:tc>
          <w:tcPr>
            <w:tcW w:w="360" w:type="dxa"/>
            <w:vAlign w:val="center"/>
          </w:tcPr>
          <w:p w:rsidR="00B22F37" w:rsidRPr="001D53E5" w:rsidRDefault="00B22F37" w:rsidP="006E5E46">
            <w:pPr>
              <w:jc w:val="center"/>
              <w:rPr>
                <w:rFonts w:ascii="Trebuchet MS" w:hAnsi="Trebuchet MS"/>
                <w:b/>
                <w:bCs/>
                <w:sz w:val="16"/>
                <w:szCs w:val="16"/>
              </w:rPr>
            </w:pPr>
          </w:p>
        </w:tc>
        <w:tc>
          <w:tcPr>
            <w:tcW w:w="360" w:type="dxa"/>
            <w:vAlign w:val="center"/>
          </w:tcPr>
          <w:p w:rsidR="00B22F37" w:rsidRPr="001D53E5" w:rsidRDefault="00B22F37" w:rsidP="006E5E46">
            <w:pPr>
              <w:jc w:val="center"/>
              <w:rPr>
                <w:rFonts w:ascii="Trebuchet MS" w:hAnsi="Trebuchet MS"/>
                <w:b/>
                <w:bCs/>
                <w:sz w:val="16"/>
                <w:szCs w:val="16"/>
              </w:rPr>
            </w:pP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rFonts w:ascii="Trebuchet MS" w:hAnsi="Trebuchet MS"/>
                <w:b/>
                <w:bCs/>
                <w:sz w:val="16"/>
                <w:szCs w:val="16"/>
              </w:rPr>
            </w:pPr>
            <w:r w:rsidRPr="001D53E5">
              <w:rPr>
                <w:rFonts w:ascii="Trebuchet MS" w:hAnsi="Trebuchet MS"/>
                <w:b/>
                <w:bCs/>
                <w:sz w:val="16"/>
                <w:szCs w:val="16"/>
              </w:rPr>
              <w:t>X</w:t>
            </w:r>
          </w:p>
        </w:tc>
        <w:tc>
          <w:tcPr>
            <w:tcW w:w="1260" w:type="dxa"/>
            <w:vMerge/>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73500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7,500</w:t>
            </w:r>
          </w:p>
        </w:tc>
      </w:tr>
      <w:tr w:rsidR="00B22F37" w:rsidRPr="00B54B54" w:rsidTr="006E5E46">
        <w:trPr>
          <w:cantSplit/>
          <w:trHeight w:val="163"/>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Indicator4.3: </w:t>
            </w:r>
            <w:r w:rsidRPr="00423F04">
              <w:rPr>
                <w:rFonts w:ascii="Trebuchet MS" w:hAnsi="Trebuchet MS"/>
                <w:sz w:val="16"/>
                <w:szCs w:val="16"/>
              </w:rPr>
              <w:t>No</w:t>
            </w:r>
            <w:r>
              <w:rPr>
                <w:rFonts w:ascii="Trebuchet MS" w:hAnsi="Trebuchet MS"/>
                <w:sz w:val="16"/>
                <w:szCs w:val="16"/>
              </w:rPr>
              <w:t xml:space="preserve">. of </w:t>
            </w:r>
            <w:r w:rsidRPr="00423F04">
              <w:rPr>
                <w:rFonts w:ascii="Trebuchet MS" w:hAnsi="Trebuchet MS"/>
                <w:sz w:val="16"/>
                <w:szCs w:val="16"/>
              </w:rPr>
              <w:t>dist</w:t>
            </w:r>
            <w:r>
              <w:rPr>
                <w:rFonts w:ascii="Trebuchet MS" w:hAnsi="Trebuchet MS"/>
                <w:sz w:val="16"/>
                <w:szCs w:val="16"/>
              </w:rPr>
              <w:t>.</w:t>
            </w:r>
            <w:r w:rsidRPr="00423F04">
              <w:rPr>
                <w:rFonts w:ascii="Trebuchet MS" w:hAnsi="Trebuchet MS"/>
                <w:sz w:val="16"/>
                <w:szCs w:val="16"/>
              </w:rPr>
              <w:t xml:space="preserve"> officials trained in P</w:t>
            </w:r>
            <w:r>
              <w:rPr>
                <w:rFonts w:ascii="Trebuchet MS" w:hAnsi="Trebuchet MS"/>
                <w:sz w:val="16"/>
                <w:szCs w:val="16"/>
              </w:rPr>
              <w:t>/B</w:t>
            </w:r>
            <w:r w:rsidRPr="00423F04">
              <w:rPr>
                <w:rFonts w:ascii="Trebuchet MS" w:hAnsi="Trebuchet MS"/>
                <w:sz w:val="16"/>
                <w:szCs w:val="16"/>
              </w:rPr>
              <w:t xml:space="preserve">, </w:t>
            </w:r>
            <w:r>
              <w:rPr>
                <w:rFonts w:ascii="Trebuchet MS" w:hAnsi="Trebuchet MS"/>
                <w:sz w:val="16"/>
                <w:szCs w:val="16"/>
              </w:rPr>
              <w:t>FM &amp; procurement</w:t>
            </w:r>
            <w:r w:rsidRPr="00423F04">
              <w:rPr>
                <w:rFonts w:ascii="Trebuchet MS" w:hAnsi="Trebuchet MS"/>
                <w:sz w:val="16"/>
                <w:szCs w:val="16"/>
              </w:rPr>
              <w:t xml:space="preserve"> </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4.3:</w:t>
            </w:r>
            <w:r>
              <w:rPr>
                <w:rFonts w:ascii="Trebuchet MS" w:hAnsi="Trebuchet MS"/>
                <w:sz w:val="16"/>
                <w:szCs w:val="16"/>
              </w:rPr>
              <w:t xml:space="preserve">  Officials of 26 dist. </w:t>
            </w:r>
            <w:r w:rsidRPr="00423F04">
              <w:rPr>
                <w:rFonts w:ascii="Trebuchet MS" w:hAnsi="Trebuchet MS"/>
                <w:sz w:val="16"/>
                <w:szCs w:val="16"/>
              </w:rPr>
              <w:t>trained in P</w:t>
            </w:r>
            <w:r>
              <w:rPr>
                <w:rFonts w:ascii="Trebuchet MS" w:hAnsi="Trebuchet MS"/>
                <w:sz w:val="16"/>
                <w:szCs w:val="16"/>
              </w:rPr>
              <w:t>/B</w:t>
            </w:r>
            <w:r w:rsidRPr="00423F04">
              <w:rPr>
                <w:rFonts w:ascii="Trebuchet MS" w:hAnsi="Trebuchet MS"/>
                <w:sz w:val="16"/>
                <w:szCs w:val="16"/>
              </w:rPr>
              <w:t xml:space="preserve">, </w:t>
            </w:r>
            <w:r>
              <w:rPr>
                <w:rFonts w:ascii="Trebuchet MS" w:hAnsi="Trebuchet MS"/>
                <w:sz w:val="16"/>
                <w:szCs w:val="16"/>
              </w:rPr>
              <w:t>FM &amp; procurement</w:t>
            </w:r>
          </w:p>
          <w:p w:rsidR="00B22F37" w:rsidRPr="00060669" w:rsidRDefault="00B22F37" w:rsidP="006E5E46">
            <w:pPr>
              <w:rPr>
                <w:rFonts w:ascii="Trebuchet MS" w:hAnsi="Trebuchet MS"/>
                <w:i/>
                <w:iC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sidRPr="00DB6E03">
              <w:rPr>
                <w:rFonts w:ascii="Trebuchet MS" w:hAnsi="Trebuchet MS"/>
                <w:b/>
                <w:bCs/>
                <w:sz w:val="16"/>
                <w:szCs w:val="16"/>
              </w:rPr>
              <w:t>4.</w:t>
            </w:r>
            <w:r>
              <w:rPr>
                <w:rFonts w:ascii="Trebuchet MS" w:hAnsi="Trebuchet MS"/>
                <w:b/>
                <w:bCs/>
                <w:sz w:val="16"/>
                <w:szCs w:val="16"/>
              </w:rPr>
              <w:t xml:space="preserve">3:  </w:t>
            </w:r>
            <w:r w:rsidRPr="00254917">
              <w:rPr>
                <w:rFonts w:ascii="Trebuchet MS" w:hAnsi="Trebuchet MS"/>
                <w:sz w:val="16"/>
                <w:szCs w:val="16"/>
              </w:rPr>
              <w:t>Dis</w:t>
            </w:r>
            <w:r w:rsidRPr="00423F04">
              <w:rPr>
                <w:rFonts w:ascii="Trebuchet MS" w:hAnsi="Trebuchet MS"/>
                <w:sz w:val="16"/>
                <w:szCs w:val="16"/>
              </w:rPr>
              <w:t>t</w:t>
            </w:r>
            <w:r>
              <w:rPr>
                <w:rFonts w:ascii="Trebuchet MS" w:hAnsi="Trebuchet MS"/>
                <w:sz w:val="16"/>
                <w:szCs w:val="16"/>
              </w:rPr>
              <w:t>.</w:t>
            </w:r>
            <w:r w:rsidRPr="00423F04">
              <w:rPr>
                <w:rFonts w:ascii="Trebuchet MS" w:hAnsi="Trebuchet MS"/>
                <w:sz w:val="16"/>
                <w:szCs w:val="16"/>
              </w:rPr>
              <w:t xml:space="preserve"> officials </w:t>
            </w:r>
            <w:r>
              <w:rPr>
                <w:rFonts w:ascii="Trebuchet MS" w:hAnsi="Trebuchet MS"/>
                <w:sz w:val="16"/>
                <w:szCs w:val="16"/>
              </w:rPr>
              <w:t xml:space="preserve">of 20 dist. </w:t>
            </w:r>
            <w:r w:rsidRPr="00423F04">
              <w:rPr>
                <w:rFonts w:ascii="Trebuchet MS" w:hAnsi="Trebuchet MS"/>
                <w:sz w:val="16"/>
                <w:szCs w:val="16"/>
              </w:rPr>
              <w:t xml:space="preserve">trained in </w:t>
            </w:r>
            <w:r>
              <w:rPr>
                <w:rFonts w:ascii="Trebuchet MS" w:hAnsi="Trebuchet MS"/>
                <w:sz w:val="16"/>
                <w:szCs w:val="16"/>
              </w:rPr>
              <w:t>FM &amp; procurement</w:t>
            </w:r>
          </w:p>
        </w:tc>
        <w:tc>
          <w:tcPr>
            <w:tcW w:w="3780" w:type="dxa"/>
            <w:vAlign w:val="center"/>
          </w:tcPr>
          <w:p w:rsidR="00B22F37" w:rsidRPr="00060669" w:rsidRDefault="00B22F37" w:rsidP="006E5E46">
            <w:pPr>
              <w:rPr>
                <w:rFonts w:ascii="Trebuchet MS" w:hAnsi="Trebuchet MS" w:cs="Arial"/>
                <w:sz w:val="16"/>
                <w:szCs w:val="16"/>
                <w:lang w:bidi="th-TH"/>
              </w:rPr>
            </w:pPr>
            <w:r w:rsidRPr="00060669">
              <w:rPr>
                <w:rFonts w:ascii="Trebuchet MS" w:hAnsi="Trebuchet MS" w:cs="Arial"/>
                <w:b/>
                <w:bCs/>
                <w:sz w:val="16"/>
                <w:szCs w:val="16"/>
                <w:lang w:bidi="th-TH"/>
              </w:rPr>
              <w:t xml:space="preserve">4.3.1  </w:t>
            </w:r>
            <w:r w:rsidRPr="00503A9C">
              <w:rPr>
                <w:rFonts w:ascii="Trebuchet MS" w:hAnsi="Trebuchet MS" w:cs="Arial"/>
                <w:sz w:val="16"/>
                <w:szCs w:val="16"/>
                <w:lang w:bidi="th-TH"/>
              </w:rPr>
              <w:t>Establish procedures for local PEM</w:t>
            </w: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12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PACSA, MPI</w:t>
            </w:r>
          </w:p>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MOF</w:t>
            </w: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74200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5,600</w:t>
            </w:r>
          </w:p>
        </w:tc>
      </w:tr>
      <w:tr w:rsidR="00B22F37" w:rsidRPr="00B54B54"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vMerge w:val="restart"/>
            <w:vAlign w:val="center"/>
          </w:tcPr>
          <w:p w:rsidR="00B22F37" w:rsidRPr="00060669" w:rsidRDefault="00B22F37" w:rsidP="006E5E46">
            <w:pPr>
              <w:rPr>
                <w:rFonts w:ascii="Trebuchet MS" w:hAnsi="Trebuchet MS" w:cs="Arial"/>
                <w:sz w:val="16"/>
                <w:szCs w:val="16"/>
                <w:lang w:bidi="th-TH"/>
              </w:rPr>
            </w:pPr>
            <w:r w:rsidRPr="00060669">
              <w:rPr>
                <w:rFonts w:ascii="Trebuchet MS" w:hAnsi="Trebuchet MS" w:cs="Arial"/>
                <w:b/>
                <w:bCs/>
                <w:sz w:val="16"/>
                <w:szCs w:val="16"/>
                <w:lang w:bidi="th-TH"/>
              </w:rPr>
              <w:t xml:space="preserve">4.3.2  </w:t>
            </w:r>
            <w:r w:rsidRPr="00503A9C">
              <w:rPr>
                <w:rFonts w:ascii="Trebuchet MS" w:hAnsi="Trebuchet MS" w:cs="Arial"/>
                <w:sz w:val="16"/>
                <w:szCs w:val="16"/>
                <w:lang w:bidi="th-TH"/>
              </w:rPr>
              <w:t>Introduce DDF PEM guidelines</w:t>
            </w:r>
          </w:p>
        </w:tc>
        <w:tc>
          <w:tcPr>
            <w:tcW w:w="360" w:type="dxa"/>
            <w:vMerge w:val="restart"/>
            <w:vAlign w:val="center"/>
          </w:tcPr>
          <w:p w:rsidR="00B22F37" w:rsidRPr="001D53E5" w:rsidRDefault="00B22F37" w:rsidP="006E5E46">
            <w:pPr>
              <w:jc w:val="center"/>
              <w:rPr>
                <w:rFonts w:ascii="Trebuchet MS" w:hAnsi="Trebuchet MS"/>
                <w:b/>
                <w:bCs/>
                <w:sz w:val="16"/>
                <w:szCs w:val="16"/>
              </w:rPr>
            </w:pPr>
          </w:p>
        </w:tc>
        <w:tc>
          <w:tcPr>
            <w:tcW w:w="360" w:type="dxa"/>
            <w:vMerge w:val="restart"/>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Merge w:val="restart"/>
            <w:vAlign w:val="center"/>
          </w:tcPr>
          <w:p w:rsidR="00B22F37" w:rsidRPr="001D53E5" w:rsidRDefault="00B22F37" w:rsidP="006E5E46">
            <w:pPr>
              <w:jc w:val="center"/>
              <w:rPr>
                <w:b/>
                <w:bCs/>
              </w:rPr>
            </w:pPr>
            <w:r w:rsidRPr="001D53E5">
              <w:rPr>
                <w:rFonts w:ascii="Trebuchet MS" w:hAnsi="Trebuchet MS"/>
                <w:b/>
                <w:bCs/>
                <w:sz w:val="16"/>
                <w:szCs w:val="16"/>
              </w:rPr>
              <w:t>X</w:t>
            </w:r>
          </w:p>
        </w:tc>
        <w:tc>
          <w:tcPr>
            <w:tcW w:w="360" w:type="dxa"/>
            <w:vMerge w:val="restart"/>
            <w:vAlign w:val="center"/>
          </w:tcPr>
          <w:p w:rsidR="00B22F37" w:rsidRPr="001D53E5" w:rsidRDefault="00B22F37" w:rsidP="006E5E46">
            <w:pPr>
              <w:jc w:val="center"/>
              <w:rPr>
                <w:rFonts w:ascii="Trebuchet MS" w:hAnsi="Trebuchet MS"/>
                <w:b/>
                <w:bC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74500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2,400</w:t>
            </w:r>
          </w:p>
        </w:tc>
      </w:tr>
      <w:tr w:rsidR="00B22F37" w:rsidRPr="00B54B54"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060669" w:rsidRDefault="00B22F37" w:rsidP="006E5E46">
            <w:pPr>
              <w:rPr>
                <w:rFonts w:ascii="Trebuchet MS" w:hAnsi="Trebuchet MS" w:cs="Arial"/>
                <w:b/>
                <w:bCs/>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30000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75100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7,500</w:t>
            </w:r>
          </w:p>
        </w:tc>
      </w:tr>
      <w:tr w:rsidR="00B22F37" w:rsidRPr="00B54B54" w:rsidTr="006E5E46">
        <w:trPr>
          <w:cantSplit/>
          <w:trHeight w:val="144"/>
        </w:trPr>
        <w:tc>
          <w:tcPr>
            <w:tcW w:w="5141" w:type="dxa"/>
            <w:vMerge w:val="restart"/>
            <w:vAlign w:val="center"/>
          </w:tcPr>
          <w:p w:rsidR="00B22F37" w:rsidRPr="00060669" w:rsidRDefault="00B22F37" w:rsidP="006E5E46">
            <w:pPr>
              <w:rPr>
                <w:rFonts w:ascii="Trebuchet MS" w:hAnsi="Trebuchet MS"/>
                <w:i/>
                <w:iCs/>
                <w:sz w:val="16"/>
                <w:szCs w:val="16"/>
              </w:rPr>
            </w:pPr>
          </w:p>
        </w:tc>
        <w:tc>
          <w:tcPr>
            <w:tcW w:w="3780" w:type="dxa"/>
            <w:vMerge w:val="restart"/>
            <w:vAlign w:val="center"/>
          </w:tcPr>
          <w:p w:rsidR="00B22F37" w:rsidRPr="00060669" w:rsidRDefault="00B22F37" w:rsidP="006E5E46">
            <w:pPr>
              <w:rPr>
                <w:rFonts w:ascii="Trebuchet MS" w:hAnsi="Trebuchet MS" w:cs="Arial"/>
                <w:sz w:val="16"/>
                <w:szCs w:val="16"/>
                <w:lang w:bidi="th-TH"/>
              </w:rPr>
            </w:pPr>
          </w:p>
        </w:tc>
        <w:tc>
          <w:tcPr>
            <w:tcW w:w="360" w:type="dxa"/>
            <w:vMerge w:val="restart"/>
            <w:vAlign w:val="center"/>
          </w:tcPr>
          <w:p w:rsidR="00B22F37" w:rsidRDefault="00B22F37" w:rsidP="006E5E46">
            <w:pPr>
              <w:jc w:val="center"/>
            </w:pPr>
          </w:p>
        </w:tc>
        <w:tc>
          <w:tcPr>
            <w:tcW w:w="360" w:type="dxa"/>
            <w:vMerge w:val="restart"/>
            <w:vAlign w:val="center"/>
          </w:tcPr>
          <w:p w:rsidR="00B22F37" w:rsidRDefault="00B22F37" w:rsidP="006E5E46">
            <w:pPr>
              <w:jc w:val="center"/>
            </w:pPr>
          </w:p>
        </w:tc>
        <w:tc>
          <w:tcPr>
            <w:tcW w:w="360" w:type="dxa"/>
            <w:vMerge w:val="restart"/>
            <w:vAlign w:val="center"/>
          </w:tcPr>
          <w:p w:rsidR="00B22F37" w:rsidRDefault="00B22F37" w:rsidP="006E5E46">
            <w:pPr>
              <w:jc w:val="center"/>
            </w:pP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1260" w:type="dxa"/>
            <w:vMerge w:val="restart"/>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G1310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01853</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63400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200,000</w:t>
            </w:r>
          </w:p>
        </w:tc>
      </w:tr>
      <w:tr w:rsidR="00B22F37" w:rsidRPr="00B54B54" w:rsidTr="006E5E46">
        <w:trPr>
          <w:cantSplit/>
          <w:trHeight w:val="144"/>
        </w:trPr>
        <w:tc>
          <w:tcPr>
            <w:tcW w:w="5141" w:type="dxa"/>
            <w:vMerge/>
            <w:vAlign w:val="center"/>
          </w:tcPr>
          <w:p w:rsidR="00B22F37" w:rsidRPr="00060669" w:rsidRDefault="00B22F37" w:rsidP="006E5E46">
            <w:pPr>
              <w:rPr>
                <w:rFonts w:ascii="Trebuchet MS" w:hAnsi="Trebuchet MS"/>
                <w:i/>
                <w:iCs/>
                <w:sz w:val="16"/>
                <w:szCs w:val="16"/>
              </w:rPr>
            </w:pPr>
          </w:p>
        </w:tc>
        <w:tc>
          <w:tcPr>
            <w:tcW w:w="3780" w:type="dxa"/>
            <w:vMerge/>
            <w:vAlign w:val="center"/>
          </w:tcPr>
          <w:p w:rsidR="00B22F37" w:rsidRPr="00060669" w:rsidRDefault="00B22F37" w:rsidP="006E5E46">
            <w:pPr>
              <w:rPr>
                <w:rFonts w:ascii="Trebuchet MS" w:hAnsi="Trebuchet MS" w:cs="Arial"/>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G1310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01853</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71200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50,000</w:t>
            </w:r>
          </w:p>
        </w:tc>
      </w:tr>
      <w:tr w:rsidR="00B22F37" w:rsidRPr="00B54B54" w:rsidTr="006E5E46">
        <w:trPr>
          <w:cantSplit/>
          <w:trHeight w:val="144"/>
        </w:trPr>
        <w:tc>
          <w:tcPr>
            <w:tcW w:w="5141" w:type="dxa"/>
            <w:vMerge/>
            <w:vAlign w:val="center"/>
          </w:tcPr>
          <w:p w:rsidR="00B22F37" w:rsidRPr="00060669" w:rsidRDefault="00B22F37" w:rsidP="006E5E46">
            <w:pPr>
              <w:rPr>
                <w:rFonts w:ascii="Trebuchet MS" w:hAnsi="Trebuchet MS"/>
                <w:b/>
                <w:bCs/>
                <w:sz w:val="16"/>
                <w:szCs w:val="16"/>
              </w:rPr>
            </w:pPr>
          </w:p>
        </w:tc>
        <w:tc>
          <w:tcPr>
            <w:tcW w:w="3780" w:type="dxa"/>
            <w:vMerge/>
            <w:vAlign w:val="center"/>
          </w:tcPr>
          <w:p w:rsidR="00B22F37" w:rsidRPr="00060669" w:rsidRDefault="00B22F37" w:rsidP="006E5E46">
            <w:pPr>
              <w:rPr>
                <w:rFonts w:ascii="Trebuchet MS" w:hAnsi="Trebuchet MS" w:cs="Arial"/>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G1310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01853</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71600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23,000</w:t>
            </w:r>
          </w:p>
        </w:tc>
      </w:tr>
      <w:tr w:rsidR="00B22F37" w:rsidRPr="00B54B54" w:rsidTr="006E5E46">
        <w:trPr>
          <w:cantSplit/>
          <w:trHeight w:val="144"/>
        </w:trPr>
        <w:tc>
          <w:tcPr>
            <w:tcW w:w="5141" w:type="dxa"/>
            <w:vMerge/>
            <w:vAlign w:val="center"/>
          </w:tcPr>
          <w:p w:rsidR="00B22F37" w:rsidRPr="00060669" w:rsidRDefault="00B22F37" w:rsidP="006E5E46">
            <w:pPr>
              <w:rPr>
                <w:rFonts w:ascii="Trebuchet MS" w:hAnsi="Trebuchet MS"/>
                <w:b/>
                <w:bCs/>
                <w:sz w:val="16"/>
                <w:szCs w:val="16"/>
              </w:rPr>
            </w:pPr>
          </w:p>
        </w:tc>
        <w:tc>
          <w:tcPr>
            <w:tcW w:w="3780" w:type="dxa"/>
            <w:vMerge/>
            <w:vAlign w:val="center"/>
          </w:tcPr>
          <w:p w:rsidR="00B22F37" w:rsidRPr="00060669" w:rsidRDefault="00B22F37" w:rsidP="006E5E46">
            <w:pPr>
              <w:rPr>
                <w:rFonts w:ascii="Trebuchet MS" w:hAnsi="Trebuchet MS" w:cs="Arial"/>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G2950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72600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1,503,000</w:t>
            </w:r>
          </w:p>
        </w:tc>
      </w:tr>
      <w:tr w:rsidR="00B22F37" w:rsidRPr="00B54B54" w:rsidTr="006E5E46">
        <w:trPr>
          <w:cantSplit/>
          <w:trHeight w:val="144"/>
        </w:trPr>
        <w:tc>
          <w:tcPr>
            <w:tcW w:w="5141" w:type="dxa"/>
            <w:vMerge/>
            <w:vAlign w:val="center"/>
          </w:tcPr>
          <w:p w:rsidR="00B22F37" w:rsidRPr="0068361E" w:rsidRDefault="00B22F37" w:rsidP="006E5E46">
            <w:pPr>
              <w:rPr>
                <w:rFonts w:ascii="Trebuchet MS" w:hAnsi="Trebuchet MS" w:cs="Arial"/>
                <w:sz w:val="16"/>
                <w:szCs w:val="16"/>
                <w:lang w:bidi="th-TH"/>
              </w:rPr>
            </w:pPr>
          </w:p>
        </w:tc>
        <w:tc>
          <w:tcPr>
            <w:tcW w:w="3780" w:type="dxa"/>
            <w:vMerge/>
            <w:vAlign w:val="center"/>
          </w:tcPr>
          <w:p w:rsidR="00B22F37" w:rsidRPr="00060669" w:rsidRDefault="00B22F37" w:rsidP="006E5E46">
            <w:pPr>
              <w:rPr>
                <w:rFonts w:ascii="Trebuchet MS" w:hAnsi="Trebuchet MS" w:cs="Arial"/>
                <w:sz w:val="16"/>
                <w:szCs w:val="16"/>
                <w:lang w:bidi="th-TH"/>
              </w:rPr>
            </w:pPr>
          </w:p>
        </w:tc>
        <w:tc>
          <w:tcPr>
            <w:tcW w:w="360" w:type="dxa"/>
            <w:vMerge/>
            <w:vAlign w:val="center"/>
          </w:tcPr>
          <w:p w:rsidR="00B22F37" w:rsidRDefault="00B22F37" w:rsidP="006E5E46">
            <w:pPr>
              <w:jc w:val="center"/>
            </w:pPr>
          </w:p>
        </w:tc>
        <w:tc>
          <w:tcPr>
            <w:tcW w:w="360" w:type="dxa"/>
            <w:vMerge/>
            <w:vAlign w:val="center"/>
          </w:tcPr>
          <w:p w:rsidR="00B22F37" w:rsidRDefault="00B22F37" w:rsidP="006E5E46">
            <w:pPr>
              <w:jc w:val="center"/>
            </w:pPr>
          </w:p>
        </w:tc>
        <w:tc>
          <w:tcPr>
            <w:tcW w:w="360" w:type="dxa"/>
            <w:vMerge/>
            <w:vAlign w:val="center"/>
          </w:tcPr>
          <w:p w:rsidR="00B22F37" w:rsidRDefault="00B22F37" w:rsidP="006E5E46">
            <w:pPr>
              <w:jc w:val="center"/>
            </w:pPr>
          </w:p>
        </w:tc>
        <w:tc>
          <w:tcPr>
            <w:tcW w:w="360" w:type="dxa"/>
            <w:vMerge/>
            <w:vAlign w:val="center"/>
          </w:tcPr>
          <w:p w:rsidR="00B22F37" w:rsidRDefault="00B22F37" w:rsidP="006E5E46">
            <w:pPr>
              <w:jc w:val="cente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G2950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72800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21,000</w:t>
            </w:r>
          </w:p>
        </w:tc>
      </w:tr>
      <w:tr w:rsidR="00B22F37" w:rsidRPr="00B54B54" w:rsidTr="006E5E46">
        <w:trPr>
          <w:cantSplit/>
          <w:trHeight w:val="163"/>
        </w:trPr>
        <w:tc>
          <w:tcPr>
            <w:tcW w:w="5141" w:type="dxa"/>
            <w:vMerge/>
            <w:vAlign w:val="center"/>
          </w:tcPr>
          <w:p w:rsidR="00B22F37" w:rsidRPr="00060669" w:rsidRDefault="00B22F37" w:rsidP="006E5E46">
            <w:pPr>
              <w:rPr>
                <w:rFonts w:ascii="Trebuchet MS" w:hAnsi="Trebuchet MS" w:cs="Arial"/>
                <w:sz w:val="16"/>
                <w:szCs w:val="16"/>
                <w:lang w:bidi="th-TH"/>
              </w:rPr>
            </w:pPr>
          </w:p>
        </w:tc>
        <w:tc>
          <w:tcPr>
            <w:tcW w:w="3780" w:type="dxa"/>
            <w:vMerge/>
            <w:vAlign w:val="center"/>
          </w:tcPr>
          <w:p w:rsidR="00B22F37" w:rsidRPr="00060669" w:rsidRDefault="00B22F37" w:rsidP="006E5E46">
            <w:pPr>
              <w:rPr>
                <w:rFonts w:ascii="Trebuchet MS" w:hAnsi="Trebuchet MS" w:cs="Arial"/>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vAlign w:val="center"/>
          </w:tcPr>
          <w:p w:rsidR="00B22F37" w:rsidRPr="00060669" w:rsidRDefault="00B22F37" w:rsidP="006E5E46">
            <w:pPr>
              <w:jc w:val="center"/>
              <w:rPr>
                <w:rFonts w:ascii="Trebuchet MS" w:hAnsi="Trebuchet MS"/>
                <w:sz w:val="16"/>
                <w:szCs w:val="16"/>
              </w:rPr>
            </w:pPr>
          </w:p>
        </w:tc>
        <w:tc>
          <w:tcPr>
            <w:tcW w:w="927"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G2950</w:t>
            </w:r>
          </w:p>
        </w:tc>
        <w:tc>
          <w:tcPr>
            <w:tcW w:w="993"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00155</w:t>
            </w:r>
          </w:p>
        </w:tc>
        <w:tc>
          <w:tcPr>
            <w:tcW w:w="992" w:type="dxa"/>
            <w:vAlign w:val="bottom"/>
          </w:tcPr>
          <w:p w:rsidR="00B22F37" w:rsidRDefault="00B22F37" w:rsidP="006E5E46">
            <w:pPr>
              <w:jc w:val="center"/>
              <w:rPr>
                <w:rFonts w:ascii="Trebuchet MS" w:hAnsi="Trebuchet MS"/>
                <w:color w:val="000000"/>
                <w:sz w:val="16"/>
                <w:szCs w:val="16"/>
              </w:rPr>
            </w:pPr>
            <w:r>
              <w:rPr>
                <w:rFonts w:ascii="Trebuchet MS" w:hAnsi="Trebuchet MS"/>
                <w:color w:val="000000"/>
                <w:sz w:val="16"/>
                <w:szCs w:val="16"/>
              </w:rPr>
              <w:t>75100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17,500</w:t>
            </w:r>
          </w:p>
        </w:tc>
      </w:tr>
      <w:tr w:rsidR="00B22F37" w:rsidRPr="00B54B54" w:rsidTr="006E5E46">
        <w:trPr>
          <w:cantSplit/>
          <w:trHeight w:val="163"/>
        </w:trPr>
        <w:tc>
          <w:tcPr>
            <w:tcW w:w="5141" w:type="dxa"/>
            <w:shd w:val="clear" w:color="auto" w:fill="F2F2F2"/>
          </w:tcPr>
          <w:p w:rsidR="00B22F37" w:rsidRPr="003F0A16" w:rsidRDefault="00B22F37" w:rsidP="006E5E46">
            <w:pPr>
              <w:rPr>
                <w:rFonts w:ascii="Trebuchet MS" w:hAnsi="Trebuchet MS"/>
                <w:sz w:val="16"/>
                <w:szCs w:val="16"/>
              </w:rPr>
            </w:pPr>
            <w:r w:rsidRPr="003F0A16">
              <w:rPr>
                <w:rFonts w:ascii="Trebuchet MS" w:hAnsi="Trebuchet MS"/>
                <w:b/>
                <w:bCs/>
                <w:sz w:val="16"/>
                <w:szCs w:val="16"/>
              </w:rPr>
              <w:t xml:space="preserve">Output 5:  </w:t>
            </w:r>
            <w:r w:rsidRPr="003F0A16">
              <w:rPr>
                <w:rFonts w:ascii="Trebuchet MS" w:hAnsi="Trebuchet MS"/>
                <w:sz w:val="16"/>
                <w:szCs w:val="16"/>
              </w:rPr>
              <w:t>Financing mechanism to support priority Governance ‘Road-Map’ reform initiatives (GPAR Fund)</w:t>
            </w:r>
          </w:p>
        </w:tc>
        <w:tc>
          <w:tcPr>
            <w:tcW w:w="3780" w:type="dxa"/>
          </w:tcPr>
          <w:p w:rsidR="00B22F37" w:rsidRPr="00060669" w:rsidRDefault="00B22F37" w:rsidP="006E5E46">
            <w:pPr>
              <w:rPr>
                <w:rFonts w:ascii="Trebuchet MS" w:hAnsi="Trebuchet MS" w:cs="Arial"/>
                <w:b/>
                <w:bCs/>
                <w:sz w:val="16"/>
                <w:szCs w:val="16"/>
                <w:lang w:bidi="th-TH"/>
              </w:rPr>
            </w:pPr>
          </w:p>
        </w:tc>
        <w:tc>
          <w:tcPr>
            <w:tcW w:w="360" w:type="dxa"/>
            <w:vAlign w:val="center"/>
          </w:tcPr>
          <w:p w:rsidR="00B22F37" w:rsidRPr="00060669" w:rsidRDefault="00B22F37" w:rsidP="006E5E46">
            <w:pPr>
              <w:jc w:val="center"/>
              <w:rPr>
                <w:rFonts w:ascii="Trebuchet MS" w:hAnsi="Trebuchet MS"/>
                <w:sz w:val="16"/>
                <w:szCs w:val="16"/>
              </w:rPr>
            </w:pPr>
          </w:p>
        </w:tc>
        <w:tc>
          <w:tcPr>
            <w:tcW w:w="360" w:type="dxa"/>
            <w:vAlign w:val="center"/>
          </w:tcPr>
          <w:p w:rsidR="00B22F37" w:rsidRPr="00060669" w:rsidRDefault="00B22F37" w:rsidP="006E5E46">
            <w:pPr>
              <w:jc w:val="center"/>
              <w:rPr>
                <w:rFonts w:ascii="Trebuchet MS" w:hAnsi="Trebuchet MS"/>
                <w:sz w:val="16"/>
                <w:szCs w:val="16"/>
              </w:rPr>
            </w:pPr>
          </w:p>
        </w:tc>
        <w:tc>
          <w:tcPr>
            <w:tcW w:w="360" w:type="dxa"/>
            <w:vAlign w:val="center"/>
          </w:tcPr>
          <w:p w:rsidR="00B22F37" w:rsidRPr="00060669" w:rsidRDefault="00B22F37" w:rsidP="006E5E46">
            <w:pPr>
              <w:jc w:val="center"/>
              <w:rPr>
                <w:rFonts w:ascii="Trebuchet MS" w:hAnsi="Trebuchet MS"/>
                <w:sz w:val="16"/>
                <w:szCs w:val="16"/>
              </w:rPr>
            </w:pPr>
          </w:p>
        </w:tc>
        <w:tc>
          <w:tcPr>
            <w:tcW w:w="360" w:type="dxa"/>
            <w:vAlign w:val="center"/>
          </w:tcPr>
          <w:p w:rsidR="00B22F37" w:rsidRPr="00060669" w:rsidRDefault="00B22F37" w:rsidP="006E5E46">
            <w:pPr>
              <w:jc w:val="center"/>
              <w:rPr>
                <w:rFonts w:ascii="Trebuchet MS" w:hAnsi="Trebuchet MS"/>
                <w:sz w:val="16"/>
                <w:szCs w:val="16"/>
              </w:rPr>
            </w:pPr>
          </w:p>
        </w:tc>
        <w:tc>
          <w:tcPr>
            <w:tcW w:w="1260" w:type="dxa"/>
          </w:tcPr>
          <w:p w:rsidR="00B22F37" w:rsidRPr="00060669" w:rsidRDefault="00B22F37" w:rsidP="006E5E46">
            <w:pPr>
              <w:jc w:val="center"/>
              <w:rPr>
                <w:rFonts w:ascii="Trebuchet MS" w:hAnsi="Trebuchet MS"/>
                <w:sz w:val="16"/>
                <w:szCs w:val="16"/>
              </w:rPr>
            </w:pPr>
          </w:p>
        </w:tc>
        <w:tc>
          <w:tcPr>
            <w:tcW w:w="927" w:type="dxa"/>
            <w:vAlign w:val="center"/>
          </w:tcPr>
          <w:p w:rsidR="00B22F37" w:rsidRPr="00F06639" w:rsidRDefault="00B22F37" w:rsidP="006E5E46">
            <w:pPr>
              <w:jc w:val="center"/>
              <w:rPr>
                <w:rFonts w:ascii="Trebuchet MS" w:hAnsi="Trebuchet MS"/>
                <w:sz w:val="16"/>
                <w:szCs w:val="16"/>
              </w:rPr>
            </w:pPr>
          </w:p>
        </w:tc>
        <w:tc>
          <w:tcPr>
            <w:tcW w:w="993" w:type="dxa"/>
            <w:vAlign w:val="center"/>
          </w:tcPr>
          <w:p w:rsidR="00B22F37" w:rsidRPr="00F06639" w:rsidRDefault="00B22F37" w:rsidP="006E5E46">
            <w:pPr>
              <w:jc w:val="center"/>
              <w:rPr>
                <w:rFonts w:ascii="Trebuchet MS" w:hAnsi="Trebuchet MS"/>
                <w:sz w:val="16"/>
                <w:szCs w:val="16"/>
              </w:rPr>
            </w:pPr>
          </w:p>
        </w:tc>
        <w:tc>
          <w:tcPr>
            <w:tcW w:w="992" w:type="dxa"/>
            <w:vAlign w:val="center"/>
          </w:tcPr>
          <w:p w:rsidR="00B22F37" w:rsidRPr="00F06639" w:rsidRDefault="00B22F37" w:rsidP="006E5E46">
            <w:pPr>
              <w:jc w:val="center"/>
              <w:rPr>
                <w:rFonts w:ascii="Trebuchet MS" w:hAnsi="Trebuchet MS"/>
                <w:sz w:val="16"/>
                <w:szCs w:val="16"/>
              </w:rPr>
            </w:pPr>
          </w:p>
        </w:tc>
        <w:tc>
          <w:tcPr>
            <w:tcW w:w="850" w:type="dxa"/>
            <w:vAlign w:val="center"/>
          </w:tcPr>
          <w:p w:rsidR="00B22F37" w:rsidRPr="00F06639" w:rsidRDefault="00B22F37" w:rsidP="006E5E46">
            <w:pPr>
              <w:jc w:val="right"/>
              <w:rPr>
                <w:rFonts w:ascii="Trebuchet MS" w:hAnsi="Trebuchet MS"/>
                <w:sz w:val="16"/>
                <w:szCs w:val="16"/>
              </w:rPr>
            </w:pPr>
            <w:r>
              <w:rPr>
                <w:rFonts w:ascii="Trebuchet MS" w:hAnsi="Trebuchet MS"/>
                <w:sz w:val="16"/>
                <w:szCs w:val="16"/>
              </w:rPr>
              <w:t>270,000</w:t>
            </w:r>
          </w:p>
        </w:tc>
      </w:tr>
      <w:tr w:rsidR="00B22F37" w:rsidRPr="00B54B54" w:rsidTr="006E5E46">
        <w:trPr>
          <w:cantSplit/>
          <w:trHeight w:val="163"/>
        </w:trPr>
        <w:tc>
          <w:tcPr>
            <w:tcW w:w="5141" w:type="dxa"/>
            <w:vMerge w:val="restart"/>
            <w:vAlign w:val="center"/>
          </w:tcPr>
          <w:p w:rsidR="00B22F37" w:rsidRDefault="00B22F37" w:rsidP="006E5E46">
            <w:pPr>
              <w:rPr>
                <w:rFonts w:ascii="Trebuchet MS" w:hAnsi="Trebuchet MS"/>
                <w:b/>
                <w:bCs/>
                <w:sz w:val="16"/>
                <w:szCs w:val="16"/>
              </w:rPr>
            </w:pPr>
            <w:r>
              <w:rPr>
                <w:rFonts w:ascii="Trebuchet MS" w:hAnsi="Trebuchet MS"/>
                <w:b/>
                <w:bCs/>
                <w:sz w:val="16"/>
                <w:szCs w:val="16"/>
              </w:rPr>
              <w:t xml:space="preserve">Indicator5.1:  </w:t>
            </w:r>
            <w:r w:rsidRPr="00423F04">
              <w:rPr>
                <w:rFonts w:ascii="Trebuchet MS" w:hAnsi="Trebuchet MS"/>
                <w:sz w:val="16"/>
                <w:szCs w:val="16"/>
              </w:rPr>
              <w:t>No</w:t>
            </w:r>
            <w:r>
              <w:rPr>
                <w:rFonts w:ascii="Trebuchet MS" w:hAnsi="Trebuchet MS"/>
                <w:sz w:val="16"/>
                <w:szCs w:val="16"/>
              </w:rPr>
              <w:t>. of sub-projects supported by GPAR Fund</w:t>
            </w:r>
            <w:r w:rsidRPr="00423F04">
              <w:rPr>
                <w:rFonts w:ascii="Trebuchet MS" w:hAnsi="Trebuchet MS"/>
                <w:sz w:val="16"/>
                <w:szCs w:val="16"/>
              </w:rPr>
              <w:t xml:space="preserve"> </w:t>
            </w:r>
          </w:p>
          <w:p w:rsidR="00B22F37" w:rsidRDefault="00B22F37" w:rsidP="006E5E46">
            <w:pPr>
              <w:rPr>
                <w:rFonts w:ascii="Trebuchet MS" w:hAnsi="Trebuchet MS"/>
                <w:sz w:val="16"/>
                <w:szCs w:val="16"/>
              </w:rPr>
            </w:pPr>
            <w:r w:rsidRPr="00F06639">
              <w:rPr>
                <w:rFonts w:ascii="Trebuchet MS" w:hAnsi="Trebuchet MS"/>
                <w:b/>
                <w:bCs/>
                <w:sz w:val="16"/>
                <w:szCs w:val="16"/>
              </w:rPr>
              <w:t xml:space="preserve">Tgt </w:t>
            </w:r>
            <w:r w:rsidRPr="00DE1063">
              <w:rPr>
                <w:rFonts w:ascii="Trebuchet MS" w:hAnsi="Trebuchet MS"/>
                <w:b/>
                <w:bCs/>
                <w:sz w:val="16"/>
                <w:szCs w:val="16"/>
              </w:rPr>
              <w:t>‘10</w:t>
            </w:r>
            <w:r>
              <w:rPr>
                <w:rFonts w:ascii="Trebuchet MS" w:hAnsi="Trebuchet MS"/>
                <w:b/>
                <w:bCs/>
                <w:sz w:val="16"/>
                <w:szCs w:val="16"/>
              </w:rPr>
              <w:t>: 5.1</w:t>
            </w:r>
            <w:r w:rsidRPr="00F06639">
              <w:rPr>
                <w:rFonts w:ascii="Trebuchet MS" w:hAnsi="Trebuchet MS"/>
                <w:b/>
                <w:bCs/>
                <w:sz w:val="16"/>
                <w:szCs w:val="16"/>
              </w:rPr>
              <w:t>:</w:t>
            </w:r>
            <w:r>
              <w:rPr>
                <w:rFonts w:ascii="Trebuchet MS" w:hAnsi="Trebuchet MS"/>
                <w:sz w:val="16"/>
                <w:szCs w:val="16"/>
              </w:rPr>
              <w:t xml:space="preserve">  20 sub-projects supported by GPAR Fund</w:t>
            </w:r>
          </w:p>
          <w:p w:rsidR="00B22F37" w:rsidRPr="002A2227" w:rsidRDefault="00B22F37" w:rsidP="006E5E46">
            <w:pPr>
              <w:rPr>
                <w:rFonts w:ascii="Trebuchet MS" w:hAnsi="Trebuchet MS"/>
                <w:b/>
                <w:bCs/>
                <w:sz w:val="16"/>
                <w:szCs w:val="16"/>
              </w:rPr>
            </w:pPr>
            <w:r w:rsidRPr="00247F19">
              <w:rPr>
                <w:rFonts w:ascii="Trebuchet MS" w:hAnsi="Trebuchet MS"/>
                <w:b/>
                <w:bCs/>
                <w:sz w:val="16"/>
                <w:szCs w:val="16"/>
              </w:rPr>
              <w:t xml:space="preserve">Bas </w:t>
            </w:r>
            <w:r w:rsidRPr="00DE1063">
              <w:rPr>
                <w:rFonts w:ascii="Trebuchet MS" w:hAnsi="Trebuchet MS"/>
                <w:b/>
                <w:bCs/>
                <w:sz w:val="16"/>
                <w:szCs w:val="16"/>
              </w:rPr>
              <w:t>‘10</w:t>
            </w:r>
            <w:r w:rsidRPr="00247F19">
              <w:rPr>
                <w:rFonts w:ascii="Trebuchet MS" w:hAnsi="Trebuchet MS"/>
                <w:b/>
                <w:bCs/>
                <w:sz w:val="16"/>
                <w:szCs w:val="16"/>
              </w:rPr>
              <w:t>:</w:t>
            </w:r>
            <w:r w:rsidRPr="00F06639">
              <w:rPr>
                <w:rFonts w:ascii="Trebuchet MS" w:hAnsi="Trebuchet MS"/>
                <w:i/>
                <w:iCs/>
                <w:sz w:val="16"/>
                <w:szCs w:val="16"/>
              </w:rPr>
              <w:t xml:space="preserve"> </w:t>
            </w:r>
            <w:r w:rsidRPr="0029732D">
              <w:rPr>
                <w:rFonts w:ascii="Trebuchet MS" w:hAnsi="Trebuchet MS"/>
                <w:b/>
                <w:bCs/>
                <w:i/>
                <w:iCs/>
                <w:sz w:val="16"/>
                <w:szCs w:val="16"/>
              </w:rPr>
              <w:t>5</w:t>
            </w:r>
            <w:r w:rsidRPr="0029732D">
              <w:rPr>
                <w:rFonts w:ascii="Trebuchet MS" w:hAnsi="Trebuchet MS"/>
                <w:b/>
                <w:bCs/>
                <w:sz w:val="16"/>
                <w:szCs w:val="16"/>
              </w:rPr>
              <w:t>.</w:t>
            </w:r>
            <w:r>
              <w:rPr>
                <w:rFonts w:ascii="Trebuchet MS" w:hAnsi="Trebuchet MS"/>
                <w:b/>
                <w:bCs/>
                <w:sz w:val="16"/>
                <w:szCs w:val="16"/>
              </w:rPr>
              <w:t xml:space="preserve">1:  </w:t>
            </w:r>
            <w:r>
              <w:rPr>
                <w:rFonts w:ascii="Trebuchet MS" w:hAnsi="Trebuchet MS"/>
                <w:sz w:val="16"/>
                <w:szCs w:val="16"/>
              </w:rPr>
              <w:t>9 sub-projects supported by GPAR Fund</w:t>
            </w:r>
          </w:p>
        </w:tc>
        <w:tc>
          <w:tcPr>
            <w:tcW w:w="3780" w:type="dxa"/>
            <w:vMerge w:val="restart"/>
            <w:vAlign w:val="center"/>
          </w:tcPr>
          <w:p w:rsidR="00B22F37" w:rsidRPr="003F0A16" w:rsidRDefault="00B22F37" w:rsidP="006E5E46">
            <w:pPr>
              <w:rPr>
                <w:rFonts w:ascii="Trebuchet MS" w:hAnsi="Trebuchet MS"/>
                <w:sz w:val="16"/>
                <w:szCs w:val="16"/>
                <w:lang w:bidi="th-TH"/>
              </w:rPr>
            </w:pPr>
            <w:r w:rsidRPr="001D53E5">
              <w:rPr>
                <w:rFonts w:ascii="Trebuchet MS" w:hAnsi="Trebuchet MS"/>
                <w:sz w:val="16"/>
                <w:szCs w:val="16"/>
                <w:lang w:bidi="th-TH"/>
              </w:rPr>
              <w:t>5.1.2  Implement GPAR Fund to facilitate/support implementation of  organizational improvement</w:t>
            </w: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12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PACSA</w:t>
            </w:r>
          </w:p>
        </w:tc>
        <w:tc>
          <w:tcPr>
            <w:tcW w:w="927" w:type="dxa"/>
          </w:tcPr>
          <w:p w:rsidR="00B22F37" w:rsidRDefault="00B22F37" w:rsidP="006E5E46">
            <w:pPr>
              <w:jc w:val="center"/>
            </w:pPr>
            <w:r w:rsidRPr="00BD1951">
              <w:rPr>
                <w:rFonts w:ascii="Trebuchet MS" w:hAnsi="Trebuchet MS"/>
                <w:sz w:val="16"/>
                <w:szCs w:val="16"/>
              </w:rPr>
              <w:t>30000</w:t>
            </w:r>
          </w:p>
        </w:tc>
        <w:tc>
          <w:tcPr>
            <w:tcW w:w="993"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00232</w:t>
            </w:r>
          </w:p>
        </w:tc>
        <w:tc>
          <w:tcPr>
            <w:tcW w:w="992" w:type="dxa"/>
            <w:vAlign w:val="center"/>
          </w:tcPr>
          <w:p w:rsidR="00B22F37" w:rsidRDefault="00B22F37" w:rsidP="006E5E46">
            <w:pPr>
              <w:jc w:val="center"/>
              <w:rPr>
                <w:rFonts w:ascii="Trebuchet MS" w:hAnsi="Trebuchet MS"/>
                <w:sz w:val="16"/>
                <w:szCs w:val="16"/>
              </w:rPr>
            </w:pPr>
            <w:r>
              <w:rPr>
                <w:rFonts w:ascii="Trebuchet MS" w:hAnsi="Trebuchet MS"/>
                <w:color w:val="000000"/>
                <w:sz w:val="16"/>
                <w:szCs w:val="16"/>
              </w:rPr>
              <w:t>63400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48,000</w:t>
            </w:r>
          </w:p>
        </w:tc>
      </w:tr>
      <w:tr w:rsidR="00B22F37" w:rsidRPr="00B54B54"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060669" w:rsidRDefault="00B22F37" w:rsidP="006E5E46">
            <w:pPr>
              <w:rPr>
                <w:rFonts w:ascii="Trebuchet MS" w:hAnsi="Trebuchet MS" w:cs="Arial"/>
                <w:b/>
                <w:bCs/>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tcPr>
          <w:p w:rsidR="00B22F37" w:rsidRPr="00060669" w:rsidRDefault="00B22F37" w:rsidP="006E5E46">
            <w:pPr>
              <w:jc w:val="center"/>
              <w:rPr>
                <w:rFonts w:ascii="Trebuchet MS" w:hAnsi="Trebuchet MS"/>
                <w:sz w:val="16"/>
                <w:szCs w:val="16"/>
              </w:rPr>
            </w:pPr>
          </w:p>
        </w:tc>
        <w:tc>
          <w:tcPr>
            <w:tcW w:w="927"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30000</w:t>
            </w:r>
          </w:p>
        </w:tc>
        <w:tc>
          <w:tcPr>
            <w:tcW w:w="993"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00232</w:t>
            </w:r>
          </w:p>
        </w:tc>
        <w:tc>
          <w:tcPr>
            <w:tcW w:w="992"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71500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52,000</w:t>
            </w:r>
          </w:p>
        </w:tc>
      </w:tr>
      <w:tr w:rsidR="00B22F37" w:rsidRPr="00B54B54"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060669" w:rsidRDefault="00B22F37" w:rsidP="006E5E46">
            <w:pPr>
              <w:rPr>
                <w:rFonts w:ascii="Trebuchet MS" w:hAnsi="Trebuchet MS" w:cs="Arial"/>
                <w:b/>
                <w:bCs/>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tcPr>
          <w:p w:rsidR="00B22F37" w:rsidRPr="00060669" w:rsidRDefault="00B22F37" w:rsidP="006E5E46">
            <w:pPr>
              <w:jc w:val="center"/>
              <w:rPr>
                <w:rFonts w:ascii="Trebuchet MS" w:hAnsi="Trebuchet MS"/>
                <w:sz w:val="16"/>
                <w:szCs w:val="16"/>
              </w:rPr>
            </w:pPr>
          </w:p>
        </w:tc>
        <w:tc>
          <w:tcPr>
            <w:tcW w:w="927"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30000</w:t>
            </w:r>
          </w:p>
        </w:tc>
        <w:tc>
          <w:tcPr>
            <w:tcW w:w="993"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00232</w:t>
            </w:r>
          </w:p>
        </w:tc>
        <w:tc>
          <w:tcPr>
            <w:tcW w:w="992"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71600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14,300</w:t>
            </w:r>
          </w:p>
        </w:tc>
      </w:tr>
      <w:tr w:rsidR="00B22F37" w:rsidRPr="00B54B54" w:rsidTr="006E5E46">
        <w:trPr>
          <w:cantSplit/>
          <w:trHeight w:val="165"/>
        </w:trPr>
        <w:tc>
          <w:tcPr>
            <w:tcW w:w="5141" w:type="dxa"/>
            <w:vMerge w:val="restart"/>
            <w:vAlign w:val="center"/>
          </w:tcPr>
          <w:p w:rsidR="00B22F37" w:rsidRPr="002A2227" w:rsidRDefault="00B22F37" w:rsidP="006E5E46">
            <w:pPr>
              <w:rPr>
                <w:rFonts w:ascii="Trebuchet MS" w:hAnsi="Trebuchet MS"/>
                <w:b/>
                <w:bCs/>
                <w:sz w:val="16"/>
                <w:szCs w:val="16"/>
              </w:rPr>
            </w:pPr>
          </w:p>
        </w:tc>
        <w:tc>
          <w:tcPr>
            <w:tcW w:w="3780" w:type="dxa"/>
            <w:vMerge w:val="restart"/>
            <w:vAlign w:val="center"/>
          </w:tcPr>
          <w:p w:rsidR="00B22F37" w:rsidRPr="001D53E5" w:rsidRDefault="00B22F37" w:rsidP="006E5E46">
            <w:pPr>
              <w:rPr>
                <w:rFonts w:ascii="Trebuchet MS" w:hAnsi="Trebuchet MS"/>
                <w:sz w:val="16"/>
                <w:szCs w:val="16"/>
                <w:lang w:bidi="th-TH"/>
              </w:rPr>
            </w:pPr>
            <w:r w:rsidRPr="001D53E5">
              <w:rPr>
                <w:rFonts w:ascii="Trebuchet MS" w:hAnsi="Trebuchet MS"/>
                <w:sz w:val="16"/>
                <w:szCs w:val="16"/>
                <w:lang w:bidi="th-TH"/>
              </w:rPr>
              <w:t>5.1.3  Identify and disseminate examples of "Good Practice" and share experiences</w:t>
            </w:r>
          </w:p>
        </w:tc>
        <w:tc>
          <w:tcPr>
            <w:tcW w:w="360" w:type="dxa"/>
            <w:vMerge w:val="restart"/>
            <w:vAlign w:val="center"/>
          </w:tcPr>
          <w:p w:rsidR="00B22F37" w:rsidRPr="00060669" w:rsidRDefault="00B22F37" w:rsidP="006E5E46">
            <w:pPr>
              <w:jc w:val="center"/>
              <w:rPr>
                <w:rFonts w:ascii="Trebuchet MS" w:hAnsi="Trebuchet MS"/>
                <w:sz w:val="16"/>
                <w:szCs w:val="16"/>
              </w:rPr>
            </w:pP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360" w:type="dxa"/>
            <w:vMerge w:val="restart"/>
            <w:vAlign w:val="center"/>
          </w:tcPr>
          <w:p w:rsidR="00B22F37" w:rsidRPr="00060669" w:rsidRDefault="00B22F37" w:rsidP="006E5E46">
            <w:pPr>
              <w:jc w:val="center"/>
              <w:rPr>
                <w:rFonts w:ascii="Trebuchet MS" w:hAnsi="Trebuchet MS"/>
                <w:sz w:val="16"/>
                <w:szCs w:val="16"/>
              </w:rPr>
            </w:pPr>
            <w:r w:rsidRPr="00060669">
              <w:rPr>
                <w:rFonts w:ascii="Trebuchet MS" w:hAnsi="Trebuchet MS"/>
                <w:sz w:val="16"/>
                <w:szCs w:val="16"/>
              </w:rPr>
              <w:t>X</w:t>
            </w:r>
          </w:p>
        </w:tc>
        <w:tc>
          <w:tcPr>
            <w:tcW w:w="1260" w:type="dxa"/>
            <w:vMerge/>
          </w:tcPr>
          <w:p w:rsidR="00B22F37" w:rsidRPr="00060669" w:rsidRDefault="00B22F37" w:rsidP="006E5E46">
            <w:pPr>
              <w:jc w:val="center"/>
              <w:rPr>
                <w:rFonts w:ascii="Trebuchet MS" w:hAnsi="Trebuchet MS"/>
                <w:sz w:val="16"/>
                <w:szCs w:val="16"/>
              </w:rPr>
            </w:pPr>
          </w:p>
        </w:tc>
        <w:tc>
          <w:tcPr>
            <w:tcW w:w="927"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30000</w:t>
            </w:r>
          </w:p>
        </w:tc>
        <w:tc>
          <w:tcPr>
            <w:tcW w:w="993"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00232</w:t>
            </w:r>
          </w:p>
        </w:tc>
        <w:tc>
          <w:tcPr>
            <w:tcW w:w="992"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72600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150,000</w:t>
            </w:r>
          </w:p>
        </w:tc>
      </w:tr>
      <w:tr w:rsidR="00B22F37" w:rsidRPr="00B54B54" w:rsidTr="006E5E46">
        <w:trPr>
          <w:cantSplit/>
          <w:trHeight w:val="165"/>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1D53E5" w:rsidRDefault="00B22F37" w:rsidP="006E5E46">
            <w:pPr>
              <w:rPr>
                <w:rFonts w:ascii="Trebuchet MS" w:hAnsi="Trebuchet MS"/>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tcPr>
          <w:p w:rsidR="00B22F37" w:rsidRPr="00060669" w:rsidRDefault="00B22F37" w:rsidP="006E5E46">
            <w:pPr>
              <w:jc w:val="center"/>
              <w:rPr>
                <w:rFonts w:ascii="Trebuchet MS" w:hAnsi="Trebuchet MS"/>
                <w:sz w:val="16"/>
                <w:szCs w:val="16"/>
              </w:rPr>
            </w:pPr>
          </w:p>
        </w:tc>
        <w:tc>
          <w:tcPr>
            <w:tcW w:w="927"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30000</w:t>
            </w:r>
          </w:p>
        </w:tc>
        <w:tc>
          <w:tcPr>
            <w:tcW w:w="993"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00232</w:t>
            </w:r>
          </w:p>
        </w:tc>
        <w:tc>
          <w:tcPr>
            <w:tcW w:w="992"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74200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3,000</w:t>
            </w:r>
          </w:p>
        </w:tc>
      </w:tr>
      <w:tr w:rsidR="00B22F37" w:rsidRPr="00B54B54" w:rsidTr="006E5E46">
        <w:trPr>
          <w:cantSplit/>
          <w:trHeight w:val="163"/>
        </w:trPr>
        <w:tc>
          <w:tcPr>
            <w:tcW w:w="5141" w:type="dxa"/>
            <w:vMerge/>
            <w:vAlign w:val="center"/>
          </w:tcPr>
          <w:p w:rsidR="00B22F37" w:rsidRDefault="00B22F37" w:rsidP="006E5E46">
            <w:pPr>
              <w:rPr>
                <w:rFonts w:ascii="Trebuchet MS" w:hAnsi="Trebuchet MS"/>
                <w:b/>
                <w:bCs/>
                <w:sz w:val="16"/>
                <w:szCs w:val="16"/>
              </w:rPr>
            </w:pPr>
          </w:p>
        </w:tc>
        <w:tc>
          <w:tcPr>
            <w:tcW w:w="3780" w:type="dxa"/>
            <w:vMerge/>
            <w:vAlign w:val="center"/>
          </w:tcPr>
          <w:p w:rsidR="00B22F37" w:rsidRPr="001D53E5" w:rsidRDefault="00B22F37" w:rsidP="006E5E46">
            <w:pPr>
              <w:rPr>
                <w:rFonts w:ascii="Trebuchet MS" w:hAnsi="Trebuchet MS" w:cs="Arial"/>
                <w:sz w:val="16"/>
                <w:szCs w:val="16"/>
                <w:lang w:bidi="th-TH"/>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360" w:type="dxa"/>
            <w:vMerge/>
            <w:vAlign w:val="center"/>
          </w:tcPr>
          <w:p w:rsidR="00B22F37" w:rsidRPr="00060669" w:rsidRDefault="00B22F37" w:rsidP="006E5E46">
            <w:pPr>
              <w:jc w:val="center"/>
              <w:rPr>
                <w:rFonts w:ascii="Trebuchet MS" w:hAnsi="Trebuchet MS"/>
                <w:sz w:val="16"/>
                <w:szCs w:val="16"/>
              </w:rPr>
            </w:pPr>
          </w:p>
        </w:tc>
        <w:tc>
          <w:tcPr>
            <w:tcW w:w="1260" w:type="dxa"/>
            <w:vMerge/>
          </w:tcPr>
          <w:p w:rsidR="00B22F37" w:rsidRPr="00060669" w:rsidRDefault="00B22F37" w:rsidP="006E5E46">
            <w:pPr>
              <w:jc w:val="center"/>
              <w:rPr>
                <w:rFonts w:ascii="Trebuchet MS" w:hAnsi="Trebuchet MS"/>
                <w:sz w:val="16"/>
                <w:szCs w:val="16"/>
              </w:rPr>
            </w:pPr>
          </w:p>
        </w:tc>
        <w:tc>
          <w:tcPr>
            <w:tcW w:w="927"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30000</w:t>
            </w:r>
          </w:p>
        </w:tc>
        <w:tc>
          <w:tcPr>
            <w:tcW w:w="993"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00232</w:t>
            </w:r>
          </w:p>
        </w:tc>
        <w:tc>
          <w:tcPr>
            <w:tcW w:w="992" w:type="dxa"/>
            <w:vAlign w:val="center"/>
          </w:tcPr>
          <w:p w:rsidR="00B22F37" w:rsidRPr="00F06639" w:rsidRDefault="00B22F37" w:rsidP="006E5E46">
            <w:pPr>
              <w:jc w:val="center"/>
              <w:rPr>
                <w:rFonts w:ascii="Trebuchet MS" w:hAnsi="Trebuchet MS"/>
                <w:sz w:val="16"/>
                <w:szCs w:val="16"/>
              </w:rPr>
            </w:pPr>
            <w:r>
              <w:rPr>
                <w:rFonts w:ascii="Trebuchet MS" w:hAnsi="Trebuchet MS"/>
                <w:sz w:val="16"/>
                <w:szCs w:val="16"/>
              </w:rPr>
              <w:t>74500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2,700</w:t>
            </w:r>
          </w:p>
        </w:tc>
      </w:tr>
      <w:tr w:rsidR="00B22F37" w:rsidRPr="00B54B54" w:rsidTr="006E5E46">
        <w:trPr>
          <w:cantSplit/>
          <w:trHeight w:val="163"/>
        </w:trPr>
        <w:tc>
          <w:tcPr>
            <w:tcW w:w="5141" w:type="dxa"/>
            <w:shd w:val="clear" w:color="auto" w:fill="F2F2F2"/>
          </w:tcPr>
          <w:p w:rsidR="00B22F37" w:rsidRPr="00C55E86" w:rsidRDefault="00B22F37" w:rsidP="006E5E46">
            <w:pPr>
              <w:rPr>
                <w:rFonts w:ascii="Trebuchet MS" w:hAnsi="Trebuchet MS"/>
                <w:b/>
                <w:bCs/>
                <w:sz w:val="16"/>
                <w:szCs w:val="16"/>
              </w:rPr>
            </w:pPr>
            <w:r w:rsidRPr="00C55E86">
              <w:rPr>
                <w:rFonts w:ascii="Trebuchet MS" w:hAnsi="Trebuchet MS"/>
                <w:b/>
                <w:bCs/>
                <w:sz w:val="16"/>
                <w:szCs w:val="16"/>
              </w:rPr>
              <w:t xml:space="preserve">Output 6: </w:t>
            </w:r>
            <w:r w:rsidRPr="00C55E86">
              <w:rPr>
                <w:rFonts w:ascii="Trebuchet MS" w:hAnsi="Trebuchet MS"/>
                <w:sz w:val="16"/>
                <w:szCs w:val="16"/>
              </w:rPr>
              <w:t xml:space="preserve"> Other Project Initiatives, Administration &amp; Salaries</w:t>
            </w:r>
          </w:p>
        </w:tc>
        <w:tc>
          <w:tcPr>
            <w:tcW w:w="3780" w:type="dxa"/>
          </w:tcPr>
          <w:p w:rsidR="00B22F37" w:rsidRPr="00C55E86" w:rsidRDefault="00B22F37" w:rsidP="006E5E46">
            <w:pPr>
              <w:rPr>
                <w:rFonts w:ascii="Trebuchet MS" w:hAnsi="Trebuchet MS"/>
                <w:sz w:val="16"/>
                <w:szCs w:val="16"/>
                <w:lang w:bidi="th-TH"/>
              </w:rPr>
            </w:pPr>
          </w:p>
        </w:tc>
        <w:tc>
          <w:tcPr>
            <w:tcW w:w="360" w:type="dxa"/>
            <w:vAlign w:val="center"/>
          </w:tcPr>
          <w:p w:rsidR="00B22F37" w:rsidRPr="00C55E86" w:rsidRDefault="00B22F37" w:rsidP="006E5E46">
            <w:pPr>
              <w:jc w:val="center"/>
              <w:rPr>
                <w:rFonts w:ascii="Trebuchet MS" w:hAnsi="Trebuchet MS"/>
                <w:sz w:val="16"/>
                <w:szCs w:val="16"/>
              </w:rPr>
            </w:pPr>
          </w:p>
        </w:tc>
        <w:tc>
          <w:tcPr>
            <w:tcW w:w="360" w:type="dxa"/>
            <w:vAlign w:val="center"/>
          </w:tcPr>
          <w:p w:rsidR="00B22F37" w:rsidRPr="00C55E86" w:rsidRDefault="00B22F37" w:rsidP="006E5E46">
            <w:pPr>
              <w:jc w:val="center"/>
              <w:rPr>
                <w:rFonts w:ascii="Trebuchet MS" w:hAnsi="Trebuchet MS"/>
                <w:sz w:val="16"/>
                <w:szCs w:val="16"/>
              </w:rPr>
            </w:pPr>
          </w:p>
        </w:tc>
        <w:tc>
          <w:tcPr>
            <w:tcW w:w="360" w:type="dxa"/>
            <w:vAlign w:val="center"/>
          </w:tcPr>
          <w:p w:rsidR="00B22F37" w:rsidRPr="00C55E86" w:rsidRDefault="00B22F37" w:rsidP="006E5E46">
            <w:pPr>
              <w:jc w:val="center"/>
              <w:rPr>
                <w:rFonts w:ascii="Trebuchet MS" w:hAnsi="Trebuchet MS"/>
                <w:sz w:val="16"/>
                <w:szCs w:val="16"/>
              </w:rPr>
            </w:pPr>
          </w:p>
        </w:tc>
        <w:tc>
          <w:tcPr>
            <w:tcW w:w="360" w:type="dxa"/>
            <w:vAlign w:val="center"/>
          </w:tcPr>
          <w:p w:rsidR="00B22F37" w:rsidRPr="00C55E86" w:rsidRDefault="00B22F37" w:rsidP="006E5E46">
            <w:pPr>
              <w:jc w:val="center"/>
              <w:rPr>
                <w:rFonts w:ascii="Trebuchet MS" w:hAnsi="Trebuchet MS"/>
                <w:sz w:val="16"/>
                <w:szCs w:val="16"/>
              </w:rPr>
            </w:pPr>
          </w:p>
        </w:tc>
        <w:tc>
          <w:tcPr>
            <w:tcW w:w="1260" w:type="dxa"/>
          </w:tcPr>
          <w:p w:rsidR="00B22F37" w:rsidRPr="00C55E86" w:rsidRDefault="00B22F37" w:rsidP="006E5E46">
            <w:pPr>
              <w:jc w:val="center"/>
              <w:rPr>
                <w:rFonts w:ascii="Trebuchet MS" w:hAnsi="Trebuchet MS"/>
                <w:sz w:val="16"/>
                <w:szCs w:val="16"/>
              </w:rPr>
            </w:pPr>
          </w:p>
        </w:tc>
        <w:tc>
          <w:tcPr>
            <w:tcW w:w="927" w:type="dxa"/>
            <w:vAlign w:val="center"/>
          </w:tcPr>
          <w:p w:rsidR="00B22F37" w:rsidRPr="00C55E86" w:rsidRDefault="00B22F37" w:rsidP="006E5E46">
            <w:pPr>
              <w:jc w:val="center"/>
              <w:rPr>
                <w:rFonts w:ascii="Trebuchet MS" w:hAnsi="Trebuchet MS"/>
                <w:sz w:val="16"/>
                <w:szCs w:val="16"/>
              </w:rPr>
            </w:pPr>
          </w:p>
        </w:tc>
        <w:tc>
          <w:tcPr>
            <w:tcW w:w="993" w:type="dxa"/>
            <w:vAlign w:val="center"/>
          </w:tcPr>
          <w:p w:rsidR="00B22F37" w:rsidRPr="00C55E86" w:rsidRDefault="00B22F37" w:rsidP="006E5E46">
            <w:pPr>
              <w:jc w:val="center"/>
              <w:rPr>
                <w:rFonts w:ascii="Trebuchet MS" w:hAnsi="Trebuchet MS"/>
                <w:sz w:val="16"/>
                <w:szCs w:val="16"/>
              </w:rPr>
            </w:pPr>
          </w:p>
        </w:tc>
        <w:tc>
          <w:tcPr>
            <w:tcW w:w="992" w:type="dxa"/>
            <w:vAlign w:val="center"/>
          </w:tcPr>
          <w:p w:rsidR="00B22F37" w:rsidRPr="00C55E86" w:rsidRDefault="00B22F37" w:rsidP="006E5E46">
            <w:pPr>
              <w:jc w:val="center"/>
              <w:rPr>
                <w:rFonts w:ascii="Trebuchet MS" w:hAnsi="Trebuchet MS"/>
                <w:sz w:val="16"/>
                <w:szCs w:val="16"/>
              </w:rPr>
            </w:pPr>
          </w:p>
        </w:tc>
        <w:tc>
          <w:tcPr>
            <w:tcW w:w="850" w:type="dxa"/>
            <w:vAlign w:val="center"/>
          </w:tcPr>
          <w:p w:rsidR="00B22F37" w:rsidRPr="00656DA3" w:rsidRDefault="00B22F37" w:rsidP="006E5E46">
            <w:pPr>
              <w:jc w:val="right"/>
              <w:rPr>
                <w:rFonts w:ascii="Trebuchet MS" w:hAnsi="Trebuchet MS"/>
                <w:sz w:val="16"/>
                <w:szCs w:val="16"/>
                <w:highlight w:val="yellow"/>
              </w:rPr>
            </w:pPr>
            <w:r>
              <w:rPr>
                <w:rFonts w:ascii="Trebuchet MS" w:hAnsi="Trebuchet MS"/>
                <w:sz w:val="16"/>
                <w:szCs w:val="16"/>
              </w:rPr>
              <w:t>140</w:t>
            </w:r>
            <w:r w:rsidRPr="00342247">
              <w:rPr>
                <w:rFonts w:ascii="Trebuchet MS" w:hAnsi="Trebuchet MS"/>
                <w:sz w:val="16"/>
                <w:szCs w:val="16"/>
              </w:rPr>
              <w:t>,</w:t>
            </w:r>
            <w:r>
              <w:rPr>
                <w:rFonts w:ascii="Trebuchet MS" w:hAnsi="Trebuchet MS"/>
                <w:sz w:val="16"/>
                <w:szCs w:val="16"/>
              </w:rPr>
              <w:t>000</w:t>
            </w:r>
          </w:p>
        </w:tc>
      </w:tr>
      <w:tr w:rsidR="00B22F37" w:rsidRPr="00B54B54" w:rsidTr="006E5E46">
        <w:trPr>
          <w:cantSplit/>
          <w:trHeight w:val="163"/>
        </w:trPr>
        <w:tc>
          <w:tcPr>
            <w:tcW w:w="5141" w:type="dxa"/>
          </w:tcPr>
          <w:p w:rsidR="00B22F37" w:rsidRPr="00C55E86" w:rsidRDefault="00B22F37" w:rsidP="006E5E46">
            <w:pPr>
              <w:rPr>
                <w:rFonts w:ascii="Trebuchet MS" w:hAnsi="Trebuchet MS"/>
                <w:b/>
                <w:bCs/>
                <w:sz w:val="16"/>
                <w:szCs w:val="16"/>
              </w:rPr>
            </w:pPr>
          </w:p>
        </w:tc>
        <w:tc>
          <w:tcPr>
            <w:tcW w:w="3780" w:type="dxa"/>
          </w:tcPr>
          <w:p w:rsidR="00B22F37" w:rsidRPr="00C55E86" w:rsidRDefault="00B22F37" w:rsidP="006E5E46">
            <w:pPr>
              <w:rPr>
                <w:rFonts w:ascii="Trebuchet MS" w:hAnsi="Trebuchet MS"/>
                <w:sz w:val="16"/>
                <w:szCs w:val="16"/>
                <w:lang w:bidi="th-TH"/>
              </w:rPr>
            </w:pPr>
            <w:r w:rsidRPr="00C55E86">
              <w:rPr>
                <w:rFonts w:ascii="Trebuchet MS" w:hAnsi="Trebuchet MS"/>
                <w:b/>
                <w:bCs/>
                <w:sz w:val="16"/>
                <w:szCs w:val="16"/>
                <w:lang w:bidi="th-TH"/>
              </w:rPr>
              <w:t>6.1</w:t>
            </w:r>
            <w:r w:rsidRPr="00C55E86">
              <w:rPr>
                <w:rFonts w:ascii="Trebuchet MS" w:hAnsi="Trebuchet MS"/>
                <w:sz w:val="16"/>
                <w:szCs w:val="16"/>
                <w:lang w:bidi="th-TH"/>
              </w:rPr>
              <w:t xml:space="preserve">    Team Planning</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1260" w:type="dxa"/>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GPAR SBSD</w:t>
            </w:r>
          </w:p>
        </w:tc>
        <w:tc>
          <w:tcPr>
            <w:tcW w:w="927"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30000</w:t>
            </w:r>
          </w:p>
        </w:tc>
        <w:tc>
          <w:tcPr>
            <w:tcW w:w="993"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000232</w:t>
            </w:r>
          </w:p>
        </w:tc>
        <w:tc>
          <w:tcPr>
            <w:tcW w:w="992"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71400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87,000</w:t>
            </w:r>
          </w:p>
        </w:tc>
      </w:tr>
      <w:tr w:rsidR="00B22F37" w:rsidRPr="00B54B54" w:rsidTr="006E5E46">
        <w:trPr>
          <w:cantSplit/>
          <w:trHeight w:val="163"/>
        </w:trPr>
        <w:tc>
          <w:tcPr>
            <w:tcW w:w="5141" w:type="dxa"/>
          </w:tcPr>
          <w:p w:rsidR="00B22F37" w:rsidRPr="00C55E86" w:rsidRDefault="00B22F37" w:rsidP="006E5E46">
            <w:pPr>
              <w:rPr>
                <w:rFonts w:ascii="Trebuchet MS" w:hAnsi="Trebuchet MS"/>
                <w:b/>
                <w:bCs/>
                <w:sz w:val="16"/>
                <w:szCs w:val="16"/>
              </w:rPr>
            </w:pPr>
          </w:p>
        </w:tc>
        <w:tc>
          <w:tcPr>
            <w:tcW w:w="3780" w:type="dxa"/>
          </w:tcPr>
          <w:p w:rsidR="00B22F37" w:rsidRPr="00C55E86" w:rsidRDefault="00B22F37" w:rsidP="006E5E46">
            <w:pPr>
              <w:rPr>
                <w:rFonts w:ascii="Trebuchet MS" w:hAnsi="Trebuchet MS"/>
                <w:sz w:val="16"/>
                <w:szCs w:val="16"/>
                <w:lang w:bidi="th-TH"/>
              </w:rPr>
            </w:pPr>
            <w:r w:rsidRPr="00C55E86">
              <w:rPr>
                <w:rFonts w:ascii="Trebuchet MS" w:hAnsi="Trebuchet MS"/>
                <w:b/>
                <w:bCs/>
                <w:sz w:val="16"/>
                <w:szCs w:val="16"/>
                <w:lang w:bidi="th-TH"/>
              </w:rPr>
              <w:t>6.2</w:t>
            </w:r>
            <w:r w:rsidRPr="00C55E86">
              <w:rPr>
                <w:rFonts w:ascii="Trebuchet MS" w:hAnsi="Trebuchet MS"/>
                <w:sz w:val="16"/>
                <w:szCs w:val="16"/>
                <w:lang w:bidi="th-TH"/>
              </w:rPr>
              <w:t xml:space="preserve">    Tripartite Project Review</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1260" w:type="dxa"/>
          </w:tcPr>
          <w:p w:rsidR="00B22F37" w:rsidRDefault="00B22F37" w:rsidP="006E5E46">
            <w:pPr>
              <w:jc w:val="center"/>
            </w:pPr>
            <w:r w:rsidRPr="00F25539">
              <w:rPr>
                <w:rFonts w:ascii="Trebuchet MS" w:hAnsi="Trebuchet MS"/>
                <w:sz w:val="16"/>
                <w:szCs w:val="16"/>
              </w:rPr>
              <w:t>GPAR SBSD</w:t>
            </w:r>
          </w:p>
        </w:tc>
        <w:tc>
          <w:tcPr>
            <w:tcW w:w="927"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30000</w:t>
            </w:r>
          </w:p>
        </w:tc>
        <w:tc>
          <w:tcPr>
            <w:tcW w:w="993"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000232</w:t>
            </w:r>
          </w:p>
        </w:tc>
        <w:tc>
          <w:tcPr>
            <w:tcW w:w="992"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71600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13,500</w:t>
            </w:r>
          </w:p>
        </w:tc>
      </w:tr>
      <w:tr w:rsidR="00B22F37" w:rsidRPr="00B54B54" w:rsidTr="006E5E46">
        <w:trPr>
          <w:cantSplit/>
          <w:trHeight w:val="163"/>
        </w:trPr>
        <w:tc>
          <w:tcPr>
            <w:tcW w:w="5141" w:type="dxa"/>
          </w:tcPr>
          <w:p w:rsidR="00B22F37" w:rsidRPr="00C55E86" w:rsidRDefault="00B22F37" w:rsidP="006E5E46">
            <w:pPr>
              <w:rPr>
                <w:rFonts w:ascii="Trebuchet MS" w:hAnsi="Trebuchet MS"/>
                <w:b/>
                <w:bCs/>
                <w:sz w:val="16"/>
                <w:szCs w:val="16"/>
              </w:rPr>
            </w:pPr>
          </w:p>
        </w:tc>
        <w:tc>
          <w:tcPr>
            <w:tcW w:w="3780" w:type="dxa"/>
          </w:tcPr>
          <w:p w:rsidR="00B22F37" w:rsidRPr="00C55E86" w:rsidRDefault="00B22F37" w:rsidP="006E5E46">
            <w:pPr>
              <w:rPr>
                <w:rFonts w:ascii="Trebuchet MS" w:hAnsi="Trebuchet MS"/>
                <w:sz w:val="16"/>
                <w:szCs w:val="16"/>
                <w:lang w:bidi="th-TH"/>
              </w:rPr>
            </w:pPr>
            <w:r w:rsidRPr="00C55E86">
              <w:rPr>
                <w:rFonts w:ascii="Trebuchet MS" w:hAnsi="Trebuchet MS"/>
                <w:b/>
                <w:bCs/>
                <w:sz w:val="16"/>
                <w:szCs w:val="16"/>
                <w:lang w:bidi="th-TH"/>
              </w:rPr>
              <w:t>6.3</w:t>
            </w:r>
            <w:r w:rsidRPr="00C55E86">
              <w:rPr>
                <w:rFonts w:ascii="Trebuchet MS" w:hAnsi="Trebuchet MS"/>
                <w:sz w:val="16"/>
                <w:szCs w:val="16"/>
                <w:lang w:bidi="th-TH"/>
              </w:rPr>
              <w:t xml:space="preserve">    Inception Report and Workshop</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1260" w:type="dxa"/>
          </w:tcPr>
          <w:p w:rsidR="00B22F37" w:rsidRDefault="00B22F37" w:rsidP="006E5E46">
            <w:pPr>
              <w:jc w:val="center"/>
            </w:pPr>
            <w:r w:rsidRPr="00F25539">
              <w:rPr>
                <w:rFonts w:ascii="Trebuchet MS" w:hAnsi="Trebuchet MS"/>
                <w:sz w:val="16"/>
                <w:szCs w:val="16"/>
              </w:rPr>
              <w:t>GPAR SBSD</w:t>
            </w:r>
          </w:p>
        </w:tc>
        <w:tc>
          <w:tcPr>
            <w:tcW w:w="927"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30000</w:t>
            </w:r>
          </w:p>
        </w:tc>
        <w:tc>
          <w:tcPr>
            <w:tcW w:w="993"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000232</w:t>
            </w:r>
          </w:p>
        </w:tc>
        <w:tc>
          <w:tcPr>
            <w:tcW w:w="992"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72</w:t>
            </w:r>
            <w:r>
              <w:rPr>
                <w:rFonts w:ascii="Trebuchet MS" w:hAnsi="Trebuchet MS"/>
                <w:sz w:val="16"/>
                <w:szCs w:val="16"/>
              </w:rPr>
              <w:t>4</w:t>
            </w:r>
            <w:r w:rsidRPr="00C55E86">
              <w:rPr>
                <w:rFonts w:ascii="Trebuchet MS" w:hAnsi="Trebuchet MS"/>
                <w:sz w:val="16"/>
                <w:szCs w:val="16"/>
              </w:rPr>
              <w:t>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8,400</w:t>
            </w:r>
          </w:p>
        </w:tc>
      </w:tr>
      <w:tr w:rsidR="00B22F37" w:rsidRPr="00B54B54" w:rsidTr="006E5E46">
        <w:trPr>
          <w:cantSplit/>
          <w:trHeight w:val="163"/>
        </w:trPr>
        <w:tc>
          <w:tcPr>
            <w:tcW w:w="5141" w:type="dxa"/>
          </w:tcPr>
          <w:p w:rsidR="00B22F37" w:rsidRPr="00C55E86" w:rsidRDefault="00B22F37" w:rsidP="006E5E46">
            <w:pPr>
              <w:rPr>
                <w:rFonts w:ascii="Trebuchet MS" w:hAnsi="Trebuchet MS"/>
                <w:b/>
                <w:bCs/>
                <w:sz w:val="16"/>
                <w:szCs w:val="16"/>
              </w:rPr>
            </w:pPr>
          </w:p>
        </w:tc>
        <w:tc>
          <w:tcPr>
            <w:tcW w:w="3780" w:type="dxa"/>
          </w:tcPr>
          <w:p w:rsidR="00B22F37" w:rsidRPr="00C55E86" w:rsidRDefault="00B22F37" w:rsidP="006E5E46">
            <w:pPr>
              <w:rPr>
                <w:rFonts w:ascii="Trebuchet MS" w:hAnsi="Trebuchet MS"/>
                <w:sz w:val="16"/>
                <w:szCs w:val="16"/>
                <w:lang w:bidi="th-TH"/>
              </w:rPr>
            </w:pPr>
            <w:r w:rsidRPr="00C55E86">
              <w:rPr>
                <w:rFonts w:ascii="Trebuchet MS" w:hAnsi="Trebuchet MS"/>
                <w:b/>
                <w:bCs/>
                <w:sz w:val="16"/>
                <w:szCs w:val="16"/>
                <w:lang w:bidi="th-TH"/>
              </w:rPr>
              <w:t>6.4</w:t>
            </w:r>
            <w:r w:rsidRPr="00C55E86">
              <w:rPr>
                <w:rFonts w:ascii="Trebuchet MS" w:hAnsi="Trebuchet MS"/>
                <w:sz w:val="16"/>
                <w:szCs w:val="16"/>
                <w:lang w:bidi="th-TH"/>
              </w:rPr>
              <w:t xml:space="preserve">    Vehicles &amp; Office Equipment</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1260" w:type="dxa"/>
          </w:tcPr>
          <w:p w:rsidR="00B22F37" w:rsidRDefault="00B22F37" w:rsidP="006E5E46">
            <w:pPr>
              <w:jc w:val="center"/>
            </w:pPr>
            <w:r w:rsidRPr="00F25539">
              <w:rPr>
                <w:rFonts w:ascii="Trebuchet MS" w:hAnsi="Trebuchet MS"/>
                <w:sz w:val="16"/>
                <w:szCs w:val="16"/>
              </w:rPr>
              <w:t>GPAR SBSD</w:t>
            </w:r>
          </w:p>
        </w:tc>
        <w:tc>
          <w:tcPr>
            <w:tcW w:w="927"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30000</w:t>
            </w:r>
          </w:p>
        </w:tc>
        <w:tc>
          <w:tcPr>
            <w:tcW w:w="993"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000232</w:t>
            </w:r>
          </w:p>
        </w:tc>
        <w:tc>
          <w:tcPr>
            <w:tcW w:w="992" w:type="dxa"/>
            <w:vAlign w:val="center"/>
          </w:tcPr>
          <w:p w:rsidR="00B22F37" w:rsidRPr="00C55E86" w:rsidRDefault="00B22F37" w:rsidP="006E5E46">
            <w:pPr>
              <w:jc w:val="center"/>
              <w:rPr>
                <w:rFonts w:ascii="Trebuchet MS" w:hAnsi="Trebuchet MS"/>
                <w:sz w:val="16"/>
                <w:szCs w:val="16"/>
              </w:rPr>
            </w:pPr>
            <w:r>
              <w:rPr>
                <w:rFonts w:ascii="Trebuchet MS" w:hAnsi="Trebuchet MS"/>
                <w:sz w:val="16"/>
                <w:szCs w:val="16"/>
              </w:rPr>
              <w:t>725</w:t>
            </w:r>
            <w:r w:rsidRPr="00C55E86">
              <w:rPr>
                <w:rFonts w:ascii="Trebuchet MS" w:hAnsi="Trebuchet MS"/>
                <w:sz w:val="16"/>
                <w:szCs w:val="16"/>
              </w:rPr>
              <w:t>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2,500</w:t>
            </w:r>
          </w:p>
        </w:tc>
      </w:tr>
      <w:tr w:rsidR="00B22F37" w:rsidRPr="00B54B54" w:rsidTr="006E5E46">
        <w:trPr>
          <w:cantSplit/>
          <w:trHeight w:val="163"/>
        </w:trPr>
        <w:tc>
          <w:tcPr>
            <w:tcW w:w="5141" w:type="dxa"/>
          </w:tcPr>
          <w:p w:rsidR="00B22F37" w:rsidRPr="00C55E86" w:rsidRDefault="00B22F37" w:rsidP="006E5E46">
            <w:pPr>
              <w:rPr>
                <w:rFonts w:ascii="Trebuchet MS" w:hAnsi="Trebuchet MS"/>
                <w:b/>
                <w:bCs/>
                <w:sz w:val="16"/>
                <w:szCs w:val="16"/>
              </w:rPr>
            </w:pPr>
          </w:p>
        </w:tc>
        <w:tc>
          <w:tcPr>
            <w:tcW w:w="3780" w:type="dxa"/>
          </w:tcPr>
          <w:p w:rsidR="00B22F37" w:rsidRPr="00C55E86" w:rsidRDefault="00B22F37" w:rsidP="006E5E46">
            <w:pPr>
              <w:rPr>
                <w:rFonts w:ascii="Trebuchet MS" w:hAnsi="Trebuchet MS"/>
                <w:b/>
                <w:bCs/>
                <w:sz w:val="16"/>
                <w:szCs w:val="16"/>
                <w:lang w:bidi="th-TH"/>
              </w:rPr>
            </w:pPr>
            <w:r w:rsidRPr="00C55E86">
              <w:rPr>
                <w:rFonts w:ascii="Trebuchet MS" w:hAnsi="Trebuchet MS"/>
                <w:b/>
                <w:bCs/>
                <w:sz w:val="16"/>
                <w:szCs w:val="16"/>
                <w:lang w:bidi="th-TH"/>
              </w:rPr>
              <w:t>6.5</w:t>
            </w:r>
            <w:r w:rsidRPr="00C55E86">
              <w:rPr>
                <w:rFonts w:ascii="Trebuchet MS" w:hAnsi="Trebuchet MS"/>
                <w:sz w:val="16"/>
                <w:szCs w:val="16"/>
                <w:lang w:bidi="th-TH"/>
              </w:rPr>
              <w:t xml:space="preserve">    Support to representation</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1260" w:type="dxa"/>
          </w:tcPr>
          <w:p w:rsidR="00B22F37" w:rsidRDefault="00B22F37" w:rsidP="006E5E46">
            <w:pPr>
              <w:jc w:val="center"/>
            </w:pPr>
            <w:r w:rsidRPr="00F25539">
              <w:rPr>
                <w:rFonts w:ascii="Trebuchet MS" w:hAnsi="Trebuchet MS"/>
                <w:sz w:val="16"/>
                <w:szCs w:val="16"/>
              </w:rPr>
              <w:t>GPAR SBSD</w:t>
            </w:r>
          </w:p>
        </w:tc>
        <w:tc>
          <w:tcPr>
            <w:tcW w:w="927"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30000</w:t>
            </w:r>
          </w:p>
        </w:tc>
        <w:tc>
          <w:tcPr>
            <w:tcW w:w="993"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000232</w:t>
            </w:r>
          </w:p>
        </w:tc>
        <w:tc>
          <w:tcPr>
            <w:tcW w:w="992" w:type="dxa"/>
            <w:vAlign w:val="center"/>
          </w:tcPr>
          <w:p w:rsidR="00B22F37" w:rsidRPr="00C55E86" w:rsidRDefault="00B22F37" w:rsidP="006E5E46">
            <w:pPr>
              <w:jc w:val="center"/>
              <w:rPr>
                <w:rFonts w:ascii="Trebuchet MS" w:hAnsi="Trebuchet MS"/>
                <w:sz w:val="16"/>
                <w:szCs w:val="16"/>
              </w:rPr>
            </w:pPr>
            <w:r>
              <w:rPr>
                <w:rFonts w:ascii="Trebuchet MS" w:hAnsi="Trebuchet MS"/>
                <w:sz w:val="16"/>
                <w:szCs w:val="16"/>
              </w:rPr>
              <w:t>728</w:t>
            </w:r>
            <w:r w:rsidRPr="00C55E86">
              <w:rPr>
                <w:rFonts w:ascii="Trebuchet MS" w:hAnsi="Trebuchet MS"/>
                <w:sz w:val="16"/>
                <w:szCs w:val="16"/>
              </w:rPr>
              <w:t>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10,000</w:t>
            </w:r>
          </w:p>
        </w:tc>
      </w:tr>
      <w:tr w:rsidR="00B22F37" w:rsidRPr="00B54B54" w:rsidTr="006E5E46">
        <w:trPr>
          <w:cantSplit/>
          <w:trHeight w:val="163"/>
        </w:trPr>
        <w:tc>
          <w:tcPr>
            <w:tcW w:w="5141" w:type="dxa"/>
          </w:tcPr>
          <w:p w:rsidR="00B22F37" w:rsidRPr="00C55E86" w:rsidRDefault="00B22F37" w:rsidP="006E5E46">
            <w:pPr>
              <w:rPr>
                <w:rFonts w:ascii="Trebuchet MS" w:hAnsi="Trebuchet MS"/>
                <w:b/>
                <w:bCs/>
                <w:sz w:val="16"/>
                <w:szCs w:val="16"/>
              </w:rPr>
            </w:pPr>
          </w:p>
        </w:tc>
        <w:tc>
          <w:tcPr>
            <w:tcW w:w="3780" w:type="dxa"/>
          </w:tcPr>
          <w:p w:rsidR="00B22F37" w:rsidRPr="00C55E86" w:rsidRDefault="00B22F37" w:rsidP="006E5E46">
            <w:pPr>
              <w:rPr>
                <w:rFonts w:ascii="Trebuchet MS" w:hAnsi="Trebuchet MS"/>
                <w:sz w:val="16"/>
                <w:szCs w:val="16"/>
                <w:lang w:bidi="th-TH"/>
              </w:rPr>
            </w:pPr>
            <w:r w:rsidRPr="00C55E86">
              <w:rPr>
                <w:rFonts w:ascii="Trebuchet MS" w:hAnsi="Trebuchet MS"/>
                <w:b/>
                <w:bCs/>
                <w:sz w:val="16"/>
                <w:szCs w:val="16"/>
                <w:lang w:bidi="th-TH"/>
              </w:rPr>
              <w:t xml:space="preserve">6.6:   </w:t>
            </w:r>
            <w:r w:rsidRPr="00C55E86">
              <w:rPr>
                <w:rFonts w:ascii="Trebuchet MS" w:hAnsi="Trebuchet MS"/>
                <w:sz w:val="16"/>
                <w:szCs w:val="16"/>
                <w:lang w:bidi="th-TH"/>
              </w:rPr>
              <w:t>Office Administration</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1260" w:type="dxa"/>
          </w:tcPr>
          <w:p w:rsidR="00B22F37" w:rsidRDefault="00B22F37" w:rsidP="006E5E46">
            <w:pPr>
              <w:jc w:val="center"/>
            </w:pPr>
            <w:r w:rsidRPr="00F25539">
              <w:rPr>
                <w:rFonts w:ascii="Trebuchet MS" w:hAnsi="Trebuchet MS"/>
                <w:sz w:val="16"/>
                <w:szCs w:val="16"/>
              </w:rPr>
              <w:t>GPAR SBSD</w:t>
            </w:r>
          </w:p>
        </w:tc>
        <w:tc>
          <w:tcPr>
            <w:tcW w:w="927"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30000</w:t>
            </w:r>
          </w:p>
        </w:tc>
        <w:tc>
          <w:tcPr>
            <w:tcW w:w="993"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000232</w:t>
            </w:r>
          </w:p>
        </w:tc>
        <w:tc>
          <w:tcPr>
            <w:tcW w:w="992" w:type="dxa"/>
            <w:vAlign w:val="center"/>
          </w:tcPr>
          <w:p w:rsidR="00B22F37" w:rsidRPr="00C55E86" w:rsidRDefault="00B22F37" w:rsidP="006E5E46">
            <w:pPr>
              <w:jc w:val="center"/>
              <w:rPr>
                <w:rFonts w:ascii="Trebuchet MS" w:hAnsi="Trebuchet MS"/>
                <w:sz w:val="16"/>
                <w:szCs w:val="16"/>
              </w:rPr>
            </w:pPr>
            <w:r>
              <w:rPr>
                <w:rFonts w:ascii="Trebuchet MS" w:hAnsi="Trebuchet MS"/>
                <w:sz w:val="16"/>
                <w:szCs w:val="16"/>
              </w:rPr>
              <w:t>731</w:t>
            </w:r>
            <w:r w:rsidRPr="00C55E86">
              <w:rPr>
                <w:rFonts w:ascii="Trebuchet MS" w:hAnsi="Trebuchet MS"/>
                <w:sz w:val="16"/>
                <w:szCs w:val="16"/>
              </w:rPr>
              <w:t>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3,000</w:t>
            </w:r>
          </w:p>
        </w:tc>
      </w:tr>
      <w:tr w:rsidR="00B22F37" w:rsidRPr="00B54B54" w:rsidTr="006E5E46">
        <w:trPr>
          <w:cantSplit/>
          <w:trHeight w:val="163"/>
        </w:trPr>
        <w:tc>
          <w:tcPr>
            <w:tcW w:w="5141" w:type="dxa"/>
          </w:tcPr>
          <w:p w:rsidR="00B22F37" w:rsidRPr="00C55E86" w:rsidRDefault="00B22F37" w:rsidP="006E5E46">
            <w:pPr>
              <w:rPr>
                <w:rFonts w:ascii="Trebuchet MS" w:hAnsi="Trebuchet MS"/>
                <w:b/>
                <w:bCs/>
                <w:sz w:val="16"/>
                <w:szCs w:val="16"/>
              </w:rPr>
            </w:pPr>
          </w:p>
        </w:tc>
        <w:tc>
          <w:tcPr>
            <w:tcW w:w="3780" w:type="dxa"/>
          </w:tcPr>
          <w:p w:rsidR="00B22F37" w:rsidRPr="00C55E86" w:rsidRDefault="00B22F37" w:rsidP="006E5E46">
            <w:pPr>
              <w:rPr>
                <w:rFonts w:ascii="Trebuchet MS" w:hAnsi="Trebuchet MS"/>
                <w:b/>
                <w:bCs/>
                <w:sz w:val="16"/>
                <w:szCs w:val="16"/>
                <w:lang w:bidi="th-TH"/>
              </w:rPr>
            </w:pPr>
            <w:r w:rsidRPr="00C55E86">
              <w:rPr>
                <w:rFonts w:ascii="Trebuchet MS" w:hAnsi="Trebuchet MS"/>
                <w:b/>
                <w:bCs/>
                <w:sz w:val="16"/>
                <w:szCs w:val="16"/>
                <w:lang w:bidi="th-TH"/>
              </w:rPr>
              <w:t xml:space="preserve">6.7:   </w:t>
            </w:r>
            <w:r w:rsidRPr="00C55E86">
              <w:rPr>
                <w:rFonts w:ascii="Trebuchet MS" w:hAnsi="Trebuchet MS"/>
                <w:sz w:val="16"/>
                <w:szCs w:val="16"/>
                <w:lang w:bidi="th-TH"/>
              </w:rPr>
              <w:t>Salaries</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360"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X</w:t>
            </w:r>
          </w:p>
        </w:tc>
        <w:tc>
          <w:tcPr>
            <w:tcW w:w="1260" w:type="dxa"/>
          </w:tcPr>
          <w:p w:rsidR="00B22F37" w:rsidRDefault="00B22F37" w:rsidP="006E5E46">
            <w:pPr>
              <w:jc w:val="center"/>
            </w:pPr>
            <w:r w:rsidRPr="00F25539">
              <w:rPr>
                <w:rFonts w:ascii="Trebuchet MS" w:hAnsi="Trebuchet MS"/>
                <w:sz w:val="16"/>
                <w:szCs w:val="16"/>
              </w:rPr>
              <w:t>GPAR SBSD</w:t>
            </w:r>
          </w:p>
        </w:tc>
        <w:tc>
          <w:tcPr>
            <w:tcW w:w="927"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30000</w:t>
            </w:r>
          </w:p>
        </w:tc>
        <w:tc>
          <w:tcPr>
            <w:tcW w:w="993"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000232</w:t>
            </w:r>
          </w:p>
        </w:tc>
        <w:tc>
          <w:tcPr>
            <w:tcW w:w="992" w:type="dxa"/>
            <w:vAlign w:val="center"/>
          </w:tcPr>
          <w:p w:rsidR="00B22F37" w:rsidRPr="00C55E86" w:rsidRDefault="00B22F37" w:rsidP="006E5E46">
            <w:pPr>
              <w:jc w:val="center"/>
              <w:rPr>
                <w:rFonts w:ascii="Trebuchet MS" w:hAnsi="Trebuchet MS"/>
                <w:sz w:val="16"/>
                <w:szCs w:val="16"/>
              </w:rPr>
            </w:pPr>
            <w:r>
              <w:rPr>
                <w:rFonts w:ascii="Trebuchet MS" w:hAnsi="Trebuchet MS"/>
                <w:sz w:val="16"/>
                <w:szCs w:val="16"/>
              </w:rPr>
              <w:t>73</w:t>
            </w:r>
            <w:r w:rsidRPr="00C55E86">
              <w:rPr>
                <w:rFonts w:ascii="Trebuchet MS" w:hAnsi="Trebuchet MS"/>
                <w:sz w:val="16"/>
                <w:szCs w:val="16"/>
              </w:rPr>
              <w:t>400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12,900</w:t>
            </w:r>
          </w:p>
        </w:tc>
      </w:tr>
      <w:tr w:rsidR="00B22F37" w:rsidRPr="00B54B54" w:rsidTr="006E5E46">
        <w:trPr>
          <w:cantSplit/>
          <w:trHeight w:val="163"/>
        </w:trPr>
        <w:tc>
          <w:tcPr>
            <w:tcW w:w="5141" w:type="dxa"/>
          </w:tcPr>
          <w:p w:rsidR="00B22F37" w:rsidRPr="00C55E86" w:rsidRDefault="00B22F37" w:rsidP="006E5E46">
            <w:pPr>
              <w:rPr>
                <w:rFonts w:ascii="Trebuchet MS" w:hAnsi="Trebuchet MS"/>
                <w:b/>
                <w:bCs/>
                <w:sz w:val="16"/>
                <w:szCs w:val="16"/>
              </w:rPr>
            </w:pPr>
          </w:p>
        </w:tc>
        <w:tc>
          <w:tcPr>
            <w:tcW w:w="3780" w:type="dxa"/>
          </w:tcPr>
          <w:p w:rsidR="00B22F37" w:rsidRPr="00C55E86" w:rsidRDefault="00B22F37" w:rsidP="006E5E46">
            <w:pPr>
              <w:rPr>
                <w:rFonts w:ascii="Trebuchet MS" w:hAnsi="Trebuchet MS"/>
                <w:b/>
                <w:bCs/>
                <w:sz w:val="16"/>
                <w:szCs w:val="16"/>
                <w:lang w:bidi="th-TH"/>
              </w:rPr>
            </w:pPr>
          </w:p>
        </w:tc>
        <w:tc>
          <w:tcPr>
            <w:tcW w:w="360" w:type="dxa"/>
            <w:vAlign w:val="center"/>
          </w:tcPr>
          <w:p w:rsidR="00B22F37" w:rsidRPr="00C55E86" w:rsidRDefault="00B22F37" w:rsidP="006E5E46">
            <w:pPr>
              <w:jc w:val="center"/>
              <w:rPr>
                <w:rFonts w:ascii="Trebuchet MS" w:hAnsi="Trebuchet MS"/>
                <w:sz w:val="16"/>
                <w:szCs w:val="16"/>
              </w:rPr>
            </w:pPr>
          </w:p>
        </w:tc>
        <w:tc>
          <w:tcPr>
            <w:tcW w:w="360" w:type="dxa"/>
            <w:vAlign w:val="center"/>
          </w:tcPr>
          <w:p w:rsidR="00B22F37" w:rsidRPr="00C55E86" w:rsidRDefault="00B22F37" w:rsidP="006E5E46">
            <w:pPr>
              <w:jc w:val="center"/>
              <w:rPr>
                <w:rFonts w:ascii="Trebuchet MS" w:hAnsi="Trebuchet MS"/>
                <w:sz w:val="16"/>
                <w:szCs w:val="16"/>
              </w:rPr>
            </w:pPr>
          </w:p>
        </w:tc>
        <w:tc>
          <w:tcPr>
            <w:tcW w:w="360" w:type="dxa"/>
            <w:vAlign w:val="center"/>
          </w:tcPr>
          <w:p w:rsidR="00B22F37" w:rsidRPr="00C55E86" w:rsidRDefault="00B22F37" w:rsidP="006E5E46">
            <w:pPr>
              <w:jc w:val="center"/>
              <w:rPr>
                <w:rFonts w:ascii="Trebuchet MS" w:hAnsi="Trebuchet MS"/>
                <w:sz w:val="16"/>
                <w:szCs w:val="16"/>
              </w:rPr>
            </w:pPr>
          </w:p>
        </w:tc>
        <w:tc>
          <w:tcPr>
            <w:tcW w:w="360" w:type="dxa"/>
            <w:vAlign w:val="center"/>
          </w:tcPr>
          <w:p w:rsidR="00B22F37" w:rsidRPr="00C55E86" w:rsidRDefault="00B22F37" w:rsidP="006E5E46">
            <w:pPr>
              <w:jc w:val="center"/>
              <w:rPr>
                <w:rFonts w:ascii="Trebuchet MS" w:hAnsi="Trebuchet MS"/>
                <w:sz w:val="16"/>
                <w:szCs w:val="16"/>
              </w:rPr>
            </w:pPr>
          </w:p>
        </w:tc>
        <w:tc>
          <w:tcPr>
            <w:tcW w:w="1260" w:type="dxa"/>
          </w:tcPr>
          <w:p w:rsidR="00B22F37" w:rsidRDefault="00B22F37" w:rsidP="006E5E46">
            <w:pPr>
              <w:jc w:val="center"/>
            </w:pPr>
          </w:p>
        </w:tc>
        <w:tc>
          <w:tcPr>
            <w:tcW w:w="927"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30000</w:t>
            </w:r>
          </w:p>
        </w:tc>
        <w:tc>
          <w:tcPr>
            <w:tcW w:w="993" w:type="dxa"/>
            <w:vAlign w:val="center"/>
          </w:tcPr>
          <w:p w:rsidR="00B22F37" w:rsidRPr="00C55E86" w:rsidRDefault="00B22F37" w:rsidP="006E5E46">
            <w:pPr>
              <w:jc w:val="center"/>
              <w:rPr>
                <w:rFonts w:ascii="Trebuchet MS" w:hAnsi="Trebuchet MS"/>
                <w:sz w:val="16"/>
                <w:szCs w:val="16"/>
              </w:rPr>
            </w:pPr>
            <w:r w:rsidRPr="00C55E86">
              <w:rPr>
                <w:rFonts w:ascii="Trebuchet MS" w:hAnsi="Trebuchet MS"/>
                <w:sz w:val="16"/>
                <w:szCs w:val="16"/>
              </w:rPr>
              <w:t>000232</w:t>
            </w:r>
          </w:p>
        </w:tc>
        <w:tc>
          <w:tcPr>
            <w:tcW w:w="992" w:type="dxa"/>
            <w:vAlign w:val="center"/>
          </w:tcPr>
          <w:p w:rsidR="00B22F37" w:rsidRPr="00C55E86" w:rsidRDefault="00B22F37" w:rsidP="006E5E46">
            <w:pPr>
              <w:jc w:val="center"/>
              <w:rPr>
                <w:rFonts w:ascii="Trebuchet MS" w:hAnsi="Trebuchet MS"/>
                <w:sz w:val="16"/>
                <w:szCs w:val="16"/>
              </w:rPr>
            </w:pPr>
            <w:r>
              <w:rPr>
                <w:rFonts w:ascii="Trebuchet MS" w:hAnsi="Trebuchet MS"/>
                <w:sz w:val="16"/>
                <w:szCs w:val="16"/>
              </w:rPr>
              <w:t>74</w:t>
            </w:r>
            <w:r w:rsidRPr="00C55E86">
              <w:rPr>
                <w:rFonts w:ascii="Trebuchet MS" w:hAnsi="Trebuchet MS"/>
                <w:sz w:val="16"/>
                <w:szCs w:val="16"/>
              </w:rPr>
              <w:t>500</w:t>
            </w:r>
          </w:p>
        </w:tc>
        <w:tc>
          <w:tcPr>
            <w:tcW w:w="850" w:type="dxa"/>
            <w:vAlign w:val="bottom"/>
          </w:tcPr>
          <w:p w:rsidR="00B22F37" w:rsidRDefault="00B22F37" w:rsidP="006E5E46">
            <w:pPr>
              <w:jc w:val="right"/>
              <w:rPr>
                <w:rFonts w:ascii="Trebuchet MS" w:hAnsi="Trebuchet MS"/>
                <w:color w:val="000000"/>
                <w:sz w:val="16"/>
                <w:szCs w:val="16"/>
              </w:rPr>
            </w:pPr>
            <w:r>
              <w:rPr>
                <w:rFonts w:ascii="Trebuchet MS" w:hAnsi="Trebuchet MS"/>
                <w:color w:val="000000"/>
                <w:sz w:val="16"/>
                <w:szCs w:val="16"/>
              </w:rPr>
              <w:t>2,700</w:t>
            </w:r>
          </w:p>
        </w:tc>
      </w:tr>
      <w:tr w:rsidR="00B22F37" w:rsidRPr="00B54B54" w:rsidTr="006E5E46">
        <w:trPr>
          <w:cantSplit/>
          <w:trHeight w:val="163"/>
        </w:trPr>
        <w:tc>
          <w:tcPr>
            <w:tcW w:w="5141" w:type="dxa"/>
          </w:tcPr>
          <w:p w:rsidR="00B22F37" w:rsidRPr="00BF13A3" w:rsidRDefault="00B22F37" w:rsidP="006E5E46">
            <w:pPr>
              <w:rPr>
                <w:rFonts w:ascii="Trebuchet MS" w:hAnsi="Trebuchet MS"/>
                <w:sz w:val="16"/>
                <w:szCs w:val="16"/>
              </w:rPr>
            </w:pPr>
            <w:r w:rsidRPr="00BF13A3">
              <w:rPr>
                <w:rFonts w:ascii="Trebuchet MS" w:hAnsi="Trebuchet MS"/>
                <w:sz w:val="16"/>
                <w:szCs w:val="16"/>
              </w:rPr>
              <w:t>TOTAL</w:t>
            </w:r>
          </w:p>
        </w:tc>
        <w:tc>
          <w:tcPr>
            <w:tcW w:w="3780" w:type="dxa"/>
          </w:tcPr>
          <w:p w:rsidR="00B22F37" w:rsidRPr="00C55E86" w:rsidRDefault="00B22F37" w:rsidP="006E5E46">
            <w:pPr>
              <w:rPr>
                <w:rFonts w:ascii="Trebuchet MS" w:hAnsi="Trebuchet MS"/>
                <w:b/>
                <w:bCs/>
                <w:sz w:val="16"/>
                <w:szCs w:val="16"/>
                <w:lang w:bidi="th-TH"/>
              </w:rPr>
            </w:pPr>
          </w:p>
        </w:tc>
        <w:tc>
          <w:tcPr>
            <w:tcW w:w="360" w:type="dxa"/>
          </w:tcPr>
          <w:p w:rsidR="00B22F37" w:rsidRPr="00C55E86" w:rsidRDefault="00B22F37" w:rsidP="006E5E46">
            <w:pPr>
              <w:rPr>
                <w:rFonts w:ascii="Trebuchet MS" w:hAnsi="Trebuchet MS"/>
                <w:sz w:val="16"/>
                <w:szCs w:val="16"/>
              </w:rPr>
            </w:pPr>
          </w:p>
        </w:tc>
        <w:tc>
          <w:tcPr>
            <w:tcW w:w="360" w:type="dxa"/>
          </w:tcPr>
          <w:p w:rsidR="00B22F37" w:rsidRPr="00C55E86" w:rsidRDefault="00B22F37" w:rsidP="006E5E46">
            <w:pPr>
              <w:rPr>
                <w:rFonts w:ascii="Trebuchet MS" w:hAnsi="Trebuchet MS"/>
                <w:sz w:val="16"/>
                <w:szCs w:val="16"/>
              </w:rPr>
            </w:pPr>
          </w:p>
        </w:tc>
        <w:tc>
          <w:tcPr>
            <w:tcW w:w="360" w:type="dxa"/>
          </w:tcPr>
          <w:p w:rsidR="00B22F37" w:rsidRPr="00C55E86" w:rsidRDefault="00B22F37" w:rsidP="006E5E46">
            <w:pPr>
              <w:rPr>
                <w:rFonts w:ascii="Trebuchet MS" w:hAnsi="Trebuchet MS"/>
                <w:sz w:val="16"/>
                <w:szCs w:val="16"/>
              </w:rPr>
            </w:pPr>
          </w:p>
        </w:tc>
        <w:tc>
          <w:tcPr>
            <w:tcW w:w="360" w:type="dxa"/>
          </w:tcPr>
          <w:p w:rsidR="00B22F37" w:rsidRPr="00C55E86" w:rsidRDefault="00B22F37" w:rsidP="006E5E46">
            <w:pPr>
              <w:rPr>
                <w:rFonts w:ascii="Trebuchet MS" w:hAnsi="Trebuchet MS"/>
                <w:sz w:val="16"/>
                <w:szCs w:val="16"/>
              </w:rPr>
            </w:pPr>
          </w:p>
        </w:tc>
        <w:tc>
          <w:tcPr>
            <w:tcW w:w="1260" w:type="dxa"/>
          </w:tcPr>
          <w:p w:rsidR="00B22F37" w:rsidRPr="00C55E86" w:rsidRDefault="00B22F37" w:rsidP="006E5E46">
            <w:pPr>
              <w:rPr>
                <w:rFonts w:ascii="Trebuchet MS" w:hAnsi="Trebuchet MS"/>
                <w:sz w:val="16"/>
                <w:szCs w:val="16"/>
              </w:rPr>
            </w:pPr>
          </w:p>
        </w:tc>
        <w:tc>
          <w:tcPr>
            <w:tcW w:w="927" w:type="dxa"/>
            <w:vAlign w:val="center"/>
          </w:tcPr>
          <w:p w:rsidR="00B22F37" w:rsidRPr="00C55E86" w:rsidRDefault="00B22F37" w:rsidP="006E5E46">
            <w:pPr>
              <w:jc w:val="center"/>
              <w:rPr>
                <w:rFonts w:ascii="Trebuchet MS" w:hAnsi="Trebuchet MS"/>
                <w:sz w:val="16"/>
                <w:szCs w:val="16"/>
              </w:rPr>
            </w:pPr>
          </w:p>
        </w:tc>
        <w:tc>
          <w:tcPr>
            <w:tcW w:w="993" w:type="dxa"/>
            <w:vAlign w:val="center"/>
          </w:tcPr>
          <w:p w:rsidR="00B22F37" w:rsidRPr="00C55E86" w:rsidRDefault="00B22F37" w:rsidP="006E5E46">
            <w:pPr>
              <w:jc w:val="center"/>
              <w:rPr>
                <w:rFonts w:ascii="Trebuchet MS" w:hAnsi="Trebuchet MS"/>
                <w:sz w:val="16"/>
                <w:szCs w:val="16"/>
              </w:rPr>
            </w:pPr>
          </w:p>
        </w:tc>
        <w:tc>
          <w:tcPr>
            <w:tcW w:w="992" w:type="dxa"/>
            <w:vAlign w:val="center"/>
          </w:tcPr>
          <w:p w:rsidR="00B22F37" w:rsidRPr="00AF22BA" w:rsidRDefault="00B22F37" w:rsidP="006E5E46">
            <w:pPr>
              <w:jc w:val="right"/>
              <w:rPr>
                <w:rFonts w:ascii="Trebuchet MS" w:hAnsi="Trebuchet MS"/>
                <w:sz w:val="16"/>
                <w:szCs w:val="16"/>
                <w:highlight w:val="yellow"/>
              </w:rPr>
            </w:pPr>
          </w:p>
        </w:tc>
        <w:tc>
          <w:tcPr>
            <w:tcW w:w="850" w:type="dxa"/>
            <w:vAlign w:val="bottom"/>
          </w:tcPr>
          <w:p w:rsidR="00B22F37" w:rsidRDefault="00B22F37" w:rsidP="006E5E46">
            <w:pPr>
              <w:jc w:val="right"/>
              <w:rPr>
                <w:rFonts w:ascii="Trebuchet MS" w:hAnsi="Trebuchet MS"/>
                <w:color w:val="000000"/>
                <w:sz w:val="16"/>
                <w:szCs w:val="16"/>
              </w:rPr>
            </w:pPr>
            <w:r w:rsidRPr="00EC61C5">
              <w:rPr>
                <w:rFonts w:ascii="Trebuchet MS" w:hAnsi="Trebuchet MS"/>
                <w:color w:val="000000"/>
                <w:sz w:val="16"/>
                <w:szCs w:val="16"/>
              </w:rPr>
              <w:t>3,414,900</w:t>
            </w:r>
          </w:p>
        </w:tc>
      </w:tr>
    </w:tbl>
    <w:p w:rsidR="00B22F37" w:rsidRPr="009A2964" w:rsidRDefault="00B22F37" w:rsidP="00216A2C">
      <w:pPr>
        <w:pStyle w:val="ListParagraph"/>
        <w:numPr>
          <w:ilvl w:val="0"/>
          <w:numId w:val="9"/>
        </w:numPr>
        <w:rPr>
          <w:sz w:val="4"/>
          <w:szCs w:val="4"/>
        </w:rPr>
      </w:pPr>
    </w:p>
    <w:p w:rsidR="00606845" w:rsidRPr="00606845" w:rsidRDefault="00606845" w:rsidP="00A02F1F">
      <w:pPr>
        <w:widowControl/>
        <w:spacing w:before="60"/>
        <w:rPr>
          <w:rFonts w:ascii="Trebuchet MS" w:hAnsi="Trebuchet MS"/>
          <w:szCs w:val="24"/>
        </w:rPr>
      </w:pPr>
    </w:p>
    <w:sectPr w:rsidR="00606845" w:rsidRPr="00606845" w:rsidSect="005E30B2">
      <w:headerReference w:type="default" r:id="rId11"/>
      <w:footerReference w:type="even" r:id="rId12"/>
      <w:footerReference w:type="default" r:id="rId13"/>
      <w:headerReference w:type="first" r:id="rId14"/>
      <w:pgSz w:w="16834" w:h="11909" w:orient="landscape" w:code="9"/>
      <w:pgMar w:top="1152" w:right="720" w:bottom="1267"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E8B" w:rsidRDefault="000E6E8B">
      <w:r>
        <w:separator/>
      </w:r>
    </w:p>
  </w:endnote>
  <w:endnote w:type="continuationSeparator" w:id="1">
    <w:p w:rsidR="000E6E8B" w:rsidRDefault="000E6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9" w:rsidRDefault="00840F9A" w:rsidP="006B0B4B">
    <w:pPr>
      <w:pStyle w:val="Footer"/>
      <w:framePr w:wrap="around" w:vAnchor="text" w:hAnchor="margin" w:xAlign="center" w:y="1"/>
      <w:rPr>
        <w:rStyle w:val="PageNumber"/>
      </w:rPr>
    </w:pPr>
    <w:r>
      <w:rPr>
        <w:rStyle w:val="PageNumber"/>
      </w:rPr>
      <w:fldChar w:fldCharType="begin"/>
    </w:r>
    <w:r w:rsidR="00F86AC9">
      <w:rPr>
        <w:rStyle w:val="PageNumber"/>
      </w:rPr>
      <w:instrText xml:space="preserve">PAGE  </w:instrText>
    </w:r>
    <w:r>
      <w:rPr>
        <w:rStyle w:val="PageNumber"/>
      </w:rPr>
      <w:fldChar w:fldCharType="end"/>
    </w:r>
  </w:p>
  <w:p w:rsidR="00F86AC9" w:rsidRDefault="00F86A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9" w:rsidRDefault="00840F9A" w:rsidP="006B0B4B">
    <w:pPr>
      <w:pStyle w:val="Footer"/>
      <w:jc w:val="center"/>
    </w:pPr>
    <w:r>
      <w:rPr>
        <w:rStyle w:val="PageNumber"/>
      </w:rPr>
      <w:fldChar w:fldCharType="begin"/>
    </w:r>
    <w:r w:rsidR="00F86AC9">
      <w:rPr>
        <w:rStyle w:val="PageNumber"/>
      </w:rPr>
      <w:instrText xml:space="preserve"> PAGE </w:instrText>
    </w:r>
    <w:r>
      <w:rPr>
        <w:rStyle w:val="PageNumber"/>
      </w:rPr>
      <w:fldChar w:fldCharType="separate"/>
    </w:r>
    <w:r w:rsidR="00305C95">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9" w:rsidRDefault="00840F9A" w:rsidP="006B0B4B">
    <w:pPr>
      <w:pStyle w:val="Footer"/>
      <w:framePr w:wrap="around" w:vAnchor="text" w:hAnchor="margin" w:xAlign="center" w:y="1"/>
      <w:rPr>
        <w:rStyle w:val="PageNumber"/>
      </w:rPr>
    </w:pPr>
    <w:r>
      <w:rPr>
        <w:rStyle w:val="PageNumber"/>
      </w:rPr>
      <w:fldChar w:fldCharType="begin"/>
    </w:r>
    <w:r w:rsidR="00F86AC9">
      <w:rPr>
        <w:rStyle w:val="PageNumber"/>
      </w:rPr>
      <w:instrText xml:space="preserve">PAGE  </w:instrText>
    </w:r>
    <w:r>
      <w:rPr>
        <w:rStyle w:val="PageNumber"/>
      </w:rPr>
      <w:fldChar w:fldCharType="end"/>
    </w:r>
  </w:p>
  <w:p w:rsidR="00F86AC9" w:rsidRDefault="00F86A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9" w:rsidRDefault="00840F9A" w:rsidP="006B0B4B">
    <w:pPr>
      <w:pStyle w:val="Footer"/>
      <w:jc w:val="center"/>
    </w:pPr>
    <w:r>
      <w:rPr>
        <w:rStyle w:val="PageNumber"/>
      </w:rPr>
      <w:fldChar w:fldCharType="begin"/>
    </w:r>
    <w:r w:rsidR="00F86AC9">
      <w:rPr>
        <w:rStyle w:val="PageNumber"/>
      </w:rPr>
      <w:instrText xml:space="preserve"> PAGE </w:instrText>
    </w:r>
    <w:r>
      <w:rPr>
        <w:rStyle w:val="PageNumber"/>
      </w:rPr>
      <w:fldChar w:fldCharType="separate"/>
    </w:r>
    <w:r w:rsidR="00305C95">
      <w:rPr>
        <w:rStyle w:val="PageNumber"/>
        <w:noProof/>
      </w:rPr>
      <w:t>16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E8B" w:rsidRDefault="000E6E8B">
      <w:r>
        <w:separator/>
      </w:r>
    </w:p>
  </w:footnote>
  <w:footnote w:type="continuationSeparator" w:id="1">
    <w:p w:rsidR="000E6E8B" w:rsidRDefault="000E6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9" w:rsidRPr="00453D4C" w:rsidRDefault="00F86AC9" w:rsidP="006B0B4B">
    <w:pPr>
      <w:pStyle w:val="Header"/>
      <w:tabs>
        <w:tab w:val="right" w:pos="9540"/>
      </w:tabs>
      <w:rPr>
        <w:sz w:val="18"/>
        <w:szCs w:val="18"/>
      </w:rPr>
    </w:pPr>
    <w:r w:rsidRPr="00453D4C">
      <w:rPr>
        <w:rFonts w:ascii="Arial Narrow" w:hAnsi="Arial Narrow"/>
        <w:b/>
        <w:bCs/>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9" w:rsidRPr="00302288" w:rsidRDefault="00F86AC9">
    <w:pPr>
      <w:pStyle w:val="Header"/>
      <w:rPr>
        <w:b/>
        <w:szCs w:val="22"/>
      </w:rPr>
    </w:pPr>
    <w:r w:rsidRPr="00302288">
      <w:rPr>
        <w:b/>
        <w:szCs w:val="22"/>
      </w:rPr>
      <w:t>United Nations Development Programme</w:t>
    </w:r>
    <w:r>
      <w:rPr>
        <w:noProof/>
        <w:snapToGrid/>
        <w:lang w:val="en-US"/>
      </w:rPr>
      <w:drawing>
        <wp:anchor distT="0" distB="0" distL="114300" distR="114300" simplePos="0" relativeHeight="251659776" behindDoc="1" locked="0" layoutInCell="1" allowOverlap="1">
          <wp:simplePos x="0" y="0"/>
          <wp:positionH relativeFrom="column">
            <wp:align>right</wp:align>
          </wp:positionH>
          <wp:positionV relativeFrom="paragraph">
            <wp:posOffset>73025</wp:posOffset>
          </wp:positionV>
          <wp:extent cx="533400" cy="1085850"/>
          <wp:effectExtent l="19050" t="0" r="0" b="0"/>
          <wp:wrapNone/>
          <wp:docPr id="2"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3"/>
                  <pic:cNvPicPr>
                    <a:picLocks noChangeAspect="1" noChangeArrowheads="1"/>
                  </pic:cNvPicPr>
                </pic:nvPicPr>
                <pic:blipFill>
                  <a:blip r:embed="rId1"/>
                  <a:srcRect/>
                  <a:stretch>
                    <a:fillRect/>
                  </a:stretch>
                </pic:blipFill>
                <pic:spPr bwMode="auto">
                  <a:xfrm>
                    <a:off x="0" y="0"/>
                    <a:ext cx="533400" cy="1085850"/>
                  </a:xfrm>
                  <a:prstGeom prst="rect">
                    <a:avLst/>
                  </a:prstGeom>
                  <a:noFill/>
                  <a:ln w="9525">
                    <a:noFill/>
                    <a:miter lim="800000"/>
                    <a:headEnd/>
                    <a:tailEnd/>
                  </a:ln>
                </pic:spPr>
              </pic:pic>
            </a:graphicData>
          </a:graphic>
        </wp:anchor>
      </w:drawing>
    </w:r>
  </w:p>
  <w:p w:rsidR="00F86AC9" w:rsidRDefault="00F86AC9">
    <w:pPr>
      <w:pStyle w:val="Header"/>
    </w:pPr>
  </w:p>
  <w:p w:rsidR="00F86AC9" w:rsidRDefault="00F86AC9">
    <w:pPr>
      <w:pStyle w:val="Header"/>
    </w:pPr>
  </w:p>
  <w:p w:rsidR="00F86AC9" w:rsidRDefault="00F86AC9">
    <w:pPr>
      <w:pStyle w:val="Header"/>
    </w:pPr>
  </w:p>
  <w:p w:rsidR="00F86AC9" w:rsidRDefault="00F86A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9" w:rsidRPr="00453D4C" w:rsidRDefault="00F86AC9" w:rsidP="006B0B4B">
    <w:pPr>
      <w:pStyle w:val="Header"/>
      <w:tabs>
        <w:tab w:val="right" w:pos="9540"/>
      </w:tabs>
      <w:rPr>
        <w:sz w:val="18"/>
        <w:szCs w:val="18"/>
      </w:rPr>
    </w:pPr>
    <w:r w:rsidRPr="00453D4C">
      <w:rPr>
        <w:rFonts w:ascii="Arial Narrow" w:hAnsi="Arial Narrow"/>
        <w:b/>
        <w:bCs/>
        <w:sz w:val="18"/>
        <w:szCs w:val="1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9" w:rsidRPr="00302288" w:rsidRDefault="00F86AC9">
    <w:pPr>
      <w:pStyle w:val="Header"/>
      <w:rPr>
        <w:b/>
        <w:szCs w:val="22"/>
      </w:rPr>
    </w:pPr>
    <w:r w:rsidRPr="00302288">
      <w:rPr>
        <w:b/>
        <w:szCs w:val="22"/>
      </w:rPr>
      <w:t>United Nations Development Programme</w:t>
    </w:r>
    <w:r>
      <w:rPr>
        <w:noProof/>
        <w:snapToGrid/>
        <w:lang w:val="en-US"/>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19050" t="0" r="0" b="0"/>
          <wp:wrapNone/>
          <wp:docPr id="1"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3"/>
                  <pic:cNvPicPr>
                    <a:picLocks noChangeAspect="1" noChangeArrowheads="1"/>
                  </pic:cNvPicPr>
                </pic:nvPicPr>
                <pic:blipFill>
                  <a:blip r:embed="rId1"/>
                  <a:srcRect/>
                  <a:stretch>
                    <a:fillRect/>
                  </a:stretch>
                </pic:blipFill>
                <pic:spPr bwMode="auto">
                  <a:xfrm>
                    <a:off x="0" y="0"/>
                    <a:ext cx="533400" cy="1085850"/>
                  </a:xfrm>
                  <a:prstGeom prst="rect">
                    <a:avLst/>
                  </a:prstGeom>
                  <a:noFill/>
                  <a:ln w="9525">
                    <a:noFill/>
                    <a:miter lim="800000"/>
                    <a:headEnd/>
                    <a:tailEnd/>
                  </a:ln>
                </pic:spPr>
              </pic:pic>
            </a:graphicData>
          </a:graphic>
        </wp:anchor>
      </w:drawing>
    </w:r>
  </w:p>
  <w:p w:rsidR="00F86AC9" w:rsidRDefault="00F86AC9">
    <w:pPr>
      <w:pStyle w:val="Header"/>
    </w:pPr>
  </w:p>
  <w:p w:rsidR="00F86AC9" w:rsidRDefault="00F86AC9">
    <w:pPr>
      <w:pStyle w:val="Header"/>
    </w:pPr>
  </w:p>
  <w:p w:rsidR="00F86AC9" w:rsidRDefault="00F86AC9">
    <w:pPr>
      <w:pStyle w:val="Header"/>
    </w:pPr>
  </w:p>
  <w:p w:rsidR="00F86AC9" w:rsidRDefault="00F86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087"/>
    <w:multiLevelType w:val="hybridMultilevel"/>
    <w:tmpl w:val="70341D24"/>
    <w:lvl w:ilvl="0" w:tplc="CA86F0EC">
      <w:start w:val="5"/>
      <w:numFmt w:val="bullet"/>
      <w:lvlText w:val="-"/>
      <w:lvlJc w:val="left"/>
      <w:pPr>
        <w:ind w:left="1800" w:hanging="360"/>
      </w:pPr>
      <w:rPr>
        <w:rFonts w:ascii="Times New Roman" w:eastAsia="MS Mincho"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444417"/>
    <w:multiLevelType w:val="hybridMultilevel"/>
    <w:tmpl w:val="B65A2BF2"/>
    <w:lvl w:ilvl="0" w:tplc="CA86F0EC">
      <w:start w:val="5"/>
      <w:numFmt w:val="bullet"/>
      <w:lvlText w:val="-"/>
      <w:lvlJc w:val="left"/>
      <w:pPr>
        <w:ind w:left="720" w:hanging="360"/>
      </w:pPr>
      <w:rPr>
        <w:rFonts w:ascii="Times New Roman" w:eastAsia="MS Mincho" w:hAnsi="Times New Roman" w:cs="Times New Roman" w:hint="default"/>
        <w:color w:val="auto"/>
      </w:rPr>
    </w:lvl>
    <w:lvl w:ilvl="1" w:tplc="CA86F0EC">
      <w:start w:val="5"/>
      <w:numFmt w:val="bullet"/>
      <w:lvlText w:val="-"/>
      <w:lvlJc w:val="left"/>
      <w:pPr>
        <w:ind w:left="1440" w:hanging="360"/>
      </w:pPr>
      <w:rPr>
        <w:rFonts w:ascii="Times New Roman" w:eastAsia="MS Mincho" w:hAnsi="Times New Roman" w:cs="Times New Roman" w:hint="default"/>
        <w:color w:val="auto"/>
      </w:rPr>
    </w:lvl>
    <w:lvl w:ilvl="2" w:tplc="CA86F0EC">
      <w:start w:val="5"/>
      <w:numFmt w:val="bullet"/>
      <w:lvlText w:val="-"/>
      <w:lvlJc w:val="left"/>
      <w:pPr>
        <w:ind w:left="2160" w:hanging="360"/>
      </w:pPr>
      <w:rPr>
        <w:rFonts w:ascii="Times New Roman" w:eastAsia="MS Mincho" w:hAnsi="Times New Roman"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05085"/>
    <w:multiLevelType w:val="hybridMultilevel"/>
    <w:tmpl w:val="7EBC545A"/>
    <w:lvl w:ilvl="0" w:tplc="CA86F0EC">
      <w:start w:val="5"/>
      <w:numFmt w:val="bullet"/>
      <w:lvlText w:val="-"/>
      <w:lvlJc w:val="left"/>
      <w:pPr>
        <w:ind w:left="720" w:hanging="360"/>
      </w:pPr>
      <w:rPr>
        <w:rFonts w:ascii="Times New Roman" w:eastAsia="MS Mincho" w:hAnsi="Times New Roman" w:cs="Times New Roman" w:hint="default"/>
        <w:color w:val="auto"/>
      </w:rPr>
    </w:lvl>
    <w:lvl w:ilvl="1" w:tplc="CA86F0EC">
      <w:start w:val="5"/>
      <w:numFmt w:val="bullet"/>
      <w:lvlText w:val="-"/>
      <w:lvlJc w:val="left"/>
      <w:pPr>
        <w:ind w:left="1440" w:hanging="360"/>
      </w:pPr>
      <w:rPr>
        <w:rFonts w:ascii="Times New Roman" w:eastAsia="MS Mincho" w:hAnsi="Times New Roman" w:cs="Times New Roman"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1272B"/>
    <w:multiLevelType w:val="hybridMultilevel"/>
    <w:tmpl w:val="68E6DE36"/>
    <w:lvl w:ilvl="0" w:tplc="68F03570">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E6792"/>
    <w:multiLevelType w:val="hybridMultilevel"/>
    <w:tmpl w:val="13BA2EAA"/>
    <w:lvl w:ilvl="0" w:tplc="C5F877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B5570"/>
    <w:multiLevelType w:val="hybridMultilevel"/>
    <w:tmpl w:val="F5F445B4"/>
    <w:lvl w:ilvl="0" w:tplc="8E8281B4">
      <w:start w:val="1"/>
      <w:numFmt w:val="upperRoman"/>
      <w:lvlText w:val="%1."/>
      <w:lvlJc w:val="left"/>
      <w:pPr>
        <w:tabs>
          <w:tab w:val="num" w:pos="1080"/>
        </w:tabs>
        <w:ind w:left="1080" w:hanging="720"/>
      </w:pPr>
      <w:rPr>
        <w:rFonts w:hint="default"/>
        <w:b/>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6">
    <w:nsid w:val="19B15279"/>
    <w:multiLevelType w:val="hybridMultilevel"/>
    <w:tmpl w:val="652E1F2E"/>
    <w:lvl w:ilvl="0" w:tplc="D9B218F0">
      <w:start w:val="1"/>
      <w:numFmt w:val="bullet"/>
      <w:lvlText w:val=""/>
      <w:lvlJc w:val="left"/>
      <w:pPr>
        <w:tabs>
          <w:tab w:val="num" w:pos="720"/>
        </w:tabs>
        <w:ind w:left="720" w:hanging="360"/>
      </w:pPr>
      <w:rPr>
        <w:rFonts w:ascii="Symbol" w:hAnsi="Symbol" w:hint="default"/>
        <w:color w:val="auto"/>
      </w:rPr>
    </w:lvl>
    <w:lvl w:ilvl="1" w:tplc="CA86F0EC">
      <w:start w:val="5"/>
      <w:numFmt w:val="bullet"/>
      <w:lvlText w:val="-"/>
      <w:lvlJc w:val="left"/>
      <w:pPr>
        <w:tabs>
          <w:tab w:val="num" w:pos="780"/>
        </w:tabs>
        <w:ind w:left="780" w:hanging="360"/>
      </w:pPr>
      <w:rPr>
        <w:rFonts w:ascii="Times New Roman" w:eastAsia="MS Mincho" w:hAnsi="Times New Roman" w:cs="Times New Roman"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771C62"/>
    <w:multiLevelType w:val="hybridMultilevel"/>
    <w:tmpl w:val="2B301386"/>
    <w:lvl w:ilvl="0" w:tplc="CA86F0EC">
      <w:start w:val="5"/>
      <w:numFmt w:val="bullet"/>
      <w:lvlText w:val="-"/>
      <w:lvlJc w:val="left"/>
      <w:pPr>
        <w:ind w:left="720" w:hanging="360"/>
      </w:pPr>
      <w:rPr>
        <w:rFonts w:ascii="Times New Roman" w:eastAsia="MS Mincho" w:hAnsi="Times New Roman" w:cs="Times New Roman" w:hint="default"/>
        <w:color w:val="auto"/>
      </w:rPr>
    </w:lvl>
    <w:lvl w:ilvl="1" w:tplc="CA86F0EC">
      <w:start w:val="5"/>
      <w:numFmt w:val="bullet"/>
      <w:lvlText w:val="-"/>
      <w:lvlJc w:val="left"/>
      <w:pPr>
        <w:ind w:left="1440" w:hanging="360"/>
      </w:pPr>
      <w:rPr>
        <w:rFonts w:ascii="Times New Roman" w:eastAsia="MS Mincho" w:hAnsi="Times New Roman" w:cs="Times New Roman" w:hint="default"/>
        <w:color w:val="auto"/>
      </w:rPr>
    </w:lvl>
    <w:lvl w:ilvl="2" w:tplc="CA86F0EC">
      <w:start w:val="5"/>
      <w:numFmt w:val="bullet"/>
      <w:lvlText w:val="-"/>
      <w:lvlJc w:val="left"/>
      <w:pPr>
        <w:ind w:left="2160" w:hanging="360"/>
      </w:pPr>
      <w:rPr>
        <w:rFonts w:ascii="Times New Roman" w:eastAsia="MS Mincho" w:hAnsi="Times New Roman"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E2535"/>
    <w:multiLevelType w:val="hybridMultilevel"/>
    <w:tmpl w:val="57968D22"/>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D69FF"/>
    <w:multiLevelType w:val="hybridMultilevel"/>
    <w:tmpl w:val="6F349D0A"/>
    <w:lvl w:ilvl="0" w:tplc="CA86F0EC">
      <w:start w:val="5"/>
      <w:numFmt w:val="bullet"/>
      <w:lvlText w:val="-"/>
      <w:lvlJc w:val="left"/>
      <w:pPr>
        <w:ind w:left="1440" w:hanging="360"/>
      </w:pPr>
      <w:rPr>
        <w:rFonts w:ascii="Times New Roman" w:eastAsia="MS Mincho"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E970AE"/>
    <w:multiLevelType w:val="hybridMultilevel"/>
    <w:tmpl w:val="1B804F50"/>
    <w:lvl w:ilvl="0" w:tplc="CA86F0EC">
      <w:start w:val="5"/>
      <w:numFmt w:val="bullet"/>
      <w:lvlText w:val="-"/>
      <w:lvlJc w:val="left"/>
      <w:pPr>
        <w:ind w:left="720" w:hanging="360"/>
      </w:pPr>
      <w:rPr>
        <w:rFonts w:ascii="Times New Roman" w:eastAsia="MS Mincho" w:hAnsi="Times New Roman" w:cs="Times New Roman" w:hint="default"/>
        <w:color w:val="auto"/>
      </w:rPr>
    </w:lvl>
    <w:lvl w:ilvl="1" w:tplc="CA86F0EC">
      <w:start w:val="5"/>
      <w:numFmt w:val="bullet"/>
      <w:lvlText w:val="-"/>
      <w:lvlJc w:val="left"/>
      <w:pPr>
        <w:ind w:left="1440" w:hanging="360"/>
      </w:pPr>
      <w:rPr>
        <w:rFonts w:ascii="Times New Roman" w:eastAsia="MS Mincho" w:hAnsi="Times New Roman" w:cs="Times New Roman"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C5042"/>
    <w:multiLevelType w:val="hybridMultilevel"/>
    <w:tmpl w:val="5E2E7D10"/>
    <w:lvl w:ilvl="0" w:tplc="D9B218F0">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CA86F0EC">
      <w:start w:val="5"/>
      <w:numFmt w:val="bullet"/>
      <w:lvlText w:val="-"/>
      <w:lvlJc w:val="left"/>
      <w:pPr>
        <w:tabs>
          <w:tab w:val="num" w:pos="1680"/>
        </w:tabs>
        <w:ind w:left="1680" w:hanging="420"/>
      </w:pPr>
      <w:rPr>
        <w:rFonts w:ascii="Times New Roman" w:eastAsia="MS Mincho" w:hAnsi="Times New Roman" w:cs="Times New Roman"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8332FF5"/>
    <w:multiLevelType w:val="hybridMultilevel"/>
    <w:tmpl w:val="5DC02A22"/>
    <w:lvl w:ilvl="0" w:tplc="D9B218F0">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A080DB6"/>
    <w:multiLevelType w:val="hybridMultilevel"/>
    <w:tmpl w:val="475E622A"/>
    <w:lvl w:ilvl="0" w:tplc="944EE27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7F23F1"/>
    <w:multiLevelType w:val="hybridMultilevel"/>
    <w:tmpl w:val="406E4042"/>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2236EE"/>
    <w:multiLevelType w:val="hybridMultilevel"/>
    <w:tmpl w:val="2878DB46"/>
    <w:lvl w:ilvl="0" w:tplc="CA86F0EC">
      <w:start w:val="5"/>
      <w:numFmt w:val="bullet"/>
      <w:lvlText w:val="-"/>
      <w:lvlJc w:val="left"/>
      <w:pPr>
        <w:ind w:left="720" w:hanging="360"/>
      </w:pPr>
      <w:rPr>
        <w:rFonts w:ascii="Times New Roman" w:eastAsia="MS Mincho" w:hAnsi="Times New Roman" w:cs="Times New Roman" w:hint="default"/>
        <w:color w:val="auto"/>
      </w:rPr>
    </w:lvl>
    <w:lvl w:ilvl="1" w:tplc="CA86F0EC">
      <w:start w:val="5"/>
      <w:numFmt w:val="bullet"/>
      <w:lvlText w:val="-"/>
      <w:lvlJc w:val="left"/>
      <w:pPr>
        <w:ind w:left="1440" w:hanging="360"/>
      </w:pPr>
      <w:rPr>
        <w:rFonts w:ascii="Times New Roman" w:eastAsia="MS Mincho" w:hAnsi="Times New Roman" w:cs="Times New Roman" w:hint="default"/>
        <w:color w:val="auto"/>
      </w:rPr>
    </w:lvl>
    <w:lvl w:ilvl="2" w:tplc="CA86F0EC">
      <w:start w:val="5"/>
      <w:numFmt w:val="bullet"/>
      <w:lvlText w:val="-"/>
      <w:lvlJc w:val="left"/>
      <w:pPr>
        <w:ind w:left="2160" w:hanging="360"/>
      </w:pPr>
      <w:rPr>
        <w:rFonts w:ascii="Times New Roman" w:eastAsia="MS Mincho" w:hAnsi="Times New Roman"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556B3"/>
    <w:multiLevelType w:val="hybridMultilevel"/>
    <w:tmpl w:val="CD385BB4"/>
    <w:lvl w:ilvl="0" w:tplc="CA86F0EC">
      <w:start w:val="5"/>
      <w:numFmt w:val="bullet"/>
      <w:lvlText w:val="-"/>
      <w:lvlJc w:val="left"/>
      <w:pPr>
        <w:ind w:left="720" w:hanging="360"/>
      </w:pPr>
      <w:rPr>
        <w:rFonts w:ascii="Times New Roman" w:eastAsia="MS Mincho" w:hAnsi="Times New Roman" w:cs="Times New Roman" w:hint="default"/>
        <w:color w:val="auto"/>
      </w:rPr>
    </w:lvl>
    <w:lvl w:ilvl="1" w:tplc="CA86F0EC">
      <w:start w:val="5"/>
      <w:numFmt w:val="bullet"/>
      <w:lvlText w:val="-"/>
      <w:lvlJc w:val="left"/>
      <w:pPr>
        <w:ind w:left="1440" w:hanging="360"/>
      </w:pPr>
      <w:rPr>
        <w:rFonts w:ascii="Times New Roman" w:eastAsia="MS Mincho" w:hAnsi="Times New Roman" w:cs="Times New Roman" w:hint="default"/>
        <w:color w:val="auto"/>
      </w:rPr>
    </w:lvl>
    <w:lvl w:ilvl="2" w:tplc="CA86F0EC">
      <w:start w:val="5"/>
      <w:numFmt w:val="bullet"/>
      <w:lvlText w:val="-"/>
      <w:lvlJc w:val="left"/>
      <w:pPr>
        <w:ind w:left="2160" w:hanging="360"/>
      </w:pPr>
      <w:rPr>
        <w:rFonts w:ascii="Times New Roman" w:eastAsia="MS Mincho" w:hAnsi="Times New Roman"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67200"/>
    <w:multiLevelType w:val="hybridMultilevel"/>
    <w:tmpl w:val="3E2A3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972172"/>
    <w:multiLevelType w:val="hybridMultilevel"/>
    <w:tmpl w:val="84624DF6"/>
    <w:lvl w:ilvl="0" w:tplc="CA86F0EC">
      <w:start w:val="5"/>
      <w:numFmt w:val="bullet"/>
      <w:lvlText w:val="-"/>
      <w:lvlJc w:val="left"/>
      <w:pPr>
        <w:ind w:left="1440" w:hanging="360"/>
      </w:pPr>
      <w:rPr>
        <w:rFonts w:ascii="Times New Roman" w:eastAsia="MS Mincho"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FD6C3C"/>
    <w:multiLevelType w:val="hybridMultilevel"/>
    <w:tmpl w:val="0894988A"/>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A957BE"/>
    <w:multiLevelType w:val="hybridMultilevel"/>
    <w:tmpl w:val="9C4E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75DBC"/>
    <w:multiLevelType w:val="hybridMultilevel"/>
    <w:tmpl w:val="6AACDDF8"/>
    <w:lvl w:ilvl="0" w:tplc="04090003">
      <w:start w:val="1"/>
      <w:numFmt w:val="bullet"/>
      <w:lvlText w:val="o"/>
      <w:lvlJc w:val="left"/>
      <w:pPr>
        <w:tabs>
          <w:tab w:val="num" w:pos="720"/>
        </w:tabs>
        <w:ind w:left="720" w:hanging="360"/>
      </w:pPr>
      <w:rPr>
        <w:rFonts w:ascii="Courier New" w:hAnsi="Courier New" w:cs="Courier New"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A6839FB"/>
    <w:multiLevelType w:val="hybridMultilevel"/>
    <w:tmpl w:val="E7A8B3B2"/>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13"/>
  </w:num>
  <w:num w:numId="4">
    <w:abstractNumId w:val="6"/>
  </w:num>
  <w:num w:numId="5">
    <w:abstractNumId w:val="9"/>
  </w:num>
  <w:num w:numId="6">
    <w:abstractNumId w:val="23"/>
  </w:num>
  <w:num w:numId="7">
    <w:abstractNumId w:val="15"/>
  </w:num>
  <w:num w:numId="8">
    <w:abstractNumId w:val="20"/>
  </w:num>
  <w:num w:numId="9">
    <w:abstractNumId w:val="4"/>
  </w:num>
  <w:num w:numId="10">
    <w:abstractNumId w:val="14"/>
  </w:num>
  <w:num w:numId="11">
    <w:abstractNumId w:val="22"/>
  </w:num>
  <w:num w:numId="12">
    <w:abstractNumId w:val="18"/>
  </w:num>
  <w:num w:numId="13">
    <w:abstractNumId w:val="12"/>
  </w:num>
  <w:num w:numId="14">
    <w:abstractNumId w:val="2"/>
  </w:num>
  <w:num w:numId="15">
    <w:abstractNumId w:val="16"/>
  </w:num>
  <w:num w:numId="16">
    <w:abstractNumId w:val="0"/>
  </w:num>
  <w:num w:numId="17">
    <w:abstractNumId w:val="17"/>
  </w:num>
  <w:num w:numId="18">
    <w:abstractNumId w:val="1"/>
  </w:num>
  <w:num w:numId="19">
    <w:abstractNumId w:val="10"/>
  </w:num>
  <w:num w:numId="20">
    <w:abstractNumId w:val="19"/>
  </w:num>
  <w:num w:numId="21">
    <w:abstractNumId w:val="8"/>
  </w:num>
  <w:num w:numId="22">
    <w:abstractNumId w:val="11"/>
  </w:num>
  <w:num w:numId="23">
    <w:abstractNumId w:val="21"/>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isplayBackgroundShap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1265">
      <v:textbox inset="5.85pt,.7pt,5.85pt,.7pt"/>
    </o:shapedefaults>
  </w:hdrShapeDefaults>
  <w:footnotePr>
    <w:footnote w:id="0"/>
    <w:footnote w:id="1"/>
  </w:footnotePr>
  <w:endnotePr>
    <w:endnote w:id="0"/>
    <w:endnote w:id="1"/>
  </w:endnotePr>
  <w:compat>
    <w:useFELayout/>
  </w:compat>
  <w:rsids>
    <w:rsidRoot w:val="000F06FD"/>
    <w:rsid w:val="0000225F"/>
    <w:rsid w:val="00005FC2"/>
    <w:rsid w:val="000064D1"/>
    <w:rsid w:val="0000795A"/>
    <w:rsid w:val="00011466"/>
    <w:rsid w:val="0001467C"/>
    <w:rsid w:val="00020888"/>
    <w:rsid w:val="00030F32"/>
    <w:rsid w:val="00032249"/>
    <w:rsid w:val="00036586"/>
    <w:rsid w:val="000373AA"/>
    <w:rsid w:val="00040BF3"/>
    <w:rsid w:val="000442AF"/>
    <w:rsid w:val="00044836"/>
    <w:rsid w:val="0005166E"/>
    <w:rsid w:val="00054C8A"/>
    <w:rsid w:val="00055FE0"/>
    <w:rsid w:val="00061734"/>
    <w:rsid w:val="000733CE"/>
    <w:rsid w:val="000744AE"/>
    <w:rsid w:val="00074741"/>
    <w:rsid w:val="00083A49"/>
    <w:rsid w:val="00085564"/>
    <w:rsid w:val="00085FAE"/>
    <w:rsid w:val="00086AF1"/>
    <w:rsid w:val="000940EC"/>
    <w:rsid w:val="00096521"/>
    <w:rsid w:val="00097E33"/>
    <w:rsid w:val="000A2B50"/>
    <w:rsid w:val="000A63D1"/>
    <w:rsid w:val="000B249A"/>
    <w:rsid w:val="000B6FDE"/>
    <w:rsid w:val="000E4627"/>
    <w:rsid w:val="000E4812"/>
    <w:rsid w:val="000E6E8B"/>
    <w:rsid w:val="000F06FD"/>
    <w:rsid w:val="000F1F0A"/>
    <w:rsid w:val="000F207E"/>
    <w:rsid w:val="000F2301"/>
    <w:rsid w:val="000F5C7F"/>
    <w:rsid w:val="001023C2"/>
    <w:rsid w:val="001045FE"/>
    <w:rsid w:val="00105187"/>
    <w:rsid w:val="0010786F"/>
    <w:rsid w:val="00107930"/>
    <w:rsid w:val="0011197E"/>
    <w:rsid w:val="00113B2F"/>
    <w:rsid w:val="00116757"/>
    <w:rsid w:val="00131B12"/>
    <w:rsid w:val="00134D59"/>
    <w:rsid w:val="00140131"/>
    <w:rsid w:val="0014195D"/>
    <w:rsid w:val="00141E76"/>
    <w:rsid w:val="00142344"/>
    <w:rsid w:val="0014277A"/>
    <w:rsid w:val="00143143"/>
    <w:rsid w:val="00145E25"/>
    <w:rsid w:val="00147ECD"/>
    <w:rsid w:val="001502D8"/>
    <w:rsid w:val="00150C81"/>
    <w:rsid w:val="001515AF"/>
    <w:rsid w:val="00160805"/>
    <w:rsid w:val="00160C49"/>
    <w:rsid w:val="00163670"/>
    <w:rsid w:val="00165A86"/>
    <w:rsid w:val="00165E34"/>
    <w:rsid w:val="0017687A"/>
    <w:rsid w:val="00177105"/>
    <w:rsid w:val="0018267E"/>
    <w:rsid w:val="001850BC"/>
    <w:rsid w:val="00185536"/>
    <w:rsid w:val="00192883"/>
    <w:rsid w:val="001A07CA"/>
    <w:rsid w:val="001B0651"/>
    <w:rsid w:val="001B6831"/>
    <w:rsid w:val="001C13E4"/>
    <w:rsid w:val="001C157C"/>
    <w:rsid w:val="001C1758"/>
    <w:rsid w:val="001C5686"/>
    <w:rsid w:val="001C7F27"/>
    <w:rsid w:val="001D277A"/>
    <w:rsid w:val="001D7CA4"/>
    <w:rsid w:val="001E1012"/>
    <w:rsid w:val="001E1C58"/>
    <w:rsid w:val="001E50D7"/>
    <w:rsid w:val="001F05A0"/>
    <w:rsid w:val="001F1198"/>
    <w:rsid w:val="001F1767"/>
    <w:rsid w:val="001F3E31"/>
    <w:rsid w:val="001F76C9"/>
    <w:rsid w:val="00200BD7"/>
    <w:rsid w:val="00202D37"/>
    <w:rsid w:val="00204390"/>
    <w:rsid w:val="0020535A"/>
    <w:rsid w:val="00207E33"/>
    <w:rsid w:val="00216A2C"/>
    <w:rsid w:val="00227FB3"/>
    <w:rsid w:val="00230D51"/>
    <w:rsid w:val="0023422D"/>
    <w:rsid w:val="00240327"/>
    <w:rsid w:val="00240E1F"/>
    <w:rsid w:val="00241957"/>
    <w:rsid w:val="00242746"/>
    <w:rsid w:val="002444A0"/>
    <w:rsid w:val="00246A71"/>
    <w:rsid w:val="002538C2"/>
    <w:rsid w:val="00253FAD"/>
    <w:rsid w:val="00254BC4"/>
    <w:rsid w:val="00255025"/>
    <w:rsid w:val="002554B7"/>
    <w:rsid w:val="00260F6B"/>
    <w:rsid w:val="00266B58"/>
    <w:rsid w:val="00266DFD"/>
    <w:rsid w:val="0027332D"/>
    <w:rsid w:val="002747A8"/>
    <w:rsid w:val="00275B85"/>
    <w:rsid w:val="00275E26"/>
    <w:rsid w:val="002859CC"/>
    <w:rsid w:val="00291542"/>
    <w:rsid w:val="00294901"/>
    <w:rsid w:val="002A1467"/>
    <w:rsid w:val="002A401B"/>
    <w:rsid w:val="002A6633"/>
    <w:rsid w:val="002A682A"/>
    <w:rsid w:val="002B6482"/>
    <w:rsid w:val="002C1473"/>
    <w:rsid w:val="002C3A23"/>
    <w:rsid w:val="002C403C"/>
    <w:rsid w:val="002D55E4"/>
    <w:rsid w:val="002E20C0"/>
    <w:rsid w:val="002E2BBC"/>
    <w:rsid w:val="002E3738"/>
    <w:rsid w:val="002E4B5A"/>
    <w:rsid w:val="002F1694"/>
    <w:rsid w:val="002F2AC4"/>
    <w:rsid w:val="002F2B63"/>
    <w:rsid w:val="002F7F95"/>
    <w:rsid w:val="00305C95"/>
    <w:rsid w:val="00315934"/>
    <w:rsid w:val="003214FE"/>
    <w:rsid w:val="00323F94"/>
    <w:rsid w:val="00324A88"/>
    <w:rsid w:val="00326F5A"/>
    <w:rsid w:val="00335AD2"/>
    <w:rsid w:val="00340107"/>
    <w:rsid w:val="00346DAD"/>
    <w:rsid w:val="00350FAE"/>
    <w:rsid w:val="0035208B"/>
    <w:rsid w:val="00355949"/>
    <w:rsid w:val="003615DF"/>
    <w:rsid w:val="00362729"/>
    <w:rsid w:val="00363D78"/>
    <w:rsid w:val="00370EA0"/>
    <w:rsid w:val="00372F02"/>
    <w:rsid w:val="00373D49"/>
    <w:rsid w:val="00374B42"/>
    <w:rsid w:val="00375289"/>
    <w:rsid w:val="00375406"/>
    <w:rsid w:val="00375D97"/>
    <w:rsid w:val="00381E1A"/>
    <w:rsid w:val="0038733B"/>
    <w:rsid w:val="00391FAD"/>
    <w:rsid w:val="0039217C"/>
    <w:rsid w:val="003926B9"/>
    <w:rsid w:val="00393C62"/>
    <w:rsid w:val="003A2A55"/>
    <w:rsid w:val="003B358E"/>
    <w:rsid w:val="003B46AA"/>
    <w:rsid w:val="003B726C"/>
    <w:rsid w:val="003C1134"/>
    <w:rsid w:val="003D116B"/>
    <w:rsid w:val="003D1729"/>
    <w:rsid w:val="003D1C1B"/>
    <w:rsid w:val="003D1E57"/>
    <w:rsid w:val="003D3BD5"/>
    <w:rsid w:val="003D3C74"/>
    <w:rsid w:val="003D413A"/>
    <w:rsid w:val="003E0527"/>
    <w:rsid w:val="003E3703"/>
    <w:rsid w:val="003E4D32"/>
    <w:rsid w:val="00403FF9"/>
    <w:rsid w:val="00405730"/>
    <w:rsid w:val="00405ACD"/>
    <w:rsid w:val="004102B7"/>
    <w:rsid w:val="00411403"/>
    <w:rsid w:val="00413146"/>
    <w:rsid w:val="004147EC"/>
    <w:rsid w:val="00420C50"/>
    <w:rsid w:val="00423384"/>
    <w:rsid w:val="004268F3"/>
    <w:rsid w:val="00430A1A"/>
    <w:rsid w:val="00435FA7"/>
    <w:rsid w:val="0043656E"/>
    <w:rsid w:val="004407B5"/>
    <w:rsid w:val="0044424E"/>
    <w:rsid w:val="004453A4"/>
    <w:rsid w:val="00456512"/>
    <w:rsid w:val="00472267"/>
    <w:rsid w:val="00472552"/>
    <w:rsid w:val="004816F6"/>
    <w:rsid w:val="00481C06"/>
    <w:rsid w:val="0048225D"/>
    <w:rsid w:val="00484318"/>
    <w:rsid w:val="004853CF"/>
    <w:rsid w:val="004871B5"/>
    <w:rsid w:val="00491A42"/>
    <w:rsid w:val="004940C9"/>
    <w:rsid w:val="004A2AC4"/>
    <w:rsid w:val="004A54DE"/>
    <w:rsid w:val="004A6AA0"/>
    <w:rsid w:val="004A6B6D"/>
    <w:rsid w:val="004A737C"/>
    <w:rsid w:val="004B16CC"/>
    <w:rsid w:val="004B1992"/>
    <w:rsid w:val="004C0384"/>
    <w:rsid w:val="004C13B5"/>
    <w:rsid w:val="004C1CFD"/>
    <w:rsid w:val="004C452E"/>
    <w:rsid w:val="004D21EE"/>
    <w:rsid w:val="004D3C58"/>
    <w:rsid w:val="004D667B"/>
    <w:rsid w:val="004E036F"/>
    <w:rsid w:val="004E4115"/>
    <w:rsid w:val="004F2F72"/>
    <w:rsid w:val="004F3A06"/>
    <w:rsid w:val="004F4B98"/>
    <w:rsid w:val="004F6CF3"/>
    <w:rsid w:val="004F7BD4"/>
    <w:rsid w:val="005013CC"/>
    <w:rsid w:val="005060A3"/>
    <w:rsid w:val="00515BD0"/>
    <w:rsid w:val="00524430"/>
    <w:rsid w:val="00524ADF"/>
    <w:rsid w:val="00526AB7"/>
    <w:rsid w:val="00531422"/>
    <w:rsid w:val="00532C33"/>
    <w:rsid w:val="005334F6"/>
    <w:rsid w:val="0053613B"/>
    <w:rsid w:val="00536359"/>
    <w:rsid w:val="00537AAC"/>
    <w:rsid w:val="00543D02"/>
    <w:rsid w:val="005457D6"/>
    <w:rsid w:val="005508D0"/>
    <w:rsid w:val="00553E73"/>
    <w:rsid w:val="00554D5E"/>
    <w:rsid w:val="00556E71"/>
    <w:rsid w:val="00557130"/>
    <w:rsid w:val="00562E66"/>
    <w:rsid w:val="005661F0"/>
    <w:rsid w:val="0056773B"/>
    <w:rsid w:val="005821F9"/>
    <w:rsid w:val="00584417"/>
    <w:rsid w:val="00585B31"/>
    <w:rsid w:val="00591905"/>
    <w:rsid w:val="0059306C"/>
    <w:rsid w:val="00594DEB"/>
    <w:rsid w:val="00595478"/>
    <w:rsid w:val="005A0237"/>
    <w:rsid w:val="005A3615"/>
    <w:rsid w:val="005A3B4F"/>
    <w:rsid w:val="005A7000"/>
    <w:rsid w:val="005B0802"/>
    <w:rsid w:val="005B08DA"/>
    <w:rsid w:val="005B6863"/>
    <w:rsid w:val="005C0455"/>
    <w:rsid w:val="005C2FFF"/>
    <w:rsid w:val="005C6A8C"/>
    <w:rsid w:val="005C77E6"/>
    <w:rsid w:val="005D0ED4"/>
    <w:rsid w:val="005D4316"/>
    <w:rsid w:val="005D5993"/>
    <w:rsid w:val="005E0A01"/>
    <w:rsid w:val="005E30B2"/>
    <w:rsid w:val="005E76D1"/>
    <w:rsid w:val="005E7AF6"/>
    <w:rsid w:val="005F705C"/>
    <w:rsid w:val="00601758"/>
    <w:rsid w:val="0060357C"/>
    <w:rsid w:val="006053E9"/>
    <w:rsid w:val="00606845"/>
    <w:rsid w:val="006121AF"/>
    <w:rsid w:val="0061365E"/>
    <w:rsid w:val="006163A2"/>
    <w:rsid w:val="00626163"/>
    <w:rsid w:val="00626C63"/>
    <w:rsid w:val="00627211"/>
    <w:rsid w:val="00631E31"/>
    <w:rsid w:val="0063281C"/>
    <w:rsid w:val="00636600"/>
    <w:rsid w:val="00636B95"/>
    <w:rsid w:val="006410D4"/>
    <w:rsid w:val="00641382"/>
    <w:rsid w:val="00643A00"/>
    <w:rsid w:val="00646321"/>
    <w:rsid w:val="00646FA7"/>
    <w:rsid w:val="0065269C"/>
    <w:rsid w:val="00652E43"/>
    <w:rsid w:val="006636D4"/>
    <w:rsid w:val="006656F3"/>
    <w:rsid w:val="0066580B"/>
    <w:rsid w:val="00665F63"/>
    <w:rsid w:val="006706D6"/>
    <w:rsid w:val="00671106"/>
    <w:rsid w:val="00674A2B"/>
    <w:rsid w:val="00677CFC"/>
    <w:rsid w:val="006853B4"/>
    <w:rsid w:val="006854A1"/>
    <w:rsid w:val="006905B4"/>
    <w:rsid w:val="00692F25"/>
    <w:rsid w:val="00693B10"/>
    <w:rsid w:val="006A0567"/>
    <w:rsid w:val="006A14AB"/>
    <w:rsid w:val="006B0B4B"/>
    <w:rsid w:val="006B1E93"/>
    <w:rsid w:val="006B2A1C"/>
    <w:rsid w:val="006B31F6"/>
    <w:rsid w:val="006B3CE5"/>
    <w:rsid w:val="006B5D0C"/>
    <w:rsid w:val="006C1FF6"/>
    <w:rsid w:val="006C2318"/>
    <w:rsid w:val="006C53B7"/>
    <w:rsid w:val="006C5E3C"/>
    <w:rsid w:val="006D2B68"/>
    <w:rsid w:val="006D5025"/>
    <w:rsid w:val="006D7C80"/>
    <w:rsid w:val="006E5E46"/>
    <w:rsid w:val="006E6801"/>
    <w:rsid w:val="006E7CC5"/>
    <w:rsid w:val="006F2321"/>
    <w:rsid w:val="006F439D"/>
    <w:rsid w:val="006F4892"/>
    <w:rsid w:val="007021A3"/>
    <w:rsid w:val="00703443"/>
    <w:rsid w:val="00703734"/>
    <w:rsid w:val="00711639"/>
    <w:rsid w:val="00712419"/>
    <w:rsid w:val="007155C8"/>
    <w:rsid w:val="00715981"/>
    <w:rsid w:val="00722B87"/>
    <w:rsid w:val="00726D66"/>
    <w:rsid w:val="007324BD"/>
    <w:rsid w:val="00733789"/>
    <w:rsid w:val="00735B2B"/>
    <w:rsid w:val="00742AA3"/>
    <w:rsid w:val="007464D2"/>
    <w:rsid w:val="00747ABE"/>
    <w:rsid w:val="007516A2"/>
    <w:rsid w:val="00752841"/>
    <w:rsid w:val="007611D7"/>
    <w:rsid w:val="00761478"/>
    <w:rsid w:val="00766DE5"/>
    <w:rsid w:val="00772B3E"/>
    <w:rsid w:val="00773149"/>
    <w:rsid w:val="0077386D"/>
    <w:rsid w:val="0077393F"/>
    <w:rsid w:val="00780377"/>
    <w:rsid w:val="007828DF"/>
    <w:rsid w:val="007862F6"/>
    <w:rsid w:val="0078689E"/>
    <w:rsid w:val="007901CC"/>
    <w:rsid w:val="00792A6D"/>
    <w:rsid w:val="00792EE7"/>
    <w:rsid w:val="0079651D"/>
    <w:rsid w:val="007A7FC7"/>
    <w:rsid w:val="007B1A7E"/>
    <w:rsid w:val="007B3E40"/>
    <w:rsid w:val="007B3E9E"/>
    <w:rsid w:val="007B580B"/>
    <w:rsid w:val="007B66EE"/>
    <w:rsid w:val="007B7ED0"/>
    <w:rsid w:val="007C0C06"/>
    <w:rsid w:val="007C5520"/>
    <w:rsid w:val="007D658A"/>
    <w:rsid w:val="007D6C8B"/>
    <w:rsid w:val="007E1F35"/>
    <w:rsid w:val="007E306F"/>
    <w:rsid w:val="007E5D80"/>
    <w:rsid w:val="007F1F69"/>
    <w:rsid w:val="007F3584"/>
    <w:rsid w:val="007F4176"/>
    <w:rsid w:val="008026CC"/>
    <w:rsid w:val="00802CFA"/>
    <w:rsid w:val="008051B2"/>
    <w:rsid w:val="00805A1E"/>
    <w:rsid w:val="00806B25"/>
    <w:rsid w:val="0081226E"/>
    <w:rsid w:val="008247DB"/>
    <w:rsid w:val="00824835"/>
    <w:rsid w:val="00824D29"/>
    <w:rsid w:val="00830B06"/>
    <w:rsid w:val="008322A2"/>
    <w:rsid w:val="008333CC"/>
    <w:rsid w:val="00833DDD"/>
    <w:rsid w:val="0083435D"/>
    <w:rsid w:val="00835DF4"/>
    <w:rsid w:val="00840F9A"/>
    <w:rsid w:val="00843391"/>
    <w:rsid w:val="008500EB"/>
    <w:rsid w:val="00851F09"/>
    <w:rsid w:val="00861DF7"/>
    <w:rsid w:val="00864089"/>
    <w:rsid w:val="00864AA7"/>
    <w:rsid w:val="008654D3"/>
    <w:rsid w:val="0087114C"/>
    <w:rsid w:val="00882D8D"/>
    <w:rsid w:val="00882F3C"/>
    <w:rsid w:val="0088300A"/>
    <w:rsid w:val="0088441D"/>
    <w:rsid w:val="008866A5"/>
    <w:rsid w:val="008901CF"/>
    <w:rsid w:val="008911D6"/>
    <w:rsid w:val="00892724"/>
    <w:rsid w:val="00896B32"/>
    <w:rsid w:val="008A645E"/>
    <w:rsid w:val="008B04D3"/>
    <w:rsid w:val="008B3084"/>
    <w:rsid w:val="008B6352"/>
    <w:rsid w:val="008C080F"/>
    <w:rsid w:val="008C2E99"/>
    <w:rsid w:val="008C3544"/>
    <w:rsid w:val="008C3BB3"/>
    <w:rsid w:val="008C7896"/>
    <w:rsid w:val="008D23C4"/>
    <w:rsid w:val="008E164F"/>
    <w:rsid w:val="008E227A"/>
    <w:rsid w:val="008E23A2"/>
    <w:rsid w:val="008E275B"/>
    <w:rsid w:val="008E2A00"/>
    <w:rsid w:val="008E5A98"/>
    <w:rsid w:val="008F02AC"/>
    <w:rsid w:val="008F0AFA"/>
    <w:rsid w:val="008F68E6"/>
    <w:rsid w:val="008F6C28"/>
    <w:rsid w:val="00900692"/>
    <w:rsid w:val="00900AB9"/>
    <w:rsid w:val="009036CA"/>
    <w:rsid w:val="00906C5A"/>
    <w:rsid w:val="00906DCA"/>
    <w:rsid w:val="009072F9"/>
    <w:rsid w:val="009121E4"/>
    <w:rsid w:val="0091493B"/>
    <w:rsid w:val="00914F12"/>
    <w:rsid w:val="009170E3"/>
    <w:rsid w:val="00920C6D"/>
    <w:rsid w:val="00930AE6"/>
    <w:rsid w:val="00931801"/>
    <w:rsid w:val="009359A7"/>
    <w:rsid w:val="0093611A"/>
    <w:rsid w:val="00937196"/>
    <w:rsid w:val="00941197"/>
    <w:rsid w:val="00946BC5"/>
    <w:rsid w:val="00947335"/>
    <w:rsid w:val="00951068"/>
    <w:rsid w:val="00951CD6"/>
    <w:rsid w:val="0095287F"/>
    <w:rsid w:val="009530FF"/>
    <w:rsid w:val="00954730"/>
    <w:rsid w:val="00957CC5"/>
    <w:rsid w:val="009720E3"/>
    <w:rsid w:val="009736A6"/>
    <w:rsid w:val="0097517B"/>
    <w:rsid w:val="009759B4"/>
    <w:rsid w:val="00980F94"/>
    <w:rsid w:val="009817C3"/>
    <w:rsid w:val="00982169"/>
    <w:rsid w:val="009824D7"/>
    <w:rsid w:val="00984ACC"/>
    <w:rsid w:val="00990CC0"/>
    <w:rsid w:val="0099138F"/>
    <w:rsid w:val="00997848"/>
    <w:rsid w:val="009A33AE"/>
    <w:rsid w:val="009A7BE5"/>
    <w:rsid w:val="009B6638"/>
    <w:rsid w:val="009C04FA"/>
    <w:rsid w:val="009C0D2D"/>
    <w:rsid w:val="009C5C74"/>
    <w:rsid w:val="009D0556"/>
    <w:rsid w:val="009D0C61"/>
    <w:rsid w:val="009D2ECC"/>
    <w:rsid w:val="009D720F"/>
    <w:rsid w:val="009E5464"/>
    <w:rsid w:val="009E6DD5"/>
    <w:rsid w:val="009F4985"/>
    <w:rsid w:val="009F67D4"/>
    <w:rsid w:val="009F72EC"/>
    <w:rsid w:val="00A02C15"/>
    <w:rsid w:val="00A02F1F"/>
    <w:rsid w:val="00A05186"/>
    <w:rsid w:val="00A112A6"/>
    <w:rsid w:val="00A13487"/>
    <w:rsid w:val="00A146E2"/>
    <w:rsid w:val="00A16EE7"/>
    <w:rsid w:val="00A209EE"/>
    <w:rsid w:val="00A20C37"/>
    <w:rsid w:val="00A22638"/>
    <w:rsid w:val="00A253A7"/>
    <w:rsid w:val="00A258A4"/>
    <w:rsid w:val="00A301A9"/>
    <w:rsid w:val="00A33BE0"/>
    <w:rsid w:val="00A36853"/>
    <w:rsid w:val="00A3685A"/>
    <w:rsid w:val="00A50121"/>
    <w:rsid w:val="00A50330"/>
    <w:rsid w:val="00A54400"/>
    <w:rsid w:val="00A573B6"/>
    <w:rsid w:val="00A5788A"/>
    <w:rsid w:val="00A62454"/>
    <w:rsid w:val="00A6299C"/>
    <w:rsid w:val="00A63F0F"/>
    <w:rsid w:val="00A64007"/>
    <w:rsid w:val="00A640A6"/>
    <w:rsid w:val="00A66258"/>
    <w:rsid w:val="00A66FA1"/>
    <w:rsid w:val="00A72EF0"/>
    <w:rsid w:val="00A73A36"/>
    <w:rsid w:val="00A74985"/>
    <w:rsid w:val="00A75162"/>
    <w:rsid w:val="00A75AE9"/>
    <w:rsid w:val="00A75C67"/>
    <w:rsid w:val="00A7637B"/>
    <w:rsid w:val="00A76726"/>
    <w:rsid w:val="00A828BB"/>
    <w:rsid w:val="00A851BA"/>
    <w:rsid w:val="00A87D38"/>
    <w:rsid w:val="00A93AE4"/>
    <w:rsid w:val="00A93AF9"/>
    <w:rsid w:val="00AA0964"/>
    <w:rsid w:val="00AA2010"/>
    <w:rsid w:val="00AA389A"/>
    <w:rsid w:val="00AA59B0"/>
    <w:rsid w:val="00AA5FA8"/>
    <w:rsid w:val="00AB34A9"/>
    <w:rsid w:val="00AC3365"/>
    <w:rsid w:val="00AC5049"/>
    <w:rsid w:val="00AC54D0"/>
    <w:rsid w:val="00AC5D52"/>
    <w:rsid w:val="00AD2493"/>
    <w:rsid w:val="00AD2B30"/>
    <w:rsid w:val="00AD5DE1"/>
    <w:rsid w:val="00AE4FAF"/>
    <w:rsid w:val="00AF0BF6"/>
    <w:rsid w:val="00AF2476"/>
    <w:rsid w:val="00AF6357"/>
    <w:rsid w:val="00AF65C1"/>
    <w:rsid w:val="00B02D8A"/>
    <w:rsid w:val="00B05B5B"/>
    <w:rsid w:val="00B068C8"/>
    <w:rsid w:val="00B07705"/>
    <w:rsid w:val="00B11DDF"/>
    <w:rsid w:val="00B14725"/>
    <w:rsid w:val="00B215C2"/>
    <w:rsid w:val="00B2194D"/>
    <w:rsid w:val="00B22F37"/>
    <w:rsid w:val="00B24B9D"/>
    <w:rsid w:val="00B326EB"/>
    <w:rsid w:val="00B33097"/>
    <w:rsid w:val="00B3565E"/>
    <w:rsid w:val="00B45427"/>
    <w:rsid w:val="00B50289"/>
    <w:rsid w:val="00B537C5"/>
    <w:rsid w:val="00B564E2"/>
    <w:rsid w:val="00B573D9"/>
    <w:rsid w:val="00B6112C"/>
    <w:rsid w:val="00B66DF3"/>
    <w:rsid w:val="00B67802"/>
    <w:rsid w:val="00B7070C"/>
    <w:rsid w:val="00B709C8"/>
    <w:rsid w:val="00B71B9B"/>
    <w:rsid w:val="00B72D32"/>
    <w:rsid w:val="00B747C3"/>
    <w:rsid w:val="00B801B9"/>
    <w:rsid w:val="00B8097B"/>
    <w:rsid w:val="00B817ED"/>
    <w:rsid w:val="00B92FCA"/>
    <w:rsid w:val="00B95741"/>
    <w:rsid w:val="00B958F6"/>
    <w:rsid w:val="00BA1A88"/>
    <w:rsid w:val="00BA7400"/>
    <w:rsid w:val="00BB01B2"/>
    <w:rsid w:val="00BB4A9F"/>
    <w:rsid w:val="00BB51FC"/>
    <w:rsid w:val="00BB77A6"/>
    <w:rsid w:val="00BC10BE"/>
    <w:rsid w:val="00BC2EE9"/>
    <w:rsid w:val="00BC4A38"/>
    <w:rsid w:val="00BD7375"/>
    <w:rsid w:val="00BE1BB0"/>
    <w:rsid w:val="00BE691C"/>
    <w:rsid w:val="00BE7434"/>
    <w:rsid w:val="00BF18C7"/>
    <w:rsid w:val="00BF2635"/>
    <w:rsid w:val="00BF4067"/>
    <w:rsid w:val="00BF41A9"/>
    <w:rsid w:val="00BF7ADB"/>
    <w:rsid w:val="00C0315E"/>
    <w:rsid w:val="00C044F7"/>
    <w:rsid w:val="00C05909"/>
    <w:rsid w:val="00C13319"/>
    <w:rsid w:val="00C13396"/>
    <w:rsid w:val="00C1686A"/>
    <w:rsid w:val="00C169C2"/>
    <w:rsid w:val="00C20FC9"/>
    <w:rsid w:val="00C23C22"/>
    <w:rsid w:val="00C35B05"/>
    <w:rsid w:val="00C404BD"/>
    <w:rsid w:val="00C42430"/>
    <w:rsid w:val="00C454E6"/>
    <w:rsid w:val="00C50C53"/>
    <w:rsid w:val="00C557EA"/>
    <w:rsid w:val="00C56D27"/>
    <w:rsid w:val="00C57ADB"/>
    <w:rsid w:val="00C60457"/>
    <w:rsid w:val="00C60843"/>
    <w:rsid w:val="00C678EF"/>
    <w:rsid w:val="00C80109"/>
    <w:rsid w:val="00C820DF"/>
    <w:rsid w:val="00C83044"/>
    <w:rsid w:val="00C847BA"/>
    <w:rsid w:val="00C91046"/>
    <w:rsid w:val="00C9213A"/>
    <w:rsid w:val="00C934EE"/>
    <w:rsid w:val="00C94A0E"/>
    <w:rsid w:val="00C9542C"/>
    <w:rsid w:val="00CA2667"/>
    <w:rsid w:val="00CA4A9F"/>
    <w:rsid w:val="00CA512D"/>
    <w:rsid w:val="00CA592D"/>
    <w:rsid w:val="00CB08D3"/>
    <w:rsid w:val="00CB1554"/>
    <w:rsid w:val="00CB1B35"/>
    <w:rsid w:val="00CB6202"/>
    <w:rsid w:val="00CC30A3"/>
    <w:rsid w:val="00CC79C0"/>
    <w:rsid w:val="00CD0337"/>
    <w:rsid w:val="00CD3F62"/>
    <w:rsid w:val="00CD4C1C"/>
    <w:rsid w:val="00CD4C78"/>
    <w:rsid w:val="00CD5E1A"/>
    <w:rsid w:val="00CE09F4"/>
    <w:rsid w:val="00CE1973"/>
    <w:rsid w:val="00CE555C"/>
    <w:rsid w:val="00CF2BA8"/>
    <w:rsid w:val="00CF5E29"/>
    <w:rsid w:val="00CF7307"/>
    <w:rsid w:val="00D0000D"/>
    <w:rsid w:val="00D01FD9"/>
    <w:rsid w:val="00D0271A"/>
    <w:rsid w:val="00D037C4"/>
    <w:rsid w:val="00D04608"/>
    <w:rsid w:val="00D0715A"/>
    <w:rsid w:val="00D120D2"/>
    <w:rsid w:val="00D22A87"/>
    <w:rsid w:val="00D2526F"/>
    <w:rsid w:val="00D31308"/>
    <w:rsid w:val="00D339F9"/>
    <w:rsid w:val="00D34C93"/>
    <w:rsid w:val="00D34E65"/>
    <w:rsid w:val="00D40200"/>
    <w:rsid w:val="00D42181"/>
    <w:rsid w:val="00D42903"/>
    <w:rsid w:val="00D4368A"/>
    <w:rsid w:val="00D528FD"/>
    <w:rsid w:val="00D55292"/>
    <w:rsid w:val="00D605B0"/>
    <w:rsid w:val="00D621E4"/>
    <w:rsid w:val="00D62329"/>
    <w:rsid w:val="00D62484"/>
    <w:rsid w:val="00D63545"/>
    <w:rsid w:val="00D719D1"/>
    <w:rsid w:val="00D72A05"/>
    <w:rsid w:val="00D74E32"/>
    <w:rsid w:val="00D80A84"/>
    <w:rsid w:val="00D80C7E"/>
    <w:rsid w:val="00D82B6C"/>
    <w:rsid w:val="00D878A4"/>
    <w:rsid w:val="00D90FF5"/>
    <w:rsid w:val="00D93231"/>
    <w:rsid w:val="00D9502F"/>
    <w:rsid w:val="00D96FA9"/>
    <w:rsid w:val="00DA2346"/>
    <w:rsid w:val="00DA32B2"/>
    <w:rsid w:val="00DA3A49"/>
    <w:rsid w:val="00DA3F37"/>
    <w:rsid w:val="00DA4563"/>
    <w:rsid w:val="00DA53A0"/>
    <w:rsid w:val="00DA5BBB"/>
    <w:rsid w:val="00DB1471"/>
    <w:rsid w:val="00DB3CEE"/>
    <w:rsid w:val="00DB706E"/>
    <w:rsid w:val="00DB728C"/>
    <w:rsid w:val="00DC2A9E"/>
    <w:rsid w:val="00DC3BF7"/>
    <w:rsid w:val="00DC3D15"/>
    <w:rsid w:val="00DC73F8"/>
    <w:rsid w:val="00DD2933"/>
    <w:rsid w:val="00DD51CA"/>
    <w:rsid w:val="00DD6780"/>
    <w:rsid w:val="00DE168C"/>
    <w:rsid w:val="00DE266A"/>
    <w:rsid w:val="00DE2A65"/>
    <w:rsid w:val="00DE793C"/>
    <w:rsid w:val="00DF09CB"/>
    <w:rsid w:val="00DF150E"/>
    <w:rsid w:val="00DF2F23"/>
    <w:rsid w:val="00DF471A"/>
    <w:rsid w:val="00E0178D"/>
    <w:rsid w:val="00E024F0"/>
    <w:rsid w:val="00E02F55"/>
    <w:rsid w:val="00E038EC"/>
    <w:rsid w:val="00E046B2"/>
    <w:rsid w:val="00E04C4F"/>
    <w:rsid w:val="00E05994"/>
    <w:rsid w:val="00E0659A"/>
    <w:rsid w:val="00E10AE1"/>
    <w:rsid w:val="00E124D1"/>
    <w:rsid w:val="00E25B0C"/>
    <w:rsid w:val="00E26C5B"/>
    <w:rsid w:val="00E31F31"/>
    <w:rsid w:val="00E35C58"/>
    <w:rsid w:val="00E53914"/>
    <w:rsid w:val="00E54237"/>
    <w:rsid w:val="00E577A4"/>
    <w:rsid w:val="00E60345"/>
    <w:rsid w:val="00E639DE"/>
    <w:rsid w:val="00E703B6"/>
    <w:rsid w:val="00E736B2"/>
    <w:rsid w:val="00E73A0D"/>
    <w:rsid w:val="00E7514C"/>
    <w:rsid w:val="00E75B14"/>
    <w:rsid w:val="00E80354"/>
    <w:rsid w:val="00E80CBB"/>
    <w:rsid w:val="00E828DF"/>
    <w:rsid w:val="00E8376C"/>
    <w:rsid w:val="00E84242"/>
    <w:rsid w:val="00E858A9"/>
    <w:rsid w:val="00E91706"/>
    <w:rsid w:val="00E96D50"/>
    <w:rsid w:val="00EA154B"/>
    <w:rsid w:val="00EA1C30"/>
    <w:rsid w:val="00EA4454"/>
    <w:rsid w:val="00EA70D4"/>
    <w:rsid w:val="00EA7FB8"/>
    <w:rsid w:val="00EB341D"/>
    <w:rsid w:val="00EB3A26"/>
    <w:rsid w:val="00EC3B57"/>
    <w:rsid w:val="00EC6762"/>
    <w:rsid w:val="00ED25E8"/>
    <w:rsid w:val="00ED3296"/>
    <w:rsid w:val="00ED47B8"/>
    <w:rsid w:val="00ED5F71"/>
    <w:rsid w:val="00EE1FC5"/>
    <w:rsid w:val="00EE2C98"/>
    <w:rsid w:val="00EE6528"/>
    <w:rsid w:val="00EF25DF"/>
    <w:rsid w:val="00EF3D28"/>
    <w:rsid w:val="00F01792"/>
    <w:rsid w:val="00F028E6"/>
    <w:rsid w:val="00F10920"/>
    <w:rsid w:val="00F1595D"/>
    <w:rsid w:val="00F16E93"/>
    <w:rsid w:val="00F17C90"/>
    <w:rsid w:val="00F34570"/>
    <w:rsid w:val="00F35C46"/>
    <w:rsid w:val="00F36682"/>
    <w:rsid w:val="00F36EBA"/>
    <w:rsid w:val="00F37177"/>
    <w:rsid w:val="00F3792C"/>
    <w:rsid w:val="00F43C0B"/>
    <w:rsid w:val="00F57FC1"/>
    <w:rsid w:val="00F6238C"/>
    <w:rsid w:val="00F6650B"/>
    <w:rsid w:val="00F73028"/>
    <w:rsid w:val="00F73790"/>
    <w:rsid w:val="00F73BE9"/>
    <w:rsid w:val="00F76C83"/>
    <w:rsid w:val="00F76FA8"/>
    <w:rsid w:val="00F77621"/>
    <w:rsid w:val="00F81622"/>
    <w:rsid w:val="00F8421A"/>
    <w:rsid w:val="00F85C6D"/>
    <w:rsid w:val="00F86AC9"/>
    <w:rsid w:val="00F90908"/>
    <w:rsid w:val="00F90C93"/>
    <w:rsid w:val="00F94E9D"/>
    <w:rsid w:val="00F96C46"/>
    <w:rsid w:val="00FB0ABA"/>
    <w:rsid w:val="00FB47A6"/>
    <w:rsid w:val="00FC0F25"/>
    <w:rsid w:val="00FC38A4"/>
    <w:rsid w:val="00FD311F"/>
    <w:rsid w:val="00FD412E"/>
    <w:rsid w:val="00FD6F1F"/>
    <w:rsid w:val="00FE0BFF"/>
    <w:rsid w:val="00FE1A43"/>
    <w:rsid w:val="00FE254B"/>
    <w:rsid w:val="00FE46ED"/>
    <w:rsid w:val="00FF3590"/>
    <w:rsid w:val="00FF4B4E"/>
    <w:rsid w:val="00FF4E17"/>
    <w:rsid w:val="00FF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D52"/>
    <w:pPr>
      <w:widowControl w:val="0"/>
    </w:pPr>
    <w:rPr>
      <w:snapToGrid w:val="0"/>
      <w:sz w:val="24"/>
      <w:lang w:val="en-GB"/>
    </w:rPr>
  </w:style>
  <w:style w:type="paragraph" w:styleId="Heading1">
    <w:name w:val="heading 1"/>
    <w:basedOn w:val="Normal"/>
    <w:next w:val="Normal"/>
    <w:link w:val="Heading1Char"/>
    <w:qFormat/>
    <w:rsid w:val="00D62484"/>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D62484"/>
    <w:pPr>
      <w:keepNext/>
      <w:ind w:left="720" w:right="900"/>
      <w:outlineLvl w:val="1"/>
    </w:pPr>
    <w:rPr>
      <w:b/>
      <w:bCs/>
    </w:rPr>
  </w:style>
  <w:style w:type="paragraph" w:styleId="Heading3">
    <w:name w:val="heading 3"/>
    <w:basedOn w:val="Normal"/>
    <w:next w:val="Normal"/>
    <w:qFormat/>
    <w:rsid w:val="00D62484"/>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Heading4">
    <w:name w:val="heading 4"/>
    <w:basedOn w:val="Normal"/>
    <w:next w:val="Normal"/>
    <w:qFormat/>
    <w:rsid w:val="00D62484"/>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rsid w:val="00D62484"/>
    <w:pPr>
      <w:keepNext/>
      <w:ind w:right="-36"/>
      <w:jc w:val="both"/>
      <w:outlineLvl w:val="4"/>
    </w:pPr>
    <w:rPr>
      <w:b/>
      <w:bCs/>
    </w:rPr>
  </w:style>
  <w:style w:type="paragraph" w:styleId="Heading6">
    <w:name w:val="heading 6"/>
    <w:basedOn w:val="Normal"/>
    <w:next w:val="Normal"/>
    <w:qFormat/>
    <w:rsid w:val="00D62484"/>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D62484"/>
    <w:pPr>
      <w:keepNext/>
      <w:outlineLvl w:val="6"/>
    </w:pPr>
    <w:rPr>
      <w:u w:val="single"/>
    </w:rPr>
  </w:style>
  <w:style w:type="paragraph" w:styleId="Heading8">
    <w:name w:val="heading 8"/>
    <w:basedOn w:val="Normal"/>
    <w:next w:val="Normal"/>
    <w:qFormat/>
    <w:rsid w:val="00D62484"/>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D62484"/>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2484"/>
    <w:pPr>
      <w:tabs>
        <w:tab w:val="center" w:pos="4320"/>
        <w:tab w:val="right" w:pos="8640"/>
      </w:tabs>
    </w:pPr>
  </w:style>
  <w:style w:type="paragraph" w:styleId="Footer">
    <w:name w:val="footer"/>
    <w:basedOn w:val="Normal"/>
    <w:rsid w:val="00D62484"/>
    <w:pPr>
      <w:tabs>
        <w:tab w:val="center" w:pos="4320"/>
        <w:tab w:val="right" w:pos="8640"/>
      </w:tabs>
    </w:pPr>
  </w:style>
  <w:style w:type="paragraph" w:styleId="BodyText">
    <w:name w:val="Body Text"/>
    <w:basedOn w:val="Normal"/>
    <w:link w:val="BodyTextChar"/>
    <w:rsid w:val="00D62484"/>
    <w:pPr>
      <w:jc w:val="both"/>
    </w:pPr>
  </w:style>
  <w:style w:type="character" w:styleId="Hyperlink">
    <w:name w:val="Hyperlink"/>
    <w:basedOn w:val="DefaultParagraphFont"/>
    <w:rsid w:val="00D62484"/>
    <w:rPr>
      <w:color w:val="0000FF"/>
      <w:u w:val="single"/>
    </w:rPr>
  </w:style>
  <w:style w:type="paragraph" w:styleId="BodyText2">
    <w:name w:val="Body Text 2"/>
    <w:basedOn w:val="Normal"/>
    <w:rsid w:val="00D62484"/>
    <w:pPr>
      <w:autoSpaceDE w:val="0"/>
      <w:autoSpaceDN w:val="0"/>
      <w:adjustRightInd w:val="0"/>
    </w:pPr>
    <w:rPr>
      <w:rFonts w:ascii="Helv" w:hAnsi="Helv"/>
      <w:snapToGrid/>
      <w:sz w:val="22"/>
    </w:rPr>
  </w:style>
  <w:style w:type="paragraph" w:styleId="BlockText">
    <w:name w:val="Block Text"/>
    <w:basedOn w:val="Normal"/>
    <w:rsid w:val="00D62484"/>
    <w:pPr>
      <w:ind w:left="720" w:right="900"/>
    </w:pPr>
    <w:rPr>
      <w:b/>
      <w:bCs/>
    </w:rPr>
  </w:style>
  <w:style w:type="character" w:styleId="PageNumber">
    <w:name w:val="page number"/>
    <w:basedOn w:val="DefaultParagraphFont"/>
    <w:rsid w:val="00D62484"/>
  </w:style>
  <w:style w:type="paragraph" w:customStyle="1" w:styleId="a">
    <w:name w:val="_"/>
    <w:basedOn w:val="Normal"/>
    <w:rsid w:val="00D62484"/>
    <w:pPr>
      <w:autoSpaceDE w:val="0"/>
      <w:autoSpaceDN w:val="0"/>
      <w:adjustRightInd w:val="0"/>
      <w:ind w:left="720" w:hanging="720"/>
    </w:pPr>
    <w:rPr>
      <w:snapToGrid/>
      <w:sz w:val="20"/>
      <w:szCs w:val="24"/>
    </w:rPr>
  </w:style>
  <w:style w:type="paragraph" w:styleId="BodyTextIndent">
    <w:name w:val="Body Text Indent"/>
    <w:basedOn w:val="Normal"/>
    <w:rsid w:val="00D62484"/>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rsid w:val="00D62484"/>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rsid w:val="00D62484"/>
    <w:rPr>
      <w:sz w:val="20"/>
    </w:rPr>
  </w:style>
  <w:style w:type="paragraph" w:styleId="BodyTextIndent2">
    <w:name w:val="Body Text Indent 2"/>
    <w:basedOn w:val="Normal"/>
    <w:rsid w:val="00D62484"/>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D62484"/>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qFormat/>
    <w:rsid w:val="00D62484"/>
    <w:pPr>
      <w:widowControl/>
      <w:jc w:val="center"/>
    </w:pPr>
    <w:rPr>
      <w:b/>
      <w:snapToGrid/>
      <w:sz w:val="28"/>
      <w:lang w:val="en-US"/>
    </w:rPr>
  </w:style>
  <w:style w:type="character" w:styleId="FollowedHyperlink">
    <w:name w:val="FollowedHyperlink"/>
    <w:basedOn w:val="DefaultParagraphFont"/>
    <w:rsid w:val="00D62484"/>
    <w:rPr>
      <w:color w:val="800080"/>
      <w:u w:val="single"/>
    </w:rPr>
  </w:style>
  <w:style w:type="character" w:styleId="FootnoteReference">
    <w:name w:val="footnote reference"/>
    <w:basedOn w:val="DefaultParagraphFont"/>
    <w:rsid w:val="00D62484"/>
    <w:rPr>
      <w:vertAlign w:val="superscript"/>
    </w:rPr>
  </w:style>
  <w:style w:type="paragraph" w:styleId="BalloonText">
    <w:name w:val="Balloon Text"/>
    <w:basedOn w:val="Normal"/>
    <w:semiHidden/>
    <w:rsid w:val="00D62484"/>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szCs w:val="24"/>
      <w:lang w:val="pl-PL" w:eastAsia="pl-PL"/>
    </w:rPr>
  </w:style>
  <w:style w:type="character" w:styleId="CommentReference">
    <w:name w:val="annotation reference"/>
    <w:basedOn w:val="DefaultParagraphFont"/>
    <w:semiHidden/>
    <w:rsid w:val="00E73A0D"/>
    <w:rPr>
      <w:sz w:val="16"/>
      <w:szCs w:val="16"/>
    </w:rPr>
  </w:style>
  <w:style w:type="paragraph" w:styleId="CommentText">
    <w:name w:val="annotation text"/>
    <w:basedOn w:val="Normal"/>
    <w:semiHidden/>
    <w:rsid w:val="00E73A0D"/>
    <w:rPr>
      <w:sz w:val="20"/>
    </w:rPr>
  </w:style>
  <w:style w:type="paragraph" w:styleId="CommentSubject">
    <w:name w:val="annotation subject"/>
    <w:basedOn w:val="CommentText"/>
    <w:next w:val="CommentText"/>
    <w:semiHidden/>
    <w:rsid w:val="00E73A0D"/>
    <w:rPr>
      <w:b/>
      <w:bCs/>
    </w:rPr>
  </w:style>
  <w:style w:type="character" w:customStyle="1" w:styleId="Heading1Char">
    <w:name w:val="Heading 1 Char"/>
    <w:basedOn w:val="DefaultParagraphFont"/>
    <w:link w:val="Heading1"/>
    <w:rsid w:val="00C94A0E"/>
    <w:rPr>
      <w:rFonts w:ascii="CG Times" w:hAnsi="CG Times"/>
      <w:b/>
      <w:snapToGrid w:val="0"/>
      <w:sz w:val="18"/>
      <w:lang w:val="en-GB"/>
    </w:rPr>
  </w:style>
  <w:style w:type="character" w:customStyle="1" w:styleId="Heading2Char">
    <w:name w:val="Heading 2 Char"/>
    <w:basedOn w:val="DefaultParagraphFont"/>
    <w:link w:val="Heading2"/>
    <w:rsid w:val="00C94A0E"/>
    <w:rPr>
      <w:b/>
      <w:bCs/>
      <w:snapToGrid w:val="0"/>
      <w:sz w:val="24"/>
      <w:lang w:val="en-GB"/>
    </w:rPr>
  </w:style>
  <w:style w:type="character" w:customStyle="1" w:styleId="BodyTextChar">
    <w:name w:val="Body Text Char"/>
    <w:basedOn w:val="DefaultParagraphFont"/>
    <w:link w:val="BodyText"/>
    <w:rsid w:val="00C94A0E"/>
    <w:rPr>
      <w:snapToGrid w:val="0"/>
      <w:sz w:val="24"/>
      <w:lang w:val="en-GB"/>
    </w:rPr>
  </w:style>
  <w:style w:type="character" w:customStyle="1" w:styleId="FootnoteTextChar">
    <w:name w:val="Footnote Text Char"/>
    <w:basedOn w:val="DefaultParagraphFont"/>
    <w:link w:val="FootnoteText"/>
    <w:rsid w:val="00C94A0E"/>
    <w:rPr>
      <w:snapToGrid w:val="0"/>
      <w:lang w:val="en-GB"/>
    </w:rPr>
  </w:style>
  <w:style w:type="paragraph" w:styleId="NormalWeb">
    <w:name w:val="Normal (Web)"/>
    <w:basedOn w:val="Normal"/>
    <w:rsid w:val="00E7514C"/>
    <w:pPr>
      <w:widowControl/>
      <w:spacing w:before="100" w:beforeAutospacing="1" w:after="100" w:afterAutospacing="1"/>
    </w:pPr>
    <w:rPr>
      <w:rFonts w:ascii="Book Antiqua" w:hAnsi="Book Antiqua"/>
      <w:snapToGrid/>
      <w:szCs w:val="24"/>
      <w:lang w:val="en-CA"/>
    </w:rPr>
  </w:style>
  <w:style w:type="paragraph" w:customStyle="1" w:styleId="Corpodeltesto3">
    <w:name w:val="Corpo del testo 3"/>
    <w:basedOn w:val="Normal"/>
    <w:rsid w:val="00E7514C"/>
    <w:pPr>
      <w:widowControl/>
      <w:suppressAutoHyphens/>
      <w:jc w:val="both"/>
    </w:pPr>
    <w:rPr>
      <w:rFonts w:ascii="Verdana" w:hAnsi="Verdana"/>
      <w:snapToGrid/>
      <w:sz w:val="20"/>
      <w:lang w:val="en-US" w:eastAsia="ar-SA"/>
    </w:rPr>
  </w:style>
  <w:style w:type="paragraph" w:styleId="ListParagraph">
    <w:name w:val="List Paragraph"/>
    <w:basedOn w:val="Normal"/>
    <w:uiPriority w:val="34"/>
    <w:qFormat/>
    <w:rsid w:val="00747ABE"/>
    <w:pPr>
      <w:ind w:left="720"/>
    </w:pPr>
    <w:rPr>
      <w:snapToGrid/>
      <w:lang w:val="en-US"/>
    </w:rPr>
  </w:style>
  <w:style w:type="paragraph" w:styleId="TOC1">
    <w:name w:val="toc 1"/>
    <w:basedOn w:val="Normal"/>
    <w:next w:val="Normal"/>
    <w:autoRedefine/>
    <w:rsid w:val="00524ADF"/>
    <w:pPr>
      <w:widowControl/>
      <w:tabs>
        <w:tab w:val="left" w:pos="840"/>
        <w:tab w:val="left" w:pos="1680"/>
        <w:tab w:val="right" w:leader="dot" w:pos="9623"/>
      </w:tabs>
      <w:spacing w:line="480" w:lineRule="auto"/>
    </w:pPr>
    <w:rPr>
      <w:rFonts w:ascii="Arial" w:eastAsia="SimSun" w:hAnsi="Arial"/>
      <w:snapToGrid/>
      <w:sz w:val="20"/>
      <w:szCs w:val="24"/>
      <w:lang w:val="en-US" w:eastAsia="zh-CN"/>
    </w:rPr>
  </w:style>
  <w:style w:type="paragraph" w:styleId="TOC2">
    <w:name w:val="toc 2"/>
    <w:basedOn w:val="Normal"/>
    <w:next w:val="Normal"/>
    <w:autoRedefine/>
    <w:rsid w:val="00524ADF"/>
    <w:pPr>
      <w:widowControl/>
      <w:tabs>
        <w:tab w:val="left" w:pos="1680"/>
        <w:tab w:val="right" w:leader="dot" w:pos="9623"/>
      </w:tabs>
      <w:spacing w:line="360" w:lineRule="auto"/>
      <w:ind w:left="240"/>
    </w:pPr>
    <w:rPr>
      <w:rFonts w:ascii="Arial" w:eastAsia="SimSun" w:hAnsi="Arial"/>
      <w:snapToGrid/>
      <w:sz w:val="20"/>
      <w:szCs w:val="24"/>
      <w:lang w:val="en-US" w:eastAsia="zh-CN"/>
    </w:rPr>
  </w:style>
  <w:style w:type="paragraph" w:styleId="TOC3">
    <w:name w:val="toc 3"/>
    <w:basedOn w:val="Normal"/>
    <w:next w:val="Normal"/>
    <w:autoRedefine/>
    <w:rsid w:val="00524ADF"/>
    <w:pPr>
      <w:widowControl/>
      <w:tabs>
        <w:tab w:val="left" w:pos="1680"/>
        <w:tab w:val="left" w:pos="1920"/>
        <w:tab w:val="right" w:leader="dot" w:pos="9623"/>
      </w:tabs>
      <w:spacing w:line="360" w:lineRule="auto"/>
      <w:ind w:left="840"/>
    </w:pPr>
    <w:rPr>
      <w:rFonts w:ascii="Arial" w:eastAsia="SimSun" w:hAnsi="Arial"/>
      <w:snapToGrid/>
      <w:sz w:val="20"/>
      <w:szCs w:val="24"/>
      <w:lang w:val="en-US" w:eastAsia="zh-CN"/>
    </w:rPr>
  </w:style>
  <w:style w:type="paragraph" w:customStyle="1" w:styleId="CharCharCharChar">
    <w:name w:val="Char Char Char Char"/>
    <w:basedOn w:val="Normal"/>
    <w:rsid w:val="00D0271A"/>
    <w:pPr>
      <w:widowControl/>
    </w:pPr>
    <w:rPr>
      <w:snapToGrid/>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6082</Words>
  <Characters>35638</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U N I T E D   N A T I N S                             NA T I O N S   U N I E S</vt:lpstr>
    </vt:vector>
  </TitlesOfParts>
  <Company>PreInstalled</Company>
  <LinksUpToDate>false</LinksUpToDate>
  <CharactersWithSpaces>41637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thilaphong.oudomsine</cp:lastModifiedBy>
  <cp:revision>2</cp:revision>
  <cp:lastPrinted>2010-03-29T10:11:00Z</cp:lastPrinted>
  <dcterms:created xsi:type="dcterms:W3CDTF">2010-03-31T08:57:00Z</dcterms:created>
  <dcterms:modified xsi:type="dcterms:W3CDTF">2010-03-31T08:57:00Z</dcterms:modified>
</cp:coreProperties>
</file>