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C6" w:rsidRPr="00331D59" w:rsidRDefault="00627EC6" w:rsidP="00861FB5">
      <w:pPr>
        <w:pStyle w:val="BodyText"/>
        <w:jc w:val="center"/>
        <w:rPr>
          <w:rFonts w:ascii="Arial" w:hAnsi="Arial" w:cs="Arial"/>
          <w:b/>
          <w:bCs/>
          <w:color w:val="000000"/>
          <w:sz w:val="22"/>
          <w:szCs w:val="22"/>
          <w:u w:val="single"/>
        </w:rPr>
      </w:pPr>
    </w:p>
    <w:p w:rsidR="00627EC6" w:rsidRDefault="00627EC6" w:rsidP="00861FB5">
      <w:pPr>
        <w:pStyle w:val="BodyText"/>
        <w:jc w:val="center"/>
        <w:rPr>
          <w:rFonts w:ascii="Arial" w:hAnsi="Arial" w:cs="Arial"/>
          <w:b/>
          <w:bCs/>
          <w:color w:val="000000"/>
          <w:sz w:val="22"/>
          <w:szCs w:val="22"/>
          <w:u w:val="single"/>
        </w:rPr>
      </w:pPr>
    </w:p>
    <w:p w:rsidR="00627EC6" w:rsidRPr="00331D59" w:rsidRDefault="00627EC6" w:rsidP="00861FB5">
      <w:pPr>
        <w:pStyle w:val="BodyText"/>
        <w:jc w:val="center"/>
        <w:rPr>
          <w:rFonts w:ascii="Arial" w:hAnsi="Arial" w:cs="Arial"/>
          <w:b/>
          <w:bCs/>
          <w:color w:val="000000"/>
          <w:sz w:val="22"/>
          <w:szCs w:val="22"/>
          <w:u w:val="single"/>
        </w:rPr>
      </w:pPr>
      <w:r>
        <w:rPr>
          <w:rFonts w:ascii="Arial" w:hAnsi="Arial" w:cs="Arial"/>
          <w:b/>
          <w:bCs/>
          <w:color w:val="000000"/>
          <w:sz w:val="22"/>
          <w:szCs w:val="22"/>
          <w:u w:val="single"/>
        </w:rPr>
        <w:t>INFORME</w:t>
      </w:r>
      <w:r w:rsidRPr="00331D59">
        <w:rPr>
          <w:rFonts w:ascii="Arial" w:hAnsi="Arial" w:cs="Arial"/>
          <w:b/>
          <w:bCs/>
          <w:color w:val="000000"/>
          <w:sz w:val="22"/>
          <w:szCs w:val="22"/>
          <w:u w:val="single"/>
        </w:rPr>
        <w:t xml:space="preserve"> </w:t>
      </w:r>
      <w:r>
        <w:rPr>
          <w:rFonts w:ascii="Arial" w:hAnsi="Arial" w:cs="Arial"/>
          <w:b/>
          <w:bCs/>
          <w:color w:val="000000"/>
          <w:sz w:val="22"/>
          <w:szCs w:val="22"/>
          <w:u w:val="single"/>
        </w:rPr>
        <w:t>ANUAL</w:t>
      </w:r>
      <w:r w:rsidRPr="00331D59">
        <w:rPr>
          <w:rFonts w:ascii="Arial" w:hAnsi="Arial" w:cs="Arial"/>
          <w:b/>
          <w:bCs/>
          <w:color w:val="000000"/>
          <w:sz w:val="22"/>
          <w:szCs w:val="22"/>
          <w:u w:val="single"/>
        </w:rPr>
        <w:t xml:space="preserve"> DE PROGRAMAS CONJUNTOS</w:t>
      </w:r>
    </w:p>
    <w:p w:rsidR="00627EC6" w:rsidRPr="00331D59" w:rsidRDefault="00627EC6" w:rsidP="008F6B33">
      <w:pPr>
        <w:tabs>
          <w:tab w:val="left" w:pos="7860"/>
        </w:tabs>
        <w:jc w:val="both"/>
        <w:rPr>
          <w:rFonts w:ascii="Arial" w:hAnsi="Arial" w:cs="Arial"/>
        </w:rPr>
      </w:pPr>
      <w:r w:rsidRPr="00331D59">
        <w:rPr>
          <w:rFonts w:ascii="Arial" w:hAnsi="Arial" w:cs="Arial"/>
        </w:rPr>
        <w:tab/>
      </w:r>
    </w:p>
    <w:p w:rsidR="00627EC6" w:rsidRPr="00331D59" w:rsidRDefault="00627EC6" w:rsidP="00816F29">
      <w:pPr>
        <w:rPr>
          <w:rFonts w:ascii="Arial" w:hAnsi="Arial" w:cs="Arial"/>
          <w:b/>
          <w:bCs/>
        </w:rPr>
      </w:pPr>
      <w:r w:rsidRPr="00331D59">
        <w:rPr>
          <w:rFonts w:ascii="Arial" w:hAnsi="Arial" w:cs="Arial"/>
          <w:b/>
          <w:bCs/>
        </w:rPr>
        <w:t xml:space="preserve">Sección I: Identificación y Situación del Programa Conjunto  </w:t>
      </w:r>
    </w:p>
    <w:p w:rsidR="00627EC6" w:rsidRPr="00331D59" w:rsidRDefault="00627EC6" w:rsidP="00A50A2D">
      <w:pPr>
        <w:jc w:val="center"/>
        <w:rPr>
          <w:rFonts w:ascii="Arial" w:hAnsi="Arial" w:cs="Arial"/>
          <w:b/>
          <w:bCs/>
          <w:sz w:val="10"/>
          <w:szCs w:val="10"/>
        </w:rPr>
      </w:pPr>
    </w:p>
    <w:p w:rsidR="00627EC6" w:rsidRPr="00331D59" w:rsidRDefault="00627EC6" w:rsidP="00816F29">
      <w:pPr>
        <w:pStyle w:val="Prrafodelista"/>
        <w:numPr>
          <w:ilvl w:val="0"/>
          <w:numId w:val="3"/>
        </w:numPr>
        <w:jc w:val="both"/>
        <w:rPr>
          <w:rFonts w:ascii="Arial" w:hAnsi="Arial" w:cs="Arial"/>
          <w:lang w:val="es-ES"/>
        </w:rPr>
      </w:pPr>
      <w:r w:rsidRPr="00331D59">
        <w:rPr>
          <w:rFonts w:ascii="Arial" w:hAnsi="Arial" w:cs="Arial"/>
          <w:u w:val="single"/>
          <w:lang w:val="es-ES"/>
        </w:rPr>
        <w:t xml:space="preserve">Identificación y Datos Básicos del Programa Conjunto </w:t>
      </w:r>
    </w:p>
    <w:p w:rsidR="00627EC6" w:rsidRPr="007B206C" w:rsidRDefault="00627EC6" w:rsidP="001D2C33">
      <w:pPr>
        <w:pStyle w:val="BodyText"/>
        <w:ind w:left="720"/>
        <w:jc w:val="left"/>
        <w:rPr>
          <w:rFonts w:ascii="Calibri" w:hAnsi="Calibri" w:cs="Calibri"/>
          <w:b/>
          <w:bCs/>
          <w:color w:val="000000"/>
          <w:sz w:val="22"/>
          <w:szCs w:val="22"/>
        </w:rPr>
      </w:pPr>
    </w:p>
    <w:tbl>
      <w:tblPr>
        <w:tblW w:w="0" w:type="auto"/>
        <w:tblLook w:val="01E0"/>
      </w:tblPr>
      <w:tblGrid>
        <w:gridCol w:w="4732"/>
        <w:gridCol w:w="8"/>
        <w:gridCol w:w="237"/>
        <w:gridCol w:w="4284"/>
      </w:tblGrid>
      <w:tr w:rsidR="00627EC6" w:rsidRPr="00176CCE">
        <w:trPr>
          <w:trHeight w:val="790"/>
        </w:trPr>
        <w:tc>
          <w:tcPr>
            <w:tcW w:w="4740" w:type="dxa"/>
            <w:gridSpan w:val="2"/>
            <w:tcBorders>
              <w:top w:val="single" w:sz="4" w:space="0" w:color="auto"/>
              <w:left w:val="single" w:sz="4" w:space="0" w:color="auto"/>
              <w:right w:val="single" w:sz="4" w:space="0" w:color="auto"/>
            </w:tcBorders>
          </w:tcPr>
          <w:p w:rsidR="00627EC6" w:rsidRPr="00176CCE" w:rsidRDefault="00627EC6" w:rsidP="00F12B2C">
            <w:pPr>
              <w:pStyle w:val="Heading2"/>
              <w:ind w:right="413" w:hanging="720"/>
              <w:rPr>
                <w:rFonts w:ascii="Calibri" w:hAnsi="Calibri" w:cs="Calibri"/>
                <w:lang w:val="es-BO"/>
              </w:rPr>
            </w:pPr>
            <w:r>
              <w:rPr>
                <w:rFonts w:ascii="Calibri" w:hAnsi="Calibri" w:cs="Calibri"/>
                <w:sz w:val="22"/>
                <w:szCs w:val="22"/>
                <w:lang w:val="es-BO"/>
              </w:rPr>
              <w:t>Fecha envío</w:t>
            </w:r>
            <w:r w:rsidRPr="00176CCE">
              <w:rPr>
                <w:rFonts w:ascii="Calibri" w:hAnsi="Calibri" w:cs="Calibri"/>
                <w:sz w:val="22"/>
                <w:szCs w:val="22"/>
                <w:lang w:val="es-BO"/>
              </w:rPr>
              <w:t>:  3 de febrero de 2010</w:t>
            </w:r>
          </w:p>
          <w:p w:rsidR="00627EC6" w:rsidRPr="00176CCE" w:rsidRDefault="00627EC6" w:rsidP="00F12B2C">
            <w:pPr>
              <w:pStyle w:val="Heading2"/>
              <w:ind w:hanging="720"/>
              <w:rPr>
                <w:rFonts w:ascii="Calibri" w:hAnsi="Calibri" w:cs="Calibri"/>
                <w:lang w:val="es-BO"/>
              </w:rPr>
            </w:pPr>
            <w:r>
              <w:rPr>
                <w:rFonts w:ascii="Calibri" w:hAnsi="Calibri" w:cs="Calibri"/>
                <w:sz w:val="22"/>
                <w:szCs w:val="22"/>
                <w:lang w:val="es-BO"/>
              </w:rPr>
              <w:t>Enviado por</w:t>
            </w:r>
            <w:r w:rsidRPr="00176CCE">
              <w:rPr>
                <w:rFonts w:ascii="Calibri" w:hAnsi="Calibri" w:cs="Calibri"/>
                <w:sz w:val="22"/>
                <w:szCs w:val="22"/>
                <w:lang w:val="es-BO"/>
              </w:rPr>
              <w:t>:</w:t>
            </w:r>
          </w:p>
          <w:p w:rsidR="00627EC6" w:rsidRPr="00176CCE" w:rsidRDefault="00627EC6" w:rsidP="00F12B2C">
            <w:pPr>
              <w:rPr>
                <w:rFonts w:ascii="Calibri" w:hAnsi="Calibri" w:cs="Calibri"/>
                <w:lang w:val="es-BO"/>
              </w:rPr>
            </w:pPr>
            <w:r w:rsidRPr="00176CCE">
              <w:rPr>
                <w:rFonts w:ascii="Calibri" w:hAnsi="Calibri" w:cs="Calibri"/>
                <w:sz w:val="22"/>
                <w:szCs w:val="22"/>
                <w:lang w:val="es-BO"/>
              </w:rPr>
              <w:t>Nombre:   Vitória Ginja</w:t>
            </w:r>
          </w:p>
          <w:p w:rsidR="00627EC6" w:rsidRPr="00176CCE" w:rsidRDefault="00627EC6" w:rsidP="00F12B2C">
            <w:pPr>
              <w:rPr>
                <w:rFonts w:ascii="Calibri" w:hAnsi="Calibri" w:cs="Calibri"/>
                <w:lang w:val="es-BO"/>
              </w:rPr>
            </w:pPr>
            <w:r w:rsidRPr="00176CCE">
              <w:rPr>
                <w:rFonts w:ascii="Calibri" w:hAnsi="Calibri" w:cs="Calibri"/>
                <w:sz w:val="22"/>
                <w:szCs w:val="22"/>
                <w:lang w:val="es-BO"/>
              </w:rPr>
              <w:t xml:space="preserve">Cargo: Representante </w:t>
            </w:r>
          </w:p>
          <w:p w:rsidR="00627EC6" w:rsidRPr="00176CCE" w:rsidRDefault="00627EC6" w:rsidP="00F12B2C">
            <w:pPr>
              <w:rPr>
                <w:rFonts w:ascii="Calibri" w:hAnsi="Calibri" w:cs="Calibri"/>
                <w:lang w:val="es-BO"/>
              </w:rPr>
            </w:pPr>
            <w:r w:rsidRPr="00176CCE">
              <w:rPr>
                <w:rFonts w:ascii="Calibri" w:hAnsi="Calibri" w:cs="Calibri"/>
                <w:sz w:val="22"/>
                <w:szCs w:val="22"/>
                <w:lang w:val="es-BO"/>
              </w:rPr>
              <w:t>Organización: Programa Mundial de Alimentos de las Naciones Unidas en Bolivia</w:t>
            </w:r>
          </w:p>
          <w:p w:rsidR="00627EC6" w:rsidRPr="00654DE2" w:rsidRDefault="00627EC6" w:rsidP="00F12B2C">
            <w:pPr>
              <w:rPr>
                <w:rFonts w:ascii="Calibri" w:hAnsi="Calibri" w:cs="Calibri"/>
                <w:lang w:val="pt-BR"/>
              </w:rPr>
            </w:pPr>
            <w:r w:rsidRPr="000F0F27">
              <w:rPr>
                <w:rFonts w:ascii="Calibri" w:hAnsi="Calibri" w:cs="Calibri"/>
                <w:sz w:val="22"/>
                <w:szCs w:val="22"/>
                <w:lang w:val="es-BO"/>
              </w:rPr>
              <w:t xml:space="preserve">Contacto: </w:t>
            </w:r>
            <w:hyperlink r:id="rId7" w:history="1">
              <w:r w:rsidRPr="000F0F27">
                <w:rPr>
                  <w:rStyle w:val="Hyperlink"/>
                  <w:rFonts w:ascii="Calibri" w:hAnsi="Calibri" w:cs="Calibri"/>
                  <w:sz w:val="22"/>
                  <w:szCs w:val="22"/>
                  <w:lang w:val="es-BO"/>
                </w:rPr>
                <w:t>Vitoria.Ginja@wfp.org</w:t>
              </w:r>
            </w:hyperlink>
          </w:p>
        </w:tc>
        <w:tc>
          <w:tcPr>
            <w:tcW w:w="237" w:type="dxa"/>
            <w:tcBorders>
              <w:left w:val="single" w:sz="4" w:space="0" w:color="auto"/>
              <w:right w:val="single" w:sz="4" w:space="0" w:color="auto"/>
            </w:tcBorders>
          </w:tcPr>
          <w:p w:rsidR="00627EC6" w:rsidRPr="00654DE2" w:rsidRDefault="00627EC6" w:rsidP="00F12B2C">
            <w:pPr>
              <w:pStyle w:val="Heading2"/>
              <w:ind w:hanging="720"/>
              <w:rPr>
                <w:rFonts w:ascii="Calibri" w:hAnsi="Calibri" w:cs="Calibri"/>
                <w:lang w:val="pt-BR"/>
              </w:rPr>
            </w:pPr>
          </w:p>
        </w:tc>
        <w:tc>
          <w:tcPr>
            <w:tcW w:w="4284" w:type="dxa"/>
            <w:tcBorders>
              <w:top w:val="single" w:sz="4" w:space="0" w:color="auto"/>
              <w:left w:val="single" w:sz="4" w:space="0" w:color="auto"/>
              <w:right w:val="single" w:sz="4" w:space="0" w:color="auto"/>
            </w:tcBorders>
          </w:tcPr>
          <w:p w:rsidR="00627EC6" w:rsidRPr="00176CCE" w:rsidRDefault="00627EC6" w:rsidP="00F12B2C">
            <w:pPr>
              <w:pStyle w:val="Heading2"/>
              <w:ind w:right="44" w:hanging="720"/>
              <w:rPr>
                <w:rFonts w:ascii="Calibri" w:hAnsi="Calibri" w:cs="Calibri"/>
                <w:lang w:val="es-BO"/>
              </w:rPr>
            </w:pPr>
            <w:r w:rsidRPr="00176CCE">
              <w:rPr>
                <w:rFonts w:ascii="Calibri" w:hAnsi="Calibri" w:cs="Calibri"/>
                <w:sz w:val="22"/>
                <w:szCs w:val="22"/>
                <w:lang w:val="es-BO"/>
              </w:rPr>
              <w:t>País y Ventana Temática</w:t>
            </w:r>
          </w:p>
          <w:p w:rsidR="00627EC6" w:rsidRPr="00176CCE" w:rsidRDefault="00627EC6" w:rsidP="00F12B2C">
            <w:pPr>
              <w:rPr>
                <w:rFonts w:ascii="Calibri" w:hAnsi="Calibri" w:cs="Calibri"/>
                <w:lang w:val="es-BO"/>
              </w:rPr>
            </w:pPr>
            <w:r w:rsidRPr="00176CCE">
              <w:rPr>
                <w:rFonts w:ascii="Calibri" w:hAnsi="Calibri" w:cs="Calibri"/>
                <w:sz w:val="22"/>
                <w:szCs w:val="22"/>
                <w:lang w:val="es-BO"/>
              </w:rPr>
              <w:t>Bolivia- Infancia, Seguridad Alimentaria y Nutrición</w:t>
            </w:r>
          </w:p>
        </w:tc>
      </w:tr>
      <w:tr w:rsidR="00627EC6" w:rsidRPr="00176CCE">
        <w:trPr>
          <w:trHeight w:val="73"/>
        </w:trPr>
        <w:tc>
          <w:tcPr>
            <w:tcW w:w="4740" w:type="dxa"/>
            <w:gridSpan w:val="2"/>
            <w:tcBorders>
              <w:left w:val="single" w:sz="4" w:space="0" w:color="auto"/>
              <w:bottom w:val="single" w:sz="4" w:space="0" w:color="auto"/>
              <w:right w:val="single" w:sz="4" w:space="0" w:color="auto"/>
            </w:tcBorders>
          </w:tcPr>
          <w:p w:rsidR="00627EC6" w:rsidRPr="00176CCE" w:rsidRDefault="00627EC6" w:rsidP="00F12B2C">
            <w:pPr>
              <w:pStyle w:val="BodyText"/>
              <w:ind w:hanging="720"/>
              <w:rPr>
                <w:rFonts w:ascii="Calibri" w:hAnsi="Calibri" w:cs="Calibri"/>
                <w:lang w:val="es-BO"/>
              </w:rPr>
            </w:pPr>
          </w:p>
        </w:tc>
        <w:tc>
          <w:tcPr>
            <w:tcW w:w="237" w:type="dxa"/>
            <w:tcBorders>
              <w:left w:val="single" w:sz="4" w:space="0" w:color="auto"/>
              <w:right w:val="single" w:sz="4" w:space="0" w:color="auto"/>
            </w:tcBorders>
          </w:tcPr>
          <w:p w:rsidR="00627EC6" w:rsidRPr="00176CCE" w:rsidRDefault="00627EC6" w:rsidP="00F12B2C">
            <w:pPr>
              <w:pStyle w:val="BodyText"/>
              <w:ind w:hanging="720"/>
              <w:rPr>
                <w:rFonts w:ascii="Calibri" w:hAnsi="Calibri" w:cs="Calibri"/>
                <w:lang w:val="es-BO"/>
              </w:rPr>
            </w:pPr>
          </w:p>
        </w:tc>
        <w:tc>
          <w:tcPr>
            <w:tcW w:w="4284" w:type="dxa"/>
            <w:tcBorders>
              <w:left w:val="single" w:sz="4" w:space="0" w:color="auto"/>
              <w:bottom w:val="single" w:sz="4" w:space="0" w:color="auto"/>
              <w:right w:val="single" w:sz="4" w:space="0" w:color="auto"/>
            </w:tcBorders>
          </w:tcPr>
          <w:p w:rsidR="00627EC6" w:rsidRPr="00176CCE" w:rsidRDefault="00627EC6" w:rsidP="00F12B2C">
            <w:pPr>
              <w:pStyle w:val="BodyText"/>
              <w:ind w:hanging="720"/>
              <w:rPr>
                <w:rFonts w:ascii="Calibri" w:hAnsi="Calibri" w:cs="Calibri"/>
                <w:lang w:val="es-BO"/>
              </w:rPr>
            </w:pPr>
          </w:p>
        </w:tc>
      </w:tr>
      <w:tr w:rsidR="00627EC6" w:rsidRPr="00176CCE">
        <w:trPr>
          <w:trHeight w:val="29"/>
        </w:trPr>
        <w:tc>
          <w:tcPr>
            <w:tcW w:w="4740" w:type="dxa"/>
            <w:gridSpan w:val="2"/>
            <w:tcBorders>
              <w:top w:val="single" w:sz="4" w:space="0" w:color="auto"/>
              <w:left w:val="single" w:sz="4" w:space="0" w:color="auto"/>
              <w:right w:val="single" w:sz="4" w:space="0" w:color="auto"/>
            </w:tcBorders>
          </w:tcPr>
          <w:p w:rsidR="00627EC6" w:rsidRPr="00176CCE" w:rsidRDefault="00627EC6" w:rsidP="00F12B2C">
            <w:pPr>
              <w:pStyle w:val="Heading2"/>
              <w:ind w:left="0"/>
              <w:rPr>
                <w:rFonts w:ascii="Calibri" w:hAnsi="Calibri" w:cs="Calibri"/>
                <w:b w:val="0"/>
                <w:bCs w:val="0"/>
                <w:lang w:val="es-BO"/>
              </w:rPr>
            </w:pPr>
            <w:r>
              <w:rPr>
                <w:rFonts w:ascii="Calibri" w:hAnsi="Calibri" w:cs="Calibri"/>
                <w:sz w:val="22"/>
                <w:szCs w:val="22"/>
                <w:lang w:val="es-BO"/>
              </w:rPr>
              <w:t>MDTF N proyecto A</w:t>
            </w:r>
            <w:r w:rsidRPr="00176CCE">
              <w:rPr>
                <w:rFonts w:ascii="Calibri" w:hAnsi="Calibri" w:cs="Calibri"/>
                <w:sz w:val="22"/>
                <w:szCs w:val="22"/>
                <w:lang w:val="es-BO"/>
              </w:rPr>
              <w:t>tlas No:  MDGF-2018</w:t>
            </w:r>
          </w:p>
          <w:p w:rsidR="00627EC6" w:rsidRPr="00176CCE" w:rsidRDefault="00627EC6" w:rsidP="00F12B2C">
            <w:pPr>
              <w:rPr>
                <w:rFonts w:ascii="Calibri" w:hAnsi="Calibri" w:cs="Calibri"/>
                <w:b/>
                <w:bCs/>
              </w:rPr>
            </w:pPr>
            <w:r w:rsidRPr="00176CCE">
              <w:rPr>
                <w:rFonts w:ascii="Calibri" w:hAnsi="Calibri" w:cs="Calibri"/>
                <w:sz w:val="22"/>
                <w:szCs w:val="22"/>
                <w:lang w:val="es-BO"/>
              </w:rPr>
              <w:t xml:space="preserve">Titulo:  </w:t>
            </w:r>
            <w:r w:rsidRPr="00176CCE">
              <w:rPr>
                <w:rFonts w:ascii="Calibri" w:hAnsi="Calibri" w:cs="Calibri"/>
                <w:sz w:val="22"/>
                <w:szCs w:val="22"/>
              </w:rPr>
              <w:t xml:space="preserve">PROGRAMA DE FORTALECIMIENTO DE </w:t>
            </w:r>
            <w:smartTag w:uri="urn:schemas-microsoft-com:office:smarttags" w:element="PersonName">
              <w:smartTagPr>
                <w:attr w:name="ProductID" w:val="LA CAPACIDAD DE"/>
              </w:smartTagPr>
              <w:r w:rsidRPr="00176CCE">
                <w:rPr>
                  <w:rFonts w:ascii="Calibri" w:hAnsi="Calibri" w:cs="Calibri"/>
                  <w:sz w:val="22"/>
                  <w:szCs w:val="22"/>
                </w:rPr>
                <w:t>LA CAPACIDAD DE</w:t>
              </w:r>
            </w:smartTag>
            <w:r w:rsidRPr="00176CCE">
              <w:rPr>
                <w:rFonts w:ascii="Calibri" w:hAnsi="Calibri" w:cs="Calibri"/>
                <w:sz w:val="22"/>
                <w:szCs w:val="22"/>
              </w:rPr>
              <w:t xml:space="preserve"> RESPUESTA LOCAL PARA </w:t>
            </w:r>
            <w:smartTag w:uri="urn:schemas-microsoft-com:office:smarttags" w:element="PersonName">
              <w:smartTagPr>
                <w:attr w:name="ProductID" w:val="LA EJECUCIￓN DE"/>
              </w:smartTagPr>
              <w:r w:rsidRPr="00176CCE">
                <w:rPr>
                  <w:rFonts w:ascii="Calibri" w:hAnsi="Calibri" w:cs="Calibri"/>
                  <w:sz w:val="22"/>
                  <w:szCs w:val="22"/>
                </w:rPr>
                <w:t>LA EJECUCIÓN DE</w:t>
              </w:r>
            </w:smartTag>
            <w:r w:rsidRPr="00176CCE">
              <w:rPr>
                <w:rFonts w:ascii="Calibri" w:hAnsi="Calibri" w:cs="Calibri"/>
                <w:sz w:val="22"/>
                <w:szCs w:val="22"/>
              </w:rPr>
              <w:t xml:space="preserve"> INICIATIVAS SECTORIALES </w:t>
            </w:r>
            <w:smartTag w:uri="urn:schemas-microsoft-com:office:smarttags" w:element="stockticker">
              <w:r w:rsidRPr="00176CCE">
                <w:rPr>
                  <w:rFonts w:ascii="Calibri" w:hAnsi="Calibri" w:cs="Calibri"/>
                  <w:sz w:val="22"/>
                  <w:szCs w:val="22"/>
                </w:rPr>
                <w:t>DEL</w:t>
              </w:r>
            </w:smartTag>
            <w:r w:rsidRPr="00176CCE">
              <w:rPr>
                <w:rFonts w:ascii="Calibri" w:hAnsi="Calibri" w:cs="Calibri"/>
                <w:sz w:val="22"/>
                <w:szCs w:val="22"/>
              </w:rPr>
              <w:t xml:space="preserve"> </w:t>
            </w:r>
            <w:smartTag w:uri="urn:schemas-microsoft-com:office:smarttags" w:element="stockticker">
              <w:r w:rsidRPr="00176CCE">
                <w:rPr>
                  <w:rFonts w:ascii="Calibri" w:hAnsi="Calibri" w:cs="Calibri"/>
                  <w:sz w:val="22"/>
                  <w:szCs w:val="22"/>
                </w:rPr>
                <w:t>PMD</w:t>
              </w:r>
            </w:smartTag>
            <w:r w:rsidRPr="00176CCE">
              <w:rPr>
                <w:rFonts w:ascii="Calibri" w:hAnsi="Calibri" w:cs="Calibri"/>
                <w:sz w:val="22"/>
                <w:szCs w:val="22"/>
              </w:rPr>
              <w:t>-C</w:t>
            </w:r>
            <w:r w:rsidRPr="00176CCE">
              <w:rPr>
                <w:rFonts w:ascii="Calibri" w:hAnsi="Calibri" w:cs="Calibri"/>
                <w:b/>
                <w:bCs/>
                <w:sz w:val="22"/>
                <w:szCs w:val="22"/>
              </w:rPr>
              <w:t xml:space="preserve"> </w:t>
            </w:r>
          </w:p>
          <w:p w:rsidR="00627EC6" w:rsidRPr="00176CCE" w:rsidRDefault="00627EC6" w:rsidP="00F12B2C">
            <w:pPr>
              <w:rPr>
                <w:rFonts w:ascii="Calibri" w:hAnsi="Calibri" w:cs="Calibri"/>
              </w:rPr>
            </w:pPr>
          </w:p>
        </w:tc>
        <w:tc>
          <w:tcPr>
            <w:tcW w:w="237" w:type="dxa"/>
            <w:tcBorders>
              <w:left w:val="single" w:sz="4" w:space="0" w:color="auto"/>
              <w:right w:val="single" w:sz="4" w:space="0" w:color="auto"/>
            </w:tcBorders>
          </w:tcPr>
          <w:p w:rsidR="00627EC6" w:rsidRPr="00176CCE" w:rsidRDefault="00627EC6" w:rsidP="00F12B2C">
            <w:pPr>
              <w:pStyle w:val="Heading2"/>
              <w:ind w:hanging="720"/>
              <w:rPr>
                <w:rFonts w:ascii="Calibri" w:hAnsi="Calibri" w:cs="Calibri"/>
                <w:lang w:val="es-BO"/>
              </w:rPr>
            </w:pPr>
          </w:p>
        </w:tc>
        <w:tc>
          <w:tcPr>
            <w:tcW w:w="4284" w:type="dxa"/>
            <w:tcBorders>
              <w:top w:val="single" w:sz="4" w:space="0" w:color="auto"/>
              <w:left w:val="single" w:sz="4" w:space="0" w:color="auto"/>
              <w:right w:val="single" w:sz="4" w:space="0" w:color="auto"/>
            </w:tcBorders>
          </w:tcPr>
          <w:p w:rsidR="00627EC6" w:rsidRPr="00176CCE" w:rsidRDefault="00627EC6" w:rsidP="00F12B2C">
            <w:pPr>
              <w:pStyle w:val="Heading2"/>
              <w:ind w:hanging="720"/>
              <w:rPr>
                <w:rFonts w:ascii="Calibri" w:hAnsi="Calibri" w:cs="Calibri"/>
                <w:lang w:val="es-BO"/>
              </w:rPr>
            </w:pPr>
            <w:r w:rsidRPr="00176CCE">
              <w:rPr>
                <w:rFonts w:ascii="Calibri" w:hAnsi="Calibri" w:cs="Calibri"/>
                <w:sz w:val="22"/>
                <w:szCs w:val="22"/>
                <w:lang w:val="es-BO"/>
              </w:rPr>
              <w:t>Reporte N: 1</w:t>
            </w:r>
          </w:p>
          <w:p w:rsidR="00627EC6" w:rsidRPr="00176CCE" w:rsidRDefault="00627EC6" w:rsidP="00F12B2C">
            <w:pPr>
              <w:pStyle w:val="Heading2"/>
              <w:ind w:hanging="720"/>
              <w:rPr>
                <w:rFonts w:ascii="Calibri" w:hAnsi="Calibri" w:cs="Calibri"/>
                <w:lang w:val="es-BO"/>
              </w:rPr>
            </w:pPr>
          </w:p>
          <w:p w:rsidR="00627EC6" w:rsidRPr="00176CCE" w:rsidRDefault="00627EC6" w:rsidP="00F12B2C">
            <w:pPr>
              <w:pStyle w:val="Heading2"/>
              <w:ind w:left="0" w:right="14"/>
              <w:rPr>
                <w:rFonts w:ascii="Calibri" w:hAnsi="Calibri" w:cs="Calibri"/>
                <w:b w:val="0"/>
                <w:bCs w:val="0"/>
                <w:lang w:val="es-BO"/>
              </w:rPr>
            </w:pPr>
            <w:r w:rsidRPr="00176CCE">
              <w:rPr>
                <w:rFonts w:ascii="Calibri" w:hAnsi="Calibri" w:cs="Calibri"/>
                <w:b w:val="0"/>
                <w:bCs w:val="0"/>
                <w:sz w:val="22"/>
                <w:szCs w:val="22"/>
                <w:lang w:val="es-BO"/>
              </w:rPr>
              <w:t xml:space="preserve">Periodo de Reporte: </w:t>
            </w:r>
            <w:r>
              <w:rPr>
                <w:rFonts w:ascii="Calibri" w:hAnsi="Calibri" w:cs="Calibri"/>
                <w:b w:val="0"/>
                <w:bCs w:val="0"/>
                <w:sz w:val="22"/>
                <w:szCs w:val="22"/>
                <w:lang w:val="es-BO"/>
              </w:rPr>
              <w:t>2009</w:t>
            </w:r>
          </w:p>
          <w:p w:rsidR="00627EC6" w:rsidRPr="00176CCE" w:rsidRDefault="00627EC6" w:rsidP="00F12B2C">
            <w:pPr>
              <w:rPr>
                <w:rFonts w:ascii="Calibri" w:hAnsi="Calibri" w:cs="Calibri"/>
                <w:lang w:val="es-BO"/>
              </w:rPr>
            </w:pPr>
          </w:p>
          <w:p w:rsidR="00627EC6" w:rsidRPr="00176CCE" w:rsidRDefault="00627EC6" w:rsidP="00F12B2C">
            <w:pPr>
              <w:rPr>
                <w:rFonts w:ascii="Calibri" w:hAnsi="Calibri" w:cs="Calibri"/>
                <w:b/>
                <w:bCs/>
                <w:lang w:val="es-BO"/>
              </w:rPr>
            </w:pPr>
            <w:r w:rsidRPr="00176CCE">
              <w:rPr>
                <w:rFonts w:ascii="Calibri" w:hAnsi="Calibri" w:cs="Calibri"/>
                <w:sz w:val="22"/>
                <w:szCs w:val="22"/>
                <w:lang w:val="es-BO"/>
              </w:rPr>
              <w:t xml:space="preserve">Duración del Proyecto: 3 </w:t>
            </w:r>
            <w:r>
              <w:rPr>
                <w:rFonts w:ascii="Calibri" w:hAnsi="Calibri" w:cs="Calibri"/>
                <w:sz w:val="22"/>
                <w:szCs w:val="22"/>
                <w:lang w:val="es-BO"/>
              </w:rPr>
              <w:t>años</w:t>
            </w:r>
            <w:r w:rsidRPr="00176CCE">
              <w:rPr>
                <w:rFonts w:ascii="Calibri" w:hAnsi="Calibri" w:cs="Calibri"/>
                <w:b/>
                <w:bCs/>
                <w:sz w:val="22"/>
                <w:szCs w:val="22"/>
                <w:lang w:val="es-BO"/>
              </w:rPr>
              <w:t xml:space="preserve"> </w:t>
            </w:r>
          </w:p>
        </w:tc>
      </w:tr>
      <w:tr w:rsidR="00627EC6" w:rsidRPr="00176CCE">
        <w:trPr>
          <w:trHeight w:val="1375"/>
        </w:trPr>
        <w:tc>
          <w:tcPr>
            <w:tcW w:w="4732" w:type="dxa"/>
            <w:tcBorders>
              <w:top w:val="single" w:sz="4" w:space="0" w:color="auto"/>
              <w:left w:val="single" w:sz="4" w:space="0" w:color="auto"/>
              <w:bottom w:val="single" w:sz="4" w:space="0" w:color="auto"/>
              <w:right w:val="single" w:sz="4" w:space="0" w:color="auto"/>
            </w:tcBorders>
          </w:tcPr>
          <w:p w:rsidR="00627EC6" w:rsidRPr="00176CCE" w:rsidRDefault="00627EC6" w:rsidP="00F12B2C">
            <w:pPr>
              <w:pStyle w:val="Heading2"/>
              <w:ind w:right="106" w:hanging="720"/>
              <w:rPr>
                <w:rFonts w:ascii="Calibri" w:hAnsi="Calibri" w:cs="Calibri"/>
                <w:lang w:val="es-BO"/>
              </w:rPr>
            </w:pPr>
            <w:r w:rsidRPr="00176CCE">
              <w:rPr>
                <w:rFonts w:ascii="Calibri" w:hAnsi="Calibri" w:cs="Calibri"/>
                <w:sz w:val="22"/>
                <w:szCs w:val="22"/>
                <w:lang w:val="es-BO"/>
              </w:rPr>
              <w:t>Organización participantes de NU:</w:t>
            </w:r>
          </w:p>
          <w:p w:rsidR="00627EC6" w:rsidRPr="00176CCE" w:rsidRDefault="00627EC6" w:rsidP="00F12B2C">
            <w:pPr>
              <w:numPr>
                <w:ilvl w:val="0"/>
                <w:numId w:val="13"/>
              </w:numPr>
              <w:rPr>
                <w:lang w:val="es-BO"/>
              </w:rPr>
            </w:pPr>
            <w:r w:rsidRPr="00176CCE">
              <w:rPr>
                <w:sz w:val="22"/>
                <w:szCs w:val="22"/>
                <w:lang w:val="es-BO"/>
              </w:rPr>
              <w:t>FAO</w:t>
            </w:r>
          </w:p>
          <w:p w:rsidR="00627EC6" w:rsidRPr="00176CCE" w:rsidRDefault="00627EC6" w:rsidP="00F12B2C">
            <w:pPr>
              <w:numPr>
                <w:ilvl w:val="0"/>
                <w:numId w:val="13"/>
              </w:numPr>
              <w:rPr>
                <w:lang w:val="es-BO"/>
              </w:rPr>
            </w:pPr>
            <w:r w:rsidRPr="00176CCE">
              <w:rPr>
                <w:sz w:val="22"/>
                <w:szCs w:val="22"/>
                <w:lang w:val="es-BO"/>
              </w:rPr>
              <w:t>ONUDI</w:t>
            </w:r>
          </w:p>
          <w:p w:rsidR="00627EC6" w:rsidRPr="00176CCE" w:rsidRDefault="00627EC6" w:rsidP="00F12B2C">
            <w:pPr>
              <w:numPr>
                <w:ilvl w:val="0"/>
                <w:numId w:val="13"/>
              </w:numPr>
              <w:rPr>
                <w:lang w:val="es-BO"/>
              </w:rPr>
            </w:pPr>
            <w:r w:rsidRPr="00176CCE">
              <w:rPr>
                <w:sz w:val="22"/>
                <w:szCs w:val="22"/>
                <w:lang w:val="es-BO"/>
              </w:rPr>
              <w:t>OPS/OMS</w:t>
            </w:r>
          </w:p>
          <w:p w:rsidR="00627EC6" w:rsidRPr="00176CCE" w:rsidRDefault="00627EC6" w:rsidP="00F12B2C">
            <w:pPr>
              <w:numPr>
                <w:ilvl w:val="0"/>
                <w:numId w:val="13"/>
              </w:numPr>
              <w:rPr>
                <w:lang w:val="es-BO"/>
              </w:rPr>
            </w:pPr>
            <w:r w:rsidRPr="00176CCE">
              <w:rPr>
                <w:sz w:val="22"/>
                <w:szCs w:val="22"/>
                <w:lang w:val="es-BO"/>
              </w:rPr>
              <w:t>UNFPA</w:t>
            </w:r>
          </w:p>
          <w:p w:rsidR="00627EC6" w:rsidRPr="00176CCE" w:rsidRDefault="00627EC6" w:rsidP="00F12B2C">
            <w:pPr>
              <w:numPr>
                <w:ilvl w:val="0"/>
                <w:numId w:val="13"/>
              </w:numPr>
              <w:rPr>
                <w:lang w:val="es-BO"/>
              </w:rPr>
            </w:pPr>
            <w:r w:rsidRPr="00176CCE">
              <w:rPr>
                <w:sz w:val="22"/>
                <w:szCs w:val="22"/>
                <w:lang w:val="es-BO"/>
              </w:rPr>
              <w:t>UNICEF</w:t>
            </w:r>
          </w:p>
          <w:p w:rsidR="00627EC6" w:rsidRPr="00176CCE" w:rsidRDefault="00627EC6" w:rsidP="00F12B2C">
            <w:pPr>
              <w:numPr>
                <w:ilvl w:val="0"/>
                <w:numId w:val="13"/>
              </w:numPr>
              <w:rPr>
                <w:lang w:val="es-BO"/>
              </w:rPr>
            </w:pPr>
            <w:r w:rsidRPr="00176CCE">
              <w:rPr>
                <w:sz w:val="22"/>
                <w:szCs w:val="22"/>
                <w:lang w:val="es-BO"/>
              </w:rPr>
              <w:t>WFP</w:t>
            </w:r>
          </w:p>
        </w:tc>
        <w:tc>
          <w:tcPr>
            <w:tcW w:w="245" w:type="dxa"/>
            <w:gridSpan w:val="2"/>
            <w:tcBorders>
              <w:left w:val="single" w:sz="4" w:space="0" w:color="auto"/>
              <w:bottom w:val="single" w:sz="4" w:space="0" w:color="auto"/>
              <w:right w:val="single" w:sz="4" w:space="0" w:color="auto"/>
            </w:tcBorders>
          </w:tcPr>
          <w:p w:rsidR="00627EC6" w:rsidRPr="00176CCE" w:rsidRDefault="00627EC6" w:rsidP="00F12B2C">
            <w:pPr>
              <w:pStyle w:val="Heading2"/>
              <w:ind w:hanging="720"/>
              <w:rPr>
                <w:rFonts w:ascii="Calibri" w:hAnsi="Calibri" w:cs="Calibri"/>
                <w:lang w:val="es-BO"/>
              </w:rPr>
            </w:pPr>
          </w:p>
        </w:tc>
        <w:tc>
          <w:tcPr>
            <w:tcW w:w="4284" w:type="dxa"/>
            <w:tcBorders>
              <w:top w:val="single" w:sz="4" w:space="0" w:color="auto"/>
              <w:left w:val="single" w:sz="4" w:space="0" w:color="auto"/>
              <w:bottom w:val="single" w:sz="4" w:space="0" w:color="auto"/>
              <w:right w:val="single" w:sz="4" w:space="0" w:color="auto"/>
            </w:tcBorders>
          </w:tcPr>
          <w:p w:rsidR="00627EC6" w:rsidRPr="00176CCE" w:rsidRDefault="00627EC6" w:rsidP="00F12B2C">
            <w:pPr>
              <w:rPr>
                <w:b/>
                <w:bCs/>
                <w:lang w:val="es-BO"/>
              </w:rPr>
            </w:pPr>
            <w:r w:rsidRPr="00176CCE">
              <w:rPr>
                <w:b/>
                <w:bCs/>
                <w:sz w:val="22"/>
                <w:szCs w:val="22"/>
                <w:lang w:val="es-BO"/>
              </w:rPr>
              <w:t>Ministerios asociados en la implementación:</w:t>
            </w:r>
          </w:p>
          <w:p w:rsidR="00627EC6" w:rsidRPr="00176CCE" w:rsidRDefault="00627EC6" w:rsidP="00F12B2C">
            <w:pPr>
              <w:numPr>
                <w:ilvl w:val="0"/>
                <w:numId w:val="14"/>
              </w:numPr>
              <w:rPr>
                <w:b/>
                <w:bCs/>
                <w:lang w:val="es-BO"/>
              </w:rPr>
            </w:pPr>
            <w:r w:rsidRPr="00176CCE">
              <w:rPr>
                <w:sz w:val="22"/>
                <w:szCs w:val="22"/>
                <w:lang w:val="es-BO"/>
              </w:rPr>
              <w:t>Ministerio de Justicia</w:t>
            </w:r>
          </w:p>
          <w:p w:rsidR="00627EC6" w:rsidRPr="00176CCE" w:rsidRDefault="00627EC6" w:rsidP="00F12B2C">
            <w:pPr>
              <w:numPr>
                <w:ilvl w:val="0"/>
                <w:numId w:val="14"/>
              </w:numPr>
              <w:rPr>
                <w:b/>
                <w:bCs/>
                <w:lang w:val="es-BO"/>
              </w:rPr>
            </w:pPr>
            <w:r w:rsidRPr="00176CCE">
              <w:rPr>
                <w:rFonts w:eastAsia="MS Mincho"/>
                <w:sz w:val="22"/>
                <w:szCs w:val="22"/>
                <w:lang w:val="es-BO"/>
              </w:rPr>
              <w:t>Ministerio</w:t>
            </w:r>
            <w:r w:rsidRPr="00176CCE">
              <w:rPr>
                <w:sz w:val="22"/>
                <w:szCs w:val="22"/>
                <w:lang w:val="es-BO"/>
              </w:rPr>
              <w:t xml:space="preserve"> de Salud y Deportes</w:t>
            </w:r>
          </w:p>
          <w:p w:rsidR="00627EC6" w:rsidRPr="00176CCE" w:rsidRDefault="00627EC6" w:rsidP="00F12B2C">
            <w:pPr>
              <w:numPr>
                <w:ilvl w:val="0"/>
                <w:numId w:val="14"/>
              </w:numPr>
              <w:rPr>
                <w:b/>
                <w:bCs/>
                <w:lang w:val="es-BO"/>
              </w:rPr>
            </w:pPr>
            <w:r w:rsidRPr="00176CCE">
              <w:rPr>
                <w:rFonts w:eastAsia="MS Mincho"/>
                <w:sz w:val="22"/>
                <w:szCs w:val="22"/>
                <w:lang w:val="es-BO"/>
              </w:rPr>
              <w:t>Ministerio</w:t>
            </w:r>
            <w:r w:rsidRPr="00176CCE">
              <w:rPr>
                <w:sz w:val="22"/>
                <w:szCs w:val="22"/>
                <w:lang w:val="es-BO"/>
              </w:rPr>
              <w:t xml:space="preserve"> de Desarrollo Rural y Tierras</w:t>
            </w:r>
          </w:p>
          <w:p w:rsidR="00627EC6" w:rsidRPr="00176CCE" w:rsidRDefault="00627EC6" w:rsidP="00F12B2C">
            <w:pPr>
              <w:numPr>
                <w:ilvl w:val="0"/>
                <w:numId w:val="14"/>
              </w:numPr>
              <w:rPr>
                <w:b/>
                <w:bCs/>
                <w:lang w:val="es-BO"/>
              </w:rPr>
            </w:pPr>
            <w:r w:rsidRPr="00176CCE">
              <w:rPr>
                <w:rFonts w:eastAsia="MS Mincho"/>
                <w:sz w:val="22"/>
                <w:szCs w:val="22"/>
                <w:lang w:val="es-BO"/>
              </w:rPr>
              <w:t>Ministerio</w:t>
            </w:r>
            <w:r w:rsidRPr="00176CCE">
              <w:rPr>
                <w:sz w:val="22"/>
                <w:szCs w:val="22"/>
                <w:lang w:val="es-BO"/>
              </w:rPr>
              <w:t xml:space="preserve"> de Educación</w:t>
            </w:r>
          </w:p>
          <w:p w:rsidR="00627EC6" w:rsidRPr="00176CCE" w:rsidRDefault="00627EC6" w:rsidP="00F12B2C">
            <w:pPr>
              <w:numPr>
                <w:ilvl w:val="0"/>
                <w:numId w:val="14"/>
              </w:numPr>
              <w:rPr>
                <w:b/>
                <w:bCs/>
                <w:lang w:val="es-BO"/>
              </w:rPr>
            </w:pPr>
            <w:r w:rsidRPr="00176CCE">
              <w:rPr>
                <w:rFonts w:eastAsia="MS Mincho"/>
                <w:sz w:val="22"/>
                <w:szCs w:val="22"/>
                <w:lang w:val="es-BO"/>
              </w:rPr>
              <w:t>Ministerio</w:t>
            </w:r>
            <w:r w:rsidRPr="00176CCE">
              <w:rPr>
                <w:sz w:val="22"/>
                <w:szCs w:val="22"/>
                <w:lang w:val="es-BO"/>
              </w:rPr>
              <w:t xml:space="preserve"> de Desarrollo Productivo y Economía Plural</w:t>
            </w:r>
          </w:p>
          <w:p w:rsidR="00627EC6" w:rsidRPr="00176CCE" w:rsidRDefault="00627EC6" w:rsidP="00F12B2C">
            <w:pPr>
              <w:numPr>
                <w:ilvl w:val="0"/>
                <w:numId w:val="14"/>
              </w:numPr>
              <w:rPr>
                <w:b/>
                <w:bCs/>
                <w:lang w:val="es-BO"/>
              </w:rPr>
            </w:pPr>
            <w:r w:rsidRPr="00176CCE">
              <w:rPr>
                <w:sz w:val="22"/>
                <w:szCs w:val="22"/>
                <w:lang w:val="es-BO"/>
              </w:rPr>
              <w:t>Ministerio de Medio Ambiente y Agua</w:t>
            </w:r>
          </w:p>
          <w:p w:rsidR="00627EC6" w:rsidRPr="00176CCE" w:rsidRDefault="00627EC6" w:rsidP="00F12B2C">
            <w:pPr>
              <w:rPr>
                <w:b/>
                <w:bCs/>
                <w:lang w:val="es-BO"/>
              </w:rPr>
            </w:pPr>
            <w:r w:rsidRPr="00176CCE">
              <w:rPr>
                <w:b/>
                <w:bCs/>
                <w:sz w:val="22"/>
                <w:szCs w:val="22"/>
                <w:lang w:val="es-BO"/>
              </w:rPr>
              <w:t>Otras agencias Nacionales:</w:t>
            </w:r>
          </w:p>
          <w:p w:rsidR="00627EC6" w:rsidRPr="0020208C" w:rsidRDefault="00627EC6" w:rsidP="00ED1A76">
            <w:pPr>
              <w:pStyle w:val="ListParagraph"/>
              <w:numPr>
                <w:ilvl w:val="0"/>
                <w:numId w:val="18"/>
              </w:numPr>
              <w:ind w:left="1032" w:hanging="720"/>
              <w:rPr>
                <w:lang w:val="es-BO"/>
              </w:rPr>
            </w:pPr>
            <w:r w:rsidRPr="0020208C">
              <w:rPr>
                <w:sz w:val="22"/>
                <w:szCs w:val="22"/>
                <w:lang w:val="es-BO"/>
              </w:rPr>
              <w:t>CONAN</w:t>
            </w:r>
          </w:p>
          <w:p w:rsidR="00627EC6" w:rsidRPr="0020208C" w:rsidRDefault="00627EC6" w:rsidP="00ED1A76">
            <w:pPr>
              <w:pStyle w:val="ListParagraph"/>
              <w:numPr>
                <w:ilvl w:val="0"/>
                <w:numId w:val="18"/>
              </w:numPr>
              <w:ind w:left="1032" w:hanging="720"/>
              <w:rPr>
                <w:lang w:val="es-BO"/>
              </w:rPr>
            </w:pPr>
            <w:smartTag w:uri="urn:schemas-microsoft-com:office:smarttags" w:element="stockticker">
              <w:r w:rsidRPr="0020208C">
                <w:rPr>
                  <w:sz w:val="22"/>
                  <w:szCs w:val="22"/>
                  <w:lang w:val="es-BO"/>
                </w:rPr>
                <w:t>PASA</w:t>
              </w:r>
            </w:smartTag>
          </w:p>
          <w:p w:rsidR="00627EC6" w:rsidRPr="0020208C" w:rsidRDefault="00627EC6" w:rsidP="00ED1A76">
            <w:pPr>
              <w:pStyle w:val="ListParagraph"/>
              <w:numPr>
                <w:ilvl w:val="0"/>
                <w:numId w:val="18"/>
              </w:numPr>
              <w:ind w:left="1032" w:hanging="720"/>
              <w:rPr>
                <w:lang w:val="es-BO"/>
              </w:rPr>
            </w:pPr>
            <w:r w:rsidRPr="0020208C">
              <w:rPr>
                <w:sz w:val="22"/>
                <w:szCs w:val="22"/>
                <w:lang w:val="es-BO"/>
              </w:rPr>
              <w:t>PROBOLIVIA</w:t>
            </w:r>
          </w:p>
          <w:p w:rsidR="00627EC6" w:rsidRPr="0020208C" w:rsidRDefault="00627EC6" w:rsidP="00ED1A76">
            <w:pPr>
              <w:pStyle w:val="ListParagraph"/>
              <w:numPr>
                <w:ilvl w:val="0"/>
                <w:numId w:val="18"/>
              </w:numPr>
              <w:ind w:left="1032" w:hanging="720"/>
              <w:rPr>
                <w:lang w:val="es-BO"/>
              </w:rPr>
            </w:pPr>
            <w:r w:rsidRPr="0020208C">
              <w:rPr>
                <w:sz w:val="22"/>
                <w:szCs w:val="22"/>
                <w:lang w:val="es-BO"/>
              </w:rPr>
              <w:t>IBNORCA</w:t>
            </w:r>
          </w:p>
          <w:p w:rsidR="00627EC6" w:rsidRPr="0020208C" w:rsidRDefault="00627EC6" w:rsidP="00ED1A76">
            <w:pPr>
              <w:pStyle w:val="ListParagraph"/>
              <w:numPr>
                <w:ilvl w:val="0"/>
                <w:numId w:val="18"/>
              </w:numPr>
              <w:ind w:left="1032" w:hanging="720"/>
              <w:rPr>
                <w:lang w:val="es-BO"/>
              </w:rPr>
            </w:pPr>
            <w:r w:rsidRPr="0020208C">
              <w:rPr>
                <w:sz w:val="22"/>
                <w:szCs w:val="22"/>
                <w:lang w:val="es-BO"/>
              </w:rPr>
              <w:t>SENASAG</w:t>
            </w:r>
          </w:p>
          <w:p w:rsidR="00627EC6" w:rsidRPr="00176CCE" w:rsidRDefault="00627EC6" w:rsidP="00F12B2C">
            <w:pPr>
              <w:rPr>
                <w:b/>
                <w:bCs/>
                <w:lang w:val="es-BO"/>
              </w:rPr>
            </w:pPr>
            <w:r w:rsidRPr="00176CCE">
              <w:rPr>
                <w:b/>
                <w:bCs/>
                <w:sz w:val="22"/>
                <w:szCs w:val="22"/>
                <w:lang w:val="es-BO"/>
              </w:rPr>
              <w:t>Agencias departamentales:</w:t>
            </w:r>
          </w:p>
          <w:p w:rsidR="00627EC6" w:rsidRPr="00176CCE" w:rsidRDefault="00627EC6" w:rsidP="00F12B2C">
            <w:pPr>
              <w:numPr>
                <w:ilvl w:val="0"/>
                <w:numId w:val="16"/>
              </w:numPr>
              <w:rPr>
                <w:lang w:val="es-BO"/>
              </w:rPr>
            </w:pPr>
            <w:r w:rsidRPr="00176CCE">
              <w:rPr>
                <w:sz w:val="22"/>
                <w:szCs w:val="22"/>
                <w:lang w:val="es-BO"/>
              </w:rPr>
              <w:t>SEDES</w:t>
            </w:r>
          </w:p>
          <w:p w:rsidR="00627EC6" w:rsidRPr="00176CCE" w:rsidRDefault="00627EC6" w:rsidP="00F12B2C">
            <w:pPr>
              <w:numPr>
                <w:ilvl w:val="0"/>
                <w:numId w:val="16"/>
              </w:numPr>
              <w:rPr>
                <w:lang w:val="es-BO"/>
              </w:rPr>
            </w:pPr>
            <w:r w:rsidRPr="00176CCE">
              <w:rPr>
                <w:sz w:val="22"/>
                <w:szCs w:val="22"/>
                <w:lang w:val="es-BO"/>
              </w:rPr>
              <w:t>SEDUCA</w:t>
            </w:r>
          </w:p>
          <w:p w:rsidR="00627EC6" w:rsidRPr="00176CCE" w:rsidRDefault="00627EC6" w:rsidP="00F12B2C">
            <w:pPr>
              <w:numPr>
                <w:ilvl w:val="0"/>
                <w:numId w:val="16"/>
              </w:numPr>
              <w:rPr>
                <w:lang w:val="es-BO"/>
              </w:rPr>
            </w:pPr>
            <w:r w:rsidRPr="00176CCE">
              <w:rPr>
                <w:sz w:val="22"/>
                <w:szCs w:val="22"/>
                <w:lang w:val="es-BO"/>
              </w:rPr>
              <w:t>UNASB</w:t>
            </w:r>
            <w:r>
              <w:rPr>
                <w:sz w:val="22"/>
                <w:szCs w:val="22"/>
                <w:lang w:val="es-BO"/>
              </w:rPr>
              <w:t>V</w:t>
            </w:r>
            <w:r w:rsidRPr="00176CCE">
              <w:rPr>
                <w:sz w:val="22"/>
                <w:szCs w:val="22"/>
                <w:lang w:val="es-BO"/>
              </w:rPr>
              <w:t>I</w:t>
            </w:r>
          </w:p>
          <w:p w:rsidR="00627EC6" w:rsidRPr="00176CCE" w:rsidRDefault="00627EC6" w:rsidP="00F12B2C">
            <w:pPr>
              <w:numPr>
                <w:ilvl w:val="0"/>
                <w:numId w:val="16"/>
              </w:numPr>
              <w:rPr>
                <w:lang w:val="es-BO"/>
              </w:rPr>
            </w:pPr>
            <w:r w:rsidRPr="00176CCE">
              <w:rPr>
                <w:sz w:val="22"/>
                <w:szCs w:val="22"/>
                <w:lang w:val="es-BO"/>
              </w:rPr>
              <w:t>CODAN</w:t>
            </w:r>
          </w:p>
          <w:p w:rsidR="00627EC6" w:rsidRPr="00176CCE" w:rsidRDefault="00627EC6" w:rsidP="00F12B2C">
            <w:pPr>
              <w:rPr>
                <w:b/>
                <w:bCs/>
                <w:lang w:val="es-BO"/>
              </w:rPr>
            </w:pPr>
            <w:r w:rsidRPr="00176CCE">
              <w:rPr>
                <w:b/>
                <w:bCs/>
                <w:sz w:val="22"/>
                <w:szCs w:val="22"/>
                <w:lang w:val="es-BO"/>
              </w:rPr>
              <w:t>Socios locales:</w:t>
            </w:r>
          </w:p>
          <w:p w:rsidR="00627EC6" w:rsidRPr="00176CCE" w:rsidRDefault="00627EC6" w:rsidP="00F12B2C">
            <w:pPr>
              <w:numPr>
                <w:ilvl w:val="0"/>
                <w:numId w:val="17"/>
              </w:numPr>
              <w:rPr>
                <w:lang w:val="es-BO"/>
              </w:rPr>
            </w:pPr>
            <w:r w:rsidRPr="00176CCE">
              <w:rPr>
                <w:sz w:val="22"/>
                <w:szCs w:val="22"/>
                <w:lang w:val="es-BO"/>
              </w:rPr>
              <w:t>Gobiernos Municipales</w:t>
            </w:r>
          </w:p>
          <w:p w:rsidR="00627EC6" w:rsidRPr="00176CCE" w:rsidRDefault="00627EC6" w:rsidP="00F12B2C">
            <w:pPr>
              <w:numPr>
                <w:ilvl w:val="0"/>
                <w:numId w:val="17"/>
              </w:numPr>
              <w:rPr>
                <w:lang w:val="es-BO"/>
              </w:rPr>
            </w:pPr>
            <w:r w:rsidRPr="00176CCE">
              <w:rPr>
                <w:sz w:val="22"/>
                <w:szCs w:val="22"/>
                <w:lang w:val="es-BO"/>
              </w:rPr>
              <w:t>Asociaciones de productores locales   - OECAs</w:t>
            </w:r>
          </w:p>
          <w:p w:rsidR="00627EC6" w:rsidRPr="00176CCE" w:rsidRDefault="00627EC6" w:rsidP="00F12B2C">
            <w:pPr>
              <w:numPr>
                <w:ilvl w:val="0"/>
                <w:numId w:val="17"/>
              </w:numPr>
              <w:rPr>
                <w:b/>
                <w:bCs/>
                <w:lang w:val="es-BO"/>
              </w:rPr>
            </w:pPr>
            <w:r w:rsidRPr="00176CCE">
              <w:rPr>
                <w:sz w:val="22"/>
                <w:szCs w:val="22"/>
                <w:lang w:val="es-BO"/>
              </w:rPr>
              <w:t>Población local.</w:t>
            </w:r>
          </w:p>
        </w:tc>
      </w:tr>
    </w:tbl>
    <w:p w:rsidR="00627EC6" w:rsidRPr="009560B7" w:rsidRDefault="00627EC6" w:rsidP="001D2C33">
      <w:pPr>
        <w:rPr>
          <w:rFonts w:ascii="Calibri" w:hAnsi="Calibri" w:cs="Calibri"/>
          <w:sz w:val="22"/>
          <w:szCs w:val="22"/>
          <w:lang w:val="es-BO"/>
        </w:rPr>
      </w:pPr>
      <w:r w:rsidRPr="009560B7">
        <w:rPr>
          <w:rFonts w:ascii="Calibri" w:hAnsi="Calibri" w:cs="Calibri"/>
          <w:sz w:val="22"/>
          <w:szCs w:val="22"/>
          <w:lang w:val="es-BO"/>
        </w:rPr>
        <w:br w:type="page"/>
      </w:r>
    </w:p>
    <w:tbl>
      <w:tblPr>
        <w:tblpPr w:leftFromText="180" w:rightFromText="180" w:vertAnchor="text" w:horzAnchor="page" w:tblpXSpec="center" w:tblpY="50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391"/>
      </w:tblGrid>
      <w:tr w:rsidR="00627EC6" w:rsidRPr="00F3322B">
        <w:trPr>
          <w:trHeight w:val="271"/>
        </w:trPr>
        <w:tc>
          <w:tcPr>
            <w:tcW w:w="9468" w:type="dxa"/>
            <w:gridSpan w:val="2"/>
          </w:tcPr>
          <w:p w:rsidR="00627EC6" w:rsidRPr="00F3322B" w:rsidRDefault="00627EC6" w:rsidP="00F12B2C">
            <w:pPr>
              <w:jc w:val="center"/>
              <w:rPr>
                <w:rFonts w:ascii="Calibri" w:hAnsi="Calibri" w:cs="Calibri"/>
                <w:lang w:val="es-BO"/>
              </w:rPr>
            </w:pPr>
            <w:r>
              <w:rPr>
                <w:rFonts w:ascii="Calibri" w:hAnsi="Calibri" w:cs="Calibri"/>
                <w:b/>
                <w:bCs/>
                <w:sz w:val="22"/>
                <w:szCs w:val="22"/>
                <w:lang w:val="es-BO"/>
              </w:rPr>
              <w:t>Resumen Estimado del Presupuesto</w:t>
            </w:r>
          </w:p>
        </w:tc>
      </w:tr>
      <w:tr w:rsidR="00627EC6" w:rsidRPr="00F3322B">
        <w:trPr>
          <w:trHeight w:val="271"/>
        </w:trPr>
        <w:tc>
          <w:tcPr>
            <w:tcW w:w="4077" w:type="dxa"/>
          </w:tcPr>
          <w:p w:rsidR="00627EC6" w:rsidRPr="00F3322B" w:rsidRDefault="00627EC6" w:rsidP="00F12B2C">
            <w:pPr>
              <w:rPr>
                <w:rFonts w:ascii="Calibri" w:hAnsi="Calibri" w:cs="Calibri"/>
                <w:b/>
                <w:bCs/>
                <w:lang w:val="es-BO"/>
              </w:rPr>
            </w:pPr>
            <w:r w:rsidRPr="00F3322B">
              <w:rPr>
                <w:rFonts w:ascii="Calibri" w:hAnsi="Calibri" w:cs="Calibri"/>
                <w:b/>
                <w:bCs/>
                <w:sz w:val="22"/>
                <w:szCs w:val="22"/>
                <w:lang w:val="es-BO"/>
              </w:rPr>
              <w:t>Presupuesto total aprobado</w:t>
            </w:r>
            <w:r>
              <w:rPr>
                <w:rFonts w:ascii="Calibri" w:hAnsi="Calibri" w:cs="Calibri"/>
                <w:b/>
                <w:bCs/>
                <w:sz w:val="22"/>
                <w:szCs w:val="22"/>
                <w:lang w:val="es-BO"/>
              </w:rPr>
              <w:t xml:space="preserve"> </w:t>
            </w:r>
            <w:r w:rsidRPr="00F3322B">
              <w:rPr>
                <w:rFonts w:ascii="Calibri" w:hAnsi="Calibri" w:cs="Calibri"/>
                <w:b/>
                <w:bCs/>
                <w:sz w:val="22"/>
                <w:szCs w:val="22"/>
                <w:lang w:val="es-BO"/>
              </w:rPr>
              <w:t xml:space="preserve">del Programa Conjunto: </w:t>
            </w:r>
          </w:p>
          <w:p w:rsidR="00627EC6" w:rsidRPr="00F3322B" w:rsidRDefault="00627EC6" w:rsidP="00F12B2C">
            <w:pPr>
              <w:rPr>
                <w:rFonts w:ascii="Calibri" w:hAnsi="Calibri" w:cs="Calibri"/>
                <w:b/>
                <w:bCs/>
                <w:lang w:val="es-BO"/>
              </w:rPr>
            </w:pPr>
          </w:p>
        </w:tc>
        <w:tc>
          <w:tcPr>
            <w:tcW w:w="5391" w:type="dxa"/>
          </w:tcPr>
          <w:p w:rsidR="00627EC6" w:rsidRPr="00F3322B" w:rsidRDefault="00627EC6" w:rsidP="00F12B2C">
            <w:pPr>
              <w:rPr>
                <w:rFonts w:ascii="Calibri" w:hAnsi="Calibri" w:cs="Calibri"/>
                <w:lang w:val="es-BO"/>
              </w:rPr>
            </w:pPr>
          </w:p>
          <w:p w:rsidR="00627EC6" w:rsidRPr="00F3322B" w:rsidRDefault="00627EC6" w:rsidP="00F12B2C">
            <w:pPr>
              <w:rPr>
                <w:rFonts w:ascii="Calibri" w:hAnsi="Calibri" w:cs="Calibri"/>
                <w:lang w:val="es-BO"/>
              </w:rPr>
            </w:pPr>
            <w:r w:rsidRPr="00F3322B">
              <w:rPr>
                <w:rFonts w:ascii="Calibri" w:hAnsi="Calibri" w:cs="Calibri"/>
                <w:sz w:val="22"/>
                <w:szCs w:val="22"/>
                <w:lang w:val="es-BO"/>
              </w:rPr>
              <w:t>FAO</w:t>
            </w:r>
            <w:r w:rsidRPr="00F3322B">
              <w:rPr>
                <w:rFonts w:ascii="Calibri" w:hAnsi="Calibri" w:cs="Calibri"/>
                <w:sz w:val="22"/>
                <w:szCs w:val="22"/>
                <w:lang w:val="es-BO"/>
              </w:rPr>
              <w:tab/>
              <w:t xml:space="preserve">    $ 2,795,542</w:t>
            </w:r>
            <w:r w:rsidRPr="00F3322B">
              <w:rPr>
                <w:rFonts w:ascii="Calibri" w:hAnsi="Calibri" w:cs="Calibri"/>
                <w:sz w:val="22"/>
                <w:szCs w:val="22"/>
                <w:lang w:val="es-BO"/>
              </w:rPr>
              <w:tab/>
            </w:r>
            <w:r w:rsidRPr="00F3322B">
              <w:rPr>
                <w:rFonts w:ascii="Calibri" w:hAnsi="Calibri" w:cs="Calibri"/>
                <w:sz w:val="22"/>
                <w:szCs w:val="22"/>
                <w:lang w:val="es-BO"/>
              </w:rPr>
              <w:tab/>
            </w:r>
          </w:p>
          <w:p w:rsidR="00627EC6" w:rsidRPr="00F3322B" w:rsidRDefault="00627EC6" w:rsidP="00F12B2C">
            <w:pPr>
              <w:rPr>
                <w:rFonts w:ascii="Calibri" w:hAnsi="Calibri" w:cs="Calibri"/>
                <w:lang w:val="es-BO"/>
              </w:rPr>
            </w:pPr>
            <w:r w:rsidRPr="00F3322B">
              <w:rPr>
                <w:rFonts w:ascii="Calibri" w:hAnsi="Calibri" w:cs="Calibri"/>
                <w:sz w:val="22"/>
                <w:szCs w:val="22"/>
                <w:lang w:val="es-BO"/>
              </w:rPr>
              <w:t>UNICEF     $ 1,478,286</w:t>
            </w:r>
            <w:r w:rsidRPr="00F3322B">
              <w:rPr>
                <w:rFonts w:ascii="Calibri" w:hAnsi="Calibri" w:cs="Calibri"/>
                <w:sz w:val="22"/>
                <w:szCs w:val="22"/>
                <w:lang w:val="es-BO"/>
              </w:rPr>
              <w:tab/>
            </w:r>
          </w:p>
          <w:p w:rsidR="00627EC6" w:rsidRPr="00F3322B" w:rsidRDefault="00627EC6" w:rsidP="00F12B2C">
            <w:pPr>
              <w:rPr>
                <w:rFonts w:ascii="Calibri" w:hAnsi="Calibri" w:cs="Calibri"/>
                <w:lang w:val="es-BO"/>
              </w:rPr>
            </w:pPr>
            <w:r w:rsidRPr="00F3322B">
              <w:rPr>
                <w:rFonts w:ascii="Calibri" w:hAnsi="Calibri" w:cs="Calibri"/>
                <w:sz w:val="22"/>
                <w:szCs w:val="22"/>
                <w:lang w:val="es-BO"/>
              </w:rPr>
              <w:t>UNFPA      $ 281,410</w:t>
            </w:r>
            <w:r w:rsidRPr="00F3322B">
              <w:rPr>
                <w:rFonts w:ascii="Calibri" w:hAnsi="Calibri" w:cs="Calibri"/>
                <w:sz w:val="22"/>
                <w:szCs w:val="22"/>
                <w:lang w:val="es-BO"/>
              </w:rPr>
              <w:tab/>
            </w:r>
            <w:r w:rsidRPr="00F3322B">
              <w:rPr>
                <w:rFonts w:ascii="Calibri" w:hAnsi="Calibri" w:cs="Calibri"/>
                <w:sz w:val="22"/>
                <w:szCs w:val="22"/>
                <w:lang w:val="es-BO"/>
              </w:rPr>
              <w:tab/>
            </w:r>
          </w:p>
          <w:p w:rsidR="00627EC6" w:rsidRPr="00F3322B" w:rsidRDefault="00627EC6" w:rsidP="00F12B2C">
            <w:pPr>
              <w:rPr>
                <w:rFonts w:ascii="Calibri" w:hAnsi="Calibri" w:cs="Calibri"/>
                <w:lang w:val="es-BO"/>
              </w:rPr>
            </w:pPr>
            <w:r w:rsidRPr="00F3322B">
              <w:rPr>
                <w:rFonts w:ascii="Calibri" w:hAnsi="Calibri" w:cs="Calibri"/>
                <w:sz w:val="22"/>
                <w:szCs w:val="22"/>
                <w:lang w:val="es-BO"/>
              </w:rPr>
              <w:t>UNIDO</w:t>
            </w:r>
            <w:r w:rsidRPr="00F3322B">
              <w:rPr>
                <w:rFonts w:ascii="Calibri" w:hAnsi="Calibri" w:cs="Calibri"/>
                <w:sz w:val="22"/>
                <w:szCs w:val="22"/>
                <w:lang w:val="es-BO"/>
              </w:rPr>
              <w:tab/>
              <w:t xml:space="preserve">    $ 309,311</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PAHO</w:t>
            </w:r>
            <w:r w:rsidRPr="00F3322B">
              <w:rPr>
                <w:rFonts w:ascii="Calibri" w:hAnsi="Calibri" w:cs="Calibri"/>
                <w:sz w:val="22"/>
                <w:szCs w:val="22"/>
                <w:lang w:val="es-BO"/>
              </w:rPr>
              <w:tab/>
              <w:t xml:space="preserve">    $ 868,665</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PMA</w:t>
            </w:r>
            <w:r w:rsidRPr="00F3322B">
              <w:rPr>
                <w:rFonts w:ascii="Calibri" w:hAnsi="Calibri" w:cs="Calibri"/>
                <w:sz w:val="22"/>
                <w:szCs w:val="22"/>
                <w:lang w:val="es-BO"/>
              </w:rPr>
              <w:tab/>
              <w:t xml:space="preserve">    $1,266,783</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Total          $7,000,000</w:t>
            </w:r>
          </w:p>
          <w:p w:rsidR="00627EC6" w:rsidRPr="00F3322B" w:rsidRDefault="00627EC6" w:rsidP="00F12B2C">
            <w:pPr>
              <w:rPr>
                <w:rFonts w:ascii="Calibri" w:hAnsi="Calibri" w:cs="Calibri"/>
                <w:b/>
                <w:bCs/>
                <w:lang w:val="es-BO"/>
              </w:rPr>
            </w:pPr>
          </w:p>
        </w:tc>
      </w:tr>
      <w:tr w:rsidR="00627EC6" w:rsidRPr="00F3322B">
        <w:trPr>
          <w:trHeight w:val="271"/>
        </w:trPr>
        <w:tc>
          <w:tcPr>
            <w:tcW w:w="4077" w:type="dxa"/>
          </w:tcPr>
          <w:p w:rsidR="00627EC6" w:rsidRPr="00F3322B" w:rsidRDefault="00627EC6" w:rsidP="00F12B2C">
            <w:pPr>
              <w:rPr>
                <w:rFonts w:ascii="Calibri" w:hAnsi="Calibri" w:cs="Calibri"/>
                <w:b/>
                <w:bCs/>
                <w:lang w:val="es-BO"/>
              </w:rPr>
            </w:pPr>
            <w:r w:rsidRPr="00F3322B">
              <w:rPr>
                <w:rFonts w:ascii="Calibri" w:hAnsi="Calibri" w:cs="Calibri"/>
                <w:b/>
                <w:bCs/>
                <w:sz w:val="22"/>
                <w:szCs w:val="22"/>
                <w:lang w:val="es-BO"/>
              </w:rPr>
              <w:t>Monto total transferido a la fecha:</w:t>
            </w:r>
          </w:p>
        </w:tc>
        <w:tc>
          <w:tcPr>
            <w:tcW w:w="5391" w:type="dxa"/>
          </w:tcPr>
          <w:p w:rsidR="00627EC6" w:rsidRPr="006447C5" w:rsidRDefault="00627EC6" w:rsidP="00F12B2C">
            <w:pPr>
              <w:rPr>
                <w:rFonts w:ascii="Calibri" w:hAnsi="Calibri" w:cs="Calibri"/>
                <w:lang w:val="es-BO"/>
              </w:rPr>
            </w:pPr>
            <w:r w:rsidRPr="006447C5">
              <w:rPr>
                <w:rFonts w:ascii="Calibri" w:hAnsi="Calibri" w:cs="Calibri"/>
                <w:sz w:val="22"/>
                <w:szCs w:val="22"/>
                <w:lang w:val="es-BO"/>
              </w:rPr>
              <w:t>FAO:       $712,704</w:t>
            </w:r>
          </w:p>
          <w:p w:rsidR="00627EC6" w:rsidRPr="006447C5" w:rsidRDefault="00627EC6" w:rsidP="00F12B2C">
            <w:pPr>
              <w:rPr>
                <w:rFonts w:ascii="Calibri" w:hAnsi="Calibri" w:cs="Calibri"/>
                <w:lang w:val="es-BO"/>
              </w:rPr>
            </w:pPr>
            <w:r w:rsidRPr="006447C5">
              <w:rPr>
                <w:rFonts w:ascii="Calibri" w:hAnsi="Calibri" w:cs="Calibri"/>
                <w:sz w:val="22"/>
                <w:szCs w:val="22"/>
                <w:lang w:val="es-BO"/>
              </w:rPr>
              <w:t>PMA:      $681,413</w:t>
            </w:r>
          </w:p>
          <w:p w:rsidR="00627EC6" w:rsidRPr="006447C5" w:rsidRDefault="00627EC6" w:rsidP="00F12B2C">
            <w:pPr>
              <w:rPr>
                <w:rFonts w:ascii="Calibri" w:hAnsi="Calibri" w:cs="Calibri"/>
                <w:lang w:val="es-BO"/>
              </w:rPr>
            </w:pPr>
            <w:r w:rsidRPr="006447C5">
              <w:rPr>
                <w:rFonts w:ascii="Calibri" w:hAnsi="Calibri" w:cs="Calibri"/>
                <w:sz w:val="22"/>
                <w:szCs w:val="22"/>
                <w:lang w:val="es-BO"/>
              </w:rPr>
              <w:t>UNICEF: $502,806</w:t>
            </w:r>
          </w:p>
          <w:p w:rsidR="00627EC6" w:rsidRPr="006447C5" w:rsidRDefault="00627EC6" w:rsidP="00F12B2C">
            <w:pPr>
              <w:rPr>
                <w:rFonts w:ascii="Calibri" w:hAnsi="Calibri" w:cs="Calibri"/>
                <w:lang w:val="es-BO"/>
              </w:rPr>
            </w:pPr>
            <w:r w:rsidRPr="006447C5">
              <w:rPr>
                <w:rFonts w:ascii="Calibri" w:hAnsi="Calibri" w:cs="Calibri"/>
                <w:sz w:val="22"/>
                <w:szCs w:val="22"/>
                <w:lang w:val="es-BO"/>
              </w:rPr>
              <w:t>PAHO:    $371,625</w:t>
            </w:r>
          </w:p>
          <w:p w:rsidR="00627EC6" w:rsidRPr="006447C5" w:rsidRDefault="00627EC6" w:rsidP="00F12B2C">
            <w:pPr>
              <w:rPr>
                <w:rFonts w:ascii="Calibri" w:hAnsi="Calibri" w:cs="Calibri"/>
                <w:lang w:val="es-BO"/>
              </w:rPr>
            </w:pPr>
            <w:r w:rsidRPr="006447C5">
              <w:rPr>
                <w:rFonts w:ascii="Calibri" w:hAnsi="Calibri" w:cs="Calibri"/>
                <w:sz w:val="22"/>
                <w:szCs w:val="22"/>
                <w:lang w:val="es-BO"/>
              </w:rPr>
              <w:t>ONUDI:  $133,811</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UNFPA:  $137,440</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Total       $2,539,799</w:t>
            </w:r>
          </w:p>
          <w:p w:rsidR="00627EC6" w:rsidRPr="00F3322B" w:rsidRDefault="00627EC6" w:rsidP="00F12B2C">
            <w:pPr>
              <w:rPr>
                <w:rFonts w:ascii="Calibri" w:hAnsi="Calibri" w:cs="Calibri"/>
                <w:lang w:val="es-BO"/>
              </w:rPr>
            </w:pPr>
          </w:p>
        </w:tc>
      </w:tr>
      <w:tr w:rsidR="00627EC6" w:rsidRPr="00F3322B">
        <w:trPr>
          <w:trHeight w:val="1741"/>
        </w:trPr>
        <w:tc>
          <w:tcPr>
            <w:tcW w:w="4077" w:type="dxa"/>
          </w:tcPr>
          <w:p w:rsidR="00627EC6" w:rsidRPr="00F3322B" w:rsidRDefault="00627EC6" w:rsidP="00F12B2C">
            <w:pPr>
              <w:rPr>
                <w:rFonts w:ascii="Calibri" w:hAnsi="Calibri" w:cs="Calibri"/>
                <w:b/>
                <w:bCs/>
                <w:lang w:val="es-BO"/>
              </w:rPr>
            </w:pPr>
            <w:r w:rsidRPr="00F3322B">
              <w:rPr>
                <w:rFonts w:ascii="Calibri" w:hAnsi="Calibri" w:cs="Calibri"/>
                <w:b/>
                <w:bCs/>
                <w:sz w:val="22"/>
                <w:szCs w:val="22"/>
                <w:lang w:val="es-BO"/>
              </w:rPr>
              <w:t>Monto total comprometido a la fecha:</w:t>
            </w:r>
          </w:p>
        </w:tc>
        <w:tc>
          <w:tcPr>
            <w:tcW w:w="5391" w:type="dxa"/>
          </w:tcPr>
          <w:p w:rsidR="00627EC6" w:rsidRPr="0020208C" w:rsidRDefault="00627EC6" w:rsidP="00F12B2C">
            <w:pPr>
              <w:rPr>
                <w:rFonts w:ascii="Calibri" w:hAnsi="Calibri" w:cs="Calibri"/>
                <w:lang w:val="es-BO"/>
              </w:rPr>
            </w:pPr>
            <w:r w:rsidRPr="0020208C">
              <w:rPr>
                <w:rFonts w:ascii="Calibri" w:hAnsi="Calibri" w:cs="Calibri"/>
                <w:sz w:val="22"/>
                <w:szCs w:val="22"/>
                <w:lang w:val="es-BO"/>
              </w:rPr>
              <w:t>FAO:      $</w:t>
            </w:r>
            <w:r w:rsidRPr="0020208C">
              <w:rPr>
                <w:rFonts w:ascii="Calibri" w:hAnsi="Calibri" w:cs="Calibri"/>
                <w:color w:val="000000"/>
                <w:sz w:val="22"/>
                <w:szCs w:val="22"/>
                <w:lang w:val="es-BO"/>
              </w:rPr>
              <w:t>228,793</w:t>
            </w:r>
          </w:p>
          <w:p w:rsidR="00627EC6" w:rsidRPr="0020208C" w:rsidRDefault="00627EC6" w:rsidP="00F12B2C">
            <w:pPr>
              <w:rPr>
                <w:rFonts w:ascii="Calibri" w:hAnsi="Calibri" w:cs="Calibri"/>
                <w:lang w:val="es-BO"/>
              </w:rPr>
            </w:pPr>
            <w:r w:rsidRPr="0020208C">
              <w:rPr>
                <w:rFonts w:ascii="Calibri" w:hAnsi="Calibri" w:cs="Calibri"/>
                <w:sz w:val="22"/>
                <w:szCs w:val="22"/>
                <w:lang w:val="es-BO"/>
              </w:rPr>
              <w:t>PMA:     $1,039</w:t>
            </w:r>
          </w:p>
          <w:p w:rsidR="00627EC6" w:rsidRPr="0020208C" w:rsidRDefault="00627EC6" w:rsidP="00F12B2C">
            <w:pPr>
              <w:rPr>
                <w:rFonts w:ascii="Calibri" w:hAnsi="Calibri" w:cs="Calibri"/>
                <w:lang w:val="es-BO"/>
              </w:rPr>
            </w:pPr>
            <w:r w:rsidRPr="0020208C">
              <w:rPr>
                <w:rFonts w:ascii="Calibri" w:hAnsi="Calibri" w:cs="Calibri"/>
                <w:sz w:val="22"/>
                <w:szCs w:val="22"/>
                <w:lang w:val="es-BO"/>
              </w:rPr>
              <w:t>UNICEF:407,100</w:t>
            </w:r>
            <w:r>
              <w:rPr>
                <w:rFonts w:ascii="Calibri" w:hAnsi="Calibri" w:cs="Calibri"/>
                <w:sz w:val="22"/>
                <w:szCs w:val="22"/>
                <w:lang w:val="es-BO"/>
              </w:rPr>
              <w:t>.</w:t>
            </w:r>
            <w:r w:rsidRPr="0020208C">
              <w:rPr>
                <w:rFonts w:ascii="Calibri" w:hAnsi="Calibri" w:cs="Calibri"/>
                <w:sz w:val="22"/>
                <w:szCs w:val="22"/>
                <w:lang w:val="es-BO"/>
              </w:rPr>
              <w:t>97</w:t>
            </w:r>
          </w:p>
          <w:p w:rsidR="00627EC6" w:rsidRPr="0020208C" w:rsidRDefault="00627EC6" w:rsidP="00F12B2C">
            <w:pPr>
              <w:rPr>
                <w:rFonts w:ascii="Calibri" w:hAnsi="Calibri" w:cs="Calibri"/>
                <w:lang w:val="es-BO"/>
              </w:rPr>
            </w:pPr>
            <w:r w:rsidRPr="0020208C">
              <w:rPr>
                <w:rFonts w:ascii="Calibri" w:hAnsi="Calibri" w:cs="Calibri"/>
                <w:sz w:val="22"/>
                <w:szCs w:val="22"/>
                <w:lang w:val="es-BO"/>
              </w:rPr>
              <w:t>PAHO: 0</w:t>
            </w:r>
          </w:p>
          <w:p w:rsidR="00627EC6" w:rsidRPr="0020208C" w:rsidRDefault="00627EC6" w:rsidP="00F12B2C">
            <w:pPr>
              <w:rPr>
                <w:rFonts w:ascii="Calibri" w:hAnsi="Calibri" w:cs="Calibri"/>
                <w:lang w:val="es-BO"/>
              </w:rPr>
            </w:pPr>
            <w:r w:rsidRPr="0020208C">
              <w:rPr>
                <w:rFonts w:ascii="Calibri" w:hAnsi="Calibri" w:cs="Calibri"/>
                <w:sz w:val="22"/>
                <w:szCs w:val="22"/>
                <w:lang w:val="es-BO"/>
              </w:rPr>
              <w:t>ONUDI: 884</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UNFPA: 0</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Total: $229</w:t>
            </w:r>
            <w:r>
              <w:rPr>
                <w:rFonts w:ascii="Calibri" w:hAnsi="Calibri" w:cs="Calibri"/>
                <w:sz w:val="22"/>
                <w:szCs w:val="22"/>
                <w:lang w:val="es-BO"/>
              </w:rPr>
              <w:t>,</w:t>
            </w:r>
            <w:r w:rsidRPr="00F3322B">
              <w:rPr>
                <w:rFonts w:ascii="Calibri" w:hAnsi="Calibri" w:cs="Calibri"/>
                <w:sz w:val="22"/>
                <w:szCs w:val="22"/>
                <w:lang w:val="es-BO"/>
              </w:rPr>
              <w:t>832</w:t>
            </w:r>
          </w:p>
        </w:tc>
      </w:tr>
      <w:tr w:rsidR="00627EC6" w:rsidRPr="00F3322B">
        <w:trPr>
          <w:trHeight w:val="775"/>
        </w:trPr>
        <w:tc>
          <w:tcPr>
            <w:tcW w:w="4077" w:type="dxa"/>
          </w:tcPr>
          <w:p w:rsidR="00627EC6" w:rsidRPr="00F3322B" w:rsidRDefault="00627EC6" w:rsidP="00F12B2C">
            <w:pPr>
              <w:rPr>
                <w:rFonts w:ascii="Calibri" w:hAnsi="Calibri" w:cs="Calibri"/>
                <w:b/>
                <w:bCs/>
                <w:lang w:val="es-BO"/>
              </w:rPr>
            </w:pPr>
            <w:r w:rsidRPr="00F3322B">
              <w:rPr>
                <w:rFonts w:ascii="Calibri" w:hAnsi="Calibri" w:cs="Calibri"/>
                <w:b/>
                <w:bCs/>
                <w:sz w:val="22"/>
                <w:szCs w:val="22"/>
                <w:lang w:val="es-BO"/>
              </w:rPr>
              <w:t>Monto total desembolsado a la fecha:</w:t>
            </w:r>
          </w:p>
        </w:tc>
        <w:tc>
          <w:tcPr>
            <w:tcW w:w="5391" w:type="dxa"/>
          </w:tcPr>
          <w:p w:rsidR="00627EC6" w:rsidRPr="0020208C" w:rsidRDefault="00627EC6" w:rsidP="00F12B2C">
            <w:pPr>
              <w:rPr>
                <w:rFonts w:ascii="Calibri" w:hAnsi="Calibri" w:cs="Calibri"/>
                <w:lang w:val="es-BO"/>
              </w:rPr>
            </w:pPr>
            <w:r w:rsidRPr="0020208C">
              <w:rPr>
                <w:rFonts w:ascii="Calibri" w:hAnsi="Calibri" w:cs="Calibri"/>
                <w:sz w:val="22"/>
                <w:szCs w:val="22"/>
                <w:lang w:val="es-BO"/>
              </w:rPr>
              <w:t xml:space="preserve">FAO:      </w:t>
            </w:r>
            <w:r w:rsidRPr="0020208C">
              <w:rPr>
                <w:rFonts w:ascii="Calibri" w:hAnsi="Calibri" w:cs="Calibri"/>
                <w:lang w:val="es-BO"/>
              </w:rPr>
              <w:t>$</w:t>
            </w:r>
            <w:r w:rsidRPr="0020208C">
              <w:rPr>
                <w:rFonts w:ascii="Calibri" w:hAnsi="Calibri" w:cs="Calibri"/>
                <w:color w:val="000000"/>
                <w:sz w:val="22"/>
                <w:szCs w:val="22"/>
                <w:lang w:val="es-BO"/>
              </w:rPr>
              <w:t>104,927</w:t>
            </w:r>
          </w:p>
          <w:p w:rsidR="00627EC6" w:rsidRPr="0020208C" w:rsidRDefault="00627EC6" w:rsidP="00F12B2C">
            <w:pPr>
              <w:rPr>
                <w:rFonts w:ascii="Calibri" w:hAnsi="Calibri" w:cs="Calibri"/>
                <w:lang w:val="es-BO"/>
              </w:rPr>
            </w:pPr>
            <w:r w:rsidRPr="0020208C">
              <w:rPr>
                <w:rFonts w:ascii="Calibri" w:hAnsi="Calibri" w:cs="Calibri"/>
                <w:sz w:val="22"/>
                <w:szCs w:val="22"/>
                <w:lang w:val="es-BO"/>
              </w:rPr>
              <w:t>PMA:     $6,790</w:t>
            </w:r>
          </w:p>
          <w:p w:rsidR="00627EC6" w:rsidRPr="0020208C" w:rsidRDefault="00627EC6" w:rsidP="00F12B2C">
            <w:pPr>
              <w:rPr>
                <w:rFonts w:ascii="Calibri" w:hAnsi="Calibri" w:cs="Calibri"/>
                <w:lang w:val="es-BO"/>
              </w:rPr>
            </w:pPr>
            <w:r w:rsidRPr="0020208C">
              <w:rPr>
                <w:rFonts w:ascii="Calibri" w:hAnsi="Calibri" w:cs="Calibri"/>
                <w:sz w:val="22"/>
                <w:szCs w:val="22"/>
                <w:lang w:val="es-BO"/>
              </w:rPr>
              <w:t>UNICEF: $4,224</w:t>
            </w:r>
          </w:p>
          <w:p w:rsidR="00627EC6" w:rsidRPr="0020208C" w:rsidRDefault="00627EC6" w:rsidP="00F12B2C">
            <w:pPr>
              <w:rPr>
                <w:rFonts w:ascii="Calibri" w:hAnsi="Calibri" w:cs="Calibri"/>
                <w:lang w:val="es-BO"/>
              </w:rPr>
            </w:pPr>
            <w:r w:rsidRPr="0020208C">
              <w:rPr>
                <w:rFonts w:ascii="Calibri" w:hAnsi="Calibri" w:cs="Calibri"/>
                <w:sz w:val="22"/>
                <w:szCs w:val="22"/>
                <w:lang w:val="es-BO"/>
              </w:rPr>
              <w:t>PAHO:    $2,482</w:t>
            </w:r>
          </w:p>
          <w:p w:rsidR="00627EC6" w:rsidRPr="0020208C" w:rsidRDefault="00627EC6" w:rsidP="00F12B2C">
            <w:pPr>
              <w:rPr>
                <w:rFonts w:ascii="Calibri" w:hAnsi="Calibri" w:cs="Calibri"/>
                <w:lang w:val="es-BO"/>
              </w:rPr>
            </w:pPr>
            <w:r w:rsidRPr="0020208C">
              <w:rPr>
                <w:rFonts w:ascii="Calibri" w:hAnsi="Calibri" w:cs="Calibri"/>
                <w:sz w:val="22"/>
                <w:szCs w:val="22"/>
                <w:lang w:val="es-BO"/>
              </w:rPr>
              <w:t>ONUDI:  $ 884</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UNFPA:  $804</w:t>
            </w:r>
          </w:p>
          <w:p w:rsidR="00627EC6" w:rsidRPr="00F3322B" w:rsidRDefault="00627EC6" w:rsidP="00F12B2C">
            <w:pPr>
              <w:rPr>
                <w:rFonts w:ascii="Calibri" w:hAnsi="Calibri" w:cs="Calibri"/>
                <w:lang w:val="es-BO"/>
              </w:rPr>
            </w:pPr>
            <w:r w:rsidRPr="00F3322B">
              <w:rPr>
                <w:rFonts w:ascii="Calibri" w:hAnsi="Calibri" w:cs="Calibri"/>
                <w:sz w:val="22"/>
                <w:szCs w:val="22"/>
                <w:lang w:val="es-BO"/>
              </w:rPr>
              <w:t>Total      $102</w:t>
            </w:r>
            <w:r>
              <w:rPr>
                <w:rFonts w:ascii="Calibri" w:hAnsi="Calibri" w:cs="Calibri"/>
                <w:sz w:val="22"/>
                <w:szCs w:val="22"/>
                <w:lang w:val="es-BO"/>
              </w:rPr>
              <w:t>,</w:t>
            </w:r>
            <w:r w:rsidRPr="00F3322B">
              <w:rPr>
                <w:rFonts w:ascii="Calibri" w:hAnsi="Calibri" w:cs="Calibri"/>
                <w:sz w:val="22"/>
                <w:szCs w:val="22"/>
                <w:lang w:val="es-BO"/>
              </w:rPr>
              <w:t>111</w:t>
            </w:r>
          </w:p>
        </w:tc>
      </w:tr>
    </w:tbl>
    <w:p w:rsidR="00627EC6" w:rsidRPr="000C7C39" w:rsidRDefault="00627EC6" w:rsidP="00A50A2D">
      <w:pPr>
        <w:pStyle w:val="BodyText"/>
        <w:rPr>
          <w:rFonts w:ascii="Arial" w:hAnsi="Arial" w:cs="Arial"/>
          <w:color w:val="000000"/>
          <w:lang w:val="en-US"/>
        </w:rPr>
      </w:pPr>
    </w:p>
    <w:p w:rsidR="00627EC6" w:rsidRPr="000C7C39" w:rsidRDefault="00627EC6">
      <w:pPr>
        <w:widowControl/>
        <w:rPr>
          <w:rFonts w:ascii="Arial" w:hAnsi="Arial" w:cs="Arial"/>
          <w:b/>
          <w:bCs/>
          <w:color w:val="000000"/>
          <w:u w:val="single"/>
          <w:lang w:val="en-US"/>
        </w:rPr>
      </w:pPr>
      <w:r w:rsidRPr="000C7C39">
        <w:rPr>
          <w:rFonts w:ascii="Arial" w:hAnsi="Arial" w:cs="Arial"/>
          <w:b/>
          <w:bCs/>
          <w:color w:val="000000"/>
          <w:u w:val="single"/>
          <w:lang w:val="en-US"/>
        </w:rPr>
        <w:br w:type="page"/>
      </w:r>
    </w:p>
    <w:p w:rsidR="00627EC6" w:rsidRPr="00331D59" w:rsidRDefault="00627EC6" w:rsidP="00A50A2D">
      <w:pPr>
        <w:pStyle w:val="BodyText"/>
        <w:jc w:val="center"/>
        <w:rPr>
          <w:rFonts w:ascii="Arial" w:hAnsi="Arial" w:cs="Arial"/>
          <w:b/>
          <w:bCs/>
          <w:color w:val="000000"/>
          <w:u w:val="single"/>
        </w:rPr>
      </w:pPr>
      <w:r w:rsidRPr="00331D59">
        <w:rPr>
          <w:rFonts w:ascii="Arial" w:hAnsi="Arial" w:cs="Arial"/>
          <w:b/>
          <w:bCs/>
          <w:color w:val="000000"/>
          <w:u w:val="single"/>
        </w:rPr>
        <w:t xml:space="preserve">BENEFICIARIOS </w:t>
      </w:r>
    </w:p>
    <w:p w:rsidR="00627EC6" w:rsidRPr="00331D59" w:rsidRDefault="00627EC6" w:rsidP="00A50A2D">
      <w:pPr>
        <w:pStyle w:val="BodyText"/>
        <w:jc w:val="center"/>
        <w:rPr>
          <w:rFonts w:ascii="Arial" w:hAnsi="Arial" w:cs="Arial"/>
          <w:color w:val="000000"/>
        </w:rPr>
      </w:pPr>
    </w:p>
    <w:p w:rsidR="00627EC6" w:rsidRPr="00331D59" w:rsidRDefault="00627EC6" w:rsidP="00A50A2D">
      <w:pPr>
        <w:pStyle w:val="BodyText"/>
        <w:rPr>
          <w:rFonts w:ascii="Arial" w:hAnsi="Arial" w:cs="Arial"/>
          <w:b/>
          <w:bCs/>
          <w:color w:val="000000"/>
        </w:rPr>
      </w:pPr>
      <w:r w:rsidRPr="00331D59">
        <w:rPr>
          <w:rFonts w:ascii="Arial" w:hAnsi="Arial" w:cs="Arial"/>
          <w:b/>
          <w:bCs/>
          <w:color w:val="000000"/>
        </w:rPr>
        <w:t xml:space="preserve">Beneficiarios Directos </w:t>
      </w:r>
    </w:p>
    <w:p w:rsidR="00627EC6" w:rsidRDefault="00627EC6" w:rsidP="00A50A2D">
      <w:pPr>
        <w:pStyle w:val="BodyText"/>
        <w:rPr>
          <w:rFonts w:ascii="Arial" w:hAnsi="Arial" w:cs="Arial"/>
          <w:color w:val="000000"/>
          <w:sz w:val="22"/>
          <w:szCs w:val="22"/>
          <w:lang w:val="es-ES"/>
        </w:rPr>
      </w:pPr>
    </w:p>
    <w:tbl>
      <w:tblPr>
        <w:tblpPr w:leftFromText="180" w:rightFromText="180" w:vertAnchor="text" w:horzAnchor="page" w:tblpX="949" w:tblpY="190"/>
        <w:tblW w:w="10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109"/>
        <w:gridCol w:w="1867"/>
        <w:gridCol w:w="1867"/>
        <w:gridCol w:w="1971"/>
        <w:gridCol w:w="2151"/>
      </w:tblGrid>
      <w:tr w:rsidR="00627EC6" w:rsidRPr="00206885">
        <w:trPr>
          <w:trHeight w:val="533"/>
        </w:trPr>
        <w:tc>
          <w:tcPr>
            <w:tcW w:w="3109"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 xml:space="preserve">Indicar categorías de beneficiarios </w:t>
            </w:r>
            <w:r w:rsidRPr="00206885">
              <w:rPr>
                <w:rStyle w:val="FootnoteReference"/>
                <w:rFonts w:ascii="Calibri" w:hAnsi="Calibri" w:cs="Calibri"/>
                <w:b/>
                <w:bCs/>
                <w:color w:val="000000"/>
                <w:lang w:val="es-BO"/>
              </w:rPr>
              <w:footnoteReference w:id="1"/>
            </w:r>
          </w:p>
          <w:p w:rsidR="00627EC6" w:rsidRPr="00206885" w:rsidRDefault="00627EC6" w:rsidP="00F12B2C">
            <w:pPr>
              <w:pStyle w:val="BodyText"/>
              <w:jc w:val="center"/>
              <w:rPr>
                <w:rFonts w:ascii="Calibri" w:hAnsi="Calibri" w:cs="Calibri"/>
                <w:b/>
                <w:bCs/>
                <w:color w:val="000000"/>
                <w:lang w:val="es-BO"/>
              </w:rPr>
            </w:pPr>
          </w:p>
        </w:tc>
        <w:tc>
          <w:tcPr>
            <w:tcW w:w="1867"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No. Instituciones</w:t>
            </w:r>
          </w:p>
        </w:tc>
        <w:tc>
          <w:tcPr>
            <w:tcW w:w="1867"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No. Mujeres</w:t>
            </w:r>
          </w:p>
        </w:tc>
        <w:tc>
          <w:tcPr>
            <w:tcW w:w="1971"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No. Hombres</w:t>
            </w:r>
          </w:p>
        </w:tc>
        <w:tc>
          <w:tcPr>
            <w:tcW w:w="2151"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No. Grupos Étnicos</w:t>
            </w:r>
          </w:p>
        </w:tc>
      </w:tr>
      <w:tr w:rsidR="00627EC6" w:rsidRPr="00206885">
        <w:trPr>
          <w:trHeight w:val="252"/>
        </w:trPr>
        <w:tc>
          <w:tcPr>
            <w:tcW w:w="3109" w:type="dxa"/>
          </w:tcPr>
          <w:p w:rsidR="00627EC6" w:rsidRPr="00206885" w:rsidRDefault="00627EC6" w:rsidP="00F12B2C">
            <w:pPr>
              <w:pStyle w:val="BodyText"/>
              <w:jc w:val="left"/>
              <w:rPr>
                <w:rFonts w:ascii="Calibri" w:hAnsi="Calibri" w:cs="Calibri"/>
                <w:color w:val="000000"/>
                <w:lang w:val="es-BO"/>
              </w:rPr>
            </w:pPr>
            <w:r w:rsidRPr="00206885">
              <w:rPr>
                <w:rFonts w:ascii="Calibri" w:hAnsi="Calibri" w:cs="Calibri"/>
                <w:color w:val="000000"/>
                <w:sz w:val="22"/>
                <w:szCs w:val="22"/>
                <w:lang w:val="es-BO"/>
              </w:rPr>
              <w:t>Campesinos</w:t>
            </w:r>
          </w:p>
        </w:tc>
        <w:tc>
          <w:tcPr>
            <w:tcW w:w="1867" w:type="dxa"/>
          </w:tcPr>
          <w:p w:rsidR="00627EC6" w:rsidRPr="00206885" w:rsidRDefault="00627EC6" w:rsidP="00F12B2C">
            <w:pPr>
              <w:pStyle w:val="BodyText"/>
              <w:jc w:val="center"/>
              <w:rPr>
                <w:rFonts w:ascii="Calibri" w:hAnsi="Calibri" w:cs="Calibri"/>
                <w:color w:val="000000"/>
                <w:lang w:val="es-BO"/>
              </w:rPr>
            </w:pPr>
          </w:p>
        </w:tc>
        <w:tc>
          <w:tcPr>
            <w:tcW w:w="1867" w:type="dxa"/>
          </w:tcPr>
          <w:p w:rsidR="00627EC6" w:rsidRPr="00206885" w:rsidRDefault="00627EC6" w:rsidP="00F12B2C">
            <w:pPr>
              <w:jc w:val="center"/>
              <w:rPr>
                <w:rFonts w:ascii="Arial" w:hAnsi="Arial" w:cs="Arial"/>
                <w:sz w:val="20"/>
                <w:szCs w:val="20"/>
                <w:lang w:val="es-BO"/>
              </w:rPr>
            </w:pPr>
            <w:r w:rsidRPr="00206885">
              <w:rPr>
                <w:lang w:val="es-BO"/>
              </w:rPr>
              <w:t>27,552</w:t>
            </w:r>
          </w:p>
        </w:tc>
        <w:tc>
          <w:tcPr>
            <w:tcW w:w="1971" w:type="dxa"/>
          </w:tcPr>
          <w:p w:rsidR="00627EC6" w:rsidRPr="00206885" w:rsidRDefault="00627EC6" w:rsidP="00F12B2C">
            <w:pPr>
              <w:jc w:val="center"/>
              <w:rPr>
                <w:rFonts w:ascii="Arial" w:hAnsi="Arial" w:cs="Arial"/>
                <w:sz w:val="20"/>
                <w:szCs w:val="20"/>
                <w:lang w:val="es-BO"/>
              </w:rPr>
            </w:pPr>
            <w:r w:rsidRPr="00206885">
              <w:rPr>
                <w:lang w:val="es-BO"/>
              </w:rPr>
              <w:t>26,794</w:t>
            </w:r>
          </w:p>
        </w:tc>
        <w:tc>
          <w:tcPr>
            <w:tcW w:w="2151" w:type="dxa"/>
          </w:tcPr>
          <w:p w:rsidR="00627EC6" w:rsidRPr="00206885" w:rsidRDefault="00627EC6" w:rsidP="00F12B2C">
            <w:pPr>
              <w:pStyle w:val="BodyText"/>
              <w:jc w:val="center"/>
              <w:rPr>
                <w:rFonts w:ascii="Calibri" w:hAnsi="Calibri" w:cs="Calibri"/>
                <w:color w:val="000000"/>
                <w:lang w:val="es-BO"/>
              </w:rPr>
            </w:pPr>
            <w:r w:rsidRPr="00206885">
              <w:rPr>
                <w:rFonts w:ascii="Calibri" w:hAnsi="Calibri" w:cs="Calibri"/>
                <w:color w:val="000000"/>
                <w:lang w:val="es-BO"/>
              </w:rPr>
              <w:t>3</w:t>
            </w:r>
          </w:p>
        </w:tc>
      </w:tr>
      <w:tr w:rsidR="00627EC6" w:rsidRPr="00206885">
        <w:trPr>
          <w:trHeight w:val="266"/>
        </w:trPr>
        <w:tc>
          <w:tcPr>
            <w:tcW w:w="3109" w:type="dxa"/>
          </w:tcPr>
          <w:p w:rsidR="00627EC6" w:rsidRPr="00206885" w:rsidRDefault="00627EC6" w:rsidP="00F12B2C">
            <w:pPr>
              <w:pStyle w:val="BodyText"/>
              <w:jc w:val="left"/>
              <w:rPr>
                <w:rFonts w:ascii="Calibri" w:hAnsi="Calibri" w:cs="Calibri"/>
                <w:color w:val="000000"/>
                <w:lang w:val="es-BO"/>
              </w:rPr>
            </w:pPr>
            <w:r w:rsidRPr="00206885">
              <w:rPr>
                <w:rFonts w:ascii="Calibri" w:hAnsi="Calibri" w:cs="Calibri"/>
                <w:color w:val="000000"/>
                <w:lang w:val="es-BO"/>
              </w:rPr>
              <w:t>Niños/as</w:t>
            </w:r>
          </w:p>
        </w:tc>
        <w:tc>
          <w:tcPr>
            <w:tcW w:w="1867" w:type="dxa"/>
          </w:tcPr>
          <w:p w:rsidR="00627EC6" w:rsidRPr="00206885" w:rsidRDefault="00627EC6" w:rsidP="00F12B2C">
            <w:pPr>
              <w:pStyle w:val="BodyText"/>
              <w:jc w:val="center"/>
              <w:rPr>
                <w:rFonts w:ascii="Calibri" w:hAnsi="Calibri" w:cs="Calibri"/>
                <w:color w:val="000000"/>
                <w:lang w:val="es-BO"/>
              </w:rPr>
            </w:pPr>
          </w:p>
        </w:tc>
        <w:tc>
          <w:tcPr>
            <w:tcW w:w="1867" w:type="dxa"/>
          </w:tcPr>
          <w:p w:rsidR="00627EC6" w:rsidRPr="00206885" w:rsidRDefault="00627EC6" w:rsidP="00F12B2C">
            <w:pPr>
              <w:jc w:val="center"/>
              <w:rPr>
                <w:rFonts w:ascii="Arial" w:hAnsi="Arial" w:cs="Arial"/>
                <w:sz w:val="20"/>
                <w:szCs w:val="20"/>
                <w:lang w:val="es-BO"/>
              </w:rPr>
            </w:pPr>
            <w:r w:rsidRPr="00206885">
              <w:rPr>
                <w:lang w:val="es-BO"/>
              </w:rPr>
              <w:t>50,626</w:t>
            </w:r>
          </w:p>
        </w:tc>
        <w:tc>
          <w:tcPr>
            <w:tcW w:w="1971" w:type="dxa"/>
          </w:tcPr>
          <w:p w:rsidR="00627EC6" w:rsidRPr="00206885" w:rsidRDefault="00627EC6" w:rsidP="00F12B2C">
            <w:pPr>
              <w:jc w:val="center"/>
              <w:rPr>
                <w:rFonts w:ascii="Arial" w:hAnsi="Arial" w:cs="Arial"/>
                <w:sz w:val="20"/>
                <w:szCs w:val="20"/>
                <w:lang w:val="es-BO"/>
              </w:rPr>
            </w:pPr>
            <w:r w:rsidRPr="00206885">
              <w:rPr>
                <w:lang w:val="es-BO"/>
              </w:rPr>
              <w:t>49,233</w:t>
            </w:r>
          </w:p>
        </w:tc>
        <w:tc>
          <w:tcPr>
            <w:tcW w:w="2151" w:type="dxa"/>
          </w:tcPr>
          <w:p w:rsidR="00627EC6" w:rsidRPr="00206885" w:rsidRDefault="00627EC6" w:rsidP="00F12B2C">
            <w:pPr>
              <w:pStyle w:val="BodyText"/>
              <w:jc w:val="center"/>
              <w:rPr>
                <w:rFonts w:ascii="Calibri" w:hAnsi="Calibri" w:cs="Calibri"/>
                <w:color w:val="000000"/>
                <w:lang w:val="es-BO"/>
              </w:rPr>
            </w:pPr>
            <w:r w:rsidRPr="00206885">
              <w:rPr>
                <w:rFonts w:ascii="Calibri" w:hAnsi="Calibri" w:cs="Calibri"/>
                <w:color w:val="000000"/>
                <w:lang w:val="es-BO"/>
              </w:rPr>
              <w:t>3</w:t>
            </w:r>
          </w:p>
        </w:tc>
      </w:tr>
      <w:tr w:rsidR="00627EC6" w:rsidRPr="00206885">
        <w:trPr>
          <w:trHeight w:val="276"/>
        </w:trPr>
        <w:tc>
          <w:tcPr>
            <w:tcW w:w="3109" w:type="dxa"/>
          </w:tcPr>
          <w:p w:rsidR="00627EC6" w:rsidRPr="00206885" w:rsidRDefault="00627EC6" w:rsidP="00F12B2C">
            <w:pPr>
              <w:pStyle w:val="BodyText"/>
              <w:jc w:val="left"/>
              <w:rPr>
                <w:rFonts w:ascii="Calibri" w:hAnsi="Calibri" w:cs="Calibri"/>
                <w:color w:val="000000"/>
                <w:lang w:val="es-BO"/>
              </w:rPr>
            </w:pPr>
            <w:r w:rsidRPr="00206885">
              <w:rPr>
                <w:rFonts w:ascii="Calibri" w:hAnsi="Calibri" w:cs="Calibri"/>
                <w:color w:val="000000"/>
                <w:lang w:val="es-BO"/>
              </w:rPr>
              <w:t>Población local</w:t>
            </w:r>
          </w:p>
        </w:tc>
        <w:tc>
          <w:tcPr>
            <w:tcW w:w="1867" w:type="dxa"/>
          </w:tcPr>
          <w:p w:rsidR="00627EC6" w:rsidRPr="00206885" w:rsidRDefault="00627EC6" w:rsidP="00F12B2C">
            <w:pPr>
              <w:pStyle w:val="BodyText"/>
              <w:jc w:val="center"/>
              <w:rPr>
                <w:rFonts w:ascii="Calibri" w:hAnsi="Calibri" w:cs="Calibri"/>
                <w:color w:val="000000"/>
                <w:lang w:val="es-BO"/>
              </w:rPr>
            </w:pPr>
          </w:p>
        </w:tc>
        <w:tc>
          <w:tcPr>
            <w:tcW w:w="1867" w:type="dxa"/>
          </w:tcPr>
          <w:p w:rsidR="00627EC6" w:rsidRPr="00206885" w:rsidRDefault="00627EC6" w:rsidP="00F12B2C">
            <w:pPr>
              <w:pStyle w:val="BodyText"/>
              <w:jc w:val="center"/>
              <w:rPr>
                <w:rFonts w:ascii="Calibri" w:hAnsi="Calibri" w:cs="Calibri"/>
                <w:color w:val="000000"/>
                <w:lang w:val="es-BO"/>
              </w:rPr>
            </w:pPr>
            <w:r w:rsidRPr="00206885">
              <w:rPr>
                <w:rFonts w:ascii="Calibri" w:hAnsi="Calibri" w:cs="Calibri"/>
                <w:color w:val="000000"/>
                <w:lang w:val="es-BO"/>
              </w:rPr>
              <w:t>163629</w:t>
            </w:r>
          </w:p>
        </w:tc>
        <w:tc>
          <w:tcPr>
            <w:tcW w:w="1971" w:type="dxa"/>
          </w:tcPr>
          <w:p w:rsidR="00627EC6" w:rsidRPr="00206885" w:rsidRDefault="00627EC6" w:rsidP="00F12B2C">
            <w:pPr>
              <w:pStyle w:val="BodyText"/>
              <w:jc w:val="center"/>
              <w:rPr>
                <w:rFonts w:ascii="Calibri" w:hAnsi="Calibri" w:cs="Calibri"/>
                <w:color w:val="000000"/>
                <w:lang w:val="es-BO"/>
              </w:rPr>
            </w:pPr>
            <w:r w:rsidRPr="00206885">
              <w:rPr>
                <w:rFonts w:ascii="Calibri" w:hAnsi="Calibri" w:cs="Calibri"/>
                <w:color w:val="000000"/>
                <w:lang w:val="es-BO"/>
              </w:rPr>
              <w:t>157212</w:t>
            </w:r>
          </w:p>
        </w:tc>
        <w:tc>
          <w:tcPr>
            <w:tcW w:w="2151" w:type="dxa"/>
          </w:tcPr>
          <w:p w:rsidR="00627EC6" w:rsidRPr="00206885" w:rsidRDefault="00627EC6" w:rsidP="00F12B2C">
            <w:pPr>
              <w:pStyle w:val="BodyText"/>
              <w:jc w:val="center"/>
              <w:rPr>
                <w:rFonts w:ascii="Calibri" w:hAnsi="Calibri" w:cs="Calibri"/>
                <w:color w:val="000000"/>
                <w:lang w:val="es-BO"/>
              </w:rPr>
            </w:pPr>
            <w:r w:rsidRPr="00206885">
              <w:rPr>
                <w:rFonts w:ascii="Calibri" w:hAnsi="Calibri" w:cs="Calibri"/>
                <w:color w:val="000000"/>
                <w:lang w:val="es-BO"/>
              </w:rPr>
              <w:t>3</w:t>
            </w:r>
          </w:p>
        </w:tc>
      </w:tr>
      <w:tr w:rsidR="00627EC6" w:rsidRPr="00206885">
        <w:trPr>
          <w:trHeight w:val="266"/>
        </w:trPr>
        <w:tc>
          <w:tcPr>
            <w:tcW w:w="3109" w:type="dxa"/>
          </w:tcPr>
          <w:p w:rsidR="00627EC6" w:rsidRPr="00206885" w:rsidRDefault="00627EC6" w:rsidP="00F12B2C">
            <w:pPr>
              <w:pStyle w:val="BodyText"/>
              <w:jc w:val="left"/>
              <w:rPr>
                <w:rFonts w:ascii="Calibri" w:hAnsi="Calibri" w:cs="Calibri"/>
                <w:color w:val="000000"/>
                <w:lang w:val="es-BO"/>
              </w:rPr>
            </w:pPr>
          </w:p>
        </w:tc>
        <w:tc>
          <w:tcPr>
            <w:tcW w:w="1867" w:type="dxa"/>
          </w:tcPr>
          <w:p w:rsidR="00627EC6" w:rsidRPr="00206885" w:rsidRDefault="00627EC6" w:rsidP="00F12B2C">
            <w:pPr>
              <w:pStyle w:val="BodyText"/>
              <w:jc w:val="center"/>
              <w:rPr>
                <w:rFonts w:ascii="Calibri" w:hAnsi="Calibri" w:cs="Calibri"/>
                <w:color w:val="000000"/>
                <w:lang w:val="es-BO"/>
              </w:rPr>
            </w:pPr>
          </w:p>
        </w:tc>
        <w:tc>
          <w:tcPr>
            <w:tcW w:w="1867" w:type="dxa"/>
          </w:tcPr>
          <w:p w:rsidR="00627EC6" w:rsidRPr="00206885" w:rsidRDefault="00627EC6" w:rsidP="00F12B2C">
            <w:pPr>
              <w:pStyle w:val="BodyText"/>
              <w:jc w:val="center"/>
              <w:rPr>
                <w:rFonts w:ascii="Calibri" w:hAnsi="Calibri" w:cs="Calibri"/>
                <w:color w:val="000000"/>
                <w:lang w:val="es-BO"/>
              </w:rPr>
            </w:pPr>
          </w:p>
        </w:tc>
        <w:tc>
          <w:tcPr>
            <w:tcW w:w="1971" w:type="dxa"/>
          </w:tcPr>
          <w:p w:rsidR="00627EC6" w:rsidRPr="00206885" w:rsidRDefault="00627EC6" w:rsidP="00F12B2C">
            <w:pPr>
              <w:pStyle w:val="BodyText"/>
              <w:jc w:val="center"/>
              <w:rPr>
                <w:rFonts w:ascii="Calibri" w:hAnsi="Calibri" w:cs="Calibri"/>
                <w:color w:val="000000"/>
                <w:lang w:val="es-BO"/>
              </w:rPr>
            </w:pPr>
          </w:p>
        </w:tc>
        <w:tc>
          <w:tcPr>
            <w:tcW w:w="2151" w:type="dxa"/>
          </w:tcPr>
          <w:p w:rsidR="00627EC6" w:rsidRPr="00206885" w:rsidRDefault="00627EC6" w:rsidP="00F12B2C">
            <w:pPr>
              <w:pStyle w:val="BodyText"/>
              <w:jc w:val="center"/>
              <w:rPr>
                <w:rFonts w:ascii="Calibri" w:hAnsi="Calibri" w:cs="Calibri"/>
                <w:color w:val="000000"/>
                <w:lang w:val="es-BO"/>
              </w:rPr>
            </w:pPr>
          </w:p>
        </w:tc>
      </w:tr>
      <w:tr w:rsidR="00627EC6" w:rsidRPr="00206885">
        <w:trPr>
          <w:trHeight w:val="266"/>
        </w:trPr>
        <w:tc>
          <w:tcPr>
            <w:tcW w:w="3109" w:type="dxa"/>
          </w:tcPr>
          <w:p w:rsidR="00627EC6" w:rsidRPr="00206885" w:rsidRDefault="00627EC6" w:rsidP="00F12B2C">
            <w:pPr>
              <w:pStyle w:val="BodyText"/>
              <w:jc w:val="left"/>
              <w:rPr>
                <w:rFonts w:ascii="Calibri" w:hAnsi="Calibri" w:cs="Calibri"/>
                <w:b/>
                <w:bCs/>
                <w:color w:val="000000"/>
                <w:lang w:val="es-BO"/>
              </w:rPr>
            </w:pPr>
            <w:r w:rsidRPr="00206885">
              <w:rPr>
                <w:rFonts w:ascii="Calibri" w:hAnsi="Calibri" w:cs="Calibri"/>
                <w:b/>
                <w:bCs/>
                <w:color w:val="000000"/>
                <w:sz w:val="22"/>
                <w:szCs w:val="22"/>
                <w:lang w:val="es-BO"/>
              </w:rPr>
              <w:t>Total</w:t>
            </w:r>
          </w:p>
        </w:tc>
        <w:tc>
          <w:tcPr>
            <w:tcW w:w="1867" w:type="dxa"/>
          </w:tcPr>
          <w:p w:rsidR="00627EC6" w:rsidRPr="00206885" w:rsidRDefault="00627EC6" w:rsidP="00F12B2C">
            <w:pPr>
              <w:pStyle w:val="BodyText"/>
              <w:jc w:val="center"/>
              <w:rPr>
                <w:rFonts w:ascii="Calibri" w:hAnsi="Calibri" w:cs="Calibri"/>
                <w:color w:val="000000"/>
                <w:lang w:val="es-BO"/>
              </w:rPr>
            </w:pPr>
          </w:p>
        </w:tc>
        <w:tc>
          <w:tcPr>
            <w:tcW w:w="1867" w:type="dxa"/>
          </w:tcPr>
          <w:p w:rsidR="00627EC6" w:rsidRPr="00206885" w:rsidRDefault="00627EC6" w:rsidP="00F12B2C">
            <w:pPr>
              <w:pStyle w:val="BodyText"/>
              <w:jc w:val="center"/>
              <w:rPr>
                <w:rFonts w:ascii="Calibri" w:hAnsi="Calibri" w:cs="Calibri"/>
                <w:color w:val="000000"/>
                <w:lang w:val="es-BO"/>
              </w:rPr>
            </w:pPr>
          </w:p>
        </w:tc>
        <w:tc>
          <w:tcPr>
            <w:tcW w:w="1971" w:type="dxa"/>
          </w:tcPr>
          <w:p w:rsidR="00627EC6" w:rsidRPr="00206885" w:rsidRDefault="00627EC6" w:rsidP="00F12B2C">
            <w:pPr>
              <w:pStyle w:val="BodyText"/>
              <w:jc w:val="center"/>
              <w:rPr>
                <w:rFonts w:ascii="Calibri" w:hAnsi="Calibri" w:cs="Calibri"/>
                <w:color w:val="000000"/>
                <w:lang w:val="es-BO"/>
              </w:rPr>
            </w:pPr>
          </w:p>
        </w:tc>
        <w:tc>
          <w:tcPr>
            <w:tcW w:w="2151" w:type="dxa"/>
          </w:tcPr>
          <w:p w:rsidR="00627EC6" w:rsidRPr="00206885" w:rsidRDefault="00627EC6" w:rsidP="00F12B2C">
            <w:pPr>
              <w:pStyle w:val="BodyText"/>
              <w:jc w:val="center"/>
              <w:rPr>
                <w:rFonts w:ascii="Calibri" w:hAnsi="Calibri" w:cs="Calibri"/>
                <w:color w:val="000000"/>
                <w:lang w:val="es-BO"/>
              </w:rPr>
            </w:pPr>
            <w:r w:rsidRPr="00206885">
              <w:rPr>
                <w:rFonts w:ascii="Calibri" w:hAnsi="Calibri" w:cs="Calibri"/>
                <w:color w:val="000000"/>
                <w:lang w:val="es-BO"/>
              </w:rPr>
              <w:t>3</w:t>
            </w:r>
          </w:p>
        </w:tc>
      </w:tr>
    </w:tbl>
    <w:p w:rsidR="00627EC6" w:rsidRDefault="00627EC6" w:rsidP="00A50A2D">
      <w:pPr>
        <w:pStyle w:val="BodyText"/>
        <w:rPr>
          <w:rFonts w:ascii="Arial" w:hAnsi="Arial" w:cs="Arial"/>
          <w:color w:val="000000"/>
          <w:sz w:val="22"/>
          <w:szCs w:val="22"/>
          <w:lang w:val="es-ES"/>
        </w:rPr>
      </w:pPr>
    </w:p>
    <w:p w:rsidR="00627EC6" w:rsidRPr="00331D59" w:rsidRDefault="00627EC6" w:rsidP="00A50A2D">
      <w:pPr>
        <w:pStyle w:val="BodyText"/>
        <w:rPr>
          <w:rFonts w:ascii="Arial" w:hAnsi="Arial" w:cs="Arial"/>
          <w:b/>
          <w:bCs/>
          <w:color w:val="000000"/>
        </w:rPr>
      </w:pPr>
    </w:p>
    <w:p w:rsidR="00627EC6" w:rsidRPr="00331D59" w:rsidRDefault="00627EC6" w:rsidP="00A50A2D">
      <w:pPr>
        <w:pStyle w:val="BodyText"/>
        <w:rPr>
          <w:rFonts w:ascii="Arial" w:hAnsi="Arial" w:cs="Arial"/>
          <w:b/>
          <w:bCs/>
          <w:color w:val="000000"/>
        </w:rPr>
      </w:pPr>
      <w:r w:rsidRPr="00331D59">
        <w:rPr>
          <w:rFonts w:ascii="Arial" w:hAnsi="Arial" w:cs="Arial"/>
          <w:b/>
          <w:bCs/>
          <w:color w:val="000000"/>
        </w:rPr>
        <w:t>Beneficiarios Indirectos</w:t>
      </w:r>
    </w:p>
    <w:p w:rsidR="00627EC6" w:rsidRPr="00331D59" w:rsidRDefault="00627EC6" w:rsidP="00A50A2D">
      <w:pPr>
        <w:jc w:val="both"/>
        <w:rPr>
          <w:rFonts w:ascii="Arial" w:hAnsi="Arial" w:cs="Arial"/>
        </w:rPr>
      </w:pPr>
    </w:p>
    <w:p w:rsidR="00627EC6" w:rsidRPr="00331D59" w:rsidRDefault="00627EC6" w:rsidP="006B39A7">
      <w:pPr>
        <w:pStyle w:val="BodyText"/>
        <w:rPr>
          <w:rFonts w:ascii="Arial" w:hAnsi="Arial" w:cs="Arial"/>
          <w:color w:val="000000"/>
          <w:sz w:val="22"/>
          <w:szCs w:val="22"/>
        </w:rPr>
      </w:pPr>
    </w:p>
    <w:tbl>
      <w:tblPr>
        <w:tblW w:w="10842"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012"/>
        <w:gridCol w:w="1890"/>
        <w:gridCol w:w="1800"/>
        <w:gridCol w:w="1980"/>
        <w:gridCol w:w="2160"/>
      </w:tblGrid>
      <w:tr w:rsidR="00627EC6" w:rsidRPr="00206885">
        <w:trPr>
          <w:trHeight w:val="533"/>
        </w:trPr>
        <w:tc>
          <w:tcPr>
            <w:tcW w:w="3012"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 xml:space="preserve">Indicar categorías de beneficiarios </w:t>
            </w:r>
            <w:r w:rsidRPr="00206885">
              <w:rPr>
                <w:rStyle w:val="FootnoteReference"/>
                <w:rFonts w:ascii="Calibri" w:hAnsi="Calibri" w:cs="Calibri"/>
                <w:b/>
                <w:bCs/>
                <w:color w:val="000000"/>
                <w:lang w:val="es-BO"/>
              </w:rPr>
              <w:footnoteReference w:id="2"/>
            </w:r>
          </w:p>
          <w:p w:rsidR="00627EC6" w:rsidRPr="00206885" w:rsidRDefault="00627EC6" w:rsidP="00F12B2C">
            <w:pPr>
              <w:pStyle w:val="BodyText"/>
              <w:jc w:val="center"/>
              <w:rPr>
                <w:rFonts w:ascii="Calibri" w:hAnsi="Calibri" w:cs="Calibri"/>
                <w:b/>
                <w:bCs/>
                <w:color w:val="000000"/>
                <w:lang w:val="es-BO"/>
              </w:rPr>
            </w:pPr>
          </w:p>
        </w:tc>
        <w:tc>
          <w:tcPr>
            <w:tcW w:w="1890"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No. Instituciones</w:t>
            </w:r>
          </w:p>
        </w:tc>
        <w:tc>
          <w:tcPr>
            <w:tcW w:w="1800"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No. Mujeres</w:t>
            </w:r>
          </w:p>
        </w:tc>
        <w:tc>
          <w:tcPr>
            <w:tcW w:w="1980"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No. Hombres</w:t>
            </w:r>
          </w:p>
        </w:tc>
        <w:tc>
          <w:tcPr>
            <w:tcW w:w="2160" w:type="dxa"/>
          </w:tcPr>
          <w:p w:rsidR="00627EC6" w:rsidRPr="00206885" w:rsidRDefault="00627EC6" w:rsidP="00F12B2C">
            <w:pPr>
              <w:pStyle w:val="BodyText"/>
              <w:jc w:val="center"/>
              <w:rPr>
                <w:rFonts w:ascii="Calibri" w:hAnsi="Calibri" w:cs="Calibri"/>
                <w:b/>
                <w:bCs/>
                <w:color w:val="000000"/>
                <w:lang w:val="es-BO"/>
              </w:rPr>
            </w:pPr>
            <w:r w:rsidRPr="00206885">
              <w:rPr>
                <w:rFonts w:ascii="Calibri" w:hAnsi="Calibri" w:cs="Calibri"/>
                <w:b/>
                <w:bCs/>
                <w:color w:val="000000"/>
                <w:sz w:val="22"/>
                <w:szCs w:val="22"/>
                <w:lang w:val="es-BO"/>
              </w:rPr>
              <w:t>No. Grupos Étnicos</w:t>
            </w:r>
          </w:p>
        </w:tc>
      </w:tr>
      <w:tr w:rsidR="00627EC6" w:rsidRPr="00206885">
        <w:trPr>
          <w:trHeight w:val="252"/>
        </w:trPr>
        <w:tc>
          <w:tcPr>
            <w:tcW w:w="3012" w:type="dxa"/>
          </w:tcPr>
          <w:p w:rsidR="00627EC6" w:rsidRPr="00206885" w:rsidRDefault="00627EC6" w:rsidP="00F12B2C">
            <w:pPr>
              <w:pStyle w:val="BodyText"/>
              <w:jc w:val="left"/>
              <w:rPr>
                <w:rFonts w:ascii="Calibri" w:hAnsi="Calibri" w:cs="Calibri"/>
                <w:color w:val="000000"/>
                <w:lang w:val="es-BO"/>
              </w:rPr>
            </w:pPr>
            <w:r w:rsidRPr="00206885">
              <w:rPr>
                <w:rFonts w:ascii="Calibri" w:hAnsi="Calibri" w:cs="Calibri"/>
                <w:color w:val="000000"/>
                <w:lang w:val="es-BO"/>
              </w:rPr>
              <w:t>Instituciones</w:t>
            </w:r>
          </w:p>
        </w:tc>
        <w:tc>
          <w:tcPr>
            <w:tcW w:w="1890" w:type="dxa"/>
          </w:tcPr>
          <w:p w:rsidR="00627EC6" w:rsidRPr="00206885" w:rsidRDefault="00627EC6" w:rsidP="00F12B2C">
            <w:pPr>
              <w:pStyle w:val="BodyText"/>
              <w:jc w:val="center"/>
              <w:rPr>
                <w:rFonts w:ascii="Calibri" w:hAnsi="Calibri" w:cs="Calibri"/>
                <w:color w:val="000000"/>
                <w:lang w:val="es-BO"/>
              </w:rPr>
            </w:pPr>
            <w:r w:rsidRPr="00206885">
              <w:rPr>
                <w:rFonts w:ascii="Calibri" w:hAnsi="Calibri" w:cs="Calibri"/>
                <w:color w:val="000000"/>
                <w:lang w:val="es-BO"/>
              </w:rPr>
              <w:t>15</w:t>
            </w:r>
          </w:p>
        </w:tc>
        <w:tc>
          <w:tcPr>
            <w:tcW w:w="1800" w:type="dxa"/>
          </w:tcPr>
          <w:p w:rsidR="00627EC6" w:rsidRPr="00206885" w:rsidRDefault="00627EC6" w:rsidP="00F12B2C">
            <w:pPr>
              <w:pStyle w:val="BodyText"/>
              <w:jc w:val="center"/>
              <w:rPr>
                <w:rFonts w:ascii="Calibri" w:hAnsi="Calibri" w:cs="Calibri"/>
                <w:color w:val="000000"/>
                <w:lang w:val="es-BO"/>
              </w:rPr>
            </w:pPr>
          </w:p>
        </w:tc>
        <w:tc>
          <w:tcPr>
            <w:tcW w:w="1980" w:type="dxa"/>
          </w:tcPr>
          <w:p w:rsidR="00627EC6" w:rsidRPr="00206885" w:rsidRDefault="00627EC6" w:rsidP="00F12B2C">
            <w:pPr>
              <w:pStyle w:val="BodyText"/>
              <w:jc w:val="center"/>
              <w:rPr>
                <w:rFonts w:ascii="Calibri" w:hAnsi="Calibri" w:cs="Calibri"/>
                <w:color w:val="000000"/>
                <w:lang w:val="es-BO"/>
              </w:rPr>
            </w:pPr>
          </w:p>
        </w:tc>
        <w:tc>
          <w:tcPr>
            <w:tcW w:w="2160" w:type="dxa"/>
          </w:tcPr>
          <w:p w:rsidR="00627EC6" w:rsidRPr="00206885" w:rsidRDefault="00627EC6" w:rsidP="00F12B2C">
            <w:pPr>
              <w:pStyle w:val="BodyText"/>
              <w:jc w:val="center"/>
              <w:rPr>
                <w:rFonts w:ascii="Calibri" w:hAnsi="Calibri" w:cs="Calibri"/>
                <w:color w:val="000000"/>
                <w:lang w:val="es-BO"/>
              </w:rPr>
            </w:pPr>
          </w:p>
        </w:tc>
      </w:tr>
      <w:tr w:rsidR="00627EC6" w:rsidRPr="00206885">
        <w:trPr>
          <w:trHeight w:val="266"/>
        </w:trPr>
        <w:tc>
          <w:tcPr>
            <w:tcW w:w="3012" w:type="dxa"/>
          </w:tcPr>
          <w:p w:rsidR="00627EC6" w:rsidRPr="00206885" w:rsidRDefault="00627EC6" w:rsidP="00F12B2C">
            <w:pPr>
              <w:pStyle w:val="BodyText"/>
              <w:jc w:val="left"/>
              <w:rPr>
                <w:rFonts w:ascii="Calibri" w:hAnsi="Calibri" w:cs="Calibri"/>
                <w:color w:val="000000"/>
                <w:lang w:val="es-BO"/>
              </w:rPr>
            </w:pPr>
          </w:p>
        </w:tc>
        <w:tc>
          <w:tcPr>
            <w:tcW w:w="1890" w:type="dxa"/>
          </w:tcPr>
          <w:p w:rsidR="00627EC6" w:rsidRPr="00206885" w:rsidRDefault="00627EC6" w:rsidP="00F12B2C">
            <w:pPr>
              <w:pStyle w:val="BodyText"/>
              <w:jc w:val="center"/>
              <w:rPr>
                <w:rFonts w:ascii="Calibri" w:hAnsi="Calibri" w:cs="Calibri"/>
                <w:color w:val="000000"/>
                <w:lang w:val="es-BO"/>
              </w:rPr>
            </w:pPr>
          </w:p>
        </w:tc>
        <w:tc>
          <w:tcPr>
            <w:tcW w:w="1800" w:type="dxa"/>
          </w:tcPr>
          <w:p w:rsidR="00627EC6" w:rsidRPr="00206885" w:rsidRDefault="00627EC6" w:rsidP="00F12B2C">
            <w:pPr>
              <w:pStyle w:val="BodyText"/>
              <w:jc w:val="center"/>
              <w:rPr>
                <w:rFonts w:ascii="Calibri" w:hAnsi="Calibri" w:cs="Calibri"/>
                <w:color w:val="000000"/>
                <w:lang w:val="es-BO"/>
              </w:rPr>
            </w:pPr>
          </w:p>
        </w:tc>
        <w:tc>
          <w:tcPr>
            <w:tcW w:w="1980" w:type="dxa"/>
          </w:tcPr>
          <w:p w:rsidR="00627EC6" w:rsidRPr="00206885" w:rsidRDefault="00627EC6" w:rsidP="00F12B2C">
            <w:pPr>
              <w:pStyle w:val="BodyText"/>
              <w:jc w:val="center"/>
              <w:rPr>
                <w:rFonts w:ascii="Calibri" w:hAnsi="Calibri" w:cs="Calibri"/>
                <w:color w:val="000000"/>
                <w:lang w:val="es-BO"/>
              </w:rPr>
            </w:pPr>
          </w:p>
        </w:tc>
        <w:tc>
          <w:tcPr>
            <w:tcW w:w="2160" w:type="dxa"/>
          </w:tcPr>
          <w:p w:rsidR="00627EC6" w:rsidRPr="00206885" w:rsidRDefault="00627EC6" w:rsidP="00F12B2C">
            <w:pPr>
              <w:pStyle w:val="BodyText"/>
              <w:jc w:val="center"/>
              <w:rPr>
                <w:rFonts w:ascii="Calibri" w:hAnsi="Calibri" w:cs="Calibri"/>
                <w:color w:val="000000"/>
                <w:lang w:val="es-BO"/>
              </w:rPr>
            </w:pPr>
          </w:p>
        </w:tc>
      </w:tr>
      <w:tr w:rsidR="00627EC6" w:rsidRPr="00206885">
        <w:trPr>
          <w:trHeight w:val="276"/>
        </w:trPr>
        <w:tc>
          <w:tcPr>
            <w:tcW w:w="3012" w:type="dxa"/>
          </w:tcPr>
          <w:p w:rsidR="00627EC6" w:rsidRPr="00206885" w:rsidRDefault="00627EC6" w:rsidP="00F12B2C">
            <w:pPr>
              <w:pStyle w:val="BodyText"/>
              <w:jc w:val="left"/>
              <w:rPr>
                <w:rFonts w:ascii="Calibri" w:hAnsi="Calibri" w:cs="Calibri"/>
                <w:color w:val="000000"/>
                <w:lang w:val="es-BO"/>
              </w:rPr>
            </w:pPr>
          </w:p>
        </w:tc>
        <w:tc>
          <w:tcPr>
            <w:tcW w:w="1890" w:type="dxa"/>
          </w:tcPr>
          <w:p w:rsidR="00627EC6" w:rsidRPr="00206885" w:rsidRDefault="00627EC6" w:rsidP="00F12B2C">
            <w:pPr>
              <w:pStyle w:val="BodyText"/>
              <w:jc w:val="center"/>
              <w:rPr>
                <w:rFonts w:ascii="Calibri" w:hAnsi="Calibri" w:cs="Calibri"/>
                <w:color w:val="000000"/>
                <w:lang w:val="es-BO"/>
              </w:rPr>
            </w:pPr>
          </w:p>
        </w:tc>
        <w:tc>
          <w:tcPr>
            <w:tcW w:w="1800" w:type="dxa"/>
          </w:tcPr>
          <w:p w:rsidR="00627EC6" w:rsidRPr="00206885" w:rsidRDefault="00627EC6" w:rsidP="00F12B2C">
            <w:pPr>
              <w:pStyle w:val="BodyText"/>
              <w:jc w:val="center"/>
              <w:rPr>
                <w:rFonts w:ascii="Calibri" w:hAnsi="Calibri" w:cs="Calibri"/>
                <w:color w:val="000000"/>
                <w:lang w:val="es-BO"/>
              </w:rPr>
            </w:pPr>
          </w:p>
        </w:tc>
        <w:tc>
          <w:tcPr>
            <w:tcW w:w="1980" w:type="dxa"/>
          </w:tcPr>
          <w:p w:rsidR="00627EC6" w:rsidRPr="00206885" w:rsidRDefault="00627EC6" w:rsidP="00F12B2C">
            <w:pPr>
              <w:pStyle w:val="BodyText"/>
              <w:jc w:val="center"/>
              <w:rPr>
                <w:rFonts w:ascii="Calibri" w:hAnsi="Calibri" w:cs="Calibri"/>
                <w:color w:val="000000"/>
                <w:lang w:val="es-BO"/>
              </w:rPr>
            </w:pPr>
          </w:p>
        </w:tc>
        <w:tc>
          <w:tcPr>
            <w:tcW w:w="2160" w:type="dxa"/>
          </w:tcPr>
          <w:p w:rsidR="00627EC6" w:rsidRPr="00206885" w:rsidRDefault="00627EC6" w:rsidP="00F12B2C">
            <w:pPr>
              <w:pStyle w:val="BodyText"/>
              <w:jc w:val="center"/>
              <w:rPr>
                <w:rFonts w:ascii="Calibri" w:hAnsi="Calibri" w:cs="Calibri"/>
                <w:color w:val="000000"/>
                <w:lang w:val="es-BO"/>
              </w:rPr>
            </w:pPr>
          </w:p>
        </w:tc>
      </w:tr>
      <w:tr w:rsidR="00627EC6" w:rsidRPr="00206885">
        <w:trPr>
          <w:trHeight w:val="266"/>
        </w:trPr>
        <w:tc>
          <w:tcPr>
            <w:tcW w:w="3012" w:type="dxa"/>
          </w:tcPr>
          <w:p w:rsidR="00627EC6" w:rsidRPr="00206885" w:rsidRDefault="00627EC6" w:rsidP="00F12B2C">
            <w:pPr>
              <w:pStyle w:val="BodyText"/>
              <w:jc w:val="left"/>
              <w:rPr>
                <w:rFonts w:ascii="Calibri" w:hAnsi="Calibri" w:cs="Calibri"/>
                <w:color w:val="000000"/>
                <w:lang w:val="es-BO"/>
              </w:rPr>
            </w:pPr>
          </w:p>
        </w:tc>
        <w:tc>
          <w:tcPr>
            <w:tcW w:w="1890" w:type="dxa"/>
          </w:tcPr>
          <w:p w:rsidR="00627EC6" w:rsidRPr="00206885" w:rsidRDefault="00627EC6" w:rsidP="00F12B2C">
            <w:pPr>
              <w:pStyle w:val="BodyText"/>
              <w:jc w:val="center"/>
              <w:rPr>
                <w:rFonts w:ascii="Calibri" w:hAnsi="Calibri" w:cs="Calibri"/>
                <w:color w:val="000000"/>
                <w:lang w:val="es-BO"/>
              </w:rPr>
            </w:pPr>
          </w:p>
        </w:tc>
        <w:tc>
          <w:tcPr>
            <w:tcW w:w="1800" w:type="dxa"/>
          </w:tcPr>
          <w:p w:rsidR="00627EC6" w:rsidRPr="00206885" w:rsidRDefault="00627EC6" w:rsidP="00F12B2C">
            <w:pPr>
              <w:pStyle w:val="BodyText"/>
              <w:jc w:val="center"/>
              <w:rPr>
                <w:rFonts w:ascii="Calibri" w:hAnsi="Calibri" w:cs="Calibri"/>
                <w:color w:val="000000"/>
                <w:lang w:val="es-BO"/>
              </w:rPr>
            </w:pPr>
          </w:p>
        </w:tc>
        <w:tc>
          <w:tcPr>
            <w:tcW w:w="1980" w:type="dxa"/>
          </w:tcPr>
          <w:p w:rsidR="00627EC6" w:rsidRPr="00206885" w:rsidRDefault="00627EC6" w:rsidP="00F12B2C">
            <w:pPr>
              <w:pStyle w:val="BodyText"/>
              <w:jc w:val="center"/>
              <w:rPr>
                <w:rFonts w:ascii="Calibri" w:hAnsi="Calibri" w:cs="Calibri"/>
                <w:color w:val="000000"/>
                <w:lang w:val="es-BO"/>
              </w:rPr>
            </w:pPr>
          </w:p>
        </w:tc>
        <w:tc>
          <w:tcPr>
            <w:tcW w:w="2160" w:type="dxa"/>
          </w:tcPr>
          <w:p w:rsidR="00627EC6" w:rsidRPr="00206885" w:rsidRDefault="00627EC6" w:rsidP="00F12B2C">
            <w:pPr>
              <w:pStyle w:val="BodyText"/>
              <w:jc w:val="center"/>
              <w:rPr>
                <w:rFonts w:ascii="Calibri" w:hAnsi="Calibri" w:cs="Calibri"/>
                <w:color w:val="000000"/>
                <w:lang w:val="es-BO"/>
              </w:rPr>
            </w:pPr>
          </w:p>
        </w:tc>
      </w:tr>
      <w:tr w:rsidR="00627EC6" w:rsidRPr="00206885">
        <w:trPr>
          <w:trHeight w:val="266"/>
        </w:trPr>
        <w:tc>
          <w:tcPr>
            <w:tcW w:w="3012" w:type="dxa"/>
          </w:tcPr>
          <w:p w:rsidR="00627EC6" w:rsidRPr="00206885" w:rsidRDefault="00627EC6" w:rsidP="00F12B2C">
            <w:pPr>
              <w:pStyle w:val="BodyText"/>
              <w:jc w:val="left"/>
              <w:rPr>
                <w:rFonts w:ascii="Calibri" w:hAnsi="Calibri" w:cs="Calibri"/>
                <w:b/>
                <w:bCs/>
                <w:color w:val="000000"/>
                <w:lang w:val="es-BO"/>
              </w:rPr>
            </w:pPr>
            <w:r w:rsidRPr="00206885">
              <w:rPr>
                <w:rFonts w:ascii="Calibri" w:hAnsi="Calibri" w:cs="Calibri"/>
                <w:b/>
                <w:bCs/>
                <w:color w:val="000000"/>
                <w:sz w:val="22"/>
                <w:szCs w:val="22"/>
                <w:lang w:val="es-BO"/>
              </w:rPr>
              <w:t>Total</w:t>
            </w:r>
          </w:p>
        </w:tc>
        <w:tc>
          <w:tcPr>
            <w:tcW w:w="1890" w:type="dxa"/>
          </w:tcPr>
          <w:p w:rsidR="00627EC6" w:rsidRPr="00206885" w:rsidRDefault="00627EC6" w:rsidP="00F12B2C">
            <w:pPr>
              <w:pStyle w:val="BodyText"/>
              <w:jc w:val="center"/>
              <w:rPr>
                <w:rFonts w:ascii="Calibri" w:hAnsi="Calibri" w:cs="Calibri"/>
                <w:color w:val="000000"/>
                <w:lang w:val="es-BO"/>
              </w:rPr>
            </w:pPr>
            <w:r w:rsidRPr="00206885">
              <w:rPr>
                <w:rFonts w:ascii="Calibri" w:hAnsi="Calibri" w:cs="Calibri"/>
                <w:color w:val="000000"/>
                <w:lang w:val="es-BO"/>
              </w:rPr>
              <w:t>15</w:t>
            </w:r>
          </w:p>
        </w:tc>
        <w:tc>
          <w:tcPr>
            <w:tcW w:w="1800" w:type="dxa"/>
          </w:tcPr>
          <w:p w:rsidR="00627EC6" w:rsidRPr="00206885" w:rsidRDefault="00627EC6" w:rsidP="00F12B2C">
            <w:pPr>
              <w:pStyle w:val="BodyText"/>
              <w:jc w:val="center"/>
              <w:rPr>
                <w:rFonts w:ascii="Calibri" w:hAnsi="Calibri" w:cs="Calibri"/>
                <w:color w:val="000000"/>
                <w:lang w:val="es-BO"/>
              </w:rPr>
            </w:pPr>
          </w:p>
        </w:tc>
        <w:tc>
          <w:tcPr>
            <w:tcW w:w="1980" w:type="dxa"/>
          </w:tcPr>
          <w:p w:rsidR="00627EC6" w:rsidRPr="00206885" w:rsidRDefault="00627EC6" w:rsidP="00F12B2C">
            <w:pPr>
              <w:pStyle w:val="BodyText"/>
              <w:jc w:val="center"/>
              <w:rPr>
                <w:rFonts w:ascii="Calibri" w:hAnsi="Calibri" w:cs="Calibri"/>
                <w:color w:val="000000"/>
                <w:lang w:val="es-BO"/>
              </w:rPr>
            </w:pPr>
          </w:p>
        </w:tc>
        <w:tc>
          <w:tcPr>
            <w:tcW w:w="2160" w:type="dxa"/>
          </w:tcPr>
          <w:p w:rsidR="00627EC6" w:rsidRPr="00206885" w:rsidRDefault="00627EC6" w:rsidP="00F12B2C">
            <w:pPr>
              <w:pStyle w:val="BodyText"/>
              <w:jc w:val="center"/>
              <w:rPr>
                <w:rFonts w:ascii="Calibri" w:hAnsi="Calibri" w:cs="Calibri"/>
                <w:color w:val="000000"/>
                <w:lang w:val="es-BO"/>
              </w:rPr>
            </w:pPr>
          </w:p>
        </w:tc>
      </w:tr>
    </w:tbl>
    <w:p w:rsidR="00627EC6" w:rsidRPr="00331D59" w:rsidRDefault="00627EC6" w:rsidP="00E329D2">
      <w:pPr>
        <w:jc w:val="both"/>
        <w:rPr>
          <w:rFonts w:ascii="Arial" w:hAnsi="Arial" w:cs="Arial"/>
        </w:rPr>
      </w:pPr>
      <w:r>
        <w:rPr>
          <w:rFonts w:ascii="Arial" w:hAnsi="Arial" w:cs="Arial"/>
        </w:rPr>
        <w:t>.</w:t>
      </w:r>
    </w:p>
    <w:p w:rsidR="00627EC6" w:rsidRPr="00331D59" w:rsidRDefault="00627EC6" w:rsidP="00E329D2">
      <w:pPr>
        <w:jc w:val="both"/>
        <w:rPr>
          <w:rFonts w:ascii="Arial" w:hAnsi="Arial" w:cs="Arial"/>
        </w:rPr>
      </w:pPr>
    </w:p>
    <w:p w:rsidR="00627EC6" w:rsidRPr="00331D59" w:rsidRDefault="00627EC6" w:rsidP="00E329D2">
      <w:pPr>
        <w:jc w:val="both"/>
        <w:rPr>
          <w:rFonts w:ascii="Arial" w:hAnsi="Arial" w:cs="Arial"/>
        </w:rPr>
      </w:pPr>
    </w:p>
    <w:p w:rsidR="00627EC6" w:rsidRPr="00331D59" w:rsidRDefault="00627EC6" w:rsidP="00E329D2">
      <w:pPr>
        <w:jc w:val="both"/>
        <w:rPr>
          <w:rFonts w:ascii="Arial" w:hAnsi="Arial" w:cs="Arial"/>
        </w:rPr>
      </w:pPr>
    </w:p>
    <w:p w:rsidR="00627EC6" w:rsidRPr="00331D59" w:rsidRDefault="00627EC6" w:rsidP="008A6EAF">
      <w:pPr>
        <w:jc w:val="both"/>
        <w:rPr>
          <w:rFonts w:ascii="Arial" w:hAnsi="Arial" w:cs="Arial"/>
          <w:b/>
          <w:bCs/>
        </w:rPr>
        <w:sectPr w:rsidR="00627EC6" w:rsidRPr="00331D59">
          <w:headerReference w:type="even" r:id="rId8"/>
          <w:headerReference w:type="default" r:id="rId9"/>
          <w:footerReference w:type="even" r:id="rId10"/>
          <w:footerReference w:type="default" r:id="rId11"/>
          <w:endnotePr>
            <w:numFmt w:val="decimal"/>
          </w:endnotePr>
          <w:type w:val="continuous"/>
          <w:pgSz w:w="12240" w:h="15840" w:code="1"/>
          <w:pgMar w:top="720" w:right="1440" w:bottom="1260" w:left="1440" w:header="720" w:footer="435" w:gutter="0"/>
          <w:cols w:space="720"/>
          <w:docGrid w:linePitch="360"/>
        </w:sectPr>
      </w:pPr>
    </w:p>
    <w:p w:rsidR="00627EC6" w:rsidRPr="00331D59" w:rsidRDefault="00627EC6" w:rsidP="002E2FEF">
      <w:pPr>
        <w:pStyle w:val="Prrafodelista"/>
        <w:ind w:left="2160"/>
        <w:jc w:val="both"/>
        <w:rPr>
          <w:rFonts w:ascii="Arial" w:hAnsi="Arial" w:cs="Arial"/>
          <w:lang w:val="es-ES_tradnl"/>
        </w:rPr>
      </w:pPr>
      <w:r w:rsidRPr="00331D59">
        <w:rPr>
          <w:rFonts w:ascii="Arial" w:hAnsi="Arial" w:cs="Arial"/>
          <w:u w:val="single"/>
          <w:lang w:val="es-ES_tradnl"/>
        </w:rPr>
        <w:t xml:space="preserve">b. Marco de Seguimiento y Evaluación (SyE) del Programa Conjunto </w:t>
      </w:r>
    </w:p>
    <w:p w:rsidR="00627EC6" w:rsidRPr="00331D59" w:rsidRDefault="00627EC6" w:rsidP="00033C3E">
      <w:pPr>
        <w:pStyle w:val="Prrafodelista"/>
        <w:ind w:left="1440"/>
        <w:jc w:val="both"/>
        <w:rPr>
          <w:rFonts w:ascii="Arial" w:hAnsi="Arial" w:cs="Arial"/>
          <w:lang w:val="es-ES_tradnl"/>
        </w:rPr>
      </w:pPr>
    </w:p>
    <w:p w:rsidR="00627EC6" w:rsidRPr="00331D59" w:rsidRDefault="00627EC6" w:rsidP="00033C3E">
      <w:pPr>
        <w:jc w:val="both"/>
        <w:rPr>
          <w:rFonts w:ascii="Arial" w:hAnsi="Arial" w:cs="Arial"/>
          <w:b/>
          <w:bCs/>
        </w:rPr>
      </w:pPr>
      <w:r w:rsidRPr="00331D59">
        <w:rPr>
          <w:rFonts w:ascii="Arial" w:hAnsi="Arial" w:cs="Arial"/>
          <w:b/>
          <w:bCs/>
        </w:rPr>
        <w:t>La plantilla proviene del documento del PC. Por favor, presentar la última versión actualizada del marco de SyE del Programa Conjunto</w:t>
      </w:r>
    </w:p>
    <w:p w:rsidR="00627EC6" w:rsidRPr="00331D59" w:rsidRDefault="00627EC6" w:rsidP="00033C3E">
      <w:pPr>
        <w:jc w:val="both"/>
        <w:rPr>
          <w:rFonts w:ascii="Arial" w:hAnsi="Arial" w:cs="Arial"/>
          <w:b/>
          <w:bCs/>
          <w:lang w:val="es-BO"/>
        </w:rPr>
      </w:pPr>
    </w:p>
    <w:p w:rsidR="00627EC6" w:rsidRPr="00331D59" w:rsidRDefault="00627EC6" w:rsidP="00033C3E">
      <w:pPr>
        <w:jc w:val="both"/>
        <w:rPr>
          <w:rFonts w:ascii="Arial" w:hAnsi="Arial" w:cs="Arial"/>
          <w:b/>
          <w:bCs/>
        </w:rPr>
      </w:pPr>
    </w:p>
    <w:tbl>
      <w:tblPr>
        <w:tblW w:w="45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5"/>
        <w:gridCol w:w="4879"/>
        <w:gridCol w:w="1330"/>
        <w:gridCol w:w="1580"/>
        <w:gridCol w:w="657"/>
        <w:gridCol w:w="2367"/>
      </w:tblGrid>
      <w:tr w:rsidR="00627EC6" w:rsidRPr="009E0103">
        <w:trPr>
          <w:trHeight w:val="170"/>
        </w:trPr>
        <w:tc>
          <w:tcPr>
            <w:tcW w:w="5000" w:type="pct"/>
            <w:gridSpan w:val="6"/>
          </w:tcPr>
          <w:p w:rsidR="00627EC6" w:rsidRPr="006C06CE" w:rsidRDefault="00627EC6" w:rsidP="00EF0665">
            <w:pPr>
              <w:rPr>
                <w:b/>
                <w:bCs/>
                <w:sz w:val="17"/>
                <w:szCs w:val="17"/>
                <w:lang w:val="es-BO" w:eastAsia="es-ES"/>
              </w:rPr>
            </w:pPr>
            <w:r w:rsidRPr="006C06CE">
              <w:rPr>
                <w:sz w:val="17"/>
                <w:szCs w:val="17"/>
                <w:lang w:val="es-BO" w:eastAsia="es-ES"/>
              </w:rPr>
              <w:t xml:space="preserve">El objetivo del Programa es el fortalecimiento de la capacidad de respuesta local en la ejecución de iniciativas intersectoriales enmarcadas en el </w:t>
            </w:r>
            <w:smartTag w:uri="urn:schemas-microsoft-com:office:smarttags" w:element="stockticker">
              <w:r w:rsidRPr="006C06CE">
                <w:rPr>
                  <w:sz w:val="17"/>
                  <w:szCs w:val="17"/>
                  <w:lang w:val="es-BO" w:eastAsia="es-ES"/>
                </w:rPr>
                <w:t>PMD</w:t>
              </w:r>
            </w:smartTag>
            <w:r w:rsidRPr="006C06CE">
              <w:rPr>
                <w:sz w:val="17"/>
                <w:szCs w:val="17"/>
                <w:lang w:val="es-BO" w:eastAsia="es-ES"/>
              </w:rPr>
              <w:t>-C, para reducir drásticamente la vulnerabilidad a la inseguridad alimentaria y nutricional de 22 municipios en situación muy crítica.</w:t>
            </w:r>
          </w:p>
        </w:tc>
      </w:tr>
      <w:tr w:rsidR="00627EC6" w:rsidRPr="006C06CE">
        <w:trPr>
          <w:trHeight w:val="170"/>
        </w:trPr>
        <w:tc>
          <w:tcPr>
            <w:tcW w:w="756" w:type="pct"/>
          </w:tcPr>
          <w:p w:rsidR="00627EC6" w:rsidRPr="006C06CE" w:rsidRDefault="00627EC6" w:rsidP="00EF0665">
            <w:pPr>
              <w:rPr>
                <w:b/>
                <w:bCs/>
                <w:sz w:val="17"/>
                <w:szCs w:val="17"/>
                <w:lang w:val="es-BO" w:eastAsia="es-ES"/>
              </w:rPr>
            </w:pPr>
            <w:r w:rsidRPr="006C06CE">
              <w:rPr>
                <w:b/>
                <w:bCs/>
                <w:sz w:val="17"/>
                <w:szCs w:val="17"/>
                <w:lang w:val="es-BO" w:eastAsia="es-ES"/>
              </w:rPr>
              <w:t>Resultados previstos</w:t>
            </w:r>
          </w:p>
        </w:tc>
        <w:tc>
          <w:tcPr>
            <w:tcW w:w="1915" w:type="pct"/>
          </w:tcPr>
          <w:p w:rsidR="00627EC6" w:rsidRPr="006C06CE" w:rsidRDefault="00627EC6" w:rsidP="00EF0665">
            <w:pPr>
              <w:rPr>
                <w:b/>
                <w:bCs/>
                <w:sz w:val="17"/>
                <w:szCs w:val="17"/>
                <w:lang w:val="es-BO" w:eastAsia="es-ES"/>
              </w:rPr>
            </w:pPr>
            <w:r w:rsidRPr="006C06CE">
              <w:rPr>
                <w:b/>
                <w:bCs/>
                <w:sz w:val="17"/>
                <w:szCs w:val="17"/>
                <w:lang w:val="es-BO" w:eastAsia="es-ES"/>
              </w:rPr>
              <w:t xml:space="preserve">Indicadores </w:t>
            </w:r>
          </w:p>
        </w:tc>
        <w:tc>
          <w:tcPr>
            <w:tcW w:w="522" w:type="pct"/>
          </w:tcPr>
          <w:p w:rsidR="00627EC6" w:rsidRPr="006C06CE" w:rsidRDefault="00627EC6" w:rsidP="00EF0665">
            <w:pPr>
              <w:rPr>
                <w:b/>
                <w:bCs/>
                <w:sz w:val="17"/>
                <w:szCs w:val="17"/>
                <w:lang w:val="es-BO" w:eastAsia="es-ES"/>
              </w:rPr>
            </w:pPr>
            <w:r w:rsidRPr="006C06CE">
              <w:rPr>
                <w:b/>
                <w:bCs/>
                <w:sz w:val="17"/>
                <w:szCs w:val="17"/>
                <w:lang w:val="es-BO" w:eastAsia="es-ES"/>
              </w:rPr>
              <w:t>Medios de verificación</w:t>
            </w:r>
          </w:p>
        </w:tc>
        <w:tc>
          <w:tcPr>
            <w:tcW w:w="620" w:type="pct"/>
          </w:tcPr>
          <w:p w:rsidR="00627EC6" w:rsidRPr="006C06CE" w:rsidRDefault="00627EC6" w:rsidP="00EF0665">
            <w:pPr>
              <w:rPr>
                <w:b/>
                <w:bCs/>
                <w:sz w:val="17"/>
                <w:szCs w:val="17"/>
                <w:lang w:val="es-BO" w:eastAsia="es-ES"/>
              </w:rPr>
            </w:pPr>
            <w:r w:rsidRPr="006C06CE">
              <w:rPr>
                <w:b/>
                <w:bCs/>
                <w:sz w:val="17"/>
                <w:szCs w:val="17"/>
                <w:lang w:val="es-BO" w:eastAsia="es-ES"/>
              </w:rPr>
              <w:t>Métodos de recopilación de la información</w:t>
            </w:r>
          </w:p>
        </w:tc>
        <w:tc>
          <w:tcPr>
            <w:tcW w:w="258" w:type="pct"/>
          </w:tcPr>
          <w:p w:rsidR="00627EC6" w:rsidRPr="006C06CE" w:rsidRDefault="00627EC6" w:rsidP="00EF0665">
            <w:pPr>
              <w:rPr>
                <w:b/>
                <w:bCs/>
                <w:sz w:val="17"/>
                <w:szCs w:val="17"/>
                <w:lang w:val="es-BO" w:eastAsia="es-ES"/>
              </w:rPr>
            </w:pPr>
            <w:r w:rsidRPr="006C06CE">
              <w:rPr>
                <w:b/>
                <w:bCs/>
                <w:sz w:val="17"/>
                <w:szCs w:val="17"/>
                <w:lang w:val="es-BO" w:eastAsia="es-ES"/>
              </w:rPr>
              <w:t>Responsabilidades</w:t>
            </w:r>
          </w:p>
        </w:tc>
        <w:tc>
          <w:tcPr>
            <w:tcW w:w="929" w:type="pct"/>
          </w:tcPr>
          <w:p w:rsidR="00627EC6" w:rsidRPr="006C06CE" w:rsidRDefault="00627EC6" w:rsidP="00EF0665">
            <w:pPr>
              <w:rPr>
                <w:b/>
                <w:bCs/>
                <w:sz w:val="17"/>
                <w:szCs w:val="17"/>
                <w:lang w:val="es-BO" w:eastAsia="es-ES"/>
              </w:rPr>
            </w:pPr>
            <w:r w:rsidRPr="006C06CE">
              <w:rPr>
                <w:b/>
                <w:bCs/>
                <w:sz w:val="17"/>
                <w:szCs w:val="17"/>
                <w:lang w:val="es-BO" w:eastAsia="es-ES"/>
              </w:rPr>
              <w:t xml:space="preserve">Riesgos y supuestos </w:t>
            </w:r>
          </w:p>
        </w:tc>
      </w:tr>
      <w:tr w:rsidR="00627EC6" w:rsidRPr="009E0103">
        <w:trPr>
          <w:trHeight w:val="170"/>
        </w:trPr>
        <w:tc>
          <w:tcPr>
            <w:tcW w:w="756" w:type="pct"/>
            <w:vMerge w:val="restart"/>
            <w:vAlign w:val="center"/>
          </w:tcPr>
          <w:p w:rsidR="00627EC6" w:rsidRPr="006C06CE" w:rsidRDefault="00627EC6" w:rsidP="00EF0665">
            <w:pPr>
              <w:jc w:val="center"/>
              <w:rPr>
                <w:sz w:val="17"/>
                <w:szCs w:val="17"/>
                <w:lang w:val="es-BO" w:eastAsia="es-ES"/>
              </w:rPr>
            </w:pPr>
            <w:r w:rsidRPr="006C06CE">
              <w:rPr>
                <w:sz w:val="17"/>
                <w:szCs w:val="17"/>
                <w:lang w:val="es-BO" w:eastAsia="es-ES"/>
              </w:rPr>
              <w:t xml:space="preserve">Efecto 1: En los  municipios de Arque, Bolívar. Sicaya, Tacopaya y Tapacarí,  existe una mayor disponibilidad y acceso de alimentos de alto valor nutritivo e inocuos en el marco  del  </w:t>
            </w:r>
            <w:smartTag w:uri="urn:schemas-microsoft-com:office:smarttags" w:element="stockticker">
              <w:r w:rsidRPr="006C06CE">
                <w:rPr>
                  <w:sz w:val="17"/>
                  <w:szCs w:val="17"/>
                  <w:lang w:val="es-BO" w:eastAsia="es-ES"/>
                </w:rPr>
                <w:t>PMD</w:t>
              </w:r>
            </w:smartTag>
            <w:r w:rsidRPr="006C06CE">
              <w:rPr>
                <w:sz w:val="17"/>
                <w:szCs w:val="17"/>
                <w:lang w:val="es-BO" w:eastAsia="es-ES"/>
              </w:rPr>
              <w:t>-C, hasta el año 2011.</w:t>
            </w:r>
          </w:p>
        </w:tc>
        <w:tc>
          <w:tcPr>
            <w:tcW w:w="1915" w:type="pct"/>
            <w:vAlign w:val="center"/>
          </w:tcPr>
          <w:p w:rsidR="00627EC6" w:rsidRPr="00F11BCF" w:rsidRDefault="00627EC6" w:rsidP="00EF0665">
            <w:pPr>
              <w:widowControl/>
              <w:jc w:val="center"/>
              <w:rPr>
                <w:sz w:val="17"/>
                <w:szCs w:val="17"/>
                <w:lang w:val="es-BO" w:eastAsia="es-ES"/>
              </w:rPr>
            </w:pPr>
            <w:r w:rsidRPr="00F11BCF">
              <w:rPr>
                <w:sz w:val="17"/>
                <w:szCs w:val="17"/>
                <w:lang w:val="es-BO" w:eastAsia="es-ES"/>
              </w:rPr>
              <w:t>Volumen promedio de producción por cultivo por familia</w:t>
            </w:r>
          </w:p>
          <w:p w:rsidR="00627EC6" w:rsidRPr="00F11BCF" w:rsidRDefault="00627EC6" w:rsidP="00EF0665">
            <w:pPr>
              <w:widowControl/>
              <w:jc w:val="center"/>
              <w:rPr>
                <w:sz w:val="17"/>
                <w:szCs w:val="17"/>
                <w:lang w:val="es-BO" w:eastAsia="es-ES"/>
              </w:rPr>
            </w:pPr>
            <w:r w:rsidRPr="00F11BCF">
              <w:rPr>
                <w:sz w:val="17"/>
                <w:szCs w:val="17"/>
                <w:lang w:val="es-BO" w:eastAsia="es-ES"/>
              </w:rPr>
              <w:t>Cantidad promedio de alimentos almacenada por cultivo por familia</w:t>
            </w:r>
          </w:p>
          <w:p w:rsidR="00627EC6" w:rsidRPr="00F11BCF" w:rsidRDefault="00627EC6" w:rsidP="00EF0665">
            <w:pPr>
              <w:widowControl/>
              <w:jc w:val="center"/>
              <w:rPr>
                <w:sz w:val="17"/>
                <w:szCs w:val="17"/>
                <w:lang w:val="es-BO" w:eastAsia="es-ES"/>
              </w:rPr>
            </w:pPr>
            <w:r w:rsidRPr="00F11BCF">
              <w:rPr>
                <w:sz w:val="17"/>
                <w:szCs w:val="17"/>
                <w:lang w:val="es-BO" w:eastAsia="es-ES"/>
              </w:rPr>
              <w:t>Cantidad y número de productos procesados localmente por cultivo</w:t>
            </w:r>
          </w:p>
          <w:p w:rsidR="00627EC6" w:rsidRPr="00F11BCF" w:rsidRDefault="00627EC6" w:rsidP="00EF0665">
            <w:pPr>
              <w:widowControl/>
              <w:jc w:val="center"/>
              <w:rPr>
                <w:sz w:val="17"/>
                <w:szCs w:val="17"/>
                <w:lang w:val="es-BO" w:eastAsia="es-ES"/>
              </w:rPr>
            </w:pPr>
            <w:r w:rsidRPr="00F11BCF">
              <w:rPr>
                <w:sz w:val="17"/>
                <w:szCs w:val="17"/>
                <w:lang w:val="es-BO" w:eastAsia="es-ES"/>
              </w:rPr>
              <w:t>Cantidad de productos procesados localmente destinados a programas sociales (alimentación escolar, etc.)</w:t>
            </w:r>
          </w:p>
          <w:p w:rsidR="00627EC6" w:rsidRPr="006C06CE" w:rsidRDefault="00627EC6" w:rsidP="00EF0665">
            <w:pPr>
              <w:jc w:val="center"/>
              <w:rPr>
                <w:sz w:val="17"/>
                <w:szCs w:val="17"/>
                <w:lang w:val="es-BO" w:eastAsia="es-ES"/>
              </w:rPr>
            </w:pPr>
            <w:r w:rsidRPr="00F11BCF">
              <w:rPr>
                <w:sz w:val="17"/>
                <w:szCs w:val="17"/>
                <w:lang w:val="es-BO" w:eastAsia="es-ES"/>
              </w:rPr>
              <w:t>Cantidad promedio de productos procesados consumidos por familia mensualmente</w:t>
            </w:r>
          </w:p>
          <w:p w:rsidR="00627EC6" w:rsidRPr="006C06CE" w:rsidRDefault="00627EC6" w:rsidP="00EF0665">
            <w:pPr>
              <w:jc w:val="center"/>
              <w:rPr>
                <w:sz w:val="17"/>
                <w:szCs w:val="17"/>
                <w:lang w:val="es-BO" w:eastAsia="es-ES"/>
              </w:rPr>
            </w:pPr>
          </w:p>
        </w:tc>
        <w:tc>
          <w:tcPr>
            <w:tcW w:w="522" w:type="pct"/>
            <w:vAlign w:val="center"/>
          </w:tcPr>
          <w:p w:rsidR="00627EC6" w:rsidRPr="006C06CE" w:rsidRDefault="00627EC6" w:rsidP="00EF0665">
            <w:pPr>
              <w:jc w:val="center"/>
              <w:rPr>
                <w:sz w:val="17"/>
                <w:szCs w:val="17"/>
                <w:lang w:val="es-BO" w:eastAsia="es-ES"/>
              </w:rPr>
            </w:pPr>
            <w:r w:rsidRPr="006C06CE">
              <w:rPr>
                <w:sz w:val="17"/>
                <w:szCs w:val="17"/>
                <w:lang w:val="es-BO" w:eastAsia="es-ES"/>
              </w:rPr>
              <w:t>-Reportes por actividad consolidados por outcome y municipio de ejecución.</w:t>
            </w:r>
          </w:p>
          <w:p w:rsidR="00627EC6" w:rsidRPr="006C06CE" w:rsidRDefault="00627EC6" w:rsidP="00EF0665">
            <w:pPr>
              <w:jc w:val="center"/>
              <w:rPr>
                <w:sz w:val="17"/>
                <w:szCs w:val="17"/>
                <w:lang w:val="es-BO" w:eastAsia="es-ES"/>
              </w:rPr>
            </w:pPr>
          </w:p>
        </w:tc>
        <w:tc>
          <w:tcPr>
            <w:tcW w:w="620" w:type="pct"/>
            <w:vAlign w:val="center"/>
          </w:tcPr>
          <w:p w:rsidR="00627EC6" w:rsidRPr="006C06CE" w:rsidRDefault="00627EC6" w:rsidP="00EF0665">
            <w:pPr>
              <w:jc w:val="center"/>
              <w:rPr>
                <w:sz w:val="17"/>
                <w:szCs w:val="17"/>
                <w:lang w:val="es-BO" w:eastAsia="es-ES"/>
              </w:rPr>
            </w:pPr>
            <w:r w:rsidRPr="006C06CE">
              <w:rPr>
                <w:sz w:val="17"/>
                <w:szCs w:val="17"/>
                <w:lang w:val="es-BO" w:eastAsia="es-ES"/>
              </w:rPr>
              <w:t>Informes regulares de los ejecutores sobre los resultados de cada actividad realizada bajo formato definido por el comité de gestión.</w:t>
            </w:r>
          </w:p>
        </w:tc>
        <w:tc>
          <w:tcPr>
            <w:tcW w:w="258" w:type="pct"/>
            <w:vAlign w:val="center"/>
          </w:tcPr>
          <w:p w:rsidR="00627EC6" w:rsidRPr="006C06CE" w:rsidRDefault="00627EC6" w:rsidP="00EF0665">
            <w:pPr>
              <w:jc w:val="center"/>
              <w:rPr>
                <w:sz w:val="17"/>
                <w:szCs w:val="17"/>
                <w:lang w:val="es-BO" w:eastAsia="es-ES"/>
              </w:rPr>
            </w:pPr>
            <w:r w:rsidRPr="006C06CE">
              <w:rPr>
                <w:sz w:val="17"/>
                <w:szCs w:val="17"/>
                <w:lang w:val="es-BO" w:eastAsia="es-ES"/>
              </w:rPr>
              <w:t>FAO</w:t>
            </w:r>
            <w:r>
              <w:rPr>
                <w:sz w:val="17"/>
                <w:szCs w:val="17"/>
                <w:lang w:val="es-BO" w:eastAsia="es-ES"/>
              </w:rPr>
              <w:t>/ONUDI</w:t>
            </w:r>
          </w:p>
        </w:tc>
        <w:tc>
          <w:tcPr>
            <w:tcW w:w="929" w:type="pct"/>
            <w:vAlign w:val="center"/>
          </w:tcPr>
          <w:p w:rsidR="00627EC6" w:rsidRPr="006C06CE" w:rsidRDefault="00627EC6" w:rsidP="00F12B2C">
            <w:pPr>
              <w:widowControl/>
              <w:numPr>
                <w:ilvl w:val="0"/>
                <w:numId w:val="11"/>
              </w:numPr>
              <w:ind w:hanging="240"/>
              <w:jc w:val="center"/>
              <w:rPr>
                <w:sz w:val="17"/>
                <w:szCs w:val="17"/>
                <w:lang w:val="es-BO" w:eastAsia="es-ES"/>
              </w:rPr>
            </w:pPr>
            <w:r w:rsidRPr="006C06CE">
              <w:rPr>
                <w:sz w:val="17"/>
                <w:szCs w:val="17"/>
                <w:lang w:val="es-BO" w:eastAsia="es-ES"/>
              </w:rPr>
              <w:t>Variaciones radicales del cambio climático afectan producción agropecuaria</w:t>
            </w:r>
          </w:p>
          <w:p w:rsidR="00627EC6" w:rsidRPr="006C06CE" w:rsidRDefault="00627EC6" w:rsidP="00F12B2C">
            <w:pPr>
              <w:widowControl/>
              <w:numPr>
                <w:ilvl w:val="0"/>
                <w:numId w:val="11"/>
              </w:numPr>
              <w:ind w:hanging="240"/>
              <w:jc w:val="center"/>
              <w:rPr>
                <w:sz w:val="17"/>
                <w:szCs w:val="17"/>
                <w:lang w:val="es-BO" w:eastAsia="es-ES"/>
              </w:rPr>
            </w:pPr>
            <w:r w:rsidRPr="006C06CE">
              <w:rPr>
                <w:sz w:val="17"/>
                <w:szCs w:val="17"/>
                <w:lang w:val="es-BO" w:eastAsia="es-ES"/>
              </w:rPr>
              <w:t>Conflictos sociales afectan desarrollo de actividades.</w:t>
            </w:r>
          </w:p>
          <w:p w:rsidR="00627EC6" w:rsidRDefault="00627EC6" w:rsidP="00F12B2C">
            <w:pPr>
              <w:widowControl/>
              <w:numPr>
                <w:ilvl w:val="0"/>
                <w:numId w:val="11"/>
              </w:numPr>
              <w:ind w:hanging="240"/>
              <w:jc w:val="center"/>
              <w:rPr>
                <w:sz w:val="17"/>
                <w:szCs w:val="17"/>
                <w:lang w:val="es-BO" w:eastAsia="es-ES"/>
              </w:rPr>
            </w:pPr>
            <w:r w:rsidRPr="006C06CE">
              <w:rPr>
                <w:sz w:val="17"/>
                <w:szCs w:val="17"/>
                <w:lang w:val="es-BO" w:eastAsia="es-ES"/>
              </w:rPr>
              <w:t>Calendario electoral afecta a contrapartes municipales.</w:t>
            </w:r>
          </w:p>
          <w:p w:rsidR="00627EC6" w:rsidRDefault="00627EC6" w:rsidP="00F12B2C">
            <w:pPr>
              <w:widowControl/>
              <w:numPr>
                <w:ilvl w:val="0"/>
                <w:numId w:val="11"/>
              </w:numPr>
              <w:ind w:hanging="240"/>
              <w:jc w:val="center"/>
              <w:rPr>
                <w:sz w:val="17"/>
                <w:szCs w:val="17"/>
                <w:lang w:val="es-BO" w:eastAsia="es-ES"/>
              </w:rPr>
            </w:pPr>
            <w:r>
              <w:rPr>
                <w:sz w:val="17"/>
                <w:szCs w:val="17"/>
                <w:lang w:val="es-BO" w:eastAsia="es-ES"/>
              </w:rPr>
              <w:t>Se presentan desastres naturales que afectan los cultivos, aún sin evaluar los daños producidos.</w:t>
            </w:r>
          </w:p>
          <w:p w:rsidR="00627EC6" w:rsidRPr="00F11BCF" w:rsidRDefault="00627EC6" w:rsidP="00F12B2C">
            <w:pPr>
              <w:widowControl/>
              <w:numPr>
                <w:ilvl w:val="0"/>
                <w:numId w:val="11"/>
              </w:numPr>
              <w:ind w:hanging="240"/>
              <w:jc w:val="center"/>
              <w:rPr>
                <w:sz w:val="17"/>
                <w:szCs w:val="17"/>
                <w:lang w:val="es-BO" w:eastAsia="es-ES"/>
              </w:rPr>
            </w:pPr>
            <w:r>
              <w:rPr>
                <w:sz w:val="17"/>
                <w:szCs w:val="17"/>
                <w:lang w:val="es-BO" w:eastAsia="es-ES"/>
              </w:rPr>
              <w:t>El precio de las semillas e insumos ha sufrido un incremento desde la planificación del presupuesto del proyecto hasta su ejecución.</w:t>
            </w:r>
          </w:p>
        </w:tc>
      </w:tr>
      <w:tr w:rsidR="00627EC6" w:rsidRPr="009E0103">
        <w:trPr>
          <w:gridAfter w:val="5"/>
          <w:wAfter w:w="4244" w:type="pct"/>
          <w:trHeight w:val="230"/>
        </w:trPr>
        <w:tc>
          <w:tcPr>
            <w:tcW w:w="756" w:type="pct"/>
            <w:vMerge/>
          </w:tcPr>
          <w:p w:rsidR="00627EC6" w:rsidRPr="006C06CE" w:rsidRDefault="00627EC6" w:rsidP="00EF0665">
            <w:pPr>
              <w:rPr>
                <w:sz w:val="17"/>
                <w:szCs w:val="17"/>
                <w:lang w:val="es-BO" w:eastAsia="es-ES"/>
              </w:rPr>
            </w:pPr>
          </w:p>
        </w:tc>
      </w:tr>
      <w:tr w:rsidR="00627EC6" w:rsidRPr="006C06CE">
        <w:trPr>
          <w:trHeight w:val="170"/>
        </w:trPr>
        <w:tc>
          <w:tcPr>
            <w:tcW w:w="756" w:type="pct"/>
          </w:tcPr>
          <w:p w:rsidR="00627EC6" w:rsidRDefault="00627EC6" w:rsidP="00EF0665">
            <w:pPr>
              <w:rPr>
                <w:sz w:val="17"/>
                <w:szCs w:val="17"/>
                <w:lang w:val="es-BO" w:eastAsia="es-ES"/>
              </w:rPr>
            </w:pPr>
            <w:r w:rsidRPr="006C06CE">
              <w:rPr>
                <w:sz w:val="17"/>
                <w:szCs w:val="17"/>
                <w:lang w:val="es-BO" w:eastAsia="es-ES"/>
              </w:rPr>
              <w:t>Efecto 2: 72 comunidades de 8 municipios  han mejorado su acceso y uso adecuado de servicios mejorados de agua segura y saneamiento, entre el año 2009 al 2011.</w:t>
            </w:r>
          </w:p>
          <w:p w:rsidR="00627EC6" w:rsidRDefault="00627EC6" w:rsidP="00EF0665">
            <w:pPr>
              <w:rPr>
                <w:sz w:val="17"/>
                <w:szCs w:val="17"/>
                <w:lang w:val="es-BO" w:eastAsia="es-ES"/>
              </w:rPr>
            </w:pPr>
          </w:p>
          <w:p w:rsidR="00627EC6" w:rsidRPr="006C06CE" w:rsidRDefault="00627EC6" w:rsidP="00EF0665">
            <w:pPr>
              <w:rPr>
                <w:sz w:val="17"/>
                <w:szCs w:val="17"/>
                <w:lang w:val="es-BO" w:eastAsia="es-ES"/>
              </w:rPr>
            </w:pPr>
          </w:p>
        </w:tc>
        <w:tc>
          <w:tcPr>
            <w:tcW w:w="1915" w:type="pct"/>
          </w:tcPr>
          <w:p w:rsidR="00627EC6" w:rsidRPr="00F11BCF" w:rsidRDefault="00627EC6" w:rsidP="00EF0665">
            <w:pPr>
              <w:widowControl/>
              <w:rPr>
                <w:sz w:val="17"/>
                <w:szCs w:val="17"/>
                <w:lang w:val="es-BO" w:eastAsia="es-ES"/>
              </w:rPr>
            </w:pPr>
            <w:r w:rsidRPr="00F11BCF">
              <w:rPr>
                <w:sz w:val="17"/>
                <w:szCs w:val="17"/>
                <w:lang w:val="es-BO" w:eastAsia="es-ES"/>
              </w:rPr>
              <w:t>Número de sistemas de agua segura en comunidades y porcentaje de escuelas en las comunidades beneficiadas con acceso a agua segura</w:t>
            </w:r>
          </w:p>
          <w:p w:rsidR="00627EC6" w:rsidRDefault="00627EC6" w:rsidP="00EF0665">
            <w:pPr>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Número de escuelas con baños y duchas construidos en las comunidades intervenidas</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Número de beneficiarios por los sistemas de agua segura, baños y duchas</w:t>
            </w:r>
          </w:p>
          <w:p w:rsidR="00627EC6" w:rsidRPr="00F11BCF" w:rsidRDefault="00627EC6" w:rsidP="00EF0665">
            <w:pPr>
              <w:rPr>
                <w:sz w:val="17"/>
                <w:szCs w:val="17"/>
                <w:lang w:val="es-BO" w:eastAsia="es-ES"/>
              </w:rPr>
            </w:pPr>
          </w:p>
          <w:p w:rsidR="00627EC6" w:rsidRPr="00F11BCF" w:rsidRDefault="00627EC6" w:rsidP="00EF0665">
            <w:pPr>
              <w:rPr>
                <w:sz w:val="17"/>
                <w:szCs w:val="17"/>
                <w:lang w:val="es-BO" w:eastAsia="es-ES"/>
              </w:rPr>
            </w:pPr>
            <w:r w:rsidRPr="00F11BCF">
              <w:rPr>
                <w:sz w:val="17"/>
                <w:szCs w:val="17"/>
                <w:lang w:val="es-BO" w:eastAsia="es-ES"/>
              </w:rPr>
              <w:t>Porcentaje de servicios de ASeH administrados por los CAPYS adecuadamente:</w:t>
            </w:r>
            <w:r w:rsidRPr="00F11BCF">
              <w:rPr>
                <w:sz w:val="17"/>
                <w:szCs w:val="17"/>
                <w:lang w:val="es-BO" w:eastAsia="es-ES"/>
              </w:rPr>
              <w:br/>
              <w:t>• con estructura tarifaría aprobada</w:t>
            </w:r>
            <w:r w:rsidRPr="00F11BCF">
              <w:rPr>
                <w:sz w:val="17"/>
                <w:szCs w:val="17"/>
                <w:lang w:val="es-BO" w:eastAsia="es-ES"/>
              </w:rPr>
              <w:br/>
              <w:t xml:space="preserve">• con estatutos aprobados y en aplicación </w:t>
            </w:r>
            <w:r w:rsidRPr="00F11BCF">
              <w:rPr>
                <w:sz w:val="17"/>
                <w:szCs w:val="17"/>
                <w:lang w:val="es-BO" w:eastAsia="es-ES"/>
              </w:rPr>
              <w:br/>
              <w:t>• con morosidad inferior al 20%</w:t>
            </w:r>
            <w:r w:rsidRPr="00F11BCF">
              <w:rPr>
                <w:sz w:val="17"/>
                <w:szCs w:val="17"/>
                <w:lang w:val="es-BO" w:eastAsia="es-ES"/>
              </w:rPr>
              <w:br/>
              <w:t>• con Servicios de AyS en funcionamiento al cabo de un año de su entrega</w:t>
            </w:r>
          </w:p>
          <w:p w:rsidR="00627EC6" w:rsidRPr="00F11BCF" w:rsidRDefault="00627EC6" w:rsidP="00EF0665">
            <w:pPr>
              <w:rPr>
                <w:sz w:val="17"/>
                <w:szCs w:val="17"/>
                <w:lang w:val="es-BO" w:eastAsia="es-ES"/>
              </w:rPr>
            </w:pPr>
          </w:p>
          <w:p w:rsidR="00627EC6" w:rsidRPr="006C06CE" w:rsidRDefault="00627EC6" w:rsidP="00EF0665">
            <w:pPr>
              <w:rPr>
                <w:sz w:val="17"/>
                <w:szCs w:val="17"/>
                <w:lang w:val="es-BO" w:eastAsia="es-ES"/>
              </w:rPr>
            </w:pPr>
            <w:r w:rsidRPr="00F11BCF">
              <w:rPr>
                <w:sz w:val="17"/>
                <w:szCs w:val="17"/>
                <w:lang w:val="es-BO" w:eastAsia="es-ES"/>
              </w:rPr>
              <w:t>Porcentaje de familias/alumnos dotados de servicios de agua segura y saneamiento que practican al menos dos de los tres hábitos clave de higiene y usan los servicios de AyS adecuadamente</w:t>
            </w:r>
            <w:r w:rsidRPr="00F11BCF">
              <w:rPr>
                <w:sz w:val="17"/>
                <w:szCs w:val="17"/>
                <w:lang w:val="es-BO" w:eastAsia="es-ES"/>
              </w:rPr>
              <w:br/>
              <w:t>• Se lavan las manos con agua y jabón/ detergente/ceniza en tres momentos claves: antes de preparar y comer alimentos, y después de defecar</w:t>
            </w:r>
            <w:r w:rsidRPr="00F11BCF">
              <w:rPr>
                <w:sz w:val="17"/>
                <w:szCs w:val="17"/>
                <w:lang w:val="es-BO" w:eastAsia="es-ES"/>
              </w:rPr>
              <w:br/>
              <w:t>• Disponen de excretas adecuadamente</w:t>
            </w:r>
            <w:r w:rsidRPr="00F11BCF">
              <w:rPr>
                <w:sz w:val="17"/>
                <w:szCs w:val="17"/>
                <w:lang w:val="es-BO" w:eastAsia="es-ES"/>
              </w:rPr>
              <w:br/>
              <w:t xml:space="preserve">• Manejan (acarreo, transporte, almacenamiento) el agua adecuadamente   </w:t>
            </w:r>
            <w:r w:rsidRPr="00F11BCF">
              <w:rPr>
                <w:sz w:val="17"/>
                <w:szCs w:val="17"/>
                <w:lang w:val="es-BO" w:eastAsia="es-ES"/>
              </w:rPr>
              <w:br/>
              <w:t>• Utilizan los servicios de agua y saneamiento adecuadamente</w:t>
            </w:r>
          </w:p>
        </w:tc>
        <w:tc>
          <w:tcPr>
            <w:tcW w:w="522" w:type="pct"/>
          </w:tcPr>
          <w:p w:rsidR="00627EC6" w:rsidRPr="006C06CE" w:rsidRDefault="00627EC6" w:rsidP="00EF0665">
            <w:pPr>
              <w:rPr>
                <w:sz w:val="17"/>
                <w:szCs w:val="17"/>
                <w:lang w:val="es-BO" w:eastAsia="es-ES"/>
              </w:rPr>
            </w:pPr>
            <w:r w:rsidRPr="006C06CE">
              <w:rPr>
                <w:sz w:val="17"/>
                <w:szCs w:val="17"/>
                <w:lang w:val="es-BO" w:eastAsia="es-ES"/>
              </w:rPr>
              <w:t>-Reportes por actividad consolidados por outcome y municipio de ejecución.</w:t>
            </w:r>
          </w:p>
          <w:p w:rsidR="00627EC6" w:rsidRDefault="00627EC6" w:rsidP="00EF0665">
            <w:pPr>
              <w:rPr>
                <w:sz w:val="17"/>
                <w:szCs w:val="17"/>
                <w:lang w:val="es-BO" w:eastAsia="es-ES"/>
              </w:rPr>
            </w:pPr>
          </w:p>
          <w:p w:rsidR="00627EC6" w:rsidRDefault="00627EC6" w:rsidP="00EF0665">
            <w:pPr>
              <w:rPr>
                <w:sz w:val="17"/>
                <w:szCs w:val="17"/>
                <w:lang w:val="es-BO" w:eastAsia="es-ES"/>
              </w:rPr>
            </w:pPr>
          </w:p>
          <w:p w:rsidR="00627EC6" w:rsidRPr="006C06CE" w:rsidRDefault="00627EC6" w:rsidP="00EF0665">
            <w:pPr>
              <w:rPr>
                <w:sz w:val="17"/>
                <w:szCs w:val="17"/>
                <w:lang w:val="es-BO" w:eastAsia="es-ES"/>
              </w:rPr>
            </w:pPr>
          </w:p>
        </w:tc>
        <w:tc>
          <w:tcPr>
            <w:tcW w:w="620" w:type="pct"/>
          </w:tcPr>
          <w:p w:rsidR="00627EC6" w:rsidRPr="006C06CE" w:rsidRDefault="00627EC6" w:rsidP="00EF0665">
            <w:pPr>
              <w:rPr>
                <w:sz w:val="17"/>
                <w:szCs w:val="17"/>
                <w:lang w:val="es-BO" w:eastAsia="es-ES"/>
              </w:rPr>
            </w:pPr>
            <w:r w:rsidRPr="006C06CE">
              <w:rPr>
                <w:sz w:val="17"/>
                <w:szCs w:val="17"/>
                <w:lang w:val="es-BO" w:eastAsia="es-ES"/>
              </w:rPr>
              <w:t>Informes regulares de los ejecutores sobre los resultados de cada actividad realizada bajo formato definido por el comité de gestión.</w:t>
            </w:r>
          </w:p>
        </w:tc>
        <w:tc>
          <w:tcPr>
            <w:tcW w:w="258" w:type="pct"/>
            <w:vAlign w:val="center"/>
          </w:tcPr>
          <w:p w:rsidR="00627EC6" w:rsidRPr="006C06CE" w:rsidRDefault="00627EC6" w:rsidP="00EF0665">
            <w:pPr>
              <w:jc w:val="center"/>
              <w:rPr>
                <w:sz w:val="17"/>
                <w:szCs w:val="17"/>
                <w:lang w:val="es-BO" w:eastAsia="es-ES"/>
              </w:rPr>
            </w:pPr>
            <w:r w:rsidRPr="006C06CE">
              <w:rPr>
                <w:sz w:val="17"/>
                <w:szCs w:val="17"/>
                <w:lang w:val="es-BO" w:eastAsia="es-ES"/>
              </w:rPr>
              <w:t>UNICEF</w:t>
            </w:r>
          </w:p>
        </w:tc>
        <w:tc>
          <w:tcPr>
            <w:tcW w:w="929" w:type="pct"/>
          </w:tcPr>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Variaciones radicales del cambio climático afectan suministros de agua</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Conflictos sociales afectan desarrollo de actividades.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Calendario electoral y cambio institucional afecta a contrapartes municipales.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Subida de costos de materiales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Dificultad en encontrar mano de obras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Migraciones de las comunidades.</w:t>
            </w:r>
          </w:p>
          <w:p w:rsidR="00627EC6" w:rsidRPr="006C06CE" w:rsidRDefault="00627EC6" w:rsidP="00EF0665">
            <w:pPr>
              <w:rPr>
                <w:sz w:val="17"/>
                <w:szCs w:val="17"/>
                <w:lang w:val="es-BO" w:eastAsia="es-ES"/>
              </w:rPr>
            </w:pPr>
          </w:p>
        </w:tc>
      </w:tr>
      <w:tr w:rsidR="00627EC6" w:rsidRPr="009E0103">
        <w:trPr>
          <w:trHeight w:val="170"/>
        </w:trPr>
        <w:tc>
          <w:tcPr>
            <w:tcW w:w="756" w:type="pct"/>
            <w:vMerge w:val="restart"/>
          </w:tcPr>
          <w:p w:rsidR="00627EC6" w:rsidRPr="006C06CE" w:rsidRDefault="00627EC6" w:rsidP="00EF0665">
            <w:pPr>
              <w:rPr>
                <w:sz w:val="17"/>
                <w:szCs w:val="17"/>
                <w:lang w:val="es-BO" w:eastAsia="es-ES"/>
              </w:rPr>
            </w:pPr>
            <w:r w:rsidRPr="006C06CE">
              <w:rPr>
                <w:sz w:val="17"/>
                <w:szCs w:val="17"/>
                <w:lang w:val="es-BO" w:eastAsia="es-ES"/>
              </w:rPr>
              <w:t>Efecto 3. Al menos 74.220 familias de los municipios de Porosa, Villa Azurduy, Tarvita, Villa Zudáñez, Presto, Mojocoya, Icla, Tomina, Sopachuy, Tarabuco, Yamparaez, san Lucas, Incahuasi, Culpina, Ayopaya, Morochata, Arque, Tacopaya, Sicaya, Tapacarí, Vila Vila y Bolívar, están en condiciones de acceder a una alimentación variada, nutritiva, oportuna e higiénicamente elaborada, entre 2009 y 2011.</w:t>
            </w:r>
          </w:p>
        </w:tc>
        <w:tc>
          <w:tcPr>
            <w:tcW w:w="1915" w:type="pct"/>
            <w:vMerge w:val="restart"/>
          </w:tcPr>
          <w:p w:rsidR="00627EC6" w:rsidRDefault="00627EC6" w:rsidP="00EF0665">
            <w:pPr>
              <w:ind w:left="-113"/>
              <w:rPr>
                <w:sz w:val="17"/>
                <w:szCs w:val="17"/>
                <w:lang w:val="es-BO" w:eastAsia="es-ES"/>
              </w:rPr>
            </w:pPr>
          </w:p>
          <w:p w:rsidR="00627EC6" w:rsidRDefault="00627EC6" w:rsidP="00EF0665">
            <w:pPr>
              <w:ind w:left="-113"/>
              <w:rPr>
                <w:sz w:val="17"/>
                <w:szCs w:val="17"/>
                <w:lang w:val="es-BO" w:eastAsia="es-ES"/>
              </w:rPr>
            </w:pPr>
          </w:p>
          <w:p w:rsidR="00627EC6" w:rsidRDefault="00627EC6" w:rsidP="00EF0665">
            <w:pPr>
              <w:ind w:left="-113"/>
              <w:rPr>
                <w:sz w:val="17"/>
                <w:szCs w:val="17"/>
                <w:lang w:val="es-BO" w:eastAsia="es-ES"/>
              </w:rPr>
            </w:pPr>
          </w:p>
          <w:p w:rsidR="00627EC6" w:rsidRPr="006C06CE" w:rsidRDefault="00627EC6" w:rsidP="00EF0665">
            <w:pPr>
              <w:ind w:left="-113"/>
              <w:rPr>
                <w:sz w:val="17"/>
                <w:szCs w:val="17"/>
                <w:lang w:val="es-BO" w:eastAsia="es-ES"/>
              </w:rPr>
            </w:pPr>
            <w:r>
              <w:rPr>
                <w:sz w:val="17"/>
                <w:szCs w:val="17"/>
                <w:lang w:val="es-BO" w:eastAsia="es-ES"/>
              </w:rPr>
              <w:t xml:space="preserve"> </w:t>
            </w:r>
          </w:p>
          <w:p w:rsidR="00627EC6" w:rsidRPr="00F11BCF" w:rsidRDefault="00627EC6" w:rsidP="00EF0665">
            <w:pPr>
              <w:widowControl/>
              <w:rPr>
                <w:sz w:val="17"/>
                <w:szCs w:val="17"/>
                <w:lang w:val="es-BO" w:eastAsia="es-ES"/>
              </w:rPr>
            </w:pPr>
            <w:r w:rsidRPr="00F11BCF">
              <w:rPr>
                <w:sz w:val="17"/>
                <w:szCs w:val="17"/>
                <w:lang w:val="es-BO" w:eastAsia="es-ES"/>
              </w:rPr>
              <w:t>Número de escuelas que recibieron cocinas mejoradas y que las utilizan para la preparación de los alimentos</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Número y porcentaje de centros PAN que ponen en práctica las prácticas claves de salud, nutrición e inocuidad alimentaria</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Prevalencia de desnutrición en los niños y niñas de los centros PAN</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Porcentaje de mujeres que declaran conocimiento de al menos 3 derechos básicos de Salud Sexual y Reproductiva</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Porcentaje de mujeres que aplican al menos 3 prácticas alimentarias saludables durante el embarazo y post parto</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Porcentaje de servicios de salud que ofertan anticoncepción post parto</w:t>
            </w:r>
          </w:p>
          <w:p w:rsidR="00627EC6" w:rsidRPr="00F11BCF" w:rsidRDefault="00627EC6" w:rsidP="00EF0665">
            <w:pPr>
              <w:ind w:left="-113"/>
              <w:rPr>
                <w:sz w:val="17"/>
                <w:szCs w:val="17"/>
                <w:lang w:val="es-BO" w:eastAsia="es-ES"/>
              </w:rPr>
            </w:pPr>
          </w:p>
          <w:p w:rsidR="00627EC6" w:rsidRPr="006C06CE" w:rsidRDefault="00627EC6" w:rsidP="00EF0665">
            <w:pPr>
              <w:ind w:left="-113"/>
              <w:rPr>
                <w:sz w:val="17"/>
                <w:szCs w:val="17"/>
                <w:lang w:val="es-BO" w:eastAsia="es-ES"/>
              </w:rPr>
            </w:pPr>
            <w:r w:rsidRPr="00F11BCF">
              <w:rPr>
                <w:sz w:val="17"/>
                <w:szCs w:val="17"/>
                <w:lang w:val="es-BO" w:eastAsia="es-ES"/>
              </w:rPr>
              <w:t xml:space="preserve">   Porcentaje  de mujeres usuarias de anticoncepción postparto</w:t>
            </w:r>
            <w:r w:rsidRPr="006C06CE">
              <w:rPr>
                <w:sz w:val="17"/>
                <w:szCs w:val="17"/>
                <w:lang w:val="es-BO" w:eastAsia="es-ES"/>
              </w:rPr>
              <w:t xml:space="preserve"> </w:t>
            </w:r>
          </w:p>
        </w:tc>
        <w:tc>
          <w:tcPr>
            <w:tcW w:w="522" w:type="pct"/>
            <w:vMerge w:val="restart"/>
          </w:tcPr>
          <w:p w:rsidR="00627EC6" w:rsidRPr="006C06CE" w:rsidRDefault="00627EC6" w:rsidP="00EF0665">
            <w:pPr>
              <w:rPr>
                <w:sz w:val="17"/>
                <w:szCs w:val="17"/>
                <w:lang w:val="es-BO" w:eastAsia="es-ES"/>
              </w:rPr>
            </w:pPr>
            <w:r w:rsidRPr="006C06CE">
              <w:rPr>
                <w:sz w:val="17"/>
                <w:szCs w:val="17"/>
                <w:lang w:val="es-BO" w:eastAsia="es-ES"/>
              </w:rPr>
              <w:t>-Reportes por actividad consolidados por outcome y municipio de ejecución.</w:t>
            </w:r>
          </w:p>
          <w:p w:rsidR="00627EC6" w:rsidRPr="006C06CE" w:rsidRDefault="00627EC6" w:rsidP="00EF0665">
            <w:pPr>
              <w:rPr>
                <w:sz w:val="17"/>
                <w:szCs w:val="17"/>
                <w:lang w:val="es-BO" w:eastAsia="es-ES"/>
              </w:rPr>
            </w:pPr>
            <w:r w:rsidRPr="006C06CE">
              <w:rPr>
                <w:sz w:val="17"/>
                <w:szCs w:val="17"/>
                <w:lang w:val="es-BO" w:eastAsia="es-ES"/>
              </w:rPr>
              <w:t>Informes de Comités de análisis de información comunitaria.</w:t>
            </w:r>
          </w:p>
          <w:p w:rsidR="00627EC6" w:rsidRPr="006C06CE" w:rsidRDefault="00627EC6" w:rsidP="00EF0665">
            <w:pPr>
              <w:rPr>
                <w:sz w:val="17"/>
                <w:szCs w:val="17"/>
                <w:lang w:val="es-BO" w:eastAsia="es-ES"/>
              </w:rPr>
            </w:pPr>
            <w:r w:rsidRPr="006C06CE">
              <w:rPr>
                <w:sz w:val="17"/>
                <w:szCs w:val="17"/>
                <w:lang w:val="es-BO" w:eastAsia="es-ES"/>
              </w:rPr>
              <w:t xml:space="preserve">Informes de monitoreo de auxiliares de enfermería a los </w:t>
            </w:r>
            <w:smartTag w:uri="urn:schemas-microsoft-com:office:smarttags" w:element="stockticker">
              <w:r w:rsidRPr="006C06CE">
                <w:rPr>
                  <w:sz w:val="17"/>
                  <w:szCs w:val="17"/>
                  <w:lang w:val="es-BO" w:eastAsia="es-ES"/>
                </w:rPr>
                <w:t>ACS</w:t>
              </w:r>
            </w:smartTag>
            <w:r w:rsidRPr="006C06CE">
              <w:rPr>
                <w:sz w:val="17"/>
                <w:szCs w:val="17"/>
                <w:lang w:val="es-BO" w:eastAsia="es-ES"/>
              </w:rPr>
              <w:t>.</w:t>
            </w:r>
          </w:p>
          <w:p w:rsidR="00627EC6" w:rsidRPr="006C06CE" w:rsidRDefault="00627EC6" w:rsidP="00EF0665">
            <w:pPr>
              <w:rPr>
                <w:sz w:val="17"/>
                <w:szCs w:val="17"/>
                <w:lang w:val="es-BO" w:eastAsia="es-ES"/>
              </w:rPr>
            </w:pPr>
          </w:p>
        </w:tc>
        <w:tc>
          <w:tcPr>
            <w:tcW w:w="620" w:type="pct"/>
            <w:vMerge w:val="restart"/>
          </w:tcPr>
          <w:p w:rsidR="00627EC6" w:rsidRPr="006C06CE" w:rsidRDefault="00627EC6" w:rsidP="00EF0665">
            <w:pPr>
              <w:rPr>
                <w:sz w:val="17"/>
                <w:szCs w:val="17"/>
                <w:lang w:val="es-BO" w:eastAsia="es-ES"/>
              </w:rPr>
            </w:pPr>
            <w:r w:rsidRPr="006C06CE">
              <w:rPr>
                <w:sz w:val="17"/>
                <w:szCs w:val="17"/>
                <w:lang w:val="es-BO" w:eastAsia="es-ES"/>
              </w:rPr>
              <w:t>Encuestas de línea basal</w:t>
            </w:r>
          </w:p>
          <w:p w:rsidR="00627EC6" w:rsidRPr="006C06CE" w:rsidRDefault="00627EC6" w:rsidP="00EF0665">
            <w:pPr>
              <w:rPr>
                <w:sz w:val="17"/>
                <w:szCs w:val="17"/>
                <w:lang w:val="es-BO" w:eastAsia="es-ES"/>
              </w:rPr>
            </w:pPr>
            <w:r w:rsidRPr="006C06CE">
              <w:rPr>
                <w:sz w:val="17"/>
                <w:szCs w:val="17"/>
                <w:lang w:val="es-BO" w:eastAsia="es-ES"/>
              </w:rPr>
              <w:t>Encuestas en hogares</w:t>
            </w:r>
          </w:p>
          <w:p w:rsidR="00627EC6" w:rsidRPr="006C06CE" w:rsidRDefault="00627EC6" w:rsidP="00EF0665">
            <w:pPr>
              <w:rPr>
                <w:sz w:val="17"/>
                <w:szCs w:val="17"/>
                <w:lang w:val="es-BO" w:eastAsia="es-ES"/>
              </w:rPr>
            </w:pPr>
            <w:r w:rsidRPr="006C06CE">
              <w:rPr>
                <w:sz w:val="17"/>
                <w:szCs w:val="17"/>
                <w:lang w:val="es-BO" w:eastAsia="es-ES"/>
              </w:rPr>
              <w:t>Informes de monitoreo en unidades educativas.</w:t>
            </w:r>
          </w:p>
          <w:p w:rsidR="00627EC6" w:rsidRPr="006C06CE" w:rsidRDefault="00627EC6" w:rsidP="00EF0665">
            <w:pPr>
              <w:rPr>
                <w:sz w:val="17"/>
                <w:szCs w:val="17"/>
                <w:lang w:val="es-BO" w:eastAsia="es-ES"/>
              </w:rPr>
            </w:pPr>
            <w:r w:rsidRPr="006C06CE">
              <w:rPr>
                <w:sz w:val="17"/>
                <w:szCs w:val="17"/>
                <w:lang w:val="es-BO" w:eastAsia="es-ES"/>
              </w:rPr>
              <w:t>Informes regulares de los ejecutores sobre los resultados de cada actividad realizada bajo formato definido por el comité de gestión.</w:t>
            </w:r>
          </w:p>
          <w:p w:rsidR="00627EC6" w:rsidRPr="006C06CE" w:rsidRDefault="00627EC6" w:rsidP="00EF0665">
            <w:pPr>
              <w:rPr>
                <w:sz w:val="17"/>
                <w:szCs w:val="17"/>
                <w:lang w:val="es-BO" w:eastAsia="es-ES"/>
              </w:rPr>
            </w:pPr>
            <w:r w:rsidRPr="006C06CE">
              <w:rPr>
                <w:sz w:val="17"/>
                <w:szCs w:val="17"/>
                <w:lang w:val="es-BO" w:eastAsia="es-ES"/>
              </w:rPr>
              <w:t>Informes regulares de los ejecutores sobre los resultados de cada actividad realizada bajo formato definido por el comité de gestión.</w:t>
            </w:r>
          </w:p>
        </w:tc>
        <w:tc>
          <w:tcPr>
            <w:tcW w:w="258" w:type="pct"/>
            <w:vAlign w:val="center"/>
          </w:tcPr>
          <w:p w:rsidR="00627EC6" w:rsidRPr="006C06CE" w:rsidRDefault="00627EC6" w:rsidP="00EF0665">
            <w:pPr>
              <w:jc w:val="center"/>
              <w:rPr>
                <w:sz w:val="17"/>
                <w:szCs w:val="17"/>
                <w:lang w:val="es-BO" w:eastAsia="es-ES"/>
              </w:rPr>
            </w:pPr>
            <w:r w:rsidRPr="006C06CE">
              <w:rPr>
                <w:sz w:val="17"/>
                <w:szCs w:val="17"/>
                <w:lang w:val="es-BO" w:eastAsia="es-ES"/>
              </w:rPr>
              <w:t>OPS/OMS</w:t>
            </w:r>
          </w:p>
        </w:tc>
        <w:tc>
          <w:tcPr>
            <w:tcW w:w="929" w:type="pct"/>
          </w:tcPr>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Conflictos sociales afectan desarrollo de actividades.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Calendario electoral afecta a contrapartes municipales.</w:t>
            </w:r>
          </w:p>
          <w:p w:rsidR="00627EC6" w:rsidRPr="006C06CE" w:rsidRDefault="00627EC6" w:rsidP="00EF0665">
            <w:pPr>
              <w:ind w:left="50"/>
              <w:rPr>
                <w:sz w:val="17"/>
                <w:szCs w:val="17"/>
                <w:lang w:val="es-BO" w:eastAsia="es-ES"/>
              </w:rPr>
            </w:pPr>
          </w:p>
        </w:tc>
      </w:tr>
      <w:tr w:rsidR="00627EC6" w:rsidRPr="009E0103">
        <w:trPr>
          <w:trHeight w:val="170"/>
        </w:trPr>
        <w:tc>
          <w:tcPr>
            <w:tcW w:w="756" w:type="pct"/>
            <w:vMerge/>
            <w:vAlign w:val="center"/>
          </w:tcPr>
          <w:p w:rsidR="00627EC6" w:rsidRPr="006C06CE" w:rsidRDefault="00627EC6" w:rsidP="00EF0665">
            <w:pPr>
              <w:rPr>
                <w:sz w:val="17"/>
                <w:szCs w:val="17"/>
                <w:lang w:val="es-BO" w:eastAsia="es-ES"/>
              </w:rPr>
            </w:pPr>
          </w:p>
        </w:tc>
        <w:tc>
          <w:tcPr>
            <w:tcW w:w="1915" w:type="pct"/>
            <w:vMerge/>
            <w:vAlign w:val="center"/>
          </w:tcPr>
          <w:p w:rsidR="00627EC6" w:rsidRPr="006C06CE" w:rsidRDefault="00627EC6" w:rsidP="00F12B2C">
            <w:pPr>
              <w:numPr>
                <w:ilvl w:val="0"/>
                <w:numId w:val="11"/>
              </w:numPr>
              <w:ind w:left="244" w:hanging="357"/>
              <w:rPr>
                <w:sz w:val="17"/>
                <w:szCs w:val="17"/>
                <w:lang w:val="es-BO" w:eastAsia="es-ES"/>
              </w:rPr>
            </w:pPr>
          </w:p>
        </w:tc>
        <w:tc>
          <w:tcPr>
            <w:tcW w:w="522" w:type="pct"/>
            <w:vMerge/>
            <w:vAlign w:val="center"/>
          </w:tcPr>
          <w:p w:rsidR="00627EC6" w:rsidRPr="006C06CE" w:rsidRDefault="00627EC6" w:rsidP="00EF0665">
            <w:pPr>
              <w:rPr>
                <w:sz w:val="17"/>
                <w:szCs w:val="17"/>
                <w:lang w:val="es-BO" w:eastAsia="es-ES"/>
              </w:rPr>
            </w:pPr>
          </w:p>
        </w:tc>
        <w:tc>
          <w:tcPr>
            <w:tcW w:w="620" w:type="pct"/>
            <w:vMerge/>
            <w:vAlign w:val="center"/>
          </w:tcPr>
          <w:p w:rsidR="00627EC6" w:rsidRPr="006C06CE" w:rsidRDefault="00627EC6" w:rsidP="00EF0665">
            <w:pPr>
              <w:rPr>
                <w:sz w:val="17"/>
                <w:szCs w:val="17"/>
                <w:lang w:val="es-BO" w:eastAsia="es-ES"/>
              </w:rPr>
            </w:pPr>
          </w:p>
        </w:tc>
        <w:tc>
          <w:tcPr>
            <w:tcW w:w="258" w:type="pct"/>
          </w:tcPr>
          <w:p w:rsidR="00627EC6" w:rsidRPr="006C06CE" w:rsidRDefault="00627EC6" w:rsidP="00EF0665">
            <w:pPr>
              <w:jc w:val="center"/>
              <w:rPr>
                <w:sz w:val="17"/>
                <w:szCs w:val="17"/>
                <w:lang w:val="es-BO" w:eastAsia="es-ES"/>
              </w:rPr>
            </w:pPr>
            <w:r w:rsidRPr="006C06CE">
              <w:rPr>
                <w:sz w:val="17"/>
                <w:szCs w:val="17"/>
                <w:lang w:val="es-BO" w:eastAsia="es-ES"/>
              </w:rPr>
              <w:t>FAO</w:t>
            </w:r>
          </w:p>
        </w:tc>
        <w:tc>
          <w:tcPr>
            <w:tcW w:w="929" w:type="pct"/>
            <w:vAlign w:val="bottom"/>
          </w:tcPr>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 Conflictos sociales afectan desarrollo de actividades.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Calendario electoral afecta a contrapartes municipales.</w:t>
            </w:r>
          </w:p>
        </w:tc>
      </w:tr>
      <w:tr w:rsidR="00627EC6" w:rsidRPr="009E0103">
        <w:trPr>
          <w:trHeight w:val="170"/>
        </w:trPr>
        <w:tc>
          <w:tcPr>
            <w:tcW w:w="756" w:type="pct"/>
            <w:vMerge/>
            <w:vAlign w:val="center"/>
          </w:tcPr>
          <w:p w:rsidR="00627EC6" w:rsidRPr="006C06CE" w:rsidRDefault="00627EC6" w:rsidP="00EF0665">
            <w:pPr>
              <w:rPr>
                <w:sz w:val="17"/>
                <w:szCs w:val="17"/>
                <w:lang w:val="es-BO" w:eastAsia="es-ES"/>
              </w:rPr>
            </w:pPr>
          </w:p>
        </w:tc>
        <w:tc>
          <w:tcPr>
            <w:tcW w:w="1915" w:type="pct"/>
            <w:vMerge/>
            <w:vAlign w:val="center"/>
          </w:tcPr>
          <w:p w:rsidR="00627EC6" w:rsidRPr="006C06CE" w:rsidRDefault="00627EC6" w:rsidP="00F12B2C">
            <w:pPr>
              <w:numPr>
                <w:ilvl w:val="0"/>
                <w:numId w:val="11"/>
              </w:numPr>
              <w:ind w:left="244" w:hanging="357"/>
              <w:rPr>
                <w:sz w:val="17"/>
                <w:szCs w:val="17"/>
                <w:lang w:val="es-BO" w:eastAsia="es-ES"/>
              </w:rPr>
            </w:pPr>
          </w:p>
        </w:tc>
        <w:tc>
          <w:tcPr>
            <w:tcW w:w="522" w:type="pct"/>
            <w:vMerge/>
            <w:vAlign w:val="center"/>
          </w:tcPr>
          <w:p w:rsidR="00627EC6" w:rsidRPr="006C06CE" w:rsidRDefault="00627EC6" w:rsidP="00EF0665">
            <w:pPr>
              <w:rPr>
                <w:sz w:val="17"/>
                <w:szCs w:val="17"/>
                <w:lang w:val="es-BO" w:eastAsia="es-ES"/>
              </w:rPr>
            </w:pPr>
          </w:p>
        </w:tc>
        <w:tc>
          <w:tcPr>
            <w:tcW w:w="620" w:type="pct"/>
            <w:vMerge/>
            <w:vAlign w:val="center"/>
          </w:tcPr>
          <w:p w:rsidR="00627EC6" w:rsidRPr="006C06CE" w:rsidRDefault="00627EC6" w:rsidP="00EF0665">
            <w:pPr>
              <w:rPr>
                <w:sz w:val="17"/>
                <w:szCs w:val="17"/>
                <w:lang w:val="es-BO" w:eastAsia="es-ES"/>
              </w:rPr>
            </w:pPr>
          </w:p>
        </w:tc>
        <w:tc>
          <w:tcPr>
            <w:tcW w:w="258" w:type="pct"/>
          </w:tcPr>
          <w:p w:rsidR="00627EC6" w:rsidRPr="006C06CE" w:rsidRDefault="00627EC6" w:rsidP="00EF0665">
            <w:pPr>
              <w:jc w:val="center"/>
              <w:rPr>
                <w:sz w:val="17"/>
                <w:szCs w:val="17"/>
                <w:lang w:val="es-BO" w:eastAsia="es-ES"/>
              </w:rPr>
            </w:pPr>
            <w:r w:rsidRPr="006C06CE">
              <w:rPr>
                <w:sz w:val="17"/>
                <w:szCs w:val="17"/>
                <w:lang w:val="es-BO" w:eastAsia="es-ES"/>
              </w:rPr>
              <w:t>PMA</w:t>
            </w:r>
          </w:p>
        </w:tc>
        <w:tc>
          <w:tcPr>
            <w:tcW w:w="929" w:type="pct"/>
          </w:tcPr>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Conflictos sociales afectan desarrollo de actividades.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Calendario electoral afecta a contrapartes municipales.</w:t>
            </w:r>
          </w:p>
          <w:p w:rsidR="00627EC6" w:rsidRPr="006C06CE" w:rsidRDefault="00627EC6" w:rsidP="00EF0665">
            <w:pPr>
              <w:rPr>
                <w:sz w:val="17"/>
                <w:szCs w:val="17"/>
                <w:lang w:val="es-BO" w:eastAsia="es-ES"/>
              </w:rPr>
            </w:pPr>
          </w:p>
        </w:tc>
      </w:tr>
      <w:tr w:rsidR="00627EC6" w:rsidRPr="009E0103">
        <w:trPr>
          <w:trHeight w:val="170"/>
        </w:trPr>
        <w:tc>
          <w:tcPr>
            <w:tcW w:w="756" w:type="pct"/>
            <w:vMerge/>
            <w:vAlign w:val="center"/>
          </w:tcPr>
          <w:p w:rsidR="00627EC6" w:rsidRPr="006C06CE" w:rsidRDefault="00627EC6" w:rsidP="00EF0665">
            <w:pPr>
              <w:rPr>
                <w:sz w:val="17"/>
                <w:szCs w:val="17"/>
                <w:lang w:val="es-BO" w:eastAsia="es-ES"/>
              </w:rPr>
            </w:pPr>
          </w:p>
        </w:tc>
        <w:tc>
          <w:tcPr>
            <w:tcW w:w="1915" w:type="pct"/>
            <w:vMerge/>
            <w:vAlign w:val="center"/>
          </w:tcPr>
          <w:p w:rsidR="00627EC6" w:rsidRPr="006C06CE" w:rsidRDefault="00627EC6" w:rsidP="00F12B2C">
            <w:pPr>
              <w:widowControl/>
              <w:numPr>
                <w:ilvl w:val="0"/>
                <w:numId w:val="11"/>
              </w:numPr>
              <w:ind w:left="244" w:hanging="357"/>
              <w:rPr>
                <w:sz w:val="17"/>
                <w:szCs w:val="17"/>
                <w:lang w:val="es-BO" w:eastAsia="es-ES"/>
              </w:rPr>
            </w:pPr>
          </w:p>
        </w:tc>
        <w:tc>
          <w:tcPr>
            <w:tcW w:w="522" w:type="pct"/>
            <w:vMerge/>
            <w:vAlign w:val="center"/>
          </w:tcPr>
          <w:p w:rsidR="00627EC6" w:rsidRPr="006C06CE" w:rsidRDefault="00627EC6" w:rsidP="00EF0665">
            <w:pPr>
              <w:rPr>
                <w:sz w:val="17"/>
                <w:szCs w:val="17"/>
                <w:lang w:val="es-BO" w:eastAsia="es-ES"/>
              </w:rPr>
            </w:pPr>
          </w:p>
        </w:tc>
        <w:tc>
          <w:tcPr>
            <w:tcW w:w="620" w:type="pct"/>
            <w:vMerge/>
            <w:vAlign w:val="center"/>
          </w:tcPr>
          <w:p w:rsidR="00627EC6" w:rsidRPr="006C06CE" w:rsidRDefault="00627EC6" w:rsidP="00EF0665">
            <w:pPr>
              <w:rPr>
                <w:sz w:val="17"/>
                <w:szCs w:val="17"/>
                <w:lang w:val="es-BO" w:eastAsia="es-ES"/>
              </w:rPr>
            </w:pPr>
          </w:p>
        </w:tc>
        <w:tc>
          <w:tcPr>
            <w:tcW w:w="258" w:type="pct"/>
          </w:tcPr>
          <w:p w:rsidR="00627EC6" w:rsidRPr="006C06CE" w:rsidRDefault="00627EC6" w:rsidP="00EF0665">
            <w:pPr>
              <w:jc w:val="center"/>
              <w:rPr>
                <w:sz w:val="17"/>
                <w:szCs w:val="17"/>
                <w:lang w:val="es-BO" w:eastAsia="es-ES"/>
              </w:rPr>
            </w:pPr>
            <w:r w:rsidRPr="006C06CE">
              <w:rPr>
                <w:sz w:val="17"/>
                <w:szCs w:val="17"/>
                <w:lang w:val="es-BO" w:eastAsia="es-ES"/>
              </w:rPr>
              <w:t>UNFPA</w:t>
            </w:r>
          </w:p>
        </w:tc>
        <w:tc>
          <w:tcPr>
            <w:tcW w:w="929" w:type="pct"/>
          </w:tcPr>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Conflictos sociales afectan desarrollo de actividades.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Calendario electoral afecta a contrapartes municipales.</w:t>
            </w:r>
          </w:p>
          <w:p w:rsidR="00627EC6" w:rsidRPr="006C06CE" w:rsidRDefault="00627EC6" w:rsidP="00EF0665">
            <w:pPr>
              <w:rPr>
                <w:sz w:val="17"/>
                <w:szCs w:val="17"/>
                <w:lang w:val="es-BO" w:eastAsia="es-ES"/>
              </w:rPr>
            </w:pPr>
          </w:p>
        </w:tc>
      </w:tr>
      <w:tr w:rsidR="00627EC6" w:rsidRPr="009E0103">
        <w:trPr>
          <w:trHeight w:val="1638"/>
        </w:trPr>
        <w:tc>
          <w:tcPr>
            <w:tcW w:w="756" w:type="pct"/>
            <w:vMerge w:val="restart"/>
          </w:tcPr>
          <w:p w:rsidR="00627EC6" w:rsidRPr="006C06CE" w:rsidRDefault="00627EC6" w:rsidP="00EF0665">
            <w:pPr>
              <w:rPr>
                <w:sz w:val="17"/>
                <w:szCs w:val="17"/>
                <w:lang w:val="es-BO" w:eastAsia="es-ES"/>
              </w:rPr>
            </w:pPr>
            <w:r w:rsidRPr="006C06CE">
              <w:rPr>
                <w:sz w:val="17"/>
                <w:szCs w:val="17"/>
                <w:lang w:val="es-BO" w:eastAsia="es-ES"/>
              </w:rPr>
              <w:t>Efecto 4. Al menos el 50% de las entidades, organizaciones y actores involucrados en la ejecución de las actividades intersectoriales del PMD-C en los municipios de Porosa, Villa Azurduy, Tarvita, Villa Zudáñez, Presto, Mojocoya, Icla, Tomina, Sopachuy, Tarabuco, Yamparaez, san Lucas, Incahuasi, Culpina, Ayopaya, Morochata, Arque, Tacopaya, Sicaya, Tapacarí, Vila Vila y Bolívar, trabajan coordinadamente y aseguran el cumplimiento de sus metas...</w:t>
            </w:r>
          </w:p>
        </w:tc>
        <w:tc>
          <w:tcPr>
            <w:tcW w:w="1915" w:type="pct"/>
            <w:vMerge w:val="restart"/>
          </w:tcPr>
          <w:p w:rsidR="00627EC6" w:rsidRDefault="00627EC6" w:rsidP="00EF0665">
            <w:pPr>
              <w:widowControl/>
              <w:rPr>
                <w:sz w:val="17"/>
                <w:szCs w:val="17"/>
                <w:lang w:val="es-BO" w:eastAsia="es-ES"/>
              </w:rPr>
            </w:pPr>
          </w:p>
          <w:p w:rsidR="00627EC6" w:rsidRDefault="00627EC6" w:rsidP="00EF0665">
            <w:pPr>
              <w:widowControl/>
              <w:rPr>
                <w:sz w:val="17"/>
                <w:szCs w:val="17"/>
                <w:lang w:val="es-BO" w:eastAsia="es-ES"/>
              </w:rPr>
            </w:pPr>
          </w:p>
          <w:p w:rsidR="00627EC6" w:rsidRPr="006C06CE" w:rsidRDefault="00627EC6" w:rsidP="00EF0665">
            <w:pPr>
              <w:widowControl/>
              <w:rPr>
                <w:sz w:val="17"/>
                <w:szCs w:val="17"/>
                <w:lang w:val="es-BO" w:eastAsia="es-ES"/>
              </w:rPr>
            </w:pPr>
            <w:r>
              <w:rPr>
                <w:sz w:val="17"/>
                <w:szCs w:val="17"/>
                <w:lang w:val="es-BO" w:eastAsia="es-ES"/>
              </w:rPr>
              <w:t xml:space="preserve"> </w:t>
            </w:r>
          </w:p>
          <w:p w:rsidR="00627EC6" w:rsidRPr="00F11BCF" w:rsidRDefault="00627EC6" w:rsidP="00EF0665">
            <w:pPr>
              <w:widowControl/>
              <w:rPr>
                <w:sz w:val="17"/>
                <w:szCs w:val="17"/>
                <w:lang w:val="es-BO" w:eastAsia="es-ES"/>
              </w:rPr>
            </w:pPr>
            <w:r w:rsidRPr="00F11BCF">
              <w:rPr>
                <w:sz w:val="17"/>
                <w:szCs w:val="17"/>
                <w:lang w:val="es-BO" w:eastAsia="es-ES"/>
              </w:rPr>
              <w:t>Porcentaje de comunidades con compromisos firmados para el incremento del área productive</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Número de COMANes constituidos</w:t>
            </w:r>
          </w:p>
          <w:p w:rsidR="00627EC6" w:rsidRPr="00F11BCF" w:rsidRDefault="00627EC6" w:rsidP="00EF0665">
            <w:pPr>
              <w:widowControl/>
              <w:rPr>
                <w:sz w:val="17"/>
                <w:szCs w:val="17"/>
                <w:lang w:val="es-BO" w:eastAsia="es-ES"/>
              </w:rPr>
            </w:pPr>
            <w:r w:rsidRPr="00F11BCF">
              <w:rPr>
                <w:sz w:val="17"/>
                <w:szCs w:val="17"/>
                <w:lang w:val="es-BO" w:eastAsia="es-ES"/>
              </w:rPr>
              <w:t>Porcentaje de COMANes activos (estructurados y liderizando actividades relacionadas al PMD-C) al cabo de un año de conformación</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Porcentaje de participación de actores sociales en los COMAN</w:t>
            </w:r>
          </w:p>
          <w:p w:rsidR="00627EC6" w:rsidRPr="00F11BCF" w:rsidRDefault="00627EC6" w:rsidP="00EF0665">
            <w:pPr>
              <w:widowControl/>
              <w:rPr>
                <w:sz w:val="17"/>
                <w:szCs w:val="17"/>
                <w:lang w:val="es-BO" w:eastAsia="es-ES"/>
              </w:rPr>
            </w:pPr>
          </w:p>
          <w:p w:rsidR="00627EC6" w:rsidRPr="00F11BCF" w:rsidRDefault="00627EC6" w:rsidP="00EF0665">
            <w:pPr>
              <w:widowControl/>
              <w:rPr>
                <w:sz w:val="17"/>
                <w:szCs w:val="17"/>
                <w:lang w:val="es-BO" w:eastAsia="es-ES"/>
              </w:rPr>
            </w:pPr>
            <w:r w:rsidRPr="00F11BCF">
              <w:rPr>
                <w:sz w:val="17"/>
                <w:szCs w:val="17"/>
                <w:lang w:val="es-BO" w:eastAsia="es-ES"/>
              </w:rPr>
              <w:t>Porcentaje de mujeres que conforman los COMANes</w:t>
            </w:r>
          </w:p>
          <w:p w:rsidR="00627EC6" w:rsidRPr="006C06CE" w:rsidRDefault="00627EC6" w:rsidP="00EF0665">
            <w:pPr>
              <w:widowControl/>
              <w:rPr>
                <w:sz w:val="17"/>
                <w:szCs w:val="17"/>
                <w:lang w:val="es-BO" w:eastAsia="es-ES"/>
              </w:rPr>
            </w:pPr>
            <w:r w:rsidRPr="00F11BCF">
              <w:rPr>
                <w:sz w:val="17"/>
                <w:szCs w:val="17"/>
                <w:lang w:val="es-BO" w:eastAsia="es-ES"/>
              </w:rPr>
              <w:t>COMANes definen y ponen en práctica líneas estratégicas en función  de los resultados del estudio de Giardiasis y desnutrición</w:t>
            </w:r>
          </w:p>
        </w:tc>
        <w:tc>
          <w:tcPr>
            <w:tcW w:w="522" w:type="pct"/>
            <w:vMerge w:val="restart"/>
          </w:tcPr>
          <w:p w:rsidR="00627EC6" w:rsidRPr="006C06CE" w:rsidRDefault="00627EC6" w:rsidP="00EF0665">
            <w:pPr>
              <w:rPr>
                <w:sz w:val="17"/>
                <w:szCs w:val="17"/>
                <w:lang w:val="es-BO" w:eastAsia="es-ES"/>
              </w:rPr>
            </w:pPr>
            <w:r w:rsidRPr="006C06CE">
              <w:rPr>
                <w:sz w:val="17"/>
                <w:szCs w:val="17"/>
                <w:lang w:val="es-BO" w:eastAsia="es-ES"/>
              </w:rPr>
              <w:t>-Reportes por actividad consolidados por outcome y municipio de ejecución.</w:t>
            </w:r>
          </w:p>
          <w:p w:rsidR="00627EC6" w:rsidRPr="006C06CE" w:rsidRDefault="00627EC6" w:rsidP="00EF0665">
            <w:pPr>
              <w:rPr>
                <w:sz w:val="17"/>
                <w:szCs w:val="17"/>
                <w:lang w:val="es-BO" w:eastAsia="es-ES"/>
              </w:rPr>
            </w:pPr>
          </w:p>
        </w:tc>
        <w:tc>
          <w:tcPr>
            <w:tcW w:w="620" w:type="pct"/>
            <w:vMerge w:val="restart"/>
          </w:tcPr>
          <w:p w:rsidR="00627EC6" w:rsidRPr="006C06CE" w:rsidRDefault="00627EC6" w:rsidP="00EF0665">
            <w:pPr>
              <w:rPr>
                <w:sz w:val="17"/>
                <w:szCs w:val="17"/>
                <w:lang w:val="es-BO" w:eastAsia="es-ES"/>
              </w:rPr>
            </w:pPr>
            <w:r w:rsidRPr="006C06CE">
              <w:rPr>
                <w:sz w:val="17"/>
                <w:szCs w:val="17"/>
                <w:lang w:val="es-BO" w:eastAsia="es-ES"/>
              </w:rPr>
              <w:t>Informes regulares de los ejecutores sobre los resultados de cada actividad realizada bajo formato definido por el comité de gestión.</w:t>
            </w:r>
          </w:p>
          <w:p w:rsidR="00627EC6" w:rsidRPr="006C06CE" w:rsidRDefault="00627EC6" w:rsidP="00EF0665">
            <w:pPr>
              <w:rPr>
                <w:sz w:val="17"/>
                <w:szCs w:val="17"/>
                <w:lang w:val="es-BO" w:eastAsia="es-ES"/>
              </w:rPr>
            </w:pPr>
            <w:r w:rsidRPr="006C06CE">
              <w:rPr>
                <w:sz w:val="17"/>
                <w:szCs w:val="17"/>
                <w:lang w:val="es-BO" w:eastAsia="es-ES"/>
              </w:rPr>
              <w:t>Informe final del estudio de Giardiasis y desnutrición.</w:t>
            </w:r>
          </w:p>
          <w:p w:rsidR="00627EC6" w:rsidRPr="006C06CE" w:rsidRDefault="00627EC6" w:rsidP="00EF0665">
            <w:pPr>
              <w:rPr>
                <w:sz w:val="17"/>
                <w:szCs w:val="17"/>
                <w:lang w:val="es-BO" w:eastAsia="es-ES"/>
              </w:rPr>
            </w:pPr>
            <w:r w:rsidRPr="006C06CE">
              <w:rPr>
                <w:sz w:val="17"/>
                <w:szCs w:val="17"/>
                <w:lang w:val="es-BO" w:eastAsia="es-ES"/>
              </w:rPr>
              <w:t>Informes periódicos de cada COMAN.</w:t>
            </w:r>
          </w:p>
        </w:tc>
        <w:tc>
          <w:tcPr>
            <w:tcW w:w="258" w:type="pct"/>
          </w:tcPr>
          <w:p w:rsidR="00627EC6" w:rsidRPr="006C06CE" w:rsidRDefault="00627EC6" w:rsidP="00EF0665">
            <w:pPr>
              <w:jc w:val="center"/>
              <w:rPr>
                <w:sz w:val="17"/>
                <w:szCs w:val="17"/>
                <w:lang w:val="es-BO" w:eastAsia="es-ES"/>
              </w:rPr>
            </w:pPr>
            <w:r w:rsidRPr="006C06CE">
              <w:rPr>
                <w:sz w:val="17"/>
                <w:szCs w:val="17"/>
                <w:lang w:val="es-BO" w:eastAsia="es-ES"/>
              </w:rPr>
              <w:t>PMA</w:t>
            </w:r>
          </w:p>
        </w:tc>
        <w:tc>
          <w:tcPr>
            <w:tcW w:w="929" w:type="pct"/>
          </w:tcPr>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Conflictos sociales afectan desarrollo de actividades.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Calendario electoral afecta a contrapartes municipales.</w:t>
            </w:r>
          </w:p>
          <w:p w:rsidR="00627EC6" w:rsidRPr="006C06CE" w:rsidRDefault="00627EC6" w:rsidP="00EF0665">
            <w:pPr>
              <w:rPr>
                <w:sz w:val="17"/>
                <w:szCs w:val="17"/>
                <w:lang w:val="es-BO" w:eastAsia="es-ES"/>
              </w:rPr>
            </w:pPr>
          </w:p>
        </w:tc>
      </w:tr>
      <w:tr w:rsidR="00627EC6" w:rsidRPr="009E0103">
        <w:trPr>
          <w:trHeight w:val="170"/>
        </w:trPr>
        <w:tc>
          <w:tcPr>
            <w:tcW w:w="756" w:type="pct"/>
            <w:vMerge/>
          </w:tcPr>
          <w:p w:rsidR="00627EC6" w:rsidRPr="006C06CE" w:rsidRDefault="00627EC6" w:rsidP="00EF0665">
            <w:pPr>
              <w:rPr>
                <w:sz w:val="17"/>
                <w:szCs w:val="17"/>
                <w:lang w:val="es-BO" w:eastAsia="es-ES"/>
              </w:rPr>
            </w:pPr>
          </w:p>
        </w:tc>
        <w:tc>
          <w:tcPr>
            <w:tcW w:w="1915" w:type="pct"/>
            <w:vMerge/>
          </w:tcPr>
          <w:p w:rsidR="00627EC6" w:rsidRPr="006C06CE" w:rsidRDefault="00627EC6" w:rsidP="00F12B2C">
            <w:pPr>
              <w:numPr>
                <w:ilvl w:val="0"/>
                <w:numId w:val="11"/>
              </w:numPr>
              <w:ind w:left="244" w:hanging="357"/>
              <w:rPr>
                <w:sz w:val="17"/>
                <w:szCs w:val="17"/>
                <w:lang w:val="es-BO" w:eastAsia="es-ES"/>
              </w:rPr>
            </w:pPr>
          </w:p>
        </w:tc>
        <w:tc>
          <w:tcPr>
            <w:tcW w:w="522" w:type="pct"/>
            <w:vMerge/>
          </w:tcPr>
          <w:p w:rsidR="00627EC6" w:rsidRPr="006C06CE" w:rsidRDefault="00627EC6" w:rsidP="00EF0665">
            <w:pPr>
              <w:rPr>
                <w:sz w:val="17"/>
                <w:szCs w:val="17"/>
                <w:lang w:val="es-BO" w:eastAsia="es-ES"/>
              </w:rPr>
            </w:pPr>
          </w:p>
        </w:tc>
        <w:tc>
          <w:tcPr>
            <w:tcW w:w="620" w:type="pct"/>
            <w:vMerge/>
          </w:tcPr>
          <w:p w:rsidR="00627EC6" w:rsidRPr="006C06CE" w:rsidRDefault="00627EC6" w:rsidP="00EF0665">
            <w:pPr>
              <w:rPr>
                <w:sz w:val="17"/>
                <w:szCs w:val="17"/>
                <w:lang w:val="es-BO" w:eastAsia="es-ES"/>
              </w:rPr>
            </w:pPr>
          </w:p>
        </w:tc>
        <w:tc>
          <w:tcPr>
            <w:tcW w:w="258" w:type="pct"/>
          </w:tcPr>
          <w:p w:rsidR="00627EC6" w:rsidRPr="006C06CE" w:rsidRDefault="00627EC6" w:rsidP="00EF0665">
            <w:pPr>
              <w:jc w:val="center"/>
              <w:rPr>
                <w:sz w:val="17"/>
                <w:szCs w:val="17"/>
                <w:lang w:val="es-BO" w:eastAsia="es-ES"/>
              </w:rPr>
            </w:pPr>
            <w:r w:rsidRPr="006C06CE">
              <w:rPr>
                <w:sz w:val="17"/>
                <w:szCs w:val="17"/>
                <w:lang w:val="es-BO" w:eastAsia="es-ES"/>
              </w:rPr>
              <w:t>OPS</w:t>
            </w:r>
          </w:p>
        </w:tc>
        <w:tc>
          <w:tcPr>
            <w:tcW w:w="929" w:type="pct"/>
            <w:vAlign w:val="bottom"/>
          </w:tcPr>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 Conflictos sociales afectan desarrollo de actividades.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Calendario electoral afecta a contrapartes municipales.</w:t>
            </w:r>
          </w:p>
          <w:p w:rsidR="00627EC6" w:rsidRPr="006C06CE" w:rsidRDefault="00627EC6" w:rsidP="00EF0665">
            <w:pPr>
              <w:rPr>
                <w:sz w:val="17"/>
                <w:szCs w:val="17"/>
                <w:lang w:val="es-BO" w:eastAsia="es-ES"/>
              </w:rPr>
            </w:pPr>
          </w:p>
        </w:tc>
      </w:tr>
      <w:tr w:rsidR="00627EC6" w:rsidRPr="009E0103">
        <w:trPr>
          <w:trHeight w:val="170"/>
        </w:trPr>
        <w:tc>
          <w:tcPr>
            <w:tcW w:w="756" w:type="pct"/>
            <w:vMerge/>
          </w:tcPr>
          <w:p w:rsidR="00627EC6" w:rsidRPr="006C06CE" w:rsidRDefault="00627EC6" w:rsidP="00EF0665">
            <w:pPr>
              <w:rPr>
                <w:sz w:val="17"/>
                <w:szCs w:val="17"/>
                <w:lang w:val="es-BO" w:eastAsia="es-ES"/>
              </w:rPr>
            </w:pPr>
          </w:p>
        </w:tc>
        <w:tc>
          <w:tcPr>
            <w:tcW w:w="1915" w:type="pct"/>
            <w:vMerge/>
          </w:tcPr>
          <w:p w:rsidR="00627EC6" w:rsidRPr="006C06CE" w:rsidRDefault="00627EC6" w:rsidP="00F12B2C">
            <w:pPr>
              <w:widowControl/>
              <w:numPr>
                <w:ilvl w:val="0"/>
                <w:numId w:val="11"/>
              </w:numPr>
              <w:ind w:left="244" w:hanging="357"/>
              <w:rPr>
                <w:sz w:val="17"/>
                <w:szCs w:val="17"/>
                <w:lang w:val="es-BO" w:eastAsia="es-ES"/>
              </w:rPr>
            </w:pPr>
          </w:p>
        </w:tc>
        <w:tc>
          <w:tcPr>
            <w:tcW w:w="522" w:type="pct"/>
            <w:vMerge/>
          </w:tcPr>
          <w:p w:rsidR="00627EC6" w:rsidRPr="006C06CE" w:rsidRDefault="00627EC6" w:rsidP="00EF0665">
            <w:pPr>
              <w:rPr>
                <w:sz w:val="17"/>
                <w:szCs w:val="17"/>
                <w:lang w:val="es-BO" w:eastAsia="es-ES"/>
              </w:rPr>
            </w:pPr>
          </w:p>
        </w:tc>
        <w:tc>
          <w:tcPr>
            <w:tcW w:w="620" w:type="pct"/>
            <w:vMerge/>
          </w:tcPr>
          <w:p w:rsidR="00627EC6" w:rsidRPr="006C06CE" w:rsidRDefault="00627EC6" w:rsidP="00EF0665">
            <w:pPr>
              <w:rPr>
                <w:sz w:val="17"/>
                <w:szCs w:val="17"/>
                <w:lang w:val="es-BO" w:eastAsia="es-ES"/>
              </w:rPr>
            </w:pPr>
          </w:p>
        </w:tc>
        <w:tc>
          <w:tcPr>
            <w:tcW w:w="258" w:type="pct"/>
          </w:tcPr>
          <w:p w:rsidR="00627EC6" w:rsidRPr="006C06CE" w:rsidRDefault="00627EC6" w:rsidP="00EF0665">
            <w:pPr>
              <w:jc w:val="center"/>
              <w:rPr>
                <w:sz w:val="17"/>
                <w:szCs w:val="17"/>
                <w:lang w:val="es-BO" w:eastAsia="es-ES"/>
              </w:rPr>
            </w:pPr>
            <w:r w:rsidRPr="006C06CE">
              <w:rPr>
                <w:sz w:val="17"/>
                <w:szCs w:val="17"/>
                <w:lang w:val="es-BO" w:eastAsia="es-ES"/>
              </w:rPr>
              <w:t>OPS/OMS</w:t>
            </w:r>
          </w:p>
        </w:tc>
        <w:tc>
          <w:tcPr>
            <w:tcW w:w="929" w:type="pct"/>
            <w:vAlign w:val="bottom"/>
          </w:tcPr>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 Conflictos sociales afectan desarrollo de actividades.</w:t>
            </w:r>
          </w:p>
          <w:p w:rsidR="00627EC6" w:rsidRPr="006C06CE" w:rsidRDefault="00627EC6" w:rsidP="00F12B2C">
            <w:pPr>
              <w:widowControl/>
              <w:numPr>
                <w:ilvl w:val="0"/>
                <w:numId w:val="11"/>
              </w:numPr>
              <w:ind w:hanging="240"/>
              <w:rPr>
                <w:sz w:val="17"/>
                <w:szCs w:val="17"/>
                <w:lang w:val="es-BO" w:eastAsia="es-ES"/>
              </w:rPr>
            </w:pPr>
            <w:r w:rsidRPr="006C06CE">
              <w:rPr>
                <w:sz w:val="17"/>
                <w:szCs w:val="17"/>
                <w:lang w:val="es-BO" w:eastAsia="es-ES"/>
              </w:rPr>
              <w:t>Calendario electoral afecta a contrapartes municipales.</w:t>
            </w:r>
          </w:p>
        </w:tc>
      </w:tr>
    </w:tbl>
    <w:p w:rsidR="00627EC6" w:rsidRPr="00331D59" w:rsidRDefault="00627EC6" w:rsidP="00033C3E">
      <w:pPr>
        <w:jc w:val="both"/>
        <w:rPr>
          <w:rFonts w:ascii="Arial" w:hAnsi="Arial" w:cs="Arial"/>
          <w:b/>
          <w:bCs/>
        </w:rPr>
      </w:pPr>
    </w:p>
    <w:p w:rsidR="00627EC6" w:rsidRPr="00331D59" w:rsidRDefault="00627EC6" w:rsidP="00033C3E">
      <w:pPr>
        <w:jc w:val="both"/>
        <w:rPr>
          <w:rFonts w:ascii="Arial" w:hAnsi="Arial" w:cs="Arial"/>
          <w:b/>
          <w:bCs/>
        </w:rPr>
      </w:pPr>
    </w:p>
    <w:p w:rsidR="00627EC6" w:rsidRPr="00331D59" w:rsidRDefault="00627EC6" w:rsidP="008C52CE">
      <w:pPr>
        <w:pStyle w:val="Prrafodelista"/>
        <w:jc w:val="both"/>
        <w:rPr>
          <w:rFonts w:ascii="Arial" w:hAnsi="Arial" w:cs="Arial"/>
          <w:lang w:val="es-ES"/>
        </w:rPr>
      </w:pPr>
      <w:r>
        <w:rPr>
          <w:rFonts w:ascii="Arial" w:hAnsi="Arial" w:cs="Arial"/>
          <w:u w:val="single"/>
          <w:lang w:val="es-ES_tradnl"/>
        </w:rPr>
        <w:br w:type="page"/>
      </w:r>
      <w:r w:rsidRPr="00331D59">
        <w:rPr>
          <w:rFonts w:ascii="Arial" w:hAnsi="Arial" w:cs="Arial"/>
          <w:u w:val="single"/>
          <w:lang w:val="es-ES_tradnl"/>
        </w:rPr>
        <w:t>c.</w:t>
      </w:r>
      <w:r w:rsidRPr="00331D59">
        <w:rPr>
          <w:rFonts w:ascii="Arial" w:hAnsi="Arial" w:cs="Arial"/>
          <w:u w:val="single"/>
          <w:lang w:val="es-ES"/>
        </w:rPr>
        <w:t>Marco de Resultados del Programa Conjunto con Información Financiera</w:t>
      </w:r>
    </w:p>
    <w:p w:rsidR="00627EC6" w:rsidRPr="00331D59" w:rsidRDefault="00627EC6" w:rsidP="00F75869">
      <w:pPr>
        <w:widowControl/>
        <w:jc w:val="both"/>
        <w:rPr>
          <w:rFonts w:ascii="Arial" w:hAnsi="Arial" w:cs="Arial"/>
          <w:sz w:val="22"/>
          <w:szCs w:val="22"/>
        </w:rPr>
      </w:pPr>
    </w:p>
    <w:p w:rsidR="00627EC6" w:rsidRPr="00331D59" w:rsidRDefault="00627EC6" w:rsidP="00F75869">
      <w:pPr>
        <w:widowControl/>
        <w:jc w:val="both"/>
        <w:rPr>
          <w:rFonts w:ascii="Arial" w:hAnsi="Arial" w:cs="Arial"/>
          <w:sz w:val="22"/>
          <w:szCs w:val="22"/>
        </w:rPr>
      </w:pPr>
      <w:r w:rsidRPr="00331D59">
        <w:rPr>
          <w:rFonts w:ascii="Arial" w:hAnsi="Arial" w:cs="Arial"/>
          <w:sz w:val="22"/>
          <w:szCs w:val="22"/>
        </w:rPr>
        <w:t>Esta tabla hace referencia al grado de ejecución total acumulado del programa a la conclusión del semestre, y está diseñada para que sirva de actualización del Marco de Resultados incluido en el documento de programa original. Por favor, aporte una tabla para cada producto.</w:t>
      </w:r>
    </w:p>
    <w:p w:rsidR="00627EC6" w:rsidRDefault="00627EC6" w:rsidP="00084FDD">
      <w:pPr>
        <w:pStyle w:val="Prrafodelista"/>
        <w:ind w:left="1080"/>
        <w:jc w:val="both"/>
        <w:rPr>
          <w:rFonts w:ascii="Arial" w:hAnsi="Arial" w:cs="Arial"/>
          <w:b/>
          <w:bCs/>
          <w:lang w:val="es-ES_tradnl"/>
        </w:rPr>
      </w:pPr>
    </w:p>
    <w:p w:rsidR="00627EC6" w:rsidRDefault="00627EC6" w:rsidP="00C77589">
      <w:pPr>
        <w:jc w:val="both"/>
        <w:rPr>
          <w:noProof/>
          <w:lang w:val="es-BO" w:eastAsia="es-BO"/>
        </w:rPr>
      </w:pPr>
    </w:p>
    <w:p w:rsidR="00627EC6" w:rsidRPr="00B02954" w:rsidRDefault="00627EC6" w:rsidP="00C77589">
      <w:pPr>
        <w:jc w:val="both"/>
        <w:rPr>
          <w:sz w:val="20"/>
          <w:szCs w:val="20"/>
          <w:lang w:val="es-BO"/>
        </w:rPr>
      </w:pPr>
      <w:r w:rsidRPr="00B02954">
        <w:rPr>
          <w:sz w:val="20"/>
          <w:szCs w:val="20"/>
          <w:lang w:val="es-BO"/>
        </w:rPr>
        <w:tab/>
      </w:r>
      <w:r w:rsidRPr="00B02954">
        <w:rPr>
          <w:sz w:val="20"/>
          <w:szCs w:val="20"/>
          <w:lang w:val="es-BO"/>
        </w:rPr>
        <w:tab/>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71"/>
        <w:gridCol w:w="3320"/>
        <w:gridCol w:w="294"/>
        <w:gridCol w:w="84"/>
        <w:gridCol w:w="378"/>
        <w:gridCol w:w="751"/>
        <w:gridCol w:w="1507"/>
        <w:gridCol w:w="754"/>
        <w:gridCol w:w="1695"/>
        <w:gridCol w:w="941"/>
        <w:gridCol w:w="866"/>
        <w:gridCol w:w="76"/>
        <w:gridCol w:w="944"/>
        <w:gridCol w:w="1126"/>
      </w:tblGrid>
      <w:tr w:rsidR="00627EC6" w:rsidRPr="00C15861">
        <w:trPr>
          <w:trHeight w:val="694"/>
        </w:trPr>
        <w:tc>
          <w:tcPr>
            <w:tcW w:w="454" w:type="pct"/>
            <w:vMerge w:val="restart"/>
            <w:shd w:val="clear" w:color="000000" w:fill="C0C0C0"/>
            <w:vAlign w:val="center"/>
          </w:tcPr>
          <w:p w:rsidR="00627EC6" w:rsidRPr="00C15861" w:rsidRDefault="00627EC6" w:rsidP="00EF0665">
            <w:pPr>
              <w:jc w:val="center"/>
              <w:rPr>
                <w:rFonts w:ascii="Calibri" w:hAnsi="Calibri" w:cs="Calibri"/>
                <w:b/>
                <w:bCs/>
                <w:lang w:val="es-BO"/>
              </w:rPr>
            </w:pPr>
            <w:r w:rsidRPr="00C15861">
              <w:rPr>
                <w:rFonts w:ascii="Calibri" w:hAnsi="Calibri" w:cs="Calibri"/>
                <w:b/>
                <w:bCs/>
                <w:sz w:val="22"/>
                <w:szCs w:val="22"/>
                <w:lang w:val="es-BO"/>
              </w:rPr>
              <w:t>Programme</w:t>
            </w:r>
          </w:p>
          <w:p w:rsidR="00627EC6" w:rsidRPr="00C15861" w:rsidRDefault="00627EC6" w:rsidP="00EF0665">
            <w:pPr>
              <w:widowControl/>
              <w:jc w:val="center"/>
              <w:rPr>
                <w:rFonts w:ascii="Calibri" w:hAnsi="Calibri" w:cs="Calibri"/>
                <w:b/>
                <w:bCs/>
                <w:color w:val="000000"/>
                <w:sz w:val="20"/>
                <w:szCs w:val="20"/>
                <w:lang w:val="es-BO" w:eastAsia="es-ES"/>
              </w:rPr>
            </w:pPr>
            <w:r w:rsidRPr="00C15861">
              <w:rPr>
                <w:rFonts w:ascii="Calibri" w:hAnsi="Calibri" w:cs="Calibri"/>
                <w:b/>
                <w:bCs/>
                <w:sz w:val="22"/>
                <w:szCs w:val="22"/>
                <w:lang w:val="es-BO"/>
              </w:rPr>
              <w:t>Outputs</w:t>
            </w:r>
          </w:p>
        </w:tc>
        <w:tc>
          <w:tcPr>
            <w:tcW w:w="1185" w:type="pct"/>
            <w:vMerge w:val="restar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color w:val="000000"/>
                <w:sz w:val="20"/>
                <w:szCs w:val="20"/>
                <w:lang w:val="es-BO" w:eastAsia="es-ES"/>
              </w:rPr>
              <w:t>ACTIVITY</w:t>
            </w:r>
          </w:p>
          <w:p w:rsidR="00627EC6" w:rsidRPr="00C15861" w:rsidRDefault="00627EC6" w:rsidP="00EF0665">
            <w:pPr>
              <w:rPr>
                <w:rFonts w:ascii="Calibri" w:hAnsi="Calibri" w:cs="Calibri"/>
                <w:sz w:val="20"/>
                <w:szCs w:val="20"/>
                <w:lang w:val="es-BO" w:eastAsia="es-ES"/>
              </w:rPr>
            </w:pPr>
            <w:r w:rsidRPr="00C15861">
              <w:rPr>
                <w:rFonts w:ascii="Calibri" w:hAnsi="Calibri" w:cs="Calibri"/>
                <w:b/>
                <w:bCs/>
                <w:sz w:val="22"/>
                <w:szCs w:val="22"/>
                <w:lang w:val="es-BO"/>
              </w:rPr>
              <w:t>Activity</w:t>
            </w:r>
          </w:p>
        </w:tc>
        <w:tc>
          <w:tcPr>
            <w:tcW w:w="270" w:type="pct"/>
            <w:gridSpan w:val="3"/>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color w:val="000000"/>
                <w:sz w:val="20"/>
                <w:szCs w:val="20"/>
                <w:lang w:val="es-BO" w:eastAsia="es-ES"/>
              </w:rPr>
              <w:t>YEAR</w:t>
            </w:r>
          </w:p>
        </w:tc>
        <w:tc>
          <w:tcPr>
            <w:tcW w:w="268" w:type="pc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color w:val="000000"/>
                <w:sz w:val="20"/>
                <w:szCs w:val="20"/>
                <w:lang w:val="es-BO" w:eastAsia="es-ES"/>
              </w:rPr>
              <w:t>UN AGENCY</w:t>
            </w:r>
          </w:p>
        </w:tc>
        <w:tc>
          <w:tcPr>
            <w:tcW w:w="538" w:type="pc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color w:val="000000"/>
                <w:sz w:val="20"/>
                <w:szCs w:val="20"/>
                <w:lang w:val="es-BO" w:eastAsia="es-ES"/>
              </w:rPr>
              <w:t>RESPONSIBLE PARTI</w:t>
            </w:r>
          </w:p>
        </w:tc>
        <w:tc>
          <w:tcPr>
            <w:tcW w:w="269" w:type="pc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p>
        </w:tc>
        <w:tc>
          <w:tcPr>
            <w:tcW w:w="605" w:type="pct"/>
            <w:shd w:val="clear" w:color="000000" w:fill="C0C0C0"/>
            <w:vAlign w:val="center"/>
          </w:tcPr>
          <w:p w:rsidR="00627EC6" w:rsidRPr="00C15861" w:rsidRDefault="00627EC6" w:rsidP="00EF0665">
            <w:pPr>
              <w:rPr>
                <w:rFonts w:ascii="Calibri" w:hAnsi="Calibri" w:cs="Calibri"/>
                <w:b/>
                <w:bCs/>
                <w:color w:val="000000"/>
                <w:sz w:val="20"/>
                <w:szCs w:val="20"/>
                <w:lang w:val="es-BO" w:eastAsia="es-ES"/>
              </w:rPr>
            </w:pPr>
          </w:p>
        </w:tc>
        <w:tc>
          <w:tcPr>
            <w:tcW w:w="1410" w:type="pct"/>
            <w:gridSpan w:val="5"/>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sz w:val="20"/>
                <w:szCs w:val="20"/>
                <w:lang w:val="es-BO"/>
              </w:rPr>
              <w:t>Estimated Implementation Progress</w:t>
            </w:r>
          </w:p>
        </w:tc>
      </w:tr>
      <w:tr w:rsidR="00627EC6" w:rsidRPr="004C2389">
        <w:trPr>
          <w:trHeight w:val="1486"/>
        </w:trPr>
        <w:tc>
          <w:tcPr>
            <w:tcW w:w="454" w:type="pct"/>
            <w:vMerge/>
            <w:vAlign w:val="center"/>
          </w:tcPr>
          <w:p w:rsidR="00627EC6" w:rsidRPr="00C15861" w:rsidRDefault="00627EC6" w:rsidP="00EF0665">
            <w:pPr>
              <w:jc w:val="center"/>
              <w:rPr>
                <w:rFonts w:ascii="Calibri" w:hAnsi="Calibri" w:cs="Calibri"/>
                <w:b/>
                <w:bCs/>
                <w:color w:val="000000"/>
                <w:sz w:val="20"/>
                <w:szCs w:val="20"/>
                <w:lang w:val="es-BO" w:eastAsia="es-ES"/>
              </w:rPr>
            </w:pPr>
          </w:p>
        </w:tc>
        <w:tc>
          <w:tcPr>
            <w:tcW w:w="1185" w:type="pct"/>
            <w:vMerge/>
            <w:vAlign w:val="center"/>
          </w:tcPr>
          <w:p w:rsidR="00627EC6" w:rsidRPr="00C15861" w:rsidRDefault="00627EC6" w:rsidP="00EF0665">
            <w:pPr>
              <w:jc w:val="center"/>
              <w:rPr>
                <w:rFonts w:ascii="Calibri" w:hAnsi="Calibri" w:cs="Calibri"/>
                <w:b/>
                <w:bCs/>
                <w:color w:val="000000"/>
                <w:sz w:val="20"/>
                <w:szCs w:val="20"/>
                <w:lang w:val="es-BO" w:eastAsia="es-ES"/>
              </w:rPr>
            </w:pPr>
          </w:p>
        </w:tc>
        <w:tc>
          <w:tcPr>
            <w:tcW w:w="135" w:type="pct"/>
            <w:gridSpan w:val="2"/>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color w:val="000000"/>
                <w:sz w:val="20"/>
                <w:szCs w:val="20"/>
                <w:lang w:val="es-BO" w:eastAsia="es-ES"/>
              </w:rPr>
              <w:t>Y1</w:t>
            </w:r>
          </w:p>
        </w:tc>
        <w:tc>
          <w:tcPr>
            <w:tcW w:w="135" w:type="pc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color w:val="000000"/>
                <w:sz w:val="20"/>
                <w:szCs w:val="20"/>
                <w:lang w:val="es-BO" w:eastAsia="es-ES"/>
              </w:rPr>
              <w:t>Y2</w:t>
            </w:r>
          </w:p>
        </w:tc>
        <w:tc>
          <w:tcPr>
            <w:tcW w:w="268" w:type="pc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p>
        </w:tc>
        <w:tc>
          <w:tcPr>
            <w:tcW w:w="538" w:type="pc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color w:val="000000"/>
                <w:sz w:val="20"/>
                <w:szCs w:val="20"/>
                <w:lang w:val="es-BO" w:eastAsia="es-ES"/>
              </w:rPr>
              <w:t>NATIONAL LOCAL</w:t>
            </w:r>
          </w:p>
        </w:tc>
        <w:tc>
          <w:tcPr>
            <w:tcW w:w="269" w:type="pc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sz w:val="20"/>
                <w:szCs w:val="20"/>
                <w:lang w:val="es-BO"/>
              </w:rPr>
              <w:t>Source of Funding</w:t>
            </w:r>
          </w:p>
        </w:tc>
        <w:tc>
          <w:tcPr>
            <w:tcW w:w="605" w:type="pct"/>
            <w:shd w:val="clear" w:color="000000" w:fill="C0C0C0"/>
            <w:vAlign w:val="center"/>
          </w:tcPr>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sz w:val="20"/>
                <w:szCs w:val="20"/>
                <w:lang w:val="es-BO"/>
              </w:rPr>
              <w:t>Budget description</w:t>
            </w:r>
          </w:p>
        </w:tc>
        <w:tc>
          <w:tcPr>
            <w:tcW w:w="336" w:type="pct"/>
            <w:shd w:val="clear" w:color="000000" w:fill="C0C0C0"/>
            <w:vAlign w:val="center"/>
          </w:tcPr>
          <w:p w:rsidR="00627EC6" w:rsidRPr="00C15861" w:rsidRDefault="00627EC6" w:rsidP="00EF0665">
            <w:pPr>
              <w:jc w:val="center"/>
              <w:rPr>
                <w:rFonts w:ascii="Calibri" w:hAnsi="Calibri" w:cs="Calibri"/>
                <w:b/>
                <w:bCs/>
                <w:sz w:val="20"/>
                <w:szCs w:val="20"/>
                <w:lang w:val="es-BO"/>
              </w:rPr>
            </w:pPr>
            <w:r w:rsidRPr="00C15861">
              <w:rPr>
                <w:rFonts w:ascii="Calibri" w:hAnsi="Calibri" w:cs="Calibri"/>
                <w:b/>
                <w:bCs/>
                <w:sz w:val="20"/>
                <w:szCs w:val="20"/>
                <w:lang w:val="es-BO"/>
              </w:rPr>
              <w:t>Total amount</w:t>
            </w:r>
          </w:p>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sz w:val="20"/>
                <w:szCs w:val="20"/>
                <w:lang w:val="es-BO"/>
              </w:rPr>
              <w:t>Planned</w:t>
            </w:r>
          </w:p>
        </w:tc>
        <w:tc>
          <w:tcPr>
            <w:tcW w:w="309" w:type="pct"/>
            <w:shd w:val="clear" w:color="000000" w:fill="C0C0C0"/>
            <w:vAlign w:val="center"/>
          </w:tcPr>
          <w:p w:rsidR="00627EC6" w:rsidRPr="00C15861" w:rsidRDefault="00627EC6" w:rsidP="00EF0665">
            <w:pPr>
              <w:jc w:val="center"/>
              <w:rPr>
                <w:rFonts w:ascii="Calibri" w:hAnsi="Calibri" w:cs="Calibri"/>
                <w:b/>
                <w:bCs/>
                <w:sz w:val="20"/>
                <w:szCs w:val="20"/>
                <w:lang w:val="es-BO"/>
              </w:rPr>
            </w:pPr>
            <w:r w:rsidRPr="00C15861">
              <w:rPr>
                <w:rFonts w:ascii="Calibri" w:hAnsi="Calibri" w:cs="Calibri"/>
                <w:b/>
                <w:bCs/>
                <w:sz w:val="20"/>
                <w:szCs w:val="20"/>
                <w:lang w:val="es-BO"/>
              </w:rPr>
              <w:t xml:space="preserve">Estimated Total amount </w:t>
            </w:r>
          </w:p>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sz w:val="20"/>
                <w:szCs w:val="20"/>
                <w:lang w:val="es-BO"/>
              </w:rPr>
              <w:t>Committed</w:t>
            </w:r>
          </w:p>
        </w:tc>
        <w:tc>
          <w:tcPr>
            <w:tcW w:w="364" w:type="pct"/>
            <w:gridSpan w:val="2"/>
            <w:shd w:val="clear" w:color="000000" w:fill="C0C0C0"/>
            <w:vAlign w:val="center"/>
          </w:tcPr>
          <w:p w:rsidR="00627EC6" w:rsidRPr="00C15861" w:rsidRDefault="00627EC6" w:rsidP="00EF0665">
            <w:pPr>
              <w:jc w:val="center"/>
              <w:rPr>
                <w:rFonts w:ascii="Calibri" w:hAnsi="Calibri" w:cs="Calibri"/>
                <w:b/>
                <w:bCs/>
                <w:sz w:val="20"/>
                <w:szCs w:val="20"/>
                <w:lang w:val="es-BO"/>
              </w:rPr>
            </w:pPr>
            <w:r w:rsidRPr="00C15861">
              <w:rPr>
                <w:rFonts w:ascii="Calibri" w:hAnsi="Calibri" w:cs="Calibri"/>
                <w:b/>
                <w:bCs/>
                <w:sz w:val="20"/>
                <w:szCs w:val="20"/>
                <w:lang w:val="es-BO"/>
              </w:rPr>
              <w:t xml:space="preserve">Estimated Total </w:t>
            </w:r>
          </w:p>
          <w:p w:rsidR="00627EC6" w:rsidRPr="00C15861" w:rsidRDefault="00627EC6" w:rsidP="00EF0665">
            <w:pPr>
              <w:jc w:val="center"/>
              <w:rPr>
                <w:rFonts w:ascii="Calibri" w:hAnsi="Calibri" w:cs="Calibri"/>
                <w:b/>
                <w:bCs/>
                <w:sz w:val="20"/>
                <w:szCs w:val="20"/>
                <w:lang w:val="es-BO"/>
              </w:rPr>
            </w:pPr>
            <w:r w:rsidRPr="00C15861">
              <w:rPr>
                <w:rFonts w:ascii="Calibri" w:hAnsi="Calibri" w:cs="Calibri"/>
                <w:b/>
                <w:bCs/>
                <w:sz w:val="20"/>
                <w:szCs w:val="20"/>
                <w:lang w:val="es-BO"/>
              </w:rPr>
              <w:t>Amount</w:t>
            </w:r>
          </w:p>
          <w:p w:rsidR="00627EC6" w:rsidRPr="00C15861" w:rsidRDefault="00627EC6" w:rsidP="00EF0665">
            <w:pPr>
              <w:jc w:val="center"/>
              <w:rPr>
                <w:rFonts w:ascii="Calibri" w:hAnsi="Calibri" w:cs="Calibri"/>
                <w:b/>
                <w:bCs/>
                <w:color w:val="000000"/>
                <w:sz w:val="20"/>
                <w:szCs w:val="20"/>
                <w:lang w:val="es-BO" w:eastAsia="es-ES"/>
              </w:rPr>
            </w:pPr>
            <w:r w:rsidRPr="00C15861">
              <w:rPr>
                <w:rFonts w:ascii="Calibri" w:hAnsi="Calibri" w:cs="Calibri"/>
                <w:b/>
                <w:bCs/>
                <w:sz w:val="20"/>
                <w:szCs w:val="20"/>
                <w:lang w:val="es-BO"/>
              </w:rPr>
              <w:t>Disbursed</w:t>
            </w:r>
          </w:p>
        </w:tc>
        <w:tc>
          <w:tcPr>
            <w:tcW w:w="402" w:type="pct"/>
            <w:shd w:val="clear" w:color="000000" w:fill="C0C0C0"/>
            <w:vAlign w:val="center"/>
          </w:tcPr>
          <w:p w:rsidR="00627EC6" w:rsidRPr="00EA0D5D" w:rsidRDefault="00627EC6" w:rsidP="00EF0665">
            <w:pPr>
              <w:jc w:val="center"/>
              <w:rPr>
                <w:rFonts w:ascii="Calibri" w:hAnsi="Calibri" w:cs="Calibri"/>
                <w:b/>
                <w:bCs/>
                <w:sz w:val="20"/>
                <w:szCs w:val="20"/>
                <w:lang w:val="en-US"/>
              </w:rPr>
            </w:pPr>
            <w:r w:rsidRPr="00EA0D5D">
              <w:rPr>
                <w:rFonts w:ascii="Calibri" w:hAnsi="Calibri" w:cs="Calibri"/>
                <w:b/>
                <w:bCs/>
                <w:sz w:val="20"/>
                <w:szCs w:val="20"/>
                <w:lang w:val="en-US"/>
              </w:rPr>
              <w:t xml:space="preserve">Estimated </w:t>
            </w:r>
          </w:p>
          <w:p w:rsidR="00627EC6" w:rsidRPr="00EA0D5D" w:rsidRDefault="00627EC6" w:rsidP="00EF0665">
            <w:pPr>
              <w:jc w:val="center"/>
              <w:rPr>
                <w:rFonts w:ascii="Calibri" w:hAnsi="Calibri" w:cs="Calibri"/>
                <w:b/>
                <w:bCs/>
                <w:color w:val="000000"/>
                <w:sz w:val="20"/>
                <w:szCs w:val="20"/>
                <w:lang w:val="en-US" w:eastAsia="es-ES"/>
              </w:rPr>
            </w:pPr>
            <w:r w:rsidRPr="00EA0D5D">
              <w:rPr>
                <w:rFonts w:ascii="Calibri" w:hAnsi="Calibri" w:cs="Calibri"/>
                <w:b/>
                <w:bCs/>
                <w:sz w:val="20"/>
                <w:szCs w:val="20"/>
                <w:lang w:val="en-US"/>
              </w:rPr>
              <w:t>% Delivery rate of budget</w:t>
            </w:r>
          </w:p>
        </w:tc>
      </w:tr>
      <w:tr w:rsidR="00627EC6" w:rsidRPr="009E0103">
        <w:trPr>
          <w:trHeight w:val="329"/>
        </w:trPr>
        <w:tc>
          <w:tcPr>
            <w:tcW w:w="4999" w:type="pct"/>
            <w:gridSpan w:val="14"/>
            <w:shd w:val="clear" w:color="000000" w:fill="C2D69A"/>
            <w:vAlign w:val="center"/>
          </w:tcPr>
          <w:p w:rsidR="00627EC6" w:rsidRPr="00C15861" w:rsidRDefault="00627EC6" w:rsidP="00EF0665">
            <w:pPr>
              <w:rPr>
                <w:rFonts w:ascii="Calibri" w:hAnsi="Calibri" w:cs="Calibri"/>
                <w:b/>
                <w:bCs/>
                <w:color w:val="000000"/>
                <w:sz w:val="15"/>
                <w:szCs w:val="15"/>
                <w:lang w:val="es-BO" w:eastAsia="es-ES"/>
              </w:rPr>
            </w:pPr>
            <w:r w:rsidRPr="00C15861">
              <w:rPr>
                <w:rFonts w:ascii="Calibri" w:hAnsi="Calibri" w:cs="Calibri"/>
                <w:b/>
                <w:bCs/>
                <w:color w:val="000000"/>
                <w:sz w:val="15"/>
                <w:szCs w:val="15"/>
                <w:lang w:val="es-BO" w:eastAsia="es-ES"/>
              </w:rPr>
              <w:t>Fase de Arranque del Programa Conjunto</w:t>
            </w:r>
          </w:p>
        </w:tc>
      </w:tr>
      <w:tr w:rsidR="00627EC6" w:rsidRPr="00C15861">
        <w:trPr>
          <w:trHeight w:val="231"/>
        </w:trPr>
        <w:tc>
          <w:tcPr>
            <w:tcW w:w="454"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Establecimiento y funcionamiento de la plataforma estratégica y operativa del programa</w:t>
            </w:r>
          </w:p>
        </w:tc>
        <w:tc>
          <w:tcPr>
            <w:tcW w:w="118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Instalación del Comité de Gestión</w:t>
            </w:r>
          </w:p>
        </w:tc>
        <w:tc>
          <w:tcPr>
            <w:tcW w:w="105" w:type="pct"/>
            <w:shd w:val="clear" w:color="auto" w:fill="E6E6E6"/>
            <w:vAlign w:val="center"/>
          </w:tcPr>
          <w:p w:rsidR="00627EC6" w:rsidRPr="00C15861" w:rsidRDefault="00627EC6" w:rsidP="00EF0665">
            <w:pPr>
              <w:jc w:val="center"/>
              <w:rPr>
                <w:rFonts w:ascii="Calibri" w:hAnsi="Calibri" w:cs="Calibri"/>
                <w:i/>
                <w:iCs/>
                <w:color w:val="000000"/>
                <w:sz w:val="15"/>
                <w:szCs w:val="15"/>
                <w:lang w:val="es-BO" w:eastAsia="es-ES"/>
              </w:rPr>
            </w:pPr>
          </w:p>
        </w:tc>
        <w:tc>
          <w:tcPr>
            <w:tcW w:w="165" w:type="pct"/>
            <w:gridSpan w:val="2"/>
            <w:vMerge w:val="restart"/>
            <w:vAlign w:val="center"/>
          </w:tcPr>
          <w:p w:rsidR="00627EC6" w:rsidRPr="00C15861" w:rsidRDefault="00627EC6" w:rsidP="00EF0665">
            <w:pPr>
              <w:rPr>
                <w:rFonts w:ascii="Calibri" w:hAnsi="Calibri" w:cs="Calibri"/>
                <w:i/>
                <w:iCs/>
                <w:color w:val="000000"/>
                <w:sz w:val="15"/>
                <w:szCs w:val="15"/>
                <w:lang w:val="es-BO" w:eastAsia="es-ES"/>
              </w:rPr>
            </w:pPr>
          </w:p>
        </w:tc>
        <w:tc>
          <w:tcPr>
            <w:tcW w:w="268"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PMA</w:t>
            </w:r>
          </w:p>
        </w:tc>
        <w:tc>
          <w:tcPr>
            <w:tcW w:w="538" w:type="pct"/>
            <w:vMerge w:val="restart"/>
            <w:vAlign w:val="center"/>
          </w:tcPr>
          <w:p w:rsidR="00627EC6" w:rsidRPr="00C15861" w:rsidRDefault="00627EC6" w:rsidP="00EF0665">
            <w:pPr>
              <w:rPr>
                <w:rFonts w:ascii="Calibri" w:hAnsi="Calibri" w:cs="Calibri"/>
                <w:i/>
                <w:iCs/>
                <w:color w:val="000000"/>
                <w:sz w:val="15"/>
                <w:szCs w:val="15"/>
                <w:lang w:val="es-BO" w:eastAsia="es-ES"/>
              </w:rPr>
            </w:pPr>
            <w:r w:rsidRPr="00C15861">
              <w:rPr>
                <w:rFonts w:ascii="Calibri" w:hAnsi="Calibri" w:cs="Calibri"/>
                <w:color w:val="000000"/>
                <w:sz w:val="15"/>
                <w:szCs w:val="15"/>
                <w:lang w:val="es-BO" w:eastAsia="es-ES"/>
              </w:rPr>
              <w:t>Consultores e instancias ejecutivas del Gobierno de Bolivia</w:t>
            </w:r>
          </w:p>
        </w:tc>
        <w:tc>
          <w:tcPr>
            <w:tcW w:w="269"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MGDF - ISAN</w:t>
            </w:r>
          </w:p>
        </w:tc>
        <w:tc>
          <w:tcPr>
            <w:tcW w:w="605"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Inducción a personal de las unidades ejecutoras</w:t>
            </w:r>
          </w:p>
        </w:tc>
        <w:tc>
          <w:tcPr>
            <w:tcW w:w="336"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0</w:t>
            </w:r>
          </w:p>
        </w:tc>
        <w:tc>
          <w:tcPr>
            <w:tcW w:w="336" w:type="pct"/>
            <w:gridSpan w:val="2"/>
            <w:vMerge w:val="restart"/>
            <w:vAlign w:val="center"/>
          </w:tcPr>
          <w:p w:rsidR="00627EC6" w:rsidRPr="00C15861" w:rsidRDefault="00627EC6" w:rsidP="00EF0665">
            <w:pPr>
              <w:rPr>
                <w:rFonts w:ascii="Calibri" w:hAnsi="Calibri" w:cs="Calibri"/>
                <w:color w:val="000000"/>
                <w:sz w:val="15"/>
                <w:szCs w:val="15"/>
                <w:lang w:val="es-BO" w:eastAsia="es-ES"/>
              </w:rPr>
            </w:pPr>
            <w:r>
              <w:rPr>
                <w:rFonts w:ascii="Calibri" w:hAnsi="Calibri" w:cs="Calibri"/>
                <w:color w:val="000000"/>
                <w:sz w:val="15"/>
                <w:szCs w:val="15"/>
                <w:lang w:val="es-BO" w:eastAsia="es-ES"/>
              </w:rPr>
              <w:t>0</w:t>
            </w:r>
          </w:p>
        </w:tc>
        <w:tc>
          <w:tcPr>
            <w:tcW w:w="337" w:type="pct"/>
            <w:vMerge w:val="restart"/>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402" w:type="pct"/>
            <w:vMerge w:val="restart"/>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AC3BD6">
        <w:trPr>
          <w:trHeight w:val="230"/>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vAlign w:val="center"/>
          </w:tcPr>
          <w:p w:rsidR="00627EC6" w:rsidRPr="00C15861" w:rsidRDefault="00627EC6" w:rsidP="00EF0665">
            <w:pPr>
              <w:rPr>
                <w:rFonts w:ascii="Calibri" w:hAnsi="Calibri" w:cs="Calibri"/>
                <w:sz w:val="15"/>
                <w:szCs w:val="15"/>
                <w:lang w:val="es-BO"/>
              </w:rPr>
            </w:pPr>
            <w:r>
              <w:rPr>
                <w:rFonts w:ascii="Calibri" w:hAnsi="Calibri" w:cs="Calibri"/>
                <w:sz w:val="15"/>
                <w:szCs w:val="15"/>
                <w:lang w:val="es-BO"/>
              </w:rPr>
              <w:t>Foruylación del documento de proyecto</w:t>
            </w:r>
          </w:p>
        </w:tc>
        <w:tc>
          <w:tcPr>
            <w:tcW w:w="105" w:type="pct"/>
            <w:shd w:val="clear" w:color="auto" w:fill="E6E6E6"/>
            <w:vAlign w:val="center"/>
          </w:tcPr>
          <w:p w:rsidR="00627EC6" w:rsidRPr="00C15861" w:rsidRDefault="00627EC6" w:rsidP="00EF0665">
            <w:pPr>
              <w:jc w:val="center"/>
              <w:rPr>
                <w:rFonts w:ascii="Calibri" w:hAnsi="Calibri" w:cs="Calibri"/>
                <w:i/>
                <w:iCs/>
                <w:color w:val="000000"/>
                <w:sz w:val="15"/>
                <w:szCs w:val="15"/>
                <w:lang w:val="es-BO" w:eastAsia="es-ES"/>
              </w:rPr>
            </w:pPr>
            <w:r>
              <w:rPr>
                <w:rFonts w:ascii="Calibri" w:hAnsi="Calibri" w:cs="Calibri"/>
                <w:i/>
                <w:iCs/>
                <w:color w:val="000000"/>
                <w:sz w:val="15"/>
                <w:szCs w:val="15"/>
                <w:lang w:val="es-BO" w:eastAsia="es-ES"/>
              </w:rPr>
              <w:t>x</w:t>
            </w:r>
          </w:p>
        </w:tc>
        <w:tc>
          <w:tcPr>
            <w:tcW w:w="165" w:type="pct"/>
            <w:gridSpan w:val="2"/>
            <w:vMerge/>
            <w:vAlign w:val="center"/>
          </w:tcPr>
          <w:p w:rsidR="00627EC6" w:rsidRPr="00C15861" w:rsidRDefault="00627EC6" w:rsidP="00EF0665">
            <w:pPr>
              <w:rPr>
                <w:rFonts w:ascii="Calibri" w:hAnsi="Calibri" w:cs="Calibri"/>
                <w:i/>
                <w:iCs/>
                <w:color w:val="000000"/>
                <w:sz w:val="15"/>
                <w:szCs w:val="15"/>
                <w:lang w:val="es-BO" w:eastAsia="es-ES"/>
              </w:rPr>
            </w:pPr>
          </w:p>
        </w:tc>
        <w:tc>
          <w:tcPr>
            <w:tcW w:w="268" w:type="pct"/>
            <w:vMerge/>
            <w:vAlign w:val="center"/>
          </w:tcPr>
          <w:p w:rsidR="00627EC6" w:rsidRPr="00C15861" w:rsidRDefault="00627EC6" w:rsidP="00EF0665">
            <w:pPr>
              <w:rPr>
                <w:rFonts w:ascii="Calibri" w:hAnsi="Calibri" w:cs="Calibri"/>
                <w:color w:val="000000"/>
                <w:sz w:val="15"/>
                <w:szCs w:val="15"/>
                <w:lang w:val="es-BO" w:eastAsia="es-ES"/>
              </w:rPr>
            </w:pPr>
          </w:p>
        </w:tc>
        <w:tc>
          <w:tcPr>
            <w:tcW w:w="538" w:type="pct"/>
            <w:vMerge/>
            <w:vAlign w:val="center"/>
          </w:tcPr>
          <w:p w:rsidR="00627EC6" w:rsidRPr="00C15861" w:rsidRDefault="00627EC6" w:rsidP="00EF0665">
            <w:pPr>
              <w:rPr>
                <w:rFonts w:ascii="Calibri" w:hAnsi="Calibri" w:cs="Calibri"/>
                <w:color w:val="000000"/>
                <w:sz w:val="15"/>
                <w:szCs w:val="15"/>
                <w:lang w:val="es-BO" w:eastAsia="es-ES"/>
              </w:rPr>
            </w:pPr>
          </w:p>
        </w:tc>
        <w:tc>
          <w:tcPr>
            <w:tcW w:w="269" w:type="pct"/>
            <w:vMerge/>
            <w:vAlign w:val="center"/>
          </w:tcPr>
          <w:p w:rsidR="00627EC6" w:rsidRPr="00C15861" w:rsidRDefault="00627EC6" w:rsidP="00EF0665">
            <w:pPr>
              <w:rPr>
                <w:rFonts w:ascii="Calibri" w:hAnsi="Calibri" w:cs="Calibri"/>
                <w:color w:val="000000"/>
                <w:sz w:val="15"/>
                <w:szCs w:val="15"/>
                <w:lang w:val="es-BO" w:eastAsia="es-ES"/>
              </w:rPr>
            </w:pPr>
          </w:p>
        </w:tc>
        <w:tc>
          <w:tcPr>
            <w:tcW w:w="605" w:type="pct"/>
            <w:vMerge/>
            <w:vAlign w:val="center"/>
          </w:tcPr>
          <w:p w:rsidR="00627EC6" w:rsidRPr="00C15861" w:rsidRDefault="00627EC6" w:rsidP="00EF0665">
            <w:pPr>
              <w:rPr>
                <w:rFonts w:ascii="Calibri" w:hAnsi="Calibri" w:cs="Calibri"/>
                <w:color w:val="000000"/>
                <w:sz w:val="15"/>
                <w:szCs w:val="15"/>
                <w:lang w:val="es-BO" w:eastAsia="es-ES"/>
              </w:rPr>
            </w:pPr>
          </w:p>
        </w:tc>
        <w:tc>
          <w:tcPr>
            <w:tcW w:w="336" w:type="pct"/>
            <w:vMerge/>
            <w:vAlign w:val="center"/>
          </w:tcPr>
          <w:p w:rsidR="00627EC6" w:rsidRPr="00C15861" w:rsidRDefault="00627EC6" w:rsidP="00EF0665">
            <w:pPr>
              <w:rPr>
                <w:rFonts w:ascii="Calibri" w:hAnsi="Calibri" w:cs="Calibri"/>
                <w:color w:val="000000"/>
                <w:sz w:val="15"/>
                <w:szCs w:val="15"/>
                <w:lang w:val="es-BO" w:eastAsia="es-ES"/>
              </w:rPr>
            </w:pPr>
          </w:p>
        </w:tc>
        <w:tc>
          <w:tcPr>
            <w:tcW w:w="336" w:type="pct"/>
            <w:gridSpan w:val="2"/>
            <w:vMerge/>
            <w:vAlign w:val="center"/>
          </w:tcPr>
          <w:p w:rsidR="00627EC6" w:rsidRDefault="00627EC6" w:rsidP="00EF0665">
            <w:pPr>
              <w:rPr>
                <w:rFonts w:ascii="Calibri" w:hAnsi="Calibri" w:cs="Calibri"/>
                <w:color w:val="000000"/>
                <w:sz w:val="15"/>
                <w:szCs w:val="15"/>
                <w:lang w:val="es-BO" w:eastAsia="es-ES"/>
              </w:rPr>
            </w:pPr>
          </w:p>
        </w:tc>
        <w:tc>
          <w:tcPr>
            <w:tcW w:w="337" w:type="pct"/>
            <w:vMerge/>
            <w:vAlign w:val="center"/>
          </w:tcPr>
          <w:p w:rsidR="00627EC6" w:rsidRDefault="00627EC6" w:rsidP="00EF0665">
            <w:pPr>
              <w:jc w:val="right"/>
              <w:rPr>
                <w:rFonts w:ascii="Calibri" w:hAnsi="Calibri" w:cs="Calibri"/>
                <w:sz w:val="15"/>
                <w:szCs w:val="15"/>
                <w:lang w:val="es-BO"/>
              </w:rPr>
            </w:pPr>
          </w:p>
        </w:tc>
        <w:tc>
          <w:tcPr>
            <w:tcW w:w="402" w:type="pct"/>
            <w:vMerge/>
            <w:vAlign w:val="center"/>
          </w:tcPr>
          <w:p w:rsidR="00627EC6" w:rsidRDefault="00627EC6" w:rsidP="00EF0665">
            <w:pPr>
              <w:jc w:val="right"/>
              <w:rPr>
                <w:rFonts w:ascii="Calibri" w:hAnsi="Calibri" w:cs="Calibri"/>
                <w:sz w:val="15"/>
                <w:szCs w:val="15"/>
                <w:lang w:val="es-BO"/>
              </w:rPr>
            </w:pPr>
          </w:p>
        </w:tc>
      </w:tr>
      <w:tr w:rsidR="00627EC6" w:rsidRPr="00C15861">
        <w:trPr>
          <w:trHeight w:val="360"/>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Taller de Arranque y planificación para el primer trimestre</w:t>
            </w:r>
          </w:p>
        </w:tc>
        <w:tc>
          <w:tcPr>
            <w:tcW w:w="135" w:type="pct"/>
            <w:gridSpan w:val="2"/>
            <w:vMerge w:val="restart"/>
            <w:shd w:val="clear" w:color="auto" w:fill="E6E6E6"/>
            <w:vAlign w:val="center"/>
          </w:tcPr>
          <w:p w:rsidR="00627EC6" w:rsidRPr="00C15861" w:rsidRDefault="00627EC6" w:rsidP="00EF0665">
            <w:pPr>
              <w:jc w:val="center"/>
              <w:rPr>
                <w:rFonts w:ascii="Calibri" w:hAnsi="Calibri" w:cs="Calibri"/>
                <w:i/>
                <w:iCs/>
                <w:color w:val="000000"/>
                <w:sz w:val="15"/>
                <w:szCs w:val="15"/>
                <w:lang w:val="es-BO" w:eastAsia="es-ES"/>
              </w:rPr>
            </w:pPr>
            <w:r w:rsidRPr="00C15861">
              <w:rPr>
                <w:rFonts w:ascii="Calibri" w:hAnsi="Calibri" w:cs="Calibri"/>
                <w:i/>
                <w:iCs/>
                <w:color w:val="000000"/>
                <w:sz w:val="15"/>
                <w:szCs w:val="15"/>
                <w:lang w:val="es-BO" w:eastAsia="es-ES"/>
              </w:rPr>
              <w:t>X</w:t>
            </w:r>
          </w:p>
        </w:tc>
        <w:tc>
          <w:tcPr>
            <w:tcW w:w="135" w:type="pct"/>
            <w:vMerge w:val="restart"/>
            <w:vAlign w:val="center"/>
          </w:tcPr>
          <w:p w:rsidR="00627EC6" w:rsidRPr="00C15861" w:rsidRDefault="00627EC6" w:rsidP="00EF0665">
            <w:pPr>
              <w:rPr>
                <w:rFonts w:ascii="Calibri" w:hAnsi="Calibri" w:cs="Calibri"/>
                <w:i/>
                <w:iCs/>
                <w:color w:val="000000"/>
                <w:sz w:val="15"/>
                <w:szCs w:val="15"/>
                <w:lang w:val="es-BO" w:eastAsia="es-ES"/>
              </w:rPr>
            </w:pPr>
          </w:p>
        </w:tc>
        <w:tc>
          <w:tcPr>
            <w:tcW w:w="268" w:type="pct"/>
            <w:vMerge/>
            <w:vAlign w:val="center"/>
          </w:tcPr>
          <w:p w:rsidR="00627EC6" w:rsidRPr="00C15861" w:rsidRDefault="00627EC6" w:rsidP="00EF0665">
            <w:pPr>
              <w:rPr>
                <w:rFonts w:ascii="Calibri" w:hAnsi="Calibri" w:cs="Calibri"/>
                <w:i/>
                <w:iCs/>
                <w:color w:val="000000"/>
                <w:sz w:val="15"/>
                <w:szCs w:val="15"/>
                <w:lang w:val="es-BO" w:eastAsia="es-ES"/>
              </w:rPr>
            </w:pPr>
          </w:p>
        </w:tc>
        <w:tc>
          <w:tcPr>
            <w:tcW w:w="538" w:type="pct"/>
            <w:vMerge/>
            <w:vAlign w:val="center"/>
          </w:tcPr>
          <w:p w:rsidR="00627EC6" w:rsidRPr="00C15861" w:rsidRDefault="00627EC6" w:rsidP="00EF0665">
            <w:pPr>
              <w:rPr>
                <w:rFonts w:ascii="Calibri" w:hAnsi="Calibri" w:cs="Calibri"/>
                <w:i/>
                <w:iCs/>
                <w:color w:val="000000"/>
                <w:sz w:val="15"/>
                <w:szCs w:val="15"/>
                <w:lang w:val="es-BO" w:eastAsia="es-ES"/>
              </w:rPr>
            </w:pPr>
          </w:p>
        </w:tc>
        <w:tc>
          <w:tcPr>
            <w:tcW w:w="269" w:type="pct"/>
            <w:vMerge/>
            <w:vAlign w:val="center"/>
          </w:tcPr>
          <w:p w:rsidR="00627EC6" w:rsidRPr="00C15861" w:rsidRDefault="00627EC6" w:rsidP="00EF0665">
            <w:pPr>
              <w:rPr>
                <w:rFonts w:ascii="Calibri" w:hAnsi="Calibri" w:cs="Calibri"/>
                <w:color w:val="000000"/>
                <w:sz w:val="15"/>
                <w:szCs w:val="15"/>
                <w:lang w:val="es-BO" w:eastAsia="es-ES"/>
              </w:rPr>
            </w:pPr>
          </w:p>
        </w:tc>
        <w:tc>
          <w:tcPr>
            <w:tcW w:w="605" w:type="pct"/>
            <w:vMerge/>
            <w:vAlign w:val="center"/>
          </w:tcPr>
          <w:p w:rsidR="00627EC6" w:rsidRPr="00C15861" w:rsidRDefault="00627EC6" w:rsidP="00EF0665">
            <w:pPr>
              <w:rPr>
                <w:rFonts w:ascii="Calibri" w:hAnsi="Calibri" w:cs="Calibri"/>
                <w:color w:val="000000"/>
                <w:sz w:val="15"/>
                <w:szCs w:val="15"/>
                <w:lang w:val="es-BO" w:eastAsia="es-ES"/>
              </w:rPr>
            </w:pPr>
          </w:p>
        </w:tc>
        <w:tc>
          <w:tcPr>
            <w:tcW w:w="336" w:type="pct"/>
            <w:vAlign w:val="center"/>
          </w:tcPr>
          <w:p w:rsidR="00627EC6" w:rsidRPr="00C15861" w:rsidRDefault="00627EC6" w:rsidP="00EF0665">
            <w:pPr>
              <w:rPr>
                <w:rFonts w:ascii="Calibri" w:hAnsi="Calibri" w:cs="Calibri"/>
                <w:color w:val="000000"/>
                <w:sz w:val="15"/>
                <w:szCs w:val="15"/>
                <w:lang w:val="es-BO" w:eastAsia="es-ES"/>
              </w:rPr>
            </w:pPr>
            <w:r>
              <w:rPr>
                <w:rFonts w:ascii="Calibri" w:hAnsi="Calibri" w:cs="Calibri"/>
                <w:sz w:val="15"/>
                <w:szCs w:val="15"/>
                <w:lang w:val="es-BO"/>
              </w:rPr>
              <w:t>20.00</w:t>
            </w:r>
          </w:p>
        </w:tc>
        <w:tc>
          <w:tcPr>
            <w:tcW w:w="336" w:type="pct"/>
            <w:gridSpan w:val="2"/>
            <w:vAlign w:val="center"/>
          </w:tcPr>
          <w:p w:rsidR="00627EC6" w:rsidRPr="00C15861" w:rsidRDefault="00627EC6" w:rsidP="00EF0665">
            <w:pPr>
              <w:rPr>
                <w:rFonts w:ascii="Calibri" w:hAnsi="Calibri" w:cs="Calibri"/>
                <w:color w:val="000000"/>
                <w:sz w:val="15"/>
                <w:szCs w:val="15"/>
                <w:lang w:val="es-BO" w:eastAsia="es-ES"/>
              </w:rPr>
            </w:pPr>
          </w:p>
        </w:tc>
        <w:tc>
          <w:tcPr>
            <w:tcW w:w="337" w:type="pct"/>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20.000</w:t>
            </w:r>
          </w:p>
        </w:tc>
        <w:tc>
          <w:tcPr>
            <w:tcW w:w="402" w:type="pct"/>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100%</w:t>
            </w:r>
          </w:p>
        </w:tc>
      </w:tr>
      <w:tr w:rsidR="00627EC6" w:rsidRPr="00C15861">
        <w:trPr>
          <w:trHeight w:val="359"/>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vMerge/>
            <w:vAlign w:val="center"/>
          </w:tcPr>
          <w:p w:rsidR="00627EC6" w:rsidRPr="00C15861" w:rsidRDefault="00627EC6" w:rsidP="00EF0665">
            <w:pPr>
              <w:rPr>
                <w:rFonts w:ascii="Calibri" w:hAnsi="Calibri" w:cs="Calibri"/>
                <w:sz w:val="15"/>
                <w:szCs w:val="15"/>
                <w:lang w:val="es-BO"/>
              </w:rPr>
            </w:pPr>
          </w:p>
        </w:tc>
        <w:tc>
          <w:tcPr>
            <w:tcW w:w="135" w:type="pct"/>
            <w:gridSpan w:val="2"/>
            <w:vMerge/>
            <w:shd w:val="clear" w:color="auto" w:fill="E6E6E6"/>
            <w:vAlign w:val="center"/>
          </w:tcPr>
          <w:p w:rsidR="00627EC6" w:rsidRPr="00C15861" w:rsidRDefault="00627EC6" w:rsidP="00EF0665">
            <w:pPr>
              <w:jc w:val="center"/>
              <w:rPr>
                <w:rFonts w:ascii="Calibri" w:hAnsi="Calibri" w:cs="Calibri"/>
                <w:i/>
                <w:iCs/>
                <w:color w:val="000000"/>
                <w:sz w:val="15"/>
                <w:szCs w:val="15"/>
                <w:lang w:val="es-BO" w:eastAsia="es-ES"/>
              </w:rPr>
            </w:pPr>
          </w:p>
        </w:tc>
        <w:tc>
          <w:tcPr>
            <w:tcW w:w="135" w:type="pct"/>
            <w:vMerge/>
            <w:vAlign w:val="center"/>
          </w:tcPr>
          <w:p w:rsidR="00627EC6" w:rsidRPr="00C15861" w:rsidRDefault="00627EC6" w:rsidP="00EF0665">
            <w:pPr>
              <w:rPr>
                <w:rFonts w:ascii="Calibri" w:hAnsi="Calibri" w:cs="Calibri"/>
                <w:i/>
                <w:iCs/>
                <w:color w:val="000000"/>
                <w:sz w:val="15"/>
                <w:szCs w:val="15"/>
                <w:lang w:val="es-BO" w:eastAsia="es-ES"/>
              </w:rPr>
            </w:pPr>
          </w:p>
        </w:tc>
        <w:tc>
          <w:tcPr>
            <w:tcW w:w="268" w:type="pct"/>
            <w:vMerge/>
            <w:vAlign w:val="center"/>
          </w:tcPr>
          <w:p w:rsidR="00627EC6" w:rsidRPr="00C15861" w:rsidRDefault="00627EC6" w:rsidP="00EF0665">
            <w:pPr>
              <w:rPr>
                <w:rFonts w:ascii="Calibri" w:hAnsi="Calibri" w:cs="Calibri"/>
                <w:i/>
                <w:iCs/>
                <w:color w:val="000000"/>
                <w:sz w:val="15"/>
                <w:szCs w:val="15"/>
                <w:lang w:val="es-BO" w:eastAsia="es-ES"/>
              </w:rPr>
            </w:pPr>
          </w:p>
        </w:tc>
        <w:tc>
          <w:tcPr>
            <w:tcW w:w="538" w:type="pct"/>
            <w:vMerge/>
            <w:vAlign w:val="center"/>
          </w:tcPr>
          <w:p w:rsidR="00627EC6" w:rsidRPr="00C15861" w:rsidRDefault="00627EC6" w:rsidP="00EF0665">
            <w:pPr>
              <w:rPr>
                <w:rFonts w:ascii="Calibri" w:hAnsi="Calibri" w:cs="Calibri"/>
                <w:i/>
                <w:iCs/>
                <w:color w:val="000000"/>
                <w:sz w:val="15"/>
                <w:szCs w:val="15"/>
                <w:lang w:val="es-BO" w:eastAsia="es-ES"/>
              </w:rPr>
            </w:pPr>
          </w:p>
        </w:tc>
        <w:tc>
          <w:tcPr>
            <w:tcW w:w="269" w:type="pct"/>
            <w:vMerge/>
            <w:vAlign w:val="center"/>
          </w:tcPr>
          <w:p w:rsidR="00627EC6" w:rsidRPr="00C15861" w:rsidRDefault="00627EC6" w:rsidP="00EF0665">
            <w:pPr>
              <w:rPr>
                <w:rFonts w:ascii="Calibri" w:hAnsi="Calibri" w:cs="Calibri"/>
                <w:color w:val="000000"/>
                <w:sz w:val="15"/>
                <w:szCs w:val="15"/>
                <w:lang w:val="es-BO" w:eastAsia="es-ES"/>
              </w:rPr>
            </w:pPr>
          </w:p>
        </w:tc>
        <w:tc>
          <w:tcPr>
            <w:tcW w:w="605" w:type="pct"/>
            <w:vMerge/>
            <w:vAlign w:val="center"/>
          </w:tcPr>
          <w:p w:rsidR="00627EC6" w:rsidRPr="00C15861" w:rsidRDefault="00627EC6" w:rsidP="00EF0665">
            <w:pPr>
              <w:rPr>
                <w:rFonts w:ascii="Calibri" w:hAnsi="Calibri" w:cs="Calibri"/>
                <w:color w:val="000000"/>
                <w:sz w:val="15"/>
                <w:szCs w:val="15"/>
                <w:lang w:val="es-BO" w:eastAsia="es-ES"/>
              </w:rPr>
            </w:pPr>
          </w:p>
        </w:tc>
        <w:tc>
          <w:tcPr>
            <w:tcW w:w="336" w:type="pct"/>
            <w:vAlign w:val="center"/>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rPr>
              <w:t>1.500</w:t>
            </w:r>
          </w:p>
        </w:tc>
        <w:tc>
          <w:tcPr>
            <w:tcW w:w="336" w:type="pct"/>
            <w:gridSpan w:val="2"/>
            <w:vAlign w:val="center"/>
          </w:tcPr>
          <w:p w:rsidR="00627EC6" w:rsidRDefault="00627EC6" w:rsidP="00EF0665">
            <w:pPr>
              <w:rPr>
                <w:rFonts w:ascii="Calibri" w:hAnsi="Calibri" w:cs="Calibri"/>
                <w:color w:val="000000"/>
                <w:sz w:val="15"/>
                <w:szCs w:val="15"/>
                <w:lang w:val="es-BO" w:eastAsia="es-ES"/>
              </w:rPr>
            </w:pPr>
            <w:r>
              <w:rPr>
                <w:rFonts w:ascii="Calibri" w:hAnsi="Calibri" w:cs="Calibri"/>
                <w:color w:val="000000"/>
                <w:sz w:val="15"/>
                <w:szCs w:val="15"/>
                <w:lang w:val="es-BO" w:eastAsia="es-ES"/>
              </w:rPr>
              <w:t>1500</w:t>
            </w:r>
          </w:p>
        </w:tc>
        <w:tc>
          <w:tcPr>
            <w:tcW w:w="337" w:type="pct"/>
            <w:vAlign w:val="center"/>
          </w:tcPr>
          <w:p w:rsidR="00627EC6" w:rsidRDefault="00627EC6" w:rsidP="00EF0665">
            <w:pPr>
              <w:jc w:val="right"/>
              <w:rPr>
                <w:rFonts w:ascii="Calibri" w:hAnsi="Calibri" w:cs="Calibri"/>
                <w:sz w:val="15"/>
                <w:szCs w:val="15"/>
                <w:lang w:val="es-BO"/>
              </w:rPr>
            </w:pPr>
          </w:p>
        </w:tc>
        <w:tc>
          <w:tcPr>
            <w:tcW w:w="402" w:type="pct"/>
            <w:vAlign w:val="center"/>
          </w:tcPr>
          <w:p w:rsidR="00627EC6" w:rsidRDefault="00627EC6" w:rsidP="00EF0665">
            <w:pPr>
              <w:jc w:val="right"/>
              <w:rPr>
                <w:rFonts w:ascii="Calibri" w:hAnsi="Calibri" w:cs="Calibri"/>
                <w:sz w:val="15"/>
                <w:szCs w:val="15"/>
                <w:lang w:val="es-BO"/>
              </w:rPr>
            </w:pPr>
            <w:r>
              <w:rPr>
                <w:rFonts w:ascii="Calibri" w:hAnsi="Calibri" w:cs="Calibri"/>
                <w:sz w:val="15"/>
                <w:szCs w:val="15"/>
                <w:lang w:val="es-BO"/>
              </w:rPr>
              <w:t>100%</w:t>
            </w:r>
          </w:p>
        </w:tc>
      </w:tr>
      <w:tr w:rsidR="00627EC6" w:rsidRPr="00C15861">
        <w:trPr>
          <w:trHeight w:val="198"/>
        </w:trPr>
        <w:tc>
          <w:tcPr>
            <w:tcW w:w="4999" w:type="pct"/>
            <w:gridSpan w:val="14"/>
            <w:shd w:val="clear" w:color="000000" w:fill="C2D69A"/>
            <w:vAlign w:val="center"/>
          </w:tcPr>
          <w:p w:rsidR="00627EC6" w:rsidRPr="00C15861" w:rsidRDefault="00627EC6" w:rsidP="00EF0665">
            <w:pPr>
              <w:rPr>
                <w:rFonts w:ascii="Calibri" w:hAnsi="Calibri" w:cs="Calibri"/>
                <w:b/>
                <w:bCs/>
                <w:color w:val="000000"/>
                <w:sz w:val="15"/>
                <w:szCs w:val="15"/>
                <w:lang w:val="es-BO" w:eastAsia="es-ES"/>
              </w:rPr>
            </w:pPr>
          </w:p>
        </w:tc>
      </w:tr>
      <w:tr w:rsidR="00627EC6" w:rsidRPr="00C15861">
        <w:trPr>
          <w:trHeight w:val="1099"/>
        </w:trPr>
        <w:tc>
          <w:tcPr>
            <w:tcW w:w="454"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b/>
                <w:bCs/>
                <w:color w:val="000000"/>
                <w:sz w:val="15"/>
                <w:szCs w:val="15"/>
                <w:lang w:val="es-BO" w:eastAsia="es-ES"/>
              </w:rPr>
              <w:t>Producto del programa conjunto 1.1: Al menos 99.860 Niñas y niños, mujeres gestantes y en período de lactancia, mejoraron su disponibilidad y acceso de alimentos en calidad y cantidad, adecuado a una dieta nutritiva, inocua y diversificada que incluye  alimentos de provenientes de su propia producción, entre 2009 al 2012.</w:t>
            </w:r>
          </w:p>
        </w:tc>
        <w:tc>
          <w:tcPr>
            <w:tcW w:w="118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1.1.1. Apoyo a la producción agropecuaria local sostenible para el consumo familiar (buenas prácticas agrícolas, manejo sostenible de suelo y agua, capacitación y asistencia técnica en producción agropecuaria, agroforestería y manejo integrado de plagas).  Implementación de Huertos y crianza de cuyes y gallinas</w:t>
            </w:r>
            <w:r w:rsidRPr="00C15861">
              <w:rPr>
                <w:rStyle w:val="FootnoteReference"/>
                <w:rFonts w:ascii="Calibri" w:hAnsi="Calibri" w:cs="Calibri"/>
                <w:sz w:val="15"/>
                <w:szCs w:val="15"/>
                <w:lang w:val="es-BO" w:eastAsia="es-ES"/>
              </w:rPr>
              <w:footnoteReference w:id="3"/>
            </w:r>
            <w:r w:rsidRPr="00C15861">
              <w:rPr>
                <w:rFonts w:ascii="Calibri" w:hAnsi="Calibri" w:cs="Calibri"/>
                <w:sz w:val="15"/>
                <w:szCs w:val="15"/>
                <w:lang w:val="es-BO" w:eastAsia="es-ES"/>
              </w:rPr>
              <w:t xml:space="preserve"> en escuelas y centros PAN de al menos 300 comunidades, hasta el año 2011.</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Merge w:val="restart"/>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FAO</w:t>
            </w: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spacing w:before="120"/>
              <w:ind w:left="249" w:hanging="238"/>
              <w:jc w:val="both"/>
              <w:rPr>
                <w:rFonts w:ascii="Calibri" w:hAnsi="Calibri" w:cs="Calibri"/>
                <w:sz w:val="14"/>
                <w:szCs w:val="14"/>
                <w:lang w:val="es-BO"/>
              </w:rPr>
            </w:pPr>
            <w:r w:rsidRPr="00C15861">
              <w:rPr>
                <w:rFonts w:ascii="Calibri" w:hAnsi="Calibri" w:cs="Calibri"/>
                <w:color w:val="000000"/>
                <w:sz w:val="14"/>
                <w:szCs w:val="14"/>
                <w:lang w:val="es-BO" w:eastAsia="es-ES"/>
              </w:rPr>
              <w:t> </w:t>
            </w:r>
            <w:r w:rsidRPr="00C15861">
              <w:rPr>
                <w:rFonts w:ascii="Calibri" w:hAnsi="Calibri" w:cs="Calibri"/>
                <w:sz w:val="14"/>
                <w:szCs w:val="14"/>
                <w:lang w:val="es-BO"/>
              </w:rPr>
              <w:t>PASA</w:t>
            </w:r>
          </w:p>
          <w:p w:rsidR="00627EC6" w:rsidRPr="00C15861" w:rsidRDefault="00627EC6" w:rsidP="00F12B2C">
            <w:pPr>
              <w:widowControl/>
              <w:numPr>
                <w:ilvl w:val="0"/>
                <w:numId w:val="12"/>
              </w:numPr>
              <w:tabs>
                <w:tab w:val="clear" w:pos="720"/>
                <w:tab w:val="num" w:pos="132"/>
              </w:tabs>
              <w:ind w:left="249" w:hanging="238"/>
              <w:jc w:val="both"/>
              <w:rPr>
                <w:rFonts w:ascii="Calibri" w:hAnsi="Calibri" w:cs="Calibri"/>
                <w:sz w:val="14"/>
                <w:szCs w:val="14"/>
                <w:lang w:val="es-BO"/>
              </w:rPr>
            </w:pPr>
            <w:r w:rsidRPr="00C15861">
              <w:rPr>
                <w:rFonts w:ascii="Calibri" w:hAnsi="Calibri" w:cs="Calibri"/>
                <w:sz w:val="14"/>
                <w:szCs w:val="14"/>
                <w:lang w:val="es-BO"/>
              </w:rPr>
              <w:t>Ministerio De Desarrollo Rural Y Tierras</w:t>
            </w:r>
          </w:p>
          <w:p w:rsidR="00627EC6" w:rsidRPr="00C15861" w:rsidRDefault="00627EC6" w:rsidP="00F12B2C">
            <w:pPr>
              <w:widowControl/>
              <w:numPr>
                <w:ilvl w:val="0"/>
                <w:numId w:val="12"/>
              </w:numPr>
              <w:tabs>
                <w:tab w:val="clear" w:pos="720"/>
                <w:tab w:val="num" w:pos="132"/>
              </w:tabs>
              <w:ind w:left="249" w:hanging="238"/>
              <w:jc w:val="both"/>
              <w:rPr>
                <w:rFonts w:ascii="Calibri" w:hAnsi="Calibri" w:cs="Calibri"/>
                <w:sz w:val="14"/>
                <w:szCs w:val="14"/>
                <w:lang w:val="es-BO"/>
              </w:rPr>
            </w:pPr>
            <w:r w:rsidRPr="00C15861">
              <w:rPr>
                <w:rFonts w:ascii="Calibri" w:hAnsi="Calibri" w:cs="Calibri"/>
                <w:sz w:val="14"/>
                <w:szCs w:val="14"/>
                <w:lang w:val="es-BO"/>
              </w:rPr>
              <w:t>Gobiernos Municipales</w:t>
            </w:r>
          </w:p>
          <w:p w:rsidR="00627EC6" w:rsidRPr="00C15861" w:rsidRDefault="00627EC6" w:rsidP="00EF0665">
            <w:pPr>
              <w:rPr>
                <w:rFonts w:ascii="Calibri" w:hAnsi="Calibri" w:cs="Calibri"/>
                <w:color w:val="000000"/>
                <w:sz w:val="14"/>
                <w:szCs w:val="14"/>
                <w:lang w:val="es-BO" w:eastAsia="es-ES"/>
              </w:rPr>
            </w:pPr>
          </w:p>
        </w:tc>
        <w:tc>
          <w:tcPr>
            <w:tcW w:w="269" w:type="pct"/>
            <w:vMerge w:val="restart"/>
          </w:tcPr>
          <w:p w:rsidR="00627EC6" w:rsidRPr="00C15861" w:rsidRDefault="00627EC6" w:rsidP="00EF0665">
            <w:pPr>
              <w:widowControl/>
              <w:ind w:left="11"/>
              <w:jc w:val="both"/>
              <w:rPr>
                <w:rFonts w:ascii="Calibri" w:hAnsi="Calibri" w:cs="Calibri"/>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bookmarkStart w:id="0" w:name="OLE_LINK3"/>
            <w:bookmarkStart w:id="1" w:name="OLE_LINK4"/>
            <w:r w:rsidRPr="00C15861">
              <w:rPr>
                <w:rFonts w:ascii="Calibri" w:hAnsi="Calibri" w:cs="Calibri"/>
                <w:color w:val="000000"/>
                <w:sz w:val="15"/>
                <w:szCs w:val="15"/>
                <w:lang w:val="es-BO" w:eastAsia="es-ES"/>
              </w:rPr>
              <w:t>Honorarios consultores, Kamanas e Irpiris, insumos productivos, equipamiento, funcionamiento equipo de campo</w:t>
            </w:r>
            <w:bookmarkEnd w:id="0"/>
            <w:bookmarkEnd w:id="1"/>
          </w:p>
        </w:tc>
        <w:tc>
          <w:tcPr>
            <w:tcW w:w="336"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328.108</w:t>
            </w:r>
          </w:p>
        </w:tc>
        <w:tc>
          <w:tcPr>
            <w:tcW w:w="336" w:type="pct"/>
            <w:gridSpan w:val="2"/>
          </w:tcPr>
          <w:p w:rsidR="00627EC6" w:rsidRPr="00EF624E" w:rsidRDefault="00627EC6" w:rsidP="00EF624E">
            <w:pPr>
              <w:rPr>
                <w:rFonts w:ascii="Calibri" w:hAnsi="Calibri" w:cs="Calibri"/>
                <w:sz w:val="15"/>
                <w:szCs w:val="15"/>
                <w:lang w:val="es-BO"/>
              </w:rPr>
            </w:pPr>
            <w:r w:rsidRPr="00EF624E">
              <w:rPr>
                <w:rFonts w:ascii="Calibri" w:hAnsi="Calibri" w:cs="Calibri"/>
                <w:sz w:val="15"/>
                <w:szCs w:val="15"/>
                <w:lang w:val="es-BO"/>
              </w:rPr>
              <w:t>228793</w:t>
            </w:r>
          </w:p>
        </w:tc>
        <w:tc>
          <w:tcPr>
            <w:tcW w:w="337" w:type="pct"/>
          </w:tcPr>
          <w:p w:rsidR="00627EC6" w:rsidRPr="00EF624E" w:rsidRDefault="00627EC6" w:rsidP="00EF624E">
            <w:pPr>
              <w:rPr>
                <w:rFonts w:ascii="Calibri" w:hAnsi="Calibri" w:cs="Calibri"/>
                <w:sz w:val="15"/>
                <w:szCs w:val="15"/>
                <w:lang w:val="es-BO"/>
              </w:rPr>
            </w:pPr>
            <w:r w:rsidRPr="00EF624E">
              <w:rPr>
                <w:rFonts w:ascii="Calibri" w:hAnsi="Calibri" w:cs="Calibri"/>
                <w:sz w:val="15"/>
                <w:szCs w:val="15"/>
                <w:lang w:val="es-BO"/>
              </w:rPr>
              <w:t>96940</w:t>
            </w:r>
          </w:p>
        </w:tc>
        <w:tc>
          <w:tcPr>
            <w:tcW w:w="402" w:type="pct"/>
          </w:tcPr>
          <w:p w:rsidR="00627EC6" w:rsidRPr="00EF624E" w:rsidRDefault="00627EC6" w:rsidP="00EF624E">
            <w:pPr>
              <w:rPr>
                <w:rFonts w:ascii="Calibri" w:hAnsi="Calibri" w:cs="Calibri"/>
                <w:sz w:val="15"/>
                <w:szCs w:val="15"/>
                <w:lang w:val="es-BO"/>
              </w:rPr>
            </w:pPr>
            <w:r w:rsidRPr="00EF624E">
              <w:rPr>
                <w:rFonts w:ascii="Calibri" w:hAnsi="Calibri" w:cs="Calibri"/>
                <w:sz w:val="15"/>
                <w:szCs w:val="15"/>
                <w:lang w:val="es-BO"/>
              </w:rPr>
              <w:t>99%</w:t>
            </w:r>
          </w:p>
          <w:p w:rsidR="00627EC6" w:rsidRPr="00C15861" w:rsidRDefault="00627EC6" w:rsidP="00EF624E">
            <w:pPr>
              <w:rPr>
                <w:rFonts w:ascii="Calibri" w:hAnsi="Calibri" w:cs="Calibri"/>
                <w:sz w:val="15"/>
                <w:szCs w:val="15"/>
                <w:lang w:val="es-BO"/>
              </w:rPr>
            </w:pPr>
          </w:p>
        </w:tc>
      </w:tr>
      <w:tr w:rsidR="00627EC6" w:rsidRPr="00C15861">
        <w:trPr>
          <w:trHeight w:val="706"/>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1.1.2 Implementación de microempresas de producción de semilla y centros de almacenamiento estratégico de semillas manejados por pequeños productores rurales. FAO</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p>
          <w:p w:rsidR="00627EC6" w:rsidRPr="00C15861" w:rsidRDefault="00627EC6" w:rsidP="00EF0665">
            <w:pPr>
              <w:rPr>
                <w:rFonts w:ascii="Calibri" w:hAnsi="Calibri" w:cs="Calibri"/>
                <w:color w:val="000000"/>
                <w:sz w:val="15"/>
                <w:szCs w:val="15"/>
                <w:lang w:val="es-BO" w:eastAsia="es-ES"/>
              </w:rPr>
            </w:pP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jc w:val="both"/>
              <w:rPr>
                <w:rFonts w:ascii="Calibri" w:hAnsi="Calibri" w:cs="Calibri"/>
                <w:sz w:val="14"/>
                <w:szCs w:val="14"/>
                <w:lang w:val="es-BO"/>
              </w:rPr>
            </w:pPr>
            <w:r w:rsidRPr="00C15861">
              <w:rPr>
                <w:rFonts w:ascii="Calibri" w:hAnsi="Calibri" w:cs="Calibri"/>
                <w:color w:val="000000"/>
                <w:sz w:val="14"/>
                <w:szCs w:val="14"/>
                <w:lang w:val="es-BO" w:eastAsia="es-ES"/>
              </w:rPr>
              <w:t> </w:t>
            </w:r>
            <w:r w:rsidRPr="00C15861">
              <w:rPr>
                <w:rFonts w:ascii="Calibri" w:hAnsi="Calibri" w:cs="Calibri"/>
                <w:sz w:val="14"/>
                <w:szCs w:val="14"/>
                <w:lang w:val="es-BO"/>
              </w:rPr>
              <w:t>MDRYT</w:t>
            </w:r>
          </w:p>
          <w:p w:rsidR="00627EC6" w:rsidRPr="00C15861" w:rsidRDefault="00627EC6" w:rsidP="00F12B2C">
            <w:pPr>
              <w:widowControl/>
              <w:numPr>
                <w:ilvl w:val="0"/>
                <w:numId w:val="12"/>
              </w:numPr>
              <w:tabs>
                <w:tab w:val="clear" w:pos="720"/>
                <w:tab w:val="num" w:pos="132"/>
              </w:tabs>
              <w:ind w:left="249" w:hanging="238"/>
              <w:jc w:val="both"/>
              <w:rPr>
                <w:rFonts w:ascii="Calibri" w:hAnsi="Calibri" w:cs="Calibri"/>
                <w:sz w:val="14"/>
                <w:szCs w:val="14"/>
                <w:lang w:val="es-BO"/>
              </w:rPr>
            </w:pPr>
            <w:r w:rsidRPr="00C15861">
              <w:rPr>
                <w:rFonts w:ascii="Calibri" w:hAnsi="Calibri" w:cs="Calibri"/>
                <w:sz w:val="14"/>
                <w:szCs w:val="14"/>
                <w:lang w:val="es-BO"/>
              </w:rPr>
              <w:t>INIAF</w:t>
            </w:r>
          </w:p>
          <w:p w:rsidR="00627EC6" w:rsidRPr="00C15861" w:rsidRDefault="00627EC6" w:rsidP="00F12B2C">
            <w:pPr>
              <w:widowControl/>
              <w:numPr>
                <w:ilvl w:val="0"/>
                <w:numId w:val="12"/>
              </w:numPr>
              <w:tabs>
                <w:tab w:val="clear" w:pos="720"/>
                <w:tab w:val="num" w:pos="132"/>
              </w:tabs>
              <w:ind w:left="249" w:hanging="238"/>
              <w:jc w:val="both"/>
              <w:rPr>
                <w:rFonts w:ascii="Calibri" w:hAnsi="Calibri" w:cs="Calibri"/>
                <w:sz w:val="14"/>
                <w:szCs w:val="14"/>
                <w:lang w:val="es-BO"/>
              </w:rPr>
            </w:pPr>
            <w:r w:rsidRPr="00C15861">
              <w:rPr>
                <w:rFonts w:ascii="Calibri" w:hAnsi="Calibri" w:cs="Calibri"/>
                <w:sz w:val="14"/>
                <w:szCs w:val="14"/>
                <w:lang w:val="es-BO"/>
              </w:rPr>
              <w:t>PASA</w:t>
            </w:r>
          </w:p>
          <w:p w:rsidR="00627EC6" w:rsidRPr="00C15861" w:rsidRDefault="00627EC6" w:rsidP="00EF0665">
            <w:pPr>
              <w:rPr>
                <w:rFonts w:ascii="Calibri" w:hAnsi="Calibri" w:cs="Calibri"/>
                <w:color w:val="000000"/>
                <w:sz w:val="14"/>
                <w:szCs w:val="14"/>
                <w:lang w:val="es-BO" w:eastAsia="es-ES"/>
              </w:rPr>
            </w:pPr>
            <w:r w:rsidRPr="00C15861">
              <w:rPr>
                <w:rFonts w:ascii="Calibri" w:hAnsi="Calibri" w:cs="Calibri"/>
                <w:sz w:val="14"/>
                <w:szCs w:val="14"/>
                <w:lang w:val="es-BO"/>
              </w:rPr>
              <w:t>GOBIERNOS MUNICIPALES</w:t>
            </w:r>
          </w:p>
        </w:tc>
        <w:tc>
          <w:tcPr>
            <w:tcW w:w="269" w:type="pct"/>
            <w:vMerge/>
          </w:tcPr>
          <w:p w:rsidR="00627EC6" w:rsidRPr="00C15861" w:rsidRDefault="00627EC6" w:rsidP="00EF0665">
            <w:pPr>
              <w:widowControl/>
              <w:ind w:left="11"/>
              <w:jc w:val="both"/>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Honorarios consultores equipo técnico del Proyecto, Kamanas e Irpiris, insumos productivos, equipamiento, funcionamiento equipo de campo</w:t>
            </w:r>
          </w:p>
        </w:tc>
        <w:tc>
          <w:tcPr>
            <w:tcW w:w="336"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52.623</w:t>
            </w:r>
          </w:p>
        </w:tc>
        <w:tc>
          <w:tcPr>
            <w:tcW w:w="336" w:type="pct"/>
            <w:gridSpan w:val="2"/>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337"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402"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706"/>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1.1.3 Apoyo a los gobiernos municipales de Arque, Bolívar. Sicaya, Tacopaya y Tapacarí en la preparación de proyectos de riego financiables y ejecutables, entre 2009 y 2012. FAO</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color w:val="000000"/>
                <w:sz w:val="14"/>
                <w:szCs w:val="14"/>
                <w:lang w:val="es-BO" w:eastAsia="es-ES"/>
              </w:rPr>
              <w:t> </w:t>
            </w:r>
            <w:r w:rsidRPr="00C15861">
              <w:rPr>
                <w:rFonts w:ascii="Calibri" w:hAnsi="Calibri" w:cs="Calibri"/>
                <w:sz w:val="14"/>
                <w:szCs w:val="14"/>
                <w:lang w:val="es-BO"/>
              </w:rPr>
              <w:t>Ministerio Medio Ambiente y Agua SENARI</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sz w:val="14"/>
                <w:szCs w:val="14"/>
                <w:lang w:val="es-BO"/>
              </w:rPr>
              <w:t>Prefecturas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sz w:val="14"/>
                <w:szCs w:val="14"/>
                <w:lang w:val="es-BO"/>
              </w:rPr>
              <w:t>GM</w:t>
            </w:r>
          </w:p>
          <w:p w:rsidR="00627EC6" w:rsidRPr="00C15861" w:rsidRDefault="00627EC6" w:rsidP="00EF0665">
            <w:pPr>
              <w:rPr>
                <w:rFonts w:ascii="Calibri" w:hAnsi="Calibri" w:cs="Calibri"/>
                <w:color w:val="000000"/>
                <w:sz w:val="14"/>
                <w:szCs w:val="14"/>
                <w:lang w:val="es-BO" w:eastAsia="es-ES"/>
              </w:rPr>
            </w:pPr>
            <w:r w:rsidRPr="00C15861">
              <w:rPr>
                <w:rFonts w:ascii="Calibri" w:hAnsi="Calibri" w:cs="Calibri"/>
                <w:sz w:val="14"/>
                <w:szCs w:val="14"/>
                <w:lang w:val="es-BO"/>
              </w:rPr>
              <w:t>Consultoras</w:t>
            </w:r>
          </w:p>
        </w:tc>
        <w:tc>
          <w:tcPr>
            <w:tcW w:w="269" w:type="pct"/>
            <w:vMerge/>
          </w:tcPr>
          <w:p w:rsidR="00627EC6" w:rsidRPr="00C15861" w:rsidRDefault="00627EC6" w:rsidP="00EF0665">
            <w:pPr>
              <w:widowControl/>
              <w:ind w:left="11"/>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Honorarios consultores equipo técnico del Proyecto, insumos y equipamiento.</w:t>
            </w:r>
          </w:p>
        </w:tc>
        <w:tc>
          <w:tcPr>
            <w:tcW w:w="336"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52.623</w:t>
            </w:r>
          </w:p>
        </w:tc>
        <w:tc>
          <w:tcPr>
            <w:tcW w:w="336" w:type="pct"/>
            <w:gridSpan w:val="2"/>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337"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402"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706"/>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1.1.4  Divulgación de metodologías para la producción de fertilizantes y abonos en base a materia orgánica. FAO</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color w:val="000000"/>
                <w:sz w:val="14"/>
                <w:szCs w:val="14"/>
                <w:lang w:val="es-BO" w:eastAsia="es-ES"/>
              </w:rPr>
              <w:t> </w:t>
            </w:r>
            <w:r w:rsidRPr="00C15861">
              <w:rPr>
                <w:rFonts w:ascii="Calibri" w:hAnsi="Calibri" w:cs="Calibri"/>
                <w:sz w:val="14"/>
                <w:szCs w:val="14"/>
                <w:lang w:val="es-BO"/>
              </w:rPr>
              <w:t>MDRT</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sz w:val="14"/>
                <w:szCs w:val="14"/>
                <w:lang w:val="es-BO"/>
              </w:rPr>
              <w:t>INIAF</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sz w:val="14"/>
                <w:szCs w:val="14"/>
                <w:lang w:val="es-BO"/>
              </w:rPr>
              <w:t>PASA</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sz w:val="14"/>
                <w:szCs w:val="14"/>
                <w:lang w:val="es-BO"/>
              </w:rPr>
              <w:t>GM</w:t>
            </w:r>
          </w:p>
        </w:tc>
        <w:tc>
          <w:tcPr>
            <w:tcW w:w="269" w:type="pct"/>
            <w:vMerge/>
          </w:tcPr>
          <w:p w:rsidR="00627EC6" w:rsidRPr="00C15861" w:rsidRDefault="00627EC6" w:rsidP="00EF0665">
            <w:pPr>
              <w:widowControl/>
              <w:ind w:left="11"/>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Honorarios consultores equipo técnico del Proyecto, Kamanas e Irpiris, insumos productivos, equipamiento, funcionamiento equipo de campo</w:t>
            </w:r>
          </w:p>
        </w:tc>
        <w:tc>
          <w:tcPr>
            <w:tcW w:w="336"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52.623</w:t>
            </w:r>
          </w:p>
        </w:tc>
        <w:tc>
          <w:tcPr>
            <w:tcW w:w="336" w:type="pct"/>
            <w:gridSpan w:val="2"/>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337"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402"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706"/>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1.1.5 Apoyo a la cría de conejos “cuyes” y gallinas (incluye capacitación y asistencia técnica en manejo, sanidad animal e infraestructura productiva).  FAO</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color w:val="000000"/>
                <w:sz w:val="14"/>
                <w:szCs w:val="14"/>
                <w:lang w:val="es-BO" w:eastAsia="es-ES"/>
              </w:rPr>
              <w:t> </w:t>
            </w:r>
            <w:r w:rsidRPr="00C15861">
              <w:rPr>
                <w:rFonts w:ascii="Calibri" w:hAnsi="Calibri" w:cs="Calibri"/>
                <w:sz w:val="14"/>
                <w:szCs w:val="14"/>
                <w:lang w:val="es-BO"/>
              </w:rPr>
              <w:t>MDRT</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sz w:val="14"/>
                <w:szCs w:val="14"/>
                <w:lang w:val="es-BO"/>
              </w:rPr>
              <w:t>PASA</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4"/>
                <w:szCs w:val="14"/>
                <w:lang w:val="es-BO"/>
              </w:rPr>
            </w:pPr>
            <w:r w:rsidRPr="00C15861">
              <w:rPr>
                <w:rFonts w:ascii="Calibri" w:hAnsi="Calibri" w:cs="Calibri"/>
                <w:sz w:val="14"/>
                <w:szCs w:val="14"/>
                <w:lang w:val="es-BO"/>
              </w:rPr>
              <w:t>GM</w:t>
            </w:r>
          </w:p>
        </w:tc>
        <w:tc>
          <w:tcPr>
            <w:tcW w:w="269" w:type="pct"/>
            <w:vMerge/>
          </w:tcPr>
          <w:p w:rsidR="00627EC6" w:rsidRPr="00C15861" w:rsidRDefault="00627EC6" w:rsidP="00EF0665">
            <w:pPr>
              <w:widowControl/>
              <w:ind w:left="11"/>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Honorarios consultores equipo técnico del Proyecto, Kamanas e Irpiris, pie de cría, equipamiento, funcionamiento equipo de campo</w:t>
            </w:r>
          </w:p>
        </w:tc>
        <w:tc>
          <w:tcPr>
            <w:tcW w:w="336"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69.167</w:t>
            </w:r>
          </w:p>
        </w:tc>
        <w:tc>
          <w:tcPr>
            <w:tcW w:w="336" w:type="pct"/>
            <w:gridSpan w:val="2"/>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337"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402"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706"/>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1.1.6 Acciones de post-cosecha (incluye la dotación y difusión de silos familiares, desgranadoras, venteadoras) y Acciones destinadas a orientar una adecuada selección y utilización, almacenamiento, conservación y procesamiento de alimentos producidos por aproximadamente 1.546 familias. Acciones dirigidas a una adecuada selección, utilización, almacenamiento, conservación y procesamiento de los alimentos producidos en aproximadamente 3.709 familias. Entre el 2009 y el 2001. FAO</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MDRT</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PASA</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GM</w:t>
            </w:r>
          </w:p>
        </w:tc>
        <w:tc>
          <w:tcPr>
            <w:tcW w:w="269" w:type="pct"/>
            <w:vMerge/>
          </w:tcPr>
          <w:p w:rsidR="00627EC6" w:rsidRPr="00C15861" w:rsidRDefault="00627EC6" w:rsidP="00EF0665">
            <w:pPr>
              <w:widowControl/>
              <w:ind w:left="11"/>
              <w:rPr>
                <w:rFonts w:ascii="Calibri" w:hAnsi="Calibri" w:cs="Calibri"/>
                <w:b/>
                <w:b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Honorarios consultores equipo técnico del Proyecto, Kamanas e Irpiris, insumos, equipamiento, funcionamiento equipo de campo</w:t>
            </w:r>
          </w:p>
        </w:tc>
        <w:tc>
          <w:tcPr>
            <w:tcW w:w="336"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225.945</w:t>
            </w:r>
          </w:p>
        </w:tc>
        <w:tc>
          <w:tcPr>
            <w:tcW w:w="336" w:type="pct"/>
            <w:gridSpan w:val="2"/>
          </w:tcPr>
          <w:p w:rsidR="00627EC6" w:rsidRPr="00C15861" w:rsidRDefault="00627EC6" w:rsidP="00EF0665">
            <w:pPr>
              <w:jc w:val="right"/>
              <w:rPr>
                <w:rFonts w:ascii="Calibri" w:hAnsi="Calibri" w:cs="Calibri"/>
                <w:sz w:val="15"/>
                <w:szCs w:val="15"/>
                <w:lang w:val="es-BO"/>
              </w:rPr>
            </w:pPr>
          </w:p>
        </w:tc>
        <w:tc>
          <w:tcPr>
            <w:tcW w:w="337" w:type="pct"/>
          </w:tcPr>
          <w:p w:rsidR="00627EC6" w:rsidRPr="00C15861" w:rsidRDefault="00627EC6" w:rsidP="00EF0665">
            <w:pPr>
              <w:jc w:val="right"/>
              <w:rPr>
                <w:rFonts w:ascii="Calibri" w:hAnsi="Calibri" w:cs="Calibri"/>
                <w:sz w:val="15"/>
                <w:szCs w:val="15"/>
                <w:lang w:val="es-BO"/>
              </w:rPr>
            </w:pPr>
          </w:p>
        </w:tc>
        <w:tc>
          <w:tcPr>
            <w:tcW w:w="402" w:type="pct"/>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94"/>
        </w:trPr>
        <w:tc>
          <w:tcPr>
            <w:tcW w:w="4999" w:type="pct"/>
            <w:gridSpan w:val="14"/>
            <w:shd w:val="clear" w:color="000000" w:fill="C2D69A"/>
            <w:vAlign w:val="center"/>
          </w:tcPr>
          <w:p w:rsidR="00627EC6" w:rsidRPr="00C15861" w:rsidRDefault="00627EC6" w:rsidP="00EF0665">
            <w:pPr>
              <w:rPr>
                <w:rFonts w:ascii="Calibri" w:hAnsi="Calibri" w:cs="Calibri"/>
                <w:b/>
                <w:bCs/>
                <w:color w:val="000000"/>
                <w:sz w:val="15"/>
                <w:szCs w:val="15"/>
                <w:lang w:val="es-BO" w:eastAsia="es-ES"/>
              </w:rPr>
            </w:pPr>
          </w:p>
        </w:tc>
      </w:tr>
      <w:tr w:rsidR="00627EC6" w:rsidRPr="00C15861">
        <w:trPr>
          <w:trHeight w:val="500"/>
        </w:trPr>
        <w:tc>
          <w:tcPr>
            <w:tcW w:w="454"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b/>
                <w:bCs/>
                <w:color w:val="000000"/>
                <w:sz w:val="15"/>
                <w:szCs w:val="15"/>
                <w:lang w:val="es-BO" w:eastAsia="es-ES"/>
              </w:rPr>
              <w:t>Producto del programa conjunto 1.2: 9 módulos  de transformación de alimentos a nivel de agricultores familiares y comunidades rurales en funcionamiento, hasta el año 2012.</w:t>
            </w:r>
          </w:p>
        </w:tc>
        <w:tc>
          <w:tcPr>
            <w:tcW w:w="1185" w:type="pct"/>
          </w:tcPr>
          <w:p w:rsidR="00627EC6" w:rsidRPr="00C15861" w:rsidRDefault="00627EC6" w:rsidP="00EF0665">
            <w:pPr>
              <w:rPr>
                <w:rFonts w:ascii="Calibri" w:hAnsi="Calibri" w:cs="Calibri"/>
                <w:sz w:val="15"/>
                <w:szCs w:val="15"/>
                <w:lang w:val="es-BO" w:eastAsia="es-ES"/>
              </w:rPr>
            </w:pPr>
            <w:r w:rsidRPr="00C15861">
              <w:rPr>
                <w:rFonts w:ascii="Calibri" w:hAnsi="Calibri" w:cs="Calibri"/>
                <w:sz w:val="15"/>
                <w:szCs w:val="15"/>
                <w:lang w:val="es-BO" w:eastAsia="es-ES"/>
              </w:rPr>
              <w:t>1.2.1  Implementación de procesos de transformación con destino al uso y consumo en la alimentación escolar y familiar (procesamiento de harinas fortificadas, deshidratado de frutas, y procesamiento de sangre de ganado para la prevención de la anemia). ONUDI</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Merge w:val="restart"/>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ONUDI</w:t>
            </w: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Ministerio De Desarrollo Productivo Y Economía Plural</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Gobiernos Municipales</w:t>
            </w:r>
          </w:p>
        </w:tc>
        <w:tc>
          <w:tcPr>
            <w:tcW w:w="269" w:type="pct"/>
            <w:vMerge w:val="restar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MGDF - ISAN</w:t>
            </w: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Honorarios consultores equipo técnico del Proyecto, equipamiento funcionamiento equipo de campo</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E2993">
              <w:rPr>
                <w:rFonts w:ascii="Calibri" w:hAnsi="Calibri" w:cs="Calibri"/>
                <w:sz w:val="15"/>
                <w:szCs w:val="15"/>
                <w:lang w:val="es-BO"/>
              </w:rPr>
              <w:t>124,743</w:t>
            </w:r>
            <w:r w:rsidRPr="00CE2993" w:rsidDel="00CE2993">
              <w:rPr>
                <w:rFonts w:ascii="Calibri" w:hAnsi="Calibri" w:cs="Calibri"/>
                <w:sz w:val="15"/>
                <w:szCs w:val="15"/>
                <w:lang w:val="es-BO"/>
              </w:rPr>
              <w:t xml:space="preserve"> </w:t>
            </w:r>
          </w:p>
        </w:tc>
        <w:tc>
          <w:tcPr>
            <w:tcW w:w="336" w:type="pct"/>
            <w:gridSpan w:val="2"/>
            <w:shd w:val="clear" w:color="000000" w:fill="FFFFFF"/>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337" w:type="pct"/>
            <w:shd w:val="clear" w:color="000000" w:fill="FFFFFF"/>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402" w:type="pct"/>
            <w:shd w:val="clear" w:color="000000" w:fill="FFFFFF"/>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292"/>
        </w:trPr>
        <w:tc>
          <w:tcPr>
            <w:tcW w:w="454" w:type="pct"/>
            <w:vMerge/>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1.2.2 Desarrollo de sistemas y normas apropiados de control de calidad de los productos procesados y fortalecimiento de la capacidad de los organismos competentes del control de la calidad en 9 proyectos productivos, entre 2009 y 2011. ONUDI.</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MDRYT</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SENASAG</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IBNORCA</w:t>
            </w:r>
          </w:p>
          <w:p w:rsidR="00627EC6" w:rsidRPr="00C15861" w:rsidRDefault="00627EC6" w:rsidP="00EF0665">
            <w:pPr>
              <w:rPr>
                <w:rFonts w:ascii="Calibri" w:hAnsi="Calibri" w:cs="Calibri"/>
                <w:color w:val="000000"/>
                <w:sz w:val="15"/>
                <w:szCs w:val="15"/>
                <w:lang w:val="es-BO" w:eastAsia="es-ES"/>
              </w:rPr>
            </w:pPr>
          </w:p>
        </w:tc>
        <w:tc>
          <w:tcPr>
            <w:tcW w:w="269" w:type="pct"/>
            <w:vMerge/>
            <w:shd w:val="clear" w:color="000000" w:fill="FFFFFF"/>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color w:val="000000"/>
                <w:sz w:val="15"/>
                <w:szCs w:val="15"/>
                <w:lang w:val="es-BO" w:eastAsia="es-ES"/>
              </w:rPr>
            </w:pPr>
          </w:p>
        </w:tc>
        <w:tc>
          <w:tcPr>
            <w:tcW w:w="605"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Contratación Especialistas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Certificación</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Laboratorio</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Viajes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Capacitaciones en BPM</w:t>
            </w:r>
          </w:p>
          <w:p w:rsidR="00627EC6" w:rsidRPr="00C15861" w:rsidRDefault="00627EC6" w:rsidP="00EF0665">
            <w:pPr>
              <w:rPr>
                <w:rFonts w:ascii="Calibri" w:hAnsi="Calibri" w:cs="Calibri"/>
                <w:color w:val="000000"/>
                <w:sz w:val="15"/>
                <w:szCs w:val="15"/>
                <w:lang w:val="es-BO" w:eastAsia="es-ES"/>
              </w:rPr>
            </w:pPr>
          </w:p>
        </w:tc>
        <w:tc>
          <w:tcPr>
            <w:tcW w:w="336" w:type="pct"/>
            <w:shd w:val="clear" w:color="000000" w:fill="FFFFFF"/>
            <w:vAlign w:val="center"/>
          </w:tcPr>
          <w:p w:rsidR="00627EC6" w:rsidRPr="00C15861" w:rsidRDefault="00627EC6" w:rsidP="00EF0665">
            <w:pPr>
              <w:widowControl/>
              <w:ind w:left="11"/>
              <w:rPr>
                <w:rFonts w:ascii="Calibri" w:hAnsi="Calibri" w:cs="Calibri"/>
                <w:color w:val="000000"/>
                <w:sz w:val="15"/>
                <w:szCs w:val="15"/>
                <w:lang w:val="es-BO" w:eastAsia="es-ES"/>
              </w:rPr>
            </w:pPr>
            <w:r w:rsidRPr="00CE2993">
              <w:rPr>
                <w:rFonts w:ascii="Calibri" w:hAnsi="Calibri" w:cs="Calibri"/>
                <w:sz w:val="15"/>
                <w:szCs w:val="15"/>
                <w:lang w:val="es-BO"/>
              </w:rPr>
              <w:t>1,140</w:t>
            </w:r>
            <w:r w:rsidRPr="00CE2993" w:rsidDel="00CE2993">
              <w:rPr>
                <w:rFonts w:ascii="Calibri" w:hAnsi="Calibri" w:cs="Calibri"/>
                <w:sz w:val="15"/>
                <w:szCs w:val="15"/>
                <w:lang w:val="es-BO"/>
              </w:rPr>
              <w:t xml:space="preserve"> </w:t>
            </w:r>
          </w:p>
        </w:tc>
        <w:tc>
          <w:tcPr>
            <w:tcW w:w="336" w:type="pct"/>
            <w:gridSpan w:val="2"/>
            <w:shd w:val="clear" w:color="000000" w:fill="FFFFFF"/>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337" w:type="pct"/>
            <w:shd w:val="clear" w:color="000000" w:fill="FFFFFF"/>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402" w:type="pct"/>
            <w:shd w:val="clear" w:color="000000" w:fill="FFFFFF"/>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94"/>
        </w:trPr>
        <w:tc>
          <w:tcPr>
            <w:tcW w:w="4999" w:type="pct"/>
            <w:gridSpan w:val="14"/>
            <w:shd w:val="clear" w:color="000000" w:fill="C2D69A"/>
            <w:vAlign w:val="center"/>
          </w:tcPr>
          <w:p w:rsidR="00627EC6" w:rsidRPr="00C15861" w:rsidRDefault="00627EC6" w:rsidP="00EF0665">
            <w:pPr>
              <w:rPr>
                <w:rFonts w:ascii="Calibri" w:hAnsi="Calibri" w:cs="Calibri"/>
                <w:b/>
                <w:bCs/>
                <w:color w:val="000000"/>
                <w:sz w:val="15"/>
                <w:szCs w:val="15"/>
                <w:lang w:val="es-BO" w:eastAsia="es-ES"/>
              </w:rPr>
            </w:pPr>
          </w:p>
        </w:tc>
      </w:tr>
      <w:tr w:rsidR="00627EC6" w:rsidRPr="00C15861">
        <w:trPr>
          <w:trHeight w:val="580"/>
        </w:trPr>
        <w:tc>
          <w:tcPr>
            <w:tcW w:w="454" w:type="pct"/>
            <w:vMerge w:val="restar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Pr>
                <w:rFonts w:ascii="Calibri" w:hAnsi="Calibri" w:cs="Calibri"/>
                <w:b/>
                <w:bCs/>
                <w:color w:val="000000"/>
                <w:sz w:val="15"/>
                <w:szCs w:val="15"/>
                <w:lang w:val="es-BO" w:eastAsia="es-ES"/>
              </w:rPr>
              <w:t>0</w:t>
            </w:r>
            <w:r w:rsidRPr="00C15861">
              <w:rPr>
                <w:rFonts w:ascii="Calibri" w:hAnsi="Calibri" w:cs="Calibri"/>
                <w:b/>
                <w:bCs/>
                <w:color w:val="000000"/>
                <w:sz w:val="15"/>
                <w:szCs w:val="15"/>
                <w:lang w:val="es-BO" w:eastAsia="es-ES"/>
              </w:rPr>
              <w:t>roducto del programa conjunto 2.1: Por lo menos 72 comunidades de los 8 municipios beneficiarios del programa: (i) tienen acceso a servicios mejorados de agua segura (ii) sus CAPyS tienen competencias en operación y mantenimiento (iii) la comunidad ha recibido capacitación en el uso adecuado de los servicios y prácticas de higiene, durante los años 2009 al 2012.</w:t>
            </w:r>
          </w:p>
        </w:tc>
        <w:tc>
          <w:tcPr>
            <w:tcW w:w="1185" w:type="pct"/>
            <w:shd w:val="clear" w:color="000000" w:fill="FFFFFF"/>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rPr>
              <w:t>2.1.1 Ocho Técnicos DESCOM Municipales para la Asistencia a 24 comunidades en capacitación de: (i) sostenibilidad de los sistemas de agua segura (ii) uso adecuado de los servicios y (iii) prácticas de higiene. (El proyecto financia 8 meses de sueldo y viáticos por año y el Gobierno municipal 4 meses año) (160 días de viáticos al año por 1 técnico DESCOM)</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Merge w:val="restart"/>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UNICEF</w:t>
            </w: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MMAyA</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Gobiernos Municipales</w:t>
            </w:r>
          </w:p>
        </w:tc>
        <w:tc>
          <w:tcPr>
            <w:tcW w:w="269" w:type="pct"/>
            <w:vMerge w:val="restart"/>
            <w:shd w:val="clear" w:color="000000" w:fill="FFFFFF"/>
          </w:tcPr>
          <w:p w:rsidR="00627EC6" w:rsidRPr="00C15861" w:rsidRDefault="00627EC6" w:rsidP="00EF0665">
            <w:pPr>
              <w:widowControl/>
              <w:tabs>
                <w:tab w:val="num" w:pos="132"/>
              </w:tabs>
              <w:rPr>
                <w:rFonts w:ascii="Calibri" w:hAnsi="Calibri" w:cs="Calibri"/>
                <w:b/>
                <w:bCs/>
                <w:i/>
                <w:iCs/>
                <w:sz w:val="15"/>
                <w:szCs w:val="15"/>
                <w:lang w:val="es-BO"/>
              </w:rPr>
            </w:pPr>
            <w:r w:rsidRPr="00C15861">
              <w:rPr>
                <w:rFonts w:ascii="Calibri" w:hAnsi="Calibri" w:cs="Calibri"/>
                <w:color w:val="000000"/>
                <w:sz w:val="15"/>
                <w:szCs w:val="15"/>
                <w:lang w:val="es-BO" w:eastAsia="es-ES"/>
              </w:rPr>
              <w:t>MGDF - ISAN</w:t>
            </w: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Sueldos y viáticos de los técnicos</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23.040</w:t>
            </w:r>
          </w:p>
        </w:tc>
        <w:tc>
          <w:tcPr>
            <w:tcW w:w="336" w:type="pct"/>
            <w:gridSpan w:val="2"/>
            <w:shd w:val="clear" w:color="000000" w:fill="FFFFFF"/>
            <w:vAlign w:val="center"/>
          </w:tcPr>
          <w:p w:rsidR="00627EC6" w:rsidRPr="00C15861" w:rsidRDefault="00627EC6" w:rsidP="0020208C">
            <w:pPr>
              <w:jc w:val="right"/>
              <w:rPr>
                <w:rFonts w:ascii="Calibri" w:hAnsi="Calibri" w:cs="Calibri"/>
                <w:sz w:val="15"/>
                <w:szCs w:val="15"/>
                <w:lang w:val="es-BO"/>
              </w:rPr>
            </w:pPr>
            <w:r>
              <w:rPr>
                <w:rFonts w:ascii="Calibri" w:hAnsi="Calibri" w:cs="Calibri"/>
                <w:sz w:val="15"/>
                <w:szCs w:val="15"/>
                <w:lang w:val="es-BO"/>
              </w:rPr>
              <w:t>26,331</w:t>
            </w:r>
          </w:p>
        </w:tc>
        <w:tc>
          <w:tcPr>
            <w:tcW w:w="337"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c>
          <w:tcPr>
            <w:tcW w:w="402"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549"/>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shd w:val="clear" w:color="000000" w:fill="FFFFFF"/>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 xml:space="preserve">2.1.2 Por lo menos 24 comunidades han recibido capacitación a través de Talleres Comunales en: (i) uso adecuado de los sistemas de agua segura (ii) operación y mantenimiento de los sistemas de agua y (iii) prácticas de higiene; durante el periodo 2009. </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MMAyA</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Gobiernos Municipales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UNASBVI</w:t>
            </w:r>
          </w:p>
        </w:tc>
        <w:tc>
          <w:tcPr>
            <w:tcW w:w="269" w:type="pct"/>
            <w:vMerge/>
            <w:shd w:val="clear" w:color="000000" w:fill="FFFFFF"/>
          </w:tcPr>
          <w:p w:rsidR="00627EC6" w:rsidRPr="00C15861" w:rsidRDefault="00627EC6" w:rsidP="00F12B2C">
            <w:pPr>
              <w:numPr>
                <w:ilvl w:val="0"/>
                <w:numId w:val="12"/>
              </w:numPr>
              <w:tabs>
                <w:tab w:val="clear" w:pos="720"/>
                <w:tab w:val="num" w:pos="132"/>
              </w:tabs>
              <w:ind w:left="249" w:hanging="238"/>
              <w:rPr>
                <w:rFonts w:ascii="Calibri" w:hAnsi="Calibri" w:cs="Calibri"/>
                <w:b/>
                <w:bCs/>
                <w:i/>
                <w:iCs/>
                <w:sz w:val="15"/>
                <w:szCs w:val="15"/>
                <w:lang w:val="es-BO"/>
              </w:rPr>
            </w:pPr>
          </w:p>
        </w:tc>
        <w:tc>
          <w:tcPr>
            <w:tcW w:w="605"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Talleres Comunales en: (i) uso adecuado de los sistemas de agua segura (ii) operación y mantenimiento de os sistemas de agua y (iii) prácticas de higiene.  Todas las comunidades cuentan con</w:t>
            </w:r>
            <w:r>
              <w:rPr>
                <w:rFonts w:ascii="Calibri" w:hAnsi="Calibri" w:cs="Calibri"/>
                <w:color w:val="000000"/>
                <w:sz w:val="15"/>
                <w:szCs w:val="15"/>
                <w:lang w:val="es-BO" w:eastAsia="es-ES"/>
              </w:rPr>
              <w:t xml:space="preserve"> </w:t>
            </w:r>
            <w:r w:rsidRPr="00C15861">
              <w:rPr>
                <w:rFonts w:ascii="Calibri" w:hAnsi="Calibri" w:cs="Calibri"/>
                <w:color w:val="000000"/>
                <w:sz w:val="15"/>
                <w:szCs w:val="15"/>
                <w:lang w:val="es-BO" w:eastAsia="es-ES"/>
              </w:rPr>
              <w:t>sus CAPyS.</w:t>
            </w:r>
          </w:p>
        </w:tc>
        <w:tc>
          <w:tcPr>
            <w:tcW w:w="336" w:type="pct"/>
            <w:vMerge w:val="restar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5.990</w:t>
            </w:r>
          </w:p>
        </w:tc>
        <w:tc>
          <w:tcPr>
            <w:tcW w:w="336" w:type="pct"/>
            <w:gridSpan w:val="2"/>
            <w:vMerge w:val="restar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5,956</w:t>
            </w:r>
          </w:p>
        </w:tc>
        <w:tc>
          <w:tcPr>
            <w:tcW w:w="337" w:type="pct"/>
            <w:vMerge w:val="restar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0</w:t>
            </w:r>
          </w:p>
        </w:tc>
        <w:tc>
          <w:tcPr>
            <w:tcW w:w="402" w:type="pct"/>
            <w:vMerge w:val="restar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0</w:t>
            </w:r>
          </w:p>
        </w:tc>
      </w:tr>
      <w:tr w:rsidR="00627EC6" w:rsidRPr="00C15861">
        <w:trPr>
          <w:trHeight w:val="391"/>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shd w:val="clear" w:color="000000" w:fill="FFFFFF"/>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2.1.3 Capacitación a por lo menos 144 Autoridades, líderes y representantes de los CAPyS de las 24 comunidades en: (i) administración, operación y mantenimiento de los sistemas de agua, hasta el año 2011.</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p>
        </w:tc>
        <w:tc>
          <w:tcPr>
            <w:tcW w:w="605" w:type="pct"/>
            <w:vMerge/>
            <w:vAlign w:val="center"/>
          </w:tcPr>
          <w:p w:rsidR="00627EC6" w:rsidRPr="00C15861" w:rsidRDefault="00627EC6" w:rsidP="00EF0665">
            <w:pPr>
              <w:rPr>
                <w:rFonts w:ascii="Calibri" w:hAnsi="Calibri" w:cs="Calibri"/>
                <w:color w:val="000000"/>
                <w:sz w:val="15"/>
                <w:szCs w:val="15"/>
                <w:lang w:val="es-BO" w:eastAsia="es-ES"/>
              </w:rPr>
            </w:pPr>
          </w:p>
        </w:tc>
        <w:tc>
          <w:tcPr>
            <w:tcW w:w="336"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336" w:type="pct"/>
            <w:gridSpan w:val="2"/>
            <w:vMerge/>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p>
        </w:tc>
        <w:tc>
          <w:tcPr>
            <w:tcW w:w="337" w:type="pct"/>
            <w:vMerge/>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p>
        </w:tc>
        <w:tc>
          <w:tcPr>
            <w:tcW w:w="402" w:type="pct"/>
            <w:vMerge/>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p>
        </w:tc>
      </w:tr>
      <w:tr w:rsidR="00627EC6" w:rsidRPr="00C15861">
        <w:trPr>
          <w:trHeight w:val="391"/>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shd w:val="clear" w:color="000000" w:fill="FFFFFF"/>
          </w:tcPr>
          <w:p w:rsidR="00627EC6" w:rsidRPr="00C15861" w:rsidRDefault="00627EC6" w:rsidP="00EF0665">
            <w:pPr>
              <w:rPr>
                <w:rFonts w:ascii="Calibri" w:hAnsi="Calibri" w:cs="Calibri"/>
                <w:sz w:val="15"/>
                <w:szCs w:val="15"/>
                <w:lang w:val="es-BO" w:eastAsia="es-ES"/>
              </w:rPr>
            </w:pPr>
            <w:r w:rsidRPr="00C15861">
              <w:rPr>
                <w:rFonts w:ascii="Calibri" w:hAnsi="Calibri" w:cs="Calibri"/>
                <w:sz w:val="15"/>
                <w:szCs w:val="15"/>
                <w:lang w:val="es-BO" w:eastAsia="es-ES"/>
              </w:rPr>
              <w:t>2.1.4 Construcción de por lo menos 24 nuevos sistemas comunales de abastecimiento de agua segura en 24 comunidades de los municipios de Porosa, Azurduy, Tarvita, Presto, Independencia, Arque, Tacopaya y Tapacarí.</w:t>
            </w:r>
          </w:p>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Construcción de 24 baños y duchas escolares en 24 comunidades repartidos en 8 municipios anteriormente descritos, hasta el año 2011. (Uso de tecnologías apropiadas modalidad de autoconstrucción y co-financiamiento con recursos municipales).</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shd w:val="clear" w:color="auto" w:fill="E6E6E6"/>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MMAyA</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Gobiernos Municipales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UNASBVI</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CAPyS</w:t>
            </w: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Construcción de Sistemas de agua</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296.640</w:t>
            </w:r>
          </w:p>
        </w:tc>
        <w:tc>
          <w:tcPr>
            <w:tcW w:w="336" w:type="pct"/>
            <w:gridSpan w:val="2"/>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254,281</w:t>
            </w:r>
          </w:p>
        </w:tc>
        <w:tc>
          <w:tcPr>
            <w:tcW w:w="337" w:type="pc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p>
        </w:tc>
        <w:tc>
          <w:tcPr>
            <w:tcW w:w="402" w:type="pc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0</w:t>
            </w:r>
          </w:p>
        </w:tc>
      </w:tr>
      <w:tr w:rsidR="00627EC6" w:rsidRPr="00C15861">
        <w:trPr>
          <w:trHeight w:val="249"/>
        </w:trPr>
        <w:tc>
          <w:tcPr>
            <w:tcW w:w="4999" w:type="pct"/>
            <w:gridSpan w:val="14"/>
            <w:shd w:val="clear" w:color="000000" w:fill="C2D69A"/>
            <w:vAlign w:val="center"/>
          </w:tcPr>
          <w:p w:rsidR="00627EC6" w:rsidRPr="00C15861" w:rsidRDefault="00627EC6" w:rsidP="00EF0665">
            <w:pPr>
              <w:rPr>
                <w:rFonts w:ascii="Calibri" w:hAnsi="Calibri" w:cs="Calibri"/>
                <w:b/>
                <w:bCs/>
                <w:color w:val="000000"/>
                <w:sz w:val="15"/>
                <w:szCs w:val="15"/>
                <w:lang w:val="es-BO" w:eastAsia="es-ES"/>
              </w:rPr>
            </w:pPr>
          </w:p>
        </w:tc>
      </w:tr>
      <w:tr w:rsidR="00627EC6" w:rsidRPr="00C15861">
        <w:trPr>
          <w:trHeight w:val="785"/>
        </w:trPr>
        <w:tc>
          <w:tcPr>
            <w:tcW w:w="454" w:type="pct"/>
            <w:vMerge w:val="restar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b/>
                <w:bCs/>
                <w:color w:val="000000"/>
                <w:sz w:val="15"/>
                <w:szCs w:val="15"/>
                <w:lang w:val="es-BO" w:eastAsia="es-ES"/>
              </w:rPr>
              <w:t>Producto del programa conjunto 2.2: Por lo menos las escuelas de 72 comunidades de los 8 municipios: (i) cuentan con servicios mejorados de agua segura y saneamiento (ii) cuentan con duchas escolares y (iii) sus responsables tienen competencias para su operación y mantenimiento, en el periodo 2009 al 2011.</w:t>
            </w:r>
          </w:p>
        </w:tc>
        <w:tc>
          <w:tcPr>
            <w:tcW w:w="1185" w:type="pct"/>
            <w:shd w:val="clear" w:color="000000" w:fill="FFFFFF"/>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2.2.1 Los alumnos, maestros  y Juntas de Auxilio Escolar de las 24 escuelas,  han recibido capacitación en: (i) uso adecuado de los sistemas de agua segura y saneamiento (ii) operación y mantenimiento y (iii) prácticas de higiene, entre el año 2009 al 2011.</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Merge w:val="restar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UNICEF</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 xml:space="preserve">MMAyA </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Gobiernos Municipales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UNASBVI</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CAPyS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JAE</w:t>
            </w:r>
          </w:p>
        </w:tc>
        <w:tc>
          <w:tcPr>
            <w:tcW w:w="269" w:type="pct"/>
            <w:vMerge w:val="restart"/>
            <w:shd w:val="clear" w:color="000000" w:fill="FFFFFF"/>
          </w:tcPr>
          <w:p w:rsidR="00627EC6" w:rsidRPr="00C15861" w:rsidRDefault="00627EC6" w:rsidP="00EF0665">
            <w:pPr>
              <w:widowControl/>
              <w:rPr>
                <w:rFonts w:ascii="Calibri" w:hAnsi="Calibri" w:cs="Calibri"/>
                <w:b/>
                <w:bCs/>
                <w:i/>
                <w:iCs/>
                <w:sz w:val="15"/>
                <w:szCs w:val="15"/>
                <w:lang w:val="es-BO"/>
              </w:rPr>
            </w:pPr>
            <w:r w:rsidRPr="00C15861">
              <w:rPr>
                <w:rFonts w:ascii="Calibri" w:hAnsi="Calibri" w:cs="Calibri"/>
                <w:color w:val="000000"/>
                <w:sz w:val="15"/>
                <w:szCs w:val="15"/>
                <w:lang w:val="es-BO" w:eastAsia="es-ES"/>
              </w:rPr>
              <w:t>MGDF - ISAN</w:t>
            </w: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Talleres en: (i) uso adecuado de los sistemas de agua segura (ii) operación y mantenimiento de los sistemas de agua y (iii) prácticas de higiene</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1.057</w:t>
            </w:r>
          </w:p>
        </w:tc>
        <w:tc>
          <w:tcPr>
            <w:tcW w:w="336" w:type="pct"/>
            <w:gridSpan w:val="2"/>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2,694</w:t>
            </w:r>
          </w:p>
        </w:tc>
        <w:tc>
          <w:tcPr>
            <w:tcW w:w="337" w:type="pc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p>
        </w:tc>
        <w:tc>
          <w:tcPr>
            <w:tcW w:w="402" w:type="pc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0</w:t>
            </w:r>
          </w:p>
        </w:tc>
      </w:tr>
      <w:tr w:rsidR="00627EC6" w:rsidRPr="00C15861">
        <w:trPr>
          <w:trHeight w:val="785"/>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shd w:val="clear" w:color="000000" w:fill="FFFFFF"/>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2.2.2 Construcción de por lo menos 24 módulos sanitarios en las 72 comunidades de los municipios de Porosa, Azurduy, Tarvita, Presto, Independencia, Arque, Tacopaya y Tapacarí (baños duchas y conexiones de agua)</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Merge/>
            <w:shd w:val="clear" w:color="auto" w:fill="E6E6E6"/>
            <w:vAlign w:val="center"/>
          </w:tcPr>
          <w:p w:rsidR="00627EC6" w:rsidRPr="00C15861" w:rsidRDefault="00627EC6" w:rsidP="00EF0665">
            <w:pPr>
              <w:rPr>
                <w:rFonts w:ascii="Calibri" w:hAnsi="Calibri" w:cs="Calibri"/>
                <w:color w:val="000000"/>
                <w:sz w:val="15"/>
                <w:szCs w:val="15"/>
                <w:lang w:val="es-BO" w:eastAsia="es-ES"/>
              </w:rPr>
            </w:pP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MMAyA</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Gobiernos Municipales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UNASBVI</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CAPyS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JAE</w:t>
            </w: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Construcción de Sistemas de agua y saneamiento</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127.131</w:t>
            </w:r>
          </w:p>
        </w:tc>
        <w:tc>
          <w:tcPr>
            <w:tcW w:w="336" w:type="pct"/>
            <w:gridSpan w:val="2"/>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97,838</w:t>
            </w:r>
          </w:p>
        </w:tc>
        <w:tc>
          <w:tcPr>
            <w:tcW w:w="337" w:type="pc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p>
        </w:tc>
        <w:tc>
          <w:tcPr>
            <w:tcW w:w="402" w:type="pc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0</w:t>
            </w:r>
          </w:p>
        </w:tc>
      </w:tr>
      <w:tr w:rsidR="00627EC6" w:rsidRPr="00C15861">
        <w:trPr>
          <w:trHeight w:val="94"/>
        </w:trPr>
        <w:tc>
          <w:tcPr>
            <w:tcW w:w="4999" w:type="pct"/>
            <w:gridSpan w:val="14"/>
            <w:shd w:val="clear" w:color="000000" w:fill="C2D69A"/>
            <w:vAlign w:val="center"/>
          </w:tcPr>
          <w:p w:rsidR="00627EC6" w:rsidRPr="00C15861" w:rsidRDefault="00627EC6" w:rsidP="00EF0665">
            <w:pPr>
              <w:rPr>
                <w:rFonts w:ascii="Calibri" w:hAnsi="Calibri" w:cs="Calibri"/>
                <w:b/>
                <w:bCs/>
                <w:color w:val="000000"/>
                <w:sz w:val="15"/>
                <w:szCs w:val="15"/>
                <w:lang w:val="es-BO" w:eastAsia="es-ES"/>
              </w:rPr>
            </w:pPr>
          </w:p>
        </w:tc>
      </w:tr>
      <w:tr w:rsidR="00627EC6" w:rsidRPr="00C15861">
        <w:trPr>
          <w:trHeight w:val="690"/>
        </w:trPr>
        <w:tc>
          <w:tcPr>
            <w:tcW w:w="454" w:type="pct"/>
            <w:vMerge w:val="restar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b/>
                <w:bCs/>
                <w:color w:val="000000"/>
                <w:sz w:val="15"/>
                <w:szCs w:val="15"/>
                <w:lang w:val="es-BO" w:eastAsia="es-ES"/>
              </w:rPr>
              <w:t>Producto del programa conjunto 3.1: Al menos 99.860 Niñas y niños en edad escolar, y el 24% mujeres embarazadas y en período de lactancia de 1.146 comunidades han mejorado sus niveles nutricionales mediante la adquisición de mejores conocimientos, actitudes y prácticas sobre alimentación, nutrición, higiene y salud, mediante la participación de las OCB. Niñas y niños en edad escolar, mujeres embarazadas y en período de lactancia de 1.146 comunidades han mejorado sus niveles nutricionales mediante la adquisición de mejores conocimientos, actitudes y prácticas sobre alimentación, nutrición, higiene y salud, mediante la participación de las OCB</w:t>
            </w:r>
          </w:p>
        </w:tc>
        <w:tc>
          <w:tcPr>
            <w:tcW w:w="1185" w:type="pct"/>
          </w:tcPr>
          <w:p w:rsidR="00627EC6" w:rsidRPr="00C15861" w:rsidRDefault="00627EC6" w:rsidP="00EF0665">
            <w:pPr>
              <w:rPr>
                <w:rFonts w:ascii="Calibri" w:hAnsi="Calibri" w:cs="Calibri"/>
                <w:sz w:val="15"/>
                <w:szCs w:val="15"/>
                <w:lang w:val="es-BO" w:eastAsia="es-ES"/>
              </w:rPr>
            </w:pPr>
            <w:r w:rsidRPr="00C15861">
              <w:rPr>
                <w:rFonts w:ascii="Calibri" w:hAnsi="Calibri" w:cs="Calibri"/>
                <w:sz w:val="15"/>
                <w:szCs w:val="15"/>
                <w:lang w:val="es-BO" w:eastAsia="es-ES"/>
              </w:rPr>
              <w:t>3.1.1 Educación nutricional para al menos 74.220 familias, principalmente madres y niños en escuelas y puestos de salud sobre la base del concepto de buenas prácticas de salud, nutrición e inocuidad alimentaria, implementación de metodologías participativas para promover las prácticas clave de salud, nutrición e inocuidad.</w:t>
            </w:r>
          </w:p>
          <w:p w:rsidR="00627EC6" w:rsidRPr="00C15861" w:rsidRDefault="00627EC6" w:rsidP="00EF0665">
            <w:pPr>
              <w:rPr>
                <w:rFonts w:ascii="Calibri" w:hAnsi="Calibri" w:cs="Calibri"/>
                <w:sz w:val="15"/>
                <w:szCs w:val="15"/>
                <w:lang w:val="es-BO" w:eastAsia="es-ES"/>
              </w:rPr>
            </w:pPr>
            <w:r w:rsidRPr="00C15861">
              <w:rPr>
                <w:rFonts w:ascii="Calibri" w:hAnsi="Calibri" w:cs="Calibri"/>
                <w:sz w:val="15"/>
                <w:szCs w:val="15"/>
                <w:lang w:val="es-BO" w:eastAsia="es-ES"/>
              </w:rPr>
              <w:t xml:space="preserve">Concientización sobre el rol protagónico de las propias familias involucradas en la lucha contra la desnutrición infantil y la seguridad alimentaria. </w:t>
            </w:r>
          </w:p>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OPS AGENCIA COORDINADORA</w:t>
            </w:r>
            <w:r w:rsidRPr="00C15861">
              <w:rPr>
                <w:rFonts w:ascii="Calibri" w:hAnsi="Calibri" w:cs="Calibri"/>
                <w:sz w:val="15"/>
                <w:szCs w:val="15"/>
                <w:lang w:val="es-BO" w:eastAsia="es-ES"/>
              </w:rPr>
              <w:br/>
              <w:t>OPS-PMA: Prácticas de Salud, Nutrición e Inocuidad Alimentaria en 19 municipios y Centros PAN.</w:t>
            </w:r>
            <w:r w:rsidRPr="00C15861">
              <w:rPr>
                <w:rFonts w:ascii="Calibri" w:hAnsi="Calibri" w:cs="Calibri"/>
                <w:sz w:val="15"/>
                <w:szCs w:val="15"/>
                <w:lang w:val="es-BO" w:eastAsia="es-ES"/>
              </w:rPr>
              <w:br/>
              <w:t>FAO: Educación alimentaria nutricional, promoción y uso de guías alimentarias bolivianas para aproximadamente 74.220 familias y escuelas, hasta el 2011.</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OPS/OMS</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GM</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Ministerio Educación</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Centros PAN</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Ministerio de Salud y Deportes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SEDES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SEDUCA</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SENASAG</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Coordinador de red</w:t>
            </w:r>
          </w:p>
        </w:tc>
        <w:tc>
          <w:tcPr>
            <w:tcW w:w="269" w:type="pct"/>
            <w:vMerge w:val="restart"/>
            <w:shd w:val="clear" w:color="000000" w:fill="FFFFFF"/>
          </w:tcPr>
          <w:p w:rsidR="00627EC6" w:rsidRPr="00C15861" w:rsidRDefault="00627EC6" w:rsidP="00EF0665">
            <w:pPr>
              <w:widowControl/>
              <w:rPr>
                <w:rFonts w:ascii="Calibri" w:hAnsi="Calibri" w:cs="Calibri"/>
                <w:sz w:val="15"/>
                <w:szCs w:val="15"/>
                <w:lang w:val="es-BO"/>
              </w:rPr>
            </w:pPr>
            <w:r w:rsidRPr="00C15861">
              <w:rPr>
                <w:rFonts w:ascii="Calibri" w:hAnsi="Calibri" w:cs="Calibri"/>
                <w:color w:val="000000"/>
                <w:sz w:val="15"/>
                <w:szCs w:val="15"/>
                <w:lang w:val="es-BO" w:eastAsia="es-ES"/>
              </w:rPr>
              <w:t>MGDF - ISAN</w:t>
            </w: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Equipo consultor operativo, Logística, Costo del taller, Material</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339.056</w:t>
            </w:r>
          </w:p>
        </w:tc>
        <w:tc>
          <w:tcPr>
            <w:tcW w:w="336" w:type="pct"/>
            <w:gridSpan w:val="2"/>
            <w:shd w:val="clear" w:color="000000" w:fill="FFFFFF"/>
            <w:vAlign w:val="center"/>
          </w:tcPr>
          <w:p w:rsidR="00627EC6" w:rsidRPr="00E27EC5" w:rsidRDefault="00627EC6" w:rsidP="00EF0665">
            <w:pPr>
              <w:jc w:val="right"/>
              <w:rPr>
                <w:rFonts w:ascii="Calibri" w:hAnsi="Calibri" w:cs="Calibri"/>
                <w:sz w:val="15"/>
                <w:szCs w:val="15"/>
              </w:rPr>
            </w:pPr>
            <w:r>
              <w:rPr>
                <w:rFonts w:ascii="Calibri" w:hAnsi="Calibri" w:cs="Calibri"/>
                <w:sz w:val="15"/>
                <w:szCs w:val="15"/>
              </w:rPr>
              <w:t xml:space="preserve">   1</w:t>
            </w:r>
            <w:r w:rsidRPr="00E27EC5">
              <w:rPr>
                <w:rFonts w:ascii="Calibri" w:hAnsi="Calibri" w:cs="Calibri"/>
                <w:sz w:val="15"/>
                <w:szCs w:val="15"/>
              </w:rPr>
              <w:t>039</w:t>
            </w:r>
          </w:p>
        </w:tc>
        <w:tc>
          <w:tcPr>
            <w:tcW w:w="337"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1496</w:t>
            </w:r>
          </w:p>
        </w:tc>
        <w:tc>
          <w:tcPr>
            <w:tcW w:w="402"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1%</w:t>
            </w:r>
          </w:p>
        </w:tc>
      </w:tr>
      <w:tr w:rsidR="00627EC6" w:rsidRPr="00C15861">
        <w:trPr>
          <w:trHeight w:val="151"/>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eastAsia="es-ES"/>
              </w:rPr>
            </w:pPr>
            <w:r w:rsidRPr="00C15861">
              <w:rPr>
                <w:rFonts w:ascii="Calibri" w:hAnsi="Calibri" w:cs="Calibri"/>
                <w:sz w:val="15"/>
                <w:szCs w:val="15"/>
                <w:lang w:val="es-BO" w:eastAsia="es-ES"/>
              </w:rPr>
              <w:t>3.1.2 Dotación y promoción de cocinas mejoradas, relacionadas con procesos de producción sostenible de leña., entre el 2009 y el 2011.</w:t>
            </w:r>
          </w:p>
          <w:p w:rsidR="00627EC6" w:rsidRPr="00C15861" w:rsidRDefault="00627EC6" w:rsidP="00EF0665">
            <w:pPr>
              <w:rPr>
                <w:rFonts w:ascii="Calibri" w:hAnsi="Calibri" w:cs="Calibri"/>
                <w:sz w:val="15"/>
                <w:szCs w:val="15"/>
                <w:lang w:val="es-BO" w:eastAsia="es-ES"/>
              </w:rPr>
            </w:pPr>
            <w:r w:rsidRPr="00C15861">
              <w:rPr>
                <w:rFonts w:ascii="Calibri" w:hAnsi="Calibri" w:cs="Calibri"/>
                <w:sz w:val="15"/>
                <w:szCs w:val="15"/>
                <w:lang w:val="es-BO" w:eastAsia="es-ES"/>
              </w:rPr>
              <w:t xml:space="preserve">PMA:1143 escuelas y 150 centros PAN Cocinas </w:t>
            </w:r>
          </w:p>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FAO: 1500 Cocinas Familiares en los municipios de intervención.</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PMA</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GM</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CODAN</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COMAN</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Pr>
                <w:rFonts w:ascii="Calibri" w:hAnsi="Calibri" w:cs="Calibri"/>
                <w:sz w:val="15"/>
                <w:szCs w:val="15"/>
                <w:lang w:val="es-BO"/>
              </w:rPr>
              <w:t xml:space="preserve">Facilitadores locales </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Juntas de padres de familia</w:t>
            </w:r>
          </w:p>
          <w:p w:rsidR="00627EC6" w:rsidRPr="00C15861" w:rsidRDefault="00627EC6" w:rsidP="00EF0665">
            <w:pPr>
              <w:rPr>
                <w:rFonts w:ascii="Calibri" w:hAnsi="Calibri" w:cs="Calibri"/>
                <w:color w:val="000000"/>
                <w:sz w:val="15"/>
                <w:szCs w:val="15"/>
                <w:lang w:val="es-BO" w:eastAsia="es-ES"/>
              </w:rPr>
            </w:pP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Facilitadores, Talleres, Material de construcción, Logística</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99.464</w:t>
            </w:r>
          </w:p>
        </w:tc>
        <w:tc>
          <w:tcPr>
            <w:tcW w:w="336" w:type="pct"/>
            <w:gridSpan w:val="2"/>
            <w:shd w:val="clear" w:color="000000" w:fill="FFFFFF"/>
          </w:tcPr>
          <w:p w:rsidR="00627EC6" w:rsidRPr="00C15861" w:rsidRDefault="00627EC6" w:rsidP="00EF0665">
            <w:pPr>
              <w:jc w:val="right"/>
              <w:rPr>
                <w:rFonts w:ascii="Calibri" w:hAnsi="Calibri" w:cs="Calibri"/>
                <w:sz w:val="15"/>
                <w:szCs w:val="15"/>
                <w:lang w:val="es-BO"/>
              </w:rPr>
            </w:pPr>
          </w:p>
        </w:tc>
        <w:tc>
          <w:tcPr>
            <w:tcW w:w="337" w:type="pct"/>
            <w:shd w:val="clear" w:color="000000" w:fill="FFFFFF"/>
          </w:tcPr>
          <w:p w:rsidR="00627EC6" w:rsidRPr="00C15861" w:rsidRDefault="00627EC6" w:rsidP="00EF0665">
            <w:pPr>
              <w:jc w:val="right"/>
              <w:rPr>
                <w:rFonts w:ascii="Calibri" w:hAnsi="Calibri" w:cs="Calibri"/>
                <w:sz w:val="15"/>
                <w:szCs w:val="15"/>
                <w:lang w:val="es-BO"/>
              </w:rPr>
            </w:pPr>
          </w:p>
        </w:tc>
        <w:tc>
          <w:tcPr>
            <w:tcW w:w="402" w:type="pct"/>
            <w:shd w:val="clear" w:color="000000" w:fill="FFFFFF"/>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690"/>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3.1.3 Información y educación con adecuación cultural, para el empoderamiento de aproximadamente 35.000 mujeres en sus decisiones en el área de salud reproductiva hasta el año 2011. UNFPA</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UNFPA</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b/>
                <w:bCs/>
                <w:i/>
                <w:iCs/>
                <w:sz w:val="15"/>
                <w:szCs w:val="15"/>
                <w:lang w:val="es-BO"/>
              </w:rPr>
              <w:t>Servicios de salud de municipios</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OCB</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GM</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COMAN</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CODAN</w:t>
            </w: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Producción de material audiovisual para capacitación.</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Organización de talleres de capacitación, y ferias de salud.</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ml:space="preserve"> </w:t>
            </w:r>
            <w:r w:rsidRPr="00C15861">
              <w:rPr>
                <w:rFonts w:ascii="Calibri" w:hAnsi="Calibri" w:cs="Calibri"/>
                <w:sz w:val="15"/>
                <w:szCs w:val="15"/>
                <w:lang w:val="es-BO"/>
              </w:rPr>
              <w:t>125.880</w:t>
            </w:r>
          </w:p>
        </w:tc>
        <w:tc>
          <w:tcPr>
            <w:tcW w:w="336" w:type="pct"/>
            <w:gridSpan w:val="2"/>
            <w:shd w:val="clear" w:color="000000" w:fill="FFFFFF"/>
          </w:tcPr>
          <w:p w:rsidR="00627EC6" w:rsidRPr="00C15861" w:rsidRDefault="00627EC6" w:rsidP="00EF0665">
            <w:pPr>
              <w:jc w:val="right"/>
              <w:rPr>
                <w:rFonts w:ascii="Calibri" w:hAnsi="Calibri" w:cs="Calibri"/>
                <w:sz w:val="15"/>
                <w:szCs w:val="15"/>
                <w:lang w:val="es-BO"/>
              </w:rPr>
            </w:pPr>
          </w:p>
        </w:tc>
        <w:tc>
          <w:tcPr>
            <w:tcW w:w="337" w:type="pct"/>
            <w:shd w:val="clear" w:color="000000" w:fill="FFFFFF"/>
          </w:tcPr>
          <w:p w:rsidR="00627EC6" w:rsidRPr="00C15861" w:rsidRDefault="00627EC6" w:rsidP="00EF0665">
            <w:pPr>
              <w:jc w:val="right"/>
              <w:rPr>
                <w:rFonts w:ascii="Calibri" w:hAnsi="Calibri" w:cs="Calibri"/>
                <w:sz w:val="15"/>
                <w:szCs w:val="15"/>
                <w:lang w:val="es-BO"/>
              </w:rPr>
            </w:pPr>
          </w:p>
        </w:tc>
        <w:tc>
          <w:tcPr>
            <w:tcW w:w="402" w:type="pct"/>
            <w:shd w:val="clear" w:color="000000" w:fill="FFFFFF"/>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690"/>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3.1.4 Desarrollo de gestión del conocimiento sobre factores con incidencia en la nutrición y seguridad alimentaria de grupos especiales, en el marco de la Iniciativa de Gestión de Conocimiento (IGC) y del Portal NUTRINET (aprovechamiento biológico de productos locales, nutrición materna infantil, educación nutricional y promoción de soberanía alimentaria).</w:t>
            </w:r>
            <w:r w:rsidRPr="00C15861">
              <w:rPr>
                <w:rFonts w:ascii="Calibri" w:hAnsi="Calibri" w:cs="Calibri"/>
                <w:sz w:val="15"/>
                <w:szCs w:val="15"/>
                <w:lang w:val="es-BO" w:eastAsia="es-ES"/>
              </w:rPr>
              <w:br/>
              <w:t>Dos informes de consultoría sobre aporte biológico de los alimentos locales.</w:t>
            </w:r>
            <w:r w:rsidRPr="00C15861">
              <w:rPr>
                <w:rFonts w:ascii="Calibri" w:hAnsi="Calibri" w:cs="Calibri"/>
                <w:sz w:val="15"/>
                <w:szCs w:val="15"/>
                <w:lang w:val="es-BO" w:eastAsia="es-ES"/>
              </w:rPr>
              <w:br/>
              <w:t>Se difunden buenas prácticas alimentarias e información sobre prácticas exitosas del programa conjunto en 22 municipios priorizados, hasta el 2011. Se efectúa mantenimiento del portal NUTRINET.-PMA</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PMA</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Ministerio de Salud</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Ministerio de Educación</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Radios Locales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Agencias SNU</w:t>
            </w:r>
          </w:p>
          <w:p w:rsidR="00627EC6" w:rsidRPr="00C15861" w:rsidRDefault="00627EC6" w:rsidP="00EF0665">
            <w:pPr>
              <w:rPr>
                <w:rFonts w:ascii="Calibri" w:hAnsi="Calibri" w:cs="Calibri"/>
                <w:color w:val="000000"/>
                <w:sz w:val="15"/>
                <w:szCs w:val="15"/>
                <w:lang w:val="es-BO" w:eastAsia="es-ES"/>
              </w:rPr>
            </w:pP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Mantenimiento del portal NUTRINET, investigaciones sobre aprovechamiento biológico, difusión de mensajes.</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57.294</w:t>
            </w:r>
          </w:p>
        </w:tc>
        <w:tc>
          <w:tcPr>
            <w:tcW w:w="336" w:type="pct"/>
            <w:gridSpan w:val="2"/>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p>
        </w:tc>
        <w:tc>
          <w:tcPr>
            <w:tcW w:w="337" w:type="pc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p>
        </w:tc>
        <w:tc>
          <w:tcPr>
            <w:tcW w:w="402" w:type="pct"/>
            <w:shd w:val="clear" w:color="000000" w:fill="FFFFFF"/>
            <w:vAlign w:val="center"/>
          </w:tcPr>
          <w:p w:rsidR="00627EC6" w:rsidRPr="00C15861" w:rsidRDefault="00627EC6" w:rsidP="00EF0665">
            <w:pPr>
              <w:jc w:val="right"/>
              <w:rPr>
                <w:rFonts w:ascii="Calibri" w:hAnsi="Calibri" w:cs="Calibri"/>
                <w:color w:val="000000"/>
                <w:sz w:val="15"/>
                <w:szCs w:val="15"/>
                <w:lang w:val="es-BO" w:eastAsia="es-ES"/>
              </w:rPr>
            </w:pPr>
            <w:r>
              <w:rPr>
                <w:rFonts w:ascii="Calibri" w:hAnsi="Calibri" w:cs="Calibri"/>
                <w:color w:val="000000"/>
                <w:sz w:val="15"/>
                <w:szCs w:val="15"/>
                <w:lang w:val="es-BO" w:eastAsia="es-ES"/>
              </w:rPr>
              <w:t>0</w:t>
            </w:r>
          </w:p>
        </w:tc>
      </w:tr>
      <w:tr w:rsidR="00627EC6" w:rsidRPr="00C15861">
        <w:trPr>
          <w:trHeight w:val="218"/>
        </w:trPr>
        <w:tc>
          <w:tcPr>
            <w:tcW w:w="4999" w:type="pct"/>
            <w:gridSpan w:val="14"/>
            <w:shd w:val="clear" w:color="000000" w:fill="C2D69A"/>
            <w:vAlign w:val="center"/>
          </w:tcPr>
          <w:p w:rsidR="00627EC6" w:rsidRPr="00C15861" w:rsidRDefault="00627EC6" w:rsidP="00EF0665">
            <w:pPr>
              <w:rPr>
                <w:rFonts w:ascii="Calibri" w:hAnsi="Calibri" w:cs="Calibri"/>
                <w:b/>
                <w:bCs/>
                <w:color w:val="000000"/>
                <w:sz w:val="15"/>
                <w:szCs w:val="15"/>
                <w:lang w:val="es-BO" w:eastAsia="es-ES"/>
              </w:rPr>
            </w:pPr>
          </w:p>
        </w:tc>
      </w:tr>
      <w:tr w:rsidR="00627EC6" w:rsidRPr="00C15861">
        <w:trPr>
          <w:trHeight w:val="580"/>
        </w:trPr>
        <w:tc>
          <w:tcPr>
            <w:tcW w:w="454" w:type="pct"/>
            <w:vMerge w:val="restar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b/>
                <w:bCs/>
                <w:color w:val="000000"/>
                <w:sz w:val="15"/>
                <w:szCs w:val="15"/>
                <w:lang w:val="es-BO" w:eastAsia="es-ES"/>
              </w:rPr>
              <w:t>Producto del programa conjunto 4.1: Las organizaciones comunitarias de base empoderadas promueven la  participación y coordinación intersectorial en la ejecución del PDM-C en 1.146  comunidades, hasta el año 2011.</w:t>
            </w:r>
          </w:p>
        </w:tc>
        <w:tc>
          <w:tcPr>
            <w:tcW w:w="1185" w:type="pct"/>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4.1.1  Desarrollo de capacidades de las OCB, para promover: el adecuado funcionamiento de los COMAN en los municipios priorizados; el derecho humano a una alimentación adecuada; procesos de negociación y concertación, y el análisis, gestión y planificación de propuestas integrales sobre SAN, entre el 2009 y el 2011. PMA UNICEF</w:t>
            </w:r>
            <w:r w:rsidRPr="00C15861">
              <w:rPr>
                <w:rFonts w:ascii="Calibri" w:hAnsi="Calibri" w:cs="Calibri"/>
                <w:sz w:val="15"/>
                <w:szCs w:val="15"/>
                <w:lang w:val="es-BO" w:eastAsia="es-ES"/>
              </w:rPr>
              <w:br/>
              <w:t>PMA ES AGENCIA COORDINADORA</w:t>
            </w:r>
            <w:r w:rsidRPr="00C15861">
              <w:rPr>
                <w:rFonts w:ascii="Calibri" w:hAnsi="Calibri" w:cs="Calibri"/>
                <w:sz w:val="15"/>
                <w:szCs w:val="15"/>
                <w:lang w:val="es-BO" w:eastAsia="es-ES"/>
              </w:rPr>
              <w:br/>
              <w:t xml:space="preserve">- PMA: 22 COMANES en 22 municipios funcionan adecuadamente. </w:t>
            </w:r>
            <w:r w:rsidRPr="00C15861">
              <w:rPr>
                <w:rFonts w:ascii="Calibri" w:hAnsi="Calibri" w:cs="Calibri"/>
                <w:sz w:val="15"/>
                <w:szCs w:val="15"/>
                <w:lang w:val="es-BO" w:eastAsia="es-ES"/>
              </w:rPr>
              <w:br/>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PMA</w:t>
            </w:r>
          </w:p>
          <w:p w:rsidR="00627EC6" w:rsidRPr="00C15861" w:rsidRDefault="00627EC6" w:rsidP="00EF0665">
            <w:pPr>
              <w:rPr>
                <w:rFonts w:ascii="Calibri" w:hAnsi="Calibri" w:cs="Calibri"/>
                <w:sz w:val="15"/>
                <w:szCs w:val="15"/>
                <w:lang w:val="es-BO" w:eastAsia="es-ES"/>
              </w:rPr>
            </w:pPr>
          </w:p>
          <w:p w:rsidR="00627EC6" w:rsidRPr="00C15861" w:rsidRDefault="00627EC6" w:rsidP="00EF0665">
            <w:pPr>
              <w:rPr>
                <w:rFonts w:ascii="Calibri" w:hAnsi="Calibri" w:cs="Calibri"/>
                <w:sz w:val="15"/>
                <w:szCs w:val="15"/>
                <w:lang w:val="es-BO" w:eastAsia="es-ES"/>
              </w:rPr>
            </w:pPr>
          </w:p>
          <w:p w:rsidR="00627EC6" w:rsidRPr="00C15861" w:rsidRDefault="00627EC6" w:rsidP="00EF0665">
            <w:pPr>
              <w:rPr>
                <w:rFonts w:ascii="Calibri" w:hAnsi="Calibri" w:cs="Calibri"/>
                <w:sz w:val="15"/>
                <w:szCs w:val="15"/>
                <w:lang w:val="es-BO" w:eastAsia="es-ES"/>
              </w:rPr>
            </w:pPr>
          </w:p>
          <w:p w:rsidR="00627EC6" w:rsidRPr="00C15861" w:rsidRDefault="00627EC6" w:rsidP="00EF0665">
            <w:pPr>
              <w:rPr>
                <w:rFonts w:ascii="Calibri" w:hAnsi="Calibri" w:cs="Calibri"/>
                <w:sz w:val="15"/>
                <w:szCs w:val="15"/>
                <w:lang w:val="es-BO" w:eastAsia="es-ES"/>
              </w:rPr>
            </w:pPr>
          </w:p>
          <w:p w:rsidR="00627EC6" w:rsidRPr="00C15861" w:rsidRDefault="00627EC6" w:rsidP="00EF0665">
            <w:pPr>
              <w:rPr>
                <w:rFonts w:ascii="Calibri" w:hAnsi="Calibri" w:cs="Calibri"/>
                <w:sz w:val="15"/>
                <w:szCs w:val="15"/>
                <w:lang w:val="es-BO" w:eastAsia="es-ES"/>
              </w:rPr>
            </w:pPr>
          </w:p>
          <w:p w:rsidR="00627EC6" w:rsidRPr="00C15861" w:rsidRDefault="00627EC6" w:rsidP="00EF0665">
            <w:pPr>
              <w:rPr>
                <w:rFonts w:ascii="Calibri" w:hAnsi="Calibri" w:cs="Calibri"/>
                <w:sz w:val="15"/>
                <w:szCs w:val="15"/>
                <w:lang w:val="es-BO" w:eastAsia="es-ES"/>
              </w:rPr>
            </w:pPr>
          </w:p>
          <w:p w:rsidR="00627EC6" w:rsidRPr="00C15861" w:rsidRDefault="00627EC6" w:rsidP="00EF0665">
            <w:pPr>
              <w:rPr>
                <w:rFonts w:ascii="Calibri" w:hAnsi="Calibri" w:cs="Calibri"/>
                <w:sz w:val="15"/>
                <w:szCs w:val="15"/>
                <w:lang w:val="es-BO" w:eastAsia="es-ES"/>
              </w:rPr>
            </w:pP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GM</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OCB</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COMAN</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Coordinadores de redes de salud.</w:t>
            </w:r>
          </w:p>
        </w:tc>
        <w:tc>
          <w:tcPr>
            <w:tcW w:w="269" w:type="pct"/>
            <w:vMerge w:val="restart"/>
            <w:shd w:val="clear" w:color="000000" w:fill="FFFFFF"/>
          </w:tcPr>
          <w:p w:rsidR="00627EC6" w:rsidRPr="00C15861" w:rsidRDefault="00627EC6" w:rsidP="00EF0665">
            <w:pPr>
              <w:widowControl/>
              <w:ind w:left="11"/>
              <w:rPr>
                <w:rFonts w:ascii="Calibri" w:hAnsi="Calibri" w:cs="Calibri"/>
                <w:sz w:val="15"/>
                <w:szCs w:val="15"/>
                <w:lang w:val="es-BO"/>
              </w:rPr>
            </w:pPr>
            <w:r w:rsidRPr="00C15861">
              <w:rPr>
                <w:rFonts w:ascii="Calibri" w:hAnsi="Calibri" w:cs="Calibri"/>
                <w:color w:val="000000"/>
                <w:sz w:val="15"/>
                <w:szCs w:val="15"/>
                <w:lang w:val="es-BO" w:eastAsia="es-ES"/>
              </w:rPr>
              <w:t>MGDF - ISAN</w:t>
            </w: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Material Educativo, Equipos para COMAN, Personal, Talleres, de capacitación Consultores operativos, logística</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140.092</w:t>
            </w:r>
          </w:p>
        </w:tc>
        <w:tc>
          <w:tcPr>
            <w:tcW w:w="336" w:type="pct"/>
            <w:gridSpan w:val="2"/>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337" w:type="pct"/>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402"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801"/>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4.1.2  Apoyo a la ejecución de una estrategia comunitaria de salud, nutrición y saneamiento liderada por las OCB, con énfasis en organizaciones de mujeres entre el 2009 y el 2011.  OPS/OMS</w:t>
            </w:r>
            <w:r w:rsidRPr="00C15861">
              <w:rPr>
                <w:rFonts w:ascii="Calibri" w:hAnsi="Calibri" w:cs="Calibri"/>
                <w:sz w:val="15"/>
                <w:szCs w:val="15"/>
                <w:lang w:val="es-BO" w:eastAsia="es-ES"/>
              </w:rPr>
              <w:br/>
              <w:t>- Estrategia comunitaria nutricional implementada en 22 municipios</w:t>
            </w:r>
            <w:r w:rsidRPr="00C15861">
              <w:rPr>
                <w:rFonts w:ascii="Calibri" w:hAnsi="Calibri" w:cs="Calibri"/>
                <w:sz w:val="15"/>
                <w:szCs w:val="15"/>
                <w:lang w:val="es-BO" w:eastAsia="es-ES"/>
              </w:rPr>
              <w:br/>
              <w:t>- Control de agua en al menos 1.167 unidades educativas Unidades Educativas en 22 municipios</w:t>
            </w:r>
            <w:r w:rsidRPr="00C15861">
              <w:rPr>
                <w:rFonts w:ascii="Calibri" w:hAnsi="Calibri" w:cs="Calibri"/>
                <w:sz w:val="15"/>
                <w:szCs w:val="15"/>
                <w:lang w:val="es-BO" w:eastAsia="es-ES"/>
              </w:rPr>
              <w:br/>
              <w:t>- Investigación de Desnutrición y Giardiasis ejecutada</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w:t>
            </w: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OPS/OMS</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COMAN</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SEDES</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SEDEGES</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DILOS</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UNIS</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SEDUCA</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SENASAG</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PREFECTURAS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OCB</w:t>
            </w: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186.590</w:t>
            </w:r>
          </w:p>
        </w:tc>
        <w:tc>
          <w:tcPr>
            <w:tcW w:w="336" w:type="pct"/>
            <w:gridSpan w:val="2"/>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337" w:type="pct"/>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402"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534"/>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4.1.3  Apoyo a la implementación de los sistemas de: Monitoreo y Evaluación del PMD-C a nivel local, con la participación protagónica de las comunidades, y de Vigilancia Nutricional, incluyendo vigilancia nutricional comunitaria.</w:t>
            </w:r>
            <w:r w:rsidRPr="00C15861">
              <w:rPr>
                <w:rFonts w:ascii="Calibri" w:hAnsi="Calibri" w:cs="Calibri"/>
                <w:sz w:val="15"/>
                <w:szCs w:val="15"/>
                <w:lang w:val="es-BO" w:eastAsia="es-ES"/>
              </w:rPr>
              <w:br/>
              <w:t>-Capacitación de Personal de Salud en  municipios, otorgamiento de equipos relacionado, hasta el año 2010. PMA</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PMA</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color w:val="000000"/>
                <w:sz w:val="15"/>
                <w:szCs w:val="15"/>
                <w:lang w:val="es-BO" w:eastAsia="es-ES"/>
              </w:rPr>
              <w:t> </w:t>
            </w:r>
            <w:bookmarkStart w:id="2" w:name="OLE_LINK1"/>
            <w:bookmarkStart w:id="3" w:name="OLE_LINK2"/>
            <w:r w:rsidRPr="00C15861">
              <w:rPr>
                <w:rFonts w:ascii="Calibri" w:hAnsi="Calibri" w:cs="Calibri"/>
                <w:sz w:val="15"/>
                <w:szCs w:val="15"/>
                <w:lang w:val="es-BO"/>
              </w:rPr>
              <w:t>CONAN</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CODAN</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COMAN</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GM</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OCB</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UNIS</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SEDES</w:t>
            </w:r>
          </w:p>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r w:rsidRPr="00C15861">
              <w:rPr>
                <w:rFonts w:ascii="Calibri" w:hAnsi="Calibri" w:cs="Calibri"/>
                <w:sz w:val="15"/>
                <w:szCs w:val="15"/>
                <w:lang w:val="es-BO"/>
              </w:rPr>
              <w:t>Coordinador de las redes de salud</w:t>
            </w:r>
          </w:p>
          <w:bookmarkEnd w:id="2"/>
          <w:bookmarkEnd w:id="3"/>
          <w:p w:rsidR="00627EC6" w:rsidRPr="00C15861" w:rsidRDefault="00627EC6" w:rsidP="00EF0665">
            <w:pPr>
              <w:rPr>
                <w:rFonts w:ascii="Calibri" w:hAnsi="Calibri" w:cs="Calibri"/>
                <w:color w:val="000000"/>
                <w:sz w:val="15"/>
                <w:szCs w:val="15"/>
                <w:lang w:val="es-BO" w:eastAsia="es-ES"/>
              </w:rPr>
            </w:pP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Material para talleres.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Computadoras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Balanzas y Tallimetros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Personal</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Organización y logística de talleres</w:t>
            </w:r>
          </w:p>
          <w:p w:rsidR="00627EC6" w:rsidRPr="00C15861" w:rsidRDefault="00627EC6" w:rsidP="00EF0665">
            <w:pPr>
              <w:rPr>
                <w:rFonts w:ascii="Calibri" w:hAnsi="Calibri" w:cs="Calibri"/>
                <w:color w:val="000000"/>
                <w:sz w:val="15"/>
                <w:szCs w:val="15"/>
                <w:lang w:val="es-BO" w:eastAsia="es-ES"/>
              </w:rPr>
            </w:pP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eastAsia="es-ES"/>
              </w:rPr>
              <w:t>82,965</w:t>
            </w:r>
          </w:p>
        </w:tc>
        <w:tc>
          <w:tcPr>
            <w:tcW w:w="336" w:type="pct"/>
            <w:gridSpan w:val="2"/>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337" w:type="pct"/>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402" w:type="pct"/>
            <w:shd w:val="clear" w:color="000000" w:fill="FFFFFF"/>
            <w:vAlign w:val="center"/>
          </w:tcPr>
          <w:p w:rsidR="00627EC6" w:rsidRPr="00C15861" w:rsidRDefault="00627EC6" w:rsidP="00EF0665">
            <w:pPr>
              <w:jc w:val="right"/>
              <w:rPr>
                <w:rFonts w:ascii="Calibri" w:hAnsi="Calibri" w:cs="Calibri"/>
                <w:sz w:val="15"/>
                <w:szCs w:val="15"/>
                <w:lang w:val="es-BO"/>
              </w:rPr>
            </w:pPr>
          </w:p>
        </w:tc>
      </w:tr>
      <w:tr w:rsidR="00627EC6" w:rsidRPr="00C15861">
        <w:trPr>
          <w:trHeight w:val="534"/>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4.1.4  Promoción de una adecuada implementación del componente de seguridad alimentaria y nutricional en los procesos pedagógicos y en la gestión educativa, hasta el año 2011. UNICEF</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UNICEF</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SEDES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Juntas Escolares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Redes de salud</w:t>
            </w: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b/>
                <w:bCs/>
                <w:i/>
                <w:iCs/>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20.000</w:t>
            </w:r>
          </w:p>
        </w:tc>
        <w:tc>
          <w:tcPr>
            <w:tcW w:w="336" w:type="pct"/>
            <w:gridSpan w:val="2"/>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20,000</w:t>
            </w:r>
          </w:p>
        </w:tc>
        <w:tc>
          <w:tcPr>
            <w:tcW w:w="337" w:type="pct"/>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402"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549"/>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rPr>
            </w:pPr>
            <w:r w:rsidRPr="00C15861">
              <w:rPr>
                <w:rFonts w:ascii="Calibri" w:hAnsi="Calibri" w:cs="Calibri"/>
                <w:sz w:val="15"/>
                <w:szCs w:val="15"/>
                <w:lang w:val="es-BO" w:eastAsia="es-ES"/>
              </w:rPr>
              <w:t>4.1.5  Seguimiento a los niveles de consumo de alimentos, producción total, productividad por cultivo, superficies sembradas y cosechadas. FAO</w:t>
            </w:r>
            <w:r w:rsidRPr="00C15861">
              <w:rPr>
                <w:rFonts w:ascii="Calibri" w:hAnsi="Calibri" w:cs="Calibri"/>
                <w:sz w:val="15"/>
                <w:szCs w:val="15"/>
                <w:lang w:val="es-BO" w:eastAsia="es-ES"/>
              </w:rPr>
              <w:br/>
              <w:t>- Implementación de Sistemas Estadísticos en los municipios de Arque, Bolívar, Sicaya, Tacopaya y Tapacarí,  en la Unidad de Producción de los Municipios, entre el 2009 y el 2011.</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FAO</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MDRYT</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COMAN</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GM</w:t>
            </w: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Honorarios profesionales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Pago a Kamanas e Irpiris.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Equipamento de campo.</w:t>
            </w:r>
          </w:p>
          <w:p w:rsidR="00627EC6" w:rsidRPr="00C15861" w:rsidRDefault="00627EC6" w:rsidP="00EF0665">
            <w:pPr>
              <w:rPr>
                <w:rFonts w:ascii="Calibri" w:hAnsi="Calibri" w:cs="Calibri"/>
                <w:color w:val="000000"/>
                <w:sz w:val="15"/>
                <w:szCs w:val="15"/>
                <w:lang w:val="es-BO" w:eastAsia="es-ES"/>
              </w:rPr>
            </w:pP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16.167</w:t>
            </w:r>
          </w:p>
        </w:tc>
        <w:tc>
          <w:tcPr>
            <w:tcW w:w="336" w:type="pct"/>
            <w:gridSpan w:val="2"/>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337" w:type="pct"/>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402"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r w:rsidR="00627EC6" w:rsidRPr="00C15861">
        <w:trPr>
          <w:trHeight w:val="565"/>
        </w:trPr>
        <w:tc>
          <w:tcPr>
            <w:tcW w:w="454" w:type="pct"/>
            <w:vMerge/>
            <w:shd w:val="clear" w:color="000000" w:fill="FFFFFF"/>
            <w:vAlign w:val="center"/>
          </w:tcPr>
          <w:p w:rsidR="00627EC6" w:rsidRPr="00C15861" w:rsidRDefault="00627EC6" w:rsidP="00EF0665">
            <w:pPr>
              <w:rPr>
                <w:rFonts w:ascii="Calibri" w:hAnsi="Calibri" w:cs="Calibri"/>
                <w:color w:val="000000"/>
                <w:sz w:val="15"/>
                <w:szCs w:val="15"/>
                <w:lang w:val="es-BO" w:eastAsia="es-ES"/>
              </w:rPr>
            </w:pPr>
          </w:p>
        </w:tc>
        <w:tc>
          <w:tcPr>
            <w:tcW w:w="1185" w:type="pct"/>
          </w:tcPr>
          <w:p w:rsidR="00627EC6" w:rsidRPr="00C15861" w:rsidRDefault="00627EC6" w:rsidP="00EF0665">
            <w:pPr>
              <w:rPr>
                <w:rFonts w:ascii="Calibri" w:hAnsi="Calibri" w:cs="Calibri"/>
                <w:sz w:val="15"/>
                <w:szCs w:val="15"/>
                <w:lang w:val="es-BO" w:eastAsia="es-ES"/>
              </w:rPr>
            </w:pPr>
            <w:r w:rsidRPr="00C15861">
              <w:rPr>
                <w:rFonts w:ascii="Calibri" w:hAnsi="Calibri" w:cs="Calibri"/>
                <w:sz w:val="15"/>
                <w:szCs w:val="15"/>
                <w:lang w:val="es-BO" w:eastAsia="es-ES"/>
              </w:rPr>
              <w:t>4.1.6  Apoyo a las acciones de supervisión, monitoreo y evaluación de los procesos: educación nutricional, alfabetización y pos alfabetización de la población adulta, priorizando mujeres en edad fértil; implementación del paquete AIEPI Nut con un enfoque intercultural y de género; dotación y consumo del alimento complementario y fortificado con micronutrientes en un marco culturalmente pertinente., hasta el 2011. OPS/OMS - PMA - FAO</w:t>
            </w:r>
            <w:r w:rsidRPr="00C15861">
              <w:rPr>
                <w:rFonts w:ascii="Calibri" w:hAnsi="Calibri" w:cs="Calibri"/>
                <w:sz w:val="15"/>
                <w:szCs w:val="15"/>
                <w:lang w:val="es-BO" w:eastAsia="es-ES"/>
              </w:rPr>
              <w:br/>
              <w:t>- 3 estudios de consultoría contratados: Inicial, Medio Término, Final con una muestra representativa</w:t>
            </w:r>
          </w:p>
        </w:tc>
        <w:tc>
          <w:tcPr>
            <w:tcW w:w="135" w:type="pct"/>
            <w:gridSpan w:val="2"/>
            <w:shd w:val="clear" w:color="auto" w:fill="E6E6E6"/>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13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x</w:t>
            </w:r>
          </w:p>
        </w:tc>
        <w:tc>
          <w:tcPr>
            <w:tcW w:w="268"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 PMA</w:t>
            </w:r>
          </w:p>
        </w:tc>
        <w:tc>
          <w:tcPr>
            <w:tcW w:w="538" w:type="pct"/>
            <w:vAlign w:val="center"/>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color w:val="000000"/>
                <w:sz w:val="15"/>
                <w:szCs w:val="15"/>
                <w:lang w:val="es-BO" w:eastAsia="es-ES"/>
              </w:rPr>
              <w:t> </w:t>
            </w:r>
            <w:r w:rsidRPr="00C15861">
              <w:rPr>
                <w:rFonts w:ascii="Calibri" w:hAnsi="Calibri" w:cs="Calibri"/>
                <w:sz w:val="15"/>
                <w:szCs w:val="15"/>
                <w:lang w:val="es-BO"/>
              </w:rPr>
              <w:t>COMAN</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MINISTERIO DE SALUD</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SEDES</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PAI</w:t>
            </w:r>
          </w:p>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r w:rsidRPr="00C15861">
              <w:rPr>
                <w:rFonts w:ascii="Calibri" w:hAnsi="Calibri" w:cs="Calibri"/>
                <w:sz w:val="15"/>
                <w:szCs w:val="15"/>
                <w:lang w:val="es-BO"/>
              </w:rPr>
              <w:t>CENTROS DE SALUD MUNICIPALES</w:t>
            </w:r>
          </w:p>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OCB</w:t>
            </w:r>
          </w:p>
        </w:tc>
        <w:tc>
          <w:tcPr>
            <w:tcW w:w="269" w:type="pct"/>
            <w:vMerge/>
            <w:shd w:val="clear" w:color="000000" w:fill="FFFFFF"/>
          </w:tcPr>
          <w:p w:rsidR="00627EC6" w:rsidRPr="00C15861" w:rsidRDefault="00627EC6" w:rsidP="00F12B2C">
            <w:pPr>
              <w:widowControl/>
              <w:numPr>
                <w:ilvl w:val="0"/>
                <w:numId w:val="12"/>
              </w:numPr>
              <w:tabs>
                <w:tab w:val="clear" w:pos="720"/>
                <w:tab w:val="num" w:pos="132"/>
              </w:tabs>
              <w:ind w:left="249" w:hanging="238"/>
              <w:rPr>
                <w:rFonts w:ascii="Calibri" w:hAnsi="Calibri" w:cs="Calibri"/>
                <w:sz w:val="15"/>
                <w:szCs w:val="15"/>
                <w:lang w:val="es-BO"/>
              </w:rPr>
            </w:pPr>
          </w:p>
        </w:tc>
        <w:tc>
          <w:tcPr>
            <w:tcW w:w="605" w:type="pct"/>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color w:val="000000"/>
                <w:sz w:val="15"/>
                <w:szCs w:val="15"/>
                <w:lang w:val="es-BO" w:eastAsia="es-ES"/>
              </w:rPr>
              <w:t>Firma consultora multisectorial.</w:t>
            </w:r>
          </w:p>
        </w:tc>
        <w:tc>
          <w:tcPr>
            <w:tcW w:w="336" w:type="pct"/>
            <w:shd w:val="clear" w:color="000000" w:fill="FFFFFF"/>
            <w:vAlign w:val="center"/>
          </w:tcPr>
          <w:p w:rsidR="00627EC6" w:rsidRPr="00C15861" w:rsidRDefault="00627EC6" w:rsidP="00EF0665">
            <w:pPr>
              <w:rPr>
                <w:rFonts w:ascii="Calibri" w:hAnsi="Calibri" w:cs="Calibri"/>
                <w:color w:val="000000"/>
                <w:sz w:val="15"/>
                <w:szCs w:val="15"/>
                <w:lang w:val="es-BO" w:eastAsia="es-ES"/>
              </w:rPr>
            </w:pPr>
            <w:r w:rsidRPr="00C15861">
              <w:rPr>
                <w:rFonts w:ascii="Calibri" w:hAnsi="Calibri" w:cs="Calibri"/>
                <w:sz w:val="15"/>
                <w:szCs w:val="15"/>
                <w:lang w:val="es-BO"/>
              </w:rPr>
              <w:t>73.480</w:t>
            </w:r>
          </w:p>
        </w:tc>
        <w:tc>
          <w:tcPr>
            <w:tcW w:w="336" w:type="pct"/>
            <w:gridSpan w:val="2"/>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337" w:type="pct"/>
            <w:shd w:val="clear" w:color="000000" w:fill="FFFFFF"/>
            <w:vAlign w:val="center"/>
          </w:tcPr>
          <w:p w:rsidR="00627EC6" w:rsidRPr="00C15861" w:rsidRDefault="00627EC6" w:rsidP="00EF0665">
            <w:pPr>
              <w:jc w:val="right"/>
              <w:rPr>
                <w:rFonts w:ascii="Calibri" w:hAnsi="Calibri" w:cs="Calibri"/>
                <w:sz w:val="15"/>
                <w:szCs w:val="15"/>
                <w:lang w:val="es-BO"/>
              </w:rPr>
            </w:pPr>
          </w:p>
        </w:tc>
        <w:tc>
          <w:tcPr>
            <w:tcW w:w="402" w:type="pct"/>
            <w:shd w:val="clear" w:color="000000" w:fill="FFFFFF"/>
            <w:vAlign w:val="center"/>
          </w:tcPr>
          <w:p w:rsidR="00627EC6" w:rsidRPr="00C15861" w:rsidRDefault="00627EC6" w:rsidP="00EF0665">
            <w:pPr>
              <w:jc w:val="right"/>
              <w:rPr>
                <w:rFonts w:ascii="Calibri" w:hAnsi="Calibri" w:cs="Calibri"/>
                <w:sz w:val="15"/>
                <w:szCs w:val="15"/>
                <w:lang w:val="es-BO"/>
              </w:rPr>
            </w:pPr>
            <w:r>
              <w:rPr>
                <w:rFonts w:ascii="Calibri" w:hAnsi="Calibri" w:cs="Calibri"/>
                <w:sz w:val="15"/>
                <w:szCs w:val="15"/>
                <w:lang w:val="es-BO"/>
              </w:rPr>
              <w:t>0</w:t>
            </w:r>
          </w:p>
        </w:tc>
      </w:tr>
    </w:tbl>
    <w:p w:rsidR="00627EC6" w:rsidRDefault="00627EC6" w:rsidP="00C77589">
      <w:pPr>
        <w:jc w:val="both"/>
      </w:pPr>
      <w:r w:rsidRPr="00B02954">
        <w:rPr>
          <w:sz w:val="20"/>
          <w:szCs w:val="20"/>
          <w:lang w:val="es-BO"/>
        </w:rPr>
        <w:tab/>
      </w:r>
      <w:r w:rsidRPr="00B02954">
        <w:rPr>
          <w:sz w:val="20"/>
          <w:szCs w:val="20"/>
          <w:lang w:val="es-BO"/>
        </w:rPr>
        <w:tab/>
      </w:r>
      <w:r w:rsidRPr="00B02954">
        <w:rPr>
          <w:sz w:val="20"/>
          <w:szCs w:val="20"/>
          <w:lang w:val="es-BO"/>
        </w:rPr>
        <w:tab/>
      </w:r>
    </w:p>
    <w:p w:rsidR="00627EC6" w:rsidRDefault="00627EC6" w:rsidP="00C77589">
      <w:pPr>
        <w:jc w:val="both"/>
      </w:pPr>
    </w:p>
    <w:p w:rsidR="00627EC6" w:rsidRDefault="00627EC6" w:rsidP="00C77589">
      <w:pPr>
        <w:jc w:val="both"/>
      </w:pPr>
    </w:p>
    <w:p w:rsidR="00627EC6" w:rsidRPr="00B02954" w:rsidRDefault="00627EC6" w:rsidP="00C77589">
      <w:pPr>
        <w:jc w:val="both"/>
        <w:rPr>
          <w:sz w:val="20"/>
          <w:szCs w:val="20"/>
          <w:lang w:val="es-BO"/>
        </w:rPr>
      </w:pPr>
    </w:p>
    <w:p w:rsidR="00627EC6" w:rsidRPr="00B02954" w:rsidRDefault="00627EC6" w:rsidP="00C77589">
      <w:pPr>
        <w:jc w:val="both"/>
        <w:rPr>
          <w:sz w:val="20"/>
          <w:szCs w:val="20"/>
          <w:lang w:val="es-BO"/>
        </w:rPr>
      </w:pPr>
    </w:p>
    <w:p w:rsidR="00627EC6" w:rsidRPr="00451954" w:rsidRDefault="00627EC6" w:rsidP="00C77589">
      <w:pPr>
        <w:jc w:val="both"/>
        <w:rPr>
          <w:lang w:val="es-BO"/>
        </w:rPr>
      </w:pPr>
    </w:p>
    <w:p w:rsidR="00627EC6" w:rsidRDefault="00627EC6" w:rsidP="00C77589">
      <w:pPr>
        <w:jc w:val="both"/>
      </w:pPr>
    </w:p>
    <w:p w:rsidR="00627EC6" w:rsidRPr="007252CF" w:rsidRDefault="00627EC6" w:rsidP="007252CF">
      <w:pPr>
        <w:jc w:val="both"/>
        <w:rPr>
          <w:sz w:val="20"/>
          <w:szCs w:val="20"/>
          <w:lang w:val="es-BO"/>
        </w:rPr>
        <w:sectPr w:rsidR="00627EC6" w:rsidRPr="007252CF">
          <w:headerReference w:type="even" r:id="rId12"/>
          <w:headerReference w:type="default" r:id="rId13"/>
          <w:footerReference w:type="even" r:id="rId14"/>
          <w:footerReference w:type="default" r:id="rId15"/>
          <w:headerReference w:type="first" r:id="rId16"/>
          <w:endnotePr>
            <w:numFmt w:val="decimal"/>
          </w:endnotePr>
          <w:pgSz w:w="15840" w:h="12240" w:orient="landscape"/>
          <w:pgMar w:top="1440" w:right="720" w:bottom="1440" w:left="1267" w:header="720" w:footer="432" w:gutter="0"/>
          <w:cols w:space="720"/>
          <w:docGrid w:linePitch="360"/>
        </w:sectPr>
      </w:pPr>
      <w:r>
        <w:rPr>
          <w:lang w:val="es-BO"/>
        </w:rPr>
        <w:tab/>
      </w:r>
      <w:r>
        <w:rPr>
          <w:lang w:val="es-BO"/>
        </w:rPr>
        <w:tab/>
      </w:r>
      <w:r>
        <w:rPr>
          <w:lang w:val="es-BO"/>
        </w:rPr>
        <w:tab/>
      </w:r>
      <w:r>
        <w:rPr>
          <w:lang w:val="es-BO"/>
        </w:rPr>
        <w:tab/>
      </w:r>
      <w:r>
        <w:rPr>
          <w:lang w:val="es-BO"/>
        </w:rPr>
        <w:tab/>
      </w:r>
      <w:r>
        <w:rPr>
          <w:lang w:val="es-BO"/>
        </w:rPr>
        <w:tab/>
      </w:r>
    </w:p>
    <w:p w:rsidR="00627EC6" w:rsidRPr="00C77589" w:rsidRDefault="00627EC6" w:rsidP="00C77589">
      <w:pPr>
        <w:jc w:val="both"/>
        <w:rPr>
          <w:rFonts w:ascii="Arial" w:hAnsi="Arial" w:cs="Arial"/>
          <w:b/>
          <w:bCs/>
        </w:rPr>
      </w:pPr>
      <w:r w:rsidRPr="00C77589">
        <w:rPr>
          <w:rFonts w:ascii="Arial" w:hAnsi="Arial" w:cs="Arial"/>
          <w:b/>
          <w:bCs/>
        </w:rPr>
        <w:t>SECCIÓN II: Progreso del Programa Conjunto</w:t>
      </w:r>
    </w:p>
    <w:p w:rsidR="00627EC6" w:rsidRPr="00331D59" w:rsidRDefault="00627EC6" w:rsidP="00B96C5F">
      <w:pPr>
        <w:jc w:val="both"/>
        <w:rPr>
          <w:rFonts w:ascii="Arial" w:hAnsi="Arial" w:cs="Arial"/>
          <w:sz w:val="22"/>
          <w:szCs w:val="22"/>
        </w:rPr>
      </w:pPr>
    </w:p>
    <w:p w:rsidR="00627EC6" w:rsidRPr="000E0887" w:rsidRDefault="00627EC6" w:rsidP="00297C46">
      <w:pPr>
        <w:pStyle w:val="Prrafodelista"/>
        <w:numPr>
          <w:ilvl w:val="0"/>
          <w:numId w:val="2"/>
        </w:numPr>
        <w:jc w:val="both"/>
        <w:rPr>
          <w:rFonts w:ascii="Arial" w:hAnsi="Arial" w:cs="Arial"/>
          <w:sz w:val="22"/>
          <w:szCs w:val="22"/>
          <w:lang w:val="es-ES_tradnl"/>
        </w:rPr>
      </w:pPr>
      <w:r w:rsidRPr="000E0887">
        <w:rPr>
          <w:rFonts w:ascii="Arial" w:hAnsi="Arial" w:cs="Arial"/>
          <w:sz w:val="22"/>
          <w:szCs w:val="22"/>
          <w:u w:val="single"/>
          <w:lang w:val="es-ES_tradnl"/>
        </w:rPr>
        <w:t xml:space="preserve">Descripción del Progreso, Obstáculos y Medidas Adoptadas </w:t>
      </w:r>
    </w:p>
    <w:p w:rsidR="00627EC6" w:rsidRPr="000E0887" w:rsidRDefault="00627EC6" w:rsidP="00345809">
      <w:pPr>
        <w:jc w:val="both"/>
        <w:rPr>
          <w:rFonts w:ascii="Arial" w:hAnsi="Arial" w:cs="Arial"/>
          <w:sz w:val="22"/>
          <w:szCs w:val="22"/>
        </w:rPr>
      </w:pPr>
    </w:p>
    <w:p w:rsidR="00627EC6" w:rsidRPr="006447C5" w:rsidRDefault="00627EC6" w:rsidP="00712DE4">
      <w:pPr>
        <w:jc w:val="both"/>
        <w:rPr>
          <w:rFonts w:ascii="Arial" w:hAnsi="Arial" w:cs="Arial"/>
          <w:sz w:val="22"/>
          <w:szCs w:val="22"/>
        </w:rPr>
      </w:pPr>
      <w:r w:rsidRPr="006447C5">
        <w:rPr>
          <w:rFonts w:ascii="Arial" w:hAnsi="Arial" w:cs="Arial"/>
          <w:sz w:val="22"/>
          <w:szCs w:val="22"/>
        </w:rPr>
        <w:t xml:space="preserve">Por favor realice una breve evaluación general en cuanto al progreso de los productos y resultados previstos del programa para el periodo cubierto por el informe. Por favor, limite su evaluación al progreso realizado en comparación con lo planificado en el documento del Programa Conjunto. Procure describir los hechos sin interpretaciones ni opiniones personales. </w:t>
      </w:r>
    </w:p>
    <w:p w:rsidR="00627EC6" w:rsidRDefault="00627EC6" w:rsidP="00712DE4">
      <w:pPr>
        <w:jc w:val="both"/>
        <w:rPr>
          <w:rFonts w:ascii="Arial" w:hAnsi="Arial" w:cs="Arial"/>
          <w:sz w:val="22"/>
          <w:szCs w:val="22"/>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2"/>
      </w:tblGrid>
      <w:tr w:rsidR="00627EC6">
        <w:trPr>
          <w:trHeight w:val="4400"/>
        </w:trPr>
        <w:tc>
          <w:tcPr>
            <w:tcW w:w="9612" w:type="dxa"/>
          </w:tcPr>
          <w:p w:rsidR="00627EC6" w:rsidRPr="000270F8" w:rsidRDefault="00627EC6" w:rsidP="000270F8">
            <w:pPr>
              <w:pStyle w:val="BodyText2"/>
              <w:jc w:val="both"/>
              <w:rPr>
                <w:b/>
                <w:bCs/>
                <w:lang w:eastAsia="zh-CN"/>
              </w:rPr>
            </w:pPr>
            <w:r w:rsidRPr="000270F8">
              <w:rPr>
                <w:b/>
                <w:bCs/>
                <w:lang w:eastAsia="zh-CN"/>
              </w:rPr>
              <w:t xml:space="preserve">Progress in outcomes: </w:t>
            </w:r>
          </w:p>
          <w:p w:rsidR="00627EC6" w:rsidRPr="000270F8" w:rsidRDefault="00627EC6" w:rsidP="000270F8">
            <w:pPr>
              <w:pStyle w:val="BodyText2"/>
              <w:numPr>
                <w:ilvl w:val="0"/>
                <w:numId w:val="1"/>
              </w:numPr>
              <w:tabs>
                <w:tab w:val="clear" w:pos="0"/>
                <w:tab w:val="clear" w:pos="720"/>
                <w:tab w:val="clear" w:pos="1080"/>
                <w:tab w:val="clear" w:pos="1440"/>
                <w:tab w:val="clear" w:pos="1800"/>
              </w:tabs>
              <w:jc w:val="both"/>
              <w:rPr>
                <w:lang w:val="es-BO" w:eastAsia="zh-CN"/>
              </w:rPr>
            </w:pPr>
            <w:r w:rsidRPr="000270F8">
              <w:rPr>
                <w:lang w:val="es-BO" w:eastAsia="zh-CN"/>
              </w:rPr>
              <w:t>El proyecto se encuentra todavía en una fase de arranque por lo cual es difícil identificar algún tipo de avance en los outcomes. El único componente donde han sido registrados algunos avances  es el Efecto 1: “En los  municipios de Arque, Bolívar. Sicaya, Tacopaya y Tapacarí,  existe una mayor disponibilidad y acceso de alimentos de alto valor nutritivo e inocuos en el marco  del  PMD-C, hasta el año 2011”. La decisión de iniciar esta actividad fue tomada con el objetivo de aprovechar el inicio del año agrícola.</w:t>
            </w:r>
          </w:p>
          <w:p w:rsidR="00627EC6" w:rsidRPr="000270F8" w:rsidRDefault="00627EC6" w:rsidP="000270F8">
            <w:pPr>
              <w:pStyle w:val="BodyText2"/>
              <w:jc w:val="both"/>
              <w:rPr>
                <w:lang w:eastAsia="zh-CN"/>
              </w:rPr>
            </w:pPr>
            <w:r w:rsidRPr="000270F8">
              <w:rPr>
                <w:b/>
                <w:bCs/>
                <w:lang w:eastAsia="zh-CN"/>
              </w:rPr>
              <w:t>Progress in outputs</w:t>
            </w:r>
            <w:r w:rsidRPr="000270F8">
              <w:rPr>
                <w:lang w:eastAsia="zh-CN"/>
              </w:rPr>
              <w:t xml:space="preserve">: </w:t>
            </w:r>
          </w:p>
          <w:p w:rsidR="00627EC6" w:rsidRPr="000270F8" w:rsidRDefault="00627EC6" w:rsidP="000270F8">
            <w:pPr>
              <w:pStyle w:val="BodyText2"/>
              <w:numPr>
                <w:ilvl w:val="0"/>
                <w:numId w:val="1"/>
              </w:numPr>
              <w:tabs>
                <w:tab w:val="clear" w:pos="0"/>
                <w:tab w:val="clear" w:pos="720"/>
                <w:tab w:val="clear" w:pos="1080"/>
                <w:tab w:val="clear" w:pos="1440"/>
                <w:tab w:val="clear" w:pos="1800"/>
              </w:tabs>
              <w:jc w:val="both"/>
              <w:rPr>
                <w:lang w:val="es-BO" w:eastAsia="zh-CN"/>
              </w:rPr>
            </w:pPr>
            <w:r w:rsidRPr="000270F8">
              <w:rPr>
                <w:lang w:val="es-BO" w:eastAsia="zh-CN"/>
              </w:rPr>
              <w:t>Con respeto al output 1.1 se han distribuido semillas para aprovechar el calendario agrícola. Esta actividad permitirá el aumento de disponibilidad de alimentos locales en los municipios beneficiarios a través de producción local.</w:t>
            </w:r>
          </w:p>
          <w:p w:rsidR="00627EC6" w:rsidRPr="000270F8" w:rsidRDefault="00627EC6" w:rsidP="000270F8">
            <w:pPr>
              <w:jc w:val="both"/>
              <w:rPr>
                <w:rFonts w:ascii="Arial" w:hAnsi="Arial" w:cs="Arial"/>
              </w:rPr>
            </w:pPr>
            <w:r w:rsidRPr="000270F8">
              <w:rPr>
                <w:lang w:val="es-BO" w:eastAsia="zh-CN"/>
              </w:rPr>
              <w:t>Con respecto al output 3.1 se ha apoyado al gobierno nacional en su actividad de coordinación con los departamentos en los cuales se tienen previstas actividades del  proyecto.</w:t>
            </w:r>
          </w:p>
        </w:tc>
      </w:tr>
    </w:tbl>
    <w:p w:rsidR="00627EC6" w:rsidRPr="000E0887" w:rsidRDefault="00627EC6" w:rsidP="00712DE4">
      <w:pPr>
        <w:jc w:val="both"/>
        <w:rPr>
          <w:rFonts w:ascii="Arial" w:hAnsi="Arial" w:cs="Arial"/>
          <w:sz w:val="22"/>
          <w:szCs w:val="22"/>
        </w:rPr>
      </w:pPr>
    </w:p>
    <w:p w:rsidR="00627EC6" w:rsidRPr="000E0887" w:rsidRDefault="00627EC6" w:rsidP="00D42453">
      <w:pPr>
        <w:rPr>
          <w:rFonts w:ascii="Arial" w:hAnsi="Arial" w:cs="Arial"/>
          <w:b/>
          <w:bCs/>
          <w:sz w:val="22"/>
          <w:szCs w:val="22"/>
          <w:highlight w:val="red"/>
          <w:lang w:val="es-BO"/>
        </w:rPr>
      </w:pPr>
    </w:p>
    <w:p w:rsidR="00627EC6" w:rsidRPr="000E0887" w:rsidRDefault="00627EC6" w:rsidP="00345809">
      <w:pPr>
        <w:rPr>
          <w:rFonts w:ascii="Arial" w:hAnsi="Arial" w:cs="Arial"/>
          <w:b/>
          <w:bCs/>
          <w:sz w:val="22"/>
          <w:szCs w:val="22"/>
        </w:rPr>
      </w:pPr>
      <w:r w:rsidRPr="000E0887">
        <w:rPr>
          <w:rFonts w:ascii="Arial" w:hAnsi="Arial" w:cs="Arial"/>
          <w:b/>
          <w:bCs/>
          <w:sz w:val="22"/>
          <w:szCs w:val="22"/>
        </w:rPr>
        <w:t xml:space="preserve">¿Hay dificultades para la ejecución?  </w:t>
      </w:r>
      <w:r w:rsidRPr="000E0887">
        <w:rPr>
          <w:rFonts w:ascii="Arial" w:hAnsi="Arial" w:cs="Arial"/>
          <w:b/>
          <w:bCs/>
          <w:sz w:val="22"/>
          <w:szCs w:val="22"/>
          <w:bdr w:val="single" w:sz="4" w:space="0" w:color="auto"/>
        </w:rPr>
        <w:t xml:space="preserve">X </w:t>
      </w:r>
      <w:r w:rsidRPr="000E0887">
        <w:rPr>
          <w:rFonts w:ascii="Arial" w:hAnsi="Arial" w:cs="Arial"/>
          <w:sz w:val="22"/>
          <w:szCs w:val="22"/>
        </w:rPr>
        <w:t xml:space="preserve"> Si  </w:t>
      </w:r>
      <w:r w:rsidRPr="000E0887">
        <w:rPr>
          <w:rFonts w:ascii="Arial" w:hAnsi="Arial" w:cs="Arial"/>
          <w:sz w:val="22"/>
          <w:szCs w:val="22"/>
        </w:rPr>
        <w:fldChar w:fldCharType="begin">
          <w:ffData>
            <w:name w:val=""/>
            <w:enabled/>
            <w:calcOnExit w:val="0"/>
            <w:checkBox>
              <w:sizeAuto/>
              <w:default w:val="0"/>
            </w:checkBox>
          </w:ffData>
        </w:fldChar>
      </w:r>
      <w:r w:rsidRPr="000E0887">
        <w:rPr>
          <w:rFonts w:ascii="Arial" w:hAnsi="Arial" w:cs="Arial"/>
          <w:sz w:val="22"/>
          <w:szCs w:val="22"/>
        </w:rPr>
        <w:instrText xml:space="preserve"> FORMCHECKBOX </w:instrText>
      </w:r>
      <w:r w:rsidRPr="000E0887">
        <w:rPr>
          <w:rFonts w:ascii="Arial" w:hAnsi="Arial" w:cs="Arial"/>
          <w:sz w:val="22"/>
          <w:szCs w:val="22"/>
        </w:rPr>
      </w:r>
      <w:r w:rsidRPr="000E0887">
        <w:rPr>
          <w:rFonts w:ascii="Arial" w:hAnsi="Arial" w:cs="Arial"/>
          <w:sz w:val="22"/>
          <w:szCs w:val="22"/>
        </w:rPr>
        <w:fldChar w:fldCharType="end"/>
      </w:r>
      <w:r w:rsidRPr="000E0887">
        <w:rPr>
          <w:rFonts w:ascii="Arial" w:hAnsi="Arial" w:cs="Arial"/>
          <w:sz w:val="22"/>
          <w:szCs w:val="22"/>
        </w:rPr>
        <w:t>No</w:t>
      </w:r>
    </w:p>
    <w:p w:rsidR="00627EC6" w:rsidRPr="000E0887" w:rsidRDefault="00627EC6" w:rsidP="00345809">
      <w:pPr>
        <w:rPr>
          <w:rFonts w:ascii="Arial" w:hAnsi="Arial" w:cs="Arial"/>
          <w:b/>
          <w:bCs/>
          <w:sz w:val="22"/>
          <w:szCs w:val="22"/>
        </w:rPr>
      </w:pPr>
    </w:p>
    <w:p w:rsidR="00627EC6" w:rsidRPr="000E0887" w:rsidRDefault="00627EC6" w:rsidP="00345809">
      <w:pPr>
        <w:rPr>
          <w:rFonts w:ascii="Arial" w:hAnsi="Arial" w:cs="Arial"/>
          <w:b/>
          <w:bCs/>
          <w:sz w:val="22"/>
          <w:szCs w:val="22"/>
        </w:rPr>
      </w:pPr>
      <w:r w:rsidRPr="000E0887">
        <w:rPr>
          <w:rFonts w:ascii="Arial" w:hAnsi="Arial" w:cs="Arial"/>
          <w:b/>
          <w:bCs/>
          <w:sz w:val="22"/>
          <w:szCs w:val="22"/>
        </w:rPr>
        <w:t>¿Cuáles son las causas de esas dificultades? Por favor, marque la casilla más apropiada.</w:t>
      </w:r>
    </w:p>
    <w:p w:rsidR="00627EC6" w:rsidRPr="000E0887" w:rsidRDefault="00627EC6" w:rsidP="00345809">
      <w:pPr>
        <w:ind w:left="1440"/>
        <w:rPr>
          <w:rFonts w:ascii="Arial" w:hAnsi="Arial" w:cs="Arial"/>
          <w:sz w:val="22"/>
          <w:szCs w:val="22"/>
        </w:rPr>
      </w:pPr>
    </w:p>
    <w:p w:rsidR="00627EC6" w:rsidRPr="000E0887" w:rsidRDefault="00627EC6" w:rsidP="00ED2D9B">
      <w:pPr>
        <w:ind w:left="1440"/>
        <w:rPr>
          <w:rFonts w:ascii="Arial" w:hAnsi="Arial" w:cs="Arial"/>
          <w:sz w:val="22"/>
          <w:szCs w:val="22"/>
        </w:rPr>
      </w:pPr>
      <w:r w:rsidRPr="000E0887">
        <w:rPr>
          <w:rFonts w:ascii="Arial" w:hAnsi="Arial" w:cs="Arial"/>
          <w:sz w:val="22"/>
          <w:szCs w:val="22"/>
        </w:rPr>
        <w:t xml:space="preserve">Coordinación de las agencias de la ONU </w:t>
      </w:r>
    </w:p>
    <w:p w:rsidR="00627EC6" w:rsidRPr="000E0887" w:rsidRDefault="00627EC6" w:rsidP="00ED2D9B">
      <w:pPr>
        <w:ind w:left="1440"/>
        <w:rPr>
          <w:rFonts w:ascii="Arial" w:hAnsi="Arial" w:cs="Arial"/>
          <w:sz w:val="22"/>
          <w:szCs w:val="22"/>
        </w:rPr>
      </w:pPr>
      <w:r w:rsidRPr="000E0887">
        <w:rPr>
          <w:rFonts w:ascii="Arial" w:hAnsi="Arial" w:cs="Arial"/>
          <w:sz w:val="22"/>
          <w:szCs w:val="22"/>
        </w:rPr>
        <w:t>Coordinación con el Gobierno</w:t>
      </w:r>
    </w:p>
    <w:p w:rsidR="00627EC6" w:rsidRPr="000E0887" w:rsidRDefault="00627EC6" w:rsidP="00ED2D9B">
      <w:pPr>
        <w:ind w:left="1440"/>
        <w:rPr>
          <w:rFonts w:ascii="Arial" w:hAnsi="Arial" w:cs="Arial"/>
          <w:sz w:val="22"/>
          <w:szCs w:val="22"/>
        </w:rPr>
      </w:pPr>
      <w:r>
        <w:rPr>
          <w:rFonts w:ascii="Arial" w:hAnsi="Arial" w:cs="Arial"/>
          <w:b/>
          <w:bCs/>
          <w:sz w:val="28"/>
          <w:szCs w:val="28"/>
        </w:rPr>
        <w:t xml:space="preserve">X </w:t>
      </w:r>
      <w:r w:rsidRPr="000E0887">
        <w:rPr>
          <w:rFonts w:ascii="Arial" w:hAnsi="Arial" w:cs="Arial"/>
          <w:sz w:val="22"/>
          <w:szCs w:val="22"/>
        </w:rPr>
        <w:t>Coordinación dentro de(l)/los Gobierno(s)</w:t>
      </w:r>
    </w:p>
    <w:p w:rsidR="00627EC6" w:rsidRPr="000E0887" w:rsidRDefault="00627EC6" w:rsidP="00ED2D9B">
      <w:pPr>
        <w:ind w:left="1440"/>
        <w:rPr>
          <w:rFonts w:ascii="Arial" w:hAnsi="Arial" w:cs="Arial"/>
          <w:sz w:val="22"/>
          <w:szCs w:val="22"/>
        </w:rPr>
      </w:pPr>
      <w:r w:rsidRPr="000E0887">
        <w:rPr>
          <w:rFonts w:ascii="Arial" w:hAnsi="Arial" w:cs="Arial"/>
          <w:sz w:val="22"/>
          <w:szCs w:val="22"/>
        </w:rPr>
        <w:t>Administración (Contratos públicos, etc.)  /Finanzas (gestión de fondos, disponibilidad, revisión de presupuestos, etc.)</w:t>
      </w:r>
    </w:p>
    <w:p w:rsidR="00627EC6" w:rsidRPr="000E0887" w:rsidRDefault="00627EC6" w:rsidP="00ED2D9B">
      <w:pPr>
        <w:ind w:left="1440"/>
        <w:rPr>
          <w:rFonts w:ascii="Arial" w:hAnsi="Arial" w:cs="Arial"/>
          <w:sz w:val="22"/>
          <w:szCs w:val="22"/>
        </w:rPr>
      </w:pPr>
      <w:r>
        <w:rPr>
          <w:rFonts w:ascii="Arial" w:hAnsi="Arial" w:cs="Arial"/>
          <w:b/>
          <w:bCs/>
          <w:sz w:val="28"/>
          <w:szCs w:val="28"/>
        </w:rPr>
        <w:t>X</w:t>
      </w:r>
      <w:r>
        <w:rPr>
          <w:rFonts w:ascii="Arial" w:hAnsi="Arial" w:cs="Arial"/>
          <w:sz w:val="22"/>
          <w:szCs w:val="22"/>
        </w:rPr>
        <w:t xml:space="preserve">  </w:t>
      </w:r>
      <w:r w:rsidRPr="000E0887">
        <w:rPr>
          <w:rFonts w:ascii="Arial" w:hAnsi="Arial" w:cs="Arial"/>
          <w:sz w:val="22"/>
          <w:szCs w:val="22"/>
        </w:rPr>
        <w:t>Gestión: 1. Gestión de actividades y productos 2. Gobernanza/Toma de decisiones (CGP/CDN) 4. Rendición de cuentas</w:t>
      </w:r>
    </w:p>
    <w:p w:rsidR="00627EC6" w:rsidRPr="000E0887" w:rsidRDefault="00627EC6" w:rsidP="00ED2D9B">
      <w:pPr>
        <w:ind w:left="1440"/>
        <w:rPr>
          <w:rFonts w:ascii="Arial" w:hAnsi="Arial" w:cs="Arial"/>
          <w:sz w:val="22"/>
          <w:szCs w:val="22"/>
        </w:rPr>
      </w:pPr>
      <w:r w:rsidRPr="000E0887">
        <w:rPr>
          <w:rFonts w:ascii="Arial" w:hAnsi="Arial" w:cs="Arial"/>
          <w:sz w:val="22"/>
          <w:szCs w:val="22"/>
        </w:rPr>
        <w:t xml:space="preserve">Diseño del Programa Conjunto </w:t>
      </w:r>
    </w:p>
    <w:p w:rsidR="00627EC6" w:rsidRPr="000E0887" w:rsidRDefault="00627EC6" w:rsidP="00ED2D9B">
      <w:pPr>
        <w:ind w:left="1440"/>
        <w:rPr>
          <w:rFonts w:ascii="Arial" w:hAnsi="Arial" w:cs="Arial"/>
          <w:sz w:val="22"/>
          <w:szCs w:val="22"/>
        </w:rPr>
      </w:pPr>
      <w:r w:rsidRPr="007252CF">
        <w:rPr>
          <w:rFonts w:ascii="Arial" w:hAnsi="Arial" w:cs="Arial"/>
          <w:b/>
          <w:bCs/>
          <w:sz w:val="28"/>
          <w:szCs w:val="28"/>
        </w:rPr>
        <w:t>X</w:t>
      </w:r>
      <w:r>
        <w:rPr>
          <w:rFonts w:ascii="Arial" w:hAnsi="Arial" w:cs="Arial"/>
          <w:b/>
          <w:bCs/>
          <w:sz w:val="28"/>
          <w:szCs w:val="28"/>
        </w:rPr>
        <w:t xml:space="preserve"> </w:t>
      </w:r>
      <w:r w:rsidRPr="000E0887">
        <w:rPr>
          <w:rFonts w:ascii="Arial" w:hAnsi="Arial" w:cs="Arial"/>
          <w:sz w:val="22"/>
          <w:szCs w:val="22"/>
        </w:rPr>
        <w:t>Externas al Programa Conjunto (riesgos e hipótesis, elecciones, desastres naturales, descontento social, etc.)</w:t>
      </w:r>
    </w:p>
    <w:p w:rsidR="00627EC6" w:rsidRPr="000E0887" w:rsidRDefault="00627EC6" w:rsidP="00ED2D9B">
      <w:pPr>
        <w:ind w:left="1440"/>
        <w:rPr>
          <w:rFonts w:ascii="Arial" w:hAnsi="Arial" w:cs="Arial"/>
          <w:sz w:val="22"/>
          <w:szCs w:val="22"/>
        </w:rPr>
      </w:pPr>
      <w:r w:rsidRPr="000E0887">
        <w:rPr>
          <w:rFonts w:ascii="Arial" w:hAnsi="Arial" w:cs="Arial"/>
          <w:sz w:val="22"/>
          <w:szCs w:val="22"/>
        </w:rPr>
        <w:t>Otras. Especificar: RETRASO EN EL INICIO DE ACTIVIDADES.</w:t>
      </w:r>
    </w:p>
    <w:p w:rsidR="00627EC6" w:rsidRDefault="00627EC6" w:rsidP="00345809">
      <w:pPr>
        <w:rPr>
          <w:rFonts w:ascii="Arial" w:hAnsi="Arial" w:cs="Arial"/>
          <w:sz w:val="22"/>
          <w:szCs w:val="22"/>
        </w:rPr>
      </w:pPr>
    </w:p>
    <w:p w:rsidR="00627EC6" w:rsidRPr="000E0887" w:rsidRDefault="00627EC6" w:rsidP="00345809">
      <w:pPr>
        <w:rPr>
          <w:rFonts w:ascii="Arial" w:hAnsi="Arial" w:cs="Arial"/>
          <w:sz w:val="22"/>
          <w:szCs w:val="22"/>
        </w:rPr>
      </w:pPr>
    </w:p>
    <w:p w:rsidR="00627EC6" w:rsidRPr="000E0887" w:rsidRDefault="00627EC6" w:rsidP="009A78E5">
      <w:pPr>
        <w:jc w:val="both"/>
        <w:rPr>
          <w:rFonts w:ascii="Arial" w:hAnsi="Arial" w:cs="Arial"/>
          <w:sz w:val="22"/>
          <w:szCs w:val="22"/>
        </w:rPr>
      </w:pPr>
      <w:r w:rsidRPr="000E0887">
        <w:rPr>
          <w:rFonts w:ascii="Arial" w:hAnsi="Arial" w:cs="Arial"/>
          <w:sz w:val="22"/>
          <w:szCs w:val="22"/>
        </w:rPr>
        <w:t>Describa brevemente (150 palabras) las principales dificultades a las que se enfrenta el Programa Conjunto. Limite su descripción al progreso realizado en comparación con lo planificado en el documento del Programa Conjunto. Procure describir los hechos sin interpretaciones ni opiniones personales.</w:t>
      </w:r>
    </w:p>
    <w:p w:rsidR="00627EC6" w:rsidRPr="00331D59" w:rsidRDefault="00627EC6" w:rsidP="00345809">
      <w:pPr>
        <w:rPr>
          <w:rFonts w:ascii="Arial" w:hAnsi="Arial" w:cs="Arial"/>
          <w:sz w:val="22"/>
          <w:szCs w:val="22"/>
        </w:rPr>
      </w:pPr>
    </w:p>
    <w:p w:rsidR="00627EC6" w:rsidRPr="00331D59" w:rsidRDefault="00627EC6" w:rsidP="00345809">
      <w:pPr>
        <w:rPr>
          <w:rFonts w:ascii="Arial" w:hAnsi="Arial" w:cs="Arial"/>
          <w:sz w:val="22"/>
          <w:szCs w:val="22"/>
        </w:rPr>
      </w:pPr>
      <w:r>
        <w:rPr>
          <w:noProof/>
          <w:lang w:val="en-US"/>
        </w:rPr>
        <w:pict>
          <v:shapetype id="_x0000_t202" coordsize="21600,21600" o:spt="202" path="m,l,21600r21600,l21600,xe">
            <v:stroke joinstyle="miter"/>
            <v:path gradientshapeok="t" o:connecttype="rect"/>
          </v:shapetype>
          <v:shape id="_x0000_s1027" type="#_x0000_t202" style="position:absolute;margin-left:4.65pt;margin-top:.75pt;width:458.7pt;height:120.75pt;z-index:251655680">
            <v:textbox style="mso-next-textbox:#_x0000_s1027">
              <w:txbxContent>
                <w:p w:rsidR="00627EC6" w:rsidRPr="000970BC" w:rsidRDefault="00627EC6" w:rsidP="007252CF">
                  <w:pPr>
                    <w:jc w:val="both"/>
                    <w:rPr>
                      <w:lang w:val="es-BO"/>
                    </w:rPr>
                  </w:pPr>
                  <w:r w:rsidRPr="000970BC">
                    <w:rPr>
                      <w:lang w:val="es-BO"/>
                    </w:rPr>
                    <w:t xml:space="preserve">Los problemas </w:t>
                  </w:r>
                  <w:r>
                    <w:rPr>
                      <w:lang w:val="es-BO"/>
                    </w:rPr>
                    <w:t>han sido</w:t>
                  </w:r>
                  <w:r w:rsidRPr="000970BC">
                    <w:rPr>
                      <w:lang w:val="es-BO"/>
                    </w:rPr>
                    <w:t xml:space="preserve"> </w:t>
                  </w:r>
                  <w:r>
                    <w:rPr>
                      <w:lang w:val="es-BO"/>
                    </w:rPr>
                    <w:t xml:space="preserve">de </w:t>
                  </w:r>
                  <w:r w:rsidRPr="000970BC">
                    <w:rPr>
                      <w:lang w:val="es-BO"/>
                    </w:rPr>
                    <w:t>natura</w:t>
                  </w:r>
                  <w:r>
                    <w:rPr>
                      <w:lang w:val="es-BO"/>
                    </w:rPr>
                    <w:t>leza</w:t>
                  </w:r>
                  <w:r w:rsidRPr="000970BC">
                    <w:rPr>
                      <w:lang w:val="es-BO"/>
                    </w:rPr>
                    <w:t xml:space="preserve"> </w:t>
                  </w:r>
                  <w:r>
                    <w:rPr>
                      <w:lang w:val="es-BO"/>
                    </w:rPr>
                    <w:t>administrativa y en el proceso de</w:t>
                  </w:r>
                  <w:r w:rsidRPr="000970BC">
                    <w:rPr>
                      <w:lang w:val="es-BO"/>
                    </w:rPr>
                    <w:t xml:space="preserve"> toma de decisiones. El proyecto </w:t>
                  </w:r>
                  <w:r>
                    <w:rPr>
                      <w:lang w:val="es-BO"/>
                    </w:rPr>
                    <w:t xml:space="preserve">se </w:t>
                  </w:r>
                  <w:r w:rsidRPr="000970BC">
                    <w:rPr>
                      <w:lang w:val="es-BO"/>
                    </w:rPr>
                    <w:t xml:space="preserve">caracteriza por un elevado número de actores institucionales que </w:t>
                  </w:r>
                  <w:r>
                    <w:rPr>
                      <w:lang w:val="es-BO"/>
                    </w:rPr>
                    <w:t xml:space="preserve">conforman el comité de </w:t>
                  </w:r>
                  <w:r w:rsidRPr="00F76D18">
                    <w:rPr>
                      <w:lang w:val="es-BO"/>
                    </w:rPr>
                    <w:t xml:space="preserve">gestión, en el cual hay seis agencias, cinco ministerios </w:t>
                  </w:r>
                  <w:r>
                    <w:rPr>
                      <w:lang w:val="es-BO"/>
                    </w:rPr>
                    <w:t>y sus respectivas</w:t>
                  </w:r>
                  <w:r w:rsidRPr="00F76D18">
                    <w:rPr>
                      <w:lang w:val="es-BO"/>
                    </w:rPr>
                    <w:t xml:space="preserve"> unidade</w:t>
                  </w:r>
                  <w:r>
                    <w:rPr>
                      <w:lang w:val="es-BO"/>
                    </w:rPr>
                    <w:t>s ejecutoras.</w:t>
                  </w:r>
                  <w:r w:rsidRPr="00F76D18">
                    <w:rPr>
                      <w:lang w:val="es-BO"/>
                    </w:rPr>
                    <w:t xml:space="preserve"> </w:t>
                  </w:r>
                  <w:r>
                    <w:rPr>
                      <w:lang w:val="es-BO"/>
                    </w:rPr>
                    <w:t>L</w:t>
                  </w:r>
                  <w:r w:rsidRPr="00F76D18">
                    <w:rPr>
                      <w:lang w:val="es-BO"/>
                    </w:rPr>
                    <w:t xml:space="preserve">as dificultades organizativas se deben a </w:t>
                  </w:r>
                  <w:r>
                    <w:rPr>
                      <w:lang w:val="es-BO"/>
                    </w:rPr>
                    <w:t>que los</w:t>
                  </w:r>
                  <w:r w:rsidRPr="00F76D18">
                    <w:rPr>
                      <w:lang w:val="es-BO"/>
                    </w:rPr>
                    <w:t xml:space="preserve"> delegados ministeriales </w:t>
                  </w:r>
                  <w:r>
                    <w:rPr>
                      <w:lang w:val="es-BO"/>
                    </w:rPr>
                    <w:t xml:space="preserve">que conforman el CT CONAN </w:t>
                  </w:r>
                  <w:r w:rsidRPr="00F76D18">
                    <w:rPr>
                      <w:lang w:val="es-BO"/>
                    </w:rPr>
                    <w:t xml:space="preserve"> </w:t>
                  </w:r>
                  <w:r>
                    <w:rPr>
                      <w:lang w:val="es-BO"/>
                    </w:rPr>
                    <w:t>se ven imposibilitados de realizar una</w:t>
                  </w:r>
                  <w:r w:rsidRPr="00F76D18">
                    <w:rPr>
                      <w:lang w:val="es-BO"/>
                    </w:rPr>
                    <w:t xml:space="preserve">  </w:t>
                  </w:r>
                  <w:r>
                    <w:rPr>
                      <w:lang w:val="es-BO"/>
                    </w:rPr>
                    <w:t>toma de decisiones tanto de la parte técnica como administrativa, sin previa consulta a sus autoridades. La implementación del proyecto ha registrado un retraso en el mes de diciembre debido a las elecciones Presidenciales.</w:t>
                  </w:r>
                </w:p>
                <w:p w:rsidR="00627EC6" w:rsidRPr="00BE7A0C" w:rsidRDefault="00627EC6" w:rsidP="00214E28">
                  <w:pPr>
                    <w:widowControl/>
                    <w:ind w:left="360"/>
                    <w:jc w:val="both"/>
                    <w:rPr>
                      <w:rFonts w:ascii="Arial" w:hAnsi="Arial" w:cs="Arial"/>
                      <w:sz w:val="22"/>
                      <w:szCs w:val="22"/>
                    </w:rPr>
                  </w:pPr>
                  <w:r w:rsidRPr="00BE7A0C">
                    <w:rPr>
                      <w:rFonts w:ascii="Arial" w:hAnsi="Arial" w:cs="Arial"/>
                      <w:sz w:val="22"/>
                      <w:szCs w:val="22"/>
                    </w:rPr>
                    <w:t xml:space="preserve"> </w:t>
                  </w:r>
                </w:p>
              </w:txbxContent>
            </v:textbox>
          </v:shape>
        </w:pict>
      </w:r>
    </w:p>
    <w:p w:rsidR="00627EC6" w:rsidRPr="00331D59" w:rsidRDefault="00627EC6" w:rsidP="00345809">
      <w:pPr>
        <w:rPr>
          <w:rFonts w:ascii="Arial" w:hAnsi="Arial" w:cs="Arial"/>
          <w:sz w:val="22"/>
          <w:szCs w:val="22"/>
        </w:rPr>
      </w:pPr>
    </w:p>
    <w:p w:rsidR="00627EC6" w:rsidRPr="00331D59" w:rsidRDefault="00627EC6" w:rsidP="00345809">
      <w:pPr>
        <w:rPr>
          <w:rFonts w:ascii="Arial" w:hAnsi="Arial" w:cs="Arial"/>
          <w:sz w:val="22"/>
          <w:szCs w:val="22"/>
        </w:rPr>
      </w:pPr>
    </w:p>
    <w:p w:rsidR="00627EC6" w:rsidRPr="00331D59" w:rsidRDefault="00627EC6" w:rsidP="00345809">
      <w:pPr>
        <w:rPr>
          <w:rFonts w:ascii="Arial" w:hAnsi="Arial" w:cs="Arial"/>
          <w:sz w:val="22"/>
          <w:szCs w:val="22"/>
        </w:rPr>
      </w:pPr>
    </w:p>
    <w:p w:rsidR="00627EC6" w:rsidRPr="00331D59" w:rsidRDefault="00627EC6" w:rsidP="00345809">
      <w:pPr>
        <w:rPr>
          <w:rFonts w:ascii="Arial" w:hAnsi="Arial" w:cs="Arial"/>
          <w:sz w:val="22"/>
          <w:szCs w:val="22"/>
        </w:rPr>
      </w:pPr>
    </w:p>
    <w:p w:rsidR="00627EC6" w:rsidRPr="00331D59" w:rsidRDefault="00627EC6" w:rsidP="00345809">
      <w:pPr>
        <w:rPr>
          <w:rFonts w:ascii="Arial" w:hAnsi="Arial" w:cs="Arial"/>
          <w:sz w:val="22"/>
          <w:szCs w:val="22"/>
        </w:rPr>
      </w:pPr>
    </w:p>
    <w:p w:rsidR="00627EC6" w:rsidRPr="00331D59" w:rsidRDefault="00627EC6" w:rsidP="00345809">
      <w:pPr>
        <w:rPr>
          <w:rFonts w:ascii="Arial" w:hAnsi="Arial" w:cs="Arial"/>
          <w:sz w:val="22"/>
          <w:szCs w:val="22"/>
        </w:rPr>
      </w:pPr>
    </w:p>
    <w:p w:rsidR="00627EC6" w:rsidRPr="00331D59" w:rsidRDefault="00627EC6" w:rsidP="00345809">
      <w:pPr>
        <w:rPr>
          <w:rFonts w:ascii="Arial" w:hAnsi="Arial" w:cs="Arial"/>
          <w:sz w:val="22"/>
          <w:szCs w:val="22"/>
        </w:rPr>
      </w:pPr>
    </w:p>
    <w:p w:rsidR="00627EC6" w:rsidRPr="00331D59" w:rsidRDefault="00627EC6" w:rsidP="00ED2D9B">
      <w:pPr>
        <w:rPr>
          <w:rFonts w:ascii="Arial" w:hAnsi="Arial" w:cs="Arial"/>
        </w:rPr>
      </w:pPr>
    </w:p>
    <w:p w:rsidR="00627EC6" w:rsidRPr="00331D59" w:rsidRDefault="00627EC6" w:rsidP="00ED2D9B">
      <w:pPr>
        <w:rPr>
          <w:rFonts w:ascii="Arial" w:hAnsi="Arial" w:cs="Arial"/>
        </w:rPr>
      </w:pPr>
    </w:p>
    <w:p w:rsidR="00627EC6" w:rsidRPr="00331D59" w:rsidRDefault="00627EC6" w:rsidP="00F87D3C">
      <w:pPr>
        <w:rPr>
          <w:rFonts w:ascii="Arial" w:hAnsi="Arial" w:cs="Arial"/>
          <w:sz w:val="22"/>
          <w:szCs w:val="22"/>
        </w:rPr>
      </w:pPr>
    </w:p>
    <w:p w:rsidR="00627EC6" w:rsidRPr="009A78E5" w:rsidRDefault="00627EC6" w:rsidP="00F87D3C">
      <w:pPr>
        <w:rPr>
          <w:rFonts w:ascii="Arial" w:hAnsi="Arial" w:cs="Arial"/>
          <w:sz w:val="22"/>
          <w:szCs w:val="22"/>
        </w:rPr>
      </w:pPr>
      <w:r w:rsidRPr="009A78E5">
        <w:rPr>
          <w:rFonts w:ascii="Arial" w:hAnsi="Arial" w:cs="Arial"/>
          <w:sz w:val="22"/>
          <w:szCs w:val="22"/>
        </w:rPr>
        <w:t>Describa brevemente (150 palabras) las principales dificultades de origen externo (no causadas por el Programa Conjunto) que están retrasando su ejecución. Procure describir los hechos sin interpretaciones ni opiniones personales.</w:t>
      </w:r>
    </w:p>
    <w:p w:rsidR="00627EC6" w:rsidRPr="00331D59" w:rsidRDefault="00627EC6" w:rsidP="000B07B5">
      <w:pPr>
        <w:rPr>
          <w:rFonts w:ascii="Arial" w:hAnsi="Arial" w:cs="Arial"/>
          <w:sz w:val="22"/>
          <w:szCs w:val="22"/>
        </w:rPr>
        <w:sectPr w:rsidR="00627EC6" w:rsidRPr="00331D59" w:rsidSect="00CC2531">
          <w:endnotePr>
            <w:numFmt w:val="decimal"/>
          </w:endnotePr>
          <w:pgSz w:w="12240" w:h="15840"/>
          <w:pgMar w:top="720" w:right="1440" w:bottom="1267" w:left="1440" w:header="720" w:footer="432" w:gutter="0"/>
          <w:cols w:space="720"/>
          <w:docGrid w:linePitch="360"/>
        </w:sectPr>
      </w:pPr>
      <w:r>
        <w:rPr>
          <w:noProof/>
          <w:lang w:val="en-US"/>
        </w:rPr>
        <w:pict>
          <v:shape id="_x0000_s1028" type="#_x0000_t202" style="position:absolute;margin-left:-5.3pt;margin-top:14.55pt;width:475.45pt;height:97.35pt;z-index:251657728" wrapcoords="-34 -166 -34 21434 21634 21434 21634 -166 -34 -166">
            <v:textbox style="mso-next-textbox:#_x0000_s1028">
              <w:txbxContent>
                <w:p w:rsidR="00627EC6" w:rsidRPr="00A518EB" w:rsidRDefault="00627EC6" w:rsidP="00A518EB">
                  <w:pPr>
                    <w:rPr>
                      <w:lang w:val="es-BO"/>
                    </w:rPr>
                  </w:pPr>
                  <w:r w:rsidRPr="009C607F">
                    <w:rPr>
                      <w:lang w:val="es-BO"/>
                    </w:rPr>
                    <w:t xml:space="preserve">Las principales dificultades enfrentadas hasta el momento han sido las elecciones nacionales y el periodo de desembolso de los </w:t>
                  </w:r>
                  <w:r>
                    <w:rPr>
                      <w:lang w:val="es-BO"/>
                    </w:rPr>
                    <w:t>de los recursos por parte del Fondo</w:t>
                  </w:r>
                  <w:r w:rsidRPr="009C607F">
                    <w:rPr>
                      <w:lang w:val="es-BO"/>
                    </w:rPr>
                    <w:t>(final de octubre 2009), lo cual coincidió con la fase conclusiva de actividad</w:t>
                  </w:r>
                  <w:r>
                    <w:rPr>
                      <w:lang w:val="es-BO"/>
                    </w:rPr>
                    <w:t xml:space="preserve">es de la gestión 2009 de las instancias </w:t>
                  </w:r>
                  <w:r w:rsidRPr="009C607F">
                    <w:rPr>
                      <w:lang w:val="es-BO"/>
                    </w:rPr>
                    <w:t>del Estado de Bolivia</w:t>
                  </w:r>
                  <w:r>
                    <w:rPr>
                      <w:lang w:val="es-BO"/>
                    </w:rPr>
                    <w:t xml:space="preserve"> Otro factor que debe considerarse es que Bolivia está atravesando por un periodo de emergencia debido a desastres naturales, los cuales podrán afectar en la realización de las actividades y sus efectos.</w:t>
                  </w:r>
                </w:p>
              </w:txbxContent>
            </v:textbox>
            <w10:wrap type="tight"/>
          </v:shape>
        </w:pict>
      </w:r>
    </w:p>
    <w:p w:rsidR="00627EC6" w:rsidRPr="00331D59" w:rsidRDefault="00627EC6" w:rsidP="006A4FCD">
      <w:pPr>
        <w:rPr>
          <w:rFonts w:ascii="Arial" w:hAnsi="Arial" w:cs="Arial"/>
          <w:sz w:val="22"/>
          <w:szCs w:val="22"/>
        </w:rPr>
      </w:pPr>
      <w:r w:rsidRPr="00331D59">
        <w:rPr>
          <w:rFonts w:ascii="Arial" w:hAnsi="Arial" w:cs="Arial"/>
          <w:sz w:val="22"/>
          <w:szCs w:val="22"/>
        </w:rPr>
        <w:t>Describa brevemente (150 palabras) las acciones previstas para eliminar o atenuar las dificultades de origen interno y externo descritas en los recuadros anteriores. Procure ser específico en la respuesta.</w:t>
      </w:r>
    </w:p>
    <w:p w:rsidR="00627EC6" w:rsidRPr="00331D59" w:rsidRDefault="00627EC6" w:rsidP="006A4FCD">
      <w:pPr>
        <w:rPr>
          <w:rFonts w:ascii="Arial" w:hAnsi="Arial" w:cs="Arial"/>
          <w:sz w:val="22"/>
          <w:szCs w:val="22"/>
        </w:rPr>
      </w:pPr>
      <w:r>
        <w:rPr>
          <w:noProof/>
          <w:lang w:val="en-US"/>
        </w:rPr>
        <w:pict>
          <v:shape id="_x0000_s1029" type="#_x0000_t202" style="position:absolute;margin-left:-4pt;margin-top:19.55pt;width:491.3pt;height:198.45pt;z-index:251656704" wrapcoords="-33 -82 -33 21518 21633 21518 21633 -82 -33 -82">
            <v:textbox style="mso-next-textbox:#_x0000_s1029">
              <w:txbxContent>
                <w:p w:rsidR="00627EC6" w:rsidRDefault="00627EC6" w:rsidP="00A518EB">
                  <w:pPr>
                    <w:rPr>
                      <w:lang w:val="es-BO"/>
                    </w:rPr>
                  </w:pPr>
                  <w:r>
                    <w:rPr>
                      <w:lang w:val="es-BO"/>
                    </w:rPr>
                    <w:t>Con la finalidad de mejorar la implementación del programa en los ámbitos organizacionales, la secretaria técnica que está apoyando al comité de gestión ha asumido un rol de facilitador proactivo lo cual permite una toma de decisiones más rápida y logra un mejor entendimiento de las necesidades de los diferentes actores. La secretaría a través de reuniones semanales organiza y define sus tareas. Esta  instancia está compuesta por oficiales de la agencia líder y funcionarios de la institución líder en el gobierno,  logrando una mejor coordinación entre SNU y el Estado Plurinacional de Bolivia.</w:t>
                  </w:r>
                </w:p>
                <w:p w:rsidR="00627EC6" w:rsidRDefault="00627EC6" w:rsidP="00A518EB">
                  <w:pPr>
                    <w:rPr>
                      <w:lang w:val="es-BO"/>
                    </w:rPr>
                  </w:pPr>
                </w:p>
                <w:p w:rsidR="00627EC6" w:rsidRPr="00FC2788" w:rsidRDefault="00627EC6" w:rsidP="00A518EB">
                  <w:pPr>
                    <w:rPr>
                      <w:lang w:val="es-BO"/>
                    </w:rPr>
                  </w:pPr>
                  <w:r w:rsidRPr="001E048A">
                    <w:rPr>
                      <w:lang w:val="es-BO"/>
                    </w:rPr>
                    <w:t>Sobre las dificultades externas descritas anteriormente se están planeando dos tipos de acciones: la primera tiene como estrategia hacer conocer a las/os ministras/os involucradas/os</w:t>
                  </w:r>
                  <w:r>
                    <w:rPr>
                      <w:lang w:val="es-BO"/>
                    </w:rPr>
                    <w:t xml:space="preserve"> sobre el proyecto y sus actividades y lograr el apoyo en la implementación y la segunda  (referida a   las elecciones municipales)  se está planificando, en el caso que las actuales autoridades  sean sustituidas,   organizar un segundo taller de planificación con las nuevas autoridades.</w:t>
                  </w:r>
                </w:p>
                <w:p w:rsidR="00627EC6" w:rsidRPr="00A518EB" w:rsidRDefault="00627EC6" w:rsidP="00A518EB">
                  <w:pPr>
                    <w:rPr>
                      <w:rFonts w:ascii="Arial" w:hAnsi="Arial" w:cs="Arial"/>
                      <w:sz w:val="22"/>
                      <w:szCs w:val="22"/>
                      <w:lang w:val="es-BO"/>
                    </w:rPr>
                  </w:pPr>
                </w:p>
              </w:txbxContent>
            </v:textbox>
            <w10:wrap type="tight"/>
          </v:shape>
        </w:pict>
      </w:r>
    </w:p>
    <w:p w:rsidR="00627EC6" w:rsidRDefault="00627EC6" w:rsidP="006A4FCD">
      <w:pPr>
        <w:rPr>
          <w:rFonts w:ascii="Arial" w:hAnsi="Arial" w:cs="Arial"/>
          <w:sz w:val="22"/>
          <w:szCs w:val="22"/>
        </w:rPr>
      </w:pPr>
    </w:p>
    <w:p w:rsidR="00627EC6" w:rsidRPr="00331D59" w:rsidRDefault="00627EC6" w:rsidP="00E31E03">
      <w:pPr>
        <w:pStyle w:val="Prrafodelista"/>
        <w:ind w:left="1440"/>
        <w:jc w:val="both"/>
        <w:rPr>
          <w:rFonts w:ascii="Arial" w:hAnsi="Arial" w:cs="Arial"/>
          <w:u w:val="single"/>
          <w:lang w:val="es-ES_tradnl"/>
        </w:rPr>
      </w:pPr>
      <w:r w:rsidRPr="00331D59">
        <w:rPr>
          <w:rFonts w:ascii="Arial" w:hAnsi="Arial" w:cs="Arial"/>
          <w:lang w:val="es-ES_tradnl"/>
        </w:rPr>
        <w:t xml:space="preserve">b.  </w:t>
      </w:r>
      <w:r w:rsidRPr="00331D59">
        <w:rPr>
          <w:rFonts w:ascii="Arial" w:hAnsi="Arial" w:cs="Arial"/>
          <w:u w:val="single"/>
          <w:lang w:val="es-ES_tradnl"/>
        </w:rPr>
        <w:t xml:space="preserve">Coordinación Interagencial y Unidos en la Acción </w:t>
      </w:r>
    </w:p>
    <w:p w:rsidR="00627EC6" w:rsidRPr="00331D59" w:rsidRDefault="00627EC6" w:rsidP="00F87D3C">
      <w:pPr>
        <w:jc w:val="both"/>
        <w:rPr>
          <w:rFonts w:ascii="Arial" w:hAnsi="Arial" w:cs="Arial"/>
          <w:sz w:val="22"/>
          <w:szCs w:val="22"/>
        </w:rPr>
      </w:pPr>
    </w:p>
    <w:p w:rsidR="00627EC6" w:rsidRPr="00331D59" w:rsidRDefault="00627EC6" w:rsidP="00027B7D">
      <w:pPr>
        <w:jc w:val="both"/>
        <w:rPr>
          <w:rFonts w:ascii="Arial" w:hAnsi="Arial" w:cs="Arial"/>
          <w:sz w:val="22"/>
          <w:szCs w:val="22"/>
        </w:rPr>
      </w:pPr>
      <w:r w:rsidRPr="00331D59">
        <w:rPr>
          <w:rFonts w:ascii="Arial" w:hAnsi="Arial" w:cs="Arial"/>
          <w:sz w:val="22"/>
          <w:szCs w:val="22"/>
        </w:rPr>
        <w:t>El Secretariado del F-ODM solicita a la Oficina del Coordinador Residente que complete este sub</w:t>
      </w:r>
      <w:r>
        <w:rPr>
          <w:rFonts w:ascii="Arial" w:hAnsi="Arial" w:cs="Arial"/>
          <w:sz w:val="22"/>
          <w:szCs w:val="22"/>
        </w:rPr>
        <w:t xml:space="preserve"> </w:t>
      </w:r>
      <w:r w:rsidRPr="00331D59">
        <w:rPr>
          <w:rFonts w:ascii="Arial" w:hAnsi="Arial" w:cs="Arial"/>
          <w:sz w:val="22"/>
          <w:szCs w:val="22"/>
        </w:rPr>
        <w:t>apartado  realizando un breve comentario acerca del Programa Conjunto con su perspectiva desde un contexto nacional más amplio. El objetivo es recopilar toda la información relevante sobre la contribución del Programa Conjunto al trabajo inter</w:t>
      </w:r>
      <w:r>
        <w:rPr>
          <w:rFonts w:ascii="Arial" w:hAnsi="Arial" w:cs="Arial"/>
          <w:sz w:val="22"/>
          <w:szCs w:val="22"/>
        </w:rPr>
        <w:t xml:space="preserve"> </w:t>
      </w:r>
      <w:r w:rsidRPr="00331D59">
        <w:rPr>
          <w:rFonts w:ascii="Arial" w:hAnsi="Arial" w:cs="Arial"/>
          <w:sz w:val="22"/>
          <w:szCs w:val="22"/>
        </w:rPr>
        <w:t>agencial y a la iniciativa Unidos en la Acción.</w:t>
      </w:r>
    </w:p>
    <w:p w:rsidR="00627EC6" w:rsidRPr="00331D59" w:rsidRDefault="00627EC6" w:rsidP="00027B7D">
      <w:pPr>
        <w:jc w:val="both"/>
        <w:rPr>
          <w:rFonts w:ascii="Arial" w:hAnsi="Arial" w:cs="Arial"/>
          <w:sz w:val="22"/>
          <w:szCs w:val="22"/>
        </w:rPr>
      </w:pPr>
    </w:p>
    <w:p w:rsidR="00627EC6" w:rsidRPr="00331D59" w:rsidRDefault="00627EC6" w:rsidP="002C6322">
      <w:pPr>
        <w:jc w:val="both"/>
        <w:rPr>
          <w:rFonts w:ascii="Arial" w:hAnsi="Arial" w:cs="Arial"/>
          <w:b/>
          <w:bCs/>
          <w:sz w:val="22"/>
          <w:szCs w:val="22"/>
        </w:rPr>
      </w:pPr>
      <w:r w:rsidRPr="00331D59">
        <w:rPr>
          <w:rFonts w:ascii="Arial" w:hAnsi="Arial" w:cs="Arial"/>
          <w:b/>
          <w:bCs/>
          <w:sz w:val="22"/>
          <w:szCs w:val="22"/>
        </w:rPr>
        <w:t>¿Existe alineamiento entre el Programa Conjunto y el MANUD? Por favor seleccione la respuesta apropiada</w:t>
      </w:r>
    </w:p>
    <w:p w:rsidR="00627EC6" w:rsidRPr="00331D59" w:rsidRDefault="00627EC6" w:rsidP="00177486">
      <w:pPr>
        <w:ind w:left="1440"/>
        <w:rPr>
          <w:rFonts w:ascii="Arial" w:hAnsi="Arial" w:cs="Arial"/>
          <w:sz w:val="22"/>
          <w:szCs w:val="22"/>
        </w:rPr>
      </w:pPr>
      <w:r>
        <w:rPr>
          <w:rFonts w:ascii="Arial" w:hAnsi="Arial" w:cs="Arial"/>
          <w:sz w:val="22"/>
          <w:szCs w:val="22"/>
          <w:bdr w:val="single" w:sz="4" w:space="0" w:color="auto"/>
        </w:rPr>
        <w:t xml:space="preserve"> </w:t>
      </w:r>
      <w:r w:rsidRPr="004F0B50">
        <w:rPr>
          <w:rFonts w:ascii="Arial" w:hAnsi="Arial" w:cs="Arial"/>
          <w:b/>
          <w:bCs/>
          <w:sz w:val="22"/>
          <w:szCs w:val="22"/>
          <w:bdr w:val="single" w:sz="4" w:space="0" w:color="auto"/>
        </w:rPr>
        <w:t>X</w:t>
      </w:r>
      <w:r w:rsidRPr="004F0B50">
        <w:rPr>
          <w:rFonts w:ascii="Arial" w:hAnsi="Arial" w:cs="Arial"/>
          <w:sz w:val="22"/>
          <w:szCs w:val="22"/>
          <w:bdr w:val="single" w:sz="4" w:space="0" w:color="auto"/>
        </w:rPr>
        <w:t xml:space="preserve"> </w:t>
      </w:r>
      <w:r>
        <w:rPr>
          <w:rFonts w:ascii="Arial" w:hAnsi="Arial" w:cs="Arial"/>
          <w:sz w:val="22"/>
          <w:szCs w:val="22"/>
          <w:bdr w:val="single" w:sz="4" w:space="0" w:color="auto"/>
        </w:rPr>
        <w:t xml:space="preserve"> </w:t>
      </w:r>
      <w:r w:rsidRPr="00331D59">
        <w:rPr>
          <w:rFonts w:ascii="Arial" w:hAnsi="Arial" w:cs="Arial"/>
          <w:sz w:val="22"/>
          <w:szCs w:val="22"/>
        </w:rPr>
        <w:t xml:space="preserve">Sí  </w:t>
      </w:r>
      <w:r w:rsidRPr="00331D59">
        <w:rPr>
          <w:rFonts w:ascii="Arial" w:hAnsi="Arial" w:cs="Arial"/>
          <w:sz w:val="22"/>
          <w:szCs w:val="22"/>
        </w:rPr>
        <w:fldChar w:fldCharType="begin">
          <w:ffData>
            <w:name w:val=""/>
            <w:enabled/>
            <w:calcOnExit w:val="0"/>
            <w:checkBox>
              <w:sizeAuto/>
              <w:default w:val="0"/>
            </w:checkBox>
          </w:ffData>
        </w:fldChar>
      </w:r>
      <w:r w:rsidRPr="00331D59">
        <w:rPr>
          <w:rFonts w:ascii="Arial" w:hAnsi="Arial" w:cs="Arial"/>
          <w:sz w:val="22"/>
          <w:szCs w:val="22"/>
        </w:rPr>
        <w:instrText xml:space="preserve"> FORMCHECKBOX </w:instrText>
      </w:r>
      <w:r w:rsidRPr="00331D59">
        <w:rPr>
          <w:rFonts w:ascii="Arial" w:hAnsi="Arial" w:cs="Arial"/>
          <w:sz w:val="22"/>
          <w:szCs w:val="22"/>
        </w:rPr>
      </w:r>
      <w:r w:rsidRPr="00331D59">
        <w:rPr>
          <w:rFonts w:ascii="Arial" w:hAnsi="Arial" w:cs="Arial"/>
          <w:sz w:val="22"/>
          <w:szCs w:val="22"/>
        </w:rPr>
        <w:fldChar w:fldCharType="end"/>
      </w:r>
      <w:r w:rsidRPr="00331D59">
        <w:rPr>
          <w:rFonts w:ascii="Arial" w:hAnsi="Arial" w:cs="Arial"/>
          <w:sz w:val="22"/>
          <w:szCs w:val="22"/>
        </w:rPr>
        <w:t>No</w:t>
      </w:r>
    </w:p>
    <w:p w:rsidR="00627EC6" w:rsidRPr="00331D59" w:rsidRDefault="00627EC6" w:rsidP="00177486">
      <w:pPr>
        <w:ind w:left="1440"/>
        <w:rPr>
          <w:rFonts w:ascii="Arial" w:hAnsi="Arial" w:cs="Arial"/>
          <w:sz w:val="22"/>
          <w:szCs w:val="22"/>
        </w:rPr>
      </w:pPr>
    </w:p>
    <w:p w:rsidR="00627EC6" w:rsidRPr="00331D59" w:rsidRDefault="00627EC6" w:rsidP="002C6322">
      <w:pPr>
        <w:jc w:val="both"/>
        <w:rPr>
          <w:rFonts w:ascii="Arial" w:hAnsi="Arial" w:cs="Arial"/>
          <w:b/>
          <w:bCs/>
          <w:sz w:val="22"/>
          <w:szCs w:val="22"/>
        </w:rPr>
      </w:pPr>
      <w:r w:rsidRPr="00331D59">
        <w:rPr>
          <w:rFonts w:ascii="Arial" w:hAnsi="Arial" w:cs="Arial"/>
          <w:b/>
          <w:bCs/>
          <w:sz w:val="22"/>
          <w:szCs w:val="22"/>
        </w:rPr>
        <w:t>En caso negativo, ¿el programa Conjunto se alinea con las estrategias nacionales? Por favor seleccione la respuesta apropiada</w:t>
      </w:r>
    </w:p>
    <w:p w:rsidR="00627EC6" w:rsidRPr="00331D59" w:rsidRDefault="00627EC6" w:rsidP="002C6322">
      <w:pPr>
        <w:jc w:val="both"/>
        <w:rPr>
          <w:rFonts w:ascii="Arial" w:hAnsi="Arial" w:cs="Arial"/>
          <w:b/>
          <w:bCs/>
          <w:sz w:val="22"/>
          <w:szCs w:val="22"/>
        </w:rPr>
      </w:pPr>
    </w:p>
    <w:p w:rsidR="00627EC6" w:rsidRPr="00331D59" w:rsidRDefault="00627EC6" w:rsidP="002C6322">
      <w:pPr>
        <w:ind w:left="1440"/>
        <w:rPr>
          <w:rFonts w:ascii="Arial" w:hAnsi="Arial" w:cs="Arial"/>
          <w:sz w:val="22"/>
          <w:szCs w:val="22"/>
        </w:rPr>
      </w:pPr>
      <w:r w:rsidRPr="00331D59">
        <w:rPr>
          <w:rFonts w:ascii="Arial" w:hAnsi="Arial" w:cs="Arial"/>
          <w:sz w:val="22"/>
          <w:szCs w:val="22"/>
        </w:rPr>
        <w:fldChar w:fldCharType="begin">
          <w:ffData>
            <w:name w:val=""/>
            <w:enabled/>
            <w:calcOnExit w:val="0"/>
            <w:checkBox>
              <w:sizeAuto/>
              <w:default w:val="0"/>
            </w:checkBox>
          </w:ffData>
        </w:fldChar>
      </w:r>
      <w:r w:rsidRPr="00331D59">
        <w:rPr>
          <w:rFonts w:ascii="Arial" w:hAnsi="Arial" w:cs="Arial"/>
          <w:sz w:val="22"/>
          <w:szCs w:val="22"/>
        </w:rPr>
        <w:instrText xml:space="preserve"> FORMCHECKBOX </w:instrText>
      </w:r>
      <w:r w:rsidRPr="00331D59">
        <w:rPr>
          <w:rFonts w:ascii="Arial" w:hAnsi="Arial" w:cs="Arial"/>
          <w:sz w:val="22"/>
          <w:szCs w:val="22"/>
        </w:rPr>
      </w:r>
      <w:r w:rsidRPr="00331D59">
        <w:rPr>
          <w:rFonts w:ascii="Arial" w:hAnsi="Arial" w:cs="Arial"/>
          <w:sz w:val="22"/>
          <w:szCs w:val="22"/>
        </w:rPr>
        <w:fldChar w:fldCharType="end"/>
      </w:r>
      <w:r w:rsidRPr="00331D59">
        <w:rPr>
          <w:rFonts w:ascii="Arial" w:hAnsi="Arial" w:cs="Arial"/>
          <w:sz w:val="22"/>
          <w:szCs w:val="22"/>
        </w:rPr>
        <w:t xml:space="preserve">Sí  </w:t>
      </w:r>
      <w:r w:rsidRPr="00331D59">
        <w:rPr>
          <w:rFonts w:ascii="Arial" w:hAnsi="Arial" w:cs="Arial"/>
          <w:sz w:val="22"/>
          <w:szCs w:val="22"/>
        </w:rPr>
        <w:fldChar w:fldCharType="begin">
          <w:ffData>
            <w:name w:val=""/>
            <w:enabled/>
            <w:calcOnExit w:val="0"/>
            <w:checkBox>
              <w:sizeAuto/>
              <w:default w:val="0"/>
            </w:checkBox>
          </w:ffData>
        </w:fldChar>
      </w:r>
      <w:r w:rsidRPr="00331D59">
        <w:rPr>
          <w:rFonts w:ascii="Arial" w:hAnsi="Arial" w:cs="Arial"/>
          <w:sz w:val="22"/>
          <w:szCs w:val="22"/>
        </w:rPr>
        <w:instrText xml:space="preserve"> FORMCHECKBOX </w:instrText>
      </w:r>
      <w:r w:rsidRPr="00331D59">
        <w:rPr>
          <w:rFonts w:ascii="Arial" w:hAnsi="Arial" w:cs="Arial"/>
          <w:sz w:val="22"/>
          <w:szCs w:val="22"/>
        </w:rPr>
      </w:r>
      <w:r w:rsidRPr="00331D59">
        <w:rPr>
          <w:rFonts w:ascii="Arial" w:hAnsi="Arial" w:cs="Arial"/>
          <w:sz w:val="22"/>
          <w:szCs w:val="22"/>
        </w:rPr>
        <w:fldChar w:fldCharType="end"/>
      </w:r>
      <w:r w:rsidRPr="00331D59">
        <w:rPr>
          <w:rFonts w:ascii="Arial" w:hAnsi="Arial" w:cs="Arial"/>
          <w:sz w:val="22"/>
          <w:szCs w:val="22"/>
        </w:rPr>
        <w:t>No</w:t>
      </w:r>
    </w:p>
    <w:p w:rsidR="00627EC6" w:rsidRPr="00331D59" w:rsidRDefault="00627EC6" w:rsidP="00177486">
      <w:pPr>
        <w:rPr>
          <w:rFonts w:ascii="Arial" w:hAnsi="Arial" w:cs="Arial"/>
          <w:b/>
          <w:bCs/>
          <w:sz w:val="22"/>
          <w:szCs w:val="22"/>
        </w:rPr>
      </w:pPr>
    </w:p>
    <w:p w:rsidR="00627EC6" w:rsidRDefault="00627EC6" w:rsidP="002C6322">
      <w:pPr>
        <w:jc w:val="both"/>
        <w:rPr>
          <w:rFonts w:ascii="Arial" w:hAnsi="Arial" w:cs="Arial"/>
          <w:b/>
          <w:bCs/>
          <w:sz w:val="22"/>
          <w:szCs w:val="22"/>
        </w:rPr>
      </w:pPr>
      <w:r w:rsidRPr="00331D59">
        <w:rPr>
          <w:rFonts w:ascii="Arial" w:hAnsi="Arial" w:cs="Arial"/>
          <w:b/>
          <w:bCs/>
          <w:sz w:val="22"/>
          <w:szCs w:val="22"/>
        </w:rPr>
        <w:t xml:space="preserve">¿Qué tipos de mecanismos de coordinación y decisiones se han adoptado para garantizar un proceso y un cumplimiento conjuntos? </w:t>
      </w:r>
    </w:p>
    <w:p w:rsidR="00627EC6" w:rsidRPr="00331D59" w:rsidRDefault="00627EC6" w:rsidP="00743A26">
      <w:pPr>
        <w:jc w:val="both"/>
        <w:rPr>
          <w:rFonts w:ascii="Arial" w:hAnsi="Arial" w:cs="Arial"/>
          <w:b/>
          <w:bCs/>
          <w:sz w:val="22"/>
          <w:szCs w:val="22"/>
        </w:rPr>
      </w:pPr>
      <w:r w:rsidRPr="00331D59">
        <w:rPr>
          <w:rFonts w:ascii="Arial" w:hAnsi="Arial" w:cs="Arial"/>
          <w:b/>
          <w:bCs/>
          <w:sz w:val="22"/>
          <w:szCs w:val="22"/>
        </w:rPr>
        <w:t xml:space="preserve">¿Existe coordinación entre los distintos programas conjuntos funcionando en el país? </w:t>
      </w:r>
    </w:p>
    <w:p w:rsidR="00627EC6" w:rsidRPr="00331D59" w:rsidRDefault="00627EC6" w:rsidP="002C6322">
      <w:pPr>
        <w:rPr>
          <w:rFonts w:ascii="Arial" w:hAnsi="Arial" w:cs="Arial"/>
          <w:sz w:val="22"/>
          <w:szCs w:val="22"/>
        </w:rPr>
      </w:pPr>
      <w:r w:rsidRPr="00331D59">
        <w:rPr>
          <w:rFonts w:ascii="Arial" w:hAnsi="Arial" w:cs="Arial"/>
          <w:sz w:val="22"/>
          <w:szCs w:val="22"/>
        </w:rPr>
        <w:t xml:space="preserve">Por favor, explique y añada cualquier otro comentario relevante que considere necesario: </w:t>
      </w:r>
    </w:p>
    <w:p w:rsidR="00627EC6" w:rsidRPr="00331D59" w:rsidRDefault="00627EC6" w:rsidP="002C6322">
      <w:pPr>
        <w:rPr>
          <w:rFonts w:ascii="Arial" w:hAnsi="Arial" w:cs="Arial"/>
          <w:sz w:val="22"/>
          <w:szCs w:val="22"/>
        </w:rPr>
      </w:pPr>
    </w:p>
    <w:p w:rsidR="00627EC6" w:rsidRPr="00331D59" w:rsidRDefault="00627EC6" w:rsidP="00CF2252">
      <w:pPr>
        <w:ind w:left="360"/>
        <w:rPr>
          <w:rFonts w:ascii="Arial" w:hAnsi="Arial" w:cs="Arial"/>
          <w:sz w:val="22"/>
          <w:szCs w:val="22"/>
        </w:rPr>
      </w:pPr>
    </w:p>
    <w:p w:rsidR="00627EC6" w:rsidRPr="00331D59" w:rsidRDefault="00627EC6" w:rsidP="00CF2252">
      <w:pPr>
        <w:ind w:left="360"/>
        <w:rPr>
          <w:rFonts w:ascii="Arial" w:hAnsi="Arial" w:cs="Arial"/>
          <w:b/>
          <w:bCs/>
          <w:sz w:val="22"/>
          <w:szCs w:val="22"/>
          <w:u w:val="single"/>
        </w:rPr>
      </w:pPr>
    </w:p>
    <w:p w:rsidR="00627EC6" w:rsidRPr="00331D59" w:rsidRDefault="00627EC6" w:rsidP="00CF2252">
      <w:pPr>
        <w:ind w:left="360"/>
        <w:rPr>
          <w:rFonts w:ascii="Arial" w:hAnsi="Arial" w:cs="Arial"/>
          <w:b/>
          <w:bCs/>
          <w:sz w:val="22"/>
          <w:szCs w:val="22"/>
          <w:u w:val="single"/>
        </w:rPr>
      </w:pPr>
    </w:p>
    <w:p w:rsidR="00627EC6" w:rsidRPr="00331D59" w:rsidRDefault="00627EC6" w:rsidP="008F6441">
      <w:pPr>
        <w:rPr>
          <w:rFonts w:ascii="Arial" w:hAnsi="Arial" w:cs="Arial"/>
          <w:b/>
          <w:bCs/>
          <w:sz w:val="22"/>
          <w:szCs w:val="22"/>
          <w:u w:val="single"/>
        </w:rPr>
      </w:pPr>
    </w:p>
    <w:p w:rsidR="00627EC6" w:rsidRPr="00331D59" w:rsidRDefault="00627EC6" w:rsidP="00CF2252">
      <w:pPr>
        <w:ind w:left="360"/>
        <w:rPr>
          <w:rFonts w:ascii="Arial" w:hAnsi="Arial" w:cs="Arial"/>
          <w:b/>
          <w:bCs/>
          <w:sz w:val="22"/>
          <w:szCs w:val="22"/>
          <w:u w:val="single"/>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r>
        <w:rPr>
          <w:noProof/>
          <w:lang w:val="en-US"/>
        </w:rPr>
        <w:pict>
          <v:shape id="_x0000_s1030" type="#_x0000_t202" style="position:absolute;margin-left:-5.6pt;margin-top:9.65pt;width:7in;height:240.7pt;z-index:251654656">
            <v:textbox style="mso-next-textbox:#_x0000_s1030">
              <w:txbxContent>
                <w:p w:rsidR="00627EC6" w:rsidRDefault="00627EC6" w:rsidP="0035605B">
                  <w:pPr>
                    <w:rPr>
                      <w:lang w:val="es-BO"/>
                    </w:rPr>
                  </w:pPr>
                  <w:r>
                    <w:rPr>
                      <w:lang w:val="es-BO"/>
                    </w:rPr>
                    <w:t>El Comité de País cuenta con una estructura presidida por la Coordinadora Residente del SNU y el C</w:t>
                  </w:r>
                  <w:r w:rsidRPr="0019603A">
                    <w:rPr>
                      <w:lang w:val="es-BO"/>
                    </w:rPr>
                    <w:t>o</w:t>
                  </w:r>
                  <w:r>
                    <w:rPr>
                      <w:lang w:val="es-BO"/>
                    </w:rPr>
                    <w:t>mité de Gestión quienes se constituyen en las instancias de coordinación principal.</w:t>
                  </w:r>
                </w:p>
                <w:p w:rsidR="00627EC6" w:rsidRPr="0019603A" w:rsidRDefault="00627EC6" w:rsidP="0035605B">
                  <w:pPr>
                    <w:rPr>
                      <w:lang w:val="es-BO"/>
                    </w:rPr>
                  </w:pPr>
                  <w:r>
                    <w:rPr>
                      <w:lang w:val="es-BO"/>
                    </w:rPr>
                    <w:t>El comité de gestión se ocupa de la coordinación inter-agencial e inter-ministerial, y está presidido por la representante de la agencia líder PMA,  autoridad delegada por la  Coordinadora Residente. Además, el PMA funciona como Secretariado Técnico. La agencia líder provee apoyo a las agencias del SNU compartiendo información e identificando posibles sinergias para lograr una acción integral. Para la primera semana de febrero se prevé el lanzamiento de un foro virtual. El foro será utilizado como herramienta de comunicación y coordinación entre los actores, e incluye la posibilidad de poner al día el estado del proyecto y otras actividades conexas.</w:t>
                  </w:r>
                </w:p>
                <w:p w:rsidR="00627EC6" w:rsidRPr="006C591D" w:rsidRDefault="00627EC6" w:rsidP="00210B2F">
                  <w:pPr>
                    <w:widowControl/>
                    <w:rPr>
                      <w:lang w:val="es-BO"/>
                    </w:rPr>
                  </w:pPr>
                </w:p>
                <w:p w:rsidR="00627EC6" w:rsidRPr="006C591D" w:rsidRDefault="00627EC6" w:rsidP="00210B2F">
                  <w:pPr>
                    <w:widowControl/>
                    <w:rPr>
                      <w:lang w:val="es-BO"/>
                    </w:rPr>
                  </w:pPr>
                  <w:r w:rsidRPr="006C591D">
                    <w:rPr>
                      <w:lang w:val="es-BO"/>
                    </w:rPr>
                    <w:t xml:space="preserve">Por otro lado, la Oficina de la Coordinadora Residente tiene planificado establecer un mecanismo de coordinación entre los cuatro Programas Conjuntos con los que cuenta Bolivia. Tentativamente será un Comité Interventana que se reunirá cada dos meses para identificar obstáculos comunes, buenas prácticas y oportunidades de sinergias. Más adelante se piensa buscar formas de comunicación e intercambio de información entre las ventanas de Género, de Nutrición y del Sector Privado, ya que trabajan en temáticas muy relacionadas. </w:t>
                  </w:r>
                </w:p>
              </w:txbxContent>
            </v:textbox>
          </v:shape>
        </w:pict>
      </w: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Default="00627EC6" w:rsidP="00222A2D">
      <w:pPr>
        <w:widowControl/>
        <w:rPr>
          <w:rFonts w:ascii="Arial" w:hAnsi="Arial" w:cs="Arial"/>
          <w:sz w:val="22"/>
          <w:szCs w:val="22"/>
        </w:rPr>
      </w:pPr>
    </w:p>
    <w:p w:rsidR="00627EC6" w:rsidRPr="00331D59" w:rsidRDefault="00627EC6" w:rsidP="00222A2D">
      <w:pPr>
        <w:widowControl/>
        <w:rPr>
          <w:rFonts w:ascii="Arial" w:hAnsi="Arial" w:cs="Arial"/>
          <w:sz w:val="22"/>
          <w:szCs w:val="22"/>
        </w:rPr>
      </w:pPr>
      <w:r>
        <w:rPr>
          <w:rFonts w:ascii="Arial" w:hAnsi="Arial" w:cs="Arial"/>
          <w:sz w:val="22"/>
          <w:szCs w:val="22"/>
        </w:rPr>
        <w:br w:type="page"/>
      </w:r>
      <w:r w:rsidRPr="00331D59">
        <w:rPr>
          <w:rFonts w:ascii="Arial" w:hAnsi="Arial" w:cs="Arial"/>
          <w:sz w:val="22"/>
          <w:szCs w:val="22"/>
        </w:rPr>
        <w:t>Por favor, proporcione los valores para cada categoría de la siguiente tabla de indicadores: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7"/>
        <w:gridCol w:w="1502"/>
        <w:gridCol w:w="2124"/>
        <w:gridCol w:w="1855"/>
        <w:gridCol w:w="1958"/>
      </w:tblGrid>
      <w:tr w:rsidR="00627EC6" w:rsidRPr="007B206C">
        <w:tc>
          <w:tcPr>
            <w:tcW w:w="2137" w:type="dxa"/>
          </w:tcPr>
          <w:p w:rsidR="00627EC6" w:rsidRPr="009161DB" w:rsidRDefault="00627EC6" w:rsidP="00DA3C41">
            <w:pPr>
              <w:jc w:val="center"/>
              <w:rPr>
                <w:rFonts w:ascii="Arial" w:hAnsi="Arial" w:cs="Arial"/>
                <w:b/>
                <w:bCs/>
              </w:rPr>
            </w:pPr>
            <w:r w:rsidRPr="009161DB">
              <w:rPr>
                <w:rFonts w:ascii="Arial" w:hAnsi="Arial" w:cs="Arial"/>
                <w:b/>
                <w:bCs/>
              </w:rPr>
              <w:t>Indicador</w:t>
            </w:r>
          </w:p>
        </w:tc>
        <w:tc>
          <w:tcPr>
            <w:tcW w:w="1502" w:type="dxa"/>
          </w:tcPr>
          <w:p w:rsidR="00627EC6" w:rsidRPr="009161DB" w:rsidRDefault="00627EC6" w:rsidP="00DA3C41">
            <w:pPr>
              <w:jc w:val="center"/>
              <w:rPr>
                <w:rFonts w:ascii="Arial" w:hAnsi="Arial" w:cs="Arial"/>
                <w:b/>
                <w:bCs/>
              </w:rPr>
            </w:pPr>
            <w:r w:rsidRPr="009161DB">
              <w:rPr>
                <w:rFonts w:ascii="Arial" w:hAnsi="Arial" w:cs="Arial"/>
                <w:b/>
                <w:bCs/>
              </w:rPr>
              <w:t>Valor de referencia</w:t>
            </w:r>
          </w:p>
        </w:tc>
        <w:tc>
          <w:tcPr>
            <w:tcW w:w="2124" w:type="dxa"/>
          </w:tcPr>
          <w:p w:rsidR="00627EC6" w:rsidRPr="009161DB" w:rsidRDefault="00627EC6" w:rsidP="009161DB">
            <w:pPr>
              <w:jc w:val="center"/>
              <w:rPr>
                <w:rFonts w:ascii="Arial" w:hAnsi="Arial" w:cs="Arial"/>
                <w:b/>
                <w:bCs/>
              </w:rPr>
            </w:pPr>
            <w:r w:rsidRPr="009161DB">
              <w:rPr>
                <w:rFonts w:ascii="Arial" w:hAnsi="Arial" w:cs="Arial"/>
                <w:b/>
                <w:bCs/>
              </w:rPr>
              <w:t>Valora actual</w:t>
            </w:r>
          </w:p>
        </w:tc>
        <w:tc>
          <w:tcPr>
            <w:tcW w:w="1855" w:type="dxa"/>
          </w:tcPr>
          <w:p w:rsidR="00627EC6" w:rsidRPr="009161DB" w:rsidRDefault="00627EC6" w:rsidP="00DA3C41">
            <w:pPr>
              <w:jc w:val="center"/>
              <w:rPr>
                <w:rFonts w:ascii="Arial" w:hAnsi="Arial" w:cs="Arial"/>
                <w:b/>
                <w:bCs/>
              </w:rPr>
            </w:pPr>
            <w:r w:rsidRPr="009161DB">
              <w:rPr>
                <w:rFonts w:ascii="Arial" w:hAnsi="Arial" w:cs="Arial"/>
                <w:b/>
                <w:bCs/>
              </w:rPr>
              <w:t>Medio de verificación</w:t>
            </w:r>
          </w:p>
        </w:tc>
        <w:tc>
          <w:tcPr>
            <w:tcW w:w="1958" w:type="dxa"/>
          </w:tcPr>
          <w:p w:rsidR="00627EC6" w:rsidRPr="009161DB" w:rsidRDefault="00627EC6" w:rsidP="00DA3C41">
            <w:pPr>
              <w:jc w:val="center"/>
              <w:rPr>
                <w:rFonts w:ascii="Arial" w:hAnsi="Arial" w:cs="Arial"/>
                <w:b/>
                <w:bCs/>
              </w:rPr>
            </w:pPr>
            <w:r w:rsidRPr="009161DB">
              <w:rPr>
                <w:rFonts w:ascii="Arial" w:hAnsi="Arial" w:cs="Arial"/>
                <w:b/>
                <w:bCs/>
              </w:rPr>
              <w:t>Método colección de datos</w:t>
            </w:r>
          </w:p>
        </w:tc>
      </w:tr>
      <w:tr w:rsidR="00627EC6" w:rsidRPr="009E0103">
        <w:tc>
          <w:tcPr>
            <w:tcW w:w="2137" w:type="dxa"/>
          </w:tcPr>
          <w:p w:rsidR="00627EC6" w:rsidRPr="009161DB" w:rsidRDefault="00627EC6" w:rsidP="009161DB">
            <w:pPr>
              <w:jc w:val="center"/>
              <w:rPr>
                <w:rFonts w:ascii="Arial" w:hAnsi="Arial" w:cs="Arial"/>
                <w:b/>
                <w:bCs/>
                <w:lang w:val="en-US"/>
              </w:rPr>
            </w:pPr>
            <w:r w:rsidRPr="009161DB">
              <w:rPr>
                <w:rFonts w:ascii="Arial" w:hAnsi="Arial" w:cs="Arial"/>
                <w:b/>
                <w:bCs/>
                <w:lang w:val="en-US"/>
              </w:rPr>
              <w:t>Number of managerial practices (financial, procurement, etc) implemented jointly by the UN implementing agencies for MDG-F JPs.</w:t>
            </w:r>
          </w:p>
        </w:tc>
        <w:tc>
          <w:tcPr>
            <w:tcW w:w="1502" w:type="dxa"/>
          </w:tcPr>
          <w:p w:rsidR="00627EC6" w:rsidRPr="006447C5" w:rsidRDefault="00627EC6" w:rsidP="00DA3C41">
            <w:pPr>
              <w:jc w:val="center"/>
              <w:rPr>
                <w:rFonts w:ascii="Arial" w:hAnsi="Arial" w:cs="Arial"/>
              </w:rPr>
            </w:pPr>
            <w:r w:rsidRPr="006447C5">
              <w:rPr>
                <w:rFonts w:ascii="Arial" w:hAnsi="Arial" w:cs="Arial"/>
                <w:sz w:val="22"/>
                <w:szCs w:val="22"/>
              </w:rPr>
              <w:t>0</w:t>
            </w:r>
          </w:p>
        </w:tc>
        <w:tc>
          <w:tcPr>
            <w:tcW w:w="2124" w:type="dxa"/>
          </w:tcPr>
          <w:p w:rsidR="00627EC6" w:rsidRPr="006447C5" w:rsidRDefault="00627EC6" w:rsidP="009161DB">
            <w:pPr>
              <w:jc w:val="center"/>
              <w:rPr>
                <w:rFonts w:ascii="Arial" w:hAnsi="Arial" w:cs="Arial"/>
              </w:rPr>
            </w:pPr>
            <w:r w:rsidRPr="006447C5">
              <w:rPr>
                <w:rFonts w:ascii="Arial" w:hAnsi="Arial" w:cs="Arial"/>
                <w:sz w:val="22"/>
                <w:szCs w:val="22"/>
              </w:rPr>
              <w:t>1</w:t>
            </w:r>
          </w:p>
          <w:p w:rsidR="00627EC6" w:rsidRPr="006447C5" w:rsidRDefault="00627EC6" w:rsidP="009161DB">
            <w:pPr>
              <w:jc w:val="center"/>
              <w:rPr>
                <w:rFonts w:ascii="Arial" w:hAnsi="Arial" w:cs="Arial"/>
              </w:rPr>
            </w:pPr>
            <w:r w:rsidRPr="006447C5">
              <w:rPr>
                <w:rFonts w:ascii="Arial" w:hAnsi="Arial" w:cs="Arial"/>
                <w:sz w:val="22"/>
                <w:szCs w:val="22"/>
              </w:rPr>
              <w:t>Formato de solicitud de recursos</w:t>
            </w:r>
          </w:p>
        </w:tc>
        <w:tc>
          <w:tcPr>
            <w:tcW w:w="1855" w:type="dxa"/>
          </w:tcPr>
          <w:p w:rsidR="00627EC6" w:rsidRPr="006447C5" w:rsidRDefault="00627EC6" w:rsidP="0064131B">
            <w:pPr>
              <w:jc w:val="center"/>
              <w:rPr>
                <w:rFonts w:ascii="Arial" w:hAnsi="Arial" w:cs="Arial"/>
              </w:rPr>
            </w:pPr>
            <w:r w:rsidRPr="006447C5">
              <w:rPr>
                <w:rFonts w:ascii="Arial" w:hAnsi="Arial" w:cs="Arial"/>
                <w:sz w:val="22"/>
                <w:szCs w:val="22"/>
              </w:rPr>
              <w:t xml:space="preserve">Número de formatos aprobados por el comité de gestión del proyecto </w:t>
            </w:r>
          </w:p>
        </w:tc>
        <w:tc>
          <w:tcPr>
            <w:tcW w:w="1958" w:type="dxa"/>
          </w:tcPr>
          <w:p w:rsidR="00627EC6" w:rsidRPr="006447C5" w:rsidRDefault="00627EC6" w:rsidP="009161DB">
            <w:pPr>
              <w:jc w:val="center"/>
              <w:rPr>
                <w:rFonts w:ascii="Arial" w:hAnsi="Arial" w:cs="Arial"/>
              </w:rPr>
            </w:pPr>
            <w:r w:rsidRPr="006447C5">
              <w:rPr>
                <w:rFonts w:ascii="Arial" w:hAnsi="Arial" w:cs="Arial"/>
                <w:sz w:val="22"/>
                <w:szCs w:val="22"/>
              </w:rPr>
              <w:t>Notas de las reuniones del Comité de Gestión</w:t>
            </w:r>
          </w:p>
        </w:tc>
      </w:tr>
      <w:tr w:rsidR="00627EC6" w:rsidRPr="009E0103">
        <w:tc>
          <w:tcPr>
            <w:tcW w:w="2137" w:type="dxa"/>
          </w:tcPr>
          <w:p w:rsidR="00627EC6" w:rsidRPr="009161DB" w:rsidRDefault="00627EC6" w:rsidP="009161DB">
            <w:pPr>
              <w:jc w:val="center"/>
              <w:rPr>
                <w:rFonts w:ascii="Arial" w:hAnsi="Arial" w:cs="Arial"/>
                <w:b/>
                <w:bCs/>
                <w:lang w:val="en-US"/>
              </w:rPr>
            </w:pPr>
            <w:r w:rsidRPr="009161DB">
              <w:rPr>
                <w:rFonts w:ascii="Arial" w:hAnsi="Arial" w:cs="Arial"/>
                <w:b/>
                <w:bCs/>
                <w:lang w:val="en-US"/>
              </w:rPr>
              <w:t>Number of joint analytical work (studies, diagnostic) undertaken jointly by UN implementing agencies for MDG-F JPs.</w:t>
            </w:r>
          </w:p>
        </w:tc>
        <w:tc>
          <w:tcPr>
            <w:tcW w:w="1502" w:type="dxa"/>
          </w:tcPr>
          <w:p w:rsidR="00627EC6" w:rsidRPr="006447C5" w:rsidRDefault="00627EC6" w:rsidP="00DA3C41">
            <w:pPr>
              <w:jc w:val="center"/>
              <w:rPr>
                <w:rFonts w:ascii="Arial" w:hAnsi="Arial" w:cs="Arial"/>
              </w:rPr>
            </w:pPr>
            <w:r w:rsidRPr="006447C5">
              <w:rPr>
                <w:rFonts w:ascii="Arial" w:hAnsi="Arial" w:cs="Arial"/>
                <w:sz w:val="22"/>
                <w:szCs w:val="22"/>
              </w:rPr>
              <w:t>0</w:t>
            </w:r>
          </w:p>
        </w:tc>
        <w:tc>
          <w:tcPr>
            <w:tcW w:w="2124" w:type="dxa"/>
          </w:tcPr>
          <w:p w:rsidR="00627EC6" w:rsidRPr="006447C5" w:rsidRDefault="00627EC6" w:rsidP="009161DB">
            <w:pPr>
              <w:jc w:val="center"/>
              <w:rPr>
                <w:rFonts w:ascii="Arial" w:hAnsi="Arial" w:cs="Arial"/>
              </w:rPr>
            </w:pPr>
            <w:r w:rsidRPr="006447C5">
              <w:rPr>
                <w:rFonts w:ascii="Arial" w:hAnsi="Arial" w:cs="Arial"/>
                <w:sz w:val="22"/>
                <w:szCs w:val="22"/>
              </w:rPr>
              <w:t>1</w:t>
            </w:r>
          </w:p>
          <w:p w:rsidR="00627EC6" w:rsidRPr="006447C5" w:rsidRDefault="00627EC6" w:rsidP="009161DB">
            <w:pPr>
              <w:jc w:val="center"/>
              <w:rPr>
                <w:rFonts w:ascii="Arial" w:hAnsi="Arial" w:cs="Arial"/>
              </w:rPr>
            </w:pPr>
            <w:r w:rsidRPr="006447C5">
              <w:rPr>
                <w:rFonts w:ascii="Arial" w:hAnsi="Arial" w:cs="Arial"/>
                <w:sz w:val="22"/>
                <w:szCs w:val="22"/>
              </w:rPr>
              <w:t>6 reuniones para la identificación de los indicadores de M&amp;E.</w:t>
            </w:r>
          </w:p>
          <w:p w:rsidR="00627EC6" w:rsidRPr="006447C5" w:rsidRDefault="00627EC6" w:rsidP="009161DB">
            <w:pPr>
              <w:jc w:val="center"/>
              <w:rPr>
                <w:rFonts w:ascii="Arial" w:hAnsi="Arial" w:cs="Arial"/>
              </w:rPr>
            </w:pPr>
            <w:r w:rsidRPr="006447C5">
              <w:rPr>
                <w:rFonts w:ascii="Arial" w:hAnsi="Arial" w:cs="Arial"/>
                <w:sz w:val="22"/>
                <w:szCs w:val="22"/>
              </w:rPr>
              <w:t xml:space="preserve">Elaboración de los TdR, proceso de identificación de la empresa a la cual será adjudicada la realización de la Línea de Base. </w:t>
            </w:r>
          </w:p>
        </w:tc>
        <w:tc>
          <w:tcPr>
            <w:tcW w:w="1855" w:type="dxa"/>
          </w:tcPr>
          <w:p w:rsidR="00627EC6" w:rsidRPr="006447C5" w:rsidRDefault="00627EC6" w:rsidP="009161DB">
            <w:pPr>
              <w:jc w:val="center"/>
              <w:rPr>
                <w:rFonts w:ascii="Arial" w:hAnsi="Arial" w:cs="Arial"/>
              </w:rPr>
            </w:pPr>
            <w:r w:rsidRPr="006447C5">
              <w:rPr>
                <w:rFonts w:ascii="Arial" w:hAnsi="Arial" w:cs="Arial"/>
                <w:sz w:val="22"/>
                <w:szCs w:val="22"/>
              </w:rPr>
              <w:t>Número de estudios realizados o en proceso de contratación que beneficiarán directamente todas las unidades involucradas</w:t>
            </w:r>
          </w:p>
        </w:tc>
        <w:tc>
          <w:tcPr>
            <w:tcW w:w="1958" w:type="dxa"/>
          </w:tcPr>
          <w:p w:rsidR="00627EC6" w:rsidRPr="006447C5" w:rsidRDefault="00627EC6" w:rsidP="009161DB">
            <w:pPr>
              <w:jc w:val="center"/>
              <w:rPr>
                <w:rFonts w:ascii="Arial" w:hAnsi="Arial" w:cs="Arial"/>
              </w:rPr>
            </w:pPr>
            <w:r w:rsidRPr="006447C5">
              <w:rPr>
                <w:rFonts w:ascii="Arial" w:hAnsi="Arial" w:cs="Arial"/>
                <w:sz w:val="22"/>
                <w:szCs w:val="22"/>
              </w:rPr>
              <w:t>Número de actividades coordinadas por las instituciones del Comité de Gestión</w:t>
            </w:r>
          </w:p>
        </w:tc>
      </w:tr>
      <w:tr w:rsidR="00627EC6" w:rsidRPr="007B206C">
        <w:tc>
          <w:tcPr>
            <w:tcW w:w="2137" w:type="dxa"/>
          </w:tcPr>
          <w:p w:rsidR="00627EC6" w:rsidRPr="009161DB" w:rsidRDefault="00627EC6" w:rsidP="009161DB">
            <w:pPr>
              <w:jc w:val="center"/>
              <w:rPr>
                <w:rFonts w:ascii="Arial" w:hAnsi="Arial" w:cs="Arial"/>
                <w:b/>
                <w:bCs/>
                <w:lang w:val="en-US"/>
              </w:rPr>
            </w:pPr>
            <w:r w:rsidRPr="009161DB">
              <w:rPr>
                <w:rFonts w:ascii="Arial" w:hAnsi="Arial" w:cs="Arial"/>
                <w:b/>
                <w:bCs/>
                <w:lang w:val="en-US"/>
              </w:rPr>
              <w:t>Number of joint missions undertaken jointly by UN implementing agencies for MDG-F JPs.</w:t>
            </w:r>
          </w:p>
        </w:tc>
        <w:tc>
          <w:tcPr>
            <w:tcW w:w="1502" w:type="dxa"/>
          </w:tcPr>
          <w:p w:rsidR="00627EC6" w:rsidRPr="006447C5" w:rsidRDefault="00627EC6" w:rsidP="00DA3C41">
            <w:pPr>
              <w:jc w:val="center"/>
              <w:rPr>
                <w:rFonts w:ascii="Arial" w:hAnsi="Arial" w:cs="Arial"/>
              </w:rPr>
            </w:pPr>
            <w:r w:rsidRPr="006447C5">
              <w:rPr>
                <w:rFonts w:ascii="Arial" w:hAnsi="Arial" w:cs="Arial"/>
                <w:sz w:val="22"/>
                <w:szCs w:val="22"/>
              </w:rPr>
              <w:t>0</w:t>
            </w:r>
          </w:p>
        </w:tc>
        <w:tc>
          <w:tcPr>
            <w:tcW w:w="2124" w:type="dxa"/>
          </w:tcPr>
          <w:p w:rsidR="00627EC6" w:rsidRPr="006447C5" w:rsidRDefault="00627EC6" w:rsidP="009161DB">
            <w:pPr>
              <w:jc w:val="center"/>
              <w:rPr>
                <w:rFonts w:ascii="Arial" w:hAnsi="Arial" w:cs="Arial"/>
              </w:rPr>
            </w:pPr>
            <w:r w:rsidRPr="006447C5">
              <w:rPr>
                <w:rFonts w:ascii="Arial" w:hAnsi="Arial" w:cs="Arial"/>
                <w:sz w:val="22"/>
                <w:szCs w:val="22"/>
              </w:rPr>
              <w:t>1 taller de socialización del programa para las autoridades departamentales  técnicos del departamento Cochabamba</w:t>
            </w:r>
          </w:p>
        </w:tc>
        <w:tc>
          <w:tcPr>
            <w:tcW w:w="1855" w:type="dxa"/>
          </w:tcPr>
          <w:p w:rsidR="00627EC6" w:rsidRPr="006447C5" w:rsidRDefault="00627EC6" w:rsidP="009161DB">
            <w:pPr>
              <w:jc w:val="center"/>
              <w:rPr>
                <w:rFonts w:ascii="Arial" w:hAnsi="Arial" w:cs="Arial"/>
              </w:rPr>
            </w:pPr>
            <w:r w:rsidRPr="006447C5">
              <w:rPr>
                <w:rFonts w:ascii="Arial" w:hAnsi="Arial" w:cs="Arial"/>
                <w:sz w:val="22"/>
                <w:szCs w:val="22"/>
              </w:rPr>
              <w:t>Instituciones participantes en el taller</w:t>
            </w:r>
          </w:p>
        </w:tc>
        <w:tc>
          <w:tcPr>
            <w:tcW w:w="1958" w:type="dxa"/>
          </w:tcPr>
          <w:p w:rsidR="00627EC6" w:rsidRPr="006447C5" w:rsidRDefault="00627EC6" w:rsidP="009161DB">
            <w:pPr>
              <w:jc w:val="center"/>
              <w:rPr>
                <w:rFonts w:ascii="Arial" w:hAnsi="Arial" w:cs="Arial"/>
              </w:rPr>
            </w:pPr>
            <w:r w:rsidRPr="006447C5">
              <w:rPr>
                <w:rFonts w:ascii="Arial" w:hAnsi="Arial" w:cs="Arial"/>
                <w:sz w:val="22"/>
                <w:szCs w:val="22"/>
              </w:rPr>
              <w:t>Listado de participantes</w:t>
            </w:r>
          </w:p>
        </w:tc>
      </w:tr>
    </w:tbl>
    <w:p w:rsidR="00627EC6" w:rsidRPr="00331D59" w:rsidRDefault="00627EC6" w:rsidP="001142C0">
      <w:pPr>
        <w:rPr>
          <w:rFonts w:ascii="Arial" w:hAnsi="Arial" w:cs="Arial"/>
          <w:sz w:val="22"/>
          <w:szCs w:val="22"/>
        </w:rPr>
      </w:pPr>
    </w:p>
    <w:p w:rsidR="00627EC6" w:rsidRDefault="00627EC6" w:rsidP="00D84ECF">
      <w:pPr>
        <w:rPr>
          <w:rFonts w:ascii="Arial" w:hAnsi="Arial" w:cs="Arial"/>
          <w:sz w:val="22"/>
          <w:szCs w:val="22"/>
        </w:rPr>
      </w:pPr>
    </w:p>
    <w:p w:rsidR="00627EC6" w:rsidRDefault="00627EC6" w:rsidP="00D84ECF">
      <w:pPr>
        <w:rPr>
          <w:rFonts w:ascii="Arial" w:hAnsi="Arial" w:cs="Arial"/>
        </w:rPr>
      </w:pPr>
      <w:r w:rsidRPr="00BE7A0C">
        <w:rPr>
          <w:rFonts w:ascii="Arial" w:hAnsi="Arial" w:cs="Arial"/>
          <w:sz w:val="22"/>
          <w:szCs w:val="22"/>
        </w:rPr>
        <w:t>Rogamos proporcione brevemente información adicional explicando el valor de los indicadores (150 palabras). Procure describir los hechos cualitativos y cuantitativos sin interpretaciones ni opiniones personales</w:t>
      </w:r>
      <w:r w:rsidRPr="00331D59">
        <w:rPr>
          <w:rFonts w:ascii="Arial" w:hAnsi="Arial" w:cs="Arial"/>
        </w:rPr>
        <w:t xml:space="preserve">. </w:t>
      </w:r>
    </w:p>
    <w:p w:rsidR="00627EC6" w:rsidRPr="00331D59" w:rsidRDefault="00627EC6" w:rsidP="002B0CA0">
      <w:pPr>
        <w:tabs>
          <w:tab w:val="left" w:pos="3040"/>
        </w:tabs>
        <w:ind w:left="360"/>
        <w:rPr>
          <w:rFonts w:ascii="Arial" w:hAnsi="Arial" w:cs="Arial"/>
          <w:sz w:val="22"/>
          <w:szCs w:val="22"/>
        </w:rPr>
      </w:pPr>
      <w:r w:rsidRPr="00331D59">
        <w:rPr>
          <w:rFonts w:ascii="Arial" w:hAnsi="Arial" w:cs="Arial"/>
          <w:sz w:val="22"/>
          <w:szCs w:val="22"/>
        </w:rPr>
        <w:tab/>
      </w:r>
    </w:p>
    <w:p w:rsidR="00627EC6" w:rsidRDefault="00627EC6" w:rsidP="009161DB">
      <w:pPr>
        <w:pBdr>
          <w:top w:val="single" w:sz="4" w:space="1" w:color="auto"/>
          <w:left w:val="single" w:sz="4" w:space="4" w:color="auto"/>
          <w:bottom w:val="single" w:sz="4" w:space="1" w:color="auto"/>
          <w:right w:val="single" w:sz="4" w:space="4" w:color="auto"/>
        </w:pBdr>
        <w:rPr>
          <w:lang w:val="es-BO"/>
        </w:rPr>
      </w:pPr>
      <w:r>
        <w:rPr>
          <w:lang w:val="es-BO"/>
        </w:rPr>
        <w:t xml:space="preserve">El modelo escogido para el manejo del proyecto implica la administración directa de recursos por parte de las agencias del SNU. Este modelo no permite un cambio en los procesos administrativos/financieros actuales que no sea avalado por las sedes de las agencias. </w:t>
      </w:r>
    </w:p>
    <w:p w:rsidR="00627EC6" w:rsidRDefault="00627EC6" w:rsidP="009161DB">
      <w:pPr>
        <w:pBdr>
          <w:top w:val="single" w:sz="4" w:space="1" w:color="auto"/>
          <w:left w:val="single" w:sz="4" w:space="4" w:color="auto"/>
          <w:bottom w:val="single" w:sz="4" w:space="1" w:color="auto"/>
          <w:right w:val="single" w:sz="4" w:space="4" w:color="auto"/>
        </w:pBdr>
        <w:rPr>
          <w:lang w:val="es-BO"/>
        </w:rPr>
      </w:pPr>
      <w:r>
        <w:rPr>
          <w:lang w:val="es-BO"/>
        </w:rPr>
        <w:t>En lo referente a estudios, durante el primer trimestre se ha planificado la realización de la Línea de Base, la cual proporcionará información relevante para la evaluación del avance del proyecto.</w:t>
      </w:r>
    </w:p>
    <w:p w:rsidR="00627EC6" w:rsidRPr="00F01ECA" w:rsidRDefault="00627EC6" w:rsidP="009161DB">
      <w:pPr>
        <w:pBdr>
          <w:top w:val="single" w:sz="4" w:space="1" w:color="auto"/>
          <w:left w:val="single" w:sz="4" w:space="4" w:color="auto"/>
          <w:bottom w:val="single" w:sz="4" w:space="1" w:color="auto"/>
          <w:right w:val="single" w:sz="4" w:space="4" w:color="auto"/>
        </w:pBdr>
        <w:rPr>
          <w:lang w:val="es-BO"/>
        </w:rPr>
      </w:pPr>
      <w:r>
        <w:rPr>
          <w:lang w:val="es-BO"/>
        </w:rPr>
        <w:t xml:space="preserve">El proyecto ha iniciado actividades de campo en noviembre, con la realización de un taller de presentación de las actividades del proyecto para los actores directamente involucrados. </w:t>
      </w:r>
    </w:p>
    <w:p w:rsidR="00627EC6" w:rsidRPr="009161DB" w:rsidRDefault="00627EC6" w:rsidP="000C7C39">
      <w:pPr>
        <w:widowControl/>
        <w:rPr>
          <w:rFonts w:ascii="Arial" w:hAnsi="Arial" w:cs="Arial"/>
          <w:lang w:val="es-BO"/>
        </w:rPr>
      </w:pPr>
      <w:r>
        <w:rPr>
          <w:rFonts w:ascii="Arial" w:hAnsi="Arial" w:cs="Arial"/>
          <w:lang w:val="es-BO"/>
        </w:rPr>
        <w:br w:type="page"/>
      </w:r>
    </w:p>
    <w:p w:rsidR="00627EC6" w:rsidRPr="00BE7A0C" w:rsidRDefault="00627EC6" w:rsidP="000C7C39">
      <w:pPr>
        <w:widowControl/>
        <w:rPr>
          <w:rFonts w:ascii="Arial" w:hAnsi="Arial" w:cs="Arial"/>
          <w:sz w:val="22"/>
          <w:szCs w:val="22"/>
          <w:u w:val="single"/>
        </w:rPr>
      </w:pPr>
      <w:r w:rsidRPr="00331D59">
        <w:rPr>
          <w:rFonts w:ascii="Arial" w:hAnsi="Arial" w:cs="Arial"/>
        </w:rPr>
        <w:t>c.</w:t>
      </w:r>
      <w:r w:rsidRPr="00331D59">
        <w:rPr>
          <w:rFonts w:ascii="Arial" w:hAnsi="Arial" w:cs="Arial"/>
        </w:rPr>
        <w:tab/>
      </w:r>
      <w:r w:rsidRPr="00BE7A0C">
        <w:rPr>
          <w:rFonts w:ascii="Arial" w:hAnsi="Arial" w:cs="Arial"/>
          <w:sz w:val="22"/>
          <w:szCs w:val="22"/>
          <w:u w:val="single"/>
        </w:rPr>
        <w:t>Eficacia de la Ayuda al Desarrollo: Declaración de París y Programa de Acción de Accra</w:t>
      </w:r>
    </w:p>
    <w:p w:rsidR="00627EC6" w:rsidRPr="00BE7A0C" w:rsidRDefault="00627EC6" w:rsidP="002C0437">
      <w:pPr>
        <w:pStyle w:val="Default"/>
        <w:rPr>
          <w:b/>
          <w:bCs/>
          <w:snapToGrid w:val="0"/>
          <w:color w:val="auto"/>
          <w:sz w:val="22"/>
          <w:szCs w:val="22"/>
        </w:rPr>
      </w:pPr>
    </w:p>
    <w:p w:rsidR="00627EC6" w:rsidRPr="00BE7A0C" w:rsidRDefault="00627EC6" w:rsidP="002C0437">
      <w:pPr>
        <w:pStyle w:val="Default"/>
        <w:rPr>
          <w:b/>
          <w:bCs/>
          <w:sz w:val="22"/>
          <w:szCs w:val="22"/>
        </w:rPr>
      </w:pPr>
      <w:r w:rsidRPr="00BE7A0C">
        <w:rPr>
          <w:b/>
          <w:bCs/>
          <w:sz w:val="22"/>
          <w:szCs w:val="22"/>
        </w:rPr>
        <w:t xml:space="preserve">¿Están el Gobierno, la sociedad civil y otros socios nacionales involucrados en la ejecución de actividades y en la obtención de productos? </w:t>
      </w:r>
    </w:p>
    <w:p w:rsidR="00627EC6" w:rsidRPr="00BE7A0C" w:rsidRDefault="00627EC6" w:rsidP="00CF2252">
      <w:pPr>
        <w:ind w:left="360"/>
        <w:rPr>
          <w:rFonts w:ascii="Arial" w:hAnsi="Arial" w:cs="Arial"/>
          <w:sz w:val="22"/>
          <w:szCs w:val="22"/>
        </w:rPr>
      </w:pPr>
    </w:p>
    <w:p w:rsidR="00627EC6" w:rsidRPr="00BE7A0C" w:rsidRDefault="00627EC6" w:rsidP="002C0437">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No están involucrados</w:t>
      </w:r>
    </w:p>
    <w:p w:rsidR="00627EC6" w:rsidRPr="00BE7A0C" w:rsidRDefault="00627EC6" w:rsidP="002C0437">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 xml:space="preserve">Ligeramente involucrados </w:t>
      </w:r>
    </w:p>
    <w:p w:rsidR="00627EC6" w:rsidRPr="00BE7A0C" w:rsidRDefault="00627EC6" w:rsidP="002C0437">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Bastante involucrados</w:t>
      </w:r>
    </w:p>
    <w:p w:rsidR="00627EC6" w:rsidRPr="00BE7A0C" w:rsidRDefault="00627EC6" w:rsidP="002C0437">
      <w:pPr>
        <w:pStyle w:val="Default"/>
        <w:rPr>
          <w:sz w:val="22"/>
          <w:szCs w:val="22"/>
        </w:rPr>
      </w:pPr>
      <w:r w:rsidRPr="00BE7A0C">
        <w:rPr>
          <w:sz w:val="22"/>
          <w:szCs w:val="22"/>
          <w:bdr w:val="single" w:sz="4" w:space="0" w:color="auto"/>
        </w:rPr>
        <w:t xml:space="preserve"> X </w:t>
      </w:r>
      <w:r w:rsidRPr="00BE7A0C">
        <w:rPr>
          <w:sz w:val="22"/>
          <w:szCs w:val="22"/>
        </w:rPr>
        <w:t xml:space="preserve">Totalmente involucrados </w:t>
      </w:r>
    </w:p>
    <w:p w:rsidR="00627EC6" w:rsidRPr="00BE7A0C" w:rsidRDefault="00627EC6" w:rsidP="007C78F3">
      <w:pPr>
        <w:rPr>
          <w:rFonts w:ascii="Arial" w:hAnsi="Arial" w:cs="Arial"/>
          <w:b/>
          <w:bCs/>
          <w:sz w:val="22"/>
          <w:szCs w:val="22"/>
        </w:rPr>
      </w:pPr>
    </w:p>
    <w:p w:rsidR="00627EC6" w:rsidRPr="00BE7A0C" w:rsidRDefault="00627EC6" w:rsidP="002C0437">
      <w:pPr>
        <w:rPr>
          <w:rFonts w:ascii="Arial" w:hAnsi="Arial" w:cs="Arial"/>
          <w:b/>
          <w:bCs/>
          <w:sz w:val="22"/>
          <w:szCs w:val="22"/>
        </w:rPr>
      </w:pPr>
      <w:r w:rsidRPr="00BE7A0C">
        <w:rPr>
          <w:rFonts w:ascii="Arial" w:hAnsi="Arial" w:cs="Arial"/>
          <w:b/>
          <w:bCs/>
          <w:sz w:val="22"/>
          <w:szCs w:val="22"/>
        </w:rPr>
        <w:t>¿En qué tipo de decisiones y actividades participa el Gobierno? Marque la respuesta apropiada</w:t>
      </w:r>
    </w:p>
    <w:p w:rsidR="00627EC6" w:rsidRPr="00BE7A0C" w:rsidRDefault="00627EC6" w:rsidP="000A340C">
      <w:pPr>
        <w:ind w:left="360"/>
        <w:rPr>
          <w:rFonts w:ascii="Arial" w:hAnsi="Arial" w:cs="Arial"/>
          <w:sz w:val="22"/>
          <w:szCs w:val="22"/>
        </w:rPr>
      </w:pPr>
    </w:p>
    <w:p w:rsidR="00627EC6" w:rsidRPr="00BE7A0C" w:rsidRDefault="00627EC6" w:rsidP="00BE7A0C">
      <w:pPr>
        <w:rPr>
          <w:rFonts w:ascii="Arial" w:hAnsi="Arial" w:cs="Arial"/>
          <w:sz w:val="22"/>
          <w:szCs w:val="22"/>
        </w:rPr>
      </w:pPr>
      <w:r w:rsidRPr="00BE7A0C">
        <w:rPr>
          <w:rFonts w:ascii="Arial" w:hAnsi="Arial" w:cs="Arial"/>
          <w:sz w:val="22"/>
          <w:szCs w:val="22"/>
          <w:bdr w:val="single" w:sz="4" w:space="0" w:color="auto"/>
        </w:rPr>
        <w:t xml:space="preserve"> X </w:t>
      </w:r>
      <w:r w:rsidRPr="00BE7A0C">
        <w:rPr>
          <w:rFonts w:ascii="Arial" w:hAnsi="Arial" w:cs="Arial"/>
          <w:sz w:val="22"/>
          <w:szCs w:val="22"/>
        </w:rPr>
        <w:t xml:space="preserve"> Formulación de políticas/toma de decisiones</w:t>
      </w:r>
    </w:p>
    <w:p w:rsidR="00627EC6" w:rsidRPr="00BE7A0C" w:rsidRDefault="00627EC6">
      <w:pPr>
        <w:pStyle w:val="Prrafodelista"/>
        <w:rPr>
          <w:rFonts w:ascii="Arial" w:hAnsi="Arial" w:cs="Arial"/>
          <w:sz w:val="22"/>
          <w:szCs w:val="22"/>
          <w:lang w:val="es-ES_tradnl"/>
        </w:rPr>
      </w:pPr>
    </w:p>
    <w:p w:rsidR="00627EC6" w:rsidRPr="00BE7A0C" w:rsidRDefault="00627EC6" w:rsidP="00BE7A0C">
      <w:pPr>
        <w:rPr>
          <w:rFonts w:ascii="Arial" w:hAnsi="Arial" w:cs="Arial"/>
          <w:sz w:val="22"/>
          <w:szCs w:val="22"/>
        </w:rPr>
      </w:pPr>
      <w:r>
        <w:rPr>
          <w:rFonts w:ascii="Arial" w:hAnsi="Arial" w:cs="Arial"/>
          <w:sz w:val="22"/>
          <w:szCs w:val="22"/>
        </w:rPr>
        <w:t>X</w:t>
      </w: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Gestión:</w:t>
      </w:r>
      <w:r w:rsidRPr="00BE7A0C">
        <w:rPr>
          <w:rFonts w:ascii="Arial" w:hAnsi="Arial" w:cs="Arial"/>
          <w:sz w:val="22"/>
          <w:szCs w:val="22"/>
        </w:rPr>
        <w:tab/>
      </w:r>
      <w:r>
        <w:rPr>
          <w:rFonts w:ascii="Arial" w:hAnsi="Arial" w:cs="Arial"/>
          <w:sz w:val="22"/>
          <w:szCs w:val="22"/>
        </w:rPr>
        <w:t>X</w:t>
      </w: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 xml:space="preserve">Presupuestos </w:t>
      </w: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Contratación pública</w:t>
      </w:r>
      <w:r w:rsidRPr="00BE7A0C">
        <w:rPr>
          <w:rFonts w:ascii="Arial" w:hAnsi="Arial" w:cs="Arial"/>
          <w:sz w:val="22"/>
          <w:szCs w:val="22"/>
        </w:rPr>
        <w:tab/>
      </w: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Prestación de servicios</w:t>
      </w:r>
      <w:r>
        <w:rPr>
          <w:rFonts w:ascii="Arial" w:hAnsi="Arial" w:cs="Arial"/>
          <w:sz w:val="22"/>
          <w:szCs w:val="22"/>
        </w:rPr>
        <w:t xml:space="preserve"> </w:t>
      </w: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Otras. Especificar.</w:t>
      </w:r>
    </w:p>
    <w:p w:rsidR="00627EC6" w:rsidRPr="00BE7A0C" w:rsidRDefault="00627EC6" w:rsidP="002A5607">
      <w:pPr>
        <w:rPr>
          <w:rFonts w:ascii="Arial" w:hAnsi="Arial" w:cs="Arial"/>
          <w:sz w:val="22"/>
          <w:szCs w:val="22"/>
        </w:rPr>
      </w:pPr>
    </w:p>
    <w:p w:rsidR="00627EC6" w:rsidRPr="00BE7A0C" w:rsidRDefault="00627EC6" w:rsidP="002F4EA9">
      <w:pPr>
        <w:pStyle w:val="Default"/>
        <w:rPr>
          <w:b/>
          <w:bCs/>
          <w:sz w:val="22"/>
          <w:szCs w:val="22"/>
        </w:rPr>
      </w:pPr>
      <w:r w:rsidRPr="00BE7A0C">
        <w:rPr>
          <w:b/>
          <w:bCs/>
          <w:sz w:val="22"/>
          <w:szCs w:val="22"/>
        </w:rPr>
        <w:t xml:space="preserve">¿Está la sociedad civil involucrada en la ejecución de las actividades y en la obtención de productos? </w:t>
      </w:r>
    </w:p>
    <w:p w:rsidR="00627EC6" w:rsidRPr="00BE7A0C" w:rsidRDefault="00627EC6" w:rsidP="002F4EA9">
      <w:pPr>
        <w:rPr>
          <w:rFonts w:ascii="Arial" w:hAnsi="Arial" w:cs="Arial"/>
          <w:sz w:val="22"/>
          <w:szCs w:val="22"/>
        </w:rPr>
      </w:pPr>
    </w:p>
    <w:p w:rsidR="00627EC6" w:rsidRPr="00BE7A0C" w:rsidRDefault="00627EC6" w:rsidP="002C0437">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No está involucrada</w:t>
      </w:r>
    </w:p>
    <w:p w:rsidR="00627EC6" w:rsidRPr="00BE7A0C" w:rsidRDefault="00627EC6" w:rsidP="002C0437">
      <w:pPr>
        <w:pStyle w:val="Default"/>
        <w:rPr>
          <w:sz w:val="22"/>
          <w:szCs w:val="22"/>
        </w:rPr>
      </w:pPr>
      <w:r w:rsidRPr="00BE7A0C">
        <w:rPr>
          <w:sz w:val="22"/>
          <w:szCs w:val="22"/>
          <w:bdr w:val="single" w:sz="4" w:space="0" w:color="auto"/>
        </w:rPr>
        <w:t xml:space="preserve"> </w:t>
      </w: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 xml:space="preserve"> Ligeramente involucrada</w:t>
      </w:r>
    </w:p>
    <w:p w:rsidR="00627EC6" w:rsidRPr="00BE7A0C" w:rsidRDefault="00627EC6" w:rsidP="002C0437">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Pr>
          <w:sz w:val="22"/>
          <w:szCs w:val="22"/>
        </w:rPr>
        <w:t>X</w:t>
      </w:r>
      <w:r w:rsidRPr="00BE7A0C">
        <w:rPr>
          <w:sz w:val="22"/>
          <w:szCs w:val="22"/>
        </w:rPr>
        <w:t>Bastante involucrada</w:t>
      </w:r>
    </w:p>
    <w:p w:rsidR="00627EC6" w:rsidRPr="00BE7A0C" w:rsidRDefault="00627EC6" w:rsidP="002C0437">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Totalmente involucrada</w:t>
      </w:r>
    </w:p>
    <w:p w:rsidR="00627EC6" w:rsidRPr="00BE7A0C" w:rsidRDefault="00627EC6" w:rsidP="000A340C">
      <w:pPr>
        <w:rPr>
          <w:rFonts w:ascii="Arial" w:hAnsi="Arial" w:cs="Arial"/>
          <w:sz w:val="22"/>
          <w:szCs w:val="22"/>
        </w:rPr>
      </w:pPr>
    </w:p>
    <w:p w:rsidR="00627EC6" w:rsidRPr="00BE7A0C" w:rsidRDefault="00627EC6" w:rsidP="00B104ED">
      <w:pPr>
        <w:rPr>
          <w:rFonts w:ascii="Arial" w:hAnsi="Arial" w:cs="Arial"/>
          <w:b/>
          <w:bCs/>
          <w:sz w:val="22"/>
          <w:szCs w:val="22"/>
        </w:rPr>
      </w:pPr>
      <w:r w:rsidRPr="00BE7A0C">
        <w:rPr>
          <w:rFonts w:ascii="Arial" w:hAnsi="Arial" w:cs="Arial"/>
          <w:b/>
          <w:bCs/>
          <w:sz w:val="22"/>
          <w:szCs w:val="22"/>
        </w:rPr>
        <w:t>¿En qué tipo de decisiones y actividades participa la sociedad civil? Marque la respuesta apropiada.</w:t>
      </w:r>
    </w:p>
    <w:p w:rsidR="00627EC6" w:rsidRPr="00BE7A0C" w:rsidRDefault="00627EC6" w:rsidP="007C78F3">
      <w:pPr>
        <w:rPr>
          <w:rFonts w:ascii="Arial" w:hAnsi="Arial" w:cs="Arial"/>
          <w:sz w:val="22"/>
          <w:szCs w:val="22"/>
        </w:rPr>
      </w:pPr>
    </w:p>
    <w:p w:rsidR="00627EC6" w:rsidRPr="00BE7A0C" w:rsidRDefault="00627EC6" w:rsidP="00B104ED">
      <w:pPr>
        <w:pStyle w:val="Prrafodelista"/>
        <w:rPr>
          <w:rFonts w:ascii="Arial" w:hAnsi="Arial" w:cs="Arial"/>
          <w:sz w:val="22"/>
          <w:szCs w:val="22"/>
          <w:lang w:val="es-ES_tradnl"/>
        </w:rPr>
      </w:pPr>
      <w:r w:rsidRPr="00BE7A0C">
        <w:rPr>
          <w:rFonts w:ascii="Arial" w:hAnsi="Arial" w:cs="Arial"/>
          <w:sz w:val="22"/>
          <w:szCs w:val="22"/>
          <w:bdr w:val="single" w:sz="4" w:space="0" w:color="auto"/>
          <w:lang w:val="es-ES_tradnl"/>
        </w:rPr>
        <w:t xml:space="preserve"> X </w:t>
      </w:r>
      <w:r w:rsidRPr="00BE7A0C">
        <w:rPr>
          <w:rFonts w:ascii="Arial" w:hAnsi="Arial" w:cs="Arial"/>
          <w:sz w:val="22"/>
          <w:szCs w:val="22"/>
          <w:lang w:val="es-ES_tradnl"/>
        </w:rPr>
        <w:t xml:space="preserve">  Formulación de políticas/toma de decisiones</w:t>
      </w:r>
    </w:p>
    <w:p w:rsidR="00627EC6" w:rsidRPr="00BE7A0C" w:rsidRDefault="00627EC6" w:rsidP="00B104ED">
      <w:pPr>
        <w:pStyle w:val="Prrafodelista"/>
        <w:rPr>
          <w:rFonts w:ascii="Arial" w:hAnsi="Arial" w:cs="Arial"/>
          <w:sz w:val="22"/>
          <w:szCs w:val="22"/>
          <w:lang w:val="es-ES_tradnl"/>
        </w:rPr>
      </w:pPr>
    </w:p>
    <w:p w:rsidR="00627EC6" w:rsidRPr="00BE7A0C" w:rsidRDefault="00627EC6" w:rsidP="00B104ED">
      <w:pPr>
        <w:pStyle w:val="Prrafodelista"/>
        <w:rPr>
          <w:rFonts w:ascii="Arial" w:hAnsi="Arial" w:cs="Arial"/>
          <w:sz w:val="22"/>
          <w:szCs w:val="22"/>
          <w:lang w:val="es-ES_tradnl"/>
        </w:rPr>
      </w:pPr>
      <w:r>
        <w:rPr>
          <w:rFonts w:ascii="Arial" w:hAnsi="Arial" w:cs="Arial"/>
          <w:sz w:val="22"/>
          <w:szCs w:val="22"/>
          <w:lang w:val="es-ES_tradnl"/>
        </w:rPr>
        <w:t>X</w:t>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Gestión:  </w:t>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Presupuestos  </w:t>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Contratación pública </w:t>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Prestación de servicios </w:t>
      </w:r>
      <w:r w:rsidRPr="00BE7A0C">
        <w:rPr>
          <w:rFonts w:ascii="Arial" w:hAnsi="Arial" w:cs="Arial"/>
          <w:sz w:val="22"/>
          <w:szCs w:val="22"/>
          <w:lang w:val="es-ES_tradnl"/>
        </w:rPr>
        <w:br/>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Otras. Especificar.</w:t>
      </w:r>
    </w:p>
    <w:p w:rsidR="00627EC6" w:rsidRPr="00BE7A0C" w:rsidRDefault="00627EC6" w:rsidP="00B5397C">
      <w:pPr>
        <w:rPr>
          <w:rFonts w:ascii="Arial" w:hAnsi="Arial" w:cs="Arial"/>
          <w:b/>
          <w:bCs/>
          <w:sz w:val="22"/>
          <w:szCs w:val="22"/>
        </w:rPr>
      </w:pPr>
    </w:p>
    <w:p w:rsidR="00627EC6" w:rsidRPr="00BE7A0C" w:rsidRDefault="00627EC6" w:rsidP="00EE3697">
      <w:pPr>
        <w:pStyle w:val="Default"/>
        <w:rPr>
          <w:b/>
          <w:bCs/>
          <w:sz w:val="22"/>
          <w:szCs w:val="22"/>
        </w:rPr>
      </w:pPr>
      <w:r w:rsidRPr="00BE7A0C">
        <w:rPr>
          <w:b/>
          <w:bCs/>
          <w:sz w:val="22"/>
          <w:szCs w:val="22"/>
        </w:rPr>
        <w:t xml:space="preserve">¿Están involucrados los ciudadanos en la ejecución de las actividades y en la obtención de productos? </w:t>
      </w:r>
    </w:p>
    <w:p w:rsidR="00627EC6" w:rsidRPr="00BE7A0C" w:rsidRDefault="00627EC6" w:rsidP="00EE3697">
      <w:pPr>
        <w:rPr>
          <w:rFonts w:ascii="Arial" w:hAnsi="Arial" w:cs="Arial"/>
          <w:sz w:val="22"/>
          <w:szCs w:val="22"/>
        </w:rPr>
      </w:pPr>
      <w:r w:rsidRPr="00BE7A0C">
        <w:rPr>
          <w:rFonts w:ascii="Arial" w:hAnsi="Arial" w:cs="Arial"/>
          <w:sz w:val="22"/>
          <w:szCs w:val="22"/>
        </w:rPr>
        <w:tab/>
      </w:r>
    </w:p>
    <w:p w:rsidR="00627EC6" w:rsidRPr="00BE7A0C" w:rsidRDefault="00627EC6" w:rsidP="0003777D">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No están involucrados</w:t>
      </w:r>
    </w:p>
    <w:p w:rsidR="00627EC6" w:rsidRPr="00BE7A0C" w:rsidRDefault="00627EC6" w:rsidP="0003777D">
      <w:pPr>
        <w:pStyle w:val="Default"/>
        <w:rPr>
          <w:sz w:val="22"/>
          <w:szCs w:val="22"/>
        </w:rPr>
      </w:pPr>
      <w:r w:rsidRPr="00BE7A0C">
        <w:rPr>
          <w:sz w:val="22"/>
          <w:szCs w:val="22"/>
          <w:bdr w:val="single" w:sz="4" w:space="0" w:color="auto"/>
        </w:rPr>
        <w:t xml:space="preserve"> X </w:t>
      </w:r>
      <w:r w:rsidRPr="00BE7A0C">
        <w:rPr>
          <w:sz w:val="22"/>
          <w:szCs w:val="22"/>
        </w:rPr>
        <w:t xml:space="preserve"> Ligeramente involucrados </w:t>
      </w:r>
    </w:p>
    <w:p w:rsidR="00627EC6" w:rsidRPr="00BE7A0C" w:rsidRDefault="00627EC6" w:rsidP="0003777D">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Bastante involucrados</w:t>
      </w:r>
    </w:p>
    <w:p w:rsidR="00627EC6" w:rsidRPr="00BE7A0C" w:rsidRDefault="00627EC6" w:rsidP="00BE7A0C">
      <w:pPr>
        <w:pStyle w:val="Default"/>
        <w:rPr>
          <w:sz w:val="22"/>
          <w:szCs w:val="22"/>
        </w:rPr>
      </w:pPr>
      <w:r w:rsidRPr="00BE7A0C">
        <w:rPr>
          <w:sz w:val="22"/>
          <w:szCs w:val="22"/>
        </w:rPr>
        <w:fldChar w:fldCharType="begin">
          <w:ffData>
            <w:name w:val=""/>
            <w:enabled/>
            <w:calcOnExit w:val="0"/>
            <w:checkBox>
              <w:sizeAuto/>
              <w:default w:val="0"/>
            </w:checkBox>
          </w:ffData>
        </w:fldChar>
      </w:r>
      <w:r w:rsidRPr="00BE7A0C">
        <w:rPr>
          <w:sz w:val="22"/>
          <w:szCs w:val="22"/>
        </w:rPr>
        <w:instrText xml:space="preserve"> FORMCHECKBOX </w:instrText>
      </w:r>
      <w:r w:rsidRPr="00BE7A0C">
        <w:rPr>
          <w:sz w:val="22"/>
          <w:szCs w:val="22"/>
        </w:rPr>
      </w:r>
      <w:r w:rsidRPr="00BE7A0C">
        <w:rPr>
          <w:sz w:val="22"/>
          <w:szCs w:val="22"/>
        </w:rPr>
        <w:fldChar w:fldCharType="end"/>
      </w:r>
      <w:r w:rsidRPr="00BE7A0C">
        <w:rPr>
          <w:sz w:val="22"/>
          <w:szCs w:val="22"/>
        </w:rPr>
        <w:t xml:space="preserve">Totalmente involucrados </w:t>
      </w:r>
    </w:p>
    <w:p w:rsidR="00627EC6" w:rsidRPr="00BE7A0C" w:rsidRDefault="00627EC6" w:rsidP="00EE3697">
      <w:pPr>
        <w:rPr>
          <w:rFonts w:ascii="Arial" w:hAnsi="Arial" w:cs="Arial"/>
          <w:b/>
          <w:bCs/>
          <w:sz w:val="22"/>
          <w:szCs w:val="22"/>
        </w:rPr>
      </w:pPr>
      <w:r w:rsidRPr="00BE7A0C">
        <w:rPr>
          <w:rFonts w:ascii="Arial" w:hAnsi="Arial" w:cs="Arial"/>
          <w:b/>
          <w:bCs/>
          <w:sz w:val="22"/>
          <w:szCs w:val="22"/>
        </w:rPr>
        <w:t>¿En qué tipo de decisiones y actividades participan los ciudadanos? Marque la respuesta apropiada.</w:t>
      </w:r>
    </w:p>
    <w:p w:rsidR="00627EC6" w:rsidRPr="00BE7A0C" w:rsidRDefault="00627EC6" w:rsidP="000A340C">
      <w:pPr>
        <w:ind w:left="360"/>
        <w:rPr>
          <w:rFonts w:ascii="Arial" w:hAnsi="Arial" w:cs="Arial"/>
          <w:sz w:val="22"/>
          <w:szCs w:val="22"/>
        </w:rPr>
      </w:pPr>
    </w:p>
    <w:p w:rsidR="00627EC6" w:rsidRPr="00BE7A0C" w:rsidRDefault="00627EC6" w:rsidP="0003777D">
      <w:pPr>
        <w:pStyle w:val="Prrafodelista"/>
        <w:rPr>
          <w:rFonts w:ascii="Arial" w:hAnsi="Arial" w:cs="Arial"/>
          <w:sz w:val="22"/>
          <w:szCs w:val="22"/>
          <w:lang w:val="es-ES_tradnl"/>
        </w:rPr>
      </w:pPr>
      <w:r w:rsidRPr="00BE7A0C">
        <w:rPr>
          <w:rFonts w:ascii="Arial" w:hAnsi="Arial" w:cs="Arial"/>
          <w:sz w:val="22"/>
          <w:szCs w:val="22"/>
          <w:bdr w:val="single" w:sz="4" w:space="0" w:color="auto"/>
          <w:lang w:val="es-ES_tradnl"/>
        </w:rPr>
        <w:t xml:space="preserve"> X </w:t>
      </w:r>
      <w:r w:rsidRPr="00BE7A0C">
        <w:rPr>
          <w:rFonts w:ascii="Arial" w:hAnsi="Arial" w:cs="Arial"/>
          <w:sz w:val="22"/>
          <w:szCs w:val="22"/>
          <w:lang w:val="es-ES_tradnl"/>
        </w:rPr>
        <w:t xml:space="preserve"> Formulación de políticas/toma de decisiones</w:t>
      </w:r>
    </w:p>
    <w:p w:rsidR="00627EC6" w:rsidRPr="00BE7A0C" w:rsidRDefault="00627EC6" w:rsidP="0003777D">
      <w:pPr>
        <w:pStyle w:val="Prrafodelista"/>
        <w:rPr>
          <w:rFonts w:ascii="Arial" w:hAnsi="Arial" w:cs="Arial"/>
          <w:sz w:val="22"/>
          <w:szCs w:val="22"/>
          <w:lang w:val="es-ES_tradnl"/>
        </w:rPr>
      </w:pPr>
    </w:p>
    <w:p w:rsidR="00627EC6" w:rsidRPr="00BE7A0C" w:rsidRDefault="00627EC6" w:rsidP="0003777D">
      <w:pPr>
        <w:pStyle w:val="Prrafodelista"/>
        <w:rPr>
          <w:rFonts w:ascii="Arial" w:hAnsi="Arial" w:cs="Arial"/>
          <w:sz w:val="22"/>
          <w:szCs w:val="22"/>
          <w:lang w:val="es-ES_tradnl"/>
        </w:rPr>
      </w:pP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w:t>
      </w:r>
      <w:r>
        <w:rPr>
          <w:rFonts w:ascii="Arial" w:hAnsi="Arial" w:cs="Arial"/>
          <w:sz w:val="22"/>
          <w:szCs w:val="22"/>
          <w:lang w:val="es-ES_tradnl"/>
        </w:rPr>
        <w:t>X</w:t>
      </w:r>
      <w:r w:rsidRPr="00BE7A0C">
        <w:rPr>
          <w:rFonts w:ascii="Arial" w:hAnsi="Arial" w:cs="Arial"/>
          <w:sz w:val="22"/>
          <w:szCs w:val="22"/>
          <w:lang w:val="es-ES_tradnl"/>
        </w:rPr>
        <w:t xml:space="preserve">Gestión: </w:t>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Presupuestos  </w:t>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Contratación pública </w:t>
      </w:r>
      <w:r>
        <w:rPr>
          <w:rFonts w:ascii="Arial" w:hAnsi="Arial" w:cs="Arial"/>
          <w:sz w:val="22"/>
          <w:szCs w:val="22"/>
          <w:lang w:val="es-ES_tradnl"/>
        </w:rPr>
        <w:t>X</w:t>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Prestación de servicios </w:t>
      </w:r>
      <w:r w:rsidRPr="00BE7A0C">
        <w:rPr>
          <w:rFonts w:ascii="Arial" w:hAnsi="Arial" w:cs="Arial"/>
          <w:sz w:val="22"/>
          <w:szCs w:val="22"/>
          <w:lang w:val="es-ES_tradnl"/>
        </w:rPr>
        <w:br/>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 Otras. Especificar.</w:t>
      </w:r>
    </w:p>
    <w:p w:rsidR="00627EC6" w:rsidRPr="00BE7A0C" w:rsidRDefault="00627EC6" w:rsidP="00D31FA5">
      <w:pPr>
        <w:rPr>
          <w:rFonts w:ascii="Arial" w:hAnsi="Arial" w:cs="Arial"/>
          <w:sz w:val="22"/>
          <w:szCs w:val="22"/>
        </w:rPr>
      </w:pPr>
      <w:r>
        <w:rPr>
          <w:rFonts w:ascii="Arial" w:hAnsi="Arial" w:cs="Arial"/>
          <w:sz w:val="22"/>
          <w:szCs w:val="22"/>
        </w:rPr>
        <w:br w:type="page"/>
      </w:r>
    </w:p>
    <w:p w:rsidR="00627EC6" w:rsidRPr="00BE7A0C" w:rsidRDefault="00627EC6" w:rsidP="001079A5">
      <w:pPr>
        <w:rPr>
          <w:rFonts w:ascii="Arial" w:hAnsi="Arial" w:cs="Arial"/>
          <w:b/>
          <w:bCs/>
          <w:sz w:val="22"/>
          <w:szCs w:val="22"/>
        </w:rPr>
      </w:pPr>
      <w:r w:rsidRPr="00BE7A0C">
        <w:rPr>
          <w:rFonts w:ascii="Arial" w:hAnsi="Arial" w:cs="Arial"/>
          <w:b/>
          <w:bCs/>
          <w:sz w:val="22"/>
          <w:szCs w:val="22"/>
        </w:rPr>
        <w:t>¿Dónde tiene su sede la unidad de gestión del Programa?</w:t>
      </w:r>
    </w:p>
    <w:p w:rsidR="00627EC6" w:rsidRPr="00BE7A0C" w:rsidRDefault="00627EC6" w:rsidP="001079A5">
      <w:pPr>
        <w:rPr>
          <w:rFonts w:ascii="Arial" w:hAnsi="Arial" w:cs="Arial"/>
          <w:sz w:val="22"/>
          <w:szCs w:val="22"/>
        </w:rPr>
      </w:pPr>
    </w:p>
    <w:p w:rsidR="00627EC6" w:rsidRPr="00BE7A0C" w:rsidRDefault="00627EC6" w:rsidP="007C78F3">
      <w:pPr>
        <w:pStyle w:val="Prrafodelista"/>
        <w:rPr>
          <w:rFonts w:ascii="Arial" w:hAnsi="Arial" w:cs="Arial"/>
          <w:sz w:val="22"/>
          <w:szCs w:val="22"/>
          <w:lang w:val="es-ES_tradnl"/>
        </w:rPr>
      </w:pP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Gobierno nacional </w:t>
      </w: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 xml:space="preserve">Gobierno local </w:t>
      </w:r>
      <w:r>
        <w:rPr>
          <w:rFonts w:ascii="Arial" w:hAnsi="Arial" w:cs="Arial"/>
          <w:sz w:val="22"/>
          <w:szCs w:val="22"/>
          <w:lang w:val="es-ES_tradnl"/>
        </w:rPr>
        <w:t xml:space="preserve">X </w:t>
      </w:r>
      <w:r w:rsidRPr="00BE7A0C">
        <w:rPr>
          <w:rFonts w:ascii="Arial" w:hAnsi="Arial" w:cs="Arial"/>
          <w:sz w:val="22"/>
          <w:szCs w:val="22"/>
          <w:lang w:val="es-ES_tradnl"/>
        </w:rPr>
        <w:t xml:space="preserve">Organismo ONU </w:t>
      </w:r>
      <w:r w:rsidRPr="0064131B">
        <w:rPr>
          <w:sz w:val="22"/>
          <w:szCs w:val="22"/>
          <w:lang w:val="es-BO"/>
        </w:rPr>
        <w:fldChar w:fldCharType="begin">
          <w:ffData>
            <w:name w:val=""/>
            <w:enabled/>
            <w:calcOnExit w:val="0"/>
            <w:checkBox>
              <w:sizeAuto/>
              <w:default w:val="0"/>
            </w:checkBox>
          </w:ffData>
        </w:fldChar>
      </w:r>
      <w:r w:rsidRPr="0064131B">
        <w:rPr>
          <w:sz w:val="22"/>
          <w:szCs w:val="22"/>
          <w:lang w:val="es-BO"/>
        </w:rPr>
        <w:instrText xml:space="preserve"> FORMCHECKBOX </w:instrText>
      </w:r>
      <w:r w:rsidRPr="0064131B">
        <w:rPr>
          <w:sz w:val="22"/>
          <w:szCs w:val="22"/>
          <w:lang w:val="es-BO"/>
        </w:rPr>
      </w:r>
      <w:r w:rsidRPr="0064131B">
        <w:rPr>
          <w:sz w:val="22"/>
          <w:szCs w:val="22"/>
          <w:lang w:val="es-BO"/>
        </w:rPr>
        <w:fldChar w:fldCharType="end"/>
      </w:r>
      <w:r w:rsidRPr="00BE7A0C">
        <w:rPr>
          <w:rFonts w:ascii="Arial" w:hAnsi="Arial" w:cs="Arial"/>
          <w:sz w:val="22"/>
          <w:szCs w:val="22"/>
          <w:lang w:val="es-ES_tradnl"/>
        </w:rPr>
        <w:t>Sede propia</w:t>
      </w:r>
    </w:p>
    <w:p w:rsidR="00627EC6" w:rsidRDefault="00627EC6" w:rsidP="007C78F3">
      <w:pPr>
        <w:pStyle w:val="Prrafodelista"/>
        <w:rPr>
          <w:rFonts w:ascii="Arial" w:hAnsi="Arial" w:cs="Arial"/>
          <w:sz w:val="22"/>
          <w:szCs w:val="22"/>
          <w:lang w:val="es-ES_tradnl"/>
        </w:rPr>
      </w:pPr>
      <w:r w:rsidRPr="00BE7A0C">
        <w:rPr>
          <w:rFonts w:ascii="Arial" w:hAnsi="Arial" w:cs="Arial"/>
          <w:sz w:val="22"/>
          <w:szCs w:val="22"/>
          <w:lang w:val="es-ES_tradnl"/>
        </w:rPr>
        <w:fldChar w:fldCharType="begin">
          <w:ffData>
            <w:name w:val=""/>
            <w:enabled/>
            <w:calcOnExit w:val="0"/>
            <w:checkBox>
              <w:sizeAuto/>
              <w:default w:val="0"/>
            </w:checkBox>
          </w:ffData>
        </w:fldChar>
      </w:r>
      <w:r w:rsidRPr="00BE7A0C">
        <w:rPr>
          <w:rFonts w:ascii="Arial" w:hAnsi="Arial" w:cs="Arial"/>
          <w:sz w:val="22"/>
          <w:szCs w:val="22"/>
          <w:lang w:val="es-ES_tradnl"/>
        </w:rPr>
        <w:instrText xml:space="preserve"> FORMCHECKBOX </w:instrText>
      </w:r>
      <w:r w:rsidRPr="00BE7A0C">
        <w:rPr>
          <w:rFonts w:ascii="Arial" w:hAnsi="Arial" w:cs="Arial"/>
          <w:sz w:val="22"/>
          <w:szCs w:val="22"/>
          <w:lang w:val="es-ES_tradnl"/>
        </w:rPr>
      </w:r>
      <w:r w:rsidRPr="00BE7A0C">
        <w:rPr>
          <w:rFonts w:ascii="Arial" w:hAnsi="Arial" w:cs="Arial"/>
          <w:sz w:val="22"/>
          <w:szCs w:val="22"/>
          <w:lang w:val="es-ES_tradnl"/>
        </w:rPr>
        <w:fldChar w:fldCharType="end"/>
      </w:r>
      <w:r w:rsidRPr="00BE7A0C">
        <w:rPr>
          <w:rFonts w:ascii="Arial" w:hAnsi="Arial" w:cs="Arial"/>
          <w:sz w:val="22"/>
          <w:szCs w:val="22"/>
          <w:lang w:val="es-ES_tradnl"/>
        </w:rPr>
        <w:t>Otra. Especificar.</w:t>
      </w:r>
    </w:p>
    <w:p w:rsidR="00627EC6" w:rsidRDefault="00627EC6" w:rsidP="007C78F3">
      <w:pPr>
        <w:pStyle w:val="Prrafodelista"/>
        <w:rPr>
          <w:rFonts w:ascii="Arial" w:hAnsi="Arial" w:cs="Arial"/>
          <w:sz w:val="22"/>
          <w:szCs w:val="22"/>
          <w:lang w:val="es-ES_tradnl"/>
        </w:rPr>
      </w:pPr>
    </w:p>
    <w:p w:rsidR="00627EC6" w:rsidRPr="00BE7A0C" w:rsidRDefault="00627EC6" w:rsidP="0064131B">
      <w:pPr>
        <w:pStyle w:val="Prrafodelista"/>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1538"/>
        <w:gridCol w:w="1647"/>
        <w:gridCol w:w="1834"/>
        <w:gridCol w:w="2109"/>
      </w:tblGrid>
      <w:tr w:rsidR="00627EC6" w:rsidRPr="007B206C">
        <w:tc>
          <w:tcPr>
            <w:tcW w:w="2448" w:type="dxa"/>
          </w:tcPr>
          <w:p w:rsidR="00627EC6" w:rsidRPr="000B51B8" w:rsidRDefault="00627EC6" w:rsidP="00DA3C41">
            <w:pPr>
              <w:jc w:val="center"/>
              <w:rPr>
                <w:rFonts w:ascii="Calibri" w:hAnsi="Calibri" w:cs="Calibri"/>
                <w:b/>
                <w:bCs/>
              </w:rPr>
            </w:pPr>
            <w:r w:rsidRPr="00BE7A0C">
              <w:rPr>
                <w:rFonts w:ascii="Arial" w:hAnsi="Arial" w:cs="Arial"/>
                <w:b/>
                <w:bCs/>
                <w:sz w:val="22"/>
                <w:szCs w:val="22"/>
              </w:rPr>
              <w:t>Indicadores</w:t>
            </w:r>
          </w:p>
        </w:tc>
        <w:tc>
          <w:tcPr>
            <w:tcW w:w="1538" w:type="dxa"/>
          </w:tcPr>
          <w:p w:rsidR="00627EC6" w:rsidRPr="000B51B8" w:rsidRDefault="00627EC6" w:rsidP="00DA3C41">
            <w:pPr>
              <w:jc w:val="center"/>
              <w:rPr>
                <w:rFonts w:ascii="Calibri" w:hAnsi="Calibri" w:cs="Calibri"/>
                <w:b/>
                <w:bCs/>
              </w:rPr>
            </w:pPr>
            <w:r w:rsidRPr="00BE7A0C">
              <w:rPr>
                <w:rFonts w:ascii="Arial" w:hAnsi="Arial" w:cs="Arial"/>
                <w:b/>
                <w:bCs/>
                <w:sz w:val="22"/>
                <w:szCs w:val="22"/>
              </w:rPr>
              <w:t>Valor de Referencia</w:t>
            </w:r>
          </w:p>
        </w:tc>
        <w:tc>
          <w:tcPr>
            <w:tcW w:w="1647" w:type="dxa"/>
          </w:tcPr>
          <w:p w:rsidR="00627EC6" w:rsidRPr="000B51B8" w:rsidRDefault="00627EC6" w:rsidP="00DA3C41">
            <w:pPr>
              <w:jc w:val="center"/>
              <w:rPr>
                <w:rFonts w:ascii="Calibri" w:hAnsi="Calibri" w:cs="Calibri"/>
                <w:b/>
                <w:bCs/>
              </w:rPr>
            </w:pPr>
            <w:r w:rsidRPr="00BE7A0C">
              <w:rPr>
                <w:rFonts w:ascii="Arial" w:hAnsi="Arial" w:cs="Arial"/>
                <w:b/>
                <w:bCs/>
                <w:sz w:val="22"/>
                <w:szCs w:val="22"/>
              </w:rPr>
              <w:t>Valor Real</w:t>
            </w:r>
          </w:p>
        </w:tc>
        <w:tc>
          <w:tcPr>
            <w:tcW w:w="1834" w:type="dxa"/>
          </w:tcPr>
          <w:p w:rsidR="00627EC6" w:rsidRPr="000B51B8" w:rsidRDefault="00627EC6" w:rsidP="00DA3C41">
            <w:pPr>
              <w:jc w:val="center"/>
              <w:rPr>
                <w:rFonts w:ascii="Calibri" w:hAnsi="Calibri" w:cs="Calibri"/>
                <w:b/>
                <w:bCs/>
              </w:rPr>
            </w:pPr>
            <w:r w:rsidRPr="00BE7A0C">
              <w:rPr>
                <w:rFonts w:ascii="Arial" w:hAnsi="Arial" w:cs="Arial"/>
                <w:b/>
                <w:bCs/>
                <w:sz w:val="22"/>
                <w:szCs w:val="22"/>
              </w:rPr>
              <w:t>Medios de Verificación</w:t>
            </w:r>
          </w:p>
        </w:tc>
        <w:tc>
          <w:tcPr>
            <w:tcW w:w="2109" w:type="dxa"/>
          </w:tcPr>
          <w:p w:rsidR="00627EC6" w:rsidRPr="000B51B8" w:rsidRDefault="00627EC6" w:rsidP="00DA3C41">
            <w:pPr>
              <w:jc w:val="center"/>
              <w:rPr>
                <w:rFonts w:ascii="Calibri" w:hAnsi="Calibri" w:cs="Calibri"/>
                <w:b/>
                <w:bCs/>
              </w:rPr>
            </w:pPr>
            <w:r w:rsidRPr="00BE7A0C">
              <w:rPr>
                <w:rFonts w:ascii="Arial" w:hAnsi="Arial" w:cs="Arial"/>
                <w:b/>
                <w:bCs/>
                <w:sz w:val="22"/>
                <w:szCs w:val="22"/>
              </w:rPr>
              <w:t>Métodos de Recolección</w:t>
            </w:r>
          </w:p>
        </w:tc>
      </w:tr>
      <w:tr w:rsidR="00627EC6" w:rsidRPr="009E0103">
        <w:tc>
          <w:tcPr>
            <w:tcW w:w="2448" w:type="dxa"/>
          </w:tcPr>
          <w:p w:rsidR="00627EC6" w:rsidRPr="00C26008" w:rsidRDefault="00627EC6" w:rsidP="00DA3C41">
            <w:pPr>
              <w:rPr>
                <w:rFonts w:ascii="Calibri" w:hAnsi="Calibri" w:cs="Calibri"/>
                <w:lang w:val="es-BO"/>
              </w:rPr>
            </w:pPr>
            <w:r w:rsidRPr="00BE7A0C">
              <w:rPr>
                <w:rFonts w:ascii="Arial" w:hAnsi="Arial" w:cs="Arial"/>
                <w:sz w:val="22"/>
                <w:szCs w:val="22"/>
              </w:rPr>
              <w:t>Porcentaje de apoyo de la ONU al sector público</w:t>
            </w:r>
            <w:r w:rsidRPr="00BE7A0C">
              <w:rPr>
                <w:rStyle w:val="FootnoteReference"/>
                <w:rFonts w:ascii="Arial" w:hAnsi="Arial" w:cs="Arial"/>
                <w:sz w:val="22"/>
                <w:szCs w:val="22"/>
              </w:rPr>
              <w:footnoteReference w:id="4"/>
            </w:r>
            <w:r w:rsidRPr="00BE7A0C">
              <w:rPr>
                <w:rFonts w:ascii="Arial" w:hAnsi="Arial" w:cs="Arial"/>
                <w:sz w:val="22"/>
                <w:szCs w:val="22"/>
              </w:rPr>
              <w:t xml:space="preserve"> dentro del Programa Conjunto recogido en el presupuesto del Gobierno</w:t>
            </w:r>
          </w:p>
        </w:tc>
        <w:tc>
          <w:tcPr>
            <w:tcW w:w="1538" w:type="dxa"/>
          </w:tcPr>
          <w:p w:rsidR="00627EC6" w:rsidRPr="004C4663" w:rsidRDefault="00627EC6" w:rsidP="00DA3C41">
            <w:pPr>
              <w:jc w:val="center"/>
              <w:rPr>
                <w:rFonts w:ascii="Calibri" w:hAnsi="Calibri" w:cs="Calibri"/>
                <w:lang w:val="es-BO"/>
              </w:rPr>
            </w:pPr>
            <w:r w:rsidRPr="004C4663">
              <w:rPr>
                <w:rFonts w:ascii="Calibri" w:hAnsi="Calibri" w:cs="Calibri"/>
                <w:sz w:val="22"/>
                <w:szCs w:val="22"/>
                <w:lang w:val="es-BO"/>
              </w:rPr>
              <w:t>0</w:t>
            </w:r>
          </w:p>
        </w:tc>
        <w:tc>
          <w:tcPr>
            <w:tcW w:w="1647" w:type="dxa"/>
          </w:tcPr>
          <w:p w:rsidR="00627EC6" w:rsidRPr="004C4663" w:rsidRDefault="00627EC6" w:rsidP="00DA3C41">
            <w:pPr>
              <w:rPr>
                <w:rFonts w:ascii="Calibri" w:hAnsi="Calibri" w:cs="Calibri"/>
                <w:lang w:val="es-BO"/>
              </w:rPr>
            </w:pPr>
            <w:r w:rsidRPr="004C4663">
              <w:rPr>
                <w:rFonts w:ascii="Calibri" w:hAnsi="Calibri" w:cs="Calibri"/>
                <w:lang w:val="es-BO"/>
              </w:rPr>
              <w:t>Total de la transferencia del primer año</w:t>
            </w:r>
          </w:p>
        </w:tc>
        <w:tc>
          <w:tcPr>
            <w:tcW w:w="1834" w:type="dxa"/>
          </w:tcPr>
          <w:p w:rsidR="00627EC6" w:rsidRPr="004C4663" w:rsidRDefault="00627EC6" w:rsidP="00DA3C41">
            <w:pPr>
              <w:rPr>
                <w:rFonts w:ascii="Calibri" w:hAnsi="Calibri" w:cs="Calibri"/>
                <w:lang w:val="es-BO"/>
              </w:rPr>
            </w:pPr>
            <w:r w:rsidRPr="004C4663">
              <w:rPr>
                <w:rFonts w:ascii="Calibri" w:hAnsi="Calibri" w:cs="Calibri"/>
                <w:lang w:val="es-BO"/>
              </w:rPr>
              <w:t>POAs elaborados por parte de los ministerios</w:t>
            </w:r>
          </w:p>
        </w:tc>
        <w:tc>
          <w:tcPr>
            <w:tcW w:w="2109" w:type="dxa"/>
          </w:tcPr>
          <w:p w:rsidR="00627EC6" w:rsidRPr="004C4663" w:rsidRDefault="00627EC6" w:rsidP="00DA3C41">
            <w:pPr>
              <w:rPr>
                <w:rFonts w:ascii="Calibri" w:hAnsi="Calibri" w:cs="Calibri"/>
                <w:lang w:val="es-BO"/>
              </w:rPr>
            </w:pPr>
            <w:r w:rsidRPr="004C4663">
              <w:rPr>
                <w:rFonts w:ascii="Calibri" w:hAnsi="Calibri" w:cs="Calibri"/>
                <w:lang w:val="es-BO"/>
              </w:rPr>
              <w:t>Sistema informativo (SIGMA) del ministerio de planificación</w:t>
            </w:r>
            <w:r>
              <w:rPr>
                <w:rFonts w:ascii="Calibri" w:hAnsi="Calibri" w:cs="Calibri"/>
                <w:lang w:val="es-BO"/>
              </w:rPr>
              <w:t>.</w:t>
            </w:r>
            <w:r w:rsidRPr="004C4663">
              <w:rPr>
                <w:rFonts w:ascii="Calibri" w:hAnsi="Calibri" w:cs="Calibri"/>
                <w:lang w:val="es-BO"/>
              </w:rPr>
              <w:t xml:space="preserve"> </w:t>
            </w:r>
            <w:r>
              <w:rPr>
                <w:rFonts w:ascii="Calibri" w:hAnsi="Calibri" w:cs="Calibri"/>
                <w:lang w:val="es-BO"/>
              </w:rPr>
              <w:t>L</w:t>
            </w:r>
            <w:r w:rsidRPr="004C4663">
              <w:rPr>
                <w:rFonts w:ascii="Calibri" w:hAnsi="Calibri" w:cs="Calibri"/>
                <w:lang w:val="es-BO"/>
              </w:rPr>
              <w:t>a fase de inscripción de los recursos está en curso.</w:t>
            </w:r>
          </w:p>
        </w:tc>
      </w:tr>
      <w:tr w:rsidR="00627EC6" w:rsidRPr="007B206C">
        <w:tc>
          <w:tcPr>
            <w:tcW w:w="2448" w:type="dxa"/>
          </w:tcPr>
          <w:p w:rsidR="00627EC6" w:rsidRPr="00C26008" w:rsidRDefault="00627EC6" w:rsidP="00DA3C41">
            <w:pPr>
              <w:rPr>
                <w:rFonts w:ascii="Calibri" w:hAnsi="Calibri" w:cs="Calibri"/>
                <w:lang w:val="es-BO"/>
              </w:rPr>
            </w:pPr>
            <w:r w:rsidRPr="00BE7A0C">
              <w:rPr>
                <w:rFonts w:ascii="Arial" w:hAnsi="Arial" w:cs="Arial"/>
                <w:sz w:val="22"/>
                <w:szCs w:val="22"/>
              </w:rPr>
              <w:t>Porcentaje de  la cooperación  técnica/asistencia técnica financiada que se ejecuta mediante programas coordinados de fomento de   capacidades consistentes con la estrategias de desarrollo del Gobierno</w:t>
            </w:r>
          </w:p>
        </w:tc>
        <w:tc>
          <w:tcPr>
            <w:tcW w:w="1538" w:type="dxa"/>
          </w:tcPr>
          <w:p w:rsidR="00627EC6" w:rsidRPr="004C4663" w:rsidRDefault="00627EC6" w:rsidP="00DA3C41">
            <w:pPr>
              <w:jc w:val="center"/>
              <w:rPr>
                <w:rFonts w:ascii="Calibri" w:hAnsi="Calibri" w:cs="Calibri"/>
                <w:lang w:val="es-BO"/>
              </w:rPr>
            </w:pPr>
            <w:r w:rsidRPr="004C4663">
              <w:rPr>
                <w:rFonts w:ascii="Calibri" w:hAnsi="Calibri" w:cs="Calibri"/>
                <w:sz w:val="22"/>
                <w:szCs w:val="22"/>
                <w:lang w:val="es-BO"/>
              </w:rPr>
              <w:t>0</w:t>
            </w:r>
          </w:p>
        </w:tc>
        <w:tc>
          <w:tcPr>
            <w:tcW w:w="1647" w:type="dxa"/>
          </w:tcPr>
          <w:p w:rsidR="00627EC6" w:rsidRPr="004C4663" w:rsidRDefault="00627EC6" w:rsidP="00DA3C41">
            <w:pPr>
              <w:rPr>
                <w:rFonts w:ascii="Calibri" w:hAnsi="Calibri" w:cs="Calibri"/>
                <w:lang w:val="es-BO"/>
              </w:rPr>
            </w:pPr>
            <w:r w:rsidRPr="004C4663">
              <w:rPr>
                <w:rFonts w:ascii="Calibri" w:hAnsi="Calibri" w:cs="Calibri"/>
                <w:lang w:val="es-BO"/>
              </w:rPr>
              <w:t>100% del programa</w:t>
            </w:r>
          </w:p>
        </w:tc>
        <w:tc>
          <w:tcPr>
            <w:tcW w:w="1834" w:type="dxa"/>
          </w:tcPr>
          <w:p w:rsidR="00627EC6" w:rsidRPr="004C4663" w:rsidRDefault="00627EC6" w:rsidP="00DA3C41">
            <w:pPr>
              <w:rPr>
                <w:rFonts w:ascii="Calibri" w:hAnsi="Calibri" w:cs="Calibri"/>
                <w:lang w:val="es-BO"/>
              </w:rPr>
            </w:pPr>
            <w:r w:rsidRPr="004C4663">
              <w:rPr>
                <w:rFonts w:ascii="Calibri" w:hAnsi="Calibri" w:cs="Calibri"/>
                <w:lang w:val="es-BO"/>
              </w:rPr>
              <w:t>Documento del proyecto</w:t>
            </w:r>
          </w:p>
        </w:tc>
        <w:tc>
          <w:tcPr>
            <w:tcW w:w="2109" w:type="dxa"/>
          </w:tcPr>
          <w:p w:rsidR="00627EC6" w:rsidRPr="004C4663" w:rsidRDefault="00627EC6" w:rsidP="00DA3C41">
            <w:pPr>
              <w:rPr>
                <w:rFonts w:ascii="Calibri" w:hAnsi="Calibri" w:cs="Calibri"/>
                <w:lang w:val="es-BO"/>
              </w:rPr>
            </w:pPr>
          </w:p>
        </w:tc>
      </w:tr>
    </w:tbl>
    <w:p w:rsidR="00627EC6" w:rsidRPr="00BE7A0C" w:rsidRDefault="00627EC6" w:rsidP="0064131B">
      <w:pPr>
        <w:ind w:left="360"/>
        <w:rPr>
          <w:rFonts w:ascii="Arial" w:hAnsi="Arial" w:cs="Arial"/>
          <w:sz w:val="22"/>
          <w:szCs w:val="22"/>
        </w:rPr>
      </w:pPr>
    </w:p>
    <w:p w:rsidR="00627EC6" w:rsidRDefault="00627EC6" w:rsidP="007C78F3">
      <w:pPr>
        <w:pStyle w:val="Prrafodelista"/>
        <w:rPr>
          <w:rFonts w:ascii="Arial" w:hAnsi="Arial" w:cs="Arial"/>
          <w:sz w:val="22"/>
          <w:szCs w:val="22"/>
          <w:lang w:val="es-ES_tradnl"/>
        </w:rPr>
      </w:pPr>
    </w:p>
    <w:p w:rsidR="00627EC6" w:rsidRDefault="00627EC6" w:rsidP="009F4008">
      <w:pPr>
        <w:widowControl/>
        <w:rPr>
          <w:rFonts w:ascii="Arial" w:hAnsi="Arial" w:cs="Arial"/>
          <w:sz w:val="22"/>
          <w:szCs w:val="22"/>
        </w:rPr>
      </w:pPr>
      <w:r>
        <w:rPr>
          <w:rFonts w:ascii="Arial" w:hAnsi="Arial" w:cs="Arial"/>
          <w:sz w:val="22"/>
          <w:szCs w:val="22"/>
        </w:rPr>
        <w:t>D</w:t>
      </w:r>
      <w:r w:rsidRPr="00BE7A0C">
        <w:rPr>
          <w:rFonts w:ascii="Arial" w:hAnsi="Arial" w:cs="Arial"/>
          <w:sz w:val="22"/>
          <w:szCs w:val="22"/>
        </w:rPr>
        <w:t>escriba brevemente la situación actual del Gobierno, sociedad civil, sector privado  y ciudadanía con respecto a la apropiación, alineamiento y rendición de cuentas mutua de los programas conjuntos. Procure describir los hechos, evitando interpretaciones y opiniones personales.</w:t>
      </w:r>
    </w:p>
    <w:p w:rsidR="00627EC6" w:rsidRPr="00BE7A0C" w:rsidRDefault="00627EC6" w:rsidP="009F4008">
      <w:pPr>
        <w:widowControl/>
        <w:rPr>
          <w:rFonts w:ascii="Arial" w:hAnsi="Arial" w:cs="Arial"/>
          <w:sz w:val="22"/>
          <w:szCs w:val="22"/>
        </w:rPr>
      </w:pPr>
    </w:p>
    <w:p w:rsidR="00627EC6" w:rsidRDefault="00627EC6" w:rsidP="00CF2252">
      <w:pPr>
        <w:ind w:left="360"/>
        <w:rPr>
          <w:rFonts w:ascii="Arial" w:hAnsi="Arial" w:cs="Arial"/>
          <w:sz w:val="22"/>
          <w:szCs w:val="22"/>
        </w:rPr>
      </w:pPr>
      <w:r>
        <w:rPr>
          <w:noProof/>
          <w:lang w:val="en-US"/>
        </w:rPr>
        <w:pict>
          <v:shape id="_x0000_s1031" type="#_x0000_t202" style="position:absolute;left:0;text-align:left;margin-left:0;margin-top:2.85pt;width:471.75pt;height:154.05pt;z-index:251658752">
            <v:textbox style="mso-next-textbox:#_x0000_s1031">
              <w:txbxContent>
                <w:p w:rsidR="00627EC6" w:rsidRPr="00EA0D5D" w:rsidRDefault="00627EC6" w:rsidP="00004A85">
                  <w:pPr>
                    <w:rPr>
                      <w:lang w:val="es-BO"/>
                    </w:rPr>
                  </w:pPr>
                  <w:r w:rsidRPr="00D65B10">
                    <w:rPr>
                      <w:lang w:val="es-BO"/>
                    </w:rPr>
                    <w:t xml:space="preserve">El gobierno </w:t>
                  </w:r>
                  <w:r>
                    <w:rPr>
                      <w:lang w:val="es-BO"/>
                    </w:rPr>
                    <w:t>ha liderado el proceso de diseño  del proyecto</w:t>
                  </w:r>
                  <w:r w:rsidRPr="00D65B10">
                    <w:rPr>
                      <w:lang w:val="es-BO"/>
                    </w:rPr>
                    <w:t xml:space="preserve">, </w:t>
                  </w:r>
                  <w:r>
                    <w:rPr>
                      <w:lang w:val="es-BO"/>
                    </w:rPr>
                    <w:t xml:space="preserve">el </w:t>
                  </w:r>
                  <w:r w:rsidRPr="00D65B10">
                    <w:rPr>
                      <w:lang w:val="es-BO"/>
                    </w:rPr>
                    <w:t xml:space="preserve"> cual está en línea con PMD</w:t>
                  </w:r>
                  <w:r>
                    <w:rPr>
                      <w:lang w:val="es-BO"/>
                    </w:rPr>
                    <w:t>-</w:t>
                  </w:r>
                  <w:r w:rsidRPr="00D65B10">
                    <w:rPr>
                      <w:lang w:val="es-BO"/>
                    </w:rPr>
                    <w:t>C y Plan Nacional de Desarrollo</w:t>
                  </w:r>
                  <w:r>
                    <w:rPr>
                      <w:lang w:val="es-BO"/>
                    </w:rPr>
                    <w:t>, los cuales</w:t>
                  </w:r>
                  <w:r w:rsidRPr="00D65B10">
                    <w:rPr>
                      <w:lang w:val="es-BO"/>
                    </w:rPr>
                    <w:t xml:space="preserve"> reflejan las prioridades del gobierno. La sociedad civil participa </w:t>
                  </w:r>
                  <w:r>
                    <w:rPr>
                      <w:lang w:val="es-BO"/>
                    </w:rPr>
                    <w:t xml:space="preserve">en el </w:t>
                  </w:r>
                  <w:r w:rsidRPr="00D65B10">
                    <w:rPr>
                      <w:lang w:val="es-BO"/>
                    </w:rPr>
                    <w:t>ejercicio a través de la</w:t>
                  </w:r>
                  <w:r>
                    <w:rPr>
                      <w:lang w:val="es-BO"/>
                    </w:rPr>
                    <w:t>s</w:t>
                  </w:r>
                  <w:r w:rsidRPr="00D65B10">
                    <w:rPr>
                      <w:lang w:val="es-BO"/>
                    </w:rPr>
                    <w:t xml:space="preserve"> organizaciones comunitarias de base (OCB) que se </w:t>
                  </w:r>
                  <w:r>
                    <w:rPr>
                      <w:lang w:val="es-BO"/>
                    </w:rPr>
                    <w:t xml:space="preserve">encargan </w:t>
                  </w:r>
                  <w:r w:rsidRPr="00D65B10">
                    <w:rPr>
                      <w:lang w:val="es-BO"/>
                    </w:rPr>
                    <w:t xml:space="preserve"> del control social. </w:t>
                  </w:r>
                  <w:r>
                    <w:rPr>
                      <w:lang w:val="es-BO"/>
                    </w:rPr>
                    <w:t>Existe todavía la</w:t>
                  </w:r>
                  <w:r w:rsidRPr="00D65B10">
                    <w:rPr>
                      <w:lang w:val="es-BO"/>
                    </w:rPr>
                    <w:t xml:space="preserve"> necesidad de un mayor involucramiento del sector privado en el ejercicio con clara identificación de roles en base a las oportunidades de intervención. Con respeto a la mutua responsabilidad en el programa</w:t>
                  </w:r>
                  <w:r>
                    <w:rPr>
                      <w:lang w:val="es-BO"/>
                    </w:rPr>
                    <w:t>,</w:t>
                  </w:r>
                  <w:r w:rsidRPr="00D65B10">
                    <w:rPr>
                      <w:lang w:val="es-BO"/>
                    </w:rPr>
                    <w:t xml:space="preserve"> </w:t>
                  </w:r>
                  <w:r>
                    <w:rPr>
                      <w:lang w:val="es-BO"/>
                    </w:rPr>
                    <w:t>se mantienen</w:t>
                  </w:r>
                  <w:r w:rsidRPr="00D65B10">
                    <w:rPr>
                      <w:lang w:val="es-BO"/>
                    </w:rPr>
                    <w:t xml:space="preserve"> reuniones regulares entre los diferentes actores (promedio 2 reuniones mensuales) </w:t>
                  </w:r>
                  <w:r>
                    <w:rPr>
                      <w:lang w:val="es-BO"/>
                    </w:rPr>
                    <w:t xml:space="preserve">quienes conforman </w:t>
                  </w:r>
                  <w:r w:rsidRPr="00D65B10">
                    <w:rPr>
                      <w:lang w:val="es-BO"/>
                    </w:rPr>
                    <w:t xml:space="preserve"> el Comité de Gestión del Proyecto</w:t>
                  </w:r>
                  <w:r>
                    <w:rPr>
                      <w:lang w:val="es-BO"/>
                    </w:rPr>
                    <w:t xml:space="preserve"> S</w:t>
                  </w:r>
                  <w:r w:rsidRPr="00D65B10">
                    <w:rPr>
                      <w:lang w:val="es-BO"/>
                    </w:rPr>
                    <w:t>emanal</w:t>
                  </w:r>
                  <w:r>
                    <w:rPr>
                      <w:lang w:val="es-BO"/>
                    </w:rPr>
                    <w:t>mente</w:t>
                  </w:r>
                  <w:r w:rsidRPr="00D65B10">
                    <w:rPr>
                      <w:lang w:val="es-BO"/>
                    </w:rPr>
                    <w:t xml:space="preserve"> se tienen reuniones de coordinación entre representante</w:t>
                  </w:r>
                  <w:r>
                    <w:rPr>
                      <w:lang w:val="es-BO"/>
                    </w:rPr>
                    <w:t>s</w:t>
                  </w:r>
                  <w:r w:rsidRPr="00D65B10">
                    <w:rPr>
                      <w:lang w:val="es-BO"/>
                    </w:rPr>
                    <w:t xml:space="preserve"> del Gobierno y de Naciones Unidas</w:t>
                  </w:r>
                  <w:r>
                    <w:rPr>
                      <w:lang w:val="es-BO"/>
                    </w:rPr>
                    <w:t xml:space="preserve"> y </w:t>
                  </w:r>
                  <w:r w:rsidRPr="00D65B10">
                    <w:rPr>
                      <w:lang w:val="es-BO"/>
                    </w:rPr>
                    <w:t xml:space="preserve"> además se utilizan instrumentos de monitoreo del proyecto como reportes e </w:t>
                  </w:r>
                  <w:r w:rsidRPr="000262EA">
                    <w:rPr>
                      <w:lang w:val="es-BO"/>
                    </w:rPr>
                    <w:t>informes</w:t>
                  </w:r>
                  <w:r w:rsidRPr="001E048A">
                    <w:rPr>
                      <w:lang w:val="es-BO"/>
                    </w:rPr>
                    <w:t>.</w:t>
                  </w:r>
                </w:p>
                <w:p w:rsidR="00627EC6" w:rsidRPr="00C26008" w:rsidRDefault="00627EC6" w:rsidP="00004A85">
                  <w:pPr>
                    <w:rPr>
                      <w:lang w:val="es-BO"/>
                    </w:rPr>
                  </w:pPr>
                </w:p>
              </w:txbxContent>
            </v:textbox>
          </v:shape>
        </w:pict>
      </w: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Default="00627EC6" w:rsidP="00CF2252">
      <w:pPr>
        <w:ind w:left="360"/>
        <w:rPr>
          <w:rFonts w:ascii="Arial" w:hAnsi="Arial" w:cs="Arial"/>
          <w:sz w:val="22"/>
          <w:szCs w:val="22"/>
        </w:rPr>
      </w:pPr>
    </w:p>
    <w:p w:rsidR="00627EC6" w:rsidRPr="00BE7A0C" w:rsidRDefault="00627EC6" w:rsidP="003D63DC">
      <w:pPr>
        <w:pStyle w:val="Prrafodelista"/>
        <w:ind w:left="1440"/>
        <w:rPr>
          <w:rFonts w:ascii="Arial" w:hAnsi="Arial" w:cs="Arial"/>
          <w:sz w:val="22"/>
          <w:szCs w:val="22"/>
          <w:lang w:val="es-ES_tradnl"/>
        </w:rPr>
      </w:pPr>
      <w:r w:rsidRPr="00BE7A0C">
        <w:rPr>
          <w:rFonts w:ascii="Arial" w:hAnsi="Arial" w:cs="Arial"/>
          <w:sz w:val="22"/>
          <w:szCs w:val="22"/>
          <w:lang w:val="es-ES_tradnl"/>
        </w:rPr>
        <w:t xml:space="preserve">d. </w:t>
      </w:r>
      <w:r w:rsidRPr="00BE7A0C">
        <w:rPr>
          <w:rFonts w:ascii="Arial" w:hAnsi="Arial" w:cs="Arial"/>
          <w:sz w:val="22"/>
          <w:szCs w:val="22"/>
          <w:u w:val="single"/>
          <w:lang w:val="es-ES_tradnl"/>
        </w:rPr>
        <w:t>Comunicación e Incidencia</w:t>
      </w:r>
    </w:p>
    <w:p w:rsidR="00627EC6" w:rsidRPr="00BE7A0C" w:rsidRDefault="00627EC6" w:rsidP="0081012D">
      <w:pPr>
        <w:pStyle w:val="Prrafodelista"/>
        <w:ind w:left="1440"/>
        <w:rPr>
          <w:rFonts w:ascii="Arial" w:hAnsi="Arial" w:cs="Arial"/>
          <w:sz w:val="22"/>
          <w:szCs w:val="22"/>
          <w:lang w:val="es-ES_tradnl"/>
        </w:rPr>
      </w:pPr>
    </w:p>
    <w:p w:rsidR="00627EC6" w:rsidRPr="00BE7A0C" w:rsidRDefault="00627EC6" w:rsidP="00827D46">
      <w:pPr>
        <w:widowControl/>
        <w:jc w:val="both"/>
        <w:rPr>
          <w:rFonts w:ascii="Arial" w:hAnsi="Arial" w:cs="Arial"/>
          <w:sz w:val="22"/>
          <w:szCs w:val="22"/>
        </w:rPr>
      </w:pPr>
      <w:r w:rsidRPr="00BE7A0C">
        <w:rPr>
          <w:rFonts w:ascii="Arial" w:hAnsi="Arial" w:cs="Arial"/>
          <w:sz w:val="22"/>
          <w:szCs w:val="22"/>
        </w:rPr>
        <w:t xml:space="preserve">¿Ha formulado el PC una estrategia de incidencia y comunicación para contribuir al avance de los objetivos de sus políticas y los resultados de desarrollo? Proporcione una breve explicación de los objetivos, elementos clave y audiencia a la que va dirigida esta estrategia (máximo 250 palabras). </w:t>
      </w:r>
    </w:p>
    <w:p w:rsidR="00627EC6" w:rsidRPr="00BE7A0C" w:rsidRDefault="00627EC6" w:rsidP="0081012D">
      <w:pPr>
        <w:pStyle w:val="Prrafodelista"/>
        <w:widowControl/>
        <w:rPr>
          <w:rFonts w:ascii="Arial" w:hAnsi="Arial" w:cs="Arial"/>
          <w:sz w:val="22"/>
          <w:szCs w:val="22"/>
          <w:lang w:val="es-ES_tradnl"/>
        </w:rPr>
      </w:pPr>
      <w:r>
        <w:rPr>
          <w:noProof/>
        </w:rPr>
        <w:pict>
          <v:shape id="_x0000_s1032" type="#_x0000_t202" style="position:absolute;left:0;text-align:left;margin-left:0;margin-top:7.15pt;width:486pt;height:37.9pt;z-index:251659776">
            <v:textbox style="mso-next-textbox:#_x0000_s1032">
              <w:txbxContent>
                <w:p w:rsidR="00627EC6" w:rsidRPr="00095CEF" w:rsidRDefault="00627EC6" w:rsidP="00004A85">
                  <w:pPr>
                    <w:rPr>
                      <w:lang w:val="es-BO"/>
                    </w:rPr>
                  </w:pPr>
                  <w:r w:rsidRPr="00095CEF">
                    <w:rPr>
                      <w:lang w:val="es-BO"/>
                    </w:rPr>
                    <w:t xml:space="preserve">Hasta </w:t>
                  </w:r>
                  <w:r>
                    <w:rPr>
                      <w:lang w:val="es-BO"/>
                    </w:rPr>
                    <w:t xml:space="preserve">la fecha </w:t>
                  </w:r>
                  <w:r w:rsidRPr="00095CEF">
                    <w:rPr>
                      <w:lang w:val="es-BO"/>
                    </w:rPr>
                    <w:t xml:space="preserve"> no </w:t>
                  </w:r>
                  <w:r>
                    <w:rPr>
                      <w:lang w:val="es-BO"/>
                    </w:rPr>
                    <w:t xml:space="preserve">ha sido </w:t>
                  </w:r>
                  <w:r w:rsidRPr="00095CEF">
                    <w:rPr>
                      <w:lang w:val="es-BO"/>
                    </w:rPr>
                    <w:t>defini</w:t>
                  </w:r>
                  <w:r>
                    <w:rPr>
                      <w:lang w:val="es-BO"/>
                    </w:rPr>
                    <w:t xml:space="preserve">da </w:t>
                  </w:r>
                  <w:r w:rsidRPr="00095CEF">
                    <w:rPr>
                      <w:lang w:val="es-BO"/>
                    </w:rPr>
                    <w:t xml:space="preserve"> una estrategia comunicación, </w:t>
                  </w:r>
                  <w:r>
                    <w:rPr>
                      <w:lang w:val="es-BO"/>
                    </w:rPr>
                    <w:t xml:space="preserve">sin embargo, han sido </w:t>
                  </w:r>
                  <w:r w:rsidRPr="00095CEF">
                    <w:rPr>
                      <w:lang w:val="es-BO"/>
                    </w:rPr>
                    <w:t xml:space="preserve"> lleva</w:t>
                  </w:r>
                  <w:r>
                    <w:rPr>
                      <w:lang w:val="es-BO"/>
                    </w:rPr>
                    <w:t xml:space="preserve">das  </w:t>
                  </w:r>
                  <w:r w:rsidRPr="00095CEF">
                    <w:rPr>
                      <w:lang w:val="es-BO"/>
                    </w:rPr>
                    <w:t>a</w:t>
                  </w:r>
                  <w:r>
                    <w:rPr>
                      <w:lang w:val="es-BO"/>
                    </w:rPr>
                    <w:t xml:space="preserve"> </w:t>
                  </w:r>
                  <w:r w:rsidRPr="00095CEF">
                    <w:rPr>
                      <w:lang w:val="es-BO"/>
                    </w:rPr>
                    <w:t>cabo diferentes actividades en colaboración con el gobierno central para soc</w:t>
                  </w:r>
                  <w:r>
                    <w:rPr>
                      <w:lang w:val="es-BO"/>
                    </w:rPr>
                    <w:t>i</w:t>
                  </w:r>
                  <w:r w:rsidRPr="00095CEF">
                    <w:rPr>
                      <w:lang w:val="es-BO"/>
                    </w:rPr>
                    <w:t>alizar el proyecto.</w:t>
                  </w:r>
                </w:p>
                <w:p w:rsidR="00627EC6" w:rsidRPr="00222A2D" w:rsidRDefault="00627EC6" w:rsidP="00004A85">
                  <w:pPr>
                    <w:pStyle w:val="Prrafodelista"/>
                    <w:widowControl/>
                    <w:ind w:left="360"/>
                    <w:contextualSpacing/>
                    <w:jc w:val="both"/>
                    <w:rPr>
                      <w:rFonts w:ascii="Arial" w:hAnsi="Arial" w:cs="Arial"/>
                      <w:sz w:val="22"/>
                      <w:szCs w:val="22"/>
                      <w:lang w:val="es-BO"/>
                    </w:rPr>
                  </w:pPr>
                </w:p>
                <w:p w:rsidR="00627EC6" w:rsidRPr="009F4008" w:rsidRDefault="00627EC6" w:rsidP="00004A85">
                  <w:pPr>
                    <w:rPr>
                      <w:sz w:val="22"/>
                      <w:szCs w:val="22"/>
                      <w:lang w:val="es-BO"/>
                    </w:rPr>
                  </w:pPr>
                </w:p>
              </w:txbxContent>
            </v:textbox>
          </v:shape>
        </w:pict>
      </w:r>
    </w:p>
    <w:p w:rsidR="00627EC6" w:rsidRDefault="00627EC6" w:rsidP="0081012D">
      <w:pPr>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Pr>
          <w:rFonts w:ascii="Arial" w:hAnsi="Arial" w:cs="Arial"/>
          <w:sz w:val="22"/>
          <w:szCs w:val="22"/>
        </w:rPr>
        <w:t xml:space="preserve"> </w:t>
      </w:r>
      <w:r w:rsidRPr="00BE7A0C">
        <w:rPr>
          <w:rFonts w:ascii="Arial" w:hAnsi="Arial" w:cs="Arial"/>
          <w:sz w:val="22"/>
          <w:szCs w:val="22"/>
        </w:rPr>
        <w:t xml:space="preserve">Sí </w:t>
      </w:r>
      <w:r>
        <w:rPr>
          <w:rFonts w:ascii="Arial" w:hAnsi="Arial" w:cs="Arial"/>
          <w:sz w:val="22"/>
          <w:szCs w:val="22"/>
        </w:rPr>
        <w:t>X</w:t>
      </w: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No</w:t>
      </w:r>
    </w:p>
    <w:p w:rsidR="00627EC6" w:rsidRDefault="00627EC6" w:rsidP="00827D46">
      <w:pPr>
        <w:widowControl/>
        <w:jc w:val="both"/>
        <w:rPr>
          <w:rFonts w:ascii="Arial" w:hAnsi="Arial" w:cs="Arial"/>
          <w:sz w:val="22"/>
          <w:szCs w:val="22"/>
        </w:rPr>
      </w:pPr>
    </w:p>
    <w:p w:rsidR="00627EC6" w:rsidRDefault="00627EC6" w:rsidP="00827D46">
      <w:pPr>
        <w:widowControl/>
        <w:jc w:val="both"/>
        <w:rPr>
          <w:rFonts w:ascii="Arial" w:hAnsi="Arial" w:cs="Arial"/>
          <w:sz w:val="22"/>
          <w:szCs w:val="22"/>
        </w:rPr>
      </w:pPr>
    </w:p>
    <w:p w:rsidR="00627EC6" w:rsidRDefault="00627EC6" w:rsidP="00827D46">
      <w:pPr>
        <w:widowControl/>
        <w:jc w:val="both"/>
        <w:rPr>
          <w:rFonts w:ascii="Arial" w:hAnsi="Arial" w:cs="Arial"/>
          <w:sz w:val="22"/>
          <w:szCs w:val="22"/>
        </w:rPr>
      </w:pPr>
    </w:p>
    <w:p w:rsidR="00627EC6" w:rsidRPr="00BE7A0C" w:rsidRDefault="00627EC6" w:rsidP="00827D46">
      <w:pPr>
        <w:widowControl/>
        <w:jc w:val="both"/>
        <w:rPr>
          <w:rFonts w:ascii="Arial" w:hAnsi="Arial" w:cs="Arial"/>
          <w:sz w:val="22"/>
          <w:szCs w:val="22"/>
        </w:rPr>
      </w:pPr>
      <w:r w:rsidRPr="00BE7A0C">
        <w:rPr>
          <w:rFonts w:ascii="Arial" w:hAnsi="Arial" w:cs="Arial"/>
          <w:sz w:val="22"/>
          <w:szCs w:val="22"/>
        </w:rPr>
        <w:t xml:space="preserve">¿Al cumplimiento de qué logros concretos definidos en el PC y/o en la estrategia nacional están contribuyendo las iniciativas de comunicación e incidencia? </w:t>
      </w:r>
    </w:p>
    <w:p w:rsidR="00627EC6" w:rsidRPr="00BE7A0C" w:rsidRDefault="00627EC6" w:rsidP="00827D46">
      <w:pPr>
        <w:widowControl/>
        <w:jc w:val="both"/>
        <w:rPr>
          <w:rFonts w:ascii="Arial" w:hAnsi="Arial" w:cs="Arial"/>
          <w:sz w:val="22"/>
          <w:szCs w:val="22"/>
        </w:rPr>
      </w:pPr>
    </w:p>
    <w:p w:rsidR="00627EC6" w:rsidRPr="00BE7A0C" w:rsidRDefault="00627EC6" w:rsidP="00827D46">
      <w:pPr>
        <w:widowControl/>
        <w:rPr>
          <w:rFonts w:ascii="Arial" w:hAnsi="Arial" w:cs="Arial"/>
          <w:sz w:val="22"/>
          <w:szCs w:val="22"/>
        </w:rPr>
      </w:pPr>
      <w:r w:rsidRPr="00BE7A0C">
        <w:rPr>
          <w:rFonts w:ascii="Arial" w:hAnsi="Arial" w:cs="Arial"/>
          <w:sz w:val="22"/>
          <w:szCs w:val="22"/>
          <w:bdr w:val="single" w:sz="4" w:space="0" w:color="auto"/>
        </w:rPr>
        <w:t xml:space="preserve"> X </w:t>
      </w:r>
      <w:r w:rsidRPr="00BE7A0C">
        <w:rPr>
          <w:rFonts w:ascii="Arial" w:hAnsi="Arial" w:cs="Arial"/>
          <w:sz w:val="22"/>
          <w:szCs w:val="22"/>
        </w:rPr>
        <w:t xml:space="preserve"> Aumento en la concienciación de ciudadanos y gobiernos sobre cuestiones relativas a los ODM</w:t>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Aumento en el diálogo entre ciudadanos, sociedad civil, gobiernos nacionales y locales en relación a las políticas y prácticas de desarrollo</w:t>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Políticas y legislación nuevas/adoptadas para avanzar en la consecución de los ODM y otros objetivos relacionados</w:t>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Creación y /o conexión con redes sociales para avanzar los ODM y otros objetivos relacionados</w:t>
      </w:r>
    </w:p>
    <w:p w:rsidR="00627EC6" w:rsidRPr="00BE7A0C" w:rsidRDefault="00627EC6" w:rsidP="00827D46">
      <w:pPr>
        <w:widowControl/>
        <w:rPr>
          <w:rFonts w:ascii="Arial" w:hAnsi="Arial" w:cs="Arial"/>
          <w:sz w:val="22"/>
          <w:szCs w:val="22"/>
        </w:rPr>
      </w:pPr>
      <w:r>
        <w:rPr>
          <w:rFonts w:ascii="Arial" w:hAnsi="Arial" w:cs="Arial"/>
          <w:sz w:val="22"/>
          <w:szCs w:val="22"/>
        </w:rPr>
        <w:t>X</w:t>
      </w: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Momentos/acontecimientos clave de movilización social que ponen de relieve cuestiones importantes</w:t>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Relación con los medios e incidencia</w:t>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Otras  (usar recuadro a continuación)</w:t>
      </w:r>
    </w:p>
    <w:p w:rsidR="00627EC6" w:rsidRPr="00BE7A0C" w:rsidRDefault="00627EC6" w:rsidP="00827D46">
      <w:pPr>
        <w:widowControl/>
        <w:rPr>
          <w:rFonts w:ascii="Arial" w:hAnsi="Arial" w:cs="Arial"/>
          <w:sz w:val="22"/>
          <w:szCs w:val="22"/>
        </w:rPr>
      </w:pPr>
    </w:p>
    <w:p w:rsidR="00627EC6" w:rsidRPr="00BE7A0C" w:rsidRDefault="00627EC6" w:rsidP="0081012D">
      <w:pPr>
        <w:rPr>
          <w:rFonts w:ascii="Arial" w:hAnsi="Arial" w:cs="Arial"/>
          <w:sz w:val="22"/>
          <w:szCs w:val="22"/>
        </w:rPr>
      </w:pPr>
    </w:p>
    <w:p w:rsidR="00627EC6" w:rsidRPr="00BE7A0C" w:rsidRDefault="00627EC6" w:rsidP="00827D46">
      <w:pPr>
        <w:widowControl/>
        <w:rPr>
          <w:rFonts w:ascii="Arial" w:hAnsi="Arial" w:cs="Arial"/>
          <w:sz w:val="22"/>
          <w:szCs w:val="22"/>
        </w:rPr>
      </w:pPr>
      <w:r w:rsidRPr="00BE7A0C">
        <w:rPr>
          <w:rFonts w:ascii="Arial" w:hAnsi="Arial" w:cs="Arial"/>
          <w:sz w:val="22"/>
          <w:szCs w:val="22"/>
        </w:rPr>
        <w:t>¿Cuántas alianzas, y de qué clase, se han formado entre los diversos agentes sociales para promover el logro de los ODM y otros objetivos relacionados?</w:t>
      </w:r>
    </w:p>
    <w:p w:rsidR="00627EC6" w:rsidRPr="00BE7A0C" w:rsidRDefault="00627EC6" w:rsidP="00827D46">
      <w:pPr>
        <w:widowControl/>
        <w:rPr>
          <w:rFonts w:ascii="Arial" w:hAnsi="Arial" w:cs="Arial"/>
          <w:sz w:val="22"/>
          <w:szCs w:val="22"/>
        </w:rPr>
      </w:pP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Organizaciones de inspiración religiosa</w:t>
      </w:r>
      <w:r w:rsidRPr="00BE7A0C">
        <w:rPr>
          <w:rFonts w:ascii="Arial" w:hAnsi="Arial" w:cs="Arial"/>
          <w:sz w:val="22"/>
          <w:szCs w:val="22"/>
        </w:rPr>
        <w:tab/>
      </w:r>
      <w:r>
        <w:rPr>
          <w:rFonts w:ascii="Arial" w:hAnsi="Arial" w:cs="Arial"/>
          <w:sz w:val="22"/>
          <w:szCs w:val="22"/>
        </w:rPr>
        <w:tab/>
      </w:r>
      <w:r w:rsidRPr="00BE7A0C">
        <w:rPr>
          <w:rFonts w:ascii="Arial" w:hAnsi="Arial" w:cs="Arial"/>
          <w:sz w:val="22"/>
          <w:szCs w:val="22"/>
        </w:rPr>
        <w:t xml:space="preserve">Número </w:t>
      </w:r>
      <w:r w:rsidRPr="00BE7A0C">
        <w:rPr>
          <w:rFonts w:ascii="Arial" w:hAnsi="Arial" w:cs="Arial"/>
          <w:sz w:val="22"/>
          <w:szCs w:val="22"/>
        </w:rPr>
        <w:fldChar w:fldCharType="begin">
          <w:ffData>
            <w:name w:val="Text1"/>
            <w:enabled/>
            <w:calcOnExit w:val="0"/>
            <w:textInput/>
          </w:ffData>
        </w:fldChar>
      </w:r>
      <w:r w:rsidRPr="00BE7A0C">
        <w:rPr>
          <w:rFonts w:ascii="Arial" w:hAnsi="Arial" w:cs="Arial"/>
          <w:sz w:val="22"/>
          <w:szCs w:val="22"/>
        </w:rPr>
        <w:instrText xml:space="preserve"> FORMTEXT </w:instrText>
      </w:r>
      <w:r w:rsidRPr="00BE7A0C">
        <w:rPr>
          <w:rFonts w:ascii="Arial" w:hAnsi="Arial" w:cs="Arial"/>
          <w:sz w:val="22"/>
          <w:szCs w:val="22"/>
        </w:rPr>
      </w:r>
      <w:r w:rsidRPr="00BE7A0C">
        <w:rPr>
          <w:rFonts w:ascii="Arial" w:hAnsi="Arial" w:cs="Arial"/>
          <w:sz w:val="22"/>
          <w:szCs w:val="22"/>
        </w:rPr>
        <w:fldChar w:fldCharType="separate"/>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sz w:val="22"/>
          <w:szCs w:val="22"/>
        </w:rPr>
        <w:fldChar w:fldCharType="end"/>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Coaliciones/redes sociales</w:t>
      </w:r>
      <w:r w:rsidRPr="00BE7A0C">
        <w:rPr>
          <w:rFonts w:ascii="Arial" w:hAnsi="Arial" w:cs="Arial"/>
          <w:sz w:val="22"/>
          <w:szCs w:val="22"/>
        </w:rPr>
        <w:tab/>
      </w:r>
      <w:r w:rsidRPr="00BE7A0C">
        <w:rPr>
          <w:rFonts w:ascii="Arial" w:hAnsi="Arial" w:cs="Arial"/>
          <w:sz w:val="22"/>
          <w:szCs w:val="22"/>
        </w:rPr>
        <w:tab/>
      </w:r>
      <w:r w:rsidRPr="00BE7A0C">
        <w:rPr>
          <w:rFonts w:ascii="Arial" w:hAnsi="Arial" w:cs="Arial"/>
          <w:sz w:val="22"/>
          <w:szCs w:val="22"/>
        </w:rPr>
        <w:tab/>
      </w:r>
      <w:r>
        <w:rPr>
          <w:rFonts w:ascii="Arial" w:hAnsi="Arial" w:cs="Arial"/>
          <w:sz w:val="22"/>
          <w:szCs w:val="22"/>
        </w:rPr>
        <w:tab/>
      </w:r>
      <w:r w:rsidRPr="00BE7A0C">
        <w:rPr>
          <w:rFonts w:ascii="Arial" w:hAnsi="Arial" w:cs="Arial"/>
          <w:sz w:val="22"/>
          <w:szCs w:val="22"/>
        </w:rPr>
        <w:t xml:space="preserve">Número </w:t>
      </w:r>
      <w:r w:rsidRPr="00BE7A0C">
        <w:rPr>
          <w:rFonts w:ascii="Arial" w:hAnsi="Arial" w:cs="Arial"/>
          <w:sz w:val="22"/>
          <w:szCs w:val="22"/>
        </w:rPr>
        <w:fldChar w:fldCharType="begin">
          <w:ffData>
            <w:name w:val="Text1"/>
            <w:enabled/>
            <w:calcOnExit w:val="0"/>
            <w:textInput/>
          </w:ffData>
        </w:fldChar>
      </w:r>
      <w:r w:rsidRPr="00BE7A0C">
        <w:rPr>
          <w:rFonts w:ascii="Arial" w:hAnsi="Arial" w:cs="Arial"/>
          <w:sz w:val="22"/>
          <w:szCs w:val="22"/>
        </w:rPr>
        <w:instrText xml:space="preserve"> FORMTEXT </w:instrText>
      </w:r>
      <w:r w:rsidRPr="00BE7A0C">
        <w:rPr>
          <w:rFonts w:ascii="Arial" w:hAnsi="Arial" w:cs="Arial"/>
          <w:sz w:val="22"/>
          <w:szCs w:val="22"/>
        </w:rPr>
      </w:r>
      <w:r w:rsidRPr="00BE7A0C">
        <w:rPr>
          <w:rFonts w:ascii="Arial" w:hAnsi="Arial" w:cs="Arial"/>
          <w:sz w:val="22"/>
          <w:szCs w:val="22"/>
        </w:rPr>
        <w:fldChar w:fldCharType="separate"/>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sz w:val="22"/>
          <w:szCs w:val="22"/>
        </w:rPr>
        <w:fldChar w:fldCharType="end"/>
      </w:r>
    </w:p>
    <w:p w:rsidR="00627EC6" w:rsidRPr="00BE7A0C" w:rsidRDefault="00627EC6" w:rsidP="00827D46">
      <w:pPr>
        <w:widowControl/>
        <w:rPr>
          <w:rFonts w:ascii="Arial" w:hAnsi="Arial" w:cs="Arial"/>
          <w:sz w:val="22"/>
          <w:szCs w:val="22"/>
        </w:rPr>
      </w:pPr>
      <w:r>
        <w:rPr>
          <w:rFonts w:ascii="Arial" w:hAnsi="Arial" w:cs="Arial"/>
          <w:sz w:val="22"/>
          <w:szCs w:val="22"/>
        </w:rPr>
        <w:t>X</w:t>
      </w: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Grupos ciudadanos locales</w:t>
      </w:r>
      <w:r w:rsidRPr="00BE7A0C">
        <w:rPr>
          <w:rFonts w:ascii="Arial" w:hAnsi="Arial" w:cs="Arial"/>
          <w:sz w:val="22"/>
          <w:szCs w:val="22"/>
        </w:rPr>
        <w:tab/>
        <w:t> </w:t>
      </w:r>
      <w:r w:rsidRPr="00BE7A0C">
        <w:rPr>
          <w:rFonts w:ascii="Arial" w:hAnsi="Arial" w:cs="Arial"/>
          <w:sz w:val="22"/>
          <w:szCs w:val="22"/>
        </w:rPr>
        <w:tab/>
      </w:r>
      <w:r w:rsidRPr="00BE7A0C">
        <w:rPr>
          <w:rFonts w:ascii="Arial" w:hAnsi="Arial" w:cs="Arial"/>
          <w:sz w:val="22"/>
          <w:szCs w:val="22"/>
        </w:rPr>
        <w:tab/>
        <w:t xml:space="preserve">Número </w:t>
      </w:r>
      <w:r w:rsidRPr="00BE7A0C">
        <w:rPr>
          <w:rFonts w:ascii="Arial" w:hAnsi="Arial" w:cs="Arial"/>
          <w:sz w:val="22"/>
          <w:szCs w:val="22"/>
        </w:rPr>
        <w:fldChar w:fldCharType="begin">
          <w:ffData>
            <w:name w:val="Text1"/>
            <w:enabled/>
            <w:calcOnExit w:val="0"/>
            <w:textInput/>
          </w:ffData>
        </w:fldChar>
      </w:r>
      <w:r w:rsidRPr="00BE7A0C">
        <w:rPr>
          <w:rFonts w:ascii="Arial" w:hAnsi="Arial" w:cs="Arial"/>
          <w:sz w:val="22"/>
          <w:szCs w:val="22"/>
        </w:rPr>
        <w:instrText xml:space="preserve"> FORMTEXT </w:instrText>
      </w:r>
      <w:r w:rsidRPr="00BE7A0C">
        <w:rPr>
          <w:rFonts w:ascii="Arial" w:hAnsi="Arial" w:cs="Arial"/>
          <w:sz w:val="22"/>
          <w:szCs w:val="22"/>
        </w:rPr>
      </w:r>
      <w:r w:rsidRPr="00BE7A0C">
        <w:rPr>
          <w:rFonts w:ascii="Arial" w:hAnsi="Arial" w:cs="Arial"/>
          <w:sz w:val="22"/>
          <w:szCs w:val="22"/>
        </w:rPr>
        <w:fldChar w:fldCharType="separate"/>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sz w:val="22"/>
          <w:szCs w:val="22"/>
        </w:rPr>
        <w:fldChar w:fldCharType="end"/>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Sector privado</w:t>
      </w:r>
      <w:r w:rsidRPr="00BE7A0C">
        <w:rPr>
          <w:rFonts w:ascii="Arial" w:hAnsi="Arial" w:cs="Arial"/>
          <w:sz w:val="22"/>
          <w:szCs w:val="22"/>
        </w:rPr>
        <w:tab/>
      </w:r>
      <w:r w:rsidRPr="00BE7A0C">
        <w:rPr>
          <w:rFonts w:ascii="Arial" w:hAnsi="Arial" w:cs="Arial"/>
          <w:sz w:val="22"/>
          <w:szCs w:val="22"/>
        </w:rPr>
        <w:tab/>
      </w:r>
      <w:r w:rsidRPr="00BE7A0C">
        <w:rPr>
          <w:rFonts w:ascii="Arial" w:hAnsi="Arial" w:cs="Arial"/>
          <w:sz w:val="22"/>
          <w:szCs w:val="22"/>
        </w:rPr>
        <w:tab/>
      </w:r>
      <w:r w:rsidRPr="00BE7A0C">
        <w:rPr>
          <w:rFonts w:ascii="Arial" w:hAnsi="Arial" w:cs="Arial"/>
          <w:sz w:val="22"/>
          <w:szCs w:val="22"/>
        </w:rPr>
        <w:tab/>
      </w:r>
      <w:r w:rsidRPr="00BE7A0C">
        <w:rPr>
          <w:rFonts w:ascii="Arial" w:hAnsi="Arial" w:cs="Arial"/>
          <w:sz w:val="22"/>
          <w:szCs w:val="22"/>
        </w:rPr>
        <w:tab/>
        <w:t xml:space="preserve">Número </w:t>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Instituciones académicas</w:t>
      </w:r>
      <w:r w:rsidRPr="00BE7A0C">
        <w:rPr>
          <w:rFonts w:ascii="Arial" w:hAnsi="Arial" w:cs="Arial"/>
          <w:sz w:val="22"/>
          <w:szCs w:val="22"/>
        </w:rPr>
        <w:tab/>
      </w:r>
      <w:r w:rsidRPr="00BE7A0C">
        <w:rPr>
          <w:rFonts w:ascii="Arial" w:hAnsi="Arial" w:cs="Arial"/>
          <w:sz w:val="22"/>
          <w:szCs w:val="22"/>
        </w:rPr>
        <w:tab/>
      </w:r>
      <w:r w:rsidRPr="00BE7A0C">
        <w:rPr>
          <w:rFonts w:ascii="Arial" w:hAnsi="Arial" w:cs="Arial"/>
          <w:sz w:val="22"/>
          <w:szCs w:val="22"/>
        </w:rPr>
        <w:tab/>
      </w:r>
      <w:r>
        <w:rPr>
          <w:rFonts w:ascii="Arial" w:hAnsi="Arial" w:cs="Arial"/>
          <w:sz w:val="22"/>
          <w:szCs w:val="22"/>
        </w:rPr>
        <w:tab/>
      </w:r>
      <w:r w:rsidRPr="00BE7A0C">
        <w:rPr>
          <w:rFonts w:ascii="Arial" w:hAnsi="Arial" w:cs="Arial"/>
          <w:sz w:val="22"/>
          <w:szCs w:val="22"/>
        </w:rPr>
        <w:t xml:space="preserve">Número </w:t>
      </w:r>
      <w:r w:rsidRPr="00BE7A0C">
        <w:rPr>
          <w:rFonts w:ascii="Arial" w:hAnsi="Arial" w:cs="Arial"/>
          <w:sz w:val="22"/>
          <w:szCs w:val="22"/>
        </w:rPr>
        <w:fldChar w:fldCharType="begin">
          <w:ffData>
            <w:name w:val="Text1"/>
            <w:enabled/>
            <w:calcOnExit w:val="0"/>
            <w:textInput/>
          </w:ffData>
        </w:fldChar>
      </w:r>
      <w:r w:rsidRPr="00BE7A0C">
        <w:rPr>
          <w:rFonts w:ascii="Arial" w:hAnsi="Arial" w:cs="Arial"/>
          <w:sz w:val="22"/>
          <w:szCs w:val="22"/>
        </w:rPr>
        <w:instrText xml:space="preserve"> FORMTEXT </w:instrText>
      </w:r>
      <w:r w:rsidRPr="00BE7A0C">
        <w:rPr>
          <w:rFonts w:ascii="Arial" w:hAnsi="Arial" w:cs="Arial"/>
          <w:sz w:val="22"/>
          <w:szCs w:val="22"/>
        </w:rPr>
      </w:r>
      <w:r w:rsidRPr="00BE7A0C">
        <w:rPr>
          <w:rFonts w:ascii="Arial" w:hAnsi="Arial" w:cs="Arial"/>
          <w:sz w:val="22"/>
          <w:szCs w:val="22"/>
        </w:rPr>
        <w:fldChar w:fldCharType="separate"/>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sz w:val="22"/>
          <w:szCs w:val="22"/>
        </w:rPr>
        <w:fldChar w:fldCharType="end"/>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Grupos de comunicación y periodistas</w:t>
      </w:r>
      <w:r w:rsidRPr="00BE7A0C">
        <w:rPr>
          <w:rFonts w:ascii="Arial" w:hAnsi="Arial" w:cs="Arial"/>
          <w:sz w:val="22"/>
          <w:szCs w:val="22"/>
        </w:rPr>
        <w:tab/>
      </w:r>
      <w:r>
        <w:rPr>
          <w:rFonts w:ascii="Arial" w:hAnsi="Arial" w:cs="Arial"/>
          <w:sz w:val="22"/>
          <w:szCs w:val="22"/>
        </w:rPr>
        <w:tab/>
      </w:r>
      <w:r w:rsidRPr="00BE7A0C">
        <w:rPr>
          <w:rFonts w:ascii="Arial" w:hAnsi="Arial" w:cs="Arial"/>
          <w:sz w:val="22"/>
          <w:szCs w:val="22"/>
        </w:rPr>
        <w:t xml:space="preserve">Número </w:t>
      </w:r>
      <w:r w:rsidRPr="00BE7A0C">
        <w:rPr>
          <w:rFonts w:ascii="Arial" w:hAnsi="Arial" w:cs="Arial"/>
          <w:sz w:val="22"/>
          <w:szCs w:val="22"/>
        </w:rPr>
        <w:fldChar w:fldCharType="begin">
          <w:ffData>
            <w:name w:val="Text1"/>
            <w:enabled/>
            <w:calcOnExit w:val="0"/>
            <w:textInput/>
          </w:ffData>
        </w:fldChar>
      </w:r>
      <w:r w:rsidRPr="00BE7A0C">
        <w:rPr>
          <w:rFonts w:ascii="Arial" w:hAnsi="Arial" w:cs="Arial"/>
          <w:sz w:val="22"/>
          <w:szCs w:val="22"/>
        </w:rPr>
        <w:instrText xml:space="preserve"> FORMTEXT </w:instrText>
      </w:r>
      <w:r w:rsidRPr="00BE7A0C">
        <w:rPr>
          <w:rFonts w:ascii="Arial" w:hAnsi="Arial" w:cs="Arial"/>
          <w:sz w:val="22"/>
          <w:szCs w:val="22"/>
        </w:rPr>
      </w:r>
      <w:r w:rsidRPr="00BE7A0C">
        <w:rPr>
          <w:rFonts w:ascii="Arial" w:hAnsi="Arial" w:cs="Arial"/>
          <w:sz w:val="22"/>
          <w:szCs w:val="22"/>
        </w:rPr>
        <w:fldChar w:fldCharType="separate"/>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sz w:val="22"/>
          <w:szCs w:val="22"/>
        </w:rPr>
        <w:fldChar w:fldCharType="end"/>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 xml:space="preserve">Otras (usar recuadro a continuación)     </w:t>
      </w:r>
      <w:r>
        <w:rPr>
          <w:rFonts w:ascii="Arial" w:hAnsi="Arial" w:cs="Arial"/>
          <w:sz w:val="22"/>
          <w:szCs w:val="22"/>
        </w:rPr>
        <w:tab/>
      </w:r>
      <w:r w:rsidRPr="00BE7A0C">
        <w:rPr>
          <w:rFonts w:ascii="Arial" w:hAnsi="Arial" w:cs="Arial"/>
          <w:sz w:val="22"/>
          <w:szCs w:val="22"/>
        </w:rPr>
        <w:tab/>
        <w:t xml:space="preserve">Número </w:t>
      </w:r>
      <w:r w:rsidRPr="00BE7A0C">
        <w:rPr>
          <w:rFonts w:ascii="Arial" w:hAnsi="Arial" w:cs="Arial"/>
          <w:sz w:val="22"/>
          <w:szCs w:val="22"/>
        </w:rPr>
        <w:fldChar w:fldCharType="begin">
          <w:ffData>
            <w:name w:val="Text1"/>
            <w:enabled/>
            <w:calcOnExit w:val="0"/>
            <w:textInput/>
          </w:ffData>
        </w:fldChar>
      </w:r>
      <w:r w:rsidRPr="00BE7A0C">
        <w:rPr>
          <w:rFonts w:ascii="Arial" w:hAnsi="Arial" w:cs="Arial"/>
          <w:sz w:val="22"/>
          <w:szCs w:val="22"/>
        </w:rPr>
        <w:instrText xml:space="preserve"> FORMTEXT </w:instrText>
      </w:r>
      <w:r w:rsidRPr="00BE7A0C">
        <w:rPr>
          <w:rFonts w:ascii="Arial" w:hAnsi="Arial" w:cs="Arial"/>
          <w:sz w:val="22"/>
          <w:szCs w:val="22"/>
        </w:rPr>
      </w:r>
      <w:r w:rsidRPr="00BE7A0C">
        <w:rPr>
          <w:rFonts w:ascii="Arial" w:hAnsi="Arial" w:cs="Arial"/>
          <w:sz w:val="22"/>
          <w:szCs w:val="22"/>
        </w:rPr>
        <w:fldChar w:fldCharType="separate"/>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noProof/>
          <w:sz w:val="22"/>
          <w:szCs w:val="22"/>
        </w:rPr>
        <w:t> </w:t>
      </w:r>
      <w:r w:rsidRPr="00BE7A0C">
        <w:rPr>
          <w:rFonts w:ascii="Arial" w:hAnsi="Arial" w:cs="Arial"/>
          <w:sz w:val="22"/>
          <w:szCs w:val="22"/>
        </w:rPr>
        <w:fldChar w:fldCharType="end"/>
      </w:r>
    </w:p>
    <w:p w:rsidR="00627EC6" w:rsidRPr="00BE7A0C" w:rsidRDefault="00627EC6" w:rsidP="00827D46">
      <w:pPr>
        <w:widowControl/>
        <w:rPr>
          <w:rFonts w:ascii="Arial" w:hAnsi="Arial" w:cs="Arial"/>
          <w:sz w:val="22"/>
          <w:szCs w:val="22"/>
        </w:rPr>
      </w:pPr>
    </w:p>
    <w:p w:rsidR="00627EC6" w:rsidRPr="00BE7A0C" w:rsidRDefault="00627EC6" w:rsidP="00827D46">
      <w:pPr>
        <w:widowControl/>
        <w:rPr>
          <w:rFonts w:ascii="Arial" w:hAnsi="Arial" w:cs="Arial"/>
          <w:sz w:val="22"/>
          <w:szCs w:val="22"/>
        </w:rPr>
      </w:pPr>
    </w:p>
    <w:p w:rsidR="00627EC6" w:rsidRPr="00BE7A0C" w:rsidRDefault="00627EC6" w:rsidP="00827D46">
      <w:pPr>
        <w:widowControl/>
        <w:rPr>
          <w:rFonts w:ascii="Arial" w:hAnsi="Arial" w:cs="Arial"/>
          <w:sz w:val="22"/>
          <w:szCs w:val="22"/>
        </w:rPr>
      </w:pPr>
      <w:r w:rsidRPr="00BE7A0C">
        <w:rPr>
          <w:rFonts w:ascii="Arial" w:hAnsi="Arial" w:cs="Arial"/>
          <w:sz w:val="22"/>
          <w:szCs w:val="22"/>
        </w:rPr>
        <w:t xml:space="preserve">¿Qué actividades comunitarias lleva a cabo el programa para garantizar que los ciudadanos locales tienen acceso suficiente a la información sobre el programa y a las oportunidades para participar activamente? </w:t>
      </w:r>
    </w:p>
    <w:p w:rsidR="00627EC6" w:rsidRPr="00BE7A0C" w:rsidRDefault="00627EC6" w:rsidP="00827D46">
      <w:pPr>
        <w:widowControl/>
        <w:rPr>
          <w:rFonts w:ascii="Arial" w:hAnsi="Arial" w:cs="Arial"/>
          <w:sz w:val="22"/>
          <w:szCs w:val="22"/>
        </w:rPr>
      </w:pP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Grupos de discusión</w:t>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Encuestas de hogares</w:t>
      </w:r>
    </w:p>
    <w:p w:rsidR="00627EC6" w:rsidRPr="00BE7A0C" w:rsidRDefault="00627EC6" w:rsidP="00827D46">
      <w:pPr>
        <w:widowControl/>
        <w:rPr>
          <w:rFonts w:ascii="Arial" w:hAnsi="Arial" w:cs="Arial"/>
          <w:sz w:val="22"/>
          <w:szCs w:val="22"/>
        </w:rPr>
      </w:pPr>
      <w:r w:rsidRPr="00BE7A0C">
        <w:rPr>
          <w:rFonts w:ascii="Arial" w:hAnsi="Arial" w:cs="Arial"/>
          <w:sz w:val="22"/>
          <w:szCs w:val="22"/>
          <w:bdr w:val="single" w:sz="4" w:space="0" w:color="auto"/>
        </w:rPr>
        <w:t xml:space="preserve"> X </w:t>
      </w:r>
      <w:r w:rsidRPr="00BE7A0C">
        <w:rPr>
          <w:rFonts w:ascii="Arial" w:hAnsi="Arial" w:cs="Arial"/>
          <w:sz w:val="22"/>
          <w:szCs w:val="22"/>
        </w:rPr>
        <w:t xml:space="preserve"> Uso de medios de comunicación locales como la radio, grupos de teatro, periódicos, etc.</w:t>
      </w:r>
    </w:p>
    <w:p w:rsidR="00627EC6" w:rsidRPr="00BE7A0C"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Foros ciudadanos</w:t>
      </w:r>
    </w:p>
    <w:p w:rsidR="00627EC6" w:rsidRPr="00BE7A0C" w:rsidRDefault="00627EC6" w:rsidP="00827D46">
      <w:pPr>
        <w:widowControl/>
        <w:rPr>
          <w:rFonts w:ascii="Arial" w:hAnsi="Arial" w:cs="Arial"/>
          <w:sz w:val="22"/>
          <w:szCs w:val="22"/>
        </w:rPr>
      </w:pPr>
      <w:r w:rsidRPr="00BE7A0C">
        <w:rPr>
          <w:sz w:val="22"/>
          <w:szCs w:val="22"/>
          <w:bdr w:val="single" w:sz="4" w:space="0" w:color="auto"/>
        </w:rPr>
        <w:t xml:space="preserve">X </w:t>
      </w:r>
      <w:r w:rsidRPr="00BE7A0C">
        <w:rPr>
          <w:sz w:val="22"/>
          <w:szCs w:val="22"/>
        </w:rPr>
        <w:t xml:space="preserve"> </w:t>
      </w:r>
      <w:r w:rsidRPr="00BE7A0C">
        <w:rPr>
          <w:rFonts w:ascii="Arial" w:hAnsi="Arial" w:cs="Arial"/>
          <w:sz w:val="22"/>
          <w:szCs w:val="22"/>
        </w:rPr>
        <w:t xml:space="preserve">Fomento/formación de capacidades </w:t>
      </w:r>
    </w:p>
    <w:p w:rsidR="00627EC6" w:rsidRDefault="00627EC6" w:rsidP="00827D46">
      <w:pPr>
        <w:widowControl/>
        <w:rPr>
          <w:rFonts w:ascii="Arial" w:hAnsi="Arial" w:cs="Arial"/>
          <w:sz w:val="22"/>
          <w:szCs w:val="22"/>
        </w:rPr>
      </w:pPr>
      <w:r w:rsidRPr="00BE7A0C">
        <w:rPr>
          <w:rFonts w:ascii="Arial" w:hAnsi="Arial" w:cs="Arial"/>
          <w:sz w:val="22"/>
          <w:szCs w:val="22"/>
        </w:rPr>
        <w:fldChar w:fldCharType="begin">
          <w:ffData>
            <w:name w:val=""/>
            <w:enabled/>
            <w:calcOnExit w:val="0"/>
            <w:checkBox>
              <w:sizeAuto/>
              <w:default w:val="0"/>
            </w:checkBox>
          </w:ffData>
        </w:fldChar>
      </w:r>
      <w:r w:rsidRPr="00BE7A0C">
        <w:rPr>
          <w:rFonts w:ascii="Arial" w:hAnsi="Arial" w:cs="Arial"/>
          <w:sz w:val="22"/>
          <w:szCs w:val="22"/>
        </w:rPr>
        <w:instrText xml:space="preserve"> FORMCHECKBOX </w:instrText>
      </w:r>
      <w:r w:rsidRPr="00BE7A0C">
        <w:rPr>
          <w:rFonts w:ascii="Arial" w:hAnsi="Arial" w:cs="Arial"/>
          <w:sz w:val="22"/>
          <w:szCs w:val="22"/>
        </w:rPr>
      </w:r>
      <w:r w:rsidRPr="00BE7A0C">
        <w:rPr>
          <w:rFonts w:ascii="Arial" w:hAnsi="Arial" w:cs="Arial"/>
          <w:sz w:val="22"/>
          <w:szCs w:val="22"/>
        </w:rPr>
        <w:fldChar w:fldCharType="end"/>
      </w:r>
      <w:r w:rsidRPr="00BE7A0C">
        <w:rPr>
          <w:rFonts w:ascii="Arial" w:hAnsi="Arial" w:cs="Arial"/>
          <w:sz w:val="22"/>
          <w:szCs w:val="22"/>
        </w:rPr>
        <w:t>Otras</w:t>
      </w:r>
    </w:p>
    <w:p w:rsidR="00627EC6" w:rsidRDefault="00627EC6" w:rsidP="00827D46">
      <w:pPr>
        <w:widowControl/>
        <w:rPr>
          <w:rFonts w:ascii="Arial" w:hAnsi="Arial" w:cs="Arial"/>
          <w:sz w:val="22"/>
          <w:szCs w:val="22"/>
        </w:rPr>
      </w:pPr>
    </w:p>
    <w:p w:rsidR="00627EC6" w:rsidRPr="00BE7A0C" w:rsidRDefault="00627EC6" w:rsidP="00CF2252">
      <w:pPr>
        <w:ind w:left="360"/>
        <w:rPr>
          <w:rFonts w:ascii="Arial" w:hAnsi="Arial" w:cs="Arial"/>
          <w:sz w:val="22"/>
          <w:szCs w:val="22"/>
        </w:rPr>
      </w:pPr>
    </w:p>
    <w:p w:rsidR="00627EC6" w:rsidRPr="00BE7A0C" w:rsidRDefault="00627EC6" w:rsidP="00CF2252">
      <w:pPr>
        <w:ind w:left="360"/>
        <w:rPr>
          <w:rFonts w:ascii="Arial" w:hAnsi="Arial" w:cs="Arial"/>
          <w:sz w:val="22"/>
          <w:szCs w:val="22"/>
        </w:rPr>
      </w:pPr>
      <w:r>
        <w:rPr>
          <w:noProof/>
          <w:lang w:val="en-US"/>
        </w:rPr>
        <w:pict>
          <v:shape id="_x0000_s1033" type="#_x0000_t202" style="position:absolute;left:0;text-align:left;margin-left:-14.4pt;margin-top:4.55pt;width:486pt;height:54pt;z-index:251660800">
            <v:textbox style="mso-next-textbox:#_x0000_s1033">
              <w:txbxContent>
                <w:p w:rsidR="00627EC6" w:rsidRPr="0046606C" w:rsidRDefault="00627EC6" w:rsidP="00004A85">
                  <w:pPr>
                    <w:rPr>
                      <w:lang w:val="es-BO"/>
                    </w:rPr>
                  </w:pPr>
                  <w:r w:rsidRPr="0046606C">
                    <w:rPr>
                      <w:lang w:val="es-BO"/>
                    </w:rPr>
                    <w:t>La estrategia</w:t>
                  </w:r>
                  <w:r>
                    <w:rPr>
                      <w:lang w:val="es-BO"/>
                    </w:rPr>
                    <w:t xml:space="preserve"> a</w:t>
                  </w:r>
                  <w:r w:rsidRPr="0046606C">
                    <w:rPr>
                      <w:lang w:val="es-BO"/>
                    </w:rPr>
                    <w:t xml:space="preserve"> nivel local no ha sido todavía </w:t>
                  </w:r>
                  <w:r>
                    <w:rPr>
                      <w:lang w:val="es-BO"/>
                    </w:rPr>
                    <w:t>establecida</w:t>
                  </w:r>
                  <w:r w:rsidRPr="0046606C">
                    <w:rPr>
                      <w:lang w:val="es-BO"/>
                    </w:rPr>
                    <w:t xml:space="preserve"> </w:t>
                  </w:r>
                  <w:r>
                    <w:rPr>
                      <w:lang w:val="es-BO"/>
                    </w:rPr>
                    <w:t xml:space="preserve">lo cual dificulta la </w:t>
                  </w:r>
                  <w:r w:rsidRPr="0046606C">
                    <w:rPr>
                      <w:lang w:val="es-BO"/>
                    </w:rPr>
                    <w:t>cuantifica</w:t>
                  </w:r>
                  <w:r>
                    <w:rPr>
                      <w:lang w:val="es-BO"/>
                    </w:rPr>
                    <w:t>ción de</w:t>
                  </w:r>
                  <w:r w:rsidRPr="0046606C">
                    <w:rPr>
                      <w:lang w:val="es-BO"/>
                    </w:rPr>
                    <w:t xml:space="preserve"> las alianzas</w:t>
                  </w:r>
                  <w:r>
                    <w:rPr>
                      <w:lang w:val="es-BO"/>
                    </w:rPr>
                    <w:t>.</w:t>
                  </w:r>
                </w:p>
                <w:p w:rsidR="00627EC6" w:rsidRPr="009F4008" w:rsidRDefault="00627EC6" w:rsidP="00004A85">
                  <w:pPr>
                    <w:pStyle w:val="Prrafodelista"/>
                    <w:widowControl/>
                    <w:ind w:left="0"/>
                    <w:contextualSpacing/>
                    <w:jc w:val="both"/>
                    <w:rPr>
                      <w:rFonts w:ascii="Arial" w:hAnsi="Arial" w:cs="Arial"/>
                      <w:sz w:val="22"/>
                      <w:szCs w:val="22"/>
                      <w:lang w:val="es-BO"/>
                    </w:rPr>
                  </w:pPr>
                </w:p>
              </w:txbxContent>
            </v:textbox>
          </v:shape>
        </w:pict>
      </w:r>
    </w:p>
    <w:p w:rsidR="00627EC6" w:rsidRDefault="00627EC6" w:rsidP="00EF7E65">
      <w:pPr>
        <w:rPr>
          <w:rFonts w:ascii="Arial" w:hAnsi="Arial" w:cs="Arial"/>
          <w:b/>
          <w:bCs/>
          <w:sz w:val="22"/>
          <w:szCs w:val="22"/>
        </w:rPr>
      </w:pPr>
    </w:p>
    <w:p w:rsidR="00627EC6" w:rsidRDefault="00627EC6" w:rsidP="00EF7E65">
      <w:pPr>
        <w:rPr>
          <w:rFonts w:ascii="Arial" w:hAnsi="Arial" w:cs="Arial"/>
          <w:b/>
          <w:bCs/>
          <w:sz w:val="22"/>
          <w:szCs w:val="22"/>
        </w:rPr>
      </w:pPr>
    </w:p>
    <w:p w:rsidR="00627EC6" w:rsidRDefault="00627EC6" w:rsidP="00EF7E65">
      <w:pPr>
        <w:rPr>
          <w:rFonts w:ascii="Arial" w:hAnsi="Arial" w:cs="Arial"/>
          <w:b/>
          <w:bCs/>
          <w:sz w:val="22"/>
          <w:szCs w:val="22"/>
        </w:rPr>
      </w:pPr>
    </w:p>
    <w:p w:rsidR="00627EC6" w:rsidRDefault="00627EC6" w:rsidP="00EF7E65">
      <w:pPr>
        <w:rPr>
          <w:rFonts w:ascii="Arial" w:hAnsi="Arial" w:cs="Arial"/>
          <w:b/>
          <w:bCs/>
          <w:sz w:val="22"/>
          <w:szCs w:val="22"/>
        </w:rPr>
      </w:pPr>
    </w:p>
    <w:p w:rsidR="00627EC6" w:rsidRDefault="00627EC6" w:rsidP="00754DB3">
      <w:pPr>
        <w:ind w:left="1080"/>
        <w:jc w:val="both"/>
        <w:rPr>
          <w:rFonts w:ascii="Arial" w:hAnsi="Arial" w:cs="Arial"/>
          <w:b/>
          <w:bCs/>
          <w:sz w:val="22"/>
          <w:szCs w:val="22"/>
        </w:rPr>
      </w:pPr>
    </w:p>
    <w:p w:rsidR="00627EC6" w:rsidRDefault="00627EC6" w:rsidP="00754DB3">
      <w:pPr>
        <w:ind w:left="1080"/>
        <w:jc w:val="both"/>
        <w:rPr>
          <w:rFonts w:ascii="Arial" w:hAnsi="Arial" w:cs="Arial"/>
          <w:b/>
          <w:bCs/>
          <w:sz w:val="22"/>
          <w:szCs w:val="22"/>
        </w:rPr>
      </w:pPr>
    </w:p>
    <w:p w:rsidR="00627EC6" w:rsidRDefault="00627EC6" w:rsidP="00754DB3">
      <w:pPr>
        <w:ind w:left="1080"/>
        <w:jc w:val="both"/>
        <w:rPr>
          <w:rFonts w:ascii="Arial" w:hAnsi="Arial" w:cs="Arial"/>
          <w:b/>
          <w:bCs/>
          <w:sz w:val="22"/>
          <w:szCs w:val="22"/>
        </w:rPr>
      </w:pPr>
      <w:r w:rsidRPr="00BE7A0C">
        <w:rPr>
          <w:rFonts w:ascii="Arial" w:hAnsi="Arial" w:cs="Arial"/>
          <w:b/>
          <w:bCs/>
          <w:sz w:val="22"/>
          <w:szCs w:val="22"/>
        </w:rPr>
        <w:t xml:space="preserve">III. Objetivos de Desarrollo del Milenio </w:t>
      </w:r>
    </w:p>
    <w:p w:rsidR="00627EC6" w:rsidRDefault="00627EC6" w:rsidP="00004A85">
      <w:pPr>
        <w:ind w:left="1080"/>
        <w:jc w:val="both"/>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8"/>
        <w:gridCol w:w="3001"/>
        <w:gridCol w:w="1323"/>
        <w:gridCol w:w="2013"/>
        <w:gridCol w:w="1691"/>
      </w:tblGrid>
      <w:tr w:rsidR="00627EC6" w:rsidRPr="004A6DA9">
        <w:trPr>
          <w:trHeight w:val="69"/>
        </w:trPr>
        <w:tc>
          <w:tcPr>
            <w:tcW w:w="808" w:type="pct"/>
            <w:shd w:val="clear" w:color="auto" w:fill="99CCFF"/>
          </w:tcPr>
          <w:p w:rsidR="00627EC6" w:rsidRPr="004A6DA9" w:rsidRDefault="00627EC6" w:rsidP="00DA3C41">
            <w:pPr>
              <w:jc w:val="center"/>
              <w:rPr>
                <w:rFonts w:ascii="Calibri" w:hAnsi="Calibri" w:cs="Calibri"/>
                <w:lang w:val="es-BO"/>
              </w:rPr>
            </w:pPr>
            <w:r>
              <w:rPr>
                <w:rFonts w:ascii="Calibri" w:hAnsi="Calibri" w:cs="Calibri"/>
                <w:lang w:val="es-BO"/>
              </w:rPr>
              <w:t>ODM</w:t>
            </w:r>
          </w:p>
        </w:tc>
        <w:tc>
          <w:tcPr>
            <w:tcW w:w="1567" w:type="pct"/>
            <w:shd w:val="clear" w:color="auto" w:fill="99CCFF"/>
          </w:tcPr>
          <w:p w:rsidR="00627EC6" w:rsidRPr="004A6DA9" w:rsidRDefault="00627EC6" w:rsidP="00DA3C41">
            <w:pPr>
              <w:jc w:val="center"/>
              <w:rPr>
                <w:rFonts w:ascii="Calibri" w:hAnsi="Calibri" w:cs="Calibri"/>
                <w:lang w:val="es-BO"/>
              </w:rPr>
            </w:pPr>
            <w:r w:rsidRPr="00B509A0">
              <w:rPr>
                <w:rFonts w:ascii="Arial" w:hAnsi="Arial" w:cs="Arial"/>
                <w:b/>
                <w:bCs/>
                <w:sz w:val="20"/>
                <w:szCs w:val="20"/>
              </w:rPr>
              <w:t>Programa Conjunto Resultado 1</w:t>
            </w:r>
          </w:p>
        </w:tc>
        <w:tc>
          <w:tcPr>
            <w:tcW w:w="691" w:type="pct"/>
            <w:shd w:val="clear" w:color="auto" w:fill="99CCFF"/>
          </w:tcPr>
          <w:p w:rsidR="00627EC6" w:rsidRPr="004A6DA9" w:rsidRDefault="00627EC6" w:rsidP="00DA3C41">
            <w:pPr>
              <w:jc w:val="center"/>
              <w:rPr>
                <w:rFonts w:ascii="Calibri" w:hAnsi="Calibri" w:cs="Calibri"/>
                <w:lang w:val="es-BO"/>
              </w:rPr>
            </w:pPr>
            <w:r w:rsidRPr="00B509A0">
              <w:rPr>
                <w:rFonts w:ascii="Arial" w:hAnsi="Arial" w:cs="Arial"/>
                <w:b/>
                <w:bCs/>
                <w:sz w:val="20"/>
                <w:szCs w:val="20"/>
              </w:rPr>
              <w:t>ODM:Meta</w:t>
            </w:r>
          </w:p>
        </w:tc>
        <w:tc>
          <w:tcPr>
            <w:tcW w:w="1051" w:type="pct"/>
            <w:shd w:val="clear" w:color="auto" w:fill="99CCFF"/>
          </w:tcPr>
          <w:p w:rsidR="00627EC6" w:rsidRPr="004A6DA9" w:rsidRDefault="00627EC6" w:rsidP="00DA3C41">
            <w:pPr>
              <w:jc w:val="center"/>
              <w:rPr>
                <w:rFonts w:ascii="Calibri" w:hAnsi="Calibri" w:cs="Calibri"/>
                <w:lang w:val="es-BO"/>
              </w:rPr>
            </w:pPr>
            <w:r w:rsidRPr="00B509A0">
              <w:rPr>
                <w:rFonts w:ascii="Arial" w:hAnsi="Arial" w:cs="Arial"/>
                <w:b/>
                <w:bCs/>
                <w:sz w:val="20"/>
                <w:szCs w:val="20"/>
              </w:rPr>
              <w:t>ODM: Indicadores</w:t>
            </w:r>
          </w:p>
        </w:tc>
        <w:tc>
          <w:tcPr>
            <w:tcW w:w="883" w:type="pct"/>
            <w:shd w:val="clear" w:color="auto" w:fill="99CCFF"/>
          </w:tcPr>
          <w:p w:rsidR="00627EC6" w:rsidRPr="004A6DA9" w:rsidRDefault="00627EC6" w:rsidP="00DA3C41">
            <w:pPr>
              <w:jc w:val="center"/>
              <w:rPr>
                <w:rFonts w:ascii="Calibri" w:hAnsi="Calibri" w:cs="Calibri"/>
                <w:lang w:val="es-BO"/>
              </w:rPr>
            </w:pPr>
            <w:r w:rsidRPr="00B509A0">
              <w:rPr>
                <w:rFonts w:ascii="Arial" w:hAnsi="Arial" w:cs="Arial"/>
                <w:b/>
                <w:bCs/>
                <w:sz w:val="20"/>
                <w:szCs w:val="20"/>
              </w:rPr>
              <w:t>Programa Conjunto: Indicador</w:t>
            </w:r>
          </w:p>
        </w:tc>
      </w:tr>
      <w:tr w:rsidR="00627EC6" w:rsidRPr="009E0103">
        <w:trPr>
          <w:trHeight w:val="3980"/>
        </w:trPr>
        <w:tc>
          <w:tcPr>
            <w:tcW w:w="808" w:type="pct"/>
          </w:tcPr>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r w:rsidRPr="006447C5">
              <w:rPr>
                <w:rFonts w:ascii="Arial" w:hAnsi="Arial" w:cs="Arial"/>
                <w:sz w:val="20"/>
                <w:szCs w:val="20"/>
                <w:lang w:val="es-BO"/>
              </w:rPr>
              <w:t xml:space="preserve">Erradicar la pobreza extrema y el hambre </w:t>
            </w: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p w:rsidR="00627EC6" w:rsidRPr="006447C5" w:rsidRDefault="00627EC6" w:rsidP="00DA3C41">
            <w:pPr>
              <w:jc w:val="center"/>
              <w:rPr>
                <w:rFonts w:ascii="Arial" w:hAnsi="Arial" w:cs="Arial"/>
                <w:sz w:val="20"/>
                <w:szCs w:val="20"/>
                <w:lang w:val="es-BO"/>
              </w:rPr>
            </w:pPr>
          </w:p>
        </w:tc>
        <w:tc>
          <w:tcPr>
            <w:tcW w:w="1567" w:type="pct"/>
            <w:vAlign w:val="center"/>
          </w:tcPr>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Outcome 1. En los  municipios de Arque, Bolívar. Sicaya, Tacopaya y Tapacarí  existe una mayor disponibilidad de y acceso a alimentos de alto valor nutritivo e inocuos en el marco  del  PMD-C, hasta el año 2012.</w:t>
            </w:r>
          </w:p>
          <w:p w:rsidR="00627EC6" w:rsidRPr="006447C5" w:rsidRDefault="00627EC6" w:rsidP="00DA3C41">
            <w:pPr>
              <w:rPr>
                <w:rFonts w:ascii="Arial" w:hAnsi="Arial" w:cs="Arial"/>
                <w:sz w:val="20"/>
                <w:szCs w:val="20"/>
                <w:lang w:val="es-BO"/>
              </w:rPr>
            </w:pPr>
          </w:p>
        </w:tc>
        <w:tc>
          <w:tcPr>
            <w:tcW w:w="691" w:type="pct"/>
          </w:tcPr>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 </w:t>
            </w:r>
          </w:p>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  </w:t>
            </w:r>
          </w:p>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Reducir a la mitad entre 1990 y 2015 el porcentaje de personas con ingresos inferiores a un dólar</w:t>
            </w:r>
          </w:p>
        </w:tc>
        <w:tc>
          <w:tcPr>
            <w:tcW w:w="1051" w:type="pct"/>
          </w:tcPr>
          <w:p w:rsidR="00627EC6" w:rsidRPr="006447C5" w:rsidRDefault="00627EC6" w:rsidP="00DA3C41">
            <w:pPr>
              <w:rPr>
                <w:rFonts w:ascii="Arial" w:hAnsi="Arial" w:cs="Arial"/>
                <w:sz w:val="20"/>
                <w:szCs w:val="20"/>
                <w:lang w:val="es-BO"/>
              </w:rPr>
            </w:pPr>
          </w:p>
          <w:p w:rsidR="00627EC6" w:rsidRPr="006447C5" w:rsidRDefault="00627EC6" w:rsidP="006447C5">
            <w:pPr>
              <w:numPr>
                <w:ilvl w:val="0"/>
                <w:numId w:val="8"/>
              </w:numPr>
              <w:ind w:left="248" w:hanging="240"/>
              <w:rPr>
                <w:rFonts w:ascii="Arial" w:hAnsi="Arial" w:cs="Arial"/>
                <w:sz w:val="20"/>
                <w:szCs w:val="20"/>
                <w:lang w:val="es-BO"/>
              </w:rPr>
            </w:pPr>
            <w:r w:rsidRPr="006447C5">
              <w:rPr>
                <w:rFonts w:ascii="Arial" w:hAnsi="Arial" w:cs="Arial"/>
                <w:sz w:val="20"/>
                <w:szCs w:val="20"/>
                <w:lang w:val="es-BO"/>
              </w:rPr>
              <w:t>Porcentaje de la población con ingresos inferiores a 1 dólar por día</w:t>
            </w:r>
          </w:p>
          <w:p w:rsidR="00627EC6" w:rsidRPr="006447C5" w:rsidRDefault="00627EC6" w:rsidP="006447C5">
            <w:pPr>
              <w:numPr>
                <w:ilvl w:val="0"/>
                <w:numId w:val="8"/>
              </w:numPr>
              <w:ind w:left="248" w:hanging="240"/>
              <w:rPr>
                <w:rFonts w:ascii="Arial" w:hAnsi="Arial" w:cs="Arial"/>
                <w:sz w:val="20"/>
                <w:szCs w:val="20"/>
                <w:lang w:val="es-BO"/>
              </w:rPr>
            </w:pPr>
            <w:r w:rsidRPr="006447C5">
              <w:rPr>
                <w:rFonts w:ascii="Arial" w:hAnsi="Arial" w:cs="Arial"/>
                <w:sz w:val="20"/>
                <w:szCs w:val="20"/>
                <w:lang w:val="es-BO"/>
              </w:rPr>
              <w:t>Coeficiente de la brecha de la pobreza a 1 dólar por día</w:t>
            </w:r>
          </w:p>
          <w:p w:rsidR="00627EC6" w:rsidRPr="006447C5" w:rsidRDefault="00627EC6" w:rsidP="006447C5">
            <w:pPr>
              <w:numPr>
                <w:ilvl w:val="0"/>
                <w:numId w:val="8"/>
              </w:numPr>
              <w:ind w:left="248" w:hanging="240"/>
              <w:rPr>
                <w:rFonts w:ascii="Arial" w:hAnsi="Arial" w:cs="Arial"/>
                <w:sz w:val="20"/>
                <w:szCs w:val="20"/>
                <w:lang w:val="es-BO"/>
              </w:rPr>
            </w:pPr>
            <w:r w:rsidRPr="006447C5">
              <w:rPr>
                <w:rFonts w:ascii="Arial" w:hAnsi="Arial" w:cs="Arial"/>
                <w:sz w:val="20"/>
                <w:szCs w:val="20"/>
                <w:lang w:val="es-BO"/>
              </w:rPr>
              <w:t>Proporción del ingreso o consumo que corresponde a la quinta parte más pobre de la población</w:t>
            </w:r>
          </w:p>
        </w:tc>
        <w:tc>
          <w:tcPr>
            <w:tcW w:w="883" w:type="pct"/>
          </w:tcPr>
          <w:p w:rsidR="00627EC6" w:rsidRPr="006447C5" w:rsidRDefault="00627EC6" w:rsidP="00DA3C41">
            <w:pPr>
              <w:rPr>
                <w:rFonts w:ascii="Arial" w:hAnsi="Arial" w:cs="Arial"/>
                <w:sz w:val="20"/>
                <w:szCs w:val="20"/>
                <w:lang w:val="es-BO"/>
              </w:rPr>
            </w:pPr>
          </w:p>
          <w:p w:rsidR="00627EC6" w:rsidRPr="006447C5" w:rsidRDefault="00627EC6" w:rsidP="00DA3C41">
            <w:pPr>
              <w:rPr>
                <w:rFonts w:ascii="Arial" w:hAnsi="Arial" w:cs="Arial"/>
                <w:sz w:val="20"/>
                <w:szCs w:val="20"/>
                <w:lang w:val="es-BO"/>
              </w:rPr>
            </w:pPr>
          </w:p>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Reducción en un 30% de la prevalencia de desnutrición crónica en niños y niñas de 6 a 23 meses</w:t>
            </w:r>
          </w:p>
        </w:tc>
      </w:tr>
      <w:tr w:rsidR="00627EC6" w:rsidRPr="004A6DA9">
        <w:trPr>
          <w:trHeight w:val="69"/>
        </w:trPr>
        <w:tc>
          <w:tcPr>
            <w:tcW w:w="808" w:type="pct"/>
          </w:tcPr>
          <w:p w:rsidR="00627EC6" w:rsidRPr="004A6DA9" w:rsidRDefault="00627EC6" w:rsidP="00DA3C41">
            <w:pPr>
              <w:jc w:val="center"/>
              <w:rPr>
                <w:rFonts w:ascii="Calibri" w:hAnsi="Calibri" w:cs="Calibri"/>
                <w:lang w:val="es-BO"/>
              </w:rPr>
            </w:pPr>
            <w:r w:rsidRPr="004A6DA9">
              <w:rPr>
                <w:rFonts w:ascii="Calibri" w:hAnsi="Calibri" w:cs="Calibri"/>
                <w:lang w:val="es-BO"/>
              </w:rPr>
              <w:t>MDG #</w:t>
            </w:r>
          </w:p>
        </w:tc>
        <w:tc>
          <w:tcPr>
            <w:tcW w:w="1567" w:type="pct"/>
            <w:shd w:val="clear" w:color="auto" w:fill="99CCFF"/>
          </w:tcPr>
          <w:p w:rsidR="00627EC6" w:rsidRPr="004A6DA9" w:rsidRDefault="00627EC6" w:rsidP="00DA3C41">
            <w:pPr>
              <w:jc w:val="center"/>
              <w:rPr>
                <w:rFonts w:ascii="Calibri" w:hAnsi="Calibri" w:cs="Calibri"/>
                <w:lang w:val="es-BO"/>
              </w:rPr>
            </w:pPr>
            <w:r w:rsidRPr="00B509A0">
              <w:rPr>
                <w:rFonts w:ascii="Arial" w:hAnsi="Arial" w:cs="Arial"/>
                <w:b/>
                <w:bCs/>
                <w:sz w:val="20"/>
                <w:szCs w:val="20"/>
              </w:rPr>
              <w:t xml:space="preserve">Programa Conjunto Resultado </w:t>
            </w:r>
            <w:r w:rsidRPr="004A6DA9">
              <w:rPr>
                <w:rFonts w:ascii="Calibri" w:hAnsi="Calibri" w:cs="Calibri"/>
                <w:lang w:val="es-BO"/>
              </w:rPr>
              <w:t>3</w:t>
            </w:r>
          </w:p>
        </w:tc>
        <w:tc>
          <w:tcPr>
            <w:tcW w:w="691" w:type="pct"/>
            <w:shd w:val="clear" w:color="auto" w:fill="99CCFF"/>
          </w:tcPr>
          <w:p w:rsidR="00627EC6" w:rsidRPr="004A6DA9" w:rsidRDefault="00627EC6" w:rsidP="00DA3C41">
            <w:pPr>
              <w:jc w:val="center"/>
              <w:rPr>
                <w:rFonts w:ascii="Calibri" w:hAnsi="Calibri" w:cs="Calibri"/>
                <w:lang w:val="es-BO"/>
              </w:rPr>
            </w:pPr>
            <w:r w:rsidRPr="00B509A0">
              <w:rPr>
                <w:rFonts w:ascii="Arial" w:hAnsi="Arial" w:cs="Arial"/>
                <w:b/>
                <w:bCs/>
                <w:sz w:val="20"/>
                <w:szCs w:val="20"/>
              </w:rPr>
              <w:t>ODM:Meta</w:t>
            </w:r>
          </w:p>
        </w:tc>
        <w:tc>
          <w:tcPr>
            <w:tcW w:w="1051" w:type="pct"/>
            <w:shd w:val="clear" w:color="auto" w:fill="99CCFF"/>
          </w:tcPr>
          <w:p w:rsidR="00627EC6" w:rsidRPr="004A6DA9" w:rsidRDefault="00627EC6" w:rsidP="00DA3C41">
            <w:pPr>
              <w:jc w:val="center"/>
              <w:rPr>
                <w:rFonts w:ascii="Calibri" w:hAnsi="Calibri" w:cs="Calibri"/>
                <w:lang w:val="es-BO"/>
              </w:rPr>
            </w:pPr>
            <w:r w:rsidRPr="00B509A0">
              <w:rPr>
                <w:rFonts w:ascii="Arial" w:hAnsi="Arial" w:cs="Arial"/>
                <w:b/>
                <w:bCs/>
                <w:sz w:val="20"/>
                <w:szCs w:val="20"/>
              </w:rPr>
              <w:t>ODM: Indicadores</w:t>
            </w:r>
          </w:p>
        </w:tc>
        <w:tc>
          <w:tcPr>
            <w:tcW w:w="883" w:type="pct"/>
            <w:shd w:val="clear" w:color="auto" w:fill="99CCFF"/>
          </w:tcPr>
          <w:p w:rsidR="00627EC6" w:rsidRPr="004A6DA9" w:rsidRDefault="00627EC6" w:rsidP="00DA3C41">
            <w:pPr>
              <w:jc w:val="center"/>
              <w:rPr>
                <w:rFonts w:ascii="Calibri" w:hAnsi="Calibri" w:cs="Calibri"/>
                <w:lang w:val="es-BO"/>
              </w:rPr>
            </w:pPr>
            <w:r w:rsidRPr="00B509A0">
              <w:rPr>
                <w:rFonts w:ascii="Arial" w:hAnsi="Arial" w:cs="Arial"/>
                <w:b/>
                <w:bCs/>
                <w:sz w:val="20"/>
                <w:szCs w:val="20"/>
              </w:rPr>
              <w:t>Programa Conjunto: Indicador</w:t>
            </w:r>
          </w:p>
        </w:tc>
      </w:tr>
      <w:tr w:rsidR="00627EC6" w:rsidRPr="009E0103">
        <w:trPr>
          <w:trHeight w:val="376"/>
        </w:trPr>
        <w:tc>
          <w:tcPr>
            <w:tcW w:w="808" w:type="pct"/>
          </w:tcPr>
          <w:p w:rsidR="00627EC6" w:rsidRPr="006447C5" w:rsidRDefault="00627EC6" w:rsidP="00DA3C41">
            <w:pPr>
              <w:jc w:val="center"/>
              <w:rPr>
                <w:rFonts w:ascii="Arial" w:hAnsi="Arial" w:cs="Arial"/>
                <w:sz w:val="20"/>
                <w:szCs w:val="20"/>
                <w:lang w:val="es-BO"/>
              </w:rPr>
            </w:pPr>
            <w:r w:rsidRPr="006447C5">
              <w:rPr>
                <w:rFonts w:ascii="Arial" w:hAnsi="Arial" w:cs="Arial"/>
                <w:sz w:val="20"/>
                <w:szCs w:val="20"/>
                <w:lang w:val="es-BO"/>
              </w:rPr>
              <w:t>Reducir la Mortalidad de los Niños Menores de 5 Años</w:t>
            </w:r>
          </w:p>
          <w:p w:rsidR="00627EC6" w:rsidRPr="006447C5" w:rsidRDefault="00627EC6" w:rsidP="00DA3C41">
            <w:pPr>
              <w:jc w:val="center"/>
              <w:rPr>
                <w:rFonts w:ascii="Arial" w:hAnsi="Arial" w:cs="Arial"/>
                <w:sz w:val="20"/>
                <w:szCs w:val="20"/>
                <w:lang w:val="es-BO"/>
              </w:rPr>
            </w:pPr>
          </w:p>
        </w:tc>
        <w:tc>
          <w:tcPr>
            <w:tcW w:w="1567" w:type="pct"/>
          </w:tcPr>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Outcome 3. Al menos 74.220 familias de los municipios de Porosa, Villa Azurduy, Tarvita, Villa Zudáñez, Presto, Mojocoya, Icla, Tomina, Sopachuy, Tarabuco, Yamparaez, San Lucas, Incahuasi, Culpina, Ayopaya, Morochata, Arque, Tacopaya, Sicaya, Tapacarí, Vila Vila y Bolívar están en condiciones de acceder a una alimentación variada, nutritiva, oportuna e higiénicamente elaborada, entre 2009 y 2012.</w:t>
            </w:r>
          </w:p>
          <w:p w:rsidR="00627EC6" w:rsidRPr="006447C5" w:rsidRDefault="00627EC6" w:rsidP="00DA3C41">
            <w:pPr>
              <w:rPr>
                <w:rFonts w:ascii="Arial" w:hAnsi="Arial" w:cs="Arial"/>
                <w:sz w:val="20"/>
                <w:szCs w:val="20"/>
                <w:lang w:val="es-BO"/>
              </w:rPr>
            </w:pPr>
          </w:p>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Outcome 2. 72 comunidades de 8 Municipios  han mejorado su acceso y uso adecuado de servicios mejorados de agua segura y saneamiento, entre el año 2009 al 2012</w:t>
            </w:r>
          </w:p>
        </w:tc>
        <w:tc>
          <w:tcPr>
            <w:tcW w:w="691" w:type="pct"/>
          </w:tcPr>
          <w:p w:rsidR="00627EC6" w:rsidRPr="006447C5" w:rsidRDefault="00627EC6" w:rsidP="00DA3C41">
            <w:pPr>
              <w:rPr>
                <w:rFonts w:ascii="Arial" w:hAnsi="Arial" w:cs="Arial"/>
                <w:sz w:val="20"/>
                <w:szCs w:val="20"/>
                <w:lang w:val="es-BO"/>
              </w:rPr>
            </w:pPr>
          </w:p>
          <w:p w:rsidR="00627EC6" w:rsidRPr="006447C5" w:rsidRDefault="00627EC6" w:rsidP="00DA3C41">
            <w:pPr>
              <w:rPr>
                <w:rFonts w:ascii="Arial" w:hAnsi="Arial" w:cs="Arial"/>
                <w:sz w:val="20"/>
                <w:szCs w:val="20"/>
                <w:lang w:val="es-BO"/>
              </w:rPr>
            </w:pPr>
          </w:p>
          <w:p w:rsidR="00627EC6" w:rsidRPr="006447C5" w:rsidRDefault="00627EC6" w:rsidP="00DA3C41">
            <w:pPr>
              <w:rPr>
                <w:rFonts w:ascii="Arial" w:hAnsi="Arial" w:cs="Arial"/>
                <w:sz w:val="20"/>
                <w:szCs w:val="20"/>
                <w:lang w:val="es-BO"/>
              </w:rPr>
            </w:pPr>
          </w:p>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Reducir en dos terceras partes, entre 1990 y 2015, la mortalidad de niños menores de cinco años</w:t>
            </w:r>
          </w:p>
          <w:p w:rsidR="00627EC6" w:rsidRPr="006447C5" w:rsidRDefault="00627EC6" w:rsidP="00DA3C41">
            <w:pPr>
              <w:rPr>
                <w:rFonts w:ascii="Arial" w:hAnsi="Arial" w:cs="Arial"/>
                <w:sz w:val="20"/>
                <w:szCs w:val="20"/>
                <w:lang w:val="es-BO"/>
              </w:rPr>
            </w:pPr>
          </w:p>
        </w:tc>
        <w:tc>
          <w:tcPr>
            <w:tcW w:w="1051" w:type="pct"/>
          </w:tcPr>
          <w:p w:rsidR="00627EC6" w:rsidRPr="006447C5" w:rsidRDefault="00627EC6" w:rsidP="006447C5">
            <w:pPr>
              <w:numPr>
                <w:ilvl w:val="0"/>
                <w:numId w:val="19"/>
              </w:numPr>
              <w:tabs>
                <w:tab w:val="clear" w:pos="720"/>
                <w:tab w:val="num" w:pos="368"/>
              </w:tabs>
              <w:ind w:left="368"/>
              <w:rPr>
                <w:rFonts w:ascii="Arial" w:hAnsi="Arial" w:cs="Arial"/>
                <w:sz w:val="20"/>
                <w:szCs w:val="20"/>
                <w:lang w:val="es-BO"/>
              </w:rPr>
            </w:pPr>
            <w:r w:rsidRPr="006447C5">
              <w:rPr>
                <w:rFonts w:ascii="Arial" w:hAnsi="Arial" w:cs="Arial"/>
                <w:sz w:val="20"/>
                <w:szCs w:val="20"/>
                <w:lang w:val="es-BO"/>
              </w:rPr>
              <w:t>4.1 Tasa de mortalidad de niños menores de 5 años</w:t>
            </w:r>
          </w:p>
          <w:p w:rsidR="00627EC6" w:rsidRPr="006447C5" w:rsidRDefault="00627EC6" w:rsidP="006447C5">
            <w:pPr>
              <w:numPr>
                <w:ilvl w:val="0"/>
                <w:numId w:val="19"/>
              </w:numPr>
              <w:tabs>
                <w:tab w:val="clear" w:pos="720"/>
                <w:tab w:val="num" w:pos="368"/>
              </w:tabs>
              <w:ind w:left="368"/>
              <w:rPr>
                <w:rFonts w:ascii="Arial" w:hAnsi="Arial" w:cs="Arial"/>
                <w:sz w:val="20"/>
                <w:szCs w:val="20"/>
                <w:lang w:val="es-BO"/>
              </w:rPr>
            </w:pPr>
            <w:r w:rsidRPr="006447C5">
              <w:rPr>
                <w:rFonts w:ascii="Arial" w:hAnsi="Arial" w:cs="Arial"/>
                <w:sz w:val="20"/>
                <w:szCs w:val="20"/>
                <w:lang w:val="es-BO"/>
              </w:rPr>
              <w:t>4.2 Tasa de mortalidad infantil</w:t>
            </w:r>
          </w:p>
          <w:p w:rsidR="00627EC6" w:rsidRPr="006447C5" w:rsidRDefault="00627EC6" w:rsidP="006447C5">
            <w:pPr>
              <w:numPr>
                <w:ilvl w:val="0"/>
                <w:numId w:val="19"/>
              </w:numPr>
              <w:tabs>
                <w:tab w:val="clear" w:pos="720"/>
                <w:tab w:val="num" w:pos="368"/>
              </w:tabs>
              <w:ind w:left="368"/>
              <w:rPr>
                <w:rFonts w:ascii="Arial" w:hAnsi="Arial" w:cs="Arial"/>
                <w:sz w:val="20"/>
                <w:szCs w:val="20"/>
                <w:lang w:val="es-BO"/>
              </w:rPr>
            </w:pPr>
            <w:r w:rsidRPr="006447C5">
              <w:rPr>
                <w:rFonts w:ascii="Arial" w:hAnsi="Arial" w:cs="Arial"/>
                <w:sz w:val="20"/>
                <w:szCs w:val="20"/>
                <w:lang w:val="es-BO"/>
              </w:rPr>
              <w:t>4.3 Proporción de niños de 1 año inmunizados contra el sarampión</w:t>
            </w:r>
          </w:p>
          <w:p w:rsidR="00627EC6" w:rsidRPr="006447C5" w:rsidRDefault="00627EC6" w:rsidP="00DA3C41">
            <w:pPr>
              <w:rPr>
                <w:rFonts w:ascii="Arial" w:hAnsi="Arial" w:cs="Arial"/>
                <w:sz w:val="20"/>
                <w:szCs w:val="20"/>
                <w:lang w:val="es-BO"/>
              </w:rPr>
            </w:pPr>
          </w:p>
        </w:tc>
        <w:tc>
          <w:tcPr>
            <w:tcW w:w="883" w:type="pct"/>
          </w:tcPr>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 xml:space="preserve"> Reducción en un 50% en la prevalencia de anemia en mujeres en edad fértil</w:t>
            </w:r>
          </w:p>
          <w:p w:rsidR="00627EC6" w:rsidRPr="006447C5" w:rsidRDefault="00627EC6" w:rsidP="00DA3C41">
            <w:pPr>
              <w:rPr>
                <w:rFonts w:ascii="Arial" w:hAnsi="Arial" w:cs="Arial"/>
                <w:sz w:val="20"/>
                <w:szCs w:val="20"/>
                <w:lang w:val="es-BO"/>
              </w:rPr>
            </w:pPr>
          </w:p>
          <w:p w:rsidR="00627EC6" w:rsidRPr="006447C5" w:rsidRDefault="00627EC6" w:rsidP="00DA3C41">
            <w:pPr>
              <w:rPr>
                <w:rFonts w:ascii="Arial" w:hAnsi="Arial" w:cs="Arial"/>
                <w:sz w:val="20"/>
                <w:szCs w:val="20"/>
                <w:lang w:val="es-BO"/>
              </w:rPr>
            </w:pPr>
            <w:r w:rsidRPr="006447C5">
              <w:rPr>
                <w:rFonts w:ascii="Arial" w:hAnsi="Arial" w:cs="Arial"/>
                <w:sz w:val="20"/>
                <w:szCs w:val="20"/>
                <w:lang w:val="es-BO"/>
              </w:rPr>
              <w:t>Reducción en un 50% en la prevalencia de anemia en niños y niñas de 6 a 23 meses</w:t>
            </w:r>
          </w:p>
        </w:tc>
      </w:tr>
    </w:tbl>
    <w:p w:rsidR="00627EC6" w:rsidRPr="00BE7A0C" w:rsidRDefault="00627EC6" w:rsidP="006447C5">
      <w:pPr>
        <w:jc w:val="both"/>
      </w:pPr>
    </w:p>
    <w:sectPr w:rsidR="00627EC6" w:rsidRPr="00BE7A0C" w:rsidSect="009F4008">
      <w:endnotePr>
        <w:numFmt w:val="decimal"/>
      </w:endnotePr>
      <w:pgSz w:w="12240" w:h="15840"/>
      <w:pgMar w:top="1267"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EC6" w:rsidRDefault="00627EC6">
      <w:r>
        <w:separator/>
      </w:r>
    </w:p>
  </w:endnote>
  <w:endnote w:type="continuationSeparator" w:id="0">
    <w:p w:rsidR="00627EC6" w:rsidRDefault="00627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w Cen MT">
    <w:altName w:val="Lucida Sans Unicode"/>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MS PGothic">
    <w:altName w:val="?l?r ?o?S?V?b?N"/>
    <w:panose1 w:val="00000000000000000000"/>
    <w:charset w:val="80"/>
    <w:family w:val="swiss"/>
    <w:notTrueType/>
    <w:pitch w:val="variable"/>
    <w:sig w:usb0="00000001" w:usb1="08070000" w:usb2="00000010" w:usb3="00000000" w:csb0="00020000" w:csb1="00000000"/>
  </w:font>
  <w:font w:name="??">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Default="00627EC6" w:rsidP="004076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EC6" w:rsidRDefault="00627EC6" w:rsidP="00D31F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Default="00627EC6" w:rsidP="004076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7EC6" w:rsidRDefault="00627EC6" w:rsidP="00D31FA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Default="00627EC6" w:rsidP="009A7B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7EC6" w:rsidRDefault="00627EC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Default="00627EC6">
    <w:pPr>
      <w:pStyle w:val="Footer"/>
      <w:jc w:val="right"/>
    </w:pPr>
    <w:fldSimple w:instr=" PAGE   \* MERGEFORMAT ">
      <w:r>
        <w:rPr>
          <w:noProof/>
        </w:rPr>
        <w:t>21</w:t>
      </w:r>
    </w:fldSimple>
  </w:p>
  <w:p w:rsidR="00627EC6" w:rsidRPr="009A7BE5" w:rsidRDefault="00627EC6" w:rsidP="003D073A">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EC6" w:rsidRDefault="00627EC6">
      <w:r>
        <w:separator/>
      </w:r>
    </w:p>
  </w:footnote>
  <w:footnote w:type="continuationSeparator" w:id="0">
    <w:p w:rsidR="00627EC6" w:rsidRDefault="00627EC6">
      <w:r>
        <w:continuationSeparator/>
      </w:r>
    </w:p>
  </w:footnote>
  <w:footnote w:id="1">
    <w:p w:rsidR="00627EC6" w:rsidRDefault="00627EC6" w:rsidP="0076712B">
      <w:pPr>
        <w:pStyle w:val="FootnoteText"/>
      </w:pPr>
      <w:r>
        <w:rPr>
          <w:rStyle w:val="FootnoteReference"/>
        </w:rPr>
        <w:footnoteRef/>
      </w:r>
      <w:r w:rsidRPr="008333D5">
        <w:rPr>
          <w:lang w:val="es-BO"/>
        </w:rPr>
        <w:t xml:space="preserve"> </w:t>
      </w:r>
      <w:r>
        <w:rPr>
          <w:lang w:val="es-BO"/>
        </w:rPr>
        <w:t>Fuente de los datos: Instituto Nacional de Estadística, todavía no se cuenta con la línea de base del proyecto</w:t>
      </w:r>
    </w:p>
  </w:footnote>
  <w:footnote w:id="2">
    <w:p w:rsidR="00627EC6" w:rsidRDefault="00627EC6" w:rsidP="0076712B">
      <w:pPr>
        <w:pStyle w:val="FootnoteText"/>
      </w:pPr>
      <w:r>
        <w:rPr>
          <w:rStyle w:val="FootnoteReference"/>
        </w:rPr>
        <w:footnoteRef/>
      </w:r>
      <w:r w:rsidRPr="008333D5">
        <w:rPr>
          <w:lang w:val="es-BO"/>
        </w:rPr>
        <w:t xml:space="preserve"> </w:t>
      </w:r>
      <w:r>
        <w:rPr>
          <w:lang w:val="es-BO"/>
        </w:rPr>
        <w:t>Fuente de los datos: Instituto Nacional de Estadística, todavía no se cuenta con la línea de base del proyecto</w:t>
      </w:r>
    </w:p>
  </w:footnote>
  <w:footnote w:id="3">
    <w:p w:rsidR="00627EC6" w:rsidRDefault="00627EC6" w:rsidP="007252CF">
      <w:pPr>
        <w:pStyle w:val="FootnoteText"/>
      </w:pPr>
      <w:r w:rsidRPr="002428FF">
        <w:rPr>
          <w:rStyle w:val="FootnoteReference"/>
          <w:sz w:val="19"/>
          <w:szCs w:val="19"/>
        </w:rPr>
        <w:footnoteRef/>
      </w:r>
      <w:r w:rsidRPr="00EA0D5D">
        <w:rPr>
          <w:sz w:val="19"/>
          <w:szCs w:val="19"/>
          <w:lang w:val="es-BO"/>
        </w:rPr>
        <w:t xml:space="preserve"> </w:t>
      </w:r>
      <w:r w:rsidRPr="002428FF">
        <w:rPr>
          <w:sz w:val="19"/>
          <w:szCs w:val="19"/>
          <w:lang w:val="es-BO"/>
        </w:rPr>
        <w:t>Se ejecutara con recursos adicionales de FAO</w:t>
      </w:r>
    </w:p>
  </w:footnote>
  <w:footnote w:id="4">
    <w:p w:rsidR="00627EC6" w:rsidRDefault="00627EC6" w:rsidP="0064131B">
      <w:pPr>
        <w:pStyle w:val="FootnoteText"/>
      </w:pPr>
      <w:r>
        <w:rPr>
          <w:rStyle w:val="FootnoteReference"/>
        </w:rPr>
        <w:footnoteRef/>
      </w:r>
      <w:r>
        <w:t xml:space="preserve"> Este indicador ha sido adaptado a partir de la Declaración de Paris.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Default="00627E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27EC6" w:rsidRDefault="00627EC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Default="00627EC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LOGO_final_small resolution.jpg" style="position:absolute;margin-left:-27pt;margin-top:-22pt;width:120pt;height:36pt;z-index:-251656192;visibility:visible" wrapcoords="-135 0 -135 21150 21600 21150 21600 0 -135 0">
          <v:imagedata r:id="rId1" o:title=""/>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Default="00627E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27EC6" w:rsidRDefault="00627EC6">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Pr="00816F29" w:rsidRDefault="00627EC6" w:rsidP="008506DD">
    <w:pPr>
      <w:pStyle w:val="Header"/>
      <w:framePr w:wrap="around" w:vAnchor="text" w:hAnchor="page" w:x="5521" w:y="1"/>
      <w:ind w:right="360"/>
      <w:rPr>
        <w:rStyle w:val="PageNumber"/>
        <w:rFonts w:ascii="Calibri" w:hAnsi="Calibri" w:cs="Calibri"/>
      </w:rPr>
    </w:pPr>
    <w:r w:rsidRPr="00816F29">
      <w:rPr>
        <w:rStyle w:val="PageNumber"/>
        <w:rFonts w:ascii="Calibri" w:hAnsi="Calibri" w:cs="Calibri"/>
        <w:shadow/>
      </w:rPr>
      <w:t xml:space="preserve">F-ODM Informe de Seguimiento </w:t>
    </w:r>
  </w:p>
  <w:p w:rsidR="00627EC6" w:rsidRDefault="00627EC6" w:rsidP="00422F77">
    <w:pPr>
      <w:pStyle w:val="Heading2"/>
    </w:pPr>
  </w:p>
  <w:p w:rsidR="00627EC6" w:rsidRDefault="00627EC6" w:rsidP="00422F77">
    <w:r>
      <w:tab/>
    </w:r>
    <w:r>
      <w:tab/>
    </w:r>
  </w:p>
  <w:p w:rsidR="00627EC6" w:rsidRDefault="00627EC6" w:rsidP="00266B58">
    <w:pPr>
      <w:pStyle w:val="Header"/>
      <w:ind w:right="36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C6" w:rsidRDefault="00627EC6">
    <w:pPr>
      <w:pStyle w:val="Header"/>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ACA"/>
    <w:multiLevelType w:val="hybridMultilevel"/>
    <w:tmpl w:val="F9642900"/>
    <w:lvl w:ilvl="0" w:tplc="1B8ABF78">
      <w:start w:val="3"/>
      <w:numFmt w:val="bullet"/>
      <w:lvlText w:val="-"/>
      <w:lvlJc w:val="left"/>
      <w:pPr>
        <w:ind w:left="720" w:hanging="360"/>
      </w:pPr>
      <w:rPr>
        <w:rFonts w:ascii="Calibri" w:eastAsia="Times New Roman" w:hAnsi="Calibr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7B3067F"/>
    <w:multiLevelType w:val="hybridMultilevel"/>
    <w:tmpl w:val="D1228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AC2CB4"/>
    <w:multiLevelType w:val="hybridMultilevel"/>
    <w:tmpl w:val="D3563F26"/>
    <w:lvl w:ilvl="0" w:tplc="008A0C9E">
      <w:start w:val="1"/>
      <w:numFmt w:val="decimal"/>
      <w:lvlText w:val="%1."/>
      <w:lvlJc w:val="left"/>
      <w:pPr>
        <w:ind w:left="720" w:hanging="360"/>
      </w:pPr>
      <w:rPr>
        <w:rFonts w:ascii="Verdana" w:eastAsia="Times New Roman" w:hAnsi="Verdana"/>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51C0910"/>
    <w:multiLevelType w:val="hybridMultilevel"/>
    <w:tmpl w:val="C1CEB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766105"/>
    <w:multiLevelType w:val="hybridMultilevel"/>
    <w:tmpl w:val="926826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194906"/>
    <w:multiLevelType w:val="hybridMultilevel"/>
    <w:tmpl w:val="D6BED186"/>
    <w:lvl w:ilvl="0" w:tplc="B9E89050">
      <w:start w:val="101"/>
      <w:numFmt w:val="bullet"/>
      <w:lvlText w:val="-"/>
      <w:lvlJc w:val="left"/>
      <w:pPr>
        <w:ind w:left="720" w:hanging="360"/>
      </w:pPr>
      <w:rPr>
        <w:rFonts w:ascii="Tw Cen MT" w:eastAsia="Times New Roman" w:hAnsi="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3D1E5622"/>
    <w:multiLevelType w:val="hybridMultilevel"/>
    <w:tmpl w:val="47FCEBA8"/>
    <w:lvl w:ilvl="0" w:tplc="D2801A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C4243"/>
    <w:multiLevelType w:val="hybridMultilevel"/>
    <w:tmpl w:val="D556E9A8"/>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cs="Wingdings" w:hint="default"/>
      </w:rPr>
    </w:lvl>
    <w:lvl w:ilvl="3" w:tplc="0C0A0001" w:tentative="1">
      <w:start w:val="1"/>
      <w:numFmt w:val="bullet"/>
      <w:lvlText w:val=""/>
      <w:lvlJc w:val="left"/>
      <w:pPr>
        <w:ind w:left="2520" w:hanging="360"/>
      </w:pPr>
      <w:rPr>
        <w:rFonts w:ascii="Symbol" w:hAnsi="Symbol" w:cs="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cs="Wingdings" w:hint="default"/>
      </w:rPr>
    </w:lvl>
    <w:lvl w:ilvl="6" w:tplc="0C0A0001" w:tentative="1">
      <w:start w:val="1"/>
      <w:numFmt w:val="bullet"/>
      <w:lvlText w:val=""/>
      <w:lvlJc w:val="left"/>
      <w:pPr>
        <w:ind w:left="4680" w:hanging="360"/>
      </w:pPr>
      <w:rPr>
        <w:rFonts w:ascii="Symbol" w:hAnsi="Symbol" w:cs="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cs="Wingdings" w:hint="default"/>
      </w:rPr>
    </w:lvl>
  </w:abstractNum>
  <w:abstractNum w:abstractNumId="8">
    <w:nsid w:val="44291359"/>
    <w:multiLevelType w:val="multilevel"/>
    <w:tmpl w:val="FF80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41387D"/>
    <w:multiLevelType w:val="hybridMultilevel"/>
    <w:tmpl w:val="C3E24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3B4B55"/>
    <w:multiLevelType w:val="hybridMultilevel"/>
    <w:tmpl w:val="9AB224A8"/>
    <w:lvl w:ilvl="0" w:tplc="B1CA4650">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59195C65"/>
    <w:multiLevelType w:val="hybridMultilevel"/>
    <w:tmpl w:val="1B7CCA68"/>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7962E84"/>
    <w:multiLevelType w:val="hybridMultilevel"/>
    <w:tmpl w:val="866091DA"/>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3">
    <w:nsid w:val="68264DDB"/>
    <w:multiLevelType w:val="hybridMultilevel"/>
    <w:tmpl w:val="35381556"/>
    <w:lvl w:ilvl="0" w:tplc="0409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69FA6FFC"/>
    <w:multiLevelType w:val="hybridMultilevel"/>
    <w:tmpl w:val="7DB02620"/>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6A586D41"/>
    <w:multiLevelType w:val="hybridMultilevel"/>
    <w:tmpl w:val="D3563F26"/>
    <w:lvl w:ilvl="0" w:tplc="008A0C9E">
      <w:start w:val="1"/>
      <w:numFmt w:val="decimal"/>
      <w:lvlText w:val="%1."/>
      <w:lvlJc w:val="left"/>
      <w:pPr>
        <w:ind w:left="720" w:hanging="360"/>
      </w:pPr>
      <w:rPr>
        <w:rFonts w:ascii="Verdana" w:eastAsia="Times New Roman" w:hAnsi="Verdana"/>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1E80EC6"/>
    <w:multiLevelType w:val="hybridMultilevel"/>
    <w:tmpl w:val="F91C3AA6"/>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77425DE0"/>
    <w:multiLevelType w:val="hybridMultilevel"/>
    <w:tmpl w:val="643CA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720A7B"/>
    <w:multiLevelType w:val="hybridMultilevel"/>
    <w:tmpl w:val="6C8210C0"/>
    <w:lvl w:ilvl="0" w:tplc="0C0A0001">
      <w:start w:val="1"/>
      <w:numFmt w:val="bullet"/>
      <w:lvlText w:val=""/>
      <w:lvlJc w:val="left"/>
      <w:pPr>
        <w:tabs>
          <w:tab w:val="num" w:pos="247"/>
        </w:tabs>
        <w:ind w:left="247" w:hanging="360"/>
      </w:pPr>
      <w:rPr>
        <w:rFonts w:ascii="Symbol" w:hAnsi="Symbol" w:cs="Symbol" w:hint="default"/>
      </w:rPr>
    </w:lvl>
    <w:lvl w:ilvl="1" w:tplc="0C0A0003" w:tentative="1">
      <w:start w:val="1"/>
      <w:numFmt w:val="bullet"/>
      <w:lvlText w:val="o"/>
      <w:lvlJc w:val="left"/>
      <w:pPr>
        <w:tabs>
          <w:tab w:val="num" w:pos="967"/>
        </w:tabs>
        <w:ind w:left="967" w:hanging="360"/>
      </w:pPr>
      <w:rPr>
        <w:rFonts w:ascii="Courier New" w:hAnsi="Courier New" w:cs="Courier New" w:hint="default"/>
      </w:rPr>
    </w:lvl>
    <w:lvl w:ilvl="2" w:tplc="0C0A0005" w:tentative="1">
      <w:start w:val="1"/>
      <w:numFmt w:val="bullet"/>
      <w:lvlText w:val=""/>
      <w:lvlJc w:val="left"/>
      <w:pPr>
        <w:tabs>
          <w:tab w:val="num" w:pos="1687"/>
        </w:tabs>
        <w:ind w:left="1687" w:hanging="360"/>
      </w:pPr>
      <w:rPr>
        <w:rFonts w:ascii="Wingdings" w:hAnsi="Wingdings" w:cs="Wingdings" w:hint="default"/>
      </w:rPr>
    </w:lvl>
    <w:lvl w:ilvl="3" w:tplc="0C0A0001" w:tentative="1">
      <w:start w:val="1"/>
      <w:numFmt w:val="bullet"/>
      <w:lvlText w:val=""/>
      <w:lvlJc w:val="left"/>
      <w:pPr>
        <w:tabs>
          <w:tab w:val="num" w:pos="2407"/>
        </w:tabs>
        <w:ind w:left="2407" w:hanging="360"/>
      </w:pPr>
      <w:rPr>
        <w:rFonts w:ascii="Symbol" w:hAnsi="Symbol" w:cs="Symbol" w:hint="default"/>
      </w:rPr>
    </w:lvl>
    <w:lvl w:ilvl="4" w:tplc="0C0A0003" w:tentative="1">
      <w:start w:val="1"/>
      <w:numFmt w:val="bullet"/>
      <w:lvlText w:val="o"/>
      <w:lvlJc w:val="left"/>
      <w:pPr>
        <w:tabs>
          <w:tab w:val="num" w:pos="3127"/>
        </w:tabs>
        <w:ind w:left="3127" w:hanging="360"/>
      </w:pPr>
      <w:rPr>
        <w:rFonts w:ascii="Courier New" w:hAnsi="Courier New" w:cs="Courier New" w:hint="default"/>
      </w:rPr>
    </w:lvl>
    <w:lvl w:ilvl="5" w:tplc="0C0A0005" w:tentative="1">
      <w:start w:val="1"/>
      <w:numFmt w:val="bullet"/>
      <w:lvlText w:val=""/>
      <w:lvlJc w:val="left"/>
      <w:pPr>
        <w:tabs>
          <w:tab w:val="num" w:pos="3847"/>
        </w:tabs>
        <w:ind w:left="3847" w:hanging="360"/>
      </w:pPr>
      <w:rPr>
        <w:rFonts w:ascii="Wingdings" w:hAnsi="Wingdings" w:cs="Wingdings" w:hint="default"/>
      </w:rPr>
    </w:lvl>
    <w:lvl w:ilvl="6" w:tplc="0C0A0001" w:tentative="1">
      <w:start w:val="1"/>
      <w:numFmt w:val="bullet"/>
      <w:lvlText w:val=""/>
      <w:lvlJc w:val="left"/>
      <w:pPr>
        <w:tabs>
          <w:tab w:val="num" w:pos="4567"/>
        </w:tabs>
        <w:ind w:left="4567" w:hanging="360"/>
      </w:pPr>
      <w:rPr>
        <w:rFonts w:ascii="Symbol" w:hAnsi="Symbol" w:cs="Symbol" w:hint="default"/>
      </w:rPr>
    </w:lvl>
    <w:lvl w:ilvl="7" w:tplc="0C0A0003" w:tentative="1">
      <w:start w:val="1"/>
      <w:numFmt w:val="bullet"/>
      <w:lvlText w:val="o"/>
      <w:lvlJc w:val="left"/>
      <w:pPr>
        <w:tabs>
          <w:tab w:val="num" w:pos="5287"/>
        </w:tabs>
        <w:ind w:left="5287" w:hanging="360"/>
      </w:pPr>
      <w:rPr>
        <w:rFonts w:ascii="Courier New" w:hAnsi="Courier New" w:cs="Courier New" w:hint="default"/>
      </w:rPr>
    </w:lvl>
    <w:lvl w:ilvl="8" w:tplc="0C0A0005" w:tentative="1">
      <w:start w:val="1"/>
      <w:numFmt w:val="bullet"/>
      <w:lvlText w:val=""/>
      <w:lvlJc w:val="left"/>
      <w:pPr>
        <w:tabs>
          <w:tab w:val="num" w:pos="6007"/>
        </w:tabs>
        <w:ind w:left="6007" w:hanging="360"/>
      </w:pPr>
      <w:rPr>
        <w:rFonts w:ascii="Wingdings" w:hAnsi="Wingdings" w:cs="Wingdings" w:hint="default"/>
      </w:rPr>
    </w:lvl>
  </w:abstractNum>
  <w:num w:numId="1">
    <w:abstractNumId w:val="0"/>
  </w:num>
  <w:num w:numId="2">
    <w:abstractNumId w:val="13"/>
  </w:num>
  <w:num w:numId="3">
    <w:abstractNumId w:val="6"/>
  </w:num>
  <w:num w:numId="4">
    <w:abstractNumId w:val="7"/>
  </w:num>
  <w:num w:numId="5">
    <w:abstractNumId w:val="5"/>
  </w:num>
  <w:num w:numId="6">
    <w:abstractNumId w:val="16"/>
  </w:num>
  <w:num w:numId="7">
    <w:abstractNumId w:val="14"/>
  </w:num>
  <w:num w:numId="8">
    <w:abstractNumId w:val="15"/>
  </w:num>
  <w:num w:numId="9">
    <w:abstractNumId w:val="2"/>
  </w:num>
  <w:num w:numId="10">
    <w:abstractNumId w:val="10"/>
  </w:num>
  <w:num w:numId="11">
    <w:abstractNumId w:val="18"/>
  </w:num>
  <w:num w:numId="12">
    <w:abstractNumId w:val="11"/>
  </w:num>
  <w:num w:numId="13">
    <w:abstractNumId w:val="3"/>
  </w:num>
  <w:num w:numId="14">
    <w:abstractNumId w:val="12"/>
  </w:num>
  <w:num w:numId="15">
    <w:abstractNumId w:val="9"/>
  </w:num>
  <w:num w:numId="16">
    <w:abstractNumId w:val="4"/>
  </w:num>
  <w:num w:numId="17">
    <w:abstractNumId w:val="1"/>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701"/>
  <w:defaultTabStop w:val="720"/>
  <w:hyphenationZone w:val="425"/>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6FD"/>
    <w:rsid w:val="0000225F"/>
    <w:rsid w:val="00004A85"/>
    <w:rsid w:val="00005FC2"/>
    <w:rsid w:val="000064D1"/>
    <w:rsid w:val="0000795A"/>
    <w:rsid w:val="000103A4"/>
    <w:rsid w:val="00011466"/>
    <w:rsid w:val="00013C59"/>
    <w:rsid w:val="00020888"/>
    <w:rsid w:val="00022A2D"/>
    <w:rsid w:val="0002331D"/>
    <w:rsid w:val="00024565"/>
    <w:rsid w:val="000262EA"/>
    <w:rsid w:val="000270F8"/>
    <w:rsid w:val="00027B7D"/>
    <w:rsid w:val="00027CFE"/>
    <w:rsid w:val="00030F32"/>
    <w:rsid w:val="00032249"/>
    <w:rsid w:val="00033C3E"/>
    <w:rsid w:val="00034F9A"/>
    <w:rsid w:val="0003777D"/>
    <w:rsid w:val="00037956"/>
    <w:rsid w:val="000400D7"/>
    <w:rsid w:val="00040CED"/>
    <w:rsid w:val="000422E3"/>
    <w:rsid w:val="00042CC9"/>
    <w:rsid w:val="00042D43"/>
    <w:rsid w:val="00043621"/>
    <w:rsid w:val="00044836"/>
    <w:rsid w:val="000452AA"/>
    <w:rsid w:val="00050900"/>
    <w:rsid w:val="00054C8A"/>
    <w:rsid w:val="00055807"/>
    <w:rsid w:val="00056B9B"/>
    <w:rsid w:val="000578F1"/>
    <w:rsid w:val="00060140"/>
    <w:rsid w:val="00061734"/>
    <w:rsid w:val="0006184E"/>
    <w:rsid w:val="00062BE6"/>
    <w:rsid w:val="0006547A"/>
    <w:rsid w:val="000659E8"/>
    <w:rsid w:val="0006611F"/>
    <w:rsid w:val="000667B3"/>
    <w:rsid w:val="00070481"/>
    <w:rsid w:val="00072084"/>
    <w:rsid w:val="000733CE"/>
    <w:rsid w:val="0007480B"/>
    <w:rsid w:val="000751A4"/>
    <w:rsid w:val="000751DF"/>
    <w:rsid w:val="0007588E"/>
    <w:rsid w:val="00076183"/>
    <w:rsid w:val="00082C95"/>
    <w:rsid w:val="00083A9B"/>
    <w:rsid w:val="00084FDD"/>
    <w:rsid w:val="0008536A"/>
    <w:rsid w:val="00085564"/>
    <w:rsid w:val="00086AF1"/>
    <w:rsid w:val="00087D81"/>
    <w:rsid w:val="0009131E"/>
    <w:rsid w:val="000940EC"/>
    <w:rsid w:val="00094E90"/>
    <w:rsid w:val="00095CEF"/>
    <w:rsid w:val="00095EC4"/>
    <w:rsid w:val="00096B2F"/>
    <w:rsid w:val="000970BC"/>
    <w:rsid w:val="000A062D"/>
    <w:rsid w:val="000A2B50"/>
    <w:rsid w:val="000A340C"/>
    <w:rsid w:val="000A363A"/>
    <w:rsid w:val="000A4204"/>
    <w:rsid w:val="000A634E"/>
    <w:rsid w:val="000A6597"/>
    <w:rsid w:val="000A7C39"/>
    <w:rsid w:val="000B01C4"/>
    <w:rsid w:val="000B07B5"/>
    <w:rsid w:val="000B249A"/>
    <w:rsid w:val="000B2ECC"/>
    <w:rsid w:val="000B45A0"/>
    <w:rsid w:val="000B51B8"/>
    <w:rsid w:val="000B6FDE"/>
    <w:rsid w:val="000B71DD"/>
    <w:rsid w:val="000B7D09"/>
    <w:rsid w:val="000C0939"/>
    <w:rsid w:val="000C0E6E"/>
    <w:rsid w:val="000C194A"/>
    <w:rsid w:val="000C343A"/>
    <w:rsid w:val="000C5EBB"/>
    <w:rsid w:val="000C6978"/>
    <w:rsid w:val="000C7C39"/>
    <w:rsid w:val="000D0FBB"/>
    <w:rsid w:val="000D5347"/>
    <w:rsid w:val="000D647D"/>
    <w:rsid w:val="000D6A61"/>
    <w:rsid w:val="000E0887"/>
    <w:rsid w:val="000E0DB4"/>
    <w:rsid w:val="000E32D2"/>
    <w:rsid w:val="000E38A6"/>
    <w:rsid w:val="000E4627"/>
    <w:rsid w:val="000E4812"/>
    <w:rsid w:val="000E5D20"/>
    <w:rsid w:val="000F0341"/>
    <w:rsid w:val="000F06FD"/>
    <w:rsid w:val="000F0F27"/>
    <w:rsid w:val="000F207E"/>
    <w:rsid w:val="000F5C7F"/>
    <w:rsid w:val="000F5D84"/>
    <w:rsid w:val="000F7708"/>
    <w:rsid w:val="0010052F"/>
    <w:rsid w:val="00100D2D"/>
    <w:rsid w:val="00103600"/>
    <w:rsid w:val="00107930"/>
    <w:rsid w:val="001079A5"/>
    <w:rsid w:val="001107A8"/>
    <w:rsid w:val="0011128F"/>
    <w:rsid w:val="00111FDC"/>
    <w:rsid w:val="00113B2F"/>
    <w:rsid w:val="00113C0B"/>
    <w:rsid w:val="001142C0"/>
    <w:rsid w:val="00115199"/>
    <w:rsid w:val="00116757"/>
    <w:rsid w:val="001217E5"/>
    <w:rsid w:val="00122793"/>
    <w:rsid w:val="00122C79"/>
    <w:rsid w:val="00123FBD"/>
    <w:rsid w:val="0013181E"/>
    <w:rsid w:val="00131B12"/>
    <w:rsid w:val="00132136"/>
    <w:rsid w:val="00132749"/>
    <w:rsid w:val="00134D59"/>
    <w:rsid w:val="0013535E"/>
    <w:rsid w:val="001365FF"/>
    <w:rsid w:val="00137BD5"/>
    <w:rsid w:val="00140131"/>
    <w:rsid w:val="0014195D"/>
    <w:rsid w:val="00141E76"/>
    <w:rsid w:val="001420C4"/>
    <w:rsid w:val="00142344"/>
    <w:rsid w:val="001426F2"/>
    <w:rsid w:val="00143143"/>
    <w:rsid w:val="00147A2A"/>
    <w:rsid w:val="00147ECD"/>
    <w:rsid w:val="001508A2"/>
    <w:rsid w:val="001509AE"/>
    <w:rsid w:val="00150C81"/>
    <w:rsid w:val="001511D9"/>
    <w:rsid w:val="001515AF"/>
    <w:rsid w:val="0015185B"/>
    <w:rsid w:val="001541D4"/>
    <w:rsid w:val="0015476E"/>
    <w:rsid w:val="00160805"/>
    <w:rsid w:val="00160C49"/>
    <w:rsid w:val="0016194B"/>
    <w:rsid w:val="00161959"/>
    <w:rsid w:val="00162493"/>
    <w:rsid w:val="0016348D"/>
    <w:rsid w:val="00163670"/>
    <w:rsid w:val="00163910"/>
    <w:rsid w:val="00165A86"/>
    <w:rsid w:val="00165E34"/>
    <w:rsid w:val="00171C91"/>
    <w:rsid w:val="00176067"/>
    <w:rsid w:val="00176CCE"/>
    <w:rsid w:val="00177486"/>
    <w:rsid w:val="00181DCB"/>
    <w:rsid w:val="001829D3"/>
    <w:rsid w:val="001847D9"/>
    <w:rsid w:val="00190AB4"/>
    <w:rsid w:val="00190E7F"/>
    <w:rsid w:val="001932E6"/>
    <w:rsid w:val="0019603A"/>
    <w:rsid w:val="0019720B"/>
    <w:rsid w:val="001A0851"/>
    <w:rsid w:val="001A2F2D"/>
    <w:rsid w:val="001A5E9D"/>
    <w:rsid w:val="001A6086"/>
    <w:rsid w:val="001B05D8"/>
    <w:rsid w:val="001B0651"/>
    <w:rsid w:val="001B0A42"/>
    <w:rsid w:val="001B0F20"/>
    <w:rsid w:val="001B1DA2"/>
    <w:rsid w:val="001C13E4"/>
    <w:rsid w:val="001C785C"/>
    <w:rsid w:val="001C7F27"/>
    <w:rsid w:val="001D02BA"/>
    <w:rsid w:val="001D1D97"/>
    <w:rsid w:val="001D277A"/>
    <w:rsid w:val="001D2C33"/>
    <w:rsid w:val="001D438A"/>
    <w:rsid w:val="001D6786"/>
    <w:rsid w:val="001D7D61"/>
    <w:rsid w:val="001D7E5D"/>
    <w:rsid w:val="001E048A"/>
    <w:rsid w:val="001E1012"/>
    <w:rsid w:val="001E1C58"/>
    <w:rsid w:val="001E2971"/>
    <w:rsid w:val="001E310D"/>
    <w:rsid w:val="001E48E3"/>
    <w:rsid w:val="001E77C6"/>
    <w:rsid w:val="001E77DB"/>
    <w:rsid w:val="001F046B"/>
    <w:rsid w:val="001F05A0"/>
    <w:rsid w:val="001F1153"/>
    <w:rsid w:val="001F1767"/>
    <w:rsid w:val="001F197A"/>
    <w:rsid w:val="001F39D5"/>
    <w:rsid w:val="001F48C7"/>
    <w:rsid w:val="001F5189"/>
    <w:rsid w:val="001F606A"/>
    <w:rsid w:val="001F612E"/>
    <w:rsid w:val="00200BD7"/>
    <w:rsid w:val="00200F76"/>
    <w:rsid w:val="0020208C"/>
    <w:rsid w:val="00202D37"/>
    <w:rsid w:val="002038A4"/>
    <w:rsid w:val="00204390"/>
    <w:rsid w:val="00206885"/>
    <w:rsid w:val="00206E5B"/>
    <w:rsid w:val="00207E6E"/>
    <w:rsid w:val="00210B2F"/>
    <w:rsid w:val="0021359C"/>
    <w:rsid w:val="00214E28"/>
    <w:rsid w:val="00215E13"/>
    <w:rsid w:val="00216225"/>
    <w:rsid w:val="00216248"/>
    <w:rsid w:val="00217C9E"/>
    <w:rsid w:val="00221EDE"/>
    <w:rsid w:val="00222089"/>
    <w:rsid w:val="0022215D"/>
    <w:rsid w:val="00222A2D"/>
    <w:rsid w:val="00226CFF"/>
    <w:rsid w:val="00227FB3"/>
    <w:rsid w:val="00230D51"/>
    <w:rsid w:val="00234106"/>
    <w:rsid w:val="0023422D"/>
    <w:rsid w:val="00234B6E"/>
    <w:rsid w:val="00236EAC"/>
    <w:rsid w:val="00237475"/>
    <w:rsid w:val="002376A5"/>
    <w:rsid w:val="00237987"/>
    <w:rsid w:val="002428FF"/>
    <w:rsid w:val="00242CFC"/>
    <w:rsid w:val="00243292"/>
    <w:rsid w:val="00243930"/>
    <w:rsid w:val="00244522"/>
    <w:rsid w:val="002538C2"/>
    <w:rsid w:val="00253AF3"/>
    <w:rsid w:val="002554B7"/>
    <w:rsid w:val="00257BD7"/>
    <w:rsid w:val="00260F6B"/>
    <w:rsid w:val="00262519"/>
    <w:rsid w:val="00262EEF"/>
    <w:rsid w:val="00263D18"/>
    <w:rsid w:val="0026533F"/>
    <w:rsid w:val="00265CBE"/>
    <w:rsid w:val="00266B58"/>
    <w:rsid w:val="002726BF"/>
    <w:rsid w:val="0027424B"/>
    <w:rsid w:val="0027513B"/>
    <w:rsid w:val="00275B85"/>
    <w:rsid w:val="00275E26"/>
    <w:rsid w:val="002760F3"/>
    <w:rsid w:val="00276456"/>
    <w:rsid w:val="00276FA8"/>
    <w:rsid w:val="002805CF"/>
    <w:rsid w:val="00281487"/>
    <w:rsid w:val="002836FF"/>
    <w:rsid w:val="00285274"/>
    <w:rsid w:val="00286E5F"/>
    <w:rsid w:val="00290D4E"/>
    <w:rsid w:val="00294350"/>
    <w:rsid w:val="00294C32"/>
    <w:rsid w:val="002960B7"/>
    <w:rsid w:val="00296E3F"/>
    <w:rsid w:val="00297A0B"/>
    <w:rsid w:val="00297C46"/>
    <w:rsid w:val="002A3258"/>
    <w:rsid w:val="002A401B"/>
    <w:rsid w:val="002A48CC"/>
    <w:rsid w:val="002A5607"/>
    <w:rsid w:val="002A6633"/>
    <w:rsid w:val="002A6C2A"/>
    <w:rsid w:val="002A6CF7"/>
    <w:rsid w:val="002A7A22"/>
    <w:rsid w:val="002B0CA0"/>
    <w:rsid w:val="002B3533"/>
    <w:rsid w:val="002B3B22"/>
    <w:rsid w:val="002C0437"/>
    <w:rsid w:val="002C1473"/>
    <w:rsid w:val="002C22C8"/>
    <w:rsid w:val="002C33D3"/>
    <w:rsid w:val="002C401C"/>
    <w:rsid w:val="002C40E2"/>
    <w:rsid w:val="002C504C"/>
    <w:rsid w:val="002C6322"/>
    <w:rsid w:val="002D13B3"/>
    <w:rsid w:val="002D1DFE"/>
    <w:rsid w:val="002D27B7"/>
    <w:rsid w:val="002D3986"/>
    <w:rsid w:val="002D3D63"/>
    <w:rsid w:val="002D417F"/>
    <w:rsid w:val="002D55E4"/>
    <w:rsid w:val="002D5E5E"/>
    <w:rsid w:val="002D5EC7"/>
    <w:rsid w:val="002D61A2"/>
    <w:rsid w:val="002E028D"/>
    <w:rsid w:val="002E0AA5"/>
    <w:rsid w:val="002E20C0"/>
    <w:rsid w:val="002E2BBC"/>
    <w:rsid w:val="002E2FEF"/>
    <w:rsid w:val="002E4ACB"/>
    <w:rsid w:val="002E4B5A"/>
    <w:rsid w:val="002E6685"/>
    <w:rsid w:val="002F022E"/>
    <w:rsid w:val="002F1694"/>
    <w:rsid w:val="002F1F30"/>
    <w:rsid w:val="002F2AC4"/>
    <w:rsid w:val="002F3713"/>
    <w:rsid w:val="002F4EA9"/>
    <w:rsid w:val="00304824"/>
    <w:rsid w:val="0030691F"/>
    <w:rsid w:val="00306EE6"/>
    <w:rsid w:val="003143E4"/>
    <w:rsid w:val="00314961"/>
    <w:rsid w:val="0031610D"/>
    <w:rsid w:val="003223C9"/>
    <w:rsid w:val="00323F94"/>
    <w:rsid w:val="00324A88"/>
    <w:rsid w:val="00326111"/>
    <w:rsid w:val="00326F5A"/>
    <w:rsid w:val="00331D59"/>
    <w:rsid w:val="00333753"/>
    <w:rsid w:val="00333F36"/>
    <w:rsid w:val="0033599D"/>
    <w:rsid w:val="00335AD2"/>
    <w:rsid w:val="00340107"/>
    <w:rsid w:val="00340B57"/>
    <w:rsid w:val="00341418"/>
    <w:rsid w:val="00342CD6"/>
    <w:rsid w:val="00343B91"/>
    <w:rsid w:val="003440CD"/>
    <w:rsid w:val="00344D5C"/>
    <w:rsid w:val="00345809"/>
    <w:rsid w:val="00350FAE"/>
    <w:rsid w:val="00351978"/>
    <w:rsid w:val="0035208B"/>
    <w:rsid w:val="00352FFE"/>
    <w:rsid w:val="00355C64"/>
    <w:rsid w:val="0035605B"/>
    <w:rsid w:val="00362161"/>
    <w:rsid w:val="00362729"/>
    <w:rsid w:val="00365C4E"/>
    <w:rsid w:val="00370E3C"/>
    <w:rsid w:val="003726A9"/>
    <w:rsid w:val="00373D49"/>
    <w:rsid w:val="00375406"/>
    <w:rsid w:val="0038217F"/>
    <w:rsid w:val="00383C7F"/>
    <w:rsid w:val="00383EE7"/>
    <w:rsid w:val="003876C4"/>
    <w:rsid w:val="0039138A"/>
    <w:rsid w:val="00393C62"/>
    <w:rsid w:val="003A2A55"/>
    <w:rsid w:val="003A2F54"/>
    <w:rsid w:val="003A5EBE"/>
    <w:rsid w:val="003A5F6A"/>
    <w:rsid w:val="003A7C1C"/>
    <w:rsid w:val="003B1D5F"/>
    <w:rsid w:val="003B358E"/>
    <w:rsid w:val="003B375B"/>
    <w:rsid w:val="003B3878"/>
    <w:rsid w:val="003B4681"/>
    <w:rsid w:val="003B46AA"/>
    <w:rsid w:val="003B61A8"/>
    <w:rsid w:val="003B6E58"/>
    <w:rsid w:val="003B726C"/>
    <w:rsid w:val="003D073A"/>
    <w:rsid w:val="003D1715"/>
    <w:rsid w:val="003D1E57"/>
    <w:rsid w:val="003D24C8"/>
    <w:rsid w:val="003D308E"/>
    <w:rsid w:val="003D413A"/>
    <w:rsid w:val="003D63DC"/>
    <w:rsid w:val="003E0527"/>
    <w:rsid w:val="003E1767"/>
    <w:rsid w:val="003E1817"/>
    <w:rsid w:val="003E1E21"/>
    <w:rsid w:val="003E3703"/>
    <w:rsid w:val="003E40BA"/>
    <w:rsid w:val="003E6A21"/>
    <w:rsid w:val="003E7440"/>
    <w:rsid w:val="003F0AA0"/>
    <w:rsid w:val="003F3F52"/>
    <w:rsid w:val="003F5127"/>
    <w:rsid w:val="003F622A"/>
    <w:rsid w:val="004006D6"/>
    <w:rsid w:val="0040604F"/>
    <w:rsid w:val="004073C0"/>
    <w:rsid w:val="00407673"/>
    <w:rsid w:val="00413146"/>
    <w:rsid w:val="004147EC"/>
    <w:rsid w:val="00415AF6"/>
    <w:rsid w:val="00417576"/>
    <w:rsid w:val="00420B42"/>
    <w:rsid w:val="00420C50"/>
    <w:rsid w:val="00422F77"/>
    <w:rsid w:val="00425091"/>
    <w:rsid w:val="0042630B"/>
    <w:rsid w:val="004268F3"/>
    <w:rsid w:val="004306BE"/>
    <w:rsid w:val="004316FB"/>
    <w:rsid w:val="00431E67"/>
    <w:rsid w:val="00433BE1"/>
    <w:rsid w:val="00435FA7"/>
    <w:rsid w:val="0043687A"/>
    <w:rsid w:val="0043699C"/>
    <w:rsid w:val="0043722D"/>
    <w:rsid w:val="00441D65"/>
    <w:rsid w:val="00442EDB"/>
    <w:rsid w:val="0044561E"/>
    <w:rsid w:val="00451954"/>
    <w:rsid w:val="00455BD7"/>
    <w:rsid w:val="00460262"/>
    <w:rsid w:val="00462D7C"/>
    <w:rsid w:val="00463FE4"/>
    <w:rsid w:val="004642C4"/>
    <w:rsid w:val="0046606C"/>
    <w:rsid w:val="004671CA"/>
    <w:rsid w:val="00470A74"/>
    <w:rsid w:val="00472267"/>
    <w:rsid w:val="004735D1"/>
    <w:rsid w:val="00474706"/>
    <w:rsid w:val="00475B95"/>
    <w:rsid w:val="00476675"/>
    <w:rsid w:val="00480360"/>
    <w:rsid w:val="00481C06"/>
    <w:rsid w:val="0048293A"/>
    <w:rsid w:val="004835C8"/>
    <w:rsid w:val="00484318"/>
    <w:rsid w:val="00485ACE"/>
    <w:rsid w:val="00490A7A"/>
    <w:rsid w:val="004940C9"/>
    <w:rsid w:val="004A1C68"/>
    <w:rsid w:val="004A2AC4"/>
    <w:rsid w:val="004A3C2E"/>
    <w:rsid w:val="004A4541"/>
    <w:rsid w:val="004A48A6"/>
    <w:rsid w:val="004A6DA9"/>
    <w:rsid w:val="004A712F"/>
    <w:rsid w:val="004B16CC"/>
    <w:rsid w:val="004B3BAE"/>
    <w:rsid w:val="004B3D56"/>
    <w:rsid w:val="004C0693"/>
    <w:rsid w:val="004C13B5"/>
    <w:rsid w:val="004C1D6B"/>
    <w:rsid w:val="004C2389"/>
    <w:rsid w:val="004C4070"/>
    <w:rsid w:val="004C4663"/>
    <w:rsid w:val="004C6055"/>
    <w:rsid w:val="004C7B87"/>
    <w:rsid w:val="004D1BE0"/>
    <w:rsid w:val="004D21EE"/>
    <w:rsid w:val="004D24E0"/>
    <w:rsid w:val="004D3C58"/>
    <w:rsid w:val="004D5B28"/>
    <w:rsid w:val="004D6527"/>
    <w:rsid w:val="004D7362"/>
    <w:rsid w:val="004E2BD2"/>
    <w:rsid w:val="004E42DE"/>
    <w:rsid w:val="004E5BE6"/>
    <w:rsid w:val="004E6348"/>
    <w:rsid w:val="004F0B50"/>
    <w:rsid w:val="004F149E"/>
    <w:rsid w:val="004F21F0"/>
    <w:rsid w:val="004F35C5"/>
    <w:rsid w:val="004F54E8"/>
    <w:rsid w:val="004F6702"/>
    <w:rsid w:val="00501D2E"/>
    <w:rsid w:val="00502175"/>
    <w:rsid w:val="005030C4"/>
    <w:rsid w:val="005035D9"/>
    <w:rsid w:val="005051FB"/>
    <w:rsid w:val="005060A3"/>
    <w:rsid w:val="00506366"/>
    <w:rsid w:val="00507C53"/>
    <w:rsid w:val="00515538"/>
    <w:rsid w:val="00516261"/>
    <w:rsid w:val="00516DB6"/>
    <w:rsid w:val="0051789B"/>
    <w:rsid w:val="00522BA7"/>
    <w:rsid w:val="005230B5"/>
    <w:rsid w:val="00524EE6"/>
    <w:rsid w:val="005250E8"/>
    <w:rsid w:val="00526481"/>
    <w:rsid w:val="00530710"/>
    <w:rsid w:val="00530DAE"/>
    <w:rsid w:val="005322D9"/>
    <w:rsid w:val="005324C1"/>
    <w:rsid w:val="0053251A"/>
    <w:rsid w:val="005334F6"/>
    <w:rsid w:val="0053445E"/>
    <w:rsid w:val="00534E03"/>
    <w:rsid w:val="00537AAC"/>
    <w:rsid w:val="00537E9A"/>
    <w:rsid w:val="00546862"/>
    <w:rsid w:val="00546BC1"/>
    <w:rsid w:val="00550076"/>
    <w:rsid w:val="005508D0"/>
    <w:rsid w:val="005549BC"/>
    <w:rsid w:val="00554CF6"/>
    <w:rsid w:val="00554D5E"/>
    <w:rsid w:val="0055671B"/>
    <w:rsid w:val="00556DB8"/>
    <w:rsid w:val="00556E71"/>
    <w:rsid w:val="00557130"/>
    <w:rsid w:val="005575FA"/>
    <w:rsid w:val="0056064C"/>
    <w:rsid w:val="00562E66"/>
    <w:rsid w:val="005661F0"/>
    <w:rsid w:val="00570225"/>
    <w:rsid w:val="00570A52"/>
    <w:rsid w:val="00573310"/>
    <w:rsid w:val="005737EA"/>
    <w:rsid w:val="00577502"/>
    <w:rsid w:val="005821F9"/>
    <w:rsid w:val="00585B31"/>
    <w:rsid w:val="0058729C"/>
    <w:rsid w:val="00587C90"/>
    <w:rsid w:val="00587E9D"/>
    <w:rsid w:val="0059137D"/>
    <w:rsid w:val="00593C19"/>
    <w:rsid w:val="005A5951"/>
    <w:rsid w:val="005A7000"/>
    <w:rsid w:val="005A764F"/>
    <w:rsid w:val="005A7F22"/>
    <w:rsid w:val="005B049D"/>
    <w:rsid w:val="005B168A"/>
    <w:rsid w:val="005B1910"/>
    <w:rsid w:val="005B1951"/>
    <w:rsid w:val="005B6863"/>
    <w:rsid w:val="005B6EF1"/>
    <w:rsid w:val="005C0455"/>
    <w:rsid w:val="005C2E01"/>
    <w:rsid w:val="005C474C"/>
    <w:rsid w:val="005C6A8C"/>
    <w:rsid w:val="005C7E48"/>
    <w:rsid w:val="005D0ED4"/>
    <w:rsid w:val="005D35BF"/>
    <w:rsid w:val="005D5993"/>
    <w:rsid w:val="005D7F8C"/>
    <w:rsid w:val="005E0A01"/>
    <w:rsid w:val="005E3B5D"/>
    <w:rsid w:val="005E6E12"/>
    <w:rsid w:val="005E76D1"/>
    <w:rsid w:val="005F0308"/>
    <w:rsid w:val="005F17C1"/>
    <w:rsid w:val="005F2594"/>
    <w:rsid w:val="005F394F"/>
    <w:rsid w:val="005F3CCB"/>
    <w:rsid w:val="005F5787"/>
    <w:rsid w:val="00603439"/>
    <w:rsid w:val="00603C9F"/>
    <w:rsid w:val="00605447"/>
    <w:rsid w:val="00605F44"/>
    <w:rsid w:val="00610F3D"/>
    <w:rsid w:val="006121AF"/>
    <w:rsid w:val="0061365E"/>
    <w:rsid w:val="006137A8"/>
    <w:rsid w:val="00616CD9"/>
    <w:rsid w:val="00617124"/>
    <w:rsid w:val="00617818"/>
    <w:rsid w:val="00623402"/>
    <w:rsid w:val="00624578"/>
    <w:rsid w:val="0062536C"/>
    <w:rsid w:val="00626C63"/>
    <w:rsid w:val="00626D12"/>
    <w:rsid w:val="00627EC6"/>
    <w:rsid w:val="00631E31"/>
    <w:rsid w:val="0063281C"/>
    <w:rsid w:val="006345C0"/>
    <w:rsid w:val="0063474F"/>
    <w:rsid w:val="00636600"/>
    <w:rsid w:val="00636B95"/>
    <w:rsid w:val="0064131B"/>
    <w:rsid w:val="006447C5"/>
    <w:rsid w:val="00645BE6"/>
    <w:rsid w:val="00646BAB"/>
    <w:rsid w:val="00646FA7"/>
    <w:rsid w:val="00650C46"/>
    <w:rsid w:val="00651F85"/>
    <w:rsid w:val="00652E43"/>
    <w:rsid w:val="00653373"/>
    <w:rsid w:val="00653390"/>
    <w:rsid w:val="006544D3"/>
    <w:rsid w:val="00654DE2"/>
    <w:rsid w:val="00655DF9"/>
    <w:rsid w:val="006574FC"/>
    <w:rsid w:val="00661DE8"/>
    <w:rsid w:val="0066227D"/>
    <w:rsid w:val="00662A76"/>
    <w:rsid w:val="00663749"/>
    <w:rsid w:val="00663E4C"/>
    <w:rsid w:val="0066580B"/>
    <w:rsid w:val="006711C2"/>
    <w:rsid w:val="00672018"/>
    <w:rsid w:val="006726D1"/>
    <w:rsid w:val="00681694"/>
    <w:rsid w:val="00681718"/>
    <w:rsid w:val="00683275"/>
    <w:rsid w:val="00685358"/>
    <w:rsid w:val="006854A1"/>
    <w:rsid w:val="006905B4"/>
    <w:rsid w:val="0069088D"/>
    <w:rsid w:val="00690A5B"/>
    <w:rsid w:val="00693B10"/>
    <w:rsid w:val="00696C40"/>
    <w:rsid w:val="006A0183"/>
    <w:rsid w:val="006A0567"/>
    <w:rsid w:val="006A12E5"/>
    <w:rsid w:val="006A14AB"/>
    <w:rsid w:val="006A4FCD"/>
    <w:rsid w:val="006B031F"/>
    <w:rsid w:val="006B07BF"/>
    <w:rsid w:val="006B3018"/>
    <w:rsid w:val="006B31F6"/>
    <w:rsid w:val="006B39A7"/>
    <w:rsid w:val="006B59BB"/>
    <w:rsid w:val="006C06CE"/>
    <w:rsid w:val="006C13B9"/>
    <w:rsid w:val="006C1FF6"/>
    <w:rsid w:val="006C591D"/>
    <w:rsid w:val="006C5C99"/>
    <w:rsid w:val="006D00F2"/>
    <w:rsid w:val="006D11AB"/>
    <w:rsid w:val="006D18B6"/>
    <w:rsid w:val="006D1BFF"/>
    <w:rsid w:val="006D2752"/>
    <w:rsid w:val="006D2B68"/>
    <w:rsid w:val="006D562E"/>
    <w:rsid w:val="006D66BF"/>
    <w:rsid w:val="006E23FB"/>
    <w:rsid w:val="006E5E3D"/>
    <w:rsid w:val="006F005F"/>
    <w:rsid w:val="006F38AE"/>
    <w:rsid w:val="006F439D"/>
    <w:rsid w:val="006F582A"/>
    <w:rsid w:val="006F755F"/>
    <w:rsid w:val="0070193E"/>
    <w:rsid w:val="007021A3"/>
    <w:rsid w:val="00702BB1"/>
    <w:rsid w:val="0070480F"/>
    <w:rsid w:val="00706779"/>
    <w:rsid w:val="00707F6D"/>
    <w:rsid w:val="00712DE4"/>
    <w:rsid w:val="00714B6F"/>
    <w:rsid w:val="00715981"/>
    <w:rsid w:val="00716FA5"/>
    <w:rsid w:val="007178B5"/>
    <w:rsid w:val="007231CF"/>
    <w:rsid w:val="00724CF5"/>
    <w:rsid w:val="007252CF"/>
    <w:rsid w:val="00726D66"/>
    <w:rsid w:val="00727EA9"/>
    <w:rsid w:val="0073230B"/>
    <w:rsid w:val="00732CCB"/>
    <w:rsid w:val="00732DBA"/>
    <w:rsid w:val="0073307A"/>
    <w:rsid w:val="00733789"/>
    <w:rsid w:val="00735146"/>
    <w:rsid w:val="00735817"/>
    <w:rsid w:val="007372CD"/>
    <w:rsid w:val="007402F3"/>
    <w:rsid w:val="00740B24"/>
    <w:rsid w:val="007420F4"/>
    <w:rsid w:val="00742401"/>
    <w:rsid w:val="00743A26"/>
    <w:rsid w:val="00747F2B"/>
    <w:rsid w:val="007516A2"/>
    <w:rsid w:val="00753399"/>
    <w:rsid w:val="00754DB3"/>
    <w:rsid w:val="00756B7B"/>
    <w:rsid w:val="0075775E"/>
    <w:rsid w:val="0075790F"/>
    <w:rsid w:val="00761478"/>
    <w:rsid w:val="00761FD1"/>
    <w:rsid w:val="00763C45"/>
    <w:rsid w:val="00763E6B"/>
    <w:rsid w:val="00765053"/>
    <w:rsid w:val="007667D3"/>
    <w:rsid w:val="0076712B"/>
    <w:rsid w:val="00770504"/>
    <w:rsid w:val="0077164B"/>
    <w:rsid w:val="00772784"/>
    <w:rsid w:val="00772B3E"/>
    <w:rsid w:val="00773149"/>
    <w:rsid w:val="00773487"/>
    <w:rsid w:val="0077393F"/>
    <w:rsid w:val="00774B0E"/>
    <w:rsid w:val="00774D92"/>
    <w:rsid w:val="00775A19"/>
    <w:rsid w:val="00777E5D"/>
    <w:rsid w:val="00780705"/>
    <w:rsid w:val="007862F6"/>
    <w:rsid w:val="00792270"/>
    <w:rsid w:val="007A1D73"/>
    <w:rsid w:val="007B206C"/>
    <w:rsid w:val="007B22D4"/>
    <w:rsid w:val="007B3E40"/>
    <w:rsid w:val="007B580B"/>
    <w:rsid w:val="007C08B9"/>
    <w:rsid w:val="007C0E49"/>
    <w:rsid w:val="007C5520"/>
    <w:rsid w:val="007C55D5"/>
    <w:rsid w:val="007C5CBD"/>
    <w:rsid w:val="007C6925"/>
    <w:rsid w:val="007C78F3"/>
    <w:rsid w:val="007D22C1"/>
    <w:rsid w:val="007D5DE2"/>
    <w:rsid w:val="007D658A"/>
    <w:rsid w:val="007E0BE3"/>
    <w:rsid w:val="007E1832"/>
    <w:rsid w:val="007E306F"/>
    <w:rsid w:val="007E4571"/>
    <w:rsid w:val="007E77C8"/>
    <w:rsid w:val="007F00D2"/>
    <w:rsid w:val="007F11F6"/>
    <w:rsid w:val="007F3433"/>
    <w:rsid w:val="007F3584"/>
    <w:rsid w:val="007F3682"/>
    <w:rsid w:val="007F4176"/>
    <w:rsid w:val="007F44E4"/>
    <w:rsid w:val="007F460F"/>
    <w:rsid w:val="007F5C50"/>
    <w:rsid w:val="00800C75"/>
    <w:rsid w:val="0080267B"/>
    <w:rsid w:val="008026CC"/>
    <w:rsid w:val="008055CC"/>
    <w:rsid w:val="00805A1E"/>
    <w:rsid w:val="0081012D"/>
    <w:rsid w:val="00813064"/>
    <w:rsid w:val="008130EE"/>
    <w:rsid w:val="00816F29"/>
    <w:rsid w:val="00820CDF"/>
    <w:rsid w:val="00821A76"/>
    <w:rsid w:val="00823EC7"/>
    <w:rsid w:val="008247DB"/>
    <w:rsid w:val="00824A45"/>
    <w:rsid w:val="008257AE"/>
    <w:rsid w:val="008265E1"/>
    <w:rsid w:val="00827D46"/>
    <w:rsid w:val="008326BE"/>
    <w:rsid w:val="00832B24"/>
    <w:rsid w:val="008333D5"/>
    <w:rsid w:val="00834E7B"/>
    <w:rsid w:val="00840B60"/>
    <w:rsid w:val="008430B4"/>
    <w:rsid w:val="00843391"/>
    <w:rsid w:val="0084374B"/>
    <w:rsid w:val="0084508D"/>
    <w:rsid w:val="008456E5"/>
    <w:rsid w:val="008475D6"/>
    <w:rsid w:val="008500EB"/>
    <w:rsid w:val="008506DD"/>
    <w:rsid w:val="00851A6F"/>
    <w:rsid w:val="008538D3"/>
    <w:rsid w:val="00860C89"/>
    <w:rsid w:val="00861853"/>
    <w:rsid w:val="00861FB5"/>
    <w:rsid w:val="00862C78"/>
    <w:rsid w:val="00864089"/>
    <w:rsid w:val="008654D3"/>
    <w:rsid w:val="00865566"/>
    <w:rsid w:val="00872006"/>
    <w:rsid w:val="00872EF2"/>
    <w:rsid w:val="008734F2"/>
    <w:rsid w:val="0087418D"/>
    <w:rsid w:val="0087456E"/>
    <w:rsid w:val="008750BB"/>
    <w:rsid w:val="008757A1"/>
    <w:rsid w:val="00877C82"/>
    <w:rsid w:val="008804AB"/>
    <w:rsid w:val="00882BB3"/>
    <w:rsid w:val="00884B14"/>
    <w:rsid w:val="00884C44"/>
    <w:rsid w:val="00884F77"/>
    <w:rsid w:val="0088578D"/>
    <w:rsid w:val="008866A5"/>
    <w:rsid w:val="008876B4"/>
    <w:rsid w:val="008901CF"/>
    <w:rsid w:val="008903ED"/>
    <w:rsid w:val="00892665"/>
    <w:rsid w:val="00893130"/>
    <w:rsid w:val="008965DA"/>
    <w:rsid w:val="008A0516"/>
    <w:rsid w:val="008A2FAF"/>
    <w:rsid w:val="008A3944"/>
    <w:rsid w:val="008A4209"/>
    <w:rsid w:val="008A5B9F"/>
    <w:rsid w:val="008A69C0"/>
    <w:rsid w:val="008A6EAF"/>
    <w:rsid w:val="008B04D3"/>
    <w:rsid w:val="008B3084"/>
    <w:rsid w:val="008B56FE"/>
    <w:rsid w:val="008C05D4"/>
    <w:rsid w:val="008C2D45"/>
    <w:rsid w:val="008C2E99"/>
    <w:rsid w:val="008C3544"/>
    <w:rsid w:val="008C3DE9"/>
    <w:rsid w:val="008C52CE"/>
    <w:rsid w:val="008C61DC"/>
    <w:rsid w:val="008D1783"/>
    <w:rsid w:val="008D23C4"/>
    <w:rsid w:val="008D3341"/>
    <w:rsid w:val="008D4766"/>
    <w:rsid w:val="008D7CCD"/>
    <w:rsid w:val="008E164F"/>
    <w:rsid w:val="008E20D8"/>
    <w:rsid w:val="008E23A2"/>
    <w:rsid w:val="008E275B"/>
    <w:rsid w:val="008E7A81"/>
    <w:rsid w:val="008F02AC"/>
    <w:rsid w:val="008F55FE"/>
    <w:rsid w:val="008F5894"/>
    <w:rsid w:val="008F6441"/>
    <w:rsid w:val="008F6733"/>
    <w:rsid w:val="008F6B33"/>
    <w:rsid w:val="008F6C28"/>
    <w:rsid w:val="00900AB9"/>
    <w:rsid w:val="00901169"/>
    <w:rsid w:val="0090269B"/>
    <w:rsid w:val="009050B6"/>
    <w:rsid w:val="00906893"/>
    <w:rsid w:val="00906C5A"/>
    <w:rsid w:val="00911264"/>
    <w:rsid w:val="009149DA"/>
    <w:rsid w:val="00915B05"/>
    <w:rsid w:val="009161DB"/>
    <w:rsid w:val="00920C6D"/>
    <w:rsid w:val="00922CB5"/>
    <w:rsid w:val="00924FA5"/>
    <w:rsid w:val="00925330"/>
    <w:rsid w:val="009257F0"/>
    <w:rsid w:val="00932735"/>
    <w:rsid w:val="00932E66"/>
    <w:rsid w:val="009337AC"/>
    <w:rsid w:val="00934839"/>
    <w:rsid w:val="009359A7"/>
    <w:rsid w:val="0093611A"/>
    <w:rsid w:val="009365A2"/>
    <w:rsid w:val="00937196"/>
    <w:rsid w:val="00940F5E"/>
    <w:rsid w:val="009429FD"/>
    <w:rsid w:val="009458A0"/>
    <w:rsid w:val="00946582"/>
    <w:rsid w:val="00946F21"/>
    <w:rsid w:val="00947335"/>
    <w:rsid w:val="00951598"/>
    <w:rsid w:val="00951830"/>
    <w:rsid w:val="00951CD6"/>
    <w:rsid w:val="00954730"/>
    <w:rsid w:val="009560B7"/>
    <w:rsid w:val="00971D59"/>
    <w:rsid w:val="00973F8F"/>
    <w:rsid w:val="00980F94"/>
    <w:rsid w:val="00981BC9"/>
    <w:rsid w:val="00982169"/>
    <w:rsid w:val="009824D7"/>
    <w:rsid w:val="0098466E"/>
    <w:rsid w:val="00984ACC"/>
    <w:rsid w:val="009855CA"/>
    <w:rsid w:val="00990CA5"/>
    <w:rsid w:val="00990EA5"/>
    <w:rsid w:val="009919F4"/>
    <w:rsid w:val="00992776"/>
    <w:rsid w:val="00993443"/>
    <w:rsid w:val="009934C4"/>
    <w:rsid w:val="00997848"/>
    <w:rsid w:val="00997D93"/>
    <w:rsid w:val="009A33AE"/>
    <w:rsid w:val="009A5496"/>
    <w:rsid w:val="009A6405"/>
    <w:rsid w:val="009A78E5"/>
    <w:rsid w:val="009A7BE5"/>
    <w:rsid w:val="009B5C44"/>
    <w:rsid w:val="009B62D9"/>
    <w:rsid w:val="009B6638"/>
    <w:rsid w:val="009C04FA"/>
    <w:rsid w:val="009C0D2D"/>
    <w:rsid w:val="009C42E6"/>
    <w:rsid w:val="009C4890"/>
    <w:rsid w:val="009C56B9"/>
    <w:rsid w:val="009C607F"/>
    <w:rsid w:val="009C7A71"/>
    <w:rsid w:val="009D0556"/>
    <w:rsid w:val="009D0C61"/>
    <w:rsid w:val="009D2ECC"/>
    <w:rsid w:val="009D4385"/>
    <w:rsid w:val="009D4EEB"/>
    <w:rsid w:val="009D55EC"/>
    <w:rsid w:val="009D685F"/>
    <w:rsid w:val="009D758F"/>
    <w:rsid w:val="009E0103"/>
    <w:rsid w:val="009E11A7"/>
    <w:rsid w:val="009E1BBD"/>
    <w:rsid w:val="009E3FD2"/>
    <w:rsid w:val="009E522A"/>
    <w:rsid w:val="009E656A"/>
    <w:rsid w:val="009E6608"/>
    <w:rsid w:val="009F0E9D"/>
    <w:rsid w:val="009F2ABA"/>
    <w:rsid w:val="009F3D2B"/>
    <w:rsid w:val="009F4008"/>
    <w:rsid w:val="009F5963"/>
    <w:rsid w:val="00A0179C"/>
    <w:rsid w:val="00A0635A"/>
    <w:rsid w:val="00A16B22"/>
    <w:rsid w:val="00A20005"/>
    <w:rsid w:val="00A22638"/>
    <w:rsid w:val="00A22CF2"/>
    <w:rsid w:val="00A25944"/>
    <w:rsid w:val="00A277CE"/>
    <w:rsid w:val="00A30F09"/>
    <w:rsid w:val="00A316BD"/>
    <w:rsid w:val="00A3378A"/>
    <w:rsid w:val="00A34B90"/>
    <w:rsid w:val="00A36853"/>
    <w:rsid w:val="00A3685A"/>
    <w:rsid w:val="00A44F53"/>
    <w:rsid w:val="00A50121"/>
    <w:rsid w:val="00A50330"/>
    <w:rsid w:val="00A5046B"/>
    <w:rsid w:val="00A50A2D"/>
    <w:rsid w:val="00A518EB"/>
    <w:rsid w:val="00A51BD9"/>
    <w:rsid w:val="00A5262D"/>
    <w:rsid w:val="00A52768"/>
    <w:rsid w:val="00A52ABD"/>
    <w:rsid w:val="00A53D6B"/>
    <w:rsid w:val="00A573B6"/>
    <w:rsid w:val="00A611B0"/>
    <w:rsid w:val="00A63D8E"/>
    <w:rsid w:val="00A63DB6"/>
    <w:rsid w:val="00A63F0F"/>
    <w:rsid w:val="00A64007"/>
    <w:rsid w:val="00A640A6"/>
    <w:rsid w:val="00A64BB1"/>
    <w:rsid w:val="00A66FA1"/>
    <w:rsid w:val="00A67963"/>
    <w:rsid w:val="00A67C0D"/>
    <w:rsid w:val="00A73A36"/>
    <w:rsid w:val="00A74E31"/>
    <w:rsid w:val="00A75266"/>
    <w:rsid w:val="00A76726"/>
    <w:rsid w:val="00A76C16"/>
    <w:rsid w:val="00A77B4D"/>
    <w:rsid w:val="00A83250"/>
    <w:rsid w:val="00A855F0"/>
    <w:rsid w:val="00A86845"/>
    <w:rsid w:val="00A8770B"/>
    <w:rsid w:val="00A90D65"/>
    <w:rsid w:val="00A92752"/>
    <w:rsid w:val="00A93AE4"/>
    <w:rsid w:val="00A93DDA"/>
    <w:rsid w:val="00A94E59"/>
    <w:rsid w:val="00A94FE1"/>
    <w:rsid w:val="00A97D5A"/>
    <w:rsid w:val="00AA0964"/>
    <w:rsid w:val="00AA1F4A"/>
    <w:rsid w:val="00AA2010"/>
    <w:rsid w:val="00AA5FA8"/>
    <w:rsid w:val="00AB07B7"/>
    <w:rsid w:val="00AB7070"/>
    <w:rsid w:val="00AB7175"/>
    <w:rsid w:val="00AB76CA"/>
    <w:rsid w:val="00AC082F"/>
    <w:rsid w:val="00AC1344"/>
    <w:rsid w:val="00AC2CCA"/>
    <w:rsid w:val="00AC3365"/>
    <w:rsid w:val="00AC3BA1"/>
    <w:rsid w:val="00AC3BD6"/>
    <w:rsid w:val="00AC461F"/>
    <w:rsid w:val="00AC5049"/>
    <w:rsid w:val="00AC5D52"/>
    <w:rsid w:val="00AD05BD"/>
    <w:rsid w:val="00AD1672"/>
    <w:rsid w:val="00AD2493"/>
    <w:rsid w:val="00AD2B30"/>
    <w:rsid w:val="00AD56F6"/>
    <w:rsid w:val="00AD5DE1"/>
    <w:rsid w:val="00AE21FE"/>
    <w:rsid w:val="00AE4FAF"/>
    <w:rsid w:val="00AE733B"/>
    <w:rsid w:val="00AF11B7"/>
    <w:rsid w:val="00AF1825"/>
    <w:rsid w:val="00AF2476"/>
    <w:rsid w:val="00B01892"/>
    <w:rsid w:val="00B026E9"/>
    <w:rsid w:val="00B02954"/>
    <w:rsid w:val="00B050E8"/>
    <w:rsid w:val="00B06F4D"/>
    <w:rsid w:val="00B104ED"/>
    <w:rsid w:val="00B14725"/>
    <w:rsid w:val="00B16F06"/>
    <w:rsid w:val="00B22695"/>
    <w:rsid w:val="00B23AB6"/>
    <w:rsid w:val="00B23B4A"/>
    <w:rsid w:val="00B24024"/>
    <w:rsid w:val="00B3026E"/>
    <w:rsid w:val="00B31B77"/>
    <w:rsid w:val="00B32248"/>
    <w:rsid w:val="00B33180"/>
    <w:rsid w:val="00B3604C"/>
    <w:rsid w:val="00B405CB"/>
    <w:rsid w:val="00B405D1"/>
    <w:rsid w:val="00B41C3D"/>
    <w:rsid w:val="00B45427"/>
    <w:rsid w:val="00B509A0"/>
    <w:rsid w:val="00B52E3C"/>
    <w:rsid w:val="00B5397C"/>
    <w:rsid w:val="00B564E2"/>
    <w:rsid w:val="00B573D9"/>
    <w:rsid w:val="00B60BF7"/>
    <w:rsid w:val="00B61FA3"/>
    <w:rsid w:val="00B7035C"/>
    <w:rsid w:val="00B709C8"/>
    <w:rsid w:val="00B70F98"/>
    <w:rsid w:val="00B71A29"/>
    <w:rsid w:val="00B72D32"/>
    <w:rsid w:val="00B739AD"/>
    <w:rsid w:val="00B75C57"/>
    <w:rsid w:val="00B80C5D"/>
    <w:rsid w:val="00B82716"/>
    <w:rsid w:val="00B82DF2"/>
    <w:rsid w:val="00B830DF"/>
    <w:rsid w:val="00B85535"/>
    <w:rsid w:val="00B85C85"/>
    <w:rsid w:val="00B8623E"/>
    <w:rsid w:val="00B86DD1"/>
    <w:rsid w:val="00B92FCA"/>
    <w:rsid w:val="00B939E9"/>
    <w:rsid w:val="00B949AF"/>
    <w:rsid w:val="00B958F6"/>
    <w:rsid w:val="00B96C5F"/>
    <w:rsid w:val="00BA7400"/>
    <w:rsid w:val="00BB01B2"/>
    <w:rsid w:val="00BB01D9"/>
    <w:rsid w:val="00BB51FC"/>
    <w:rsid w:val="00BB77A6"/>
    <w:rsid w:val="00BC1BED"/>
    <w:rsid w:val="00BC4A38"/>
    <w:rsid w:val="00BC6AC9"/>
    <w:rsid w:val="00BC6E13"/>
    <w:rsid w:val="00BC7D0C"/>
    <w:rsid w:val="00BD1885"/>
    <w:rsid w:val="00BD28CD"/>
    <w:rsid w:val="00BD2B12"/>
    <w:rsid w:val="00BD3561"/>
    <w:rsid w:val="00BD7375"/>
    <w:rsid w:val="00BE5336"/>
    <w:rsid w:val="00BE691C"/>
    <w:rsid w:val="00BE7434"/>
    <w:rsid w:val="00BE7A0C"/>
    <w:rsid w:val="00BF2635"/>
    <w:rsid w:val="00BF4067"/>
    <w:rsid w:val="00BF5639"/>
    <w:rsid w:val="00BF5A00"/>
    <w:rsid w:val="00C0354A"/>
    <w:rsid w:val="00C044F7"/>
    <w:rsid w:val="00C048DD"/>
    <w:rsid w:val="00C04F78"/>
    <w:rsid w:val="00C06EF0"/>
    <w:rsid w:val="00C07174"/>
    <w:rsid w:val="00C1032F"/>
    <w:rsid w:val="00C11829"/>
    <w:rsid w:val="00C11F56"/>
    <w:rsid w:val="00C13319"/>
    <w:rsid w:val="00C13396"/>
    <w:rsid w:val="00C15861"/>
    <w:rsid w:val="00C1686A"/>
    <w:rsid w:val="00C20FC9"/>
    <w:rsid w:val="00C220AF"/>
    <w:rsid w:val="00C22CBF"/>
    <w:rsid w:val="00C22D22"/>
    <w:rsid w:val="00C23C22"/>
    <w:rsid w:val="00C23CC0"/>
    <w:rsid w:val="00C24074"/>
    <w:rsid w:val="00C24637"/>
    <w:rsid w:val="00C26008"/>
    <w:rsid w:val="00C33F06"/>
    <w:rsid w:val="00C349F9"/>
    <w:rsid w:val="00C35B05"/>
    <w:rsid w:val="00C41948"/>
    <w:rsid w:val="00C43827"/>
    <w:rsid w:val="00C45C34"/>
    <w:rsid w:val="00C50884"/>
    <w:rsid w:val="00C52BF8"/>
    <w:rsid w:val="00C557EA"/>
    <w:rsid w:val="00C5600A"/>
    <w:rsid w:val="00C57ADB"/>
    <w:rsid w:val="00C60457"/>
    <w:rsid w:val="00C622E4"/>
    <w:rsid w:val="00C63CEA"/>
    <w:rsid w:val="00C64345"/>
    <w:rsid w:val="00C65205"/>
    <w:rsid w:val="00C65BD6"/>
    <w:rsid w:val="00C669DF"/>
    <w:rsid w:val="00C72F6B"/>
    <w:rsid w:val="00C72FAF"/>
    <w:rsid w:val="00C73107"/>
    <w:rsid w:val="00C76133"/>
    <w:rsid w:val="00C768C3"/>
    <w:rsid w:val="00C77589"/>
    <w:rsid w:val="00C835B3"/>
    <w:rsid w:val="00C847BA"/>
    <w:rsid w:val="00C84BA4"/>
    <w:rsid w:val="00C85413"/>
    <w:rsid w:val="00C8569D"/>
    <w:rsid w:val="00C866A8"/>
    <w:rsid w:val="00C9166D"/>
    <w:rsid w:val="00C92BA3"/>
    <w:rsid w:val="00C934EE"/>
    <w:rsid w:val="00C93CAD"/>
    <w:rsid w:val="00C93D27"/>
    <w:rsid w:val="00C9578B"/>
    <w:rsid w:val="00C97B37"/>
    <w:rsid w:val="00CA0D08"/>
    <w:rsid w:val="00CA267A"/>
    <w:rsid w:val="00CA3707"/>
    <w:rsid w:val="00CA38A1"/>
    <w:rsid w:val="00CA3A84"/>
    <w:rsid w:val="00CA4FE9"/>
    <w:rsid w:val="00CA592D"/>
    <w:rsid w:val="00CB08D3"/>
    <w:rsid w:val="00CB0D24"/>
    <w:rsid w:val="00CB1554"/>
    <w:rsid w:val="00CB1670"/>
    <w:rsid w:val="00CB216C"/>
    <w:rsid w:val="00CB4ACE"/>
    <w:rsid w:val="00CB6B0B"/>
    <w:rsid w:val="00CC2531"/>
    <w:rsid w:val="00CC32C7"/>
    <w:rsid w:val="00CC45B1"/>
    <w:rsid w:val="00CC5910"/>
    <w:rsid w:val="00CD0337"/>
    <w:rsid w:val="00CD2744"/>
    <w:rsid w:val="00CD4D6D"/>
    <w:rsid w:val="00CD5E1A"/>
    <w:rsid w:val="00CD6286"/>
    <w:rsid w:val="00CD6A11"/>
    <w:rsid w:val="00CD6ADE"/>
    <w:rsid w:val="00CD75F0"/>
    <w:rsid w:val="00CD7EE3"/>
    <w:rsid w:val="00CE09F4"/>
    <w:rsid w:val="00CE1973"/>
    <w:rsid w:val="00CE2993"/>
    <w:rsid w:val="00CE4A7C"/>
    <w:rsid w:val="00CE4E98"/>
    <w:rsid w:val="00CE61DB"/>
    <w:rsid w:val="00CE69B6"/>
    <w:rsid w:val="00CE7EA4"/>
    <w:rsid w:val="00CF1580"/>
    <w:rsid w:val="00CF2252"/>
    <w:rsid w:val="00CF2BA8"/>
    <w:rsid w:val="00CF3A6F"/>
    <w:rsid w:val="00CF4C73"/>
    <w:rsid w:val="00CF4FF0"/>
    <w:rsid w:val="00CF50D4"/>
    <w:rsid w:val="00D02AE2"/>
    <w:rsid w:val="00D037C4"/>
    <w:rsid w:val="00D03C53"/>
    <w:rsid w:val="00D04BDD"/>
    <w:rsid w:val="00D06B45"/>
    <w:rsid w:val="00D07626"/>
    <w:rsid w:val="00D10ED1"/>
    <w:rsid w:val="00D11B42"/>
    <w:rsid w:val="00D11FD3"/>
    <w:rsid w:val="00D12531"/>
    <w:rsid w:val="00D127D2"/>
    <w:rsid w:val="00D12CCF"/>
    <w:rsid w:val="00D13249"/>
    <w:rsid w:val="00D204CC"/>
    <w:rsid w:val="00D22A87"/>
    <w:rsid w:val="00D31282"/>
    <w:rsid w:val="00D31FA5"/>
    <w:rsid w:val="00D32C2D"/>
    <w:rsid w:val="00D335C8"/>
    <w:rsid w:val="00D35B74"/>
    <w:rsid w:val="00D36017"/>
    <w:rsid w:val="00D36DD1"/>
    <w:rsid w:val="00D401AE"/>
    <w:rsid w:val="00D40200"/>
    <w:rsid w:val="00D42181"/>
    <w:rsid w:val="00D42453"/>
    <w:rsid w:val="00D43384"/>
    <w:rsid w:val="00D43F0E"/>
    <w:rsid w:val="00D45E5C"/>
    <w:rsid w:val="00D4621D"/>
    <w:rsid w:val="00D55292"/>
    <w:rsid w:val="00D5602A"/>
    <w:rsid w:val="00D56061"/>
    <w:rsid w:val="00D57091"/>
    <w:rsid w:val="00D60DB9"/>
    <w:rsid w:val="00D612B8"/>
    <w:rsid w:val="00D61412"/>
    <w:rsid w:val="00D62329"/>
    <w:rsid w:val="00D6392E"/>
    <w:rsid w:val="00D655C0"/>
    <w:rsid w:val="00D657B4"/>
    <w:rsid w:val="00D65B10"/>
    <w:rsid w:val="00D672E5"/>
    <w:rsid w:val="00D7040A"/>
    <w:rsid w:val="00D709AE"/>
    <w:rsid w:val="00D72A05"/>
    <w:rsid w:val="00D747BC"/>
    <w:rsid w:val="00D776E7"/>
    <w:rsid w:val="00D80C7E"/>
    <w:rsid w:val="00D81C38"/>
    <w:rsid w:val="00D82B6C"/>
    <w:rsid w:val="00D84ECF"/>
    <w:rsid w:val="00D86BDE"/>
    <w:rsid w:val="00D915E2"/>
    <w:rsid w:val="00D917AD"/>
    <w:rsid w:val="00D9258A"/>
    <w:rsid w:val="00D92987"/>
    <w:rsid w:val="00D93165"/>
    <w:rsid w:val="00D932B6"/>
    <w:rsid w:val="00D94673"/>
    <w:rsid w:val="00D9502F"/>
    <w:rsid w:val="00DA1473"/>
    <w:rsid w:val="00DA2346"/>
    <w:rsid w:val="00DA2E29"/>
    <w:rsid w:val="00DA3A49"/>
    <w:rsid w:val="00DA3C41"/>
    <w:rsid w:val="00DA4563"/>
    <w:rsid w:val="00DA4DD4"/>
    <w:rsid w:val="00DA5BBB"/>
    <w:rsid w:val="00DA785A"/>
    <w:rsid w:val="00DB0F99"/>
    <w:rsid w:val="00DB1E66"/>
    <w:rsid w:val="00DB3CEE"/>
    <w:rsid w:val="00DC037E"/>
    <w:rsid w:val="00DC1670"/>
    <w:rsid w:val="00DC2A9E"/>
    <w:rsid w:val="00DC2B08"/>
    <w:rsid w:val="00DC3BF7"/>
    <w:rsid w:val="00DC6828"/>
    <w:rsid w:val="00DD2605"/>
    <w:rsid w:val="00DD2693"/>
    <w:rsid w:val="00DD2933"/>
    <w:rsid w:val="00DD5630"/>
    <w:rsid w:val="00DE15DC"/>
    <w:rsid w:val="00DE168C"/>
    <w:rsid w:val="00DE24B1"/>
    <w:rsid w:val="00DE25DB"/>
    <w:rsid w:val="00DE29E3"/>
    <w:rsid w:val="00DE2A65"/>
    <w:rsid w:val="00DE69EB"/>
    <w:rsid w:val="00DE7D36"/>
    <w:rsid w:val="00DF0846"/>
    <w:rsid w:val="00DF09CB"/>
    <w:rsid w:val="00DF44F1"/>
    <w:rsid w:val="00DF471A"/>
    <w:rsid w:val="00DF7A8A"/>
    <w:rsid w:val="00E0027C"/>
    <w:rsid w:val="00E009FA"/>
    <w:rsid w:val="00E0178D"/>
    <w:rsid w:val="00E0244B"/>
    <w:rsid w:val="00E024F0"/>
    <w:rsid w:val="00E04187"/>
    <w:rsid w:val="00E046B2"/>
    <w:rsid w:val="00E049E3"/>
    <w:rsid w:val="00E05208"/>
    <w:rsid w:val="00E05994"/>
    <w:rsid w:val="00E06150"/>
    <w:rsid w:val="00E073C0"/>
    <w:rsid w:val="00E077DA"/>
    <w:rsid w:val="00E1052B"/>
    <w:rsid w:val="00E16340"/>
    <w:rsid w:val="00E1673D"/>
    <w:rsid w:val="00E17369"/>
    <w:rsid w:val="00E23C84"/>
    <w:rsid w:val="00E266F6"/>
    <w:rsid w:val="00E27EC5"/>
    <w:rsid w:val="00E316C1"/>
    <w:rsid w:val="00E319F8"/>
    <w:rsid w:val="00E31B76"/>
    <w:rsid w:val="00E31E03"/>
    <w:rsid w:val="00E31F94"/>
    <w:rsid w:val="00E329D2"/>
    <w:rsid w:val="00E352B7"/>
    <w:rsid w:val="00E35C58"/>
    <w:rsid w:val="00E36C57"/>
    <w:rsid w:val="00E404F7"/>
    <w:rsid w:val="00E41EFA"/>
    <w:rsid w:val="00E42CFE"/>
    <w:rsid w:val="00E42D52"/>
    <w:rsid w:val="00E42EE3"/>
    <w:rsid w:val="00E43048"/>
    <w:rsid w:val="00E5085E"/>
    <w:rsid w:val="00E50FED"/>
    <w:rsid w:val="00E51F82"/>
    <w:rsid w:val="00E52714"/>
    <w:rsid w:val="00E53EA8"/>
    <w:rsid w:val="00E54237"/>
    <w:rsid w:val="00E543FB"/>
    <w:rsid w:val="00E577A4"/>
    <w:rsid w:val="00E579B8"/>
    <w:rsid w:val="00E60345"/>
    <w:rsid w:val="00E62361"/>
    <w:rsid w:val="00E631AD"/>
    <w:rsid w:val="00E6471B"/>
    <w:rsid w:val="00E700AF"/>
    <w:rsid w:val="00E703B6"/>
    <w:rsid w:val="00E73A0D"/>
    <w:rsid w:val="00E7501E"/>
    <w:rsid w:val="00E75F1B"/>
    <w:rsid w:val="00E764E3"/>
    <w:rsid w:val="00E76C89"/>
    <w:rsid w:val="00E77CB4"/>
    <w:rsid w:val="00E80354"/>
    <w:rsid w:val="00E80CBB"/>
    <w:rsid w:val="00E8233C"/>
    <w:rsid w:val="00E828DF"/>
    <w:rsid w:val="00E8376C"/>
    <w:rsid w:val="00E858A9"/>
    <w:rsid w:val="00E85C23"/>
    <w:rsid w:val="00E86350"/>
    <w:rsid w:val="00E86E3D"/>
    <w:rsid w:val="00E87568"/>
    <w:rsid w:val="00E90743"/>
    <w:rsid w:val="00E91B34"/>
    <w:rsid w:val="00E92BB4"/>
    <w:rsid w:val="00E942FC"/>
    <w:rsid w:val="00E97821"/>
    <w:rsid w:val="00EA0D5D"/>
    <w:rsid w:val="00EA154B"/>
    <w:rsid w:val="00EA266D"/>
    <w:rsid w:val="00EA363B"/>
    <w:rsid w:val="00EA4454"/>
    <w:rsid w:val="00EA518F"/>
    <w:rsid w:val="00EA6A69"/>
    <w:rsid w:val="00EA7C4F"/>
    <w:rsid w:val="00EB25CB"/>
    <w:rsid w:val="00EB2D8D"/>
    <w:rsid w:val="00EB32A9"/>
    <w:rsid w:val="00EB3A26"/>
    <w:rsid w:val="00EB3E6D"/>
    <w:rsid w:val="00EB4E6D"/>
    <w:rsid w:val="00EB50D2"/>
    <w:rsid w:val="00EB6B4C"/>
    <w:rsid w:val="00EB72DD"/>
    <w:rsid w:val="00EC026D"/>
    <w:rsid w:val="00EC0979"/>
    <w:rsid w:val="00EC2399"/>
    <w:rsid w:val="00EC4DF6"/>
    <w:rsid w:val="00EC6101"/>
    <w:rsid w:val="00ED1A76"/>
    <w:rsid w:val="00ED1D67"/>
    <w:rsid w:val="00ED2D9B"/>
    <w:rsid w:val="00ED2F24"/>
    <w:rsid w:val="00ED3296"/>
    <w:rsid w:val="00ED47B8"/>
    <w:rsid w:val="00ED49A9"/>
    <w:rsid w:val="00ED5E30"/>
    <w:rsid w:val="00ED5F71"/>
    <w:rsid w:val="00EE101B"/>
    <w:rsid w:val="00EE1B69"/>
    <w:rsid w:val="00EE3697"/>
    <w:rsid w:val="00EE6873"/>
    <w:rsid w:val="00EF00BE"/>
    <w:rsid w:val="00EF0665"/>
    <w:rsid w:val="00EF09EE"/>
    <w:rsid w:val="00EF624E"/>
    <w:rsid w:val="00EF7E65"/>
    <w:rsid w:val="00F01792"/>
    <w:rsid w:val="00F01CC0"/>
    <w:rsid w:val="00F01ECA"/>
    <w:rsid w:val="00F02508"/>
    <w:rsid w:val="00F02592"/>
    <w:rsid w:val="00F04211"/>
    <w:rsid w:val="00F04FBD"/>
    <w:rsid w:val="00F105B5"/>
    <w:rsid w:val="00F10CAE"/>
    <w:rsid w:val="00F11BCF"/>
    <w:rsid w:val="00F12B2C"/>
    <w:rsid w:val="00F12FD6"/>
    <w:rsid w:val="00F143AA"/>
    <w:rsid w:val="00F14BA3"/>
    <w:rsid w:val="00F17C90"/>
    <w:rsid w:val="00F24E78"/>
    <w:rsid w:val="00F25448"/>
    <w:rsid w:val="00F25B39"/>
    <w:rsid w:val="00F266FB"/>
    <w:rsid w:val="00F32EE3"/>
    <w:rsid w:val="00F3322B"/>
    <w:rsid w:val="00F36EBA"/>
    <w:rsid w:val="00F37177"/>
    <w:rsid w:val="00F47497"/>
    <w:rsid w:val="00F5299D"/>
    <w:rsid w:val="00F54A5B"/>
    <w:rsid w:val="00F57618"/>
    <w:rsid w:val="00F64C7D"/>
    <w:rsid w:val="00F709C7"/>
    <w:rsid w:val="00F70A31"/>
    <w:rsid w:val="00F71D0E"/>
    <w:rsid w:val="00F71FA7"/>
    <w:rsid w:val="00F73028"/>
    <w:rsid w:val="00F73790"/>
    <w:rsid w:val="00F74D95"/>
    <w:rsid w:val="00F75869"/>
    <w:rsid w:val="00F76D18"/>
    <w:rsid w:val="00F771B3"/>
    <w:rsid w:val="00F77621"/>
    <w:rsid w:val="00F80153"/>
    <w:rsid w:val="00F81622"/>
    <w:rsid w:val="00F836D4"/>
    <w:rsid w:val="00F84C96"/>
    <w:rsid w:val="00F87D3C"/>
    <w:rsid w:val="00F90908"/>
    <w:rsid w:val="00F93CB5"/>
    <w:rsid w:val="00F94E9D"/>
    <w:rsid w:val="00FA20BC"/>
    <w:rsid w:val="00FA32A1"/>
    <w:rsid w:val="00FA4F86"/>
    <w:rsid w:val="00FA7B2C"/>
    <w:rsid w:val="00FB0ABA"/>
    <w:rsid w:val="00FB1101"/>
    <w:rsid w:val="00FB6B5A"/>
    <w:rsid w:val="00FC0F25"/>
    <w:rsid w:val="00FC2788"/>
    <w:rsid w:val="00FC496F"/>
    <w:rsid w:val="00FD0AB8"/>
    <w:rsid w:val="00FD412E"/>
    <w:rsid w:val="00FD5388"/>
    <w:rsid w:val="00FE46ED"/>
    <w:rsid w:val="00FE5927"/>
    <w:rsid w:val="00FE7C79"/>
    <w:rsid w:val="00FF0032"/>
    <w:rsid w:val="00FF299C"/>
    <w:rsid w:val="00FF3590"/>
    <w:rsid w:val="00FF4711"/>
    <w:rsid w:val="00FF69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C6322"/>
    <w:pPr>
      <w:widowControl w:val="0"/>
    </w:pPr>
    <w:rPr>
      <w:sz w:val="24"/>
      <w:szCs w:val="24"/>
      <w:lang w:val="es-ES_tradnl"/>
    </w:rPr>
  </w:style>
  <w:style w:type="paragraph" w:styleId="Heading1">
    <w:name w:val="heading 1"/>
    <w:basedOn w:val="Normal"/>
    <w:next w:val="Normal"/>
    <w:link w:val="Heading1Char"/>
    <w:uiPriority w:val="99"/>
    <w:qFormat/>
    <w:rsid w:val="00111FDC"/>
    <w:pPr>
      <w:keepNext/>
      <w:tabs>
        <w:tab w:val="center" w:pos="4680"/>
      </w:tabs>
      <w:jc w:val="center"/>
      <w:outlineLvl w:val="0"/>
    </w:pPr>
    <w:rPr>
      <w:rFonts w:ascii="CG Times" w:hAnsi="CG Times" w:cs="CG Times"/>
      <w:b/>
      <w:bCs/>
      <w:sz w:val="18"/>
      <w:szCs w:val="18"/>
    </w:rPr>
  </w:style>
  <w:style w:type="paragraph" w:styleId="Heading2">
    <w:name w:val="heading 2"/>
    <w:basedOn w:val="Normal"/>
    <w:next w:val="Normal"/>
    <w:link w:val="Heading2Char1"/>
    <w:uiPriority w:val="99"/>
    <w:qFormat/>
    <w:rsid w:val="00111FDC"/>
    <w:pPr>
      <w:keepNext/>
      <w:ind w:left="720" w:right="900"/>
      <w:outlineLvl w:val="1"/>
    </w:pPr>
    <w:rPr>
      <w:b/>
      <w:bCs/>
    </w:rPr>
  </w:style>
  <w:style w:type="paragraph" w:styleId="Heading3">
    <w:name w:val="heading 3"/>
    <w:basedOn w:val="Normal"/>
    <w:next w:val="Normal"/>
    <w:link w:val="Heading3Char"/>
    <w:uiPriority w:val="99"/>
    <w:qFormat/>
    <w:rsid w:val="00111FDC"/>
    <w:pPr>
      <w:keepNext/>
      <w:tabs>
        <w:tab w:val="left" w:pos="0"/>
        <w:tab w:val="left" w:pos="720"/>
        <w:tab w:val="left" w:pos="1080"/>
        <w:tab w:val="left" w:pos="1440"/>
        <w:tab w:val="left" w:pos="1800"/>
      </w:tabs>
      <w:autoSpaceDE w:val="0"/>
      <w:autoSpaceDN w:val="0"/>
      <w:adjustRightInd w:val="0"/>
      <w:outlineLvl w:val="2"/>
    </w:pPr>
    <w:rPr>
      <w:b/>
      <w:bCs/>
      <w:sz w:val="22"/>
      <w:szCs w:val="22"/>
      <w:u w:val="single"/>
    </w:rPr>
  </w:style>
  <w:style w:type="paragraph" w:styleId="Heading4">
    <w:name w:val="heading 4"/>
    <w:basedOn w:val="Normal"/>
    <w:next w:val="Normal"/>
    <w:link w:val="Heading4Char"/>
    <w:uiPriority w:val="99"/>
    <w:qFormat/>
    <w:rsid w:val="00111FDC"/>
    <w:pPr>
      <w:keepNext/>
      <w:tabs>
        <w:tab w:val="left" w:pos="0"/>
        <w:tab w:val="left" w:pos="720"/>
        <w:tab w:val="left" w:pos="1080"/>
        <w:tab w:val="left" w:pos="1440"/>
        <w:tab w:val="left" w:pos="1800"/>
      </w:tabs>
      <w:autoSpaceDE w:val="0"/>
      <w:autoSpaceDN w:val="0"/>
      <w:adjustRightInd w:val="0"/>
      <w:outlineLvl w:val="3"/>
    </w:pPr>
    <w:rPr>
      <w:b/>
      <w:bCs/>
      <w:sz w:val="22"/>
      <w:szCs w:val="22"/>
    </w:rPr>
  </w:style>
  <w:style w:type="paragraph" w:styleId="Heading5">
    <w:name w:val="heading 5"/>
    <w:basedOn w:val="Normal"/>
    <w:next w:val="Normal"/>
    <w:link w:val="Heading5Char"/>
    <w:uiPriority w:val="99"/>
    <w:qFormat/>
    <w:rsid w:val="00111FDC"/>
    <w:pPr>
      <w:keepNext/>
      <w:ind w:right="-36"/>
      <w:jc w:val="both"/>
      <w:outlineLvl w:val="4"/>
    </w:pPr>
    <w:rPr>
      <w:b/>
      <w:bCs/>
    </w:rPr>
  </w:style>
  <w:style w:type="paragraph" w:styleId="Heading6">
    <w:name w:val="heading 6"/>
    <w:basedOn w:val="Normal"/>
    <w:next w:val="Normal"/>
    <w:link w:val="Heading6Char"/>
    <w:uiPriority w:val="99"/>
    <w:qFormat/>
    <w:rsid w:val="00111FDC"/>
    <w:pPr>
      <w:keepNext/>
      <w:tabs>
        <w:tab w:val="left" w:pos="0"/>
        <w:tab w:val="left" w:pos="720"/>
        <w:tab w:val="left" w:pos="1440"/>
        <w:tab w:val="left" w:pos="1800"/>
      </w:tabs>
      <w:jc w:val="both"/>
      <w:outlineLvl w:val="5"/>
    </w:pPr>
    <w:rPr>
      <w:b/>
      <w:bCs/>
      <w:sz w:val="22"/>
      <w:szCs w:val="22"/>
    </w:rPr>
  </w:style>
  <w:style w:type="paragraph" w:styleId="Heading7">
    <w:name w:val="heading 7"/>
    <w:basedOn w:val="Normal"/>
    <w:next w:val="Normal"/>
    <w:link w:val="Heading7Char"/>
    <w:uiPriority w:val="99"/>
    <w:qFormat/>
    <w:rsid w:val="00111FDC"/>
    <w:pPr>
      <w:keepNext/>
      <w:outlineLvl w:val="6"/>
    </w:pPr>
    <w:rPr>
      <w:u w:val="single"/>
    </w:rPr>
  </w:style>
  <w:style w:type="paragraph" w:styleId="Heading8">
    <w:name w:val="heading 8"/>
    <w:basedOn w:val="Normal"/>
    <w:next w:val="Normal"/>
    <w:link w:val="Heading8Char"/>
    <w:uiPriority w:val="99"/>
    <w:qFormat/>
    <w:rsid w:val="00111FDC"/>
    <w:pPr>
      <w:keepNext/>
      <w:tabs>
        <w:tab w:val="left" w:pos="0"/>
        <w:tab w:val="left" w:pos="720"/>
        <w:tab w:val="left" w:pos="1440"/>
        <w:tab w:val="left" w:pos="1800"/>
      </w:tabs>
      <w:jc w:val="both"/>
      <w:outlineLvl w:val="7"/>
    </w:pPr>
    <w:rPr>
      <w:sz w:val="22"/>
      <w:szCs w:val="22"/>
      <w:u w:val="single"/>
    </w:rPr>
  </w:style>
  <w:style w:type="paragraph" w:styleId="Heading9">
    <w:name w:val="heading 9"/>
    <w:basedOn w:val="Normal"/>
    <w:next w:val="Normal"/>
    <w:link w:val="Heading9Char"/>
    <w:uiPriority w:val="99"/>
    <w:qFormat/>
    <w:rsid w:val="00111FDC"/>
    <w:pPr>
      <w:keepNext/>
      <w:jc w:val="both"/>
      <w:outlineLvl w:val="8"/>
    </w:pPr>
    <w:rPr>
      <w:rFonts w:ascii="CG Times" w:hAnsi="CG Times" w:cs="CG Times"/>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4B6E"/>
    <w:rPr>
      <w:rFonts w:ascii="CG Times" w:hAnsi="CG Times" w:cs="CG Times"/>
      <w:b/>
      <w:bCs/>
      <w:snapToGrid w:val="0"/>
      <w:sz w:val="18"/>
      <w:szCs w:val="18"/>
      <w:lang w:val="en-GB"/>
    </w:rPr>
  </w:style>
  <w:style w:type="character" w:customStyle="1" w:styleId="Heading2Char">
    <w:name w:val="Heading 2 Char"/>
    <w:basedOn w:val="DefaultParagraphFont"/>
    <w:link w:val="Heading2"/>
    <w:uiPriority w:val="99"/>
    <w:rsid w:val="0076712B"/>
    <w:rPr>
      <w:b/>
      <w:bCs/>
      <w:snapToGrid w:val="0"/>
      <w:sz w:val="24"/>
      <w:szCs w:val="24"/>
      <w:lang w:val="en-GB"/>
    </w:rPr>
  </w:style>
  <w:style w:type="character" w:customStyle="1" w:styleId="Heading3Char">
    <w:name w:val="Heading 3 Char"/>
    <w:basedOn w:val="DefaultParagraphFont"/>
    <w:link w:val="Heading3"/>
    <w:uiPriority w:val="99"/>
    <w:rsid w:val="00234B6E"/>
    <w:rPr>
      <w:b/>
      <w:bCs/>
      <w:sz w:val="24"/>
      <w:szCs w:val="24"/>
      <w:u w:val="single"/>
      <w:lang w:val="en-GB"/>
    </w:rPr>
  </w:style>
  <w:style w:type="character" w:customStyle="1" w:styleId="Heading4Char">
    <w:name w:val="Heading 4 Char"/>
    <w:basedOn w:val="DefaultParagraphFont"/>
    <w:link w:val="Heading4"/>
    <w:uiPriority w:val="99"/>
    <w:rsid w:val="00234B6E"/>
    <w:rPr>
      <w:b/>
      <w:bCs/>
      <w:sz w:val="24"/>
      <w:szCs w:val="24"/>
      <w:lang w:val="en-GB"/>
    </w:rPr>
  </w:style>
  <w:style w:type="character" w:customStyle="1" w:styleId="Heading5Char">
    <w:name w:val="Heading 5 Char"/>
    <w:basedOn w:val="DefaultParagraphFont"/>
    <w:link w:val="Heading5"/>
    <w:uiPriority w:val="99"/>
    <w:rsid w:val="00234B6E"/>
    <w:rPr>
      <w:b/>
      <w:bCs/>
      <w:snapToGrid w:val="0"/>
      <w:sz w:val="24"/>
      <w:szCs w:val="24"/>
      <w:lang w:val="en-GB"/>
    </w:rPr>
  </w:style>
  <w:style w:type="character" w:customStyle="1" w:styleId="Heading6Char">
    <w:name w:val="Heading 6 Char"/>
    <w:basedOn w:val="DefaultParagraphFont"/>
    <w:link w:val="Heading6"/>
    <w:uiPriority w:val="99"/>
    <w:rsid w:val="00234B6E"/>
    <w:rPr>
      <w:b/>
      <w:bCs/>
      <w:snapToGrid w:val="0"/>
      <w:sz w:val="22"/>
      <w:szCs w:val="22"/>
      <w:lang w:val="en-GB"/>
    </w:rPr>
  </w:style>
  <w:style w:type="character" w:customStyle="1" w:styleId="Heading7Char">
    <w:name w:val="Heading 7 Char"/>
    <w:basedOn w:val="DefaultParagraphFont"/>
    <w:link w:val="Heading7"/>
    <w:uiPriority w:val="99"/>
    <w:rsid w:val="00234B6E"/>
    <w:rPr>
      <w:snapToGrid w:val="0"/>
      <w:sz w:val="24"/>
      <w:szCs w:val="24"/>
      <w:u w:val="single"/>
      <w:lang w:val="en-GB"/>
    </w:rPr>
  </w:style>
  <w:style w:type="character" w:customStyle="1" w:styleId="Heading8Char">
    <w:name w:val="Heading 8 Char"/>
    <w:basedOn w:val="DefaultParagraphFont"/>
    <w:link w:val="Heading8"/>
    <w:uiPriority w:val="99"/>
    <w:rsid w:val="00234B6E"/>
    <w:rPr>
      <w:snapToGrid w:val="0"/>
      <w:sz w:val="22"/>
      <w:szCs w:val="22"/>
      <w:u w:val="single"/>
      <w:lang w:val="en-GB"/>
    </w:rPr>
  </w:style>
  <w:style w:type="character" w:customStyle="1" w:styleId="Heading9Char">
    <w:name w:val="Heading 9 Char"/>
    <w:basedOn w:val="DefaultParagraphFont"/>
    <w:link w:val="Heading9"/>
    <w:uiPriority w:val="99"/>
    <w:rsid w:val="00234B6E"/>
    <w:rPr>
      <w:rFonts w:ascii="CG Times" w:hAnsi="CG Times" w:cs="CG Times"/>
      <w:b/>
      <w:bCs/>
      <w:snapToGrid w:val="0"/>
      <w:sz w:val="18"/>
      <w:szCs w:val="18"/>
      <w:lang w:val="en-GB"/>
    </w:rPr>
  </w:style>
  <w:style w:type="paragraph" w:styleId="BalloonText">
    <w:name w:val="Balloon Text"/>
    <w:basedOn w:val="Normal"/>
    <w:link w:val="BalloonTextChar"/>
    <w:uiPriority w:val="99"/>
    <w:semiHidden/>
    <w:rsid w:val="00111FDC"/>
    <w:rPr>
      <w:rFonts w:ascii="Tahoma" w:hAnsi="Tahoma" w:cs="Tahoma"/>
      <w:sz w:val="16"/>
      <w:szCs w:val="16"/>
    </w:rPr>
  </w:style>
  <w:style w:type="character" w:customStyle="1" w:styleId="BalloonTextChar">
    <w:name w:val="Balloon Text Char"/>
    <w:basedOn w:val="DefaultParagraphFont"/>
    <w:link w:val="BalloonText"/>
    <w:uiPriority w:val="99"/>
    <w:semiHidden/>
    <w:rsid w:val="00234B6E"/>
    <w:rPr>
      <w:rFonts w:ascii="Tahoma" w:hAnsi="Tahoma" w:cs="Tahoma"/>
      <w:snapToGrid w:val="0"/>
      <w:sz w:val="16"/>
      <w:szCs w:val="16"/>
      <w:lang w:val="en-GB"/>
    </w:rPr>
  </w:style>
  <w:style w:type="character" w:customStyle="1" w:styleId="Heading2Char1">
    <w:name w:val="Heading 2 Char1"/>
    <w:basedOn w:val="DefaultParagraphFont"/>
    <w:link w:val="Heading2"/>
    <w:uiPriority w:val="99"/>
    <w:rsid w:val="00234B6E"/>
    <w:rPr>
      <w:b/>
      <w:bCs/>
      <w:snapToGrid w:val="0"/>
      <w:sz w:val="24"/>
      <w:szCs w:val="24"/>
      <w:lang w:val="en-GB"/>
    </w:rPr>
  </w:style>
  <w:style w:type="paragraph" w:styleId="Header">
    <w:name w:val="header"/>
    <w:basedOn w:val="Normal"/>
    <w:link w:val="HeaderChar"/>
    <w:uiPriority w:val="99"/>
    <w:rsid w:val="00111FDC"/>
    <w:pPr>
      <w:tabs>
        <w:tab w:val="center" w:pos="4320"/>
        <w:tab w:val="right" w:pos="8640"/>
      </w:tabs>
    </w:pPr>
  </w:style>
  <w:style w:type="character" w:customStyle="1" w:styleId="HeaderChar">
    <w:name w:val="Header Char"/>
    <w:basedOn w:val="DefaultParagraphFont"/>
    <w:link w:val="Header"/>
    <w:uiPriority w:val="99"/>
    <w:rsid w:val="00234B6E"/>
    <w:rPr>
      <w:snapToGrid w:val="0"/>
      <w:sz w:val="24"/>
      <w:szCs w:val="24"/>
      <w:lang w:val="en-GB"/>
    </w:rPr>
  </w:style>
  <w:style w:type="paragraph" w:styleId="Footer">
    <w:name w:val="footer"/>
    <w:basedOn w:val="Normal"/>
    <w:link w:val="FooterChar"/>
    <w:uiPriority w:val="99"/>
    <w:rsid w:val="00111FDC"/>
    <w:pPr>
      <w:tabs>
        <w:tab w:val="center" w:pos="4320"/>
        <w:tab w:val="right" w:pos="8640"/>
      </w:tabs>
    </w:pPr>
  </w:style>
  <w:style w:type="character" w:customStyle="1" w:styleId="FooterChar">
    <w:name w:val="Footer Char"/>
    <w:basedOn w:val="DefaultParagraphFont"/>
    <w:link w:val="Footer"/>
    <w:uiPriority w:val="99"/>
    <w:rsid w:val="00F80153"/>
    <w:rPr>
      <w:snapToGrid w:val="0"/>
      <w:sz w:val="24"/>
      <w:szCs w:val="24"/>
      <w:lang w:val="en-GB"/>
    </w:rPr>
  </w:style>
  <w:style w:type="paragraph" w:styleId="BodyText">
    <w:name w:val="Body Text"/>
    <w:aliases w:val="Body Text Char"/>
    <w:basedOn w:val="Normal"/>
    <w:link w:val="BodyTextChar2"/>
    <w:uiPriority w:val="99"/>
    <w:rsid w:val="00111FDC"/>
    <w:pPr>
      <w:jc w:val="both"/>
    </w:pPr>
  </w:style>
  <w:style w:type="character" w:customStyle="1" w:styleId="BodyTextChar1">
    <w:name w:val="Body Text Char1"/>
    <w:aliases w:val="Body Text Char Char"/>
    <w:basedOn w:val="DefaultParagraphFont"/>
    <w:link w:val="BodyText"/>
    <w:uiPriority w:val="99"/>
    <w:semiHidden/>
    <w:rsid w:val="0076712B"/>
    <w:rPr>
      <w:sz w:val="24"/>
      <w:szCs w:val="24"/>
      <w:lang w:val="en-GB"/>
    </w:rPr>
  </w:style>
  <w:style w:type="character" w:customStyle="1" w:styleId="BodyTextChar2">
    <w:name w:val="Body Text Char2"/>
    <w:aliases w:val="Body Text Char Char1"/>
    <w:basedOn w:val="DefaultParagraphFont"/>
    <w:link w:val="BodyText"/>
    <w:uiPriority w:val="99"/>
    <w:semiHidden/>
    <w:rsid w:val="000452AA"/>
    <w:rPr>
      <w:sz w:val="24"/>
      <w:szCs w:val="24"/>
      <w:lang w:val="es-ES_tradnl"/>
    </w:rPr>
  </w:style>
  <w:style w:type="character" w:styleId="Hyperlink">
    <w:name w:val="Hyperlink"/>
    <w:basedOn w:val="DefaultParagraphFont"/>
    <w:uiPriority w:val="99"/>
    <w:rsid w:val="00111FDC"/>
    <w:rPr>
      <w:color w:val="0000FF"/>
      <w:u w:val="single"/>
    </w:rPr>
  </w:style>
  <w:style w:type="paragraph" w:styleId="BodyText2">
    <w:name w:val="Body Text 2"/>
    <w:basedOn w:val="Normal"/>
    <w:link w:val="BodyText2Char1"/>
    <w:uiPriority w:val="99"/>
    <w:rsid w:val="00111FDC"/>
    <w:pPr>
      <w:tabs>
        <w:tab w:val="left" w:pos="0"/>
        <w:tab w:val="left" w:pos="720"/>
        <w:tab w:val="left" w:pos="1080"/>
        <w:tab w:val="left" w:pos="1440"/>
        <w:tab w:val="left" w:pos="1800"/>
      </w:tabs>
      <w:autoSpaceDE w:val="0"/>
      <w:autoSpaceDN w:val="0"/>
      <w:adjustRightInd w:val="0"/>
      <w:ind w:left="2160" w:hanging="2160"/>
    </w:pPr>
  </w:style>
  <w:style w:type="character" w:customStyle="1" w:styleId="BodyText2Char">
    <w:name w:val="Body Text 2 Char"/>
    <w:basedOn w:val="DefaultParagraphFont"/>
    <w:link w:val="BodyText2"/>
    <w:uiPriority w:val="99"/>
    <w:semiHidden/>
    <w:rsid w:val="000452AA"/>
    <w:rPr>
      <w:sz w:val="24"/>
      <w:szCs w:val="24"/>
      <w:lang w:val="es-ES_tradnl"/>
    </w:rPr>
  </w:style>
  <w:style w:type="paragraph" w:styleId="BlockText">
    <w:name w:val="Block Text"/>
    <w:basedOn w:val="Normal"/>
    <w:uiPriority w:val="99"/>
    <w:rsid w:val="00111FDC"/>
    <w:pPr>
      <w:ind w:left="720" w:right="900"/>
    </w:pPr>
    <w:rPr>
      <w:b/>
      <w:bCs/>
    </w:rPr>
  </w:style>
  <w:style w:type="character" w:styleId="PageNumber">
    <w:name w:val="page number"/>
    <w:basedOn w:val="DefaultParagraphFont"/>
    <w:uiPriority w:val="99"/>
    <w:rsid w:val="00111FDC"/>
  </w:style>
  <w:style w:type="paragraph" w:customStyle="1" w:styleId="a">
    <w:name w:val="_"/>
    <w:basedOn w:val="Normal"/>
    <w:uiPriority w:val="99"/>
    <w:rsid w:val="00111FDC"/>
    <w:pPr>
      <w:autoSpaceDE w:val="0"/>
      <w:autoSpaceDN w:val="0"/>
      <w:adjustRightInd w:val="0"/>
      <w:ind w:left="720" w:hanging="720"/>
    </w:pPr>
    <w:rPr>
      <w:sz w:val="20"/>
      <w:szCs w:val="20"/>
    </w:rPr>
  </w:style>
  <w:style w:type="paragraph" w:styleId="BodyText3">
    <w:name w:val="Body Text 3"/>
    <w:basedOn w:val="Normal"/>
    <w:link w:val="BodyText3Char"/>
    <w:uiPriority w:val="99"/>
    <w:rsid w:val="00111FDC"/>
    <w:pPr>
      <w:tabs>
        <w:tab w:val="left" w:pos="0"/>
        <w:tab w:val="left" w:pos="720"/>
        <w:tab w:val="left" w:pos="1440"/>
        <w:tab w:val="left" w:pos="1800"/>
      </w:tabs>
      <w:jc w:val="both"/>
    </w:pPr>
    <w:rPr>
      <w:b/>
      <w:bCs/>
      <w:sz w:val="22"/>
      <w:szCs w:val="22"/>
      <w:u w:val="single"/>
    </w:rPr>
  </w:style>
  <w:style w:type="character" w:customStyle="1" w:styleId="BodyText3Char">
    <w:name w:val="Body Text 3 Char"/>
    <w:basedOn w:val="DefaultParagraphFont"/>
    <w:link w:val="BodyText3"/>
    <w:uiPriority w:val="99"/>
    <w:semiHidden/>
    <w:rsid w:val="000452AA"/>
    <w:rPr>
      <w:sz w:val="16"/>
      <w:szCs w:val="16"/>
      <w:lang w:val="es-ES_tradnl"/>
    </w:rPr>
  </w:style>
  <w:style w:type="paragraph" w:styleId="FootnoteText">
    <w:name w:val="footnote text"/>
    <w:basedOn w:val="Normal"/>
    <w:link w:val="FootnoteTextChar1"/>
    <w:uiPriority w:val="99"/>
    <w:semiHidden/>
    <w:rsid w:val="00111FDC"/>
    <w:rPr>
      <w:sz w:val="20"/>
      <w:szCs w:val="20"/>
    </w:rPr>
  </w:style>
  <w:style w:type="character" w:customStyle="1" w:styleId="FootnoteTextChar">
    <w:name w:val="Footnote Text Char"/>
    <w:basedOn w:val="DefaultParagraphFont"/>
    <w:link w:val="FootnoteText"/>
    <w:uiPriority w:val="99"/>
    <w:semiHidden/>
    <w:rsid w:val="007252CF"/>
    <w:rPr>
      <w:snapToGrid w:val="0"/>
      <w:lang w:val="en-GB"/>
    </w:rPr>
  </w:style>
  <w:style w:type="character" w:customStyle="1" w:styleId="FootnoteTextChar1">
    <w:name w:val="Footnote Text Char1"/>
    <w:basedOn w:val="DefaultParagraphFont"/>
    <w:link w:val="FootnoteText"/>
    <w:uiPriority w:val="99"/>
    <w:rsid w:val="00234B6E"/>
    <w:rPr>
      <w:snapToGrid w:val="0"/>
      <w:lang w:val="en-GB"/>
    </w:rPr>
  </w:style>
  <w:style w:type="paragraph" w:styleId="BodyTextIndent2">
    <w:name w:val="Body Text Indent 2"/>
    <w:basedOn w:val="Normal"/>
    <w:link w:val="BodyTextIndent2Char"/>
    <w:uiPriority w:val="99"/>
    <w:rsid w:val="00111FDC"/>
    <w:pPr>
      <w:tabs>
        <w:tab w:val="left" w:pos="0"/>
        <w:tab w:val="left" w:pos="1080"/>
        <w:tab w:val="left" w:pos="1440"/>
        <w:tab w:val="left" w:pos="1800"/>
      </w:tabs>
      <w:ind w:left="720"/>
      <w:jc w:val="both"/>
    </w:pPr>
    <w:rPr>
      <w:i/>
      <w:iCs/>
      <w:sz w:val="22"/>
      <w:szCs w:val="22"/>
    </w:rPr>
  </w:style>
  <w:style w:type="character" w:customStyle="1" w:styleId="BodyTextIndent2Char">
    <w:name w:val="Body Text Indent 2 Char"/>
    <w:basedOn w:val="DefaultParagraphFont"/>
    <w:link w:val="BodyTextIndent2"/>
    <w:uiPriority w:val="99"/>
    <w:rsid w:val="00234B6E"/>
    <w:rPr>
      <w:i/>
      <w:iCs/>
      <w:snapToGrid w:val="0"/>
      <w:sz w:val="22"/>
      <w:szCs w:val="22"/>
      <w:lang w:val="en-GB"/>
    </w:rPr>
  </w:style>
  <w:style w:type="paragraph" w:styleId="BodyTextIndent3">
    <w:name w:val="Body Text Indent 3"/>
    <w:basedOn w:val="Normal"/>
    <w:link w:val="BodyTextIndent3Char"/>
    <w:uiPriority w:val="99"/>
    <w:rsid w:val="00111FDC"/>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szCs w:val="22"/>
    </w:rPr>
  </w:style>
  <w:style w:type="character" w:customStyle="1" w:styleId="BodyTextIndent3Char">
    <w:name w:val="Body Text Indent 3 Char"/>
    <w:basedOn w:val="DefaultParagraphFont"/>
    <w:link w:val="BodyTextIndent3"/>
    <w:uiPriority w:val="99"/>
    <w:rsid w:val="00234B6E"/>
    <w:rPr>
      <w:snapToGrid w:val="0"/>
      <w:sz w:val="22"/>
      <w:szCs w:val="22"/>
      <w:lang w:val="en-GB"/>
    </w:rPr>
  </w:style>
  <w:style w:type="paragraph" w:styleId="Title">
    <w:name w:val="Title"/>
    <w:basedOn w:val="Normal"/>
    <w:link w:val="TitleChar"/>
    <w:uiPriority w:val="99"/>
    <w:qFormat/>
    <w:rsid w:val="00111FDC"/>
    <w:pPr>
      <w:widowControl/>
      <w:jc w:val="center"/>
    </w:pPr>
    <w:rPr>
      <w:b/>
      <w:bCs/>
      <w:sz w:val="28"/>
      <w:szCs w:val="28"/>
      <w:lang w:val="en-US"/>
    </w:rPr>
  </w:style>
  <w:style w:type="character" w:customStyle="1" w:styleId="TitleChar">
    <w:name w:val="Title Char"/>
    <w:basedOn w:val="DefaultParagraphFont"/>
    <w:link w:val="Title"/>
    <w:uiPriority w:val="99"/>
    <w:rsid w:val="00234B6E"/>
    <w:rPr>
      <w:b/>
      <w:bCs/>
      <w:sz w:val="28"/>
      <w:szCs w:val="28"/>
    </w:rPr>
  </w:style>
  <w:style w:type="character" w:styleId="FollowedHyperlink">
    <w:name w:val="FollowedHyperlink"/>
    <w:basedOn w:val="DefaultParagraphFont"/>
    <w:uiPriority w:val="99"/>
    <w:rsid w:val="00111FDC"/>
    <w:rPr>
      <w:color w:val="800080"/>
      <w:u w:val="single"/>
    </w:rPr>
  </w:style>
  <w:style w:type="character" w:styleId="FootnoteReference">
    <w:name w:val="footnote reference"/>
    <w:basedOn w:val="DefaultParagraphFont"/>
    <w:uiPriority w:val="99"/>
    <w:semiHidden/>
    <w:rsid w:val="00111FDC"/>
    <w:rPr>
      <w:vertAlign w:val="superscript"/>
    </w:rPr>
  </w:style>
  <w:style w:type="paragraph" w:styleId="EndnoteText">
    <w:name w:val="endnote text"/>
    <w:basedOn w:val="Normal"/>
    <w:link w:val="EndnoteTextChar"/>
    <w:uiPriority w:val="99"/>
    <w:semiHidden/>
    <w:rsid w:val="000F06FD"/>
    <w:rPr>
      <w:sz w:val="20"/>
      <w:szCs w:val="20"/>
    </w:rPr>
  </w:style>
  <w:style w:type="character" w:customStyle="1" w:styleId="EndnoteTextChar">
    <w:name w:val="Endnote Text Char"/>
    <w:basedOn w:val="DefaultParagraphFont"/>
    <w:link w:val="EndnoteText"/>
    <w:uiPriority w:val="99"/>
    <w:semiHidden/>
    <w:rsid w:val="000452AA"/>
    <w:rPr>
      <w:sz w:val="20"/>
      <w:szCs w:val="20"/>
      <w:lang w:val="es-ES_tradnl"/>
    </w:rPr>
  </w:style>
  <w:style w:type="character" w:styleId="EndnoteReference">
    <w:name w:val="endnote reference"/>
    <w:basedOn w:val="DefaultParagraphFont"/>
    <w:uiPriority w:val="99"/>
    <w:semiHidden/>
    <w:rsid w:val="000F06FD"/>
    <w:rPr>
      <w:vertAlign w:val="superscript"/>
    </w:rPr>
  </w:style>
  <w:style w:type="paragraph" w:styleId="DocumentMap">
    <w:name w:val="Document Map"/>
    <w:basedOn w:val="Normal"/>
    <w:link w:val="DocumentMapChar"/>
    <w:uiPriority w:val="99"/>
    <w:semiHidden/>
    <w:rsid w:val="00980F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452AA"/>
    <w:rPr>
      <w:sz w:val="2"/>
      <w:szCs w:val="2"/>
      <w:lang w:val="es-ES_tradnl"/>
    </w:rPr>
  </w:style>
  <w:style w:type="table" w:styleId="TableGrid">
    <w:name w:val="Table Grid"/>
    <w:basedOn w:val="TableNormal"/>
    <w:uiPriority w:val="99"/>
    <w:rsid w:val="000617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061734"/>
    <w:pPr>
      <w:widowControl/>
    </w:pPr>
    <w:rPr>
      <w:lang w:val="pl-PL" w:eastAsia="pl-PL"/>
    </w:rPr>
  </w:style>
  <w:style w:type="character" w:styleId="CommentReference">
    <w:name w:val="annotation reference"/>
    <w:basedOn w:val="DefaultParagraphFont"/>
    <w:uiPriority w:val="99"/>
    <w:semiHidden/>
    <w:rsid w:val="00E73A0D"/>
    <w:rPr>
      <w:sz w:val="16"/>
      <w:szCs w:val="16"/>
    </w:rPr>
  </w:style>
  <w:style w:type="paragraph" w:styleId="CommentText">
    <w:name w:val="annotation text"/>
    <w:basedOn w:val="Normal"/>
    <w:link w:val="CommentTextChar"/>
    <w:uiPriority w:val="99"/>
    <w:semiHidden/>
    <w:rsid w:val="00E73A0D"/>
    <w:rPr>
      <w:sz w:val="20"/>
      <w:szCs w:val="20"/>
    </w:rPr>
  </w:style>
  <w:style w:type="character" w:customStyle="1" w:styleId="CommentTextChar">
    <w:name w:val="Comment Text Char"/>
    <w:basedOn w:val="DefaultParagraphFont"/>
    <w:link w:val="CommentText"/>
    <w:uiPriority w:val="99"/>
    <w:semiHidden/>
    <w:rsid w:val="00234B6E"/>
    <w:rPr>
      <w:snapToGrid w:val="0"/>
      <w:lang w:val="en-GB"/>
    </w:rPr>
  </w:style>
  <w:style w:type="paragraph" w:styleId="CommentSubject">
    <w:name w:val="annotation subject"/>
    <w:basedOn w:val="CommentText"/>
    <w:next w:val="CommentText"/>
    <w:link w:val="CommentSubjectChar"/>
    <w:uiPriority w:val="99"/>
    <w:semiHidden/>
    <w:rsid w:val="00E73A0D"/>
    <w:rPr>
      <w:b/>
      <w:bCs/>
    </w:rPr>
  </w:style>
  <w:style w:type="character" w:customStyle="1" w:styleId="CommentSubjectChar">
    <w:name w:val="Comment Subject Char"/>
    <w:basedOn w:val="CommentTextChar"/>
    <w:link w:val="CommentSubject"/>
    <w:uiPriority w:val="99"/>
    <w:semiHidden/>
    <w:rsid w:val="00E75F1B"/>
    <w:rPr>
      <w:b/>
      <w:bCs/>
      <w:sz w:val="20"/>
      <w:szCs w:val="20"/>
    </w:rPr>
  </w:style>
  <w:style w:type="paragraph" w:customStyle="1" w:styleId="Prrafodelista">
    <w:name w:val="Párrafo de lista"/>
    <w:basedOn w:val="Normal"/>
    <w:uiPriority w:val="99"/>
    <w:rsid w:val="003D073A"/>
    <w:pPr>
      <w:ind w:left="720"/>
    </w:pPr>
    <w:rPr>
      <w:lang w:val="en-US"/>
    </w:rPr>
  </w:style>
  <w:style w:type="paragraph" w:styleId="NormalWeb">
    <w:name w:val="Normal (Web)"/>
    <w:basedOn w:val="Normal"/>
    <w:uiPriority w:val="99"/>
    <w:rsid w:val="003D073A"/>
    <w:pPr>
      <w:widowControl/>
      <w:spacing w:before="100" w:beforeAutospacing="1" w:after="100" w:afterAutospacing="1"/>
    </w:pPr>
    <w:rPr>
      <w:rFonts w:ascii="Book Antiqua" w:hAnsi="Book Antiqua" w:cs="Book Antiqua"/>
      <w:lang w:val="en-CA"/>
    </w:rPr>
  </w:style>
  <w:style w:type="paragraph" w:customStyle="1" w:styleId="Corpodeltesto3">
    <w:name w:val="Corpo del testo 3"/>
    <w:basedOn w:val="Normal"/>
    <w:uiPriority w:val="99"/>
    <w:rsid w:val="003D073A"/>
    <w:pPr>
      <w:widowControl/>
      <w:suppressAutoHyphens/>
      <w:jc w:val="both"/>
    </w:pPr>
    <w:rPr>
      <w:rFonts w:ascii="Verdana" w:hAnsi="Verdana" w:cs="Verdana"/>
      <w:sz w:val="20"/>
      <w:szCs w:val="20"/>
      <w:lang w:val="en-US" w:eastAsia="ar-SA"/>
    </w:rPr>
  </w:style>
  <w:style w:type="paragraph" w:styleId="PlainText">
    <w:name w:val="Plain Text"/>
    <w:basedOn w:val="Normal"/>
    <w:link w:val="PlainTextChar"/>
    <w:uiPriority w:val="99"/>
    <w:rsid w:val="00422F77"/>
    <w:pPr>
      <w:widowControl/>
      <w:spacing w:before="100" w:beforeAutospacing="1" w:after="100" w:afterAutospacing="1"/>
    </w:pPr>
    <w:rPr>
      <w:lang w:val="en-US"/>
    </w:rPr>
  </w:style>
  <w:style w:type="character" w:customStyle="1" w:styleId="PlainTextChar">
    <w:name w:val="Plain Text Char"/>
    <w:basedOn w:val="DefaultParagraphFont"/>
    <w:link w:val="PlainText"/>
    <w:uiPriority w:val="99"/>
    <w:rsid w:val="00422F77"/>
    <w:rPr>
      <w:sz w:val="24"/>
      <w:szCs w:val="24"/>
    </w:rPr>
  </w:style>
  <w:style w:type="character" w:customStyle="1" w:styleId="introtext">
    <w:name w:val="introtext"/>
    <w:basedOn w:val="DefaultParagraphFont"/>
    <w:uiPriority w:val="99"/>
    <w:rsid w:val="00234B6E"/>
  </w:style>
  <w:style w:type="character" w:customStyle="1" w:styleId="PlainTextChar1">
    <w:name w:val="Plain Text Char1"/>
    <w:basedOn w:val="DefaultParagraphFont"/>
    <w:uiPriority w:val="99"/>
    <w:rsid w:val="00234B6E"/>
    <w:rPr>
      <w:rFonts w:ascii="Courier New" w:eastAsia="MS Mincho" w:hAnsi="Courier New" w:cs="Courier New"/>
      <w:lang w:val="en-US" w:eastAsia="ja-JP"/>
    </w:rPr>
  </w:style>
  <w:style w:type="character" w:customStyle="1" w:styleId="p1">
    <w:name w:val="p1"/>
    <w:basedOn w:val="DefaultParagraphFont"/>
    <w:uiPriority w:val="99"/>
    <w:rsid w:val="00234B6E"/>
    <w:rPr>
      <w:rFonts w:ascii="Arial" w:hAnsi="Arial" w:cs="Arial"/>
      <w:sz w:val="18"/>
      <w:szCs w:val="18"/>
    </w:rPr>
  </w:style>
  <w:style w:type="paragraph" w:styleId="Date">
    <w:name w:val="Date"/>
    <w:basedOn w:val="Normal"/>
    <w:next w:val="Normal"/>
    <w:link w:val="DateChar"/>
    <w:uiPriority w:val="99"/>
    <w:rsid w:val="00234B6E"/>
    <w:pPr>
      <w:widowControl/>
    </w:pPr>
    <w:rPr>
      <w:rFonts w:eastAsia="SimSun"/>
      <w:lang w:val="en-US" w:eastAsia="zh-CN"/>
    </w:rPr>
  </w:style>
  <w:style w:type="character" w:customStyle="1" w:styleId="DateChar">
    <w:name w:val="Date Char"/>
    <w:basedOn w:val="DefaultParagraphFont"/>
    <w:link w:val="Date"/>
    <w:uiPriority w:val="99"/>
    <w:rsid w:val="00234B6E"/>
    <w:rPr>
      <w:rFonts w:eastAsia="SimSun"/>
      <w:sz w:val="24"/>
      <w:szCs w:val="24"/>
      <w:lang w:eastAsia="zh-CN"/>
    </w:rPr>
  </w:style>
  <w:style w:type="paragraph" w:customStyle="1" w:styleId="StyleHeading312pt">
    <w:name w:val="Style Heading 3 + 12 pt"/>
    <w:basedOn w:val="Normal"/>
    <w:uiPriority w:val="99"/>
    <w:rsid w:val="00234B6E"/>
    <w:pPr>
      <w:widowControl/>
    </w:pPr>
    <w:rPr>
      <w:rFonts w:eastAsia="SimSun"/>
      <w:lang w:val="en-US" w:eastAsia="zh-CN"/>
    </w:rPr>
  </w:style>
  <w:style w:type="paragraph" w:customStyle="1" w:styleId="msolistparagraph0">
    <w:name w:val="msolistparagraph"/>
    <w:basedOn w:val="Normal"/>
    <w:uiPriority w:val="99"/>
    <w:rsid w:val="00234B6E"/>
    <w:pPr>
      <w:widowControl/>
      <w:ind w:left="720"/>
    </w:pPr>
    <w:rPr>
      <w:rFonts w:ascii="MS PGothic" w:eastAsia="MS PGothic" w:hAnsi="MS PGothic" w:cs="MS PGothic"/>
      <w:lang w:val="en-US" w:eastAsia="zh-CN"/>
    </w:rPr>
  </w:style>
  <w:style w:type="paragraph" w:customStyle="1" w:styleId="1">
    <w:name w:val="批注主题1"/>
    <w:basedOn w:val="CommentText"/>
    <w:next w:val="CommentText"/>
    <w:uiPriority w:val="99"/>
    <w:semiHidden/>
    <w:rsid w:val="00234B6E"/>
    <w:pPr>
      <w:widowControl/>
    </w:pPr>
    <w:rPr>
      <w:rFonts w:eastAsia="SimSun"/>
      <w:b/>
      <w:bCs/>
      <w:lang w:val="en-US"/>
    </w:rPr>
  </w:style>
  <w:style w:type="paragraph" w:customStyle="1" w:styleId="xl78">
    <w:name w:val="xl78"/>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styleId="Subtitle">
    <w:name w:val="Subtitle"/>
    <w:basedOn w:val="Normal"/>
    <w:link w:val="SubtitleChar"/>
    <w:uiPriority w:val="99"/>
    <w:qFormat/>
    <w:rsid w:val="00234B6E"/>
    <w:pPr>
      <w:widowControl/>
      <w:jc w:val="center"/>
    </w:pPr>
    <w:rPr>
      <w:rFonts w:eastAsia="SimSun"/>
      <w:b/>
      <w:bCs/>
      <w:u w:val="single"/>
      <w:lang w:val="en-US"/>
    </w:rPr>
  </w:style>
  <w:style w:type="character" w:customStyle="1" w:styleId="SubtitleChar">
    <w:name w:val="Subtitle Char"/>
    <w:basedOn w:val="DefaultParagraphFont"/>
    <w:link w:val="Subtitle"/>
    <w:uiPriority w:val="99"/>
    <w:rsid w:val="00234B6E"/>
    <w:rPr>
      <w:rFonts w:eastAsia="SimSun"/>
      <w:b/>
      <w:bCs/>
      <w:sz w:val="24"/>
      <w:szCs w:val="24"/>
      <w:u w:val="single"/>
    </w:rPr>
  </w:style>
  <w:style w:type="paragraph" w:customStyle="1" w:styleId="Char">
    <w:name w:val="Char"/>
    <w:basedOn w:val="Normal"/>
    <w:uiPriority w:val="99"/>
    <w:rsid w:val="00234B6E"/>
    <w:pPr>
      <w:widowControl/>
      <w:spacing w:after="160" w:line="240" w:lineRule="exact"/>
    </w:pPr>
    <w:rPr>
      <w:rFonts w:ascii="Arial" w:eastAsia="SimSun" w:hAnsi="Arial" w:cs="Arial"/>
      <w:sz w:val="20"/>
      <w:szCs w:val="20"/>
      <w:lang w:val="en-US"/>
    </w:rPr>
  </w:style>
  <w:style w:type="paragraph" w:customStyle="1" w:styleId="10">
    <w:name w:val="批注框文本1"/>
    <w:basedOn w:val="Normal"/>
    <w:uiPriority w:val="99"/>
    <w:semiHidden/>
    <w:rsid w:val="00234B6E"/>
    <w:pPr>
      <w:widowControl/>
    </w:pPr>
    <w:rPr>
      <w:rFonts w:ascii="Tahoma" w:eastAsia="SimSun" w:hAnsi="Tahoma" w:cs="Tahoma"/>
      <w:sz w:val="16"/>
      <w:szCs w:val="16"/>
      <w:lang w:val="en-US"/>
    </w:rPr>
  </w:style>
  <w:style w:type="character" w:customStyle="1" w:styleId="BodyText2Char1">
    <w:name w:val="Body Text 2 Char1"/>
    <w:basedOn w:val="DefaultParagraphFont"/>
    <w:link w:val="BodyText2"/>
    <w:uiPriority w:val="99"/>
    <w:rsid w:val="00234B6E"/>
    <w:rPr>
      <w:sz w:val="24"/>
      <w:szCs w:val="24"/>
      <w:lang w:val="en-GB"/>
    </w:rPr>
  </w:style>
  <w:style w:type="paragraph" w:customStyle="1" w:styleId="BodyText23">
    <w:name w:val="Body Text 23"/>
    <w:basedOn w:val="Normal"/>
    <w:uiPriority w:val="99"/>
    <w:rsid w:val="00234B6E"/>
    <w:pPr>
      <w:tabs>
        <w:tab w:val="left" w:pos="547"/>
      </w:tabs>
    </w:pPr>
    <w:rPr>
      <w:rFonts w:ascii="??" w:eastAsia="??" w:cs="??"/>
      <w:sz w:val="22"/>
      <w:szCs w:val="22"/>
      <w:lang w:val="en-US"/>
    </w:rPr>
  </w:style>
  <w:style w:type="character" w:customStyle="1" w:styleId="WW8Num5z1">
    <w:name w:val="WW8Num5z1"/>
    <w:uiPriority w:val="99"/>
    <w:rsid w:val="00234B6E"/>
    <w:rPr>
      <w:rFonts w:ascii="Wingdings" w:hAnsi="Wingdings" w:cs="Wingdings"/>
    </w:rPr>
  </w:style>
  <w:style w:type="character" w:customStyle="1" w:styleId="WW8Num3z0">
    <w:name w:val="WW8Num3z0"/>
    <w:uiPriority w:val="99"/>
    <w:rsid w:val="00234B6E"/>
    <w:rPr>
      <w:rFonts w:ascii="Wingdings" w:hAnsi="Wingdings" w:cs="Wingdings"/>
      <w:sz w:val="13"/>
      <w:szCs w:val="13"/>
    </w:rPr>
  </w:style>
  <w:style w:type="paragraph" w:customStyle="1" w:styleId="font5">
    <w:name w:val="font5"/>
    <w:basedOn w:val="Normal"/>
    <w:uiPriority w:val="99"/>
    <w:rsid w:val="00234B6E"/>
    <w:pPr>
      <w:widowControl/>
      <w:spacing w:before="100" w:beforeAutospacing="1" w:after="100" w:afterAutospacing="1"/>
    </w:pPr>
    <w:rPr>
      <w:rFonts w:ascii="Verdana" w:hAnsi="Verdana" w:cs="Verdana"/>
      <w:sz w:val="16"/>
      <w:szCs w:val="16"/>
      <w:lang w:val="en-US" w:eastAsia="zh-CN"/>
    </w:rPr>
  </w:style>
  <w:style w:type="paragraph" w:customStyle="1" w:styleId="font6">
    <w:name w:val="font6"/>
    <w:basedOn w:val="Normal"/>
    <w:uiPriority w:val="99"/>
    <w:rsid w:val="00234B6E"/>
    <w:pPr>
      <w:widowControl/>
      <w:spacing w:before="100" w:beforeAutospacing="1" w:after="100" w:afterAutospacing="1"/>
    </w:pPr>
    <w:rPr>
      <w:rFonts w:ascii="Verdana" w:hAnsi="Verdana" w:cs="Verdana"/>
      <w:sz w:val="16"/>
      <w:szCs w:val="16"/>
      <w:u w:val="single"/>
      <w:lang w:val="en-US" w:eastAsia="zh-CN"/>
    </w:rPr>
  </w:style>
  <w:style w:type="paragraph" w:customStyle="1" w:styleId="xl65">
    <w:name w:val="xl65"/>
    <w:basedOn w:val="Normal"/>
    <w:uiPriority w:val="99"/>
    <w:rsid w:val="00234B6E"/>
    <w:pPr>
      <w:widowControl/>
      <w:spacing w:before="100" w:beforeAutospacing="1" w:after="100" w:afterAutospacing="1"/>
    </w:pPr>
    <w:rPr>
      <w:lang w:val="en-US" w:eastAsia="zh-CN"/>
    </w:rPr>
  </w:style>
  <w:style w:type="paragraph" w:customStyle="1" w:styleId="xl66">
    <w:name w:val="xl66"/>
    <w:basedOn w:val="Normal"/>
    <w:uiPriority w:val="99"/>
    <w:rsid w:val="00234B6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67">
    <w:name w:val="xl67"/>
    <w:basedOn w:val="Normal"/>
    <w:uiPriority w:val="99"/>
    <w:rsid w:val="00234B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cs="Verdana"/>
      <w:sz w:val="16"/>
      <w:szCs w:val="16"/>
      <w:lang w:val="en-US" w:eastAsia="zh-CN"/>
    </w:rPr>
  </w:style>
  <w:style w:type="paragraph" w:customStyle="1" w:styleId="xl68">
    <w:name w:val="xl68"/>
    <w:basedOn w:val="Normal"/>
    <w:uiPriority w:val="99"/>
    <w:rsid w:val="00234B6E"/>
    <w:pPr>
      <w:widowControl/>
      <w:spacing w:before="100" w:beforeAutospacing="1" w:after="100" w:afterAutospacing="1"/>
    </w:pPr>
    <w:rPr>
      <w:rFonts w:ascii="Verdana" w:hAnsi="Verdana" w:cs="Verdana"/>
      <w:sz w:val="16"/>
      <w:szCs w:val="16"/>
      <w:lang w:val="en-US" w:eastAsia="zh-CN"/>
    </w:rPr>
  </w:style>
  <w:style w:type="paragraph" w:customStyle="1" w:styleId="xl69">
    <w:name w:val="xl69"/>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cs="Verdana"/>
      <w:sz w:val="16"/>
      <w:szCs w:val="16"/>
      <w:lang w:val="en-US" w:eastAsia="zh-CN"/>
    </w:rPr>
  </w:style>
  <w:style w:type="paragraph" w:customStyle="1" w:styleId="xl70">
    <w:name w:val="xl70"/>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cs="Verdana"/>
      <w:sz w:val="16"/>
      <w:szCs w:val="16"/>
      <w:lang w:val="en-US" w:eastAsia="zh-CN"/>
    </w:rPr>
  </w:style>
  <w:style w:type="paragraph" w:customStyle="1" w:styleId="xl71">
    <w:name w:val="xl71"/>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pPr>
    <w:rPr>
      <w:rFonts w:ascii="Verdana" w:hAnsi="Verdana" w:cs="Verdana"/>
      <w:sz w:val="16"/>
      <w:szCs w:val="16"/>
      <w:lang w:val="en-US" w:eastAsia="zh-CN"/>
    </w:rPr>
  </w:style>
  <w:style w:type="paragraph" w:customStyle="1" w:styleId="xl72">
    <w:name w:val="xl72"/>
    <w:basedOn w:val="Normal"/>
    <w:uiPriority w:val="99"/>
    <w:rsid w:val="00234B6E"/>
    <w:pPr>
      <w:widowControl/>
      <w:pBdr>
        <w:left w:val="single" w:sz="4" w:space="0" w:color="auto"/>
        <w:right w:val="single" w:sz="4" w:space="0" w:color="auto"/>
      </w:pBdr>
      <w:spacing w:before="100" w:beforeAutospacing="1" w:after="100" w:afterAutospacing="1"/>
    </w:pPr>
    <w:rPr>
      <w:rFonts w:ascii="Verdana" w:hAnsi="Verdana" w:cs="Verdana"/>
      <w:sz w:val="16"/>
      <w:szCs w:val="16"/>
      <w:lang w:val="en-US" w:eastAsia="zh-CN"/>
    </w:rPr>
  </w:style>
  <w:style w:type="paragraph" w:customStyle="1" w:styleId="xl73">
    <w:name w:val="xl73"/>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cs="Verdana"/>
      <w:sz w:val="16"/>
      <w:szCs w:val="16"/>
      <w:lang w:val="en-US" w:eastAsia="zh-CN"/>
    </w:rPr>
  </w:style>
  <w:style w:type="paragraph" w:customStyle="1" w:styleId="xl74">
    <w:name w:val="xl74"/>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cs="Verdana"/>
      <w:sz w:val="16"/>
      <w:szCs w:val="16"/>
      <w:lang w:val="en-US" w:eastAsia="zh-CN"/>
    </w:rPr>
  </w:style>
  <w:style w:type="paragraph" w:customStyle="1" w:styleId="xl75">
    <w:name w:val="xl75"/>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cs="Verdana"/>
      <w:sz w:val="16"/>
      <w:szCs w:val="16"/>
      <w:lang w:val="en-US" w:eastAsia="zh-CN"/>
    </w:rPr>
  </w:style>
  <w:style w:type="paragraph" w:customStyle="1" w:styleId="xl76">
    <w:name w:val="xl76"/>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77">
    <w:name w:val="xl77"/>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79">
    <w:name w:val="xl7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cs="Verdana"/>
      <w:sz w:val="16"/>
      <w:szCs w:val="16"/>
      <w:lang w:val="en-US" w:eastAsia="zh-CN"/>
    </w:rPr>
  </w:style>
  <w:style w:type="paragraph" w:customStyle="1" w:styleId="xl80">
    <w:name w:val="xl80"/>
    <w:basedOn w:val="Normal"/>
    <w:uiPriority w:val="99"/>
    <w:rsid w:val="00234B6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cs="Verdana"/>
      <w:sz w:val="16"/>
      <w:szCs w:val="16"/>
      <w:lang w:val="en-US" w:eastAsia="zh-CN"/>
    </w:rPr>
  </w:style>
  <w:style w:type="paragraph" w:customStyle="1" w:styleId="xl81">
    <w:name w:val="xl81"/>
    <w:basedOn w:val="Normal"/>
    <w:uiPriority w:val="99"/>
    <w:rsid w:val="00234B6E"/>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cs="Verdana"/>
      <w:sz w:val="16"/>
      <w:szCs w:val="16"/>
      <w:lang w:val="en-US" w:eastAsia="zh-CN"/>
    </w:rPr>
  </w:style>
  <w:style w:type="paragraph" w:customStyle="1" w:styleId="xl82">
    <w:name w:val="xl82"/>
    <w:basedOn w:val="Normal"/>
    <w:uiPriority w:val="99"/>
    <w:rsid w:val="00234B6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3">
    <w:name w:val="xl83"/>
    <w:basedOn w:val="Normal"/>
    <w:uiPriority w:val="99"/>
    <w:rsid w:val="00234B6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4">
    <w:name w:val="xl84"/>
    <w:basedOn w:val="Normal"/>
    <w:uiPriority w:val="99"/>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5">
    <w:name w:val="xl85"/>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6">
    <w:name w:val="xl86"/>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87">
    <w:name w:val="xl8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88">
    <w:name w:val="xl8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89">
    <w:name w:val="xl8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90">
    <w:name w:val="xl90"/>
    <w:basedOn w:val="Normal"/>
    <w:uiPriority w:val="99"/>
    <w:rsid w:val="00234B6E"/>
    <w:pPr>
      <w:widowControl/>
      <w:pBdr>
        <w:top w:val="single" w:sz="4" w:space="0" w:color="auto"/>
        <w:lef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1">
    <w:name w:val="xl91"/>
    <w:basedOn w:val="Normal"/>
    <w:uiPriority w:val="99"/>
    <w:rsid w:val="00234B6E"/>
    <w:pPr>
      <w:widowControl/>
      <w:pBdr>
        <w:top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2">
    <w:name w:val="xl92"/>
    <w:basedOn w:val="Normal"/>
    <w:uiPriority w:val="99"/>
    <w:rsid w:val="00234B6E"/>
    <w:pPr>
      <w:widowControl/>
      <w:pBdr>
        <w:lef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3">
    <w:name w:val="xl93"/>
    <w:basedOn w:val="Normal"/>
    <w:uiPriority w:val="99"/>
    <w:rsid w:val="00234B6E"/>
    <w:pPr>
      <w:widowControl/>
      <w:pBdr>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4">
    <w:name w:val="xl94"/>
    <w:basedOn w:val="Normal"/>
    <w:uiPriority w:val="99"/>
    <w:rsid w:val="00234B6E"/>
    <w:pPr>
      <w:widowControl/>
      <w:pBdr>
        <w:left w:val="single" w:sz="4" w:space="0" w:color="auto"/>
        <w:bottom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5">
    <w:name w:val="xl95"/>
    <w:basedOn w:val="Normal"/>
    <w:uiPriority w:val="99"/>
    <w:rsid w:val="00234B6E"/>
    <w:pPr>
      <w:widowControl/>
      <w:pBdr>
        <w:bottom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6">
    <w:name w:val="xl96"/>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97">
    <w:name w:val="xl9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98">
    <w:name w:val="xl9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99">
    <w:name w:val="xl99"/>
    <w:basedOn w:val="Normal"/>
    <w:uiPriority w:val="99"/>
    <w:rsid w:val="00234B6E"/>
    <w:pPr>
      <w:widowControl/>
      <w:pBdr>
        <w:left w:val="single" w:sz="4" w:space="0" w:color="auto"/>
        <w:bottom w:val="single" w:sz="4" w:space="0" w:color="auto"/>
      </w:pBdr>
      <w:spacing w:before="100" w:beforeAutospacing="1" w:after="100" w:afterAutospacing="1"/>
      <w:jc w:val="center"/>
      <w:textAlignment w:val="top"/>
    </w:pPr>
    <w:rPr>
      <w:rFonts w:ascii="Verdana" w:hAnsi="Verdana" w:cs="Verdana"/>
      <w:sz w:val="16"/>
      <w:szCs w:val="16"/>
      <w:lang w:val="en-US" w:eastAsia="zh-CN"/>
    </w:rPr>
  </w:style>
  <w:style w:type="paragraph" w:customStyle="1" w:styleId="xl100">
    <w:name w:val="xl100"/>
    <w:basedOn w:val="Normal"/>
    <w:uiPriority w:val="99"/>
    <w:rsid w:val="00234B6E"/>
    <w:pPr>
      <w:widowControl/>
      <w:pBdr>
        <w:bottom w:val="single" w:sz="4" w:space="0" w:color="auto"/>
        <w:right w:val="single" w:sz="4" w:space="0" w:color="auto"/>
      </w:pBdr>
      <w:spacing w:before="100" w:beforeAutospacing="1" w:after="100" w:afterAutospacing="1"/>
    </w:pPr>
    <w:rPr>
      <w:lang w:val="en-US" w:eastAsia="zh-CN"/>
    </w:rPr>
  </w:style>
  <w:style w:type="paragraph" w:customStyle="1" w:styleId="xl101">
    <w:name w:val="xl101"/>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102">
    <w:name w:val="xl102"/>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103">
    <w:name w:val="xl103"/>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cs="Verdana"/>
      <w:sz w:val="16"/>
      <w:szCs w:val="16"/>
      <w:lang w:val="en-US" w:eastAsia="zh-CN"/>
    </w:rPr>
  </w:style>
  <w:style w:type="paragraph" w:customStyle="1" w:styleId="xl104">
    <w:name w:val="xl104"/>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cs="Verdana"/>
      <w:sz w:val="16"/>
      <w:szCs w:val="16"/>
      <w:lang w:val="en-US" w:eastAsia="zh-CN"/>
    </w:rPr>
  </w:style>
  <w:style w:type="paragraph" w:customStyle="1" w:styleId="xl105">
    <w:name w:val="xl105"/>
    <w:basedOn w:val="Normal"/>
    <w:uiPriority w:val="99"/>
    <w:rsid w:val="00234B6E"/>
    <w:pPr>
      <w:widowControl/>
      <w:pBdr>
        <w:bottom w:val="single" w:sz="4" w:space="0" w:color="auto"/>
      </w:pBdr>
      <w:spacing w:before="100" w:beforeAutospacing="1" w:after="100" w:afterAutospacing="1"/>
      <w:jc w:val="center"/>
    </w:pPr>
    <w:rPr>
      <w:rFonts w:ascii="Verdana" w:hAnsi="Verdana" w:cs="Verdana"/>
      <w:sz w:val="16"/>
      <w:szCs w:val="16"/>
      <w:lang w:val="en-US" w:eastAsia="zh-CN"/>
    </w:rPr>
  </w:style>
  <w:style w:type="paragraph" w:customStyle="1" w:styleId="xl106">
    <w:name w:val="xl106"/>
    <w:basedOn w:val="Normal"/>
    <w:uiPriority w:val="99"/>
    <w:rsid w:val="00234B6E"/>
    <w:pPr>
      <w:widowControl/>
      <w:pBdr>
        <w:bottom w:val="single" w:sz="4" w:space="0" w:color="auto"/>
      </w:pBdr>
      <w:spacing w:before="100" w:beforeAutospacing="1" w:after="100" w:afterAutospacing="1"/>
      <w:jc w:val="center"/>
    </w:pPr>
    <w:rPr>
      <w:rFonts w:ascii="Verdana" w:hAnsi="Verdana" w:cs="Verdana"/>
      <w:sz w:val="16"/>
      <w:szCs w:val="16"/>
      <w:lang w:val="en-US" w:eastAsia="zh-CN"/>
    </w:rPr>
  </w:style>
  <w:style w:type="paragraph" w:customStyle="1" w:styleId="xl107">
    <w:name w:val="xl107"/>
    <w:basedOn w:val="Normal"/>
    <w:uiPriority w:val="99"/>
    <w:rsid w:val="00234B6E"/>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108">
    <w:name w:val="xl108"/>
    <w:basedOn w:val="Normal"/>
    <w:uiPriority w:val="99"/>
    <w:rsid w:val="00234B6E"/>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109">
    <w:name w:val="xl109"/>
    <w:basedOn w:val="Normal"/>
    <w:uiPriority w:val="99"/>
    <w:rsid w:val="00234B6E"/>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110">
    <w:name w:val="xl110"/>
    <w:basedOn w:val="Normal"/>
    <w:uiPriority w:val="99"/>
    <w:rsid w:val="00234B6E"/>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cs="Verdana"/>
      <w:sz w:val="16"/>
      <w:szCs w:val="16"/>
      <w:lang w:val="en-US" w:eastAsia="zh-CN"/>
    </w:rPr>
  </w:style>
  <w:style w:type="paragraph" w:customStyle="1" w:styleId="xl111">
    <w:name w:val="xl111"/>
    <w:basedOn w:val="Normal"/>
    <w:uiPriority w:val="99"/>
    <w:rsid w:val="00234B6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cs="Verdana"/>
      <w:b/>
      <w:bCs/>
      <w:sz w:val="16"/>
      <w:szCs w:val="16"/>
      <w:lang w:val="en-US" w:eastAsia="zh-CN"/>
    </w:rPr>
  </w:style>
  <w:style w:type="paragraph" w:customStyle="1" w:styleId="xl112">
    <w:name w:val="xl112"/>
    <w:basedOn w:val="Normal"/>
    <w:uiPriority w:val="99"/>
    <w:rsid w:val="00234B6E"/>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cs="Verdana"/>
      <w:b/>
      <w:bCs/>
      <w:sz w:val="16"/>
      <w:szCs w:val="16"/>
      <w:lang w:val="en-US" w:eastAsia="zh-CN"/>
    </w:rPr>
  </w:style>
  <w:style w:type="paragraph" w:customStyle="1" w:styleId="xl113">
    <w:name w:val="xl113"/>
    <w:basedOn w:val="Normal"/>
    <w:uiPriority w:val="99"/>
    <w:rsid w:val="00234B6E"/>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cs="Verdana"/>
      <w:b/>
      <w:bCs/>
      <w:sz w:val="16"/>
      <w:szCs w:val="16"/>
      <w:lang w:val="en-US" w:eastAsia="zh-CN"/>
    </w:rPr>
  </w:style>
  <w:style w:type="paragraph" w:customStyle="1" w:styleId="xl114">
    <w:name w:val="xl11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cs="Verdana"/>
      <w:sz w:val="16"/>
      <w:szCs w:val="16"/>
      <w:lang w:val="en-US" w:eastAsia="zh-CN"/>
    </w:rPr>
  </w:style>
  <w:style w:type="paragraph" w:customStyle="1" w:styleId="xl115">
    <w:name w:val="xl115"/>
    <w:basedOn w:val="Normal"/>
    <w:uiPriority w:val="99"/>
    <w:rsid w:val="00234B6E"/>
    <w:pPr>
      <w:widowControl/>
      <w:pBdr>
        <w:top w:val="single" w:sz="4" w:space="0" w:color="auto"/>
        <w:right w:val="single" w:sz="4" w:space="0" w:color="auto"/>
      </w:pBdr>
      <w:spacing w:before="100" w:beforeAutospacing="1" w:after="100" w:afterAutospacing="1"/>
    </w:pPr>
    <w:rPr>
      <w:lang w:val="en-US" w:eastAsia="zh-CN"/>
    </w:rPr>
  </w:style>
  <w:style w:type="paragraph" w:customStyle="1" w:styleId="xl116">
    <w:name w:val="xl116"/>
    <w:basedOn w:val="Normal"/>
    <w:uiPriority w:val="99"/>
    <w:rsid w:val="00234B6E"/>
    <w:pPr>
      <w:widowControl/>
      <w:pBdr>
        <w:left w:val="single" w:sz="4" w:space="0" w:color="auto"/>
      </w:pBdr>
      <w:spacing w:before="100" w:beforeAutospacing="1" w:after="100" w:afterAutospacing="1"/>
    </w:pPr>
    <w:rPr>
      <w:lang w:val="en-US" w:eastAsia="zh-CN"/>
    </w:rPr>
  </w:style>
  <w:style w:type="paragraph" w:customStyle="1" w:styleId="xl117">
    <w:name w:val="xl117"/>
    <w:basedOn w:val="Normal"/>
    <w:uiPriority w:val="99"/>
    <w:rsid w:val="00234B6E"/>
    <w:pPr>
      <w:widowControl/>
      <w:pBdr>
        <w:right w:val="single" w:sz="4" w:space="0" w:color="auto"/>
      </w:pBdr>
      <w:spacing w:before="100" w:beforeAutospacing="1" w:after="100" w:afterAutospacing="1"/>
    </w:pPr>
    <w:rPr>
      <w:lang w:val="en-US" w:eastAsia="zh-CN"/>
    </w:rPr>
  </w:style>
  <w:style w:type="paragraph" w:customStyle="1" w:styleId="xl118">
    <w:name w:val="xl118"/>
    <w:basedOn w:val="Normal"/>
    <w:uiPriority w:val="99"/>
    <w:rsid w:val="00234B6E"/>
    <w:pPr>
      <w:widowControl/>
      <w:pBdr>
        <w:left w:val="single" w:sz="4" w:space="0" w:color="auto"/>
        <w:bottom w:val="single" w:sz="4" w:space="0" w:color="auto"/>
      </w:pBdr>
      <w:spacing w:before="100" w:beforeAutospacing="1" w:after="100" w:afterAutospacing="1"/>
    </w:pPr>
    <w:rPr>
      <w:lang w:val="en-US" w:eastAsia="zh-CN"/>
    </w:rPr>
  </w:style>
  <w:style w:type="paragraph" w:customStyle="1" w:styleId="xl119">
    <w:name w:val="xl119"/>
    <w:basedOn w:val="Normal"/>
    <w:uiPriority w:val="99"/>
    <w:rsid w:val="00234B6E"/>
    <w:pPr>
      <w:widowControl/>
      <w:pBdr>
        <w:top w:val="single" w:sz="4" w:space="0" w:color="auto"/>
        <w:bottom w:val="single" w:sz="4" w:space="0" w:color="auto"/>
      </w:pBdr>
      <w:shd w:val="clear" w:color="000000" w:fill="C0C0C0"/>
      <w:spacing w:before="100" w:beforeAutospacing="1" w:after="100" w:afterAutospacing="1"/>
    </w:pPr>
    <w:rPr>
      <w:rFonts w:ascii="Verdana" w:hAnsi="Verdana" w:cs="Verdana"/>
      <w:sz w:val="16"/>
      <w:szCs w:val="16"/>
      <w:lang w:val="en-US" w:eastAsia="zh-CN"/>
    </w:rPr>
  </w:style>
  <w:style w:type="paragraph" w:customStyle="1" w:styleId="xl120">
    <w:name w:val="xl120"/>
    <w:basedOn w:val="Normal"/>
    <w:uiPriority w:val="99"/>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cs="Verdana"/>
      <w:sz w:val="16"/>
      <w:szCs w:val="16"/>
      <w:lang w:val="en-US" w:eastAsia="zh-CN"/>
    </w:rPr>
  </w:style>
  <w:style w:type="paragraph" w:customStyle="1" w:styleId="font7">
    <w:name w:val="font7"/>
    <w:basedOn w:val="Normal"/>
    <w:uiPriority w:val="99"/>
    <w:rsid w:val="00234B6E"/>
    <w:pPr>
      <w:widowControl/>
      <w:spacing w:before="100" w:beforeAutospacing="1" w:after="100" w:afterAutospacing="1"/>
    </w:pPr>
    <w:rPr>
      <w:rFonts w:ascii="Verdana" w:eastAsia="SimSun" w:hAnsi="Verdana" w:cs="Verdana"/>
      <w:sz w:val="16"/>
      <w:szCs w:val="16"/>
      <w:u w:val="single"/>
      <w:lang w:val="en-US" w:eastAsia="zh-CN"/>
    </w:rPr>
  </w:style>
  <w:style w:type="paragraph" w:customStyle="1" w:styleId="xl24">
    <w:name w:val="xl24"/>
    <w:basedOn w:val="Normal"/>
    <w:uiPriority w:val="99"/>
    <w:rsid w:val="00234B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25">
    <w:name w:val="xl25"/>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Verdana"/>
      <w:sz w:val="16"/>
      <w:szCs w:val="16"/>
      <w:lang w:val="en-US" w:eastAsia="zh-CN"/>
    </w:rPr>
  </w:style>
  <w:style w:type="paragraph" w:customStyle="1" w:styleId="xl26">
    <w:name w:val="xl26"/>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27">
    <w:name w:val="xl2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Verdana"/>
      <w:sz w:val="16"/>
      <w:szCs w:val="16"/>
      <w:lang w:val="en-US" w:eastAsia="zh-CN"/>
    </w:rPr>
  </w:style>
  <w:style w:type="paragraph" w:customStyle="1" w:styleId="xl28">
    <w:name w:val="xl28"/>
    <w:basedOn w:val="Normal"/>
    <w:uiPriority w:val="99"/>
    <w:rsid w:val="00234B6E"/>
    <w:pPr>
      <w:widowControl/>
      <w:pBdr>
        <w:left w:val="single" w:sz="4" w:space="0" w:color="auto"/>
        <w:right w:val="single" w:sz="4" w:space="0" w:color="auto"/>
      </w:pBdr>
      <w:spacing w:before="100" w:beforeAutospacing="1" w:after="100" w:afterAutospacing="1"/>
    </w:pPr>
    <w:rPr>
      <w:rFonts w:ascii="Verdana" w:eastAsia="SimSun" w:hAnsi="Verdana" w:cs="Verdana"/>
      <w:sz w:val="16"/>
      <w:szCs w:val="16"/>
      <w:lang w:val="en-US" w:eastAsia="zh-CN"/>
    </w:rPr>
  </w:style>
  <w:style w:type="paragraph" w:customStyle="1" w:styleId="xl29">
    <w:name w:val="xl29"/>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0">
    <w:name w:val="xl30"/>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1">
    <w:name w:val="xl31"/>
    <w:basedOn w:val="Normal"/>
    <w:uiPriority w:val="99"/>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2">
    <w:name w:val="xl32"/>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33">
    <w:name w:val="xl33"/>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34">
    <w:name w:val="xl3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5">
    <w:name w:val="xl35"/>
    <w:basedOn w:val="Normal"/>
    <w:uiPriority w:val="99"/>
    <w:rsid w:val="00234B6E"/>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6">
    <w:name w:val="xl36"/>
    <w:basedOn w:val="Normal"/>
    <w:uiPriority w:val="99"/>
    <w:rsid w:val="00234B6E"/>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Verdana"/>
      <w:sz w:val="16"/>
      <w:szCs w:val="16"/>
      <w:lang w:val="en-US" w:eastAsia="zh-CN"/>
    </w:rPr>
  </w:style>
  <w:style w:type="paragraph" w:customStyle="1" w:styleId="xl37">
    <w:name w:val="xl37"/>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38">
    <w:name w:val="xl38"/>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39">
    <w:name w:val="xl39"/>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40">
    <w:name w:val="xl40"/>
    <w:basedOn w:val="Normal"/>
    <w:uiPriority w:val="99"/>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41">
    <w:name w:val="xl41"/>
    <w:basedOn w:val="Normal"/>
    <w:uiPriority w:val="99"/>
    <w:rsid w:val="00234B6E"/>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2">
    <w:name w:val="xl42"/>
    <w:basedOn w:val="Normal"/>
    <w:uiPriority w:val="99"/>
    <w:rsid w:val="00234B6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3">
    <w:name w:val="xl43"/>
    <w:basedOn w:val="Normal"/>
    <w:uiPriority w:val="99"/>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4">
    <w:name w:val="xl44"/>
    <w:basedOn w:val="Normal"/>
    <w:uiPriority w:val="99"/>
    <w:rsid w:val="00234B6E"/>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5">
    <w:name w:val="xl45"/>
    <w:basedOn w:val="Normal"/>
    <w:uiPriority w:val="99"/>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Verdana"/>
      <w:sz w:val="16"/>
      <w:szCs w:val="16"/>
      <w:lang w:val="en-US" w:eastAsia="zh-CN"/>
    </w:rPr>
  </w:style>
  <w:style w:type="paragraph" w:customStyle="1" w:styleId="xl46">
    <w:name w:val="xl46"/>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Verdana"/>
      <w:sz w:val="16"/>
      <w:szCs w:val="16"/>
      <w:lang w:val="en-US" w:eastAsia="zh-CN"/>
    </w:rPr>
  </w:style>
  <w:style w:type="paragraph" w:customStyle="1" w:styleId="xl47">
    <w:name w:val="xl47"/>
    <w:basedOn w:val="Normal"/>
    <w:uiPriority w:val="99"/>
    <w:rsid w:val="00234B6E"/>
    <w:pPr>
      <w:widowControl/>
      <w:pBdr>
        <w:top w:val="single" w:sz="4" w:space="0" w:color="auto"/>
        <w:lef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48">
    <w:name w:val="xl48"/>
    <w:basedOn w:val="Normal"/>
    <w:uiPriority w:val="99"/>
    <w:rsid w:val="00234B6E"/>
    <w:pPr>
      <w:widowControl/>
      <w:pBdr>
        <w:top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49">
    <w:name w:val="xl49"/>
    <w:basedOn w:val="Normal"/>
    <w:uiPriority w:val="99"/>
    <w:rsid w:val="00234B6E"/>
    <w:pPr>
      <w:widowControl/>
      <w:pBdr>
        <w:lef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0">
    <w:name w:val="xl50"/>
    <w:basedOn w:val="Normal"/>
    <w:uiPriority w:val="99"/>
    <w:rsid w:val="00234B6E"/>
    <w:pPr>
      <w:widowControl/>
      <w:pBdr>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1">
    <w:name w:val="xl51"/>
    <w:basedOn w:val="Normal"/>
    <w:uiPriority w:val="99"/>
    <w:rsid w:val="00234B6E"/>
    <w:pPr>
      <w:widowControl/>
      <w:pBdr>
        <w:left w:val="single" w:sz="4" w:space="0" w:color="auto"/>
        <w:bottom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2">
    <w:name w:val="xl52"/>
    <w:basedOn w:val="Normal"/>
    <w:uiPriority w:val="99"/>
    <w:rsid w:val="00234B6E"/>
    <w:pPr>
      <w:widowControl/>
      <w:pBdr>
        <w:bottom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3">
    <w:name w:val="xl53"/>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4">
    <w:name w:val="xl54"/>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5">
    <w:name w:val="xl55"/>
    <w:basedOn w:val="Normal"/>
    <w:uiPriority w:val="99"/>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6">
    <w:name w:val="xl56"/>
    <w:basedOn w:val="Normal"/>
    <w:uiPriority w:val="99"/>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7">
    <w:name w:val="xl57"/>
    <w:basedOn w:val="Normal"/>
    <w:uiPriority w:val="99"/>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Verdana"/>
      <w:sz w:val="16"/>
      <w:szCs w:val="16"/>
      <w:lang w:val="en-US" w:eastAsia="zh-CN"/>
    </w:rPr>
  </w:style>
  <w:style w:type="paragraph" w:customStyle="1" w:styleId="xl58">
    <w:name w:val="xl58"/>
    <w:basedOn w:val="Normal"/>
    <w:uiPriority w:val="99"/>
    <w:rsid w:val="00234B6E"/>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Verdana"/>
      <w:sz w:val="16"/>
      <w:szCs w:val="16"/>
      <w:lang w:val="en-US" w:eastAsia="zh-CN"/>
    </w:rPr>
  </w:style>
  <w:style w:type="paragraph" w:customStyle="1" w:styleId="xl59">
    <w:name w:val="xl59"/>
    <w:basedOn w:val="Normal"/>
    <w:uiPriority w:val="99"/>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Verdana"/>
      <w:sz w:val="16"/>
      <w:szCs w:val="16"/>
      <w:lang w:val="en-US" w:eastAsia="zh-CN"/>
    </w:rPr>
  </w:style>
  <w:style w:type="paragraph" w:customStyle="1" w:styleId="xl60">
    <w:name w:val="xl60"/>
    <w:basedOn w:val="Normal"/>
    <w:uiPriority w:val="99"/>
    <w:rsid w:val="00234B6E"/>
    <w:pPr>
      <w:widowControl/>
      <w:pBdr>
        <w:top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xl61">
    <w:name w:val="xl61"/>
    <w:basedOn w:val="Normal"/>
    <w:uiPriority w:val="99"/>
    <w:rsid w:val="00234B6E"/>
    <w:pPr>
      <w:widowControl/>
      <w:pBdr>
        <w:left w:val="single" w:sz="4" w:space="0" w:color="auto"/>
      </w:pBdr>
      <w:spacing w:before="100" w:beforeAutospacing="1" w:after="100" w:afterAutospacing="1"/>
    </w:pPr>
    <w:rPr>
      <w:rFonts w:ascii="SimSun" w:eastAsia="SimSun" w:hAnsi="SimSun" w:cs="SimSun"/>
      <w:lang w:val="en-US" w:eastAsia="zh-CN"/>
    </w:rPr>
  </w:style>
  <w:style w:type="paragraph" w:customStyle="1" w:styleId="xl62">
    <w:name w:val="xl62"/>
    <w:basedOn w:val="Normal"/>
    <w:uiPriority w:val="99"/>
    <w:rsid w:val="00234B6E"/>
    <w:pPr>
      <w:widowControl/>
      <w:pBdr>
        <w:right w:val="single" w:sz="4" w:space="0" w:color="auto"/>
      </w:pBdr>
      <w:spacing w:before="100" w:beforeAutospacing="1" w:after="100" w:afterAutospacing="1"/>
    </w:pPr>
    <w:rPr>
      <w:rFonts w:ascii="SimSun" w:eastAsia="SimSun" w:hAnsi="SimSun" w:cs="SimSun"/>
      <w:lang w:val="en-US" w:eastAsia="zh-CN"/>
    </w:rPr>
  </w:style>
  <w:style w:type="paragraph" w:customStyle="1" w:styleId="xl63">
    <w:name w:val="xl63"/>
    <w:basedOn w:val="Normal"/>
    <w:uiPriority w:val="99"/>
    <w:rsid w:val="00234B6E"/>
    <w:pPr>
      <w:widowControl/>
      <w:pBdr>
        <w:left w:val="single" w:sz="4" w:space="0" w:color="auto"/>
        <w:bottom w:val="single" w:sz="4" w:space="0" w:color="auto"/>
      </w:pBdr>
      <w:spacing w:before="100" w:beforeAutospacing="1" w:after="100" w:afterAutospacing="1"/>
    </w:pPr>
    <w:rPr>
      <w:rFonts w:ascii="SimSun" w:eastAsia="SimSun" w:hAnsi="SimSun" w:cs="SimSun"/>
      <w:lang w:val="en-US" w:eastAsia="zh-CN"/>
    </w:rPr>
  </w:style>
  <w:style w:type="paragraph" w:customStyle="1" w:styleId="xl64">
    <w:name w:val="xl64"/>
    <w:basedOn w:val="Normal"/>
    <w:uiPriority w:val="99"/>
    <w:rsid w:val="00234B6E"/>
    <w:pPr>
      <w:widowControl/>
      <w:pBdr>
        <w:bottom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Style1">
    <w:name w:val="Style1"/>
    <w:basedOn w:val="CommentText"/>
    <w:uiPriority w:val="99"/>
    <w:rsid w:val="00234B6E"/>
    <w:pPr>
      <w:widowControl/>
    </w:pPr>
    <w:rPr>
      <w:rFonts w:eastAsia="SimSun"/>
      <w:lang w:val="en-US"/>
    </w:rPr>
  </w:style>
  <w:style w:type="character" w:customStyle="1" w:styleId="Style1Char">
    <w:name w:val="Style1 Char"/>
    <w:basedOn w:val="DefaultParagraphFont"/>
    <w:uiPriority w:val="99"/>
    <w:rsid w:val="00234B6E"/>
    <w:rPr>
      <w:lang w:eastAsia="en-US"/>
    </w:rPr>
  </w:style>
  <w:style w:type="paragraph" w:customStyle="1" w:styleId="Char1">
    <w:name w:val="Char1"/>
    <w:basedOn w:val="Normal"/>
    <w:uiPriority w:val="99"/>
    <w:rsid w:val="00234B6E"/>
    <w:pPr>
      <w:widowControl/>
      <w:spacing w:after="160" w:line="240" w:lineRule="exact"/>
    </w:pPr>
    <w:rPr>
      <w:rFonts w:ascii="Arial" w:hAnsi="Arial" w:cs="Arial"/>
      <w:b/>
      <w:bCs/>
      <w:lang w:val="en-US"/>
    </w:rPr>
  </w:style>
  <w:style w:type="paragraph" w:customStyle="1" w:styleId="BalloonText1">
    <w:name w:val="Balloon Text1"/>
    <w:basedOn w:val="Normal"/>
    <w:uiPriority w:val="99"/>
    <w:rsid w:val="00234B6E"/>
    <w:pPr>
      <w:widowControl/>
    </w:pPr>
    <w:rPr>
      <w:rFonts w:ascii="Tahoma" w:eastAsia="SimSun" w:hAnsi="Tahoma" w:cs="Tahoma"/>
      <w:sz w:val="16"/>
      <w:szCs w:val="16"/>
      <w:lang w:val="en-US" w:eastAsia="zh-CN"/>
    </w:rPr>
  </w:style>
  <w:style w:type="character" w:styleId="Emphasis">
    <w:name w:val="Emphasis"/>
    <w:basedOn w:val="DefaultParagraphFont"/>
    <w:uiPriority w:val="99"/>
    <w:qFormat/>
    <w:rsid w:val="00234B6E"/>
    <w:rPr>
      <w:i/>
      <w:iCs/>
    </w:rPr>
  </w:style>
  <w:style w:type="character" w:customStyle="1" w:styleId="Char2">
    <w:name w:val="Char2"/>
    <w:basedOn w:val="DefaultParagraphFont"/>
    <w:uiPriority w:val="99"/>
    <w:rsid w:val="00234B6E"/>
    <w:rPr>
      <w:rFonts w:ascii="Arial" w:hAnsi="Arial" w:cs="Arial"/>
      <w:b/>
      <w:bCs/>
      <w:sz w:val="26"/>
      <w:szCs w:val="26"/>
      <w:lang w:eastAsia="en-US"/>
    </w:rPr>
  </w:style>
  <w:style w:type="character" w:customStyle="1" w:styleId="CharChar4">
    <w:name w:val="Char Char4"/>
    <w:basedOn w:val="DefaultParagraphFont"/>
    <w:uiPriority w:val="99"/>
    <w:rsid w:val="00234B6E"/>
    <w:rPr>
      <w:rFonts w:ascii="SimSun" w:eastAsia="SimSun" w:hAnsi="SimSun" w:cs="SimSun"/>
      <w:b/>
      <w:bCs/>
      <w:kern w:val="2"/>
      <w:sz w:val="24"/>
      <w:szCs w:val="24"/>
      <w:u w:val="single"/>
      <w:lang w:val="en-US" w:eastAsia="en-US"/>
    </w:rPr>
  </w:style>
  <w:style w:type="character" w:customStyle="1" w:styleId="CharChar7">
    <w:name w:val="Char Char7"/>
    <w:basedOn w:val="DefaultParagraphFont"/>
    <w:uiPriority w:val="99"/>
    <w:rsid w:val="00234B6E"/>
    <w:rPr>
      <w:rFonts w:ascii="SimSun" w:eastAsia="SimSun" w:hAnsi="SimSun" w:cs="SimSun"/>
      <w:kern w:val="2"/>
      <w:sz w:val="16"/>
      <w:szCs w:val="16"/>
      <w:lang w:val="en-US" w:eastAsia="zh-CN"/>
    </w:rPr>
  </w:style>
  <w:style w:type="character" w:customStyle="1" w:styleId="CharChar17">
    <w:name w:val="Char Char17"/>
    <w:basedOn w:val="DefaultParagraphFont"/>
    <w:uiPriority w:val="99"/>
    <w:rsid w:val="00234B6E"/>
    <w:rPr>
      <w:rFonts w:eastAsia="SimSun"/>
      <w:b/>
      <w:bCs/>
      <w:kern w:val="44"/>
      <w:sz w:val="44"/>
      <w:szCs w:val="44"/>
      <w:lang w:val="en-US" w:eastAsia="zh-CN"/>
    </w:rPr>
  </w:style>
  <w:style w:type="character" w:customStyle="1" w:styleId="CharChar15">
    <w:name w:val="Char Char15"/>
    <w:basedOn w:val="DefaultParagraphFont"/>
    <w:uiPriority w:val="99"/>
    <w:rsid w:val="00234B6E"/>
    <w:rPr>
      <w:rFonts w:eastAsia="SimSun"/>
      <w:b/>
      <w:bCs/>
      <w:sz w:val="32"/>
      <w:szCs w:val="32"/>
      <w:lang w:val="en-US" w:eastAsia="zh-CN"/>
    </w:rPr>
  </w:style>
  <w:style w:type="character" w:customStyle="1" w:styleId="CharChar14">
    <w:name w:val="Char Char14"/>
    <w:basedOn w:val="DefaultParagraphFont"/>
    <w:uiPriority w:val="99"/>
    <w:rsid w:val="00234B6E"/>
    <w:rPr>
      <w:rFonts w:ascii="Calibri" w:eastAsia="SimSun" w:hAnsi="Calibri" w:cs="Calibri"/>
      <w:b/>
      <w:bCs/>
      <w:sz w:val="28"/>
      <w:szCs w:val="28"/>
      <w:lang w:val="en-US" w:eastAsia="en-US"/>
    </w:rPr>
  </w:style>
  <w:style w:type="character" w:customStyle="1" w:styleId="CharChar13">
    <w:name w:val="Char Char13"/>
    <w:basedOn w:val="DefaultParagraphFont"/>
    <w:uiPriority w:val="99"/>
    <w:rsid w:val="00234B6E"/>
    <w:rPr>
      <w:rFonts w:eastAsia="SimSun"/>
      <w:b/>
      <w:bCs/>
      <w:i/>
      <w:iCs/>
      <w:sz w:val="22"/>
      <w:szCs w:val="22"/>
      <w:lang w:val="en-GB" w:eastAsia="en-US"/>
    </w:rPr>
  </w:style>
  <w:style w:type="character" w:customStyle="1" w:styleId="CharChar12">
    <w:name w:val="Char Char12"/>
    <w:basedOn w:val="DefaultParagraphFont"/>
    <w:uiPriority w:val="99"/>
    <w:rsid w:val="00234B6E"/>
    <w:rPr>
      <w:rFonts w:ascii="Calibri" w:eastAsia="SimSun" w:hAnsi="Calibri" w:cs="Calibri"/>
      <w:b/>
      <w:bCs/>
      <w:sz w:val="22"/>
      <w:szCs w:val="22"/>
      <w:lang w:val="en-US" w:eastAsia="en-US"/>
    </w:rPr>
  </w:style>
  <w:style w:type="character" w:customStyle="1" w:styleId="CharChar11">
    <w:name w:val="Char Char11"/>
    <w:basedOn w:val="DefaultParagraphFont"/>
    <w:uiPriority w:val="99"/>
    <w:rsid w:val="00234B6E"/>
    <w:rPr>
      <w:rFonts w:ascii="Verdana" w:eastAsia="SimSun" w:hAnsi="Verdana" w:cs="Verdana"/>
      <w:b/>
      <w:bCs/>
      <w:sz w:val="16"/>
      <w:szCs w:val="16"/>
      <w:lang w:val="en-US" w:eastAsia="en-US"/>
    </w:rPr>
  </w:style>
  <w:style w:type="character" w:customStyle="1" w:styleId="CharChar10">
    <w:name w:val="Char Char10"/>
    <w:basedOn w:val="DefaultParagraphFont"/>
    <w:uiPriority w:val="99"/>
    <w:rsid w:val="00234B6E"/>
    <w:rPr>
      <w:rFonts w:eastAsia="SimSun"/>
      <w:b/>
      <w:bCs/>
      <w:caps/>
      <w:sz w:val="22"/>
      <w:szCs w:val="22"/>
      <w:lang w:val="en-GB" w:eastAsia="en-US"/>
    </w:rPr>
  </w:style>
  <w:style w:type="character" w:customStyle="1" w:styleId="CharChar9">
    <w:name w:val="Char Char9"/>
    <w:basedOn w:val="DefaultParagraphFont"/>
    <w:uiPriority w:val="99"/>
    <w:rsid w:val="00234B6E"/>
    <w:rPr>
      <w:rFonts w:eastAsia="SimSun"/>
      <w:b/>
      <w:bCs/>
      <w:sz w:val="24"/>
      <w:szCs w:val="24"/>
      <w:lang w:val="en-GB" w:eastAsia="en-US"/>
    </w:rPr>
  </w:style>
  <w:style w:type="character" w:customStyle="1" w:styleId="CharChar5">
    <w:name w:val="Char Char5"/>
    <w:basedOn w:val="DefaultParagraphFont"/>
    <w:uiPriority w:val="99"/>
    <w:rsid w:val="00234B6E"/>
    <w:rPr>
      <w:rFonts w:ascii="SimSun" w:eastAsia="SimSun" w:hAnsi="SimSun" w:cs="SimSun"/>
      <w:sz w:val="24"/>
      <w:szCs w:val="24"/>
      <w:lang w:val="en-US" w:eastAsia="zh-CN"/>
    </w:rPr>
  </w:style>
  <w:style w:type="character" w:customStyle="1" w:styleId="CharChar8">
    <w:name w:val="Char Char8"/>
    <w:basedOn w:val="DefaultParagraphFont"/>
    <w:uiPriority w:val="99"/>
    <w:rsid w:val="00234B6E"/>
    <w:rPr>
      <w:rFonts w:ascii="SimSun" w:eastAsia="SimSun" w:hAnsi="SimSun" w:cs="SimSun"/>
      <w:sz w:val="24"/>
      <w:szCs w:val="24"/>
      <w:lang w:val="en-US" w:eastAsia="zh-CN"/>
    </w:rPr>
  </w:style>
  <w:style w:type="character" w:customStyle="1" w:styleId="CharChar3">
    <w:name w:val="Char Char3"/>
    <w:basedOn w:val="DefaultParagraphFont"/>
    <w:uiPriority w:val="99"/>
    <w:rsid w:val="00234B6E"/>
    <w:rPr>
      <w:rFonts w:ascii="SimSun" w:eastAsia="SimSun" w:hAnsi="SimSun" w:cs="SimSun"/>
      <w:b/>
      <w:bCs/>
      <w:sz w:val="24"/>
      <w:szCs w:val="24"/>
      <w:u w:val="single"/>
      <w:lang w:val="en-US" w:eastAsia="en-US"/>
    </w:rPr>
  </w:style>
  <w:style w:type="character" w:customStyle="1" w:styleId="CharChar2">
    <w:name w:val="Char Char2"/>
    <w:basedOn w:val="DefaultParagraphFont"/>
    <w:uiPriority w:val="99"/>
    <w:rsid w:val="00234B6E"/>
    <w:rPr>
      <w:rFonts w:ascii="SimSun" w:eastAsia="SimSun" w:hAnsi="SimSun" w:cs="SimSun"/>
      <w:sz w:val="24"/>
      <w:szCs w:val="24"/>
      <w:lang w:val="en-US" w:eastAsia="en-US"/>
    </w:rPr>
  </w:style>
  <w:style w:type="character" w:customStyle="1" w:styleId="CharChar1">
    <w:name w:val="Char Char1"/>
    <w:basedOn w:val="DefaultParagraphFont"/>
    <w:uiPriority w:val="99"/>
    <w:rsid w:val="00234B6E"/>
    <w:rPr>
      <w:rFonts w:ascii="SimSun" w:eastAsia="SimSun" w:hAnsi="SimSun" w:cs="SimSun"/>
      <w:sz w:val="24"/>
      <w:szCs w:val="24"/>
      <w:lang w:val="en-US" w:eastAsia="en-US"/>
    </w:rPr>
  </w:style>
  <w:style w:type="character" w:customStyle="1" w:styleId="CharChar6">
    <w:name w:val="Char Char6"/>
    <w:basedOn w:val="DefaultParagraphFont"/>
    <w:uiPriority w:val="99"/>
    <w:rsid w:val="00234B6E"/>
    <w:rPr>
      <w:rFonts w:ascii="SimSun" w:eastAsia="SimSun" w:hAnsi="SimSun" w:cs="SimSun"/>
      <w:sz w:val="16"/>
      <w:szCs w:val="16"/>
      <w:lang w:val="en-US" w:eastAsia="zh-CN"/>
    </w:rPr>
  </w:style>
  <w:style w:type="character" w:customStyle="1" w:styleId="Char21">
    <w:name w:val="Char21"/>
    <w:basedOn w:val="DefaultParagraphFont"/>
    <w:uiPriority w:val="99"/>
    <w:rsid w:val="00234B6E"/>
    <w:rPr>
      <w:rFonts w:ascii="Arial" w:hAnsi="Arial" w:cs="Arial"/>
      <w:b/>
      <w:bCs/>
      <w:sz w:val="26"/>
      <w:szCs w:val="26"/>
      <w:lang w:eastAsia="en-US"/>
    </w:rPr>
  </w:style>
  <w:style w:type="paragraph" w:styleId="Caption">
    <w:name w:val="caption"/>
    <w:basedOn w:val="Normal"/>
    <w:next w:val="Normal"/>
    <w:uiPriority w:val="99"/>
    <w:qFormat/>
    <w:rsid w:val="00234B6E"/>
    <w:pPr>
      <w:widowControl/>
    </w:pPr>
    <w:rPr>
      <w:rFonts w:eastAsia="SimSun"/>
      <w:b/>
      <w:bCs/>
      <w:sz w:val="20"/>
      <w:szCs w:val="20"/>
      <w:lang w:val="en-US" w:eastAsia="zh-CN"/>
    </w:rPr>
  </w:style>
  <w:style w:type="paragraph" w:styleId="TOC1">
    <w:name w:val="toc 1"/>
    <w:basedOn w:val="Normal"/>
    <w:next w:val="Normal"/>
    <w:autoRedefine/>
    <w:uiPriority w:val="99"/>
    <w:semiHidden/>
    <w:rsid w:val="00234B6E"/>
    <w:pPr>
      <w:widowControl/>
      <w:tabs>
        <w:tab w:val="left" w:pos="450"/>
        <w:tab w:val="left" w:pos="540"/>
        <w:tab w:val="right" w:leader="dot" w:pos="8910"/>
      </w:tabs>
      <w:ind w:hanging="270"/>
    </w:pPr>
    <w:rPr>
      <w:rFonts w:ascii="Verdana" w:eastAsia="SimSun" w:hAnsi="Verdana" w:cs="Verdana"/>
      <w:b/>
      <w:bCs/>
      <w:noProof/>
      <w:sz w:val="20"/>
      <w:szCs w:val="20"/>
      <w:lang w:val="en-US" w:eastAsia="zh-CN"/>
    </w:rPr>
  </w:style>
  <w:style w:type="paragraph" w:customStyle="1" w:styleId="TtulodeTDC">
    <w:name w:val="Título de TDC"/>
    <w:basedOn w:val="Heading1"/>
    <w:next w:val="Normal"/>
    <w:uiPriority w:val="99"/>
    <w:rsid w:val="00234B6E"/>
    <w:pPr>
      <w:keepLines/>
      <w:widowControl/>
      <w:tabs>
        <w:tab w:val="clear" w:pos="4680"/>
      </w:tabs>
      <w:spacing w:before="480" w:line="276" w:lineRule="auto"/>
      <w:jc w:val="left"/>
      <w:outlineLvl w:val="9"/>
    </w:pPr>
    <w:rPr>
      <w:rFonts w:ascii="Cambria" w:eastAsia="SimSun" w:hAnsi="Cambria" w:cs="Cambria"/>
      <w:color w:val="365F91"/>
      <w:sz w:val="28"/>
      <w:szCs w:val="28"/>
      <w:lang w:val="en-US"/>
    </w:rPr>
  </w:style>
  <w:style w:type="paragraph" w:styleId="TOC2">
    <w:name w:val="toc 2"/>
    <w:basedOn w:val="Normal"/>
    <w:next w:val="Normal"/>
    <w:autoRedefine/>
    <w:uiPriority w:val="99"/>
    <w:semiHidden/>
    <w:rsid w:val="00234B6E"/>
    <w:pPr>
      <w:widowControl/>
      <w:tabs>
        <w:tab w:val="left" w:pos="880"/>
        <w:tab w:val="right" w:leader="dot" w:pos="8910"/>
      </w:tabs>
      <w:spacing w:line="360" w:lineRule="auto"/>
      <w:ind w:left="900" w:hanging="680"/>
    </w:pPr>
    <w:rPr>
      <w:rFonts w:ascii="Calibri" w:eastAsia="SimSun" w:hAnsi="Calibri" w:cs="Calibri"/>
      <w:sz w:val="22"/>
      <w:szCs w:val="22"/>
      <w:lang w:val="en-US"/>
    </w:rPr>
  </w:style>
  <w:style w:type="paragraph" w:styleId="TOC3">
    <w:name w:val="toc 3"/>
    <w:basedOn w:val="Normal"/>
    <w:next w:val="Normal"/>
    <w:autoRedefine/>
    <w:uiPriority w:val="99"/>
    <w:semiHidden/>
    <w:rsid w:val="00234B6E"/>
    <w:pPr>
      <w:widowControl/>
      <w:spacing w:after="100" w:line="276" w:lineRule="auto"/>
      <w:ind w:left="440"/>
    </w:pPr>
    <w:rPr>
      <w:rFonts w:ascii="Calibri" w:eastAsia="SimSun" w:hAnsi="Calibri" w:cs="Calibri"/>
      <w:sz w:val="22"/>
      <w:szCs w:val="22"/>
      <w:lang w:val="en-US"/>
    </w:rPr>
  </w:style>
  <w:style w:type="paragraph" w:customStyle="1" w:styleId="Default">
    <w:name w:val="Default"/>
    <w:uiPriority w:val="99"/>
    <w:rsid w:val="00A50A2D"/>
    <w:pPr>
      <w:widowControl w:val="0"/>
      <w:autoSpaceDE w:val="0"/>
      <w:autoSpaceDN w:val="0"/>
      <w:adjustRightInd w:val="0"/>
    </w:pPr>
    <w:rPr>
      <w:rFonts w:ascii="Arial" w:hAnsi="Arial" w:cs="Arial"/>
      <w:color w:val="000000"/>
      <w:sz w:val="24"/>
      <w:szCs w:val="24"/>
      <w:lang w:val="es-ES_tradnl"/>
    </w:rPr>
  </w:style>
  <w:style w:type="character" w:styleId="Strong">
    <w:name w:val="Strong"/>
    <w:basedOn w:val="DefaultParagraphFont"/>
    <w:uiPriority w:val="99"/>
    <w:qFormat/>
    <w:rsid w:val="00877C82"/>
    <w:rPr>
      <w:b/>
      <w:bCs/>
    </w:rPr>
  </w:style>
  <w:style w:type="paragraph" w:styleId="ListParagraph">
    <w:name w:val="List Paragraph"/>
    <w:basedOn w:val="Normal"/>
    <w:uiPriority w:val="99"/>
    <w:qFormat/>
    <w:rsid w:val="0020208C"/>
    <w:pPr>
      <w:ind w:left="720"/>
      <w:contextualSpacing/>
    </w:pPr>
  </w:style>
</w:styles>
</file>

<file path=word/webSettings.xml><?xml version="1.0" encoding="utf-8"?>
<w:webSettings xmlns:r="http://schemas.openxmlformats.org/officeDocument/2006/relationships" xmlns:w="http://schemas.openxmlformats.org/wordprocessingml/2006/main">
  <w:divs>
    <w:div w:id="1794057950">
      <w:marLeft w:val="0"/>
      <w:marRight w:val="0"/>
      <w:marTop w:val="0"/>
      <w:marBottom w:val="0"/>
      <w:divBdr>
        <w:top w:val="none" w:sz="0" w:space="0" w:color="auto"/>
        <w:left w:val="none" w:sz="0" w:space="0" w:color="auto"/>
        <w:bottom w:val="none" w:sz="0" w:space="0" w:color="auto"/>
        <w:right w:val="none" w:sz="0" w:space="0" w:color="auto"/>
      </w:divBdr>
    </w:div>
    <w:div w:id="1794057951">
      <w:marLeft w:val="0"/>
      <w:marRight w:val="0"/>
      <w:marTop w:val="0"/>
      <w:marBottom w:val="0"/>
      <w:divBdr>
        <w:top w:val="none" w:sz="0" w:space="0" w:color="auto"/>
        <w:left w:val="none" w:sz="0" w:space="0" w:color="auto"/>
        <w:bottom w:val="none" w:sz="0" w:space="0" w:color="auto"/>
        <w:right w:val="none" w:sz="0" w:space="0" w:color="auto"/>
      </w:divBdr>
    </w:div>
    <w:div w:id="1794057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toria.Ginja@wfp.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21</Pages>
  <Words>5667</Words>
  <Characters>-32766</Characters>
  <Application>Microsoft Office Outlook</Application>
  <DocSecurity>0</DocSecurity>
  <Lines>0</Lines>
  <Paragraphs>0</Paragraphs>
  <ScaleCrop>false</ScaleCrop>
  <Company>PreInstalled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T E D   N A T I N S                             NA T I O N S   U N I E S</dc:title>
  <dc:subject/>
  <dc:creator>Preferred Customer</dc:creator>
  <cp:keywords/>
  <dc:description/>
  <cp:lastModifiedBy>jonna.lundwall</cp:lastModifiedBy>
  <cp:revision>4</cp:revision>
  <cp:lastPrinted>2009-06-03T19:21:00Z</cp:lastPrinted>
  <dcterms:created xsi:type="dcterms:W3CDTF">2010-03-26T20:43:00Z</dcterms:created>
  <dcterms:modified xsi:type="dcterms:W3CDTF">2010-03-26T21:00:00Z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-1422082834</vt:i4>
  </property>
  <property fmtid="{D5CDD505-2E9C-101B-9397-08002B2CF9AE}" pid="3" name="_EmailSubject">
    <vt:lpwstr>Bolivia: Informes Semestrales Ventanas de Género, ISAN y Paz</vt:lpwstr>
  </property>
  <property fmtid="{D5CDD505-2E9C-101B-9397-08002B2CF9AE}" pid="4" name="_AuthorEmail">
    <vt:lpwstr>jonna.lundwall@undp.org</vt:lpwstr>
  </property>
  <property fmtid="{D5CDD505-2E9C-101B-9397-08002B2CF9AE}" pid="5" name="_AuthorEmailDisplayName">
    <vt:lpwstr>Jonna Lundwall</vt:lpwstr>
  </property>
  <property fmtid="{D5CDD505-2E9C-101B-9397-08002B2CF9AE}" pid="6" name="_ReviewingToolsShownOnce">
    <vt:lpwstr/>
  </property>
</Properties>
</file>