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horzAnchor="margin" w:tblpY="5"/>
        <w:tblW w:w="104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07"/>
        <w:gridCol w:w="5189"/>
      </w:tblGrid>
      <w:tr w:rsidR="0007216E" w:rsidRPr="00F7637C" w:rsidTr="0007216E">
        <w:trPr>
          <w:trHeight w:val="1710"/>
        </w:trPr>
        <w:tc>
          <w:tcPr>
            <w:tcW w:w="5307" w:type="dxa"/>
          </w:tcPr>
          <w:p w:rsidR="0007216E" w:rsidRPr="00F7637C" w:rsidRDefault="0007216E" w:rsidP="0007216E">
            <w:pPr>
              <w:jc w:val="center"/>
              <w:rPr>
                <w:b/>
                <w:u w:val="single"/>
              </w:rPr>
            </w:pPr>
            <w:r>
              <w:rPr>
                <w:rFonts w:ascii="Arial" w:hAnsi="Arial"/>
                <w:noProof/>
                <w:spacing w:val="-3"/>
                <w:sz w:val="20"/>
                <w:lang w:val="fr-FR" w:eastAsia="fr-FR"/>
              </w:rPr>
              <w:drawing>
                <wp:anchor distT="0" distB="0" distL="114300" distR="114300" simplePos="0" relativeHeight="251661312" behindDoc="0" locked="0" layoutInCell="1" allowOverlap="1">
                  <wp:simplePos x="0" y="0"/>
                  <wp:positionH relativeFrom="column">
                    <wp:posOffset>1107440</wp:posOffset>
                  </wp:positionH>
                  <wp:positionV relativeFrom="paragraph">
                    <wp:posOffset>154305</wp:posOffset>
                  </wp:positionV>
                  <wp:extent cx="1028700" cy="800100"/>
                  <wp:effectExtent l="19050" t="0" r="0" b="0"/>
                  <wp:wrapSquare wrapText="bothSides"/>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l="10838" t="3618" r="10838" b="16402"/>
                          <a:stretch>
                            <a:fillRect/>
                          </a:stretch>
                        </pic:blipFill>
                        <pic:spPr bwMode="auto">
                          <a:xfrm>
                            <a:off x="0" y="0"/>
                            <a:ext cx="1028700" cy="800100"/>
                          </a:xfrm>
                          <a:prstGeom prst="rect">
                            <a:avLst/>
                          </a:prstGeom>
                          <a:solidFill>
                            <a:srgbClr val="3366FF"/>
                          </a:solidFill>
                          <a:ln w="9525">
                            <a:noFill/>
                            <a:miter lim="800000"/>
                            <a:headEnd/>
                            <a:tailEnd/>
                          </a:ln>
                        </pic:spPr>
                      </pic:pic>
                    </a:graphicData>
                  </a:graphic>
                </wp:anchor>
              </w:drawing>
            </w:r>
          </w:p>
        </w:tc>
        <w:tc>
          <w:tcPr>
            <w:tcW w:w="5189" w:type="dxa"/>
          </w:tcPr>
          <w:p w:rsidR="0007216E" w:rsidRDefault="00415684" w:rsidP="0007216E">
            <w:pPr>
              <w:jc w:val="center"/>
              <w:rPr>
                <w:u w:val="single"/>
              </w:rPr>
            </w:pPr>
            <w:r>
              <w:rPr>
                <w:noProof/>
                <w:u w:val="single"/>
                <w:lang w:val="fr-FR" w:eastAsia="fr-FR"/>
              </w:rPr>
              <w:drawing>
                <wp:anchor distT="0" distB="0" distL="114300" distR="114300" simplePos="0" relativeHeight="251664384" behindDoc="1" locked="0" layoutInCell="1" allowOverlap="1">
                  <wp:simplePos x="0" y="0"/>
                  <wp:positionH relativeFrom="column">
                    <wp:posOffset>1061720</wp:posOffset>
                  </wp:positionH>
                  <wp:positionV relativeFrom="paragraph">
                    <wp:posOffset>40005</wp:posOffset>
                  </wp:positionV>
                  <wp:extent cx="942975" cy="1017142"/>
                  <wp:effectExtent l="19050" t="0" r="9525" b="0"/>
                  <wp:wrapNone/>
                  <wp:docPr id="5" name="Image 1" descr="Z:\Paul Farran\Logo - Template\logo UdA - FIN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Z:\Paul Farran\Logo - Template\logo UdA - FINALE.jpg"/>
                          <pic:cNvPicPr>
                            <a:picLocks noChangeAspect="1" noChangeArrowheads="1"/>
                          </pic:cNvPicPr>
                        </pic:nvPicPr>
                        <pic:blipFill>
                          <a:blip r:embed="rId8" cstate="print"/>
                          <a:srcRect/>
                          <a:stretch>
                            <a:fillRect/>
                          </a:stretch>
                        </pic:blipFill>
                        <pic:spPr bwMode="auto">
                          <a:xfrm>
                            <a:off x="0" y="0"/>
                            <a:ext cx="942975" cy="1017142"/>
                          </a:xfrm>
                          <a:prstGeom prst="rect">
                            <a:avLst/>
                          </a:prstGeom>
                          <a:noFill/>
                          <a:ln w="9525">
                            <a:noFill/>
                            <a:miter lim="800000"/>
                            <a:headEnd/>
                            <a:tailEnd/>
                          </a:ln>
                        </pic:spPr>
                      </pic:pic>
                    </a:graphicData>
                  </a:graphic>
                </wp:anchor>
              </w:drawing>
            </w:r>
            <w:r>
              <w:rPr>
                <w:noProof/>
                <w:u w:val="single"/>
                <w:lang w:val="fr-FR" w:eastAsia="fr-FR"/>
              </w:rPr>
              <w:drawing>
                <wp:anchor distT="0" distB="0" distL="114300" distR="114300" simplePos="0" relativeHeight="251663360" behindDoc="1" locked="0" layoutInCell="1" allowOverlap="1">
                  <wp:simplePos x="0" y="0"/>
                  <wp:positionH relativeFrom="column">
                    <wp:posOffset>5676265</wp:posOffset>
                  </wp:positionH>
                  <wp:positionV relativeFrom="paragraph">
                    <wp:posOffset>770890</wp:posOffset>
                  </wp:positionV>
                  <wp:extent cx="1133475" cy="1219200"/>
                  <wp:effectExtent l="19050" t="0" r="9525" b="0"/>
                  <wp:wrapNone/>
                  <wp:docPr id="4" name="Image 1" descr="Z:\Paul Farran\Logo - Template\logo UdA - FIN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Z:\Paul Farran\Logo - Template\logo UdA - FINALE.jpg"/>
                          <pic:cNvPicPr>
                            <a:picLocks noChangeAspect="1" noChangeArrowheads="1"/>
                          </pic:cNvPicPr>
                        </pic:nvPicPr>
                        <pic:blipFill>
                          <a:blip r:embed="rId8" cstate="print"/>
                          <a:srcRect/>
                          <a:stretch>
                            <a:fillRect/>
                          </a:stretch>
                        </pic:blipFill>
                        <pic:spPr bwMode="auto">
                          <a:xfrm>
                            <a:off x="0" y="0"/>
                            <a:ext cx="1133475" cy="1219200"/>
                          </a:xfrm>
                          <a:prstGeom prst="rect">
                            <a:avLst/>
                          </a:prstGeom>
                          <a:noFill/>
                          <a:ln w="9525">
                            <a:noFill/>
                            <a:miter lim="800000"/>
                            <a:headEnd/>
                            <a:tailEnd/>
                          </a:ln>
                        </pic:spPr>
                      </pic:pic>
                    </a:graphicData>
                  </a:graphic>
                </wp:anchor>
              </w:drawing>
            </w:r>
            <w:r w:rsidR="0007216E">
              <w:rPr>
                <w:noProof/>
                <w:u w:val="single"/>
                <w:lang w:val="fr-FR" w:eastAsia="fr-FR"/>
              </w:rPr>
              <w:drawing>
                <wp:anchor distT="0" distB="0" distL="114300" distR="114300" simplePos="0" relativeHeight="251662336" behindDoc="1" locked="0" layoutInCell="1" allowOverlap="1">
                  <wp:simplePos x="0" y="0"/>
                  <wp:positionH relativeFrom="column">
                    <wp:posOffset>5676265</wp:posOffset>
                  </wp:positionH>
                  <wp:positionV relativeFrom="paragraph">
                    <wp:posOffset>770890</wp:posOffset>
                  </wp:positionV>
                  <wp:extent cx="1133475" cy="1219200"/>
                  <wp:effectExtent l="19050" t="0" r="9525" b="0"/>
                  <wp:wrapNone/>
                  <wp:docPr id="3" name="Image 1" descr="Z:\Paul Farran\Logo - Template\logo UdA - FIN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Z:\Paul Farran\Logo - Template\logo UdA - FINALE.jpg"/>
                          <pic:cNvPicPr>
                            <a:picLocks noChangeAspect="1" noChangeArrowheads="1"/>
                          </pic:cNvPicPr>
                        </pic:nvPicPr>
                        <pic:blipFill>
                          <a:blip r:embed="rId8" cstate="print"/>
                          <a:srcRect/>
                          <a:stretch>
                            <a:fillRect/>
                          </a:stretch>
                        </pic:blipFill>
                        <pic:spPr bwMode="auto">
                          <a:xfrm>
                            <a:off x="0" y="0"/>
                            <a:ext cx="1133475" cy="1219200"/>
                          </a:xfrm>
                          <a:prstGeom prst="rect">
                            <a:avLst/>
                          </a:prstGeom>
                          <a:noFill/>
                          <a:ln w="9525">
                            <a:noFill/>
                            <a:miter lim="800000"/>
                            <a:headEnd/>
                            <a:tailEnd/>
                          </a:ln>
                        </pic:spPr>
                      </pic:pic>
                    </a:graphicData>
                  </a:graphic>
                </wp:anchor>
              </w:drawing>
            </w:r>
          </w:p>
          <w:p w:rsidR="0007216E" w:rsidRDefault="0007216E" w:rsidP="0007216E"/>
          <w:p w:rsidR="0007216E" w:rsidRDefault="0007216E" w:rsidP="0007216E"/>
          <w:p w:rsidR="0007216E" w:rsidRPr="0007216E" w:rsidRDefault="0007216E" w:rsidP="0007216E">
            <w:pPr>
              <w:jc w:val="center"/>
            </w:pPr>
          </w:p>
        </w:tc>
      </w:tr>
    </w:tbl>
    <w:p w:rsidR="00806BFC" w:rsidRPr="00E37C09" w:rsidRDefault="00806BFC" w:rsidP="0007216E">
      <w:pPr>
        <w:rPr>
          <w:b/>
        </w:rPr>
      </w:pPr>
    </w:p>
    <w:p w:rsidR="00806BFC" w:rsidRPr="0078376F" w:rsidRDefault="0078376F" w:rsidP="00806BFC">
      <w:pPr>
        <w:jc w:val="center"/>
        <w:rPr>
          <w:b/>
          <w:lang w:val="fr-FR"/>
        </w:rPr>
      </w:pPr>
      <w:r w:rsidRPr="0078376F">
        <w:rPr>
          <w:b/>
          <w:lang w:val="fr-FR"/>
        </w:rPr>
        <w:t xml:space="preserve">FONDS DE CONSOLIDATION DE LA PAIX </w:t>
      </w:r>
    </w:p>
    <w:p w:rsidR="00806BFC" w:rsidRPr="0078376F" w:rsidRDefault="00806BFC" w:rsidP="00806BFC">
      <w:pPr>
        <w:rPr>
          <w:sz w:val="14"/>
          <w:szCs w:val="16"/>
          <w:lang w:val="fr-FR"/>
        </w:rPr>
      </w:pPr>
    </w:p>
    <w:p w:rsidR="00806BFC" w:rsidRDefault="00806BFC" w:rsidP="00806BFC">
      <w:pPr>
        <w:jc w:val="center"/>
        <w:rPr>
          <w:b/>
          <w:bCs/>
          <w:caps/>
        </w:rPr>
      </w:pPr>
      <w:r w:rsidRPr="00675DCC">
        <w:rPr>
          <w:b/>
          <w:bCs/>
          <w:caps/>
        </w:rPr>
        <w:t>ANNUAL</w:t>
      </w:r>
      <w:r>
        <w:rPr>
          <w:b/>
          <w:bCs/>
          <w:caps/>
        </w:rPr>
        <w:t xml:space="preserve"> programme</w:t>
      </w:r>
      <w:r>
        <w:rPr>
          <w:rStyle w:val="Appelnotedebasdep"/>
          <w:b/>
          <w:bCs/>
          <w:caps/>
        </w:rPr>
        <w:footnoteReference w:id="1"/>
      </w:r>
      <w:r w:rsidRPr="00675DCC">
        <w:rPr>
          <w:b/>
          <w:bCs/>
          <w:caps/>
        </w:rPr>
        <w:t xml:space="preserve"> NARRATIVE progress report </w:t>
      </w:r>
    </w:p>
    <w:p w:rsidR="00806BFC" w:rsidRDefault="00806BFC" w:rsidP="00806BFC">
      <w:pPr>
        <w:jc w:val="center"/>
        <w:rPr>
          <w:b/>
          <w:bCs/>
          <w:caps/>
        </w:rPr>
      </w:pPr>
    </w:p>
    <w:p w:rsidR="00806BFC" w:rsidRPr="00AB0274" w:rsidRDefault="00806BFC" w:rsidP="00806BFC">
      <w:pPr>
        <w:jc w:val="center"/>
        <w:rPr>
          <w:b/>
          <w:bCs/>
          <w:caps/>
        </w:rPr>
      </w:pPr>
      <w:r>
        <w:rPr>
          <w:b/>
          <w:bCs/>
          <w:caps/>
        </w:rPr>
        <w:t xml:space="preserve">REPORTING PERIOD: 1 january – </w:t>
      </w:r>
      <w:smartTag w:uri="urn:schemas-microsoft-com:office:smarttags" w:element="date">
        <w:smartTagPr>
          <w:attr w:name="Year" w:val="2009"/>
          <w:attr w:name="Day" w:val="31"/>
          <w:attr w:name="Month" w:val="12"/>
        </w:smartTagPr>
        <w:r>
          <w:rPr>
            <w:b/>
            <w:bCs/>
            <w:caps/>
          </w:rPr>
          <w:t>31 December 2009</w:t>
        </w:r>
      </w:smartTag>
    </w:p>
    <w:p w:rsidR="00806BFC" w:rsidRPr="00234CC4" w:rsidRDefault="00806BFC" w:rsidP="00806BFC"/>
    <w:tbl>
      <w:tblPr>
        <w:tblW w:w="0" w:type="auto"/>
        <w:tblLook w:val="01E0"/>
      </w:tblPr>
      <w:tblGrid>
        <w:gridCol w:w="4878"/>
        <w:gridCol w:w="270"/>
        <w:gridCol w:w="5040"/>
      </w:tblGrid>
      <w:tr w:rsidR="00806BFC" w:rsidRPr="00C42C5C" w:rsidTr="003B0D2B">
        <w:tc>
          <w:tcPr>
            <w:tcW w:w="4878" w:type="dxa"/>
            <w:vMerge w:val="restart"/>
            <w:tcBorders>
              <w:top w:val="single" w:sz="4" w:space="0" w:color="auto"/>
              <w:left w:val="single" w:sz="4" w:space="0" w:color="auto"/>
              <w:right w:val="single" w:sz="4" w:space="0" w:color="auto"/>
            </w:tcBorders>
          </w:tcPr>
          <w:p w:rsidR="00806BFC" w:rsidRDefault="00806BFC" w:rsidP="003B0D2B">
            <w:pPr>
              <w:pStyle w:val="Titre2"/>
              <w:rPr>
                <w:i/>
                <w:sz w:val="24"/>
              </w:rPr>
            </w:pPr>
            <w:bookmarkStart w:id="0" w:name="_Toc249364469"/>
            <w:r>
              <w:rPr>
                <w:i/>
                <w:sz w:val="24"/>
              </w:rPr>
              <w:t>Submitted by</w:t>
            </w:r>
            <w:r w:rsidRPr="005F19C1">
              <w:rPr>
                <w:i/>
                <w:sz w:val="24"/>
              </w:rPr>
              <w:t>:</w:t>
            </w:r>
            <w:bookmarkEnd w:id="0"/>
          </w:p>
          <w:p w:rsidR="00170CED" w:rsidRPr="00170CED" w:rsidRDefault="00170CED" w:rsidP="00170CED"/>
          <w:p w:rsidR="00806BFC" w:rsidRDefault="00806BFC" w:rsidP="00806BFC">
            <w:pPr>
              <w:rPr>
                <w:lang w:val="fr-FR"/>
              </w:rPr>
            </w:pPr>
            <w:r w:rsidRPr="00806BFC">
              <w:rPr>
                <w:lang w:val="fr-FR"/>
              </w:rPr>
              <w:t>PNUD</w:t>
            </w:r>
          </w:p>
          <w:p w:rsidR="00806BFC" w:rsidRPr="00F331B5" w:rsidRDefault="00806BFC" w:rsidP="00806BFC">
            <w:pPr>
              <w:rPr>
                <w:lang w:val="fr-FR"/>
              </w:rPr>
            </w:pPr>
            <w:r w:rsidRPr="00F331B5">
              <w:rPr>
                <w:lang w:val="fr-FR"/>
              </w:rPr>
              <w:t>Maison des Nations Unies, B.P : 648</w:t>
            </w:r>
          </w:p>
          <w:p w:rsidR="00806BFC" w:rsidRDefault="00806BFC" w:rsidP="00806BFC">
            <w:pPr>
              <w:rPr>
                <w:lang w:val="fr-FR"/>
              </w:rPr>
            </w:pPr>
            <w:r w:rsidRPr="00F331B5">
              <w:rPr>
                <w:lang w:val="fr-FR"/>
              </w:rPr>
              <w:t xml:space="preserve">Moroni_Hamramba, </w:t>
            </w:r>
          </w:p>
          <w:p w:rsidR="00806BFC" w:rsidRPr="00F331B5" w:rsidRDefault="00806BFC" w:rsidP="00806BFC">
            <w:pPr>
              <w:rPr>
                <w:lang w:val="fr-FR"/>
              </w:rPr>
            </w:pPr>
          </w:p>
          <w:p w:rsidR="00806BFC" w:rsidRPr="00F331B5" w:rsidRDefault="00806BFC" w:rsidP="00806BFC">
            <w:pPr>
              <w:rPr>
                <w:lang w:val="fr-FR"/>
              </w:rPr>
            </w:pPr>
            <w:r>
              <w:t>Tél:</w:t>
            </w:r>
            <w:r w:rsidRPr="00A83ACC">
              <w:rPr>
                <w:lang w:val="fr-FR"/>
              </w:rPr>
              <w:t xml:space="preserve"> 00269 773 15 58</w:t>
            </w:r>
          </w:p>
          <w:p w:rsidR="00806BFC" w:rsidRPr="00E37C09" w:rsidRDefault="00806BFC" w:rsidP="003B0D2B"/>
        </w:tc>
        <w:tc>
          <w:tcPr>
            <w:tcW w:w="270" w:type="dxa"/>
            <w:tcBorders>
              <w:left w:val="single" w:sz="4" w:space="0" w:color="auto"/>
              <w:right w:val="single" w:sz="4" w:space="0" w:color="auto"/>
            </w:tcBorders>
          </w:tcPr>
          <w:p w:rsidR="00806BFC" w:rsidRPr="005F19C1" w:rsidRDefault="00806BFC" w:rsidP="003B0D2B">
            <w:pPr>
              <w:pStyle w:val="Titre2"/>
              <w:rPr>
                <w:i/>
                <w:sz w:val="24"/>
              </w:rPr>
            </w:pPr>
          </w:p>
        </w:tc>
        <w:tc>
          <w:tcPr>
            <w:tcW w:w="5040" w:type="dxa"/>
            <w:vMerge w:val="restart"/>
            <w:tcBorders>
              <w:top w:val="single" w:sz="4" w:space="0" w:color="auto"/>
              <w:left w:val="single" w:sz="4" w:space="0" w:color="auto"/>
              <w:right w:val="single" w:sz="4" w:space="0" w:color="auto"/>
            </w:tcBorders>
          </w:tcPr>
          <w:p w:rsidR="00806BFC" w:rsidRDefault="00806BFC" w:rsidP="003B0D2B">
            <w:pPr>
              <w:pStyle w:val="Titre2"/>
              <w:rPr>
                <w:i/>
                <w:sz w:val="24"/>
              </w:rPr>
            </w:pPr>
            <w:bookmarkStart w:id="1" w:name="_Toc249364470"/>
            <w:r w:rsidRPr="002A3031">
              <w:rPr>
                <w:i/>
                <w:sz w:val="24"/>
              </w:rPr>
              <w:t>Country and Thematic Area</w:t>
            </w:r>
            <w:bookmarkEnd w:id="1"/>
            <w:r>
              <w:rPr>
                <w:rStyle w:val="Appelnotedebasdep"/>
                <w:i/>
                <w:sz w:val="24"/>
              </w:rPr>
              <w:footnoteReference w:id="2"/>
            </w:r>
          </w:p>
          <w:p w:rsidR="00170CED" w:rsidRPr="00170CED" w:rsidRDefault="00170CED" w:rsidP="00170CED"/>
          <w:p w:rsidR="00806BFC" w:rsidRPr="00AF6F32" w:rsidRDefault="00806BFC" w:rsidP="00806BFC">
            <w:r w:rsidRPr="00AF6F32">
              <w:t>UNION DES COMORES</w:t>
            </w:r>
          </w:p>
          <w:p w:rsidR="00806BFC" w:rsidRPr="00AF6F32" w:rsidRDefault="00806BFC" w:rsidP="00806BFC"/>
          <w:p w:rsidR="00806BFC" w:rsidRPr="00170CED" w:rsidRDefault="00806BFC" w:rsidP="003B0D2B">
            <w:pPr>
              <w:rPr>
                <w:u w:val="single"/>
                <w:lang w:val="fr-FR"/>
              </w:rPr>
            </w:pPr>
            <w:r w:rsidRPr="00170CED">
              <w:rPr>
                <w:u w:val="single"/>
                <w:lang w:val="fr-FR"/>
              </w:rPr>
              <w:t>Domaine prioritaire 4:</w:t>
            </w:r>
          </w:p>
          <w:p w:rsidR="00806BFC" w:rsidRPr="00806BFC" w:rsidRDefault="00806BFC" w:rsidP="00806BFC">
            <w:pPr>
              <w:jc w:val="both"/>
              <w:rPr>
                <w:lang w:val="fr-FR"/>
              </w:rPr>
            </w:pPr>
            <w:r>
              <w:rPr>
                <w:sz w:val="22"/>
                <w:szCs w:val="22"/>
                <w:lang w:val="fr-FR"/>
              </w:rPr>
              <w:t>Développement des capacités nationales techniques en matière de consolidation de la paix/Renforcement de la capacité de gestion du projet</w:t>
            </w:r>
          </w:p>
        </w:tc>
      </w:tr>
      <w:tr w:rsidR="00806BFC" w:rsidRPr="00C42C5C" w:rsidTr="003B0D2B">
        <w:trPr>
          <w:trHeight w:val="396"/>
        </w:trPr>
        <w:tc>
          <w:tcPr>
            <w:tcW w:w="4878" w:type="dxa"/>
            <w:vMerge/>
            <w:tcBorders>
              <w:left w:val="single" w:sz="4" w:space="0" w:color="auto"/>
              <w:bottom w:val="single" w:sz="4" w:space="0" w:color="auto"/>
              <w:right w:val="single" w:sz="4" w:space="0" w:color="auto"/>
            </w:tcBorders>
          </w:tcPr>
          <w:p w:rsidR="00806BFC" w:rsidRPr="00806BFC" w:rsidRDefault="00806BFC" w:rsidP="003B0D2B">
            <w:pPr>
              <w:pStyle w:val="Corpsdetexte"/>
              <w:rPr>
                <w:rFonts w:ascii="Times New Roman" w:hAnsi="Times New Roman"/>
                <w:sz w:val="24"/>
                <w:lang w:val="fr-FR"/>
              </w:rPr>
            </w:pPr>
          </w:p>
        </w:tc>
        <w:tc>
          <w:tcPr>
            <w:tcW w:w="270" w:type="dxa"/>
            <w:tcBorders>
              <w:left w:val="single" w:sz="4" w:space="0" w:color="auto"/>
              <w:right w:val="single" w:sz="4" w:space="0" w:color="auto"/>
            </w:tcBorders>
          </w:tcPr>
          <w:p w:rsidR="00806BFC" w:rsidRPr="00806BFC" w:rsidRDefault="00806BFC" w:rsidP="003B0D2B">
            <w:pPr>
              <w:pStyle w:val="Corpsdetexte"/>
              <w:rPr>
                <w:rFonts w:ascii="Times New Roman" w:hAnsi="Times New Roman"/>
                <w:sz w:val="24"/>
                <w:lang w:val="fr-FR"/>
              </w:rPr>
            </w:pPr>
          </w:p>
        </w:tc>
        <w:tc>
          <w:tcPr>
            <w:tcW w:w="5040" w:type="dxa"/>
            <w:vMerge/>
            <w:tcBorders>
              <w:left w:val="single" w:sz="4" w:space="0" w:color="auto"/>
              <w:bottom w:val="single" w:sz="4" w:space="0" w:color="auto"/>
              <w:right w:val="single" w:sz="4" w:space="0" w:color="auto"/>
            </w:tcBorders>
          </w:tcPr>
          <w:p w:rsidR="00806BFC" w:rsidRPr="00806BFC" w:rsidRDefault="00806BFC" w:rsidP="003B0D2B">
            <w:pPr>
              <w:pStyle w:val="Corpsdetexte"/>
              <w:rPr>
                <w:rFonts w:ascii="Times New Roman" w:hAnsi="Times New Roman"/>
                <w:sz w:val="24"/>
                <w:lang w:val="fr-FR"/>
              </w:rPr>
            </w:pPr>
          </w:p>
        </w:tc>
      </w:tr>
    </w:tbl>
    <w:p w:rsidR="00806BFC" w:rsidRPr="00806BFC" w:rsidRDefault="00806BFC" w:rsidP="00806BFC">
      <w:pPr>
        <w:rPr>
          <w:lang w:val="fr-FR"/>
        </w:rPr>
      </w:pPr>
    </w:p>
    <w:tbl>
      <w:tblPr>
        <w:tblW w:w="0" w:type="auto"/>
        <w:tblLook w:val="01E0"/>
      </w:tblPr>
      <w:tblGrid>
        <w:gridCol w:w="4878"/>
        <w:gridCol w:w="270"/>
        <w:gridCol w:w="5040"/>
      </w:tblGrid>
      <w:tr w:rsidR="00806BFC" w:rsidRPr="005F19C1" w:rsidTr="003B0D2B">
        <w:tc>
          <w:tcPr>
            <w:tcW w:w="4878" w:type="dxa"/>
            <w:vMerge w:val="restart"/>
            <w:tcBorders>
              <w:top w:val="single" w:sz="4" w:space="0" w:color="auto"/>
              <w:left w:val="single" w:sz="4" w:space="0" w:color="auto"/>
              <w:right w:val="single" w:sz="4" w:space="0" w:color="auto"/>
            </w:tcBorders>
          </w:tcPr>
          <w:p w:rsidR="00806BFC" w:rsidRPr="00017336" w:rsidRDefault="00806BFC" w:rsidP="003B0D2B">
            <w:pPr>
              <w:pStyle w:val="Titre2"/>
              <w:rPr>
                <w:i/>
                <w:sz w:val="24"/>
              </w:rPr>
            </w:pPr>
            <w:bookmarkStart w:id="2" w:name="_Toc249364474"/>
            <w:r w:rsidRPr="00017336">
              <w:rPr>
                <w:i/>
                <w:sz w:val="24"/>
              </w:rPr>
              <w:t>Programme No:</w:t>
            </w:r>
            <w:bookmarkEnd w:id="2"/>
            <w:r w:rsidR="00017336">
              <w:rPr>
                <w:i/>
                <w:sz w:val="24"/>
              </w:rPr>
              <w:t xml:space="preserve"> </w:t>
            </w:r>
            <w:r w:rsidR="00C42C5C">
              <w:rPr>
                <w:b w:val="0"/>
                <w:sz w:val="24"/>
              </w:rPr>
              <w:t>PBF/COM/E-1</w:t>
            </w:r>
          </w:p>
          <w:p w:rsidR="00806BFC" w:rsidRPr="00A44852" w:rsidRDefault="00806BFC" w:rsidP="003B0D2B">
            <w:pPr>
              <w:rPr>
                <w:b/>
                <w:color w:val="FF0000"/>
              </w:rPr>
            </w:pPr>
            <w:r w:rsidRPr="00A44852">
              <w:rPr>
                <w:b/>
                <w:i/>
              </w:rPr>
              <w:t>MDTF Office Atlas No:</w:t>
            </w:r>
            <w:r w:rsidRPr="009878A4">
              <w:rPr>
                <w:b/>
                <w:i/>
                <w:color w:val="FF0000"/>
              </w:rPr>
              <w:t xml:space="preserve"> </w:t>
            </w:r>
            <w:r w:rsidR="00C42C5C">
              <w:t>000 71625</w:t>
            </w:r>
          </w:p>
          <w:p w:rsidR="00806BFC" w:rsidRPr="0086758F" w:rsidRDefault="00806BFC" w:rsidP="003B0D2B">
            <w:pPr>
              <w:pStyle w:val="Titre2"/>
              <w:rPr>
                <w:i/>
                <w:sz w:val="24"/>
                <w:lang w:val="fr-FR"/>
              </w:rPr>
            </w:pPr>
            <w:bookmarkStart w:id="3" w:name="_Toc249364475"/>
            <w:r w:rsidRPr="0086758F">
              <w:rPr>
                <w:i/>
                <w:sz w:val="24"/>
                <w:lang w:val="fr-FR"/>
              </w:rPr>
              <w:t>Programme Title:</w:t>
            </w:r>
            <w:bookmarkEnd w:id="3"/>
          </w:p>
          <w:p w:rsidR="00806BFC" w:rsidRPr="0086758F" w:rsidRDefault="0086758F" w:rsidP="003B0D2B">
            <w:pPr>
              <w:rPr>
                <w:lang w:val="fr-FR"/>
              </w:rPr>
            </w:pPr>
            <w:r>
              <w:rPr>
                <w:sz w:val="22"/>
                <w:szCs w:val="22"/>
                <w:lang w:val="fr-FR"/>
              </w:rPr>
              <w:t>Renforcement des capacités nationales en matière de consolidation de la paix</w:t>
            </w:r>
          </w:p>
          <w:p w:rsidR="00806BFC" w:rsidRPr="0086758F" w:rsidRDefault="00806BFC" w:rsidP="003B0D2B">
            <w:pPr>
              <w:rPr>
                <w:lang w:val="fr-FR"/>
              </w:rPr>
            </w:pPr>
          </w:p>
        </w:tc>
        <w:tc>
          <w:tcPr>
            <w:tcW w:w="270" w:type="dxa"/>
            <w:tcBorders>
              <w:left w:val="single" w:sz="4" w:space="0" w:color="auto"/>
              <w:right w:val="single" w:sz="4" w:space="0" w:color="auto"/>
            </w:tcBorders>
          </w:tcPr>
          <w:p w:rsidR="00806BFC" w:rsidRPr="0086758F" w:rsidRDefault="00806BFC" w:rsidP="003B0D2B">
            <w:pPr>
              <w:pStyle w:val="Titre2"/>
              <w:rPr>
                <w:i/>
                <w:sz w:val="24"/>
                <w:lang w:val="fr-FR"/>
              </w:rPr>
            </w:pPr>
          </w:p>
        </w:tc>
        <w:tc>
          <w:tcPr>
            <w:tcW w:w="5040" w:type="dxa"/>
            <w:vMerge w:val="restart"/>
            <w:tcBorders>
              <w:top w:val="single" w:sz="4" w:space="0" w:color="auto"/>
              <w:left w:val="single" w:sz="4" w:space="0" w:color="auto"/>
              <w:right w:val="single" w:sz="4" w:space="0" w:color="auto"/>
            </w:tcBorders>
          </w:tcPr>
          <w:p w:rsidR="0086758F" w:rsidRDefault="00806BFC" w:rsidP="003B0D2B">
            <w:pPr>
              <w:pStyle w:val="Titre2"/>
              <w:rPr>
                <w:i/>
              </w:rPr>
            </w:pPr>
            <w:bookmarkStart w:id="4" w:name="_Toc249364476"/>
            <w:r>
              <w:rPr>
                <w:i/>
                <w:sz w:val="24"/>
              </w:rPr>
              <w:t xml:space="preserve">Participating </w:t>
            </w:r>
            <w:r w:rsidRPr="005F19C1">
              <w:rPr>
                <w:i/>
                <w:sz w:val="24"/>
              </w:rPr>
              <w:t>Organization</w:t>
            </w:r>
            <w:r>
              <w:rPr>
                <w:i/>
                <w:sz w:val="24"/>
              </w:rPr>
              <w:t>(s)</w:t>
            </w:r>
            <w:r w:rsidRPr="005F19C1">
              <w:rPr>
                <w:i/>
                <w:sz w:val="24"/>
              </w:rPr>
              <w:t>:</w:t>
            </w:r>
            <w:bookmarkEnd w:id="4"/>
            <w:r w:rsidRPr="005F19C1">
              <w:rPr>
                <w:i/>
                <w:sz w:val="24"/>
              </w:rPr>
              <w:tab/>
            </w:r>
          </w:p>
          <w:p w:rsidR="0086758F" w:rsidRDefault="0086758F" w:rsidP="0086758F"/>
          <w:p w:rsidR="00806BFC" w:rsidRPr="0086758F" w:rsidRDefault="0086758F" w:rsidP="0086758F">
            <w:r>
              <w:t>PNUD</w:t>
            </w:r>
          </w:p>
        </w:tc>
      </w:tr>
      <w:tr w:rsidR="00806BFC" w:rsidRPr="00234CC4" w:rsidTr="0078376F">
        <w:trPr>
          <w:trHeight w:val="1176"/>
        </w:trPr>
        <w:tc>
          <w:tcPr>
            <w:tcW w:w="4878" w:type="dxa"/>
            <w:vMerge/>
            <w:tcBorders>
              <w:left w:val="single" w:sz="4" w:space="0" w:color="auto"/>
              <w:bottom w:val="single" w:sz="4" w:space="0" w:color="auto"/>
              <w:right w:val="single" w:sz="4" w:space="0" w:color="auto"/>
            </w:tcBorders>
          </w:tcPr>
          <w:p w:rsidR="00806BFC" w:rsidRPr="00234CC4" w:rsidRDefault="00806BFC" w:rsidP="003B0D2B">
            <w:pPr>
              <w:pStyle w:val="Corpsdetexte"/>
              <w:rPr>
                <w:rFonts w:ascii="Times New Roman" w:hAnsi="Times New Roman"/>
                <w:sz w:val="24"/>
              </w:rPr>
            </w:pPr>
          </w:p>
        </w:tc>
        <w:tc>
          <w:tcPr>
            <w:tcW w:w="270" w:type="dxa"/>
            <w:tcBorders>
              <w:left w:val="single" w:sz="4" w:space="0" w:color="auto"/>
              <w:right w:val="single" w:sz="4" w:space="0" w:color="auto"/>
            </w:tcBorders>
          </w:tcPr>
          <w:p w:rsidR="00806BFC" w:rsidRPr="00234CC4" w:rsidRDefault="00806BFC" w:rsidP="003B0D2B">
            <w:pPr>
              <w:pStyle w:val="Corpsdetexte"/>
              <w:rPr>
                <w:rFonts w:ascii="Times New Roman" w:hAnsi="Times New Roman"/>
                <w:sz w:val="24"/>
              </w:rPr>
            </w:pPr>
          </w:p>
        </w:tc>
        <w:tc>
          <w:tcPr>
            <w:tcW w:w="5040" w:type="dxa"/>
            <w:vMerge/>
            <w:tcBorders>
              <w:left w:val="single" w:sz="4" w:space="0" w:color="auto"/>
              <w:bottom w:val="single" w:sz="4" w:space="0" w:color="auto"/>
              <w:right w:val="single" w:sz="4" w:space="0" w:color="auto"/>
            </w:tcBorders>
          </w:tcPr>
          <w:p w:rsidR="00806BFC" w:rsidRPr="00234CC4" w:rsidRDefault="00806BFC" w:rsidP="003B0D2B">
            <w:pPr>
              <w:pStyle w:val="Corpsdetexte"/>
              <w:rPr>
                <w:rFonts w:ascii="Times New Roman" w:hAnsi="Times New Roman"/>
                <w:i/>
                <w:sz w:val="24"/>
              </w:rPr>
            </w:pPr>
          </w:p>
        </w:tc>
      </w:tr>
    </w:tbl>
    <w:p w:rsidR="00806BFC" w:rsidRDefault="00806BFC" w:rsidP="00806BFC"/>
    <w:tbl>
      <w:tblPr>
        <w:tblpPr w:leftFromText="141" w:rightFromText="141" w:vertAnchor="text" w:tblpY="1"/>
        <w:tblOverlap w:val="never"/>
        <w:tblW w:w="0" w:type="auto"/>
        <w:tblLook w:val="01E0"/>
      </w:tblPr>
      <w:tblGrid>
        <w:gridCol w:w="4850"/>
        <w:gridCol w:w="269"/>
        <w:gridCol w:w="5001"/>
      </w:tblGrid>
      <w:tr w:rsidR="00806BFC" w:rsidRPr="00AF6F32" w:rsidTr="00415684">
        <w:trPr>
          <w:trHeight w:val="1385"/>
        </w:trPr>
        <w:tc>
          <w:tcPr>
            <w:tcW w:w="4850" w:type="dxa"/>
            <w:tcBorders>
              <w:top w:val="single" w:sz="4" w:space="0" w:color="auto"/>
              <w:left w:val="single" w:sz="4" w:space="0" w:color="auto"/>
              <w:right w:val="single" w:sz="4" w:space="0" w:color="auto"/>
            </w:tcBorders>
          </w:tcPr>
          <w:p w:rsidR="00806BFC" w:rsidRDefault="00806BFC" w:rsidP="00415684">
            <w:pPr>
              <w:pStyle w:val="Titre2"/>
              <w:rPr>
                <w:i/>
                <w:sz w:val="24"/>
              </w:rPr>
            </w:pPr>
            <w:bookmarkStart w:id="5" w:name="_Toc249364477"/>
            <w:r w:rsidRPr="005F19C1">
              <w:rPr>
                <w:i/>
                <w:sz w:val="24"/>
              </w:rPr>
              <w:t>Implementing Partners:</w:t>
            </w:r>
            <w:bookmarkEnd w:id="5"/>
            <w:r w:rsidRPr="00234CC4">
              <w:rPr>
                <w:i/>
                <w:sz w:val="24"/>
              </w:rPr>
              <w:t xml:space="preserve"> </w:t>
            </w:r>
          </w:p>
          <w:p w:rsidR="00806BFC" w:rsidRPr="0086758F" w:rsidRDefault="0086758F" w:rsidP="00415684">
            <w:pPr>
              <w:pStyle w:val="Titre2"/>
              <w:numPr>
                <w:ilvl w:val="0"/>
                <w:numId w:val="1"/>
              </w:numPr>
              <w:rPr>
                <w:rFonts w:cs="Arial"/>
                <w:b w:val="0"/>
                <w:bCs w:val="0"/>
                <w:i/>
                <w:sz w:val="24"/>
                <w:szCs w:val="20"/>
                <w:lang w:val="fr-FR"/>
              </w:rPr>
            </w:pPr>
            <w:r>
              <w:rPr>
                <w:rFonts w:cs="Arial"/>
                <w:b w:val="0"/>
                <w:bCs w:val="0"/>
                <w:i/>
                <w:sz w:val="24"/>
                <w:szCs w:val="20"/>
                <w:lang w:val="fr-FR"/>
              </w:rPr>
              <w:t>Commissariat Général à</w:t>
            </w:r>
            <w:r w:rsidRPr="0086758F">
              <w:rPr>
                <w:rFonts w:cs="Arial"/>
                <w:b w:val="0"/>
                <w:bCs w:val="0"/>
                <w:i/>
                <w:sz w:val="24"/>
                <w:szCs w:val="20"/>
                <w:lang w:val="fr-FR"/>
              </w:rPr>
              <w:t xml:space="preserve"> la Solidarité et </w:t>
            </w:r>
            <w:r>
              <w:rPr>
                <w:rFonts w:cs="Arial"/>
                <w:b w:val="0"/>
                <w:bCs w:val="0"/>
                <w:i/>
                <w:sz w:val="24"/>
                <w:szCs w:val="20"/>
                <w:lang w:val="fr-FR"/>
              </w:rPr>
              <w:t xml:space="preserve">à </w:t>
            </w:r>
            <w:r w:rsidRPr="0086758F">
              <w:rPr>
                <w:rFonts w:cs="Arial"/>
                <w:b w:val="0"/>
                <w:bCs w:val="0"/>
                <w:i/>
                <w:sz w:val="24"/>
                <w:szCs w:val="20"/>
                <w:lang w:val="fr-FR"/>
              </w:rPr>
              <w:t>la Promotion du Genre</w:t>
            </w:r>
          </w:p>
          <w:p w:rsidR="00806BFC" w:rsidRPr="00AF6F32" w:rsidRDefault="00806BFC" w:rsidP="00017336">
            <w:pPr>
              <w:pStyle w:val="Corpsdetexte"/>
              <w:ind w:left="360"/>
              <w:jc w:val="both"/>
              <w:rPr>
                <w:lang w:val="fr-FR"/>
              </w:rPr>
            </w:pPr>
          </w:p>
        </w:tc>
        <w:tc>
          <w:tcPr>
            <w:tcW w:w="269" w:type="dxa"/>
            <w:tcBorders>
              <w:left w:val="single" w:sz="4" w:space="0" w:color="auto"/>
              <w:right w:val="single" w:sz="4" w:space="0" w:color="auto"/>
            </w:tcBorders>
          </w:tcPr>
          <w:p w:rsidR="00806BFC" w:rsidRPr="00AF6F32" w:rsidRDefault="00806BFC" w:rsidP="00415684">
            <w:pPr>
              <w:pStyle w:val="Titre2"/>
              <w:rPr>
                <w:sz w:val="24"/>
                <w:lang w:val="fr-FR"/>
              </w:rPr>
            </w:pPr>
          </w:p>
        </w:tc>
        <w:tc>
          <w:tcPr>
            <w:tcW w:w="5001" w:type="dxa"/>
            <w:tcBorders>
              <w:top w:val="single" w:sz="4" w:space="0" w:color="auto"/>
              <w:left w:val="single" w:sz="4" w:space="0" w:color="auto"/>
              <w:right w:val="single" w:sz="4" w:space="0" w:color="auto"/>
            </w:tcBorders>
          </w:tcPr>
          <w:p w:rsidR="00806BFC" w:rsidRDefault="00806BFC" w:rsidP="00415684">
            <w:pPr>
              <w:pStyle w:val="Titre2"/>
              <w:rPr>
                <w:i/>
                <w:sz w:val="24"/>
              </w:rPr>
            </w:pPr>
            <w:bookmarkStart w:id="6" w:name="_Toc249364479"/>
            <w:r>
              <w:rPr>
                <w:i/>
                <w:sz w:val="24"/>
              </w:rPr>
              <w:t>Programme</w:t>
            </w:r>
            <w:r w:rsidRPr="005F19C1">
              <w:rPr>
                <w:i/>
                <w:sz w:val="24"/>
              </w:rPr>
              <w:t xml:space="preserve"> Budget</w:t>
            </w:r>
            <w:r>
              <w:rPr>
                <w:i/>
                <w:sz w:val="24"/>
              </w:rPr>
              <w:t xml:space="preserve"> (from the Fund)</w:t>
            </w:r>
            <w:r w:rsidRPr="005F19C1">
              <w:rPr>
                <w:i/>
                <w:sz w:val="24"/>
              </w:rPr>
              <w:t>:</w:t>
            </w:r>
            <w:bookmarkEnd w:id="6"/>
          </w:p>
          <w:p w:rsidR="0086758F" w:rsidRPr="0086758F" w:rsidRDefault="0086758F" w:rsidP="00415684"/>
          <w:p w:rsidR="00806BFC" w:rsidRPr="00017336" w:rsidRDefault="00CA4D20" w:rsidP="00415684">
            <w:pPr>
              <w:rPr>
                <w:i/>
                <w:lang w:val="fr-FR"/>
              </w:rPr>
            </w:pPr>
            <w:r w:rsidRPr="00CA4D20">
              <w:rPr>
                <w:i/>
                <w:lang w:val="fr-FR"/>
              </w:rPr>
              <w:t xml:space="preserve">Budget FCP: </w:t>
            </w:r>
            <w:r w:rsidR="0086758F" w:rsidRPr="00CA4D20">
              <w:rPr>
                <w:i/>
                <w:lang w:val="fr-FR"/>
              </w:rPr>
              <w:t>950 000 $</w:t>
            </w:r>
          </w:p>
        </w:tc>
      </w:tr>
      <w:tr w:rsidR="00806BFC" w:rsidRPr="001A2C73" w:rsidTr="00415684">
        <w:trPr>
          <w:trHeight w:val="283"/>
        </w:trPr>
        <w:tc>
          <w:tcPr>
            <w:tcW w:w="4850" w:type="dxa"/>
            <w:tcBorders>
              <w:left w:val="single" w:sz="4" w:space="0" w:color="auto"/>
              <w:bottom w:val="single" w:sz="4" w:space="0" w:color="auto"/>
              <w:right w:val="single" w:sz="4" w:space="0" w:color="auto"/>
            </w:tcBorders>
          </w:tcPr>
          <w:p w:rsidR="00806BFC" w:rsidRPr="004B5AAB" w:rsidRDefault="00806BFC" w:rsidP="00415684">
            <w:pPr>
              <w:pStyle w:val="Corpsdetexte"/>
              <w:rPr>
                <w:rFonts w:ascii="Times New Roman" w:hAnsi="Times New Roman"/>
                <w:sz w:val="24"/>
                <w:lang w:val="fr-FR"/>
              </w:rPr>
            </w:pPr>
          </w:p>
        </w:tc>
        <w:tc>
          <w:tcPr>
            <w:tcW w:w="269" w:type="dxa"/>
            <w:tcBorders>
              <w:left w:val="single" w:sz="4" w:space="0" w:color="auto"/>
              <w:right w:val="single" w:sz="4" w:space="0" w:color="auto"/>
            </w:tcBorders>
          </w:tcPr>
          <w:p w:rsidR="00806BFC" w:rsidRPr="004B5AAB" w:rsidRDefault="00806BFC" w:rsidP="00415684">
            <w:pPr>
              <w:pStyle w:val="Corpsdetexte"/>
              <w:rPr>
                <w:rFonts w:ascii="Times New Roman" w:hAnsi="Times New Roman"/>
                <w:sz w:val="24"/>
                <w:lang w:val="fr-FR"/>
              </w:rPr>
            </w:pPr>
          </w:p>
        </w:tc>
        <w:tc>
          <w:tcPr>
            <w:tcW w:w="5001" w:type="dxa"/>
            <w:tcBorders>
              <w:left w:val="single" w:sz="4" w:space="0" w:color="auto"/>
              <w:bottom w:val="single" w:sz="4" w:space="0" w:color="auto"/>
              <w:right w:val="single" w:sz="4" w:space="0" w:color="auto"/>
            </w:tcBorders>
          </w:tcPr>
          <w:p w:rsidR="00806BFC" w:rsidRPr="001A2C73" w:rsidRDefault="00CA4D20" w:rsidP="00415684">
            <w:pPr>
              <w:pStyle w:val="Corpsdetexte"/>
              <w:rPr>
                <w:rFonts w:ascii="Times New Roman" w:hAnsi="Times New Roman"/>
                <w:sz w:val="24"/>
              </w:rPr>
            </w:pPr>
            <w:r>
              <w:rPr>
                <w:rFonts w:ascii="Times New Roman" w:hAnsi="Times New Roman"/>
                <w:sz w:val="24"/>
              </w:rPr>
              <w:t xml:space="preserve">Total: </w:t>
            </w:r>
            <w:r w:rsidR="0086758F">
              <w:rPr>
                <w:rFonts w:ascii="Times New Roman" w:hAnsi="Times New Roman"/>
                <w:sz w:val="24"/>
              </w:rPr>
              <w:t>950</w:t>
            </w:r>
            <w:r w:rsidR="00CC442A">
              <w:rPr>
                <w:rFonts w:ascii="Times New Roman" w:hAnsi="Times New Roman"/>
                <w:sz w:val="24"/>
              </w:rPr>
              <w:t> </w:t>
            </w:r>
            <w:r w:rsidR="0086758F">
              <w:rPr>
                <w:rFonts w:ascii="Times New Roman" w:hAnsi="Times New Roman"/>
                <w:sz w:val="24"/>
              </w:rPr>
              <w:t>000</w:t>
            </w:r>
            <w:r w:rsidR="00CC442A">
              <w:rPr>
                <w:rFonts w:ascii="Times New Roman" w:hAnsi="Times New Roman"/>
                <w:sz w:val="24"/>
              </w:rPr>
              <w:t xml:space="preserve"> $</w:t>
            </w:r>
          </w:p>
        </w:tc>
      </w:tr>
      <w:tr w:rsidR="00806BFC" w:rsidRPr="00892409" w:rsidTr="00415684">
        <w:tblPrEx>
          <w:tblBorders>
            <w:top w:val="single" w:sz="4" w:space="0" w:color="auto"/>
            <w:left w:val="single" w:sz="4" w:space="0" w:color="auto"/>
            <w:bottom w:val="single" w:sz="4" w:space="0" w:color="auto"/>
            <w:right w:val="single" w:sz="4" w:space="0" w:color="auto"/>
          </w:tblBorders>
        </w:tblPrEx>
        <w:trPr>
          <w:gridAfter w:val="2"/>
          <w:wAfter w:w="5270" w:type="dxa"/>
          <w:trHeight w:val="2821"/>
        </w:trPr>
        <w:tc>
          <w:tcPr>
            <w:tcW w:w="4850" w:type="dxa"/>
            <w:tcBorders>
              <w:top w:val="single" w:sz="4" w:space="0" w:color="auto"/>
              <w:left w:val="single" w:sz="4" w:space="0" w:color="auto"/>
              <w:bottom w:val="single" w:sz="4" w:space="0" w:color="auto"/>
              <w:right w:val="single" w:sz="4" w:space="0" w:color="auto"/>
            </w:tcBorders>
          </w:tcPr>
          <w:p w:rsidR="00806BFC" w:rsidRDefault="00806BFC" w:rsidP="00415684">
            <w:bookmarkStart w:id="7" w:name="_Toc249364481"/>
          </w:p>
          <w:p w:rsidR="00B2369E" w:rsidRDefault="00806BFC" w:rsidP="00415684">
            <w:pPr>
              <w:pStyle w:val="Titre2"/>
              <w:rPr>
                <w:i/>
                <w:sz w:val="24"/>
              </w:rPr>
            </w:pPr>
            <w:r>
              <w:rPr>
                <w:i/>
                <w:sz w:val="24"/>
              </w:rPr>
              <w:t>Programme</w:t>
            </w:r>
            <w:r w:rsidRPr="005F19C1">
              <w:rPr>
                <w:i/>
                <w:sz w:val="24"/>
              </w:rPr>
              <w:t xml:space="preserve"> Duration:</w:t>
            </w:r>
            <w:bookmarkEnd w:id="7"/>
            <w:r w:rsidR="009878A4">
              <w:rPr>
                <w:i/>
                <w:sz w:val="24"/>
              </w:rPr>
              <w:t xml:space="preserve"> </w:t>
            </w:r>
          </w:p>
          <w:p w:rsidR="00806BFC" w:rsidRDefault="009878A4" w:rsidP="00B2369E">
            <w:pPr>
              <w:pStyle w:val="Titre2"/>
              <w:numPr>
                <w:ilvl w:val="0"/>
                <w:numId w:val="18"/>
              </w:numPr>
              <w:ind w:left="0" w:hanging="11"/>
              <w:rPr>
                <w:b w:val="0"/>
                <w:sz w:val="24"/>
              </w:rPr>
            </w:pPr>
            <w:r w:rsidRPr="009878A4">
              <w:rPr>
                <w:b w:val="0"/>
                <w:sz w:val="24"/>
              </w:rPr>
              <w:t>24 Mois</w:t>
            </w:r>
          </w:p>
          <w:p w:rsidR="00017336" w:rsidRPr="00017336" w:rsidRDefault="00017336" w:rsidP="00017336"/>
          <w:p w:rsidR="00806BFC" w:rsidRPr="00B2369E" w:rsidRDefault="00806BFC" w:rsidP="00415684">
            <w:pPr>
              <w:pStyle w:val="Corpsdetexte"/>
              <w:rPr>
                <w:rFonts w:ascii="Times New Roman" w:hAnsi="Times New Roman"/>
                <w:b/>
                <w:sz w:val="24"/>
                <w:u w:val="single"/>
              </w:rPr>
            </w:pPr>
            <w:r w:rsidRPr="00B2369E">
              <w:rPr>
                <w:rFonts w:ascii="Times New Roman" w:hAnsi="Times New Roman"/>
                <w:b/>
                <w:sz w:val="24"/>
                <w:u w:val="single"/>
              </w:rPr>
              <w:t>Start date</w:t>
            </w:r>
            <w:r w:rsidRPr="00B2369E">
              <w:rPr>
                <w:rStyle w:val="Appelnotedebasdep"/>
                <w:rFonts w:ascii="Times New Roman" w:hAnsi="Times New Roman"/>
                <w:b/>
                <w:sz w:val="24"/>
                <w:u w:val="single"/>
              </w:rPr>
              <w:footnoteReference w:id="3"/>
            </w:r>
            <w:r w:rsidRPr="00B2369E">
              <w:rPr>
                <w:rFonts w:ascii="Times New Roman" w:hAnsi="Times New Roman"/>
                <w:b/>
                <w:sz w:val="24"/>
                <w:u w:val="single"/>
              </w:rPr>
              <w:t>:</w:t>
            </w:r>
            <w:r w:rsidR="009878A4" w:rsidRPr="00B2369E">
              <w:rPr>
                <w:rFonts w:ascii="Times New Roman" w:hAnsi="Times New Roman"/>
                <w:b/>
                <w:sz w:val="24"/>
                <w:u w:val="single"/>
              </w:rPr>
              <w:t xml:space="preserve"> </w:t>
            </w:r>
          </w:p>
          <w:p w:rsidR="00017336" w:rsidRPr="00F53AF7" w:rsidRDefault="00F53AF7" w:rsidP="00F53AF7">
            <w:pPr>
              <w:pStyle w:val="Corpsdetexte"/>
              <w:numPr>
                <w:ilvl w:val="0"/>
                <w:numId w:val="17"/>
              </w:numPr>
              <w:ind w:left="0" w:hanging="11"/>
              <w:rPr>
                <w:rFonts w:ascii="Times New Roman" w:hAnsi="Times New Roman"/>
                <w:sz w:val="24"/>
                <w:u w:val="single"/>
              </w:rPr>
            </w:pPr>
            <w:r w:rsidRPr="00F53AF7">
              <w:rPr>
                <w:rFonts w:ascii="Times New Roman" w:hAnsi="Times New Roman"/>
                <w:sz w:val="24"/>
                <w:u w:val="single"/>
              </w:rPr>
              <w:t>09 juillet 2009</w:t>
            </w:r>
          </w:p>
          <w:p w:rsidR="00F53AF7" w:rsidRPr="009878A4" w:rsidRDefault="00F53AF7" w:rsidP="00F53AF7">
            <w:pPr>
              <w:pStyle w:val="Corpsdetexte"/>
              <w:rPr>
                <w:rFonts w:ascii="Times New Roman" w:hAnsi="Times New Roman"/>
                <w:color w:val="FF0000"/>
                <w:sz w:val="24"/>
                <w:u w:val="single"/>
              </w:rPr>
            </w:pPr>
          </w:p>
          <w:p w:rsidR="00806BFC" w:rsidRPr="00B2369E" w:rsidRDefault="00806BFC" w:rsidP="00415684">
            <w:pPr>
              <w:pStyle w:val="Corpsdetexte"/>
              <w:rPr>
                <w:rFonts w:ascii="Times New Roman" w:hAnsi="Times New Roman"/>
                <w:b/>
                <w:sz w:val="24"/>
                <w:u w:val="single"/>
              </w:rPr>
            </w:pPr>
            <w:r w:rsidRPr="00B2369E">
              <w:rPr>
                <w:rFonts w:ascii="Times New Roman" w:hAnsi="Times New Roman"/>
                <w:b/>
                <w:sz w:val="24"/>
                <w:u w:val="single"/>
              </w:rPr>
              <w:t>End date:</w:t>
            </w:r>
          </w:p>
          <w:p w:rsidR="00806BFC" w:rsidRDefault="00CC442A" w:rsidP="00415684">
            <w:pPr>
              <w:pStyle w:val="Corpsdetexte"/>
              <w:numPr>
                <w:ilvl w:val="0"/>
                <w:numId w:val="2"/>
              </w:numPr>
              <w:ind w:left="252" w:hanging="252"/>
              <w:rPr>
                <w:rFonts w:ascii="Times New Roman" w:hAnsi="Times New Roman"/>
                <w:i/>
                <w:sz w:val="24"/>
              </w:rPr>
            </w:pPr>
            <w:r>
              <w:rPr>
                <w:rFonts w:ascii="Times New Roman" w:hAnsi="Times New Roman"/>
                <w:i/>
                <w:sz w:val="24"/>
              </w:rPr>
              <w:t xml:space="preserve">08 </w:t>
            </w:r>
            <w:r w:rsidR="009878A4">
              <w:rPr>
                <w:rFonts w:ascii="Times New Roman" w:hAnsi="Times New Roman"/>
                <w:i/>
                <w:sz w:val="24"/>
              </w:rPr>
              <w:t>Juillet 2011</w:t>
            </w:r>
          </w:p>
          <w:p w:rsidR="00806BFC" w:rsidRPr="00017336" w:rsidRDefault="00806BFC" w:rsidP="00017336">
            <w:pPr>
              <w:pStyle w:val="Corpsdetexte"/>
              <w:ind w:left="252"/>
              <w:rPr>
                <w:rFonts w:ascii="Times New Roman" w:hAnsi="Times New Roman"/>
                <w:i/>
                <w:color w:val="FF0000"/>
                <w:sz w:val="24"/>
              </w:rPr>
            </w:pPr>
          </w:p>
          <w:p w:rsidR="00806BFC" w:rsidRPr="00892409" w:rsidRDefault="00806BFC" w:rsidP="00415684">
            <w:pPr>
              <w:pStyle w:val="Titre2"/>
              <w:rPr>
                <w:b w:val="0"/>
                <w:sz w:val="24"/>
              </w:rPr>
            </w:pPr>
            <w:r w:rsidRPr="00892409">
              <w:rPr>
                <w:b w:val="0"/>
                <w:i/>
                <w:color w:val="0000FF"/>
                <w:sz w:val="24"/>
              </w:rPr>
              <w:t xml:space="preserve"> </w:t>
            </w:r>
          </w:p>
        </w:tc>
      </w:tr>
    </w:tbl>
    <w:p w:rsidR="0078376F" w:rsidRDefault="0078376F" w:rsidP="00415684">
      <w:bookmarkStart w:id="8" w:name="_Toc249364482"/>
    </w:p>
    <w:p w:rsidR="00415684" w:rsidRPr="00415684" w:rsidRDefault="00415684" w:rsidP="00415684"/>
    <w:p w:rsidR="005A0698" w:rsidRDefault="005A0698" w:rsidP="005A0698">
      <w:pPr>
        <w:pStyle w:val="Titre1"/>
        <w:tabs>
          <w:tab w:val="left" w:pos="360"/>
        </w:tabs>
        <w:jc w:val="center"/>
        <w:rPr>
          <w:rFonts w:ascii="Times New Roman" w:hAnsi="Times New Roman" w:cs="Times New Roman"/>
          <w:color w:val="auto"/>
          <w:sz w:val="24"/>
          <w:szCs w:val="24"/>
          <w:u w:val="single"/>
        </w:rPr>
      </w:pPr>
    </w:p>
    <w:p w:rsidR="0078376F" w:rsidRPr="0078376F" w:rsidRDefault="0078376F" w:rsidP="005A0698">
      <w:pPr>
        <w:pStyle w:val="Titre1"/>
        <w:tabs>
          <w:tab w:val="left" w:pos="360"/>
        </w:tabs>
        <w:jc w:val="center"/>
        <w:rPr>
          <w:rFonts w:ascii="Times New Roman" w:hAnsi="Times New Roman" w:cs="Times New Roman"/>
          <w:color w:val="auto"/>
          <w:sz w:val="24"/>
          <w:szCs w:val="24"/>
          <w:u w:val="single"/>
        </w:rPr>
      </w:pPr>
      <w:r w:rsidRPr="0078376F">
        <w:rPr>
          <w:rFonts w:ascii="Times New Roman" w:hAnsi="Times New Roman" w:cs="Times New Roman"/>
          <w:color w:val="auto"/>
          <w:sz w:val="24"/>
          <w:szCs w:val="24"/>
          <w:u w:val="single"/>
        </w:rPr>
        <w:t>NARRATIVE REPORT FORMAT</w:t>
      </w:r>
      <w:bookmarkEnd w:id="8"/>
    </w:p>
    <w:p w:rsidR="0078376F" w:rsidRDefault="0078376F" w:rsidP="0078376F"/>
    <w:p w:rsidR="005A0698" w:rsidRPr="0078376F" w:rsidRDefault="005A0698" w:rsidP="0078376F"/>
    <w:p w:rsidR="0078376F" w:rsidRDefault="0078376F" w:rsidP="0078376F"/>
    <w:p w:rsidR="005A0698" w:rsidRPr="0078376F" w:rsidRDefault="005A0698" w:rsidP="0078376F"/>
    <w:p w:rsidR="0078376F" w:rsidRPr="005A0698" w:rsidRDefault="0078376F" w:rsidP="0078376F">
      <w:pPr>
        <w:pStyle w:val="Titre1"/>
        <w:keepLines w:val="0"/>
        <w:numPr>
          <w:ilvl w:val="0"/>
          <w:numId w:val="3"/>
        </w:numPr>
        <w:tabs>
          <w:tab w:val="clear" w:pos="1080"/>
          <w:tab w:val="left" w:pos="360"/>
        </w:tabs>
        <w:spacing w:before="0"/>
        <w:ind w:left="360" w:hanging="360"/>
        <w:rPr>
          <w:rFonts w:ascii="Times New Roman" w:hAnsi="Times New Roman" w:cs="Times New Roman"/>
          <w:color w:val="auto"/>
          <w:sz w:val="24"/>
          <w:szCs w:val="24"/>
          <w:u w:val="single"/>
        </w:rPr>
      </w:pPr>
      <w:bookmarkStart w:id="9" w:name="_Toc249364483"/>
      <w:r w:rsidRPr="005A0698">
        <w:rPr>
          <w:rFonts w:ascii="Times New Roman" w:hAnsi="Times New Roman" w:cs="Times New Roman"/>
          <w:color w:val="auto"/>
          <w:sz w:val="24"/>
          <w:szCs w:val="24"/>
          <w:u w:val="single"/>
        </w:rPr>
        <w:t>Purpose</w:t>
      </w:r>
      <w:bookmarkEnd w:id="9"/>
    </w:p>
    <w:p w:rsidR="00531ECA" w:rsidRDefault="00531ECA" w:rsidP="00531ECA"/>
    <w:p w:rsidR="005A0698" w:rsidRPr="00531ECA" w:rsidRDefault="005A0698" w:rsidP="00531ECA"/>
    <w:p w:rsidR="00531ECA" w:rsidRPr="00531ECA" w:rsidRDefault="00531ECA" w:rsidP="00531ECA">
      <w:pPr>
        <w:jc w:val="both"/>
        <w:rPr>
          <w:lang w:val="fr-FR"/>
        </w:rPr>
      </w:pPr>
      <w:r w:rsidRPr="00531ECA">
        <w:rPr>
          <w:lang w:val="fr-FR"/>
        </w:rPr>
        <w:t>Le projet va accompagner les efforts de l’Union des Comores pour renforcer la réconciliation nationale, consolider l’unité et la solidarité nationales et engager résolument le pays dans la voie du développement économique et sociale. Il vise la construction d’une capacité nationale solide en matière de consolidation de la paix, incluant dans le domaine de la définition, la mise en œuvre, la gestion et le suivi-évaluation de programmes/projets de consolidation de la paix et de la mobilisation des ressources y afférentes. Il contribuera notamment à aider le pays à gérer de façon efficace et efficiente les ressources du Fonds pour la consolidation de la paix (PBF) mises à sa disposition par le Secrétaire général de l’ONU, ouvrant ainsi de meilleures perspectives pour la mobilisation d’autres ressources requises pour appuyer la mise en œuvre d’actions de consolidation de la paix dans le pays.</w:t>
      </w:r>
    </w:p>
    <w:p w:rsidR="00531ECA" w:rsidRPr="00531ECA" w:rsidRDefault="00531ECA" w:rsidP="00531ECA">
      <w:pPr>
        <w:jc w:val="both"/>
        <w:rPr>
          <w:lang w:val="fr-FR"/>
        </w:rPr>
      </w:pPr>
    </w:p>
    <w:p w:rsidR="00531ECA" w:rsidRPr="00531ECA" w:rsidRDefault="00531ECA" w:rsidP="00531ECA">
      <w:pPr>
        <w:jc w:val="both"/>
        <w:rPr>
          <w:lang w:val="fr-FR"/>
        </w:rPr>
      </w:pPr>
      <w:r w:rsidRPr="00531ECA">
        <w:rPr>
          <w:lang w:val="fr-FR"/>
        </w:rPr>
        <w:t xml:space="preserve">Le projet participera à la conception, la mise en place et l’opérationnalisation de structures, mécanismes, outils et autres instruments performants, capables de contribuer efficacement à prévenir les conflits et à réduire les menaces pour la paix. </w:t>
      </w:r>
    </w:p>
    <w:p w:rsidR="00531ECA" w:rsidRPr="00531ECA" w:rsidRDefault="00531ECA" w:rsidP="00531ECA">
      <w:pPr>
        <w:jc w:val="both"/>
        <w:rPr>
          <w:lang w:val="fr-FR"/>
        </w:rPr>
      </w:pPr>
    </w:p>
    <w:p w:rsidR="00531ECA" w:rsidRPr="00531ECA" w:rsidRDefault="00531ECA" w:rsidP="00531ECA">
      <w:pPr>
        <w:jc w:val="both"/>
        <w:rPr>
          <w:lang w:val="fr-FR"/>
        </w:rPr>
      </w:pPr>
      <w:r w:rsidRPr="00531ECA">
        <w:rPr>
          <w:lang w:val="fr-FR"/>
        </w:rPr>
        <w:t>Les activités du projet concourent à la réalisation des deux résultats clés suivants :</w:t>
      </w:r>
    </w:p>
    <w:p w:rsidR="00531ECA" w:rsidRPr="00531ECA" w:rsidRDefault="00531ECA" w:rsidP="00531ECA">
      <w:pPr>
        <w:jc w:val="both"/>
        <w:rPr>
          <w:lang w:val="fr-FR"/>
        </w:rPr>
      </w:pPr>
    </w:p>
    <w:p w:rsidR="00531ECA" w:rsidRPr="00531ECA" w:rsidRDefault="00531ECA" w:rsidP="00531ECA">
      <w:pPr>
        <w:numPr>
          <w:ilvl w:val="0"/>
          <w:numId w:val="2"/>
        </w:numPr>
        <w:jc w:val="both"/>
        <w:rPr>
          <w:lang w:val="fr-FR"/>
        </w:rPr>
      </w:pPr>
      <w:r w:rsidRPr="00531ECA">
        <w:rPr>
          <w:lang w:val="fr-FR"/>
        </w:rPr>
        <w:t>le programme PBF est  géré de façon efficace et transparente;</w:t>
      </w:r>
    </w:p>
    <w:p w:rsidR="00531ECA" w:rsidRDefault="00531ECA" w:rsidP="00531ECA">
      <w:pPr>
        <w:numPr>
          <w:ilvl w:val="0"/>
          <w:numId w:val="2"/>
        </w:numPr>
        <w:jc w:val="both"/>
        <w:rPr>
          <w:lang w:val="fr-FR"/>
        </w:rPr>
      </w:pPr>
      <w:r w:rsidRPr="00531ECA">
        <w:rPr>
          <w:lang w:val="fr-FR"/>
        </w:rPr>
        <w:t>les capacités institutionnelles et humaines du pays sont accrues dans le domaine de la consolidation de la paix.</w:t>
      </w:r>
    </w:p>
    <w:p w:rsidR="00F9023A" w:rsidRDefault="00F9023A" w:rsidP="00017336">
      <w:pPr>
        <w:jc w:val="both"/>
        <w:rPr>
          <w:color w:val="FF0000"/>
          <w:lang w:val="fr-FR"/>
        </w:rPr>
      </w:pPr>
    </w:p>
    <w:p w:rsidR="0078376F" w:rsidRPr="00531ECA" w:rsidRDefault="00995843" w:rsidP="00531ECA">
      <w:pPr>
        <w:jc w:val="both"/>
        <w:rPr>
          <w:lang w:val="fr-FR"/>
        </w:rPr>
      </w:pPr>
      <w:r>
        <w:rPr>
          <w:lang w:val="fr-FR" w:eastAsia="fr-FR"/>
        </w:rPr>
        <w:t>Le projet s’inscrit dans le domaine 4 du Plan Prioritaire pour la Consolidation de la Paix (PPCP), qui fait état de la</w:t>
      </w:r>
      <w:r w:rsidRPr="00995843">
        <w:rPr>
          <w:lang w:val="fr-FR" w:eastAsia="fr-FR"/>
        </w:rPr>
        <w:t xml:space="preserve"> faiblesse </w:t>
      </w:r>
      <w:r>
        <w:rPr>
          <w:lang w:val="fr-FR" w:eastAsia="fr-FR"/>
        </w:rPr>
        <w:t>de l’Etat ainsi que d’</w:t>
      </w:r>
      <w:r w:rsidRPr="00995843">
        <w:rPr>
          <w:lang w:val="fr-FR" w:eastAsia="fr-FR"/>
        </w:rPr>
        <w:t>une destruction des capacités instituti</w:t>
      </w:r>
      <w:r>
        <w:rPr>
          <w:lang w:val="fr-FR" w:eastAsia="fr-FR"/>
        </w:rPr>
        <w:t xml:space="preserve">onnelles, auxquels s’ajoutent </w:t>
      </w:r>
      <w:r w:rsidRPr="00995843">
        <w:rPr>
          <w:lang w:val="fr-FR" w:eastAsia="fr-FR"/>
        </w:rPr>
        <w:t>un manque manifeste d’expertise et d’expérience dans le domaine reconnu complexe de la consolidation de la paix</w:t>
      </w:r>
      <w:r w:rsidR="00CD50DE">
        <w:rPr>
          <w:lang w:val="fr-FR" w:eastAsia="fr-FR"/>
        </w:rPr>
        <w:t>…</w:t>
      </w:r>
      <w:r w:rsidRPr="00995843">
        <w:rPr>
          <w:lang w:val="fr-FR" w:eastAsia="fr-FR"/>
        </w:rPr>
        <w:t xml:space="preserve"> </w:t>
      </w:r>
      <w:r>
        <w:rPr>
          <w:lang w:val="fr-FR" w:eastAsia="fr-FR"/>
        </w:rPr>
        <w:t>Autant de facteurs</w:t>
      </w:r>
      <w:r w:rsidR="00CD50DE">
        <w:rPr>
          <w:lang w:val="fr-FR" w:eastAsia="fr-FR"/>
        </w:rPr>
        <w:t xml:space="preserve"> nécessitant</w:t>
      </w:r>
      <w:r w:rsidRPr="00995843">
        <w:rPr>
          <w:lang w:val="fr-FR" w:eastAsia="fr-FR"/>
        </w:rPr>
        <w:t xml:space="preserve"> de constituer une capacité nationale pour accompagner le programme, comprenant des aspects structurels, de formation et de coordination horizontale, qui serait seule à même d’assurer la pérennisation des acquis du programme</w:t>
      </w:r>
      <w:r w:rsidRPr="00995843">
        <w:rPr>
          <w:rFonts w:ascii="Trebuchet MS" w:hAnsi="Trebuchet MS"/>
          <w:sz w:val="22"/>
          <w:szCs w:val="22"/>
          <w:lang w:val="fr-FR" w:eastAsia="fr-FR"/>
        </w:rPr>
        <w:t>.</w:t>
      </w:r>
      <w:r w:rsidR="00CD50DE">
        <w:rPr>
          <w:rFonts w:ascii="Trebuchet MS" w:hAnsi="Trebuchet MS"/>
          <w:sz w:val="22"/>
          <w:szCs w:val="22"/>
          <w:lang w:val="fr-FR" w:eastAsia="fr-FR"/>
        </w:rPr>
        <w:t xml:space="preserve"> </w:t>
      </w:r>
      <w:r w:rsidR="00CD50DE" w:rsidRPr="00CC442A">
        <w:rPr>
          <w:sz w:val="22"/>
          <w:szCs w:val="22"/>
          <w:lang w:val="fr-FR" w:eastAsia="fr-FR"/>
        </w:rPr>
        <w:t>De plus</w:t>
      </w:r>
      <w:r w:rsidR="00CD50DE">
        <w:rPr>
          <w:rFonts w:ascii="Trebuchet MS" w:hAnsi="Trebuchet MS"/>
          <w:sz w:val="22"/>
          <w:szCs w:val="22"/>
          <w:lang w:val="fr-FR" w:eastAsia="fr-FR"/>
        </w:rPr>
        <w:t xml:space="preserve">, </w:t>
      </w:r>
      <w:r w:rsidR="00CD50DE">
        <w:rPr>
          <w:lang w:val="fr-FR"/>
        </w:rPr>
        <w:t>l</w:t>
      </w:r>
      <w:r w:rsidR="00531ECA" w:rsidRPr="00531ECA">
        <w:rPr>
          <w:lang w:val="fr-FR"/>
        </w:rPr>
        <w:t xml:space="preserve">e projet favorisera, à terme, l’instauration d’une culture de la paix dans le pays et, par suite, de  consensus solides autour de grands objectifs nationaux de développement, créant ainsi un climat propice à un développement durable. Il s’inscrit </w:t>
      </w:r>
      <w:r w:rsidR="00CC442A">
        <w:rPr>
          <w:lang w:val="fr-FR"/>
        </w:rPr>
        <w:t xml:space="preserve">également </w:t>
      </w:r>
      <w:r w:rsidR="00531ECA" w:rsidRPr="00531ECA">
        <w:rPr>
          <w:lang w:val="fr-FR"/>
        </w:rPr>
        <w:t>dans les priorités de l’UNDAF 2008-2012, dans l’effet UNDAF 2 "D'ici 2012, les capacités institutionnelles et individuelles de gouvernance politique et économique sont renforcées au niveau national et insulaire sur la base de la primauté du droit, de l'équité du genre et de l'obligation de rendre compte" et notamment au niveau de l’effet programme 2.2 « les mécanismes de gouvernance démocratique et de dialogue social sont améliorés et fonctionnels » et de l’effet programme 2.4 « les capacités en gestion du développement sont renforcées au niveau de l’Union et des îles »</w:t>
      </w:r>
    </w:p>
    <w:p w:rsidR="0078376F" w:rsidRDefault="0078376F" w:rsidP="0078376F">
      <w:pPr>
        <w:pStyle w:val="Corpsdetexte"/>
        <w:ind w:left="720"/>
        <w:jc w:val="both"/>
        <w:rPr>
          <w:rFonts w:ascii="Times New Roman" w:hAnsi="Times New Roman"/>
          <w:sz w:val="24"/>
          <w:lang w:val="fr-FR"/>
        </w:rPr>
      </w:pPr>
    </w:p>
    <w:p w:rsidR="00F9023A" w:rsidRDefault="00F9023A" w:rsidP="0078376F">
      <w:pPr>
        <w:pStyle w:val="Corpsdetexte"/>
        <w:ind w:left="720"/>
        <w:jc w:val="both"/>
        <w:rPr>
          <w:rFonts w:ascii="Times New Roman" w:hAnsi="Times New Roman"/>
          <w:sz w:val="24"/>
          <w:lang w:val="fr-FR"/>
        </w:rPr>
      </w:pPr>
    </w:p>
    <w:p w:rsidR="005A0698" w:rsidRDefault="005A0698" w:rsidP="0078376F">
      <w:pPr>
        <w:pStyle w:val="Corpsdetexte"/>
        <w:ind w:left="720"/>
        <w:jc w:val="both"/>
        <w:rPr>
          <w:rFonts w:ascii="Times New Roman" w:hAnsi="Times New Roman"/>
          <w:sz w:val="24"/>
          <w:lang w:val="fr-FR"/>
        </w:rPr>
      </w:pPr>
    </w:p>
    <w:p w:rsidR="005A0698" w:rsidRDefault="005A0698" w:rsidP="0078376F">
      <w:pPr>
        <w:pStyle w:val="Corpsdetexte"/>
        <w:ind w:left="720"/>
        <w:jc w:val="both"/>
        <w:rPr>
          <w:rFonts w:ascii="Times New Roman" w:hAnsi="Times New Roman"/>
          <w:sz w:val="24"/>
          <w:lang w:val="fr-FR"/>
        </w:rPr>
      </w:pPr>
    </w:p>
    <w:p w:rsidR="005A0698" w:rsidRDefault="005A0698" w:rsidP="0078376F">
      <w:pPr>
        <w:pStyle w:val="Corpsdetexte"/>
        <w:ind w:left="720"/>
        <w:jc w:val="both"/>
        <w:rPr>
          <w:rFonts w:ascii="Times New Roman" w:hAnsi="Times New Roman"/>
          <w:sz w:val="24"/>
          <w:lang w:val="fr-FR"/>
        </w:rPr>
      </w:pPr>
    </w:p>
    <w:p w:rsidR="005A0698" w:rsidRDefault="005A0698" w:rsidP="0078376F">
      <w:pPr>
        <w:pStyle w:val="Corpsdetexte"/>
        <w:ind w:left="720"/>
        <w:jc w:val="both"/>
        <w:rPr>
          <w:rFonts w:ascii="Times New Roman" w:hAnsi="Times New Roman"/>
          <w:sz w:val="24"/>
          <w:lang w:val="fr-FR"/>
        </w:rPr>
      </w:pPr>
    </w:p>
    <w:p w:rsidR="005A0698" w:rsidRDefault="005A0698" w:rsidP="0078376F">
      <w:pPr>
        <w:pStyle w:val="Corpsdetexte"/>
        <w:ind w:left="720"/>
        <w:jc w:val="both"/>
        <w:rPr>
          <w:rFonts w:ascii="Times New Roman" w:hAnsi="Times New Roman"/>
          <w:sz w:val="24"/>
          <w:lang w:val="fr-FR"/>
        </w:rPr>
      </w:pPr>
    </w:p>
    <w:p w:rsidR="005A0698" w:rsidRDefault="005A0698" w:rsidP="0078376F">
      <w:pPr>
        <w:pStyle w:val="Corpsdetexte"/>
        <w:ind w:left="720"/>
        <w:jc w:val="both"/>
        <w:rPr>
          <w:rFonts w:ascii="Times New Roman" w:hAnsi="Times New Roman"/>
          <w:sz w:val="24"/>
          <w:lang w:val="fr-FR"/>
        </w:rPr>
      </w:pPr>
    </w:p>
    <w:p w:rsidR="005A0698" w:rsidRDefault="005A0698" w:rsidP="0078376F">
      <w:pPr>
        <w:pStyle w:val="Corpsdetexte"/>
        <w:ind w:left="720"/>
        <w:jc w:val="both"/>
        <w:rPr>
          <w:rFonts w:ascii="Times New Roman" w:hAnsi="Times New Roman"/>
          <w:sz w:val="24"/>
          <w:lang w:val="fr-FR"/>
        </w:rPr>
      </w:pPr>
    </w:p>
    <w:p w:rsidR="005A0698" w:rsidRDefault="005A0698" w:rsidP="0078376F">
      <w:pPr>
        <w:pStyle w:val="Corpsdetexte"/>
        <w:ind w:left="720"/>
        <w:jc w:val="both"/>
        <w:rPr>
          <w:rFonts w:ascii="Times New Roman" w:hAnsi="Times New Roman"/>
          <w:sz w:val="24"/>
          <w:lang w:val="fr-FR"/>
        </w:rPr>
      </w:pPr>
    </w:p>
    <w:p w:rsidR="005A0698" w:rsidRDefault="005A0698" w:rsidP="00A44852">
      <w:pPr>
        <w:pStyle w:val="Corpsdetexte"/>
        <w:jc w:val="both"/>
        <w:rPr>
          <w:rFonts w:ascii="Times New Roman" w:hAnsi="Times New Roman"/>
          <w:sz w:val="24"/>
          <w:lang w:val="fr-FR"/>
        </w:rPr>
      </w:pPr>
    </w:p>
    <w:p w:rsidR="005A0698" w:rsidRPr="00531ECA" w:rsidRDefault="005A0698" w:rsidP="0078376F">
      <w:pPr>
        <w:pStyle w:val="Corpsdetexte"/>
        <w:ind w:left="720"/>
        <w:jc w:val="both"/>
        <w:rPr>
          <w:rFonts w:ascii="Times New Roman" w:hAnsi="Times New Roman"/>
          <w:sz w:val="24"/>
          <w:lang w:val="fr-FR"/>
        </w:rPr>
      </w:pPr>
    </w:p>
    <w:p w:rsidR="0078376F" w:rsidRPr="005A0698" w:rsidRDefault="0078376F" w:rsidP="0078376F">
      <w:pPr>
        <w:pStyle w:val="Titre1"/>
        <w:keepLines w:val="0"/>
        <w:numPr>
          <w:ilvl w:val="0"/>
          <w:numId w:val="3"/>
        </w:numPr>
        <w:tabs>
          <w:tab w:val="clear" w:pos="1080"/>
          <w:tab w:val="left" w:pos="360"/>
        </w:tabs>
        <w:spacing w:before="0"/>
        <w:ind w:left="360" w:hanging="360"/>
        <w:rPr>
          <w:rFonts w:ascii="Times New Roman" w:hAnsi="Times New Roman" w:cs="Times New Roman"/>
          <w:color w:val="auto"/>
          <w:sz w:val="24"/>
          <w:szCs w:val="24"/>
          <w:u w:val="single"/>
        </w:rPr>
      </w:pPr>
      <w:bookmarkStart w:id="10" w:name="_Toc249364484"/>
      <w:r w:rsidRPr="005A0698">
        <w:rPr>
          <w:rFonts w:ascii="Times New Roman" w:hAnsi="Times New Roman" w:cs="Times New Roman"/>
          <w:color w:val="auto"/>
          <w:sz w:val="24"/>
          <w:szCs w:val="24"/>
          <w:u w:val="single"/>
        </w:rPr>
        <w:t>Resources</w:t>
      </w:r>
      <w:bookmarkEnd w:id="10"/>
      <w:r w:rsidRPr="005A0698">
        <w:rPr>
          <w:rFonts w:ascii="Times New Roman" w:hAnsi="Times New Roman" w:cs="Times New Roman"/>
          <w:color w:val="auto"/>
          <w:sz w:val="24"/>
          <w:szCs w:val="24"/>
          <w:u w:val="single"/>
        </w:rPr>
        <w:t xml:space="preserve"> </w:t>
      </w:r>
    </w:p>
    <w:p w:rsidR="00531ECA" w:rsidRPr="00531ECA" w:rsidRDefault="00531ECA" w:rsidP="00531ECA"/>
    <w:p w:rsidR="0078376F" w:rsidRPr="00F9023A" w:rsidRDefault="0078376F" w:rsidP="0078376F">
      <w:pPr>
        <w:pStyle w:val="Corpsdetexte"/>
        <w:ind w:left="360"/>
        <w:rPr>
          <w:rFonts w:ascii="Times New Roman" w:hAnsi="Times New Roman"/>
          <w:i/>
          <w:sz w:val="24"/>
        </w:rPr>
      </w:pPr>
      <w:r w:rsidRPr="00F9023A">
        <w:rPr>
          <w:rFonts w:ascii="Times New Roman" w:hAnsi="Times New Roman"/>
          <w:i/>
          <w:sz w:val="24"/>
        </w:rPr>
        <w:t>Financial Resources:</w:t>
      </w:r>
    </w:p>
    <w:p w:rsidR="00415684" w:rsidRPr="00F9023A" w:rsidRDefault="00F9023A" w:rsidP="00F9023A">
      <w:pPr>
        <w:pStyle w:val="Corpsdetexte"/>
        <w:rPr>
          <w:rFonts w:ascii="Times New Roman" w:hAnsi="Times New Roman"/>
          <w:sz w:val="24"/>
          <w:lang w:val="fr-FR"/>
        </w:rPr>
      </w:pPr>
      <w:r w:rsidRPr="00F9023A">
        <w:rPr>
          <w:rFonts w:ascii="Times New Roman" w:hAnsi="Times New Roman"/>
          <w:sz w:val="24"/>
          <w:lang w:val="fr-FR"/>
        </w:rPr>
        <w:t>Pas d’information particulière concernant les res</w:t>
      </w:r>
      <w:r>
        <w:rPr>
          <w:rFonts w:ascii="Times New Roman" w:hAnsi="Times New Roman"/>
          <w:sz w:val="24"/>
          <w:lang w:val="fr-FR"/>
        </w:rPr>
        <w:t>s</w:t>
      </w:r>
      <w:r w:rsidRPr="00F9023A">
        <w:rPr>
          <w:rFonts w:ascii="Times New Roman" w:hAnsi="Times New Roman"/>
          <w:sz w:val="24"/>
          <w:lang w:val="fr-FR"/>
        </w:rPr>
        <w:t>ources financières</w:t>
      </w:r>
    </w:p>
    <w:p w:rsidR="00415684" w:rsidRPr="00F9023A" w:rsidRDefault="00415684" w:rsidP="0078376F">
      <w:pPr>
        <w:pStyle w:val="Corpsdetexte"/>
        <w:ind w:left="360"/>
        <w:rPr>
          <w:rFonts w:ascii="Times New Roman" w:hAnsi="Times New Roman"/>
          <w:sz w:val="24"/>
          <w:lang w:val="fr-FR"/>
        </w:rPr>
      </w:pPr>
    </w:p>
    <w:p w:rsidR="0078376F" w:rsidRDefault="0078376F" w:rsidP="0078376F">
      <w:pPr>
        <w:pStyle w:val="Corpsdetexte"/>
        <w:ind w:left="360"/>
        <w:rPr>
          <w:rFonts w:ascii="Times New Roman" w:hAnsi="Times New Roman"/>
          <w:i/>
          <w:sz w:val="24"/>
        </w:rPr>
      </w:pPr>
      <w:r w:rsidRPr="0078376F">
        <w:rPr>
          <w:rFonts w:ascii="Times New Roman" w:hAnsi="Times New Roman"/>
          <w:i/>
          <w:sz w:val="24"/>
        </w:rPr>
        <w:t>Human Resources:</w:t>
      </w:r>
    </w:p>
    <w:p w:rsidR="00AF3381" w:rsidRPr="0078376F" w:rsidRDefault="00AF3381" w:rsidP="0078376F">
      <w:pPr>
        <w:pStyle w:val="Corpsdetexte"/>
        <w:ind w:left="360"/>
        <w:rPr>
          <w:rFonts w:ascii="Times New Roman" w:hAnsi="Times New Roman"/>
          <w:i/>
          <w:sz w:val="24"/>
        </w:rPr>
      </w:pPr>
    </w:p>
    <w:p w:rsidR="00AF3381" w:rsidRDefault="0078376F" w:rsidP="00AF3381">
      <w:pPr>
        <w:pStyle w:val="Corpsdetexte"/>
        <w:jc w:val="both"/>
        <w:rPr>
          <w:rFonts w:ascii="Times New Roman" w:hAnsi="Times New Roman"/>
          <w:sz w:val="24"/>
        </w:rPr>
      </w:pPr>
      <w:r w:rsidRPr="0078376F">
        <w:rPr>
          <w:rFonts w:ascii="Times New Roman" w:hAnsi="Times New Roman"/>
          <w:sz w:val="24"/>
        </w:rPr>
        <w:t xml:space="preserve">National Staff: </w:t>
      </w:r>
    </w:p>
    <w:p w:rsidR="0078376F" w:rsidRPr="00AF3381" w:rsidRDefault="00AF3381" w:rsidP="00435B59">
      <w:pPr>
        <w:pStyle w:val="Corpsdetexte"/>
        <w:numPr>
          <w:ilvl w:val="0"/>
          <w:numId w:val="7"/>
        </w:numPr>
        <w:jc w:val="both"/>
        <w:rPr>
          <w:rFonts w:ascii="Times New Roman" w:hAnsi="Times New Roman" w:cs="Times New Roman"/>
          <w:sz w:val="24"/>
          <w:szCs w:val="24"/>
          <w:lang w:val="fr-FR"/>
        </w:rPr>
      </w:pPr>
      <w:r w:rsidRPr="00AF3381">
        <w:rPr>
          <w:rFonts w:ascii="Times New Roman" w:hAnsi="Times New Roman" w:cs="Times New Roman"/>
          <w:sz w:val="24"/>
          <w:szCs w:val="24"/>
          <w:lang w:val="fr-CA"/>
        </w:rPr>
        <w:t xml:space="preserve">Expert  national </w:t>
      </w:r>
    </w:p>
    <w:p w:rsidR="00AF3381" w:rsidRPr="00AF3381" w:rsidRDefault="00AF3381" w:rsidP="00435B59">
      <w:pPr>
        <w:pStyle w:val="Corpsdetexte"/>
        <w:numPr>
          <w:ilvl w:val="0"/>
          <w:numId w:val="7"/>
        </w:numPr>
        <w:jc w:val="both"/>
        <w:rPr>
          <w:rFonts w:ascii="Times New Roman" w:hAnsi="Times New Roman" w:cs="Times New Roman"/>
          <w:sz w:val="24"/>
          <w:szCs w:val="24"/>
          <w:lang w:val="fr-FR"/>
        </w:rPr>
      </w:pPr>
      <w:r w:rsidRPr="00AF3381">
        <w:rPr>
          <w:rFonts w:ascii="Times New Roman" w:hAnsi="Times New Roman" w:cs="Times New Roman"/>
          <w:sz w:val="24"/>
          <w:szCs w:val="24"/>
          <w:lang w:val="fr-CA"/>
        </w:rPr>
        <w:t xml:space="preserve">Assistant administratif et financier </w:t>
      </w:r>
    </w:p>
    <w:p w:rsidR="00AF3381" w:rsidRPr="00F9023A" w:rsidRDefault="00AF3381" w:rsidP="00AF3381">
      <w:pPr>
        <w:pStyle w:val="Corpsdetexte"/>
        <w:numPr>
          <w:ilvl w:val="0"/>
          <w:numId w:val="7"/>
        </w:numPr>
        <w:jc w:val="both"/>
        <w:rPr>
          <w:rFonts w:ascii="Times New Roman" w:hAnsi="Times New Roman" w:cs="Times New Roman"/>
          <w:sz w:val="24"/>
          <w:szCs w:val="24"/>
          <w:lang w:val="fr-FR"/>
        </w:rPr>
      </w:pPr>
      <w:r>
        <w:rPr>
          <w:rFonts w:ascii="Times New Roman" w:hAnsi="Times New Roman" w:cs="Times New Roman"/>
          <w:sz w:val="24"/>
          <w:szCs w:val="24"/>
          <w:lang w:val="fr-CA"/>
        </w:rPr>
        <w:t>C</w:t>
      </w:r>
      <w:r w:rsidRPr="00AF3381">
        <w:rPr>
          <w:rFonts w:ascii="Times New Roman" w:hAnsi="Times New Roman" w:cs="Times New Roman"/>
          <w:sz w:val="24"/>
          <w:szCs w:val="24"/>
          <w:lang w:val="fr-CA"/>
        </w:rPr>
        <w:t xml:space="preserve">hauffeur </w:t>
      </w:r>
    </w:p>
    <w:p w:rsidR="00AF3381" w:rsidRPr="00AF3381" w:rsidRDefault="00AF3381" w:rsidP="00AF3381">
      <w:pPr>
        <w:pStyle w:val="Corpsdetexte"/>
        <w:jc w:val="both"/>
        <w:rPr>
          <w:rFonts w:ascii="Times New Roman" w:hAnsi="Times New Roman"/>
          <w:sz w:val="24"/>
          <w:lang w:val="fr-FR"/>
        </w:rPr>
      </w:pPr>
    </w:p>
    <w:p w:rsidR="00AF3381" w:rsidRPr="00F9023A" w:rsidRDefault="0078376F" w:rsidP="00F9023A">
      <w:pPr>
        <w:pStyle w:val="Corpsdetexte"/>
        <w:jc w:val="both"/>
        <w:rPr>
          <w:rFonts w:ascii="Times New Roman" w:hAnsi="Times New Roman"/>
          <w:color w:val="E36C0A" w:themeColor="accent6" w:themeShade="BF"/>
          <w:sz w:val="24"/>
        </w:rPr>
      </w:pPr>
      <w:r w:rsidRPr="0078376F">
        <w:rPr>
          <w:rFonts w:ascii="Times New Roman" w:hAnsi="Times New Roman"/>
          <w:sz w:val="24"/>
        </w:rPr>
        <w:t xml:space="preserve">International Staff: </w:t>
      </w:r>
    </w:p>
    <w:p w:rsidR="00F9023A" w:rsidRPr="00AF3381" w:rsidRDefault="00F9023A" w:rsidP="00F9023A">
      <w:pPr>
        <w:pStyle w:val="Corpsdetexte"/>
        <w:numPr>
          <w:ilvl w:val="0"/>
          <w:numId w:val="7"/>
        </w:numPr>
        <w:jc w:val="both"/>
        <w:rPr>
          <w:rFonts w:ascii="Times New Roman" w:hAnsi="Times New Roman" w:cs="Times New Roman"/>
          <w:sz w:val="24"/>
          <w:szCs w:val="24"/>
          <w:lang w:val="fr-FR"/>
        </w:rPr>
      </w:pPr>
      <w:r w:rsidRPr="00AF3381">
        <w:rPr>
          <w:rFonts w:ascii="Times New Roman" w:hAnsi="Times New Roman" w:cs="Times New Roman"/>
          <w:sz w:val="24"/>
          <w:szCs w:val="24"/>
          <w:lang w:val="fr-CA"/>
        </w:rPr>
        <w:t>Coordonnateur principal / Consei</w:t>
      </w:r>
      <w:r>
        <w:rPr>
          <w:rFonts w:ascii="Times New Roman" w:hAnsi="Times New Roman" w:cs="Times New Roman"/>
          <w:sz w:val="24"/>
          <w:szCs w:val="24"/>
          <w:lang w:val="fr-CA"/>
        </w:rPr>
        <w:t xml:space="preserve">ller en redressement précoce </w:t>
      </w:r>
    </w:p>
    <w:p w:rsidR="00AF3381" w:rsidRPr="00F9023A" w:rsidRDefault="00AF3381" w:rsidP="00F9023A">
      <w:pPr>
        <w:pStyle w:val="Corpsdetexte"/>
        <w:ind w:left="1440"/>
        <w:jc w:val="both"/>
        <w:rPr>
          <w:rFonts w:ascii="Times New Roman" w:hAnsi="Times New Roman" w:cs="Times New Roman"/>
          <w:sz w:val="24"/>
          <w:szCs w:val="24"/>
          <w:lang w:val="fr-FR"/>
        </w:rPr>
      </w:pPr>
    </w:p>
    <w:p w:rsidR="005A0698" w:rsidRDefault="005A0698" w:rsidP="00AF3381">
      <w:pPr>
        <w:pStyle w:val="Corpsdetexte"/>
        <w:jc w:val="both"/>
        <w:rPr>
          <w:rFonts w:ascii="Times New Roman" w:hAnsi="Times New Roman"/>
          <w:sz w:val="24"/>
          <w:lang w:val="fr-FR"/>
        </w:rPr>
      </w:pPr>
    </w:p>
    <w:p w:rsidR="005A0698" w:rsidRPr="00AF3381" w:rsidRDefault="005A0698" w:rsidP="00AF3381">
      <w:pPr>
        <w:pStyle w:val="Corpsdetexte"/>
        <w:jc w:val="both"/>
        <w:rPr>
          <w:rFonts w:ascii="Times New Roman" w:hAnsi="Times New Roman"/>
          <w:sz w:val="24"/>
          <w:lang w:val="fr-FR"/>
        </w:rPr>
      </w:pPr>
    </w:p>
    <w:p w:rsidR="0078376F" w:rsidRPr="00AF3381" w:rsidRDefault="0078376F" w:rsidP="0078376F">
      <w:pPr>
        <w:pStyle w:val="Corpsdetexte"/>
        <w:rPr>
          <w:rFonts w:ascii="Times New Roman" w:hAnsi="Times New Roman"/>
          <w:b/>
          <w:sz w:val="24"/>
          <w:lang w:val="fr-FR"/>
        </w:rPr>
      </w:pPr>
    </w:p>
    <w:p w:rsidR="0078376F" w:rsidRPr="005A0698" w:rsidRDefault="0078376F" w:rsidP="0078376F">
      <w:pPr>
        <w:pStyle w:val="Titre1"/>
        <w:keepLines w:val="0"/>
        <w:numPr>
          <w:ilvl w:val="0"/>
          <w:numId w:val="3"/>
        </w:numPr>
        <w:tabs>
          <w:tab w:val="clear" w:pos="1080"/>
          <w:tab w:val="left" w:pos="360"/>
        </w:tabs>
        <w:spacing w:before="0"/>
        <w:ind w:left="360" w:hanging="360"/>
        <w:rPr>
          <w:rFonts w:ascii="Times New Roman" w:hAnsi="Times New Roman" w:cs="Times New Roman"/>
          <w:color w:val="auto"/>
          <w:sz w:val="24"/>
          <w:szCs w:val="24"/>
          <w:u w:val="single"/>
        </w:rPr>
      </w:pPr>
      <w:bookmarkStart w:id="11" w:name="_Toc249364485"/>
      <w:r w:rsidRPr="005A0698">
        <w:rPr>
          <w:rFonts w:ascii="Times New Roman" w:hAnsi="Times New Roman" w:cs="Times New Roman"/>
          <w:color w:val="auto"/>
          <w:sz w:val="24"/>
          <w:szCs w:val="24"/>
          <w:u w:val="single"/>
        </w:rPr>
        <w:t>Implementation and Monitoring Arrangements</w:t>
      </w:r>
      <w:bookmarkEnd w:id="11"/>
    </w:p>
    <w:p w:rsidR="00DA61EF" w:rsidRPr="00DA61EF" w:rsidRDefault="00DA61EF" w:rsidP="00DA61EF"/>
    <w:p w:rsidR="00DA61EF" w:rsidRPr="00AF6F32" w:rsidRDefault="00DA61EF" w:rsidP="00DA61EF">
      <w:pPr>
        <w:pStyle w:val="Corpsdetexte"/>
        <w:jc w:val="both"/>
        <w:rPr>
          <w:rFonts w:ascii="Times New Roman" w:hAnsi="Times New Roman" w:cs="Times New Roman"/>
          <w:sz w:val="24"/>
          <w:szCs w:val="24"/>
          <w:lang w:val="fr-FR"/>
        </w:rPr>
      </w:pPr>
      <w:r w:rsidRPr="00DA61EF">
        <w:rPr>
          <w:rFonts w:ascii="Times New Roman" w:hAnsi="Times New Roman" w:cs="Times New Roman"/>
          <w:sz w:val="24"/>
          <w:szCs w:val="24"/>
          <w:lang w:val="fr-FR"/>
        </w:rPr>
        <w:t xml:space="preserve">Le projet va beaucoup capitaliser sur les interventions en cours dans le domaine du redressement en vue de réduire les coûts de transactions en exploitant au maximum les synergies et les complémentarités potentielles incluant le recours à l’expertise déjà mobilisées dans le cadre de ces interventions. Ces complémentarités et synergies seront particulièrement établies avec le projet de cohésion sociale, gérée par le PNUD, dont les experts seront mis à contribution pour appuyer la mise en œuvre de certaines activités du présent projet. </w:t>
      </w:r>
    </w:p>
    <w:p w:rsidR="00DA61EF" w:rsidRPr="00DA61EF" w:rsidRDefault="00DA61EF" w:rsidP="00DA61EF">
      <w:pPr>
        <w:pStyle w:val="Corpsdetexte"/>
        <w:ind w:left="720"/>
        <w:jc w:val="both"/>
        <w:rPr>
          <w:rFonts w:ascii="Times New Roman" w:hAnsi="Times New Roman"/>
          <w:sz w:val="24"/>
          <w:lang w:val="fr-FR"/>
        </w:rPr>
      </w:pPr>
    </w:p>
    <w:p w:rsidR="00DA61EF" w:rsidRDefault="00DA61EF" w:rsidP="00DA61EF">
      <w:pPr>
        <w:jc w:val="both"/>
        <w:rPr>
          <w:lang w:val="fr-CA"/>
        </w:rPr>
      </w:pPr>
      <w:r>
        <w:rPr>
          <w:bCs/>
          <w:lang w:val="fr-CA"/>
        </w:rPr>
        <w:t>Le principe directeur dans le renforcement des capacités ici est qu’i</w:t>
      </w:r>
      <w:r w:rsidRPr="00DA61EF">
        <w:rPr>
          <w:lang w:val="fr-FR"/>
        </w:rPr>
        <w:t xml:space="preserve">l ne suffit pas seulement d’améliorer les compétences des individus, mais aussi et surtout s’assurer de la qualité des organisations. Pour ce dernier aspect l’emphase sera mise sur une </w:t>
      </w:r>
      <w:r w:rsidRPr="001B1067">
        <w:rPr>
          <w:lang w:val="fr-CA"/>
        </w:rPr>
        <w:t>meilleure formalisation du cadre institutionnel et juridique</w:t>
      </w:r>
      <w:r>
        <w:rPr>
          <w:lang w:val="fr-CA"/>
        </w:rPr>
        <w:t xml:space="preserve"> pour la consolidation de la paix à partir d’un consensus issu d’un processus participatif et inclusif. Concernant le renforcement des capacités humaines, l’accent sera mis sur l’organisation d’ateliers de formation sur place dans les domaines prioritaires afin de pouvoir disposer d’une masse critique </w:t>
      </w:r>
      <w:r w:rsidRPr="00FC4B82">
        <w:rPr>
          <w:lang w:val="fr-CA"/>
        </w:rPr>
        <w:t>de cadres</w:t>
      </w:r>
      <w:r>
        <w:rPr>
          <w:lang w:val="fr-CA"/>
        </w:rPr>
        <w:t xml:space="preserve"> formés</w:t>
      </w:r>
      <w:r w:rsidRPr="00FC4B82">
        <w:rPr>
          <w:lang w:val="fr-CA"/>
        </w:rPr>
        <w:t xml:space="preserve"> aux principes et outils de la </w:t>
      </w:r>
      <w:r>
        <w:rPr>
          <w:lang w:val="fr-CA"/>
        </w:rPr>
        <w:t>consolidation de la paix</w:t>
      </w:r>
      <w:r w:rsidRPr="00FC4B82">
        <w:rPr>
          <w:lang w:val="fr-CA"/>
        </w:rPr>
        <w:t>.</w:t>
      </w:r>
    </w:p>
    <w:p w:rsidR="00DA61EF" w:rsidRDefault="00DA61EF" w:rsidP="00DA61EF">
      <w:pPr>
        <w:jc w:val="both"/>
        <w:rPr>
          <w:lang w:val="fr-CA"/>
        </w:rPr>
      </w:pPr>
    </w:p>
    <w:p w:rsidR="00DA61EF" w:rsidRDefault="00DA61EF" w:rsidP="00DA61EF">
      <w:pPr>
        <w:jc w:val="both"/>
        <w:rPr>
          <w:lang w:val="fr-CA"/>
        </w:rPr>
      </w:pPr>
      <w:r>
        <w:rPr>
          <w:lang w:val="fr-CA"/>
        </w:rPr>
        <w:t xml:space="preserve"> </w:t>
      </w:r>
      <w:r w:rsidRPr="00EA7B09">
        <w:rPr>
          <w:lang w:val="fr-CA"/>
        </w:rPr>
        <w:t>En complément aux ateliers de renforcement des capacités, des activités ciblées de développement des compétences sont prévues. Elles permettront à des cadres de l’administration de bénéficier de formations thématiques, de participer à des voyages d’études et à des stages professionnels.  L’objectif étant de répondre à des besoins individuels de renforcement afin d’augmenter la performance des cadres dans l’accomplissement de leurs responsabilités.</w:t>
      </w:r>
    </w:p>
    <w:p w:rsidR="00DA61EF" w:rsidRDefault="00DA61EF" w:rsidP="00DA61EF">
      <w:pPr>
        <w:jc w:val="both"/>
        <w:rPr>
          <w:lang w:val="fr-CA"/>
        </w:rPr>
      </w:pPr>
    </w:p>
    <w:p w:rsidR="00DA61EF" w:rsidRPr="00DA61EF" w:rsidRDefault="00DA61EF" w:rsidP="00DA61EF">
      <w:pPr>
        <w:jc w:val="both"/>
        <w:rPr>
          <w:lang w:val="fr-FR"/>
        </w:rPr>
      </w:pPr>
      <w:r>
        <w:rPr>
          <w:lang w:val="fr-CA"/>
        </w:rPr>
        <w:t>La mise en place d’un Commissariat général à la Solidarité nationale représente une grande opportunité et un point d’entrée pour bâtir les mécanismes indispensables qui seront à la base de la pérennisation de l’action du présent projet</w:t>
      </w:r>
    </w:p>
    <w:p w:rsidR="0078376F" w:rsidRDefault="0078376F" w:rsidP="0078376F">
      <w:pPr>
        <w:pStyle w:val="Corpsdetexte"/>
        <w:rPr>
          <w:rFonts w:ascii="Times New Roman" w:hAnsi="Times New Roman"/>
          <w:b/>
          <w:sz w:val="24"/>
          <w:lang w:val="fr-FR"/>
        </w:rPr>
      </w:pPr>
    </w:p>
    <w:p w:rsidR="00DA61EF" w:rsidRDefault="00DA61EF" w:rsidP="0078376F">
      <w:pPr>
        <w:pStyle w:val="Corpsdetexte"/>
        <w:rPr>
          <w:rFonts w:ascii="Times New Roman" w:hAnsi="Times New Roman"/>
          <w:b/>
          <w:sz w:val="24"/>
          <w:lang w:val="fr-FR"/>
        </w:rPr>
      </w:pPr>
    </w:p>
    <w:p w:rsidR="005A0698" w:rsidRDefault="005A0698" w:rsidP="0078376F">
      <w:pPr>
        <w:pStyle w:val="Corpsdetexte"/>
        <w:rPr>
          <w:rFonts w:ascii="Times New Roman" w:hAnsi="Times New Roman"/>
          <w:b/>
          <w:sz w:val="24"/>
          <w:lang w:val="fr-FR"/>
        </w:rPr>
      </w:pPr>
    </w:p>
    <w:p w:rsidR="005A0698" w:rsidRDefault="005A0698" w:rsidP="0078376F">
      <w:pPr>
        <w:pStyle w:val="Corpsdetexte"/>
        <w:rPr>
          <w:rFonts w:ascii="Times New Roman" w:hAnsi="Times New Roman"/>
          <w:b/>
          <w:sz w:val="24"/>
          <w:lang w:val="fr-FR"/>
        </w:rPr>
      </w:pPr>
    </w:p>
    <w:p w:rsidR="005A0698" w:rsidRDefault="005A0698" w:rsidP="0078376F">
      <w:pPr>
        <w:pStyle w:val="Corpsdetexte"/>
        <w:rPr>
          <w:rFonts w:ascii="Times New Roman" w:hAnsi="Times New Roman"/>
          <w:b/>
          <w:sz w:val="24"/>
          <w:lang w:val="fr-FR"/>
        </w:rPr>
      </w:pPr>
    </w:p>
    <w:p w:rsidR="00415684" w:rsidRPr="00DA61EF" w:rsidRDefault="00415684" w:rsidP="0078376F">
      <w:pPr>
        <w:pStyle w:val="Corpsdetexte"/>
        <w:rPr>
          <w:rFonts w:ascii="Times New Roman" w:hAnsi="Times New Roman"/>
          <w:b/>
          <w:sz w:val="24"/>
          <w:lang w:val="fr-FR"/>
        </w:rPr>
      </w:pPr>
    </w:p>
    <w:p w:rsidR="0078376F" w:rsidRPr="005A0698" w:rsidRDefault="0078376F" w:rsidP="0078376F">
      <w:pPr>
        <w:pStyle w:val="Titre1"/>
        <w:keepLines w:val="0"/>
        <w:numPr>
          <w:ilvl w:val="0"/>
          <w:numId w:val="3"/>
        </w:numPr>
        <w:tabs>
          <w:tab w:val="clear" w:pos="1080"/>
          <w:tab w:val="left" w:pos="360"/>
        </w:tabs>
        <w:spacing w:before="0"/>
        <w:ind w:left="360" w:hanging="360"/>
        <w:rPr>
          <w:rFonts w:ascii="Times New Roman" w:hAnsi="Times New Roman" w:cs="Times New Roman"/>
          <w:color w:val="auto"/>
          <w:sz w:val="24"/>
          <w:szCs w:val="24"/>
          <w:u w:val="single"/>
        </w:rPr>
      </w:pPr>
      <w:bookmarkStart w:id="12" w:name="_Toc249364486"/>
      <w:r w:rsidRPr="005A0698">
        <w:rPr>
          <w:rFonts w:ascii="Times New Roman" w:hAnsi="Times New Roman" w:cs="Times New Roman"/>
          <w:color w:val="auto"/>
          <w:sz w:val="24"/>
          <w:szCs w:val="24"/>
          <w:u w:val="single"/>
        </w:rPr>
        <w:t>Results</w:t>
      </w:r>
      <w:bookmarkEnd w:id="12"/>
      <w:r w:rsidRPr="005A0698">
        <w:rPr>
          <w:rFonts w:ascii="Times New Roman" w:hAnsi="Times New Roman" w:cs="Times New Roman"/>
          <w:color w:val="auto"/>
          <w:sz w:val="24"/>
          <w:szCs w:val="24"/>
          <w:u w:val="single"/>
        </w:rPr>
        <w:t xml:space="preserve"> </w:t>
      </w:r>
    </w:p>
    <w:p w:rsidR="00E05CC5" w:rsidRPr="00E05CC5" w:rsidRDefault="00E05CC5" w:rsidP="00E05CC5"/>
    <w:p w:rsidR="00454DEF" w:rsidRPr="00454DEF" w:rsidRDefault="00454DEF" w:rsidP="00454DEF">
      <w:pPr>
        <w:pStyle w:val="Corpsdetexte"/>
        <w:ind w:left="720"/>
        <w:jc w:val="both"/>
        <w:rPr>
          <w:rFonts w:ascii="Times New Roman" w:hAnsi="Times New Roman"/>
          <w:color w:val="E36C0A" w:themeColor="accent6" w:themeShade="BF"/>
          <w:sz w:val="24"/>
        </w:rPr>
      </w:pPr>
    </w:p>
    <w:p w:rsidR="00DA61EF" w:rsidRPr="00CC442A" w:rsidRDefault="00DA61EF" w:rsidP="00DA61EF">
      <w:pPr>
        <w:rPr>
          <w:b/>
          <w:lang w:val="fr-FR"/>
        </w:rPr>
      </w:pPr>
      <w:r w:rsidRPr="00CC442A">
        <w:rPr>
          <w:b/>
          <w:lang w:val="fr-FR"/>
        </w:rPr>
        <w:t>Activités</w:t>
      </w:r>
      <w:r w:rsidR="00454DEF" w:rsidRPr="00CC442A">
        <w:rPr>
          <w:b/>
          <w:lang w:val="fr-FR"/>
        </w:rPr>
        <w:t xml:space="preserve"> ré</w:t>
      </w:r>
      <w:r w:rsidR="005A0698" w:rsidRPr="00CC442A">
        <w:rPr>
          <w:b/>
          <w:lang w:val="fr-FR"/>
        </w:rPr>
        <w:t>alisées</w:t>
      </w:r>
      <w:r w:rsidR="00454DEF" w:rsidRPr="00CC442A">
        <w:rPr>
          <w:b/>
          <w:lang w:val="fr-FR"/>
        </w:rPr>
        <w:t>:</w:t>
      </w:r>
    </w:p>
    <w:p w:rsidR="00790E62" w:rsidRPr="00DA61EF" w:rsidRDefault="00790E62" w:rsidP="00DA61EF">
      <w:pPr>
        <w:rPr>
          <w:b/>
          <w:lang w:val="fr-FR"/>
        </w:rPr>
      </w:pPr>
    </w:p>
    <w:p w:rsidR="00DA61EF" w:rsidRPr="00AA6DE6" w:rsidRDefault="007C454C" w:rsidP="00435B59">
      <w:pPr>
        <w:pStyle w:val="Paragraphedeliste"/>
        <w:numPr>
          <w:ilvl w:val="0"/>
          <w:numId w:val="9"/>
        </w:numPr>
        <w:ind w:left="0" w:hanging="11"/>
        <w:jc w:val="both"/>
        <w:rPr>
          <w:lang w:val="fr-FR"/>
        </w:rPr>
      </w:pPr>
      <w:r>
        <w:rPr>
          <w:lang w:val="fr-FR"/>
        </w:rPr>
        <w:t>-</w:t>
      </w:r>
      <w:r w:rsidR="00CC442A">
        <w:rPr>
          <w:lang w:val="fr-FR"/>
        </w:rPr>
        <w:t xml:space="preserve"> </w:t>
      </w:r>
      <w:r w:rsidR="00DA61EF" w:rsidRPr="00AA6DE6">
        <w:rPr>
          <w:lang w:val="fr-FR"/>
        </w:rPr>
        <w:t>La Cellule de gestion du programme incluant le Secrétariat technique est mise en place avec les recrutements notamment de :</w:t>
      </w:r>
    </w:p>
    <w:p w:rsidR="00DA61EF" w:rsidRPr="002B7CE5" w:rsidRDefault="00DA61EF" w:rsidP="00435B59">
      <w:pPr>
        <w:pStyle w:val="Paragraphedeliste"/>
        <w:numPr>
          <w:ilvl w:val="0"/>
          <w:numId w:val="9"/>
        </w:numPr>
        <w:ind w:left="567" w:hanging="11"/>
        <w:jc w:val="both"/>
        <w:rPr>
          <w:lang w:val="fr-CA"/>
        </w:rPr>
      </w:pPr>
      <w:r>
        <w:rPr>
          <w:lang w:val="fr-CA"/>
        </w:rPr>
        <w:t xml:space="preserve">Un </w:t>
      </w:r>
      <w:r w:rsidRPr="004226D1">
        <w:rPr>
          <w:lang w:val="fr-CA"/>
        </w:rPr>
        <w:t>Coordonnateur principal</w:t>
      </w:r>
      <w:r>
        <w:rPr>
          <w:lang w:val="fr-CA"/>
        </w:rPr>
        <w:t>/Conseiller en redress</w:t>
      </w:r>
      <w:r w:rsidR="00F9023A">
        <w:rPr>
          <w:lang w:val="fr-CA"/>
        </w:rPr>
        <w:t xml:space="preserve">ement précoce </w:t>
      </w:r>
    </w:p>
    <w:p w:rsidR="00DA61EF" w:rsidRDefault="00E05CC5" w:rsidP="00435B59">
      <w:pPr>
        <w:pStyle w:val="Paragraphedeliste"/>
        <w:numPr>
          <w:ilvl w:val="0"/>
          <w:numId w:val="9"/>
        </w:numPr>
        <w:ind w:left="567" w:hanging="11"/>
        <w:jc w:val="both"/>
        <w:rPr>
          <w:lang w:val="fr-CA"/>
        </w:rPr>
      </w:pPr>
      <w:r>
        <w:rPr>
          <w:lang w:val="fr-CA"/>
        </w:rPr>
        <w:t xml:space="preserve">Un </w:t>
      </w:r>
      <w:r w:rsidR="00DA61EF">
        <w:rPr>
          <w:lang w:val="fr-CA"/>
        </w:rPr>
        <w:t xml:space="preserve">Expert/Conseiller national </w:t>
      </w:r>
    </w:p>
    <w:p w:rsidR="00DA61EF" w:rsidRPr="000B32AB" w:rsidRDefault="00E05CC5" w:rsidP="00435B59">
      <w:pPr>
        <w:pStyle w:val="Paragraphedeliste"/>
        <w:numPr>
          <w:ilvl w:val="0"/>
          <w:numId w:val="9"/>
        </w:numPr>
        <w:ind w:left="567" w:hanging="11"/>
        <w:jc w:val="both"/>
        <w:rPr>
          <w:lang w:val="fr-CA"/>
        </w:rPr>
      </w:pPr>
      <w:r>
        <w:rPr>
          <w:lang w:val="fr-CA"/>
        </w:rPr>
        <w:t xml:space="preserve">Un </w:t>
      </w:r>
      <w:r w:rsidR="00DA61EF" w:rsidRPr="004226D1">
        <w:rPr>
          <w:lang w:val="fr-CA"/>
        </w:rPr>
        <w:t xml:space="preserve">Assistant administratif </w:t>
      </w:r>
      <w:r w:rsidR="00DA61EF">
        <w:rPr>
          <w:lang w:val="fr-CA"/>
        </w:rPr>
        <w:t xml:space="preserve">et financier </w:t>
      </w:r>
    </w:p>
    <w:p w:rsidR="00DA61EF" w:rsidRDefault="00E05CC5" w:rsidP="00435B59">
      <w:pPr>
        <w:pStyle w:val="Paragraphedeliste"/>
        <w:numPr>
          <w:ilvl w:val="0"/>
          <w:numId w:val="9"/>
        </w:numPr>
        <w:ind w:left="567" w:hanging="11"/>
        <w:jc w:val="both"/>
        <w:rPr>
          <w:lang w:val="fr-CA"/>
        </w:rPr>
      </w:pPr>
      <w:r>
        <w:rPr>
          <w:lang w:val="fr-CA"/>
        </w:rPr>
        <w:t xml:space="preserve">Un </w:t>
      </w:r>
      <w:r w:rsidR="00DA61EF" w:rsidRPr="004226D1">
        <w:rPr>
          <w:lang w:val="fr-CA"/>
        </w:rPr>
        <w:t>Chauffeur</w:t>
      </w:r>
    </w:p>
    <w:p w:rsidR="00790E62" w:rsidRDefault="00790E62" w:rsidP="007C454C">
      <w:pPr>
        <w:pStyle w:val="Paragraphedeliste"/>
        <w:ind w:left="0" w:hanging="11"/>
        <w:jc w:val="both"/>
        <w:rPr>
          <w:lang w:val="fr-CA"/>
        </w:rPr>
      </w:pPr>
    </w:p>
    <w:p w:rsidR="00790E62" w:rsidRDefault="00790E62" w:rsidP="007C454C">
      <w:pPr>
        <w:pStyle w:val="Paragraphedeliste"/>
        <w:ind w:left="0" w:hanging="11"/>
        <w:jc w:val="both"/>
        <w:rPr>
          <w:lang w:val="fr-CA"/>
        </w:rPr>
      </w:pPr>
    </w:p>
    <w:p w:rsidR="00DA61EF" w:rsidRPr="005A0698" w:rsidRDefault="007C454C" w:rsidP="007C454C">
      <w:pPr>
        <w:pStyle w:val="Paragraphedeliste"/>
        <w:numPr>
          <w:ilvl w:val="0"/>
          <w:numId w:val="9"/>
        </w:numPr>
        <w:ind w:left="0" w:hanging="11"/>
        <w:jc w:val="both"/>
        <w:rPr>
          <w:lang w:val="fr-FR"/>
        </w:rPr>
      </w:pPr>
      <w:r w:rsidRPr="005A0698">
        <w:rPr>
          <w:lang w:val="fr-FR"/>
        </w:rPr>
        <w:t>-</w:t>
      </w:r>
      <w:r w:rsidR="00CC442A">
        <w:rPr>
          <w:lang w:val="fr-FR"/>
        </w:rPr>
        <w:t xml:space="preserve"> </w:t>
      </w:r>
      <w:r w:rsidR="00E05CC5" w:rsidRPr="005A0698">
        <w:rPr>
          <w:lang w:val="fr-FR"/>
        </w:rPr>
        <w:t>L</w:t>
      </w:r>
      <w:r w:rsidR="00DA61EF" w:rsidRPr="005A0698">
        <w:rPr>
          <w:lang w:val="fr-FR"/>
        </w:rPr>
        <w:t>a Cellule de gestion du programme</w:t>
      </w:r>
      <w:r w:rsidR="00E05CC5" w:rsidRPr="005A0698">
        <w:rPr>
          <w:lang w:val="fr-FR"/>
        </w:rPr>
        <w:t xml:space="preserve"> est équipée </w:t>
      </w:r>
    </w:p>
    <w:p w:rsidR="00790E62" w:rsidRDefault="007C454C" w:rsidP="007C454C">
      <w:pPr>
        <w:pStyle w:val="Paragraphedeliste"/>
        <w:numPr>
          <w:ilvl w:val="0"/>
          <w:numId w:val="9"/>
        </w:numPr>
        <w:ind w:left="0" w:hanging="11"/>
        <w:jc w:val="both"/>
        <w:rPr>
          <w:lang w:val="fr-FR"/>
        </w:rPr>
      </w:pPr>
      <w:r w:rsidRPr="005A0698">
        <w:rPr>
          <w:lang w:val="fr-FR"/>
        </w:rPr>
        <w:t>-</w:t>
      </w:r>
      <w:r w:rsidR="00CC442A">
        <w:rPr>
          <w:lang w:val="fr-FR"/>
        </w:rPr>
        <w:t xml:space="preserve"> </w:t>
      </w:r>
      <w:r w:rsidR="00790E62" w:rsidRPr="005A0698">
        <w:rPr>
          <w:lang w:val="fr-FR"/>
        </w:rPr>
        <w:t>L</w:t>
      </w:r>
      <w:r w:rsidR="00CC442A">
        <w:rPr>
          <w:lang w:val="fr-FR"/>
        </w:rPr>
        <w:t>e groupe technique</w:t>
      </w:r>
      <w:r w:rsidR="00DA61EF" w:rsidRPr="005A0698">
        <w:rPr>
          <w:lang w:val="fr-FR"/>
        </w:rPr>
        <w:t xml:space="preserve"> de travail </w:t>
      </w:r>
      <w:r w:rsidR="00CC442A">
        <w:rPr>
          <w:lang w:val="fr-FR"/>
        </w:rPr>
        <w:t>(Groupe Consultatif) est mis en place et est opérationnel</w:t>
      </w:r>
    </w:p>
    <w:p w:rsidR="00CC442A" w:rsidRPr="005A0698" w:rsidRDefault="00CC442A" w:rsidP="007C454C">
      <w:pPr>
        <w:pStyle w:val="Paragraphedeliste"/>
        <w:numPr>
          <w:ilvl w:val="0"/>
          <w:numId w:val="9"/>
        </w:numPr>
        <w:ind w:left="0" w:hanging="11"/>
        <w:jc w:val="both"/>
        <w:rPr>
          <w:lang w:val="fr-FR"/>
        </w:rPr>
      </w:pPr>
      <w:r>
        <w:rPr>
          <w:lang w:val="fr-FR"/>
        </w:rPr>
        <w:t>- L</w:t>
      </w:r>
      <w:r w:rsidRPr="00CC442A">
        <w:rPr>
          <w:lang w:val="fr-FR"/>
        </w:rPr>
        <w:t xml:space="preserve">e comité de pilotage du programme </w:t>
      </w:r>
      <w:r>
        <w:rPr>
          <w:lang w:val="fr-FR"/>
        </w:rPr>
        <w:t>est mis sur place et est opérationnel</w:t>
      </w:r>
    </w:p>
    <w:p w:rsidR="00454DEF" w:rsidRDefault="00454DEF" w:rsidP="00E878F0">
      <w:pPr>
        <w:jc w:val="both"/>
        <w:rPr>
          <w:lang w:val="fr-FR"/>
        </w:rPr>
      </w:pPr>
    </w:p>
    <w:p w:rsidR="00E428EF" w:rsidRPr="00B12FA2" w:rsidRDefault="00E428EF" w:rsidP="00E428EF">
      <w:pPr>
        <w:rPr>
          <w:lang w:val="fr-CA"/>
        </w:rPr>
      </w:pPr>
    </w:p>
    <w:p w:rsidR="007C454C" w:rsidRDefault="00637F19" w:rsidP="005A7473">
      <w:pPr>
        <w:pStyle w:val="Corpsdetexte"/>
        <w:numPr>
          <w:ilvl w:val="0"/>
          <w:numId w:val="8"/>
        </w:numPr>
        <w:ind w:left="284" w:hanging="11"/>
        <w:jc w:val="both"/>
        <w:rPr>
          <w:rFonts w:ascii="Times New Roman" w:hAnsi="Times New Roman"/>
          <w:sz w:val="24"/>
          <w:lang w:val="fr-FR"/>
        </w:rPr>
      </w:pPr>
      <w:r>
        <w:rPr>
          <w:rFonts w:ascii="Times New Roman" w:hAnsi="Times New Roman"/>
          <w:sz w:val="24"/>
          <w:lang w:val="fr-FR"/>
        </w:rPr>
        <w:t>La mise en œuvre du</w:t>
      </w:r>
      <w:r w:rsidR="007C454C" w:rsidRPr="007C454C">
        <w:rPr>
          <w:rFonts w:ascii="Times New Roman" w:hAnsi="Times New Roman"/>
          <w:sz w:val="24"/>
          <w:lang w:val="fr-FR"/>
        </w:rPr>
        <w:t xml:space="preserve"> projet </w:t>
      </w:r>
      <w:r w:rsidR="007C454C">
        <w:rPr>
          <w:rFonts w:ascii="Times New Roman" w:hAnsi="Times New Roman"/>
          <w:sz w:val="24"/>
          <w:lang w:val="fr-FR"/>
        </w:rPr>
        <w:t>« </w:t>
      </w:r>
      <w:r w:rsidR="007C454C" w:rsidRPr="007C454C">
        <w:rPr>
          <w:rFonts w:ascii="Times New Roman" w:hAnsi="Times New Roman"/>
          <w:sz w:val="24"/>
          <w:lang w:val="fr-FR"/>
        </w:rPr>
        <w:t xml:space="preserve">Renforcement des </w:t>
      </w:r>
      <w:r w:rsidR="007C454C">
        <w:rPr>
          <w:rFonts w:ascii="Times New Roman" w:hAnsi="Times New Roman"/>
          <w:sz w:val="24"/>
          <w:lang w:val="fr-FR"/>
        </w:rPr>
        <w:t>capacité</w:t>
      </w:r>
      <w:r w:rsidR="007C454C" w:rsidRPr="007C454C">
        <w:rPr>
          <w:rFonts w:ascii="Times New Roman" w:hAnsi="Times New Roman"/>
          <w:sz w:val="24"/>
          <w:lang w:val="fr-FR"/>
        </w:rPr>
        <w:t>s nationales en ma</w:t>
      </w:r>
      <w:r w:rsidR="007C454C">
        <w:rPr>
          <w:rFonts w:ascii="Times New Roman" w:hAnsi="Times New Roman"/>
          <w:sz w:val="24"/>
          <w:lang w:val="fr-FR"/>
        </w:rPr>
        <w:t xml:space="preserve">tière de consolidation de la paix » </w:t>
      </w:r>
      <w:r>
        <w:rPr>
          <w:rFonts w:ascii="Times New Roman" w:hAnsi="Times New Roman"/>
          <w:sz w:val="24"/>
          <w:lang w:val="fr-FR"/>
        </w:rPr>
        <w:t>a débuté avec un retard de trois mois</w:t>
      </w:r>
      <w:r w:rsidR="000C50DF">
        <w:rPr>
          <w:rFonts w:ascii="Times New Roman" w:hAnsi="Times New Roman"/>
          <w:sz w:val="24"/>
          <w:lang w:val="fr-FR"/>
        </w:rPr>
        <w:t>,</w:t>
      </w:r>
      <w:r>
        <w:rPr>
          <w:rFonts w:ascii="Times New Roman" w:hAnsi="Times New Roman"/>
          <w:sz w:val="24"/>
          <w:lang w:val="fr-FR"/>
        </w:rPr>
        <w:t xml:space="preserve"> du </w:t>
      </w:r>
      <w:r w:rsidR="000C50DF">
        <w:rPr>
          <w:rFonts w:ascii="Times New Roman" w:hAnsi="Times New Roman"/>
          <w:sz w:val="24"/>
          <w:lang w:val="fr-FR"/>
        </w:rPr>
        <w:t xml:space="preserve">à </w:t>
      </w:r>
      <w:r>
        <w:rPr>
          <w:rFonts w:ascii="Times New Roman" w:hAnsi="Times New Roman"/>
          <w:sz w:val="24"/>
          <w:lang w:val="fr-FR"/>
        </w:rPr>
        <w:t>plusieurs raisons :</w:t>
      </w:r>
    </w:p>
    <w:p w:rsidR="00637F19" w:rsidRDefault="00637F19" w:rsidP="007C454C">
      <w:pPr>
        <w:pStyle w:val="Corpsdetexte"/>
        <w:jc w:val="both"/>
        <w:rPr>
          <w:rFonts w:ascii="Times New Roman" w:hAnsi="Times New Roman"/>
          <w:sz w:val="24"/>
          <w:lang w:val="fr-FR"/>
        </w:rPr>
      </w:pPr>
    </w:p>
    <w:p w:rsidR="00637F19" w:rsidRDefault="00893235" w:rsidP="00435B59">
      <w:pPr>
        <w:pStyle w:val="Corpsdetexte"/>
        <w:numPr>
          <w:ilvl w:val="0"/>
          <w:numId w:val="12"/>
        </w:numPr>
        <w:jc w:val="both"/>
        <w:rPr>
          <w:rFonts w:ascii="Times New Roman" w:hAnsi="Times New Roman"/>
          <w:sz w:val="24"/>
          <w:lang w:val="fr-FR"/>
        </w:rPr>
      </w:pPr>
      <w:r>
        <w:rPr>
          <w:rFonts w:ascii="Times New Roman" w:hAnsi="Times New Roman"/>
          <w:sz w:val="24"/>
          <w:lang w:val="fr-FR"/>
        </w:rPr>
        <w:t>Secrétariat FCP toujours incomplet pour une gestion optimale d</w:t>
      </w:r>
      <w:r w:rsidR="00637F19">
        <w:rPr>
          <w:rFonts w:ascii="Times New Roman" w:hAnsi="Times New Roman"/>
          <w:sz w:val="24"/>
          <w:lang w:val="fr-FR"/>
        </w:rPr>
        <w:t>es différents projets, il manque notamment le Chargé d</w:t>
      </w:r>
      <w:r>
        <w:rPr>
          <w:rFonts w:ascii="Times New Roman" w:hAnsi="Times New Roman"/>
          <w:sz w:val="24"/>
          <w:lang w:val="fr-FR"/>
        </w:rPr>
        <w:t>es opérations dont le</w:t>
      </w:r>
      <w:r w:rsidR="004F271A">
        <w:rPr>
          <w:rFonts w:ascii="Times New Roman" w:hAnsi="Times New Roman"/>
          <w:sz w:val="24"/>
          <w:lang w:val="fr-FR"/>
        </w:rPr>
        <w:t xml:space="preserve"> recrutement </w:t>
      </w:r>
      <w:r w:rsidR="00637F19">
        <w:rPr>
          <w:rFonts w:ascii="Times New Roman" w:hAnsi="Times New Roman"/>
          <w:sz w:val="24"/>
          <w:lang w:val="fr-FR"/>
        </w:rPr>
        <w:t>est toujours en cours.</w:t>
      </w:r>
    </w:p>
    <w:p w:rsidR="00637F19" w:rsidRDefault="00637F19" w:rsidP="00637F19">
      <w:pPr>
        <w:pStyle w:val="Corpsdetexte"/>
        <w:ind w:left="720"/>
        <w:jc w:val="both"/>
        <w:rPr>
          <w:rFonts w:ascii="Times New Roman" w:hAnsi="Times New Roman"/>
          <w:sz w:val="24"/>
          <w:lang w:val="fr-FR"/>
        </w:rPr>
      </w:pPr>
    </w:p>
    <w:p w:rsidR="00637F19" w:rsidRDefault="00637F19" w:rsidP="00435B59">
      <w:pPr>
        <w:pStyle w:val="Corpsdetexte"/>
        <w:numPr>
          <w:ilvl w:val="0"/>
          <w:numId w:val="12"/>
        </w:numPr>
        <w:jc w:val="both"/>
        <w:rPr>
          <w:rFonts w:ascii="Times New Roman" w:hAnsi="Times New Roman"/>
          <w:sz w:val="24"/>
          <w:lang w:val="fr-FR"/>
        </w:rPr>
      </w:pPr>
      <w:r>
        <w:rPr>
          <w:rFonts w:ascii="Times New Roman" w:hAnsi="Times New Roman"/>
          <w:sz w:val="24"/>
          <w:lang w:val="fr-FR"/>
        </w:rPr>
        <w:t xml:space="preserve">Elections parlementaires : </w:t>
      </w:r>
      <w:r w:rsidR="004F271A">
        <w:rPr>
          <w:rFonts w:ascii="Times New Roman" w:hAnsi="Times New Roman"/>
          <w:sz w:val="24"/>
          <w:lang w:val="fr-FR"/>
        </w:rPr>
        <w:t>Parmi les candidats aux sièges des députés, figurait la Commissaire Général  à la Solidarité et à la Promotion du Genre</w:t>
      </w:r>
      <w:r w:rsidR="00A06EE6">
        <w:rPr>
          <w:rFonts w:ascii="Times New Roman" w:hAnsi="Times New Roman"/>
          <w:sz w:val="24"/>
          <w:lang w:val="fr-FR"/>
        </w:rPr>
        <w:t xml:space="preserve"> (CGSPG)</w:t>
      </w:r>
      <w:r w:rsidR="004F271A">
        <w:rPr>
          <w:rFonts w:ascii="Times New Roman" w:hAnsi="Times New Roman"/>
          <w:sz w:val="24"/>
          <w:lang w:val="fr-FR"/>
        </w:rPr>
        <w:t>,</w:t>
      </w:r>
      <w:r w:rsidR="000C50DF">
        <w:rPr>
          <w:rFonts w:ascii="Times New Roman" w:hAnsi="Times New Roman"/>
          <w:sz w:val="24"/>
          <w:lang w:val="fr-FR"/>
        </w:rPr>
        <w:t xml:space="preserve"> principale autorité nationale a</w:t>
      </w:r>
      <w:r w:rsidR="004F271A">
        <w:rPr>
          <w:rFonts w:ascii="Times New Roman" w:hAnsi="Times New Roman"/>
          <w:sz w:val="24"/>
          <w:lang w:val="fr-FR"/>
        </w:rPr>
        <w:t xml:space="preserve">u programme FCP. </w:t>
      </w:r>
      <w:r w:rsidR="000C50DF">
        <w:rPr>
          <w:rFonts w:ascii="Times New Roman" w:hAnsi="Times New Roman"/>
          <w:sz w:val="24"/>
          <w:lang w:val="fr-FR"/>
        </w:rPr>
        <w:t>Le Secrétariat FCP a du retarder à plusieurs reprises certaine</w:t>
      </w:r>
      <w:r w:rsidR="00893235">
        <w:rPr>
          <w:rFonts w:ascii="Times New Roman" w:hAnsi="Times New Roman"/>
          <w:sz w:val="24"/>
          <w:lang w:val="fr-FR"/>
        </w:rPr>
        <w:t>s démarches relatives à l’avanc</w:t>
      </w:r>
      <w:r w:rsidR="000C50DF">
        <w:rPr>
          <w:rFonts w:ascii="Times New Roman" w:hAnsi="Times New Roman"/>
          <w:sz w:val="24"/>
          <w:lang w:val="fr-FR"/>
        </w:rPr>
        <w:t>e</w:t>
      </w:r>
      <w:r w:rsidR="00893235">
        <w:rPr>
          <w:rFonts w:ascii="Times New Roman" w:hAnsi="Times New Roman"/>
          <w:sz w:val="24"/>
          <w:lang w:val="fr-FR"/>
        </w:rPr>
        <w:t>ment</w:t>
      </w:r>
      <w:r w:rsidR="000C50DF">
        <w:rPr>
          <w:rFonts w:ascii="Times New Roman" w:hAnsi="Times New Roman"/>
          <w:sz w:val="24"/>
          <w:lang w:val="fr-FR"/>
        </w:rPr>
        <w:t xml:space="preserve"> de ce projet notamment, l’organisation de l’atelier de lancement du projet devant réunir les principales structures impliquées dans la mise en œuvre du projet.</w:t>
      </w:r>
    </w:p>
    <w:p w:rsidR="000C50DF" w:rsidRDefault="000C50DF" w:rsidP="000C50DF">
      <w:pPr>
        <w:pStyle w:val="Paragraphedeliste"/>
        <w:rPr>
          <w:lang w:val="fr-FR"/>
        </w:rPr>
      </w:pPr>
    </w:p>
    <w:p w:rsidR="000C50DF" w:rsidRDefault="00893235" w:rsidP="00893235">
      <w:pPr>
        <w:pStyle w:val="Corpsdetexte"/>
        <w:jc w:val="both"/>
        <w:rPr>
          <w:rFonts w:ascii="Times New Roman" w:hAnsi="Times New Roman"/>
          <w:sz w:val="24"/>
          <w:lang w:val="fr-FR"/>
        </w:rPr>
      </w:pPr>
      <w:r>
        <w:rPr>
          <w:rFonts w:ascii="Times New Roman" w:hAnsi="Times New Roman"/>
          <w:sz w:val="24"/>
          <w:lang w:val="fr-FR"/>
        </w:rPr>
        <w:t>Afin d’éviter d’autres cumuls de retards et de garantir une bonne mise en œuvre du projet, le Secrétariat :</w:t>
      </w:r>
    </w:p>
    <w:p w:rsidR="00893235" w:rsidRDefault="00893235" w:rsidP="00893235">
      <w:pPr>
        <w:pStyle w:val="Corpsdetexte"/>
        <w:jc w:val="both"/>
        <w:rPr>
          <w:rFonts w:ascii="Times New Roman" w:hAnsi="Times New Roman"/>
          <w:sz w:val="24"/>
          <w:lang w:val="fr-FR"/>
        </w:rPr>
      </w:pPr>
    </w:p>
    <w:p w:rsidR="00893235" w:rsidRDefault="00893235" w:rsidP="00893235">
      <w:pPr>
        <w:pStyle w:val="Corpsdetexte"/>
        <w:numPr>
          <w:ilvl w:val="0"/>
          <w:numId w:val="12"/>
        </w:numPr>
        <w:jc w:val="both"/>
        <w:rPr>
          <w:rFonts w:ascii="Times New Roman" w:hAnsi="Times New Roman"/>
          <w:sz w:val="24"/>
          <w:lang w:val="fr-FR"/>
        </w:rPr>
      </w:pPr>
      <w:r>
        <w:rPr>
          <w:rFonts w:ascii="Times New Roman" w:hAnsi="Times New Roman"/>
          <w:sz w:val="24"/>
          <w:lang w:val="fr-FR"/>
        </w:rPr>
        <w:t>Suit étroitement le recrutement des différents Chargés dans le cadre du projet sur le « Renforcement des capacités »</w:t>
      </w:r>
    </w:p>
    <w:p w:rsidR="00893235" w:rsidRDefault="00893235" w:rsidP="00893235">
      <w:pPr>
        <w:pStyle w:val="Corpsdetexte"/>
        <w:ind w:left="720"/>
        <w:jc w:val="both"/>
        <w:rPr>
          <w:rFonts w:ascii="Times New Roman" w:hAnsi="Times New Roman"/>
          <w:sz w:val="24"/>
          <w:lang w:val="fr-FR"/>
        </w:rPr>
      </w:pPr>
    </w:p>
    <w:p w:rsidR="00893235" w:rsidRPr="000C50DF" w:rsidRDefault="00804619" w:rsidP="00893235">
      <w:pPr>
        <w:pStyle w:val="Corpsdetexte"/>
        <w:numPr>
          <w:ilvl w:val="0"/>
          <w:numId w:val="12"/>
        </w:numPr>
        <w:jc w:val="both"/>
        <w:rPr>
          <w:rFonts w:ascii="Times New Roman" w:hAnsi="Times New Roman"/>
          <w:sz w:val="24"/>
          <w:lang w:val="fr-FR"/>
        </w:rPr>
      </w:pPr>
      <w:r>
        <w:rPr>
          <w:rFonts w:ascii="Times New Roman" w:hAnsi="Times New Roman"/>
          <w:sz w:val="24"/>
          <w:lang w:val="fr-FR"/>
        </w:rPr>
        <w:t>Suite aux différents entretiens avec la Commissaire à la Solidarité et dans le cadre de l’une des activités prévues dans le document de programme consistant à « Opérationnaliser le CGSPG », est en train de recruter un expert détaché du Bureau Pays  à Abidjan afin de venir entre autres, assister la Commissaire dans la mise en place d’une cellule FCP au sein de son institution</w:t>
      </w:r>
      <w:r w:rsidR="00CC2C00">
        <w:rPr>
          <w:rFonts w:ascii="Times New Roman" w:hAnsi="Times New Roman"/>
          <w:sz w:val="24"/>
          <w:lang w:val="fr-FR"/>
        </w:rPr>
        <w:t xml:space="preserve">. Cette cellule sera chargée du suivi des projets FCP et </w:t>
      </w:r>
      <w:r w:rsidR="000376FE">
        <w:rPr>
          <w:rFonts w:ascii="Times New Roman" w:hAnsi="Times New Roman"/>
          <w:sz w:val="24"/>
          <w:lang w:val="fr-FR"/>
        </w:rPr>
        <w:t>surtout</w:t>
      </w:r>
      <w:r w:rsidR="00CC2C00">
        <w:rPr>
          <w:rFonts w:ascii="Times New Roman" w:hAnsi="Times New Roman"/>
          <w:sz w:val="24"/>
          <w:lang w:val="fr-FR"/>
        </w:rPr>
        <w:t>, en cas d’</w:t>
      </w:r>
      <w:r w:rsidR="000376FE">
        <w:rPr>
          <w:rFonts w:ascii="Times New Roman" w:hAnsi="Times New Roman"/>
          <w:sz w:val="24"/>
          <w:lang w:val="fr-FR"/>
        </w:rPr>
        <w:t>absence de la Commissaire, elle prendra la relève et sera apte à collaborer avec l</w:t>
      </w:r>
      <w:r w:rsidR="005D3AED">
        <w:rPr>
          <w:rFonts w:ascii="Times New Roman" w:hAnsi="Times New Roman"/>
          <w:sz w:val="24"/>
          <w:lang w:val="fr-FR"/>
        </w:rPr>
        <w:t>e Secrétariat FCP.</w:t>
      </w:r>
    </w:p>
    <w:p w:rsidR="007C454C" w:rsidRPr="007C454C" w:rsidRDefault="007C454C" w:rsidP="007C454C">
      <w:pPr>
        <w:pStyle w:val="Corpsdetexte"/>
        <w:jc w:val="both"/>
        <w:rPr>
          <w:rFonts w:ascii="Times New Roman" w:hAnsi="Times New Roman"/>
          <w:sz w:val="24"/>
          <w:lang w:val="fr-FR"/>
        </w:rPr>
      </w:pPr>
    </w:p>
    <w:p w:rsidR="00CC442A" w:rsidRDefault="00CC442A" w:rsidP="007A03DE">
      <w:pPr>
        <w:pStyle w:val="Corpsdetexte"/>
        <w:numPr>
          <w:ilvl w:val="0"/>
          <w:numId w:val="15"/>
        </w:numPr>
        <w:jc w:val="both"/>
        <w:rPr>
          <w:rFonts w:ascii="Times New Roman" w:hAnsi="Times New Roman"/>
          <w:bCs/>
          <w:sz w:val="24"/>
          <w:lang w:val="fr-FR"/>
        </w:rPr>
      </w:pPr>
      <w:r>
        <w:rPr>
          <w:rFonts w:ascii="Times New Roman" w:hAnsi="Times New Roman"/>
          <w:bCs/>
          <w:sz w:val="24"/>
          <w:lang w:val="fr-FR"/>
        </w:rPr>
        <w:t>Partenaire de mise en œuvre :</w:t>
      </w:r>
    </w:p>
    <w:p w:rsidR="007C454C" w:rsidRPr="0052266E" w:rsidRDefault="0052266E" w:rsidP="00CC442A">
      <w:pPr>
        <w:pStyle w:val="Corpsdetexte"/>
        <w:ind w:left="720"/>
        <w:jc w:val="both"/>
        <w:rPr>
          <w:rFonts w:ascii="Times New Roman" w:hAnsi="Times New Roman"/>
          <w:bCs/>
          <w:sz w:val="24"/>
          <w:lang w:val="fr-FR"/>
        </w:rPr>
      </w:pPr>
      <w:r w:rsidRPr="0052266E">
        <w:rPr>
          <w:rFonts w:ascii="Times New Roman" w:hAnsi="Times New Roman"/>
          <w:bCs/>
          <w:sz w:val="24"/>
          <w:lang w:val="fr-FR"/>
        </w:rPr>
        <w:t>Commissariat Général à la Solidarité et à la Promotion du Genre</w:t>
      </w:r>
    </w:p>
    <w:p w:rsidR="0052266E" w:rsidRPr="0052266E" w:rsidRDefault="0052266E" w:rsidP="007A03DE">
      <w:pPr>
        <w:pStyle w:val="Corpsdetexte"/>
        <w:ind w:left="720"/>
        <w:jc w:val="both"/>
        <w:rPr>
          <w:rFonts w:ascii="Times New Roman" w:hAnsi="Times New Roman"/>
          <w:bCs/>
          <w:sz w:val="24"/>
          <w:lang w:val="fr-FR"/>
        </w:rPr>
      </w:pPr>
    </w:p>
    <w:p w:rsidR="005A0698" w:rsidRPr="00CC442A" w:rsidRDefault="005A0698" w:rsidP="0078376F">
      <w:pPr>
        <w:pStyle w:val="Corpsdetexte"/>
        <w:ind w:left="360"/>
        <w:rPr>
          <w:rFonts w:ascii="Times New Roman" w:hAnsi="Times New Roman"/>
          <w:sz w:val="24"/>
          <w:lang w:val="fr-FR"/>
        </w:rPr>
      </w:pPr>
    </w:p>
    <w:p w:rsidR="005A0698" w:rsidRPr="00CC442A" w:rsidRDefault="005A0698" w:rsidP="0078376F">
      <w:pPr>
        <w:pStyle w:val="Corpsdetexte"/>
        <w:ind w:left="360"/>
        <w:rPr>
          <w:rFonts w:ascii="Times New Roman" w:hAnsi="Times New Roman"/>
          <w:sz w:val="24"/>
          <w:lang w:val="fr-FR"/>
        </w:rPr>
      </w:pPr>
    </w:p>
    <w:p w:rsidR="005A0698" w:rsidRPr="00CC442A" w:rsidRDefault="005A0698" w:rsidP="0078376F">
      <w:pPr>
        <w:pStyle w:val="Corpsdetexte"/>
        <w:ind w:left="360"/>
        <w:rPr>
          <w:rFonts w:ascii="Times New Roman" w:hAnsi="Times New Roman"/>
          <w:sz w:val="24"/>
          <w:lang w:val="fr-FR"/>
        </w:rPr>
      </w:pPr>
    </w:p>
    <w:p w:rsidR="005A0698" w:rsidRPr="00CC442A" w:rsidRDefault="005A0698" w:rsidP="0078376F">
      <w:pPr>
        <w:pStyle w:val="Corpsdetexte"/>
        <w:ind w:left="360"/>
        <w:rPr>
          <w:rFonts w:ascii="Times New Roman" w:hAnsi="Times New Roman"/>
          <w:sz w:val="24"/>
          <w:lang w:val="fr-FR"/>
        </w:rPr>
      </w:pPr>
    </w:p>
    <w:p w:rsidR="0078376F" w:rsidRPr="005A0698" w:rsidRDefault="0078376F" w:rsidP="0078376F">
      <w:pPr>
        <w:pStyle w:val="Titre1"/>
        <w:keepLines w:val="0"/>
        <w:numPr>
          <w:ilvl w:val="0"/>
          <w:numId w:val="3"/>
        </w:numPr>
        <w:tabs>
          <w:tab w:val="clear" w:pos="1080"/>
          <w:tab w:val="left" w:pos="360"/>
        </w:tabs>
        <w:spacing w:before="0"/>
        <w:ind w:left="360" w:hanging="360"/>
        <w:rPr>
          <w:rFonts w:ascii="Times New Roman" w:hAnsi="Times New Roman" w:cs="Times New Roman"/>
          <w:color w:val="auto"/>
          <w:sz w:val="24"/>
          <w:szCs w:val="24"/>
          <w:u w:val="single"/>
        </w:rPr>
      </w:pPr>
      <w:bookmarkStart w:id="13" w:name="_Toc249364487"/>
      <w:r w:rsidRPr="005A0698">
        <w:rPr>
          <w:rFonts w:ascii="Times New Roman" w:hAnsi="Times New Roman" w:cs="Times New Roman"/>
          <w:color w:val="auto"/>
          <w:sz w:val="24"/>
          <w:szCs w:val="24"/>
          <w:u w:val="single"/>
        </w:rPr>
        <w:t xml:space="preserve">Future Work Plan </w:t>
      </w:r>
      <w:bookmarkEnd w:id="13"/>
    </w:p>
    <w:p w:rsidR="007A03DE" w:rsidRPr="00850A4D" w:rsidRDefault="007A03DE" w:rsidP="00E428EF">
      <w:pPr>
        <w:jc w:val="both"/>
        <w:rPr>
          <w:b/>
          <w:u w:val="dotted"/>
        </w:rPr>
      </w:pPr>
    </w:p>
    <w:p w:rsidR="007A03DE" w:rsidRPr="007A03DE" w:rsidRDefault="007A03DE" w:rsidP="00E428EF">
      <w:pPr>
        <w:pStyle w:val="Paragraphedeliste"/>
        <w:numPr>
          <w:ilvl w:val="0"/>
          <w:numId w:val="9"/>
        </w:numPr>
        <w:ind w:left="0" w:hanging="11"/>
        <w:jc w:val="both"/>
        <w:rPr>
          <w:lang w:val="fr-FR"/>
        </w:rPr>
      </w:pPr>
      <w:r>
        <w:rPr>
          <w:lang w:val="fr-FR"/>
        </w:rPr>
        <w:t>-</w:t>
      </w:r>
      <w:r w:rsidRPr="00AA6DE6">
        <w:rPr>
          <w:lang w:val="fr-FR"/>
        </w:rPr>
        <w:t xml:space="preserve">Atelier </w:t>
      </w:r>
      <w:r>
        <w:rPr>
          <w:lang w:val="fr-FR"/>
        </w:rPr>
        <w:t>sur renforcement des capacités opérationnelles du CGSPG</w:t>
      </w:r>
      <w:r w:rsidRPr="00AA6DE6">
        <w:rPr>
          <w:lang w:val="fr-FR"/>
        </w:rPr>
        <w:t xml:space="preserve"> en cours d’organisation et notamment, en attente de l’arrivée prochaine d’un</w:t>
      </w:r>
      <w:r>
        <w:rPr>
          <w:lang w:val="fr-FR"/>
        </w:rPr>
        <w:t xml:space="preserve"> expert détaché du Bureau Pays de </w:t>
      </w:r>
      <w:r w:rsidRPr="00AA6DE6">
        <w:rPr>
          <w:lang w:val="fr-FR"/>
        </w:rPr>
        <w:t>Côte d’Ivoire</w:t>
      </w:r>
    </w:p>
    <w:p w:rsidR="007A03DE" w:rsidRPr="0007216E" w:rsidRDefault="007A03DE" w:rsidP="00E428EF">
      <w:pPr>
        <w:jc w:val="both"/>
        <w:rPr>
          <w:b/>
          <w:u w:val="dotted"/>
          <w:lang w:val="fr-FR"/>
        </w:rPr>
      </w:pPr>
    </w:p>
    <w:p w:rsidR="00F9023A" w:rsidRPr="00790E62" w:rsidRDefault="00F9023A" w:rsidP="00F9023A">
      <w:pPr>
        <w:pStyle w:val="Paragraphedeliste"/>
        <w:numPr>
          <w:ilvl w:val="0"/>
          <w:numId w:val="9"/>
        </w:numPr>
        <w:ind w:left="0" w:hanging="11"/>
        <w:jc w:val="both"/>
        <w:rPr>
          <w:lang w:val="fr-CA"/>
        </w:rPr>
      </w:pPr>
      <w:r>
        <w:rPr>
          <w:lang w:val="fr-CA"/>
        </w:rPr>
        <w:t>-C</w:t>
      </w:r>
      <w:r w:rsidRPr="00790E62">
        <w:rPr>
          <w:lang w:val="fr-CA"/>
        </w:rPr>
        <w:t>ellule de gestion est en cours d’étoffement avec le recrutement attendu de :</w:t>
      </w:r>
    </w:p>
    <w:p w:rsidR="00F9023A" w:rsidRDefault="00F9023A" w:rsidP="00F9023A">
      <w:pPr>
        <w:pStyle w:val="Paragraphedeliste"/>
        <w:numPr>
          <w:ilvl w:val="0"/>
          <w:numId w:val="9"/>
        </w:numPr>
        <w:ind w:left="567" w:hanging="11"/>
        <w:jc w:val="both"/>
        <w:rPr>
          <w:lang w:val="fr-CA"/>
        </w:rPr>
      </w:pPr>
      <w:r>
        <w:rPr>
          <w:lang w:val="fr-CA"/>
        </w:rPr>
        <w:t xml:space="preserve">Un </w:t>
      </w:r>
      <w:r w:rsidRPr="004226D1">
        <w:rPr>
          <w:lang w:val="fr-CA"/>
        </w:rPr>
        <w:t>Chargé des opérations</w:t>
      </w:r>
      <w:r>
        <w:rPr>
          <w:lang w:val="fr-CA"/>
        </w:rPr>
        <w:t xml:space="preserve"> </w:t>
      </w:r>
      <w:r w:rsidR="007A03DE">
        <w:rPr>
          <w:lang w:val="fr-CA"/>
        </w:rPr>
        <w:t>(en cost sharing)</w:t>
      </w:r>
    </w:p>
    <w:p w:rsidR="00F9023A" w:rsidRDefault="00F9023A" w:rsidP="00F9023A">
      <w:pPr>
        <w:pStyle w:val="Paragraphedeliste"/>
        <w:numPr>
          <w:ilvl w:val="0"/>
          <w:numId w:val="9"/>
        </w:numPr>
        <w:ind w:left="567" w:hanging="11"/>
        <w:jc w:val="both"/>
        <w:rPr>
          <w:lang w:val="fr-CA"/>
        </w:rPr>
      </w:pPr>
      <w:r>
        <w:rPr>
          <w:lang w:val="fr-CA"/>
        </w:rPr>
        <w:t>Un Chargé de pro</w:t>
      </w:r>
      <w:r w:rsidR="007A03DE">
        <w:rPr>
          <w:lang w:val="fr-CA"/>
        </w:rPr>
        <w:t>jet</w:t>
      </w:r>
      <w:r>
        <w:rPr>
          <w:lang w:val="fr-CA"/>
        </w:rPr>
        <w:t xml:space="preserve"> DDR</w:t>
      </w:r>
    </w:p>
    <w:p w:rsidR="00F9023A" w:rsidRDefault="00F9023A" w:rsidP="00F9023A">
      <w:pPr>
        <w:pStyle w:val="Paragraphedeliste"/>
        <w:numPr>
          <w:ilvl w:val="0"/>
          <w:numId w:val="9"/>
        </w:numPr>
        <w:ind w:left="567" w:hanging="11"/>
        <w:jc w:val="both"/>
        <w:rPr>
          <w:lang w:val="fr-CA"/>
        </w:rPr>
      </w:pPr>
      <w:r>
        <w:rPr>
          <w:lang w:val="fr-CA"/>
        </w:rPr>
        <w:t>Un Chargé de projet Sécurité/Justice</w:t>
      </w:r>
    </w:p>
    <w:p w:rsidR="007A03DE" w:rsidRDefault="007A03DE" w:rsidP="00F9023A">
      <w:pPr>
        <w:pStyle w:val="Paragraphedeliste"/>
        <w:numPr>
          <w:ilvl w:val="0"/>
          <w:numId w:val="9"/>
        </w:numPr>
        <w:ind w:left="567" w:hanging="11"/>
        <w:jc w:val="both"/>
        <w:rPr>
          <w:lang w:val="fr-CA"/>
        </w:rPr>
      </w:pPr>
      <w:r>
        <w:rPr>
          <w:lang w:val="fr-CA"/>
        </w:rPr>
        <w:t>Un Chargé suivi/évaluation</w:t>
      </w:r>
    </w:p>
    <w:p w:rsidR="00E428EF" w:rsidRPr="007A03DE" w:rsidRDefault="00E428EF" w:rsidP="00E428EF">
      <w:pPr>
        <w:pStyle w:val="Paragraphedeliste"/>
        <w:numPr>
          <w:ilvl w:val="0"/>
          <w:numId w:val="9"/>
        </w:numPr>
        <w:ind w:left="567" w:hanging="11"/>
        <w:jc w:val="both"/>
        <w:rPr>
          <w:lang w:val="fr-CA"/>
        </w:rPr>
      </w:pPr>
    </w:p>
    <w:p w:rsidR="00E428EF" w:rsidRPr="00AA6DE6" w:rsidRDefault="00E428EF" w:rsidP="00E428EF">
      <w:pPr>
        <w:pStyle w:val="Paragraphedeliste"/>
        <w:ind w:left="0"/>
        <w:rPr>
          <w:lang w:val="fr-FR"/>
        </w:rPr>
      </w:pPr>
      <w:r>
        <w:rPr>
          <w:lang w:val="fr-FR"/>
        </w:rPr>
        <w:t>-</w:t>
      </w:r>
      <w:r w:rsidRPr="00AA6DE6">
        <w:rPr>
          <w:lang w:val="fr-FR"/>
        </w:rPr>
        <w:t xml:space="preserve">Définir </w:t>
      </w:r>
      <w:r w:rsidR="005A7473" w:rsidRPr="00AA6DE6">
        <w:rPr>
          <w:lang w:val="fr-CA"/>
        </w:rPr>
        <w:t xml:space="preserve">et valider </w:t>
      </w:r>
      <w:r w:rsidRPr="00AA6DE6">
        <w:rPr>
          <w:lang w:val="fr-FR"/>
        </w:rPr>
        <w:t>les manuels de procédures</w:t>
      </w:r>
      <w:r w:rsidR="005A7473">
        <w:rPr>
          <w:lang w:val="fr-FR"/>
        </w:rPr>
        <w:t xml:space="preserve"> et</w:t>
      </w:r>
      <w:r w:rsidRPr="00AA6DE6">
        <w:rPr>
          <w:lang w:val="fr-FR"/>
        </w:rPr>
        <w:t xml:space="preserve"> </w:t>
      </w:r>
      <w:r w:rsidR="005A7473" w:rsidRPr="00AA6DE6">
        <w:rPr>
          <w:lang w:val="fr-CA"/>
        </w:rPr>
        <w:t xml:space="preserve">un plan de travail </w:t>
      </w:r>
      <w:r w:rsidR="005A7473">
        <w:rPr>
          <w:lang w:val="fr-FR"/>
        </w:rPr>
        <w:t>pour l</w:t>
      </w:r>
      <w:r w:rsidRPr="00AA6DE6">
        <w:rPr>
          <w:lang w:val="fr-FR"/>
        </w:rPr>
        <w:t xml:space="preserve">es différentes structures impliquées dans la chaîne de mise en œuvre du programme </w:t>
      </w:r>
    </w:p>
    <w:p w:rsidR="00E428EF" w:rsidRPr="005A7473" w:rsidRDefault="00E428EF" w:rsidP="00E428EF">
      <w:pPr>
        <w:rPr>
          <w:b/>
          <w:lang w:val="fr-FR"/>
        </w:rPr>
      </w:pPr>
    </w:p>
    <w:p w:rsidR="00E428EF" w:rsidRDefault="00E428EF" w:rsidP="007A03DE">
      <w:pPr>
        <w:ind w:left="-11"/>
        <w:rPr>
          <w:lang w:val="fr-CA"/>
        </w:rPr>
      </w:pPr>
      <w:r>
        <w:rPr>
          <w:lang w:val="fr-CA"/>
        </w:rPr>
        <w:t>-</w:t>
      </w:r>
      <w:r w:rsidRPr="007C454C">
        <w:rPr>
          <w:lang w:val="fr-CA"/>
        </w:rPr>
        <w:t xml:space="preserve">Élaborer </w:t>
      </w:r>
      <w:r w:rsidR="007A03DE">
        <w:rPr>
          <w:lang w:val="fr-CA"/>
        </w:rPr>
        <w:t xml:space="preserve">et mettre en œuvre </w:t>
      </w:r>
      <w:r w:rsidRPr="007C454C">
        <w:rPr>
          <w:lang w:val="fr-CA"/>
        </w:rPr>
        <w:t xml:space="preserve">une stratégie de communication </w:t>
      </w:r>
      <w:r w:rsidR="007A03DE">
        <w:rPr>
          <w:lang w:val="fr-CA"/>
        </w:rPr>
        <w:t xml:space="preserve">nationale </w:t>
      </w:r>
      <w:r w:rsidRPr="007C454C">
        <w:rPr>
          <w:lang w:val="fr-CA"/>
        </w:rPr>
        <w:t xml:space="preserve">pour le programme </w:t>
      </w:r>
    </w:p>
    <w:p w:rsidR="00E428EF" w:rsidRPr="007A03DE" w:rsidRDefault="00E428EF" w:rsidP="007A03DE">
      <w:pPr>
        <w:rPr>
          <w:lang w:val="fr-CA"/>
        </w:rPr>
      </w:pPr>
      <w:r w:rsidRPr="00B12FA2">
        <w:rPr>
          <w:lang w:val="fr-CA"/>
        </w:rPr>
        <w:t xml:space="preserve"> </w:t>
      </w:r>
    </w:p>
    <w:p w:rsidR="007A03DE" w:rsidRDefault="00E428EF" w:rsidP="00E428EF">
      <w:pPr>
        <w:ind w:left="-11"/>
        <w:rPr>
          <w:lang w:val="fr-CA"/>
        </w:rPr>
      </w:pPr>
      <w:r>
        <w:rPr>
          <w:lang w:val="fr-CA"/>
        </w:rPr>
        <w:t>-</w:t>
      </w:r>
      <w:r w:rsidRPr="007C454C">
        <w:rPr>
          <w:lang w:val="fr-CA"/>
        </w:rPr>
        <w:t xml:space="preserve">Définir et valider un cadre technique de référence pour la consolidation de la paix </w:t>
      </w:r>
    </w:p>
    <w:p w:rsidR="00E428EF" w:rsidRPr="007C454C" w:rsidRDefault="00E428EF" w:rsidP="005A7473">
      <w:pPr>
        <w:rPr>
          <w:lang w:val="fr-CA"/>
        </w:rPr>
      </w:pPr>
    </w:p>
    <w:p w:rsidR="00E428EF" w:rsidRDefault="00E428EF" w:rsidP="00E428EF">
      <w:pPr>
        <w:rPr>
          <w:b/>
          <w:lang w:val="fr-CA"/>
        </w:rPr>
      </w:pPr>
    </w:p>
    <w:p w:rsidR="00E428EF" w:rsidRDefault="00E428EF" w:rsidP="00E428EF">
      <w:pPr>
        <w:ind w:left="-11"/>
        <w:rPr>
          <w:lang w:val="fr-CA"/>
        </w:rPr>
      </w:pPr>
      <w:r>
        <w:rPr>
          <w:lang w:val="fr-CA"/>
        </w:rPr>
        <w:t>-</w:t>
      </w:r>
      <w:r w:rsidR="00A44852" w:rsidRPr="007C454C">
        <w:rPr>
          <w:lang w:val="fr-CA"/>
        </w:rPr>
        <w:t>Élaborer</w:t>
      </w:r>
      <w:r w:rsidRPr="007C454C">
        <w:rPr>
          <w:lang w:val="fr-CA"/>
        </w:rPr>
        <w:t xml:space="preserve"> </w:t>
      </w:r>
      <w:r w:rsidR="005A7473">
        <w:rPr>
          <w:lang w:val="fr-CA"/>
        </w:rPr>
        <w:t>et m</w:t>
      </w:r>
      <w:r w:rsidR="005A7473" w:rsidRPr="007C454C">
        <w:rPr>
          <w:lang w:val="fr-CA"/>
        </w:rPr>
        <w:t xml:space="preserve">ettre en œuvre </w:t>
      </w:r>
      <w:r w:rsidRPr="007C454C">
        <w:rPr>
          <w:lang w:val="fr-CA"/>
        </w:rPr>
        <w:t xml:space="preserve">un plan de formation en matière de consolidation de la paix pour les cadres des structures impliquées </w:t>
      </w:r>
    </w:p>
    <w:p w:rsidR="0078376F" w:rsidRPr="00CC442A" w:rsidRDefault="0078376F" w:rsidP="005A7473">
      <w:pPr>
        <w:pStyle w:val="Corpsdetexte"/>
        <w:tabs>
          <w:tab w:val="left" w:pos="360"/>
        </w:tabs>
        <w:jc w:val="both"/>
        <w:rPr>
          <w:rFonts w:ascii="Times New Roman" w:hAnsi="Times New Roman"/>
          <w:bCs/>
          <w:color w:val="E36C0A" w:themeColor="accent6" w:themeShade="BF"/>
          <w:sz w:val="24"/>
          <w:lang w:val="fr-FR"/>
        </w:rPr>
      </w:pPr>
    </w:p>
    <w:p w:rsidR="0078376F" w:rsidRPr="00CC442A" w:rsidRDefault="0078376F" w:rsidP="0078376F">
      <w:pPr>
        <w:rPr>
          <w:lang w:val="fr-FR"/>
        </w:rPr>
      </w:pPr>
    </w:p>
    <w:p w:rsidR="005A7473" w:rsidRPr="00CC442A" w:rsidRDefault="005A7473" w:rsidP="0078376F">
      <w:pPr>
        <w:rPr>
          <w:lang w:val="fr-FR"/>
        </w:rPr>
      </w:pPr>
    </w:p>
    <w:p w:rsidR="005A7473" w:rsidRPr="00CC442A" w:rsidRDefault="005A7473" w:rsidP="0078376F">
      <w:pPr>
        <w:rPr>
          <w:lang w:val="fr-FR"/>
        </w:rPr>
      </w:pPr>
    </w:p>
    <w:p w:rsidR="005A7473" w:rsidRPr="00CC442A" w:rsidRDefault="005A7473" w:rsidP="0078376F">
      <w:pPr>
        <w:rPr>
          <w:lang w:val="fr-FR"/>
        </w:rPr>
      </w:pPr>
    </w:p>
    <w:p w:rsidR="005A7473" w:rsidRPr="00CC442A" w:rsidRDefault="005A7473" w:rsidP="0078376F">
      <w:pPr>
        <w:rPr>
          <w:lang w:val="fr-FR"/>
        </w:rPr>
      </w:pPr>
    </w:p>
    <w:p w:rsidR="005A7473" w:rsidRPr="00CC442A" w:rsidRDefault="005A7473" w:rsidP="0078376F">
      <w:pPr>
        <w:rPr>
          <w:lang w:val="fr-FR"/>
        </w:rPr>
      </w:pPr>
    </w:p>
    <w:p w:rsidR="005A7473" w:rsidRPr="00CC442A" w:rsidRDefault="005A7473" w:rsidP="0078376F">
      <w:pPr>
        <w:rPr>
          <w:lang w:val="fr-FR"/>
        </w:rPr>
      </w:pPr>
    </w:p>
    <w:p w:rsidR="005A7473" w:rsidRPr="00CC442A" w:rsidRDefault="005A7473" w:rsidP="0078376F">
      <w:pPr>
        <w:rPr>
          <w:lang w:val="fr-FR"/>
        </w:rPr>
      </w:pPr>
    </w:p>
    <w:p w:rsidR="005A7473" w:rsidRPr="00CC442A" w:rsidRDefault="005A7473" w:rsidP="0078376F">
      <w:pPr>
        <w:rPr>
          <w:lang w:val="fr-FR"/>
        </w:rPr>
      </w:pPr>
    </w:p>
    <w:p w:rsidR="005A7473" w:rsidRPr="00CC442A" w:rsidRDefault="005A7473" w:rsidP="0078376F">
      <w:pPr>
        <w:rPr>
          <w:lang w:val="fr-FR"/>
        </w:rPr>
      </w:pPr>
    </w:p>
    <w:p w:rsidR="005A7473" w:rsidRPr="00CC442A" w:rsidRDefault="005A7473" w:rsidP="0078376F">
      <w:pPr>
        <w:rPr>
          <w:lang w:val="fr-FR"/>
        </w:rPr>
      </w:pPr>
    </w:p>
    <w:p w:rsidR="005A7473" w:rsidRPr="00CC442A" w:rsidRDefault="005A7473" w:rsidP="0078376F">
      <w:pPr>
        <w:rPr>
          <w:lang w:val="fr-FR"/>
        </w:rPr>
      </w:pPr>
    </w:p>
    <w:p w:rsidR="005A7473" w:rsidRPr="00CC442A" w:rsidRDefault="005A7473" w:rsidP="0078376F">
      <w:pPr>
        <w:rPr>
          <w:lang w:val="fr-FR"/>
        </w:rPr>
      </w:pPr>
    </w:p>
    <w:p w:rsidR="005A7473" w:rsidRPr="00CC442A" w:rsidRDefault="005A7473" w:rsidP="0078376F">
      <w:pPr>
        <w:rPr>
          <w:lang w:val="fr-FR"/>
        </w:rPr>
      </w:pPr>
    </w:p>
    <w:p w:rsidR="005A7473" w:rsidRPr="00CC442A" w:rsidRDefault="005A7473" w:rsidP="0078376F">
      <w:pPr>
        <w:rPr>
          <w:lang w:val="fr-FR"/>
        </w:rPr>
      </w:pPr>
    </w:p>
    <w:p w:rsidR="005A7473" w:rsidRPr="00CC442A" w:rsidRDefault="005A7473" w:rsidP="0078376F">
      <w:pPr>
        <w:rPr>
          <w:lang w:val="fr-FR"/>
        </w:rPr>
      </w:pPr>
    </w:p>
    <w:p w:rsidR="005A7473" w:rsidRPr="00CC442A" w:rsidRDefault="005A7473" w:rsidP="0078376F">
      <w:pPr>
        <w:rPr>
          <w:lang w:val="fr-FR"/>
        </w:rPr>
      </w:pPr>
    </w:p>
    <w:p w:rsidR="005A7473" w:rsidRPr="00CC442A" w:rsidRDefault="005A7473" w:rsidP="0078376F">
      <w:pPr>
        <w:rPr>
          <w:lang w:val="fr-FR"/>
        </w:rPr>
      </w:pPr>
    </w:p>
    <w:p w:rsidR="005A7473" w:rsidRPr="00CC442A" w:rsidRDefault="005A7473" w:rsidP="0078376F">
      <w:pPr>
        <w:rPr>
          <w:lang w:val="fr-FR"/>
        </w:rPr>
      </w:pPr>
    </w:p>
    <w:p w:rsidR="005A7473" w:rsidRPr="00CC442A" w:rsidRDefault="005A7473" w:rsidP="0078376F">
      <w:pPr>
        <w:rPr>
          <w:lang w:val="fr-FR"/>
        </w:rPr>
      </w:pPr>
    </w:p>
    <w:p w:rsidR="005A7473" w:rsidRPr="00CC442A" w:rsidRDefault="005A7473" w:rsidP="0078376F">
      <w:pPr>
        <w:rPr>
          <w:lang w:val="fr-FR"/>
        </w:rPr>
      </w:pPr>
    </w:p>
    <w:p w:rsidR="005A7473" w:rsidRPr="00CC442A" w:rsidRDefault="005A7473" w:rsidP="0078376F">
      <w:pPr>
        <w:rPr>
          <w:lang w:val="fr-FR"/>
        </w:rPr>
      </w:pPr>
    </w:p>
    <w:p w:rsidR="005A7473" w:rsidRPr="00CC442A" w:rsidRDefault="005A7473" w:rsidP="0078376F">
      <w:pPr>
        <w:rPr>
          <w:lang w:val="fr-FR"/>
        </w:rPr>
      </w:pPr>
    </w:p>
    <w:p w:rsidR="005A7473" w:rsidRPr="00CC442A" w:rsidRDefault="005A7473" w:rsidP="0078376F">
      <w:pPr>
        <w:rPr>
          <w:lang w:val="fr-FR"/>
        </w:rPr>
      </w:pPr>
    </w:p>
    <w:p w:rsidR="005A7473" w:rsidRPr="00CC442A" w:rsidRDefault="005A7473" w:rsidP="0078376F">
      <w:pPr>
        <w:rPr>
          <w:lang w:val="fr-FR"/>
        </w:rPr>
      </w:pPr>
    </w:p>
    <w:p w:rsidR="005A7473" w:rsidRPr="00CC442A" w:rsidRDefault="005A7473" w:rsidP="0078376F">
      <w:pPr>
        <w:rPr>
          <w:lang w:val="fr-FR"/>
        </w:rPr>
      </w:pPr>
    </w:p>
    <w:p w:rsidR="005A7473" w:rsidRPr="00CC442A" w:rsidRDefault="005A7473" w:rsidP="0078376F">
      <w:pPr>
        <w:rPr>
          <w:lang w:val="fr-FR"/>
        </w:rPr>
      </w:pPr>
    </w:p>
    <w:p w:rsidR="005A7473" w:rsidRPr="00CC442A" w:rsidRDefault="005A7473" w:rsidP="0078376F">
      <w:pPr>
        <w:rPr>
          <w:lang w:val="fr-FR"/>
        </w:rPr>
      </w:pPr>
    </w:p>
    <w:p w:rsidR="005A0698" w:rsidRPr="00CC442A" w:rsidRDefault="005A0698" w:rsidP="0078376F">
      <w:pPr>
        <w:rPr>
          <w:lang w:val="fr-FR"/>
        </w:rPr>
      </w:pPr>
    </w:p>
    <w:p w:rsidR="005A0698" w:rsidRPr="00CC442A" w:rsidRDefault="005A0698" w:rsidP="0078376F">
      <w:pPr>
        <w:rPr>
          <w:lang w:val="fr-FR"/>
        </w:rPr>
      </w:pPr>
    </w:p>
    <w:p w:rsidR="005A0698" w:rsidRPr="00CC442A" w:rsidRDefault="005A0698" w:rsidP="0078376F">
      <w:pPr>
        <w:rPr>
          <w:lang w:val="fr-FR"/>
        </w:rPr>
      </w:pPr>
    </w:p>
    <w:p w:rsidR="005A0698" w:rsidRPr="00CC442A" w:rsidRDefault="005A0698" w:rsidP="0078376F">
      <w:pPr>
        <w:rPr>
          <w:lang w:val="fr-FR"/>
        </w:rPr>
      </w:pPr>
    </w:p>
    <w:p w:rsidR="0078376F" w:rsidRPr="005A0698" w:rsidRDefault="0078376F" w:rsidP="0078376F">
      <w:pPr>
        <w:pStyle w:val="Titre1"/>
        <w:keepLines w:val="0"/>
        <w:numPr>
          <w:ilvl w:val="0"/>
          <w:numId w:val="3"/>
        </w:numPr>
        <w:tabs>
          <w:tab w:val="clear" w:pos="1080"/>
          <w:tab w:val="left" w:pos="360"/>
        </w:tabs>
        <w:spacing w:before="0"/>
        <w:ind w:left="360" w:hanging="360"/>
        <w:rPr>
          <w:rFonts w:ascii="Times New Roman" w:hAnsi="Times New Roman" w:cs="Times New Roman"/>
          <w:color w:val="auto"/>
          <w:sz w:val="24"/>
          <w:szCs w:val="24"/>
          <w:u w:val="single"/>
        </w:rPr>
      </w:pPr>
      <w:bookmarkStart w:id="14" w:name="_Toc249364488"/>
      <w:r w:rsidRPr="005A0698">
        <w:rPr>
          <w:rFonts w:ascii="Times New Roman" w:hAnsi="Times New Roman" w:cs="Times New Roman"/>
          <w:color w:val="auto"/>
          <w:sz w:val="24"/>
          <w:szCs w:val="24"/>
          <w:u w:val="single"/>
        </w:rPr>
        <w:t>Performance Indicators</w:t>
      </w:r>
      <w:bookmarkEnd w:id="14"/>
      <w:r w:rsidRPr="005A0698">
        <w:rPr>
          <w:rFonts w:ascii="Times New Roman" w:hAnsi="Times New Roman" w:cs="Times New Roman"/>
          <w:color w:val="auto"/>
          <w:sz w:val="24"/>
          <w:szCs w:val="24"/>
          <w:u w:val="single"/>
        </w:rPr>
        <w:t xml:space="preserve"> </w:t>
      </w:r>
    </w:p>
    <w:p w:rsidR="0078376F" w:rsidRPr="0078376F" w:rsidRDefault="0078376F" w:rsidP="0078376F"/>
    <w:p w:rsidR="0078376F" w:rsidRPr="0078376F" w:rsidRDefault="0078376F" w:rsidP="005A7473">
      <w:pPr>
        <w:pStyle w:val="Corpsdetexte"/>
        <w:tabs>
          <w:tab w:val="left" w:pos="360"/>
        </w:tabs>
        <w:jc w:val="both"/>
        <w:rPr>
          <w:rFonts w:ascii="Times New Roman" w:hAnsi="Times New Roman"/>
          <w:sz w:val="24"/>
        </w:rPr>
      </w:pPr>
    </w:p>
    <w:tbl>
      <w:tblPr>
        <w:tblW w:w="9687" w:type="dxa"/>
        <w:tblInd w:w="356" w:type="dxa"/>
        <w:tblLayout w:type="fixed"/>
        <w:tblCellMar>
          <w:left w:w="120" w:type="dxa"/>
          <w:right w:w="120" w:type="dxa"/>
        </w:tblCellMar>
        <w:tblLook w:val="04A0"/>
      </w:tblPr>
      <w:tblGrid>
        <w:gridCol w:w="4726"/>
        <w:gridCol w:w="1842"/>
        <w:gridCol w:w="3119"/>
      </w:tblGrid>
      <w:tr w:rsidR="005A7473" w:rsidRPr="008A1A1F" w:rsidTr="005A7473">
        <w:trPr>
          <w:trHeight w:val="812"/>
        </w:trPr>
        <w:tc>
          <w:tcPr>
            <w:tcW w:w="4726" w:type="dxa"/>
            <w:tcBorders>
              <w:top w:val="single" w:sz="6" w:space="0" w:color="auto"/>
              <w:left w:val="double" w:sz="6" w:space="0" w:color="auto"/>
              <w:bottom w:val="nil"/>
              <w:right w:val="nil"/>
            </w:tcBorders>
          </w:tcPr>
          <w:p w:rsidR="005A7473" w:rsidRDefault="005A7473" w:rsidP="0008640A">
            <w:pPr>
              <w:tabs>
                <w:tab w:val="left" w:pos="-720"/>
                <w:tab w:val="left" w:pos="4500"/>
              </w:tabs>
              <w:suppressAutoHyphens/>
              <w:rPr>
                <w:i/>
                <w:spacing w:val="-2"/>
                <w:sz w:val="19"/>
                <w:lang w:val="fr-FR"/>
              </w:rPr>
            </w:pPr>
          </w:p>
        </w:tc>
        <w:tc>
          <w:tcPr>
            <w:tcW w:w="1842" w:type="dxa"/>
            <w:tcBorders>
              <w:top w:val="single" w:sz="6" w:space="0" w:color="auto"/>
              <w:left w:val="single" w:sz="6" w:space="0" w:color="auto"/>
              <w:bottom w:val="nil"/>
              <w:right w:val="nil"/>
            </w:tcBorders>
            <w:vAlign w:val="center"/>
          </w:tcPr>
          <w:p w:rsidR="005A7473" w:rsidRPr="005A7473" w:rsidRDefault="005A7473" w:rsidP="005A7473">
            <w:pPr>
              <w:tabs>
                <w:tab w:val="left" w:pos="-720"/>
                <w:tab w:val="left" w:pos="4500"/>
              </w:tabs>
              <w:suppressAutoHyphens/>
              <w:jc w:val="center"/>
              <w:rPr>
                <w:b/>
                <w:spacing w:val="-2"/>
                <w:lang w:val="fr-FR"/>
              </w:rPr>
            </w:pPr>
            <w:r w:rsidRPr="005A7473">
              <w:rPr>
                <w:b/>
                <w:spacing w:val="-2"/>
                <w:sz w:val="22"/>
                <w:szCs w:val="22"/>
                <w:lang w:val="fr-FR"/>
              </w:rPr>
              <w:t>Indicateurs</w:t>
            </w:r>
          </w:p>
        </w:tc>
        <w:tc>
          <w:tcPr>
            <w:tcW w:w="3119" w:type="dxa"/>
            <w:tcBorders>
              <w:top w:val="single" w:sz="6" w:space="0" w:color="auto"/>
              <w:left w:val="single" w:sz="6" w:space="0" w:color="auto"/>
              <w:bottom w:val="single" w:sz="6" w:space="0" w:color="auto"/>
              <w:right w:val="single" w:sz="4" w:space="0" w:color="auto"/>
            </w:tcBorders>
            <w:vAlign w:val="center"/>
          </w:tcPr>
          <w:p w:rsidR="005A7473" w:rsidRPr="005A7473" w:rsidRDefault="005A7473" w:rsidP="005A7473">
            <w:pPr>
              <w:tabs>
                <w:tab w:val="left" w:pos="-720"/>
                <w:tab w:val="left" w:pos="4500"/>
              </w:tabs>
              <w:suppressAutoHyphens/>
              <w:spacing w:before="90"/>
              <w:jc w:val="center"/>
              <w:rPr>
                <w:b/>
                <w:spacing w:val="-2"/>
                <w:lang w:val="fr-FR"/>
              </w:rPr>
            </w:pPr>
            <w:r w:rsidRPr="005A7473">
              <w:rPr>
                <w:b/>
                <w:spacing w:val="-2"/>
                <w:sz w:val="22"/>
                <w:szCs w:val="22"/>
                <w:lang w:val="fr-FR"/>
              </w:rPr>
              <w:t>Moyens de vérification</w:t>
            </w:r>
          </w:p>
        </w:tc>
      </w:tr>
      <w:tr w:rsidR="005A7473" w:rsidRPr="00C42C5C" w:rsidTr="005A7473">
        <w:trPr>
          <w:trHeight w:val="2673"/>
        </w:trPr>
        <w:tc>
          <w:tcPr>
            <w:tcW w:w="4726" w:type="dxa"/>
            <w:tcBorders>
              <w:top w:val="single" w:sz="6" w:space="0" w:color="auto"/>
              <w:left w:val="double" w:sz="6" w:space="0" w:color="auto"/>
              <w:bottom w:val="nil"/>
              <w:right w:val="nil"/>
            </w:tcBorders>
          </w:tcPr>
          <w:p w:rsidR="005A7473" w:rsidRDefault="005A7473" w:rsidP="0008640A">
            <w:pPr>
              <w:tabs>
                <w:tab w:val="left" w:pos="-720"/>
                <w:tab w:val="left" w:pos="4500"/>
              </w:tabs>
              <w:suppressAutoHyphens/>
              <w:rPr>
                <w:i/>
                <w:spacing w:val="-2"/>
                <w:sz w:val="19"/>
                <w:lang w:val="fr-FR"/>
              </w:rPr>
            </w:pPr>
          </w:p>
          <w:p w:rsidR="005A7473" w:rsidRDefault="005A7473" w:rsidP="0008640A">
            <w:pPr>
              <w:tabs>
                <w:tab w:val="left" w:pos="-720"/>
                <w:tab w:val="left" w:pos="4500"/>
              </w:tabs>
              <w:suppressAutoHyphens/>
              <w:spacing w:after="54"/>
              <w:rPr>
                <w:b/>
                <w:spacing w:val="-2"/>
                <w:lang w:val="fr-FR"/>
              </w:rPr>
            </w:pPr>
            <w:r>
              <w:rPr>
                <w:b/>
                <w:spacing w:val="-2"/>
                <w:sz w:val="22"/>
                <w:szCs w:val="22"/>
                <w:lang w:val="fr-FR"/>
              </w:rPr>
              <w:t xml:space="preserve"> Objectifs immédiats : </w:t>
            </w:r>
          </w:p>
          <w:p w:rsidR="005A7473" w:rsidRDefault="005A7473" w:rsidP="0008640A">
            <w:pPr>
              <w:tabs>
                <w:tab w:val="left" w:pos="-720"/>
                <w:tab w:val="left" w:pos="4500"/>
              </w:tabs>
              <w:suppressAutoHyphens/>
              <w:spacing w:after="54"/>
              <w:rPr>
                <w:spacing w:val="-2"/>
                <w:lang w:val="fr-FR"/>
              </w:rPr>
            </w:pPr>
          </w:p>
          <w:p w:rsidR="005A7473" w:rsidRPr="00F6576B" w:rsidRDefault="005A7473" w:rsidP="0008640A">
            <w:pPr>
              <w:spacing w:line="228" w:lineRule="auto"/>
              <w:jc w:val="both"/>
              <w:rPr>
                <w:lang w:val="fr-CH" w:eastAsia="fr-FR"/>
              </w:rPr>
            </w:pPr>
            <w:r>
              <w:rPr>
                <w:sz w:val="22"/>
                <w:szCs w:val="22"/>
                <w:lang w:val="fr-CH" w:eastAsia="fr-FR"/>
              </w:rPr>
              <w:t>Les objectifs immédiats</w:t>
            </w:r>
            <w:r w:rsidRPr="00F6576B">
              <w:rPr>
                <w:sz w:val="22"/>
                <w:szCs w:val="22"/>
                <w:lang w:val="fr-CH" w:eastAsia="fr-FR"/>
              </w:rPr>
              <w:t xml:space="preserve"> du présent proj</w:t>
            </w:r>
            <w:r>
              <w:rPr>
                <w:sz w:val="22"/>
                <w:szCs w:val="22"/>
                <w:lang w:val="fr-CH" w:eastAsia="fr-FR"/>
              </w:rPr>
              <w:t>et sont les suivants</w:t>
            </w:r>
            <w:r w:rsidRPr="00F6576B">
              <w:rPr>
                <w:sz w:val="22"/>
                <w:szCs w:val="22"/>
                <w:lang w:val="fr-CH" w:eastAsia="fr-FR"/>
              </w:rPr>
              <w:t>:</w:t>
            </w:r>
          </w:p>
          <w:p w:rsidR="005A7473" w:rsidRPr="00F6576B" w:rsidRDefault="005A7473" w:rsidP="005A7473">
            <w:pPr>
              <w:numPr>
                <w:ilvl w:val="0"/>
                <w:numId w:val="16"/>
              </w:numPr>
              <w:spacing w:line="228" w:lineRule="auto"/>
              <w:jc w:val="both"/>
              <w:rPr>
                <w:lang w:val="fr-CH" w:eastAsia="fr-FR"/>
              </w:rPr>
            </w:pPr>
            <w:r w:rsidRPr="00F6576B">
              <w:rPr>
                <w:sz w:val="22"/>
                <w:szCs w:val="22"/>
                <w:lang w:val="fr-CH" w:eastAsia="fr-FR"/>
              </w:rPr>
              <w:t xml:space="preserve">le programme PBF est  géré de façon efficace et transparente. </w:t>
            </w:r>
          </w:p>
          <w:p w:rsidR="005A7473" w:rsidRPr="00F6576B" w:rsidRDefault="005A7473" w:rsidP="005A7473">
            <w:pPr>
              <w:numPr>
                <w:ilvl w:val="0"/>
                <w:numId w:val="16"/>
              </w:numPr>
              <w:spacing w:line="228" w:lineRule="auto"/>
              <w:jc w:val="both"/>
              <w:rPr>
                <w:lang w:val="fr-CH" w:eastAsia="fr-FR"/>
              </w:rPr>
            </w:pPr>
            <w:r w:rsidRPr="00F6576B">
              <w:rPr>
                <w:sz w:val="22"/>
                <w:szCs w:val="22"/>
                <w:lang w:val="fr-CH" w:eastAsia="fr-FR"/>
              </w:rPr>
              <w:t>les capacités institutionnelles, systémiques et individuelles du pays dans le domaine de la consolidation de la paix sont accrues</w:t>
            </w:r>
            <w:r>
              <w:rPr>
                <w:sz w:val="22"/>
                <w:szCs w:val="22"/>
                <w:lang w:val="fr-CH" w:eastAsia="fr-FR"/>
              </w:rPr>
              <w:t>.</w:t>
            </w:r>
          </w:p>
          <w:p w:rsidR="005A7473" w:rsidRPr="00E80EB2" w:rsidRDefault="005A7473" w:rsidP="0008640A">
            <w:pPr>
              <w:tabs>
                <w:tab w:val="left" w:pos="-720"/>
                <w:tab w:val="left" w:pos="4500"/>
              </w:tabs>
              <w:suppressAutoHyphens/>
              <w:spacing w:after="54"/>
              <w:rPr>
                <w:spacing w:val="-2"/>
                <w:lang w:val="fr-CH"/>
              </w:rPr>
            </w:pPr>
          </w:p>
          <w:p w:rsidR="005A7473" w:rsidRDefault="005A7473" w:rsidP="0008640A">
            <w:pPr>
              <w:tabs>
                <w:tab w:val="left" w:pos="-720"/>
                <w:tab w:val="left" w:pos="4500"/>
              </w:tabs>
              <w:suppressAutoHyphens/>
              <w:spacing w:after="54"/>
              <w:rPr>
                <w:spacing w:val="-2"/>
                <w:lang w:val="fr-FR"/>
              </w:rPr>
            </w:pPr>
          </w:p>
        </w:tc>
        <w:tc>
          <w:tcPr>
            <w:tcW w:w="1842" w:type="dxa"/>
            <w:tcBorders>
              <w:top w:val="single" w:sz="6" w:space="0" w:color="auto"/>
              <w:left w:val="single" w:sz="6" w:space="0" w:color="auto"/>
              <w:bottom w:val="nil"/>
              <w:right w:val="nil"/>
            </w:tcBorders>
          </w:tcPr>
          <w:p w:rsidR="005A7473" w:rsidRPr="005A7473" w:rsidRDefault="005A7473" w:rsidP="0008640A">
            <w:pPr>
              <w:tabs>
                <w:tab w:val="left" w:pos="-720"/>
                <w:tab w:val="left" w:pos="4500"/>
              </w:tabs>
              <w:suppressAutoHyphens/>
              <w:rPr>
                <w:spacing w:val="-2"/>
                <w:lang w:val="fr-FR"/>
              </w:rPr>
            </w:pPr>
            <w:r w:rsidRPr="005A7473">
              <w:rPr>
                <w:spacing w:val="-2"/>
                <w:sz w:val="22"/>
                <w:szCs w:val="22"/>
                <w:lang w:val="fr-FR"/>
              </w:rPr>
              <w:t xml:space="preserve"> </w:t>
            </w:r>
          </w:p>
          <w:p w:rsidR="005A7473" w:rsidRPr="005A7473" w:rsidRDefault="005A7473" w:rsidP="0008640A">
            <w:pPr>
              <w:tabs>
                <w:tab w:val="left" w:pos="-720"/>
                <w:tab w:val="left" w:pos="4500"/>
              </w:tabs>
              <w:suppressAutoHyphens/>
              <w:spacing w:after="54"/>
              <w:rPr>
                <w:spacing w:val="-2"/>
                <w:lang w:val="fr-FR"/>
              </w:rPr>
            </w:pPr>
          </w:p>
          <w:p w:rsidR="005A7473" w:rsidRPr="005A7473" w:rsidRDefault="005A7473" w:rsidP="0008640A">
            <w:pPr>
              <w:tabs>
                <w:tab w:val="left" w:pos="-720"/>
                <w:tab w:val="left" w:pos="4500"/>
              </w:tabs>
              <w:suppressAutoHyphens/>
              <w:spacing w:after="54"/>
              <w:rPr>
                <w:spacing w:val="-2"/>
                <w:lang w:val="fr-FR"/>
              </w:rPr>
            </w:pPr>
            <w:r w:rsidRPr="005A7473">
              <w:rPr>
                <w:spacing w:val="-2"/>
                <w:sz w:val="22"/>
                <w:szCs w:val="22"/>
                <w:lang w:val="fr-FR"/>
              </w:rPr>
              <w:t>Les projets FCP sont visibles sur le terrain et déploient leurs effets auprès des bénéficiaires.</w:t>
            </w:r>
          </w:p>
          <w:p w:rsidR="005A7473" w:rsidRPr="005A7473" w:rsidRDefault="005A7473" w:rsidP="0008640A">
            <w:pPr>
              <w:tabs>
                <w:tab w:val="left" w:pos="-720"/>
                <w:tab w:val="left" w:pos="4500"/>
              </w:tabs>
              <w:suppressAutoHyphens/>
              <w:spacing w:after="54"/>
              <w:rPr>
                <w:spacing w:val="-2"/>
                <w:lang w:val="fr-FR"/>
              </w:rPr>
            </w:pPr>
          </w:p>
        </w:tc>
        <w:tc>
          <w:tcPr>
            <w:tcW w:w="3119" w:type="dxa"/>
            <w:tcBorders>
              <w:top w:val="single" w:sz="6" w:space="0" w:color="auto"/>
              <w:left w:val="single" w:sz="6" w:space="0" w:color="auto"/>
              <w:bottom w:val="single" w:sz="6" w:space="0" w:color="auto"/>
              <w:right w:val="single" w:sz="4" w:space="0" w:color="auto"/>
            </w:tcBorders>
          </w:tcPr>
          <w:p w:rsidR="005A7473" w:rsidRPr="005A7473" w:rsidRDefault="005A7473" w:rsidP="0008640A">
            <w:pPr>
              <w:tabs>
                <w:tab w:val="left" w:pos="-720"/>
                <w:tab w:val="left" w:pos="4500"/>
              </w:tabs>
              <w:suppressAutoHyphens/>
              <w:spacing w:before="90"/>
              <w:rPr>
                <w:spacing w:val="-2"/>
                <w:lang w:val="fr-FR"/>
              </w:rPr>
            </w:pPr>
          </w:p>
          <w:p w:rsidR="005A7473" w:rsidRPr="005A7473" w:rsidRDefault="005A7473" w:rsidP="0008640A">
            <w:pPr>
              <w:tabs>
                <w:tab w:val="left" w:pos="-720"/>
                <w:tab w:val="left" w:pos="4500"/>
              </w:tabs>
              <w:suppressAutoHyphens/>
              <w:rPr>
                <w:spacing w:val="-2"/>
                <w:lang w:val="fr-FR"/>
              </w:rPr>
            </w:pPr>
          </w:p>
          <w:p w:rsidR="005A7473" w:rsidRPr="005A7473" w:rsidRDefault="005A7473" w:rsidP="0008640A">
            <w:pPr>
              <w:tabs>
                <w:tab w:val="left" w:pos="-720"/>
                <w:tab w:val="left" w:pos="4500"/>
              </w:tabs>
              <w:suppressAutoHyphens/>
              <w:spacing w:after="54"/>
              <w:rPr>
                <w:spacing w:val="-2"/>
                <w:lang w:val="fr-FR"/>
              </w:rPr>
            </w:pPr>
            <w:r w:rsidRPr="005A7473">
              <w:rPr>
                <w:spacing w:val="-2"/>
                <w:sz w:val="22"/>
                <w:szCs w:val="22"/>
                <w:lang w:val="fr-FR"/>
              </w:rPr>
              <w:t>Missions sur le terrain et entretiens avec les concernés.</w:t>
            </w:r>
            <w:r w:rsidRPr="005A7473">
              <w:rPr>
                <w:spacing w:val="-2"/>
                <w:sz w:val="22"/>
                <w:szCs w:val="22"/>
                <w:lang w:val="fr-FR"/>
              </w:rPr>
              <w:tab/>
            </w:r>
          </w:p>
          <w:p w:rsidR="005A7473" w:rsidRPr="005A7473" w:rsidRDefault="005A7473" w:rsidP="0008640A">
            <w:pPr>
              <w:rPr>
                <w:lang w:val="fr-FR"/>
              </w:rPr>
            </w:pPr>
          </w:p>
        </w:tc>
      </w:tr>
      <w:tr w:rsidR="005A7473" w:rsidRPr="00C42C5C" w:rsidTr="005A7473">
        <w:trPr>
          <w:trHeight w:val="2490"/>
        </w:trPr>
        <w:tc>
          <w:tcPr>
            <w:tcW w:w="4726" w:type="dxa"/>
            <w:tcBorders>
              <w:top w:val="single" w:sz="6" w:space="0" w:color="auto"/>
              <w:left w:val="double" w:sz="6" w:space="0" w:color="auto"/>
              <w:bottom w:val="nil"/>
              <w:right w:val="nil"/>
            </w:tcBorders>
            <w:hideMark/>
          </w:tcPr>
          <w:p w:rsidR="005A7473" w:rsidRDefault="005A7473" w:rsidP="0008640A">
            <w:pPr>
              <w:tabs>
                <w:tab w:val="left" w:pos="-720"/>
                <w:tab w:val="left" w:pos="4500"/>
              </w:tabs>
              <w:suppressAutoHyphens/>
              <w:spacing w:after="54"/>
              <w:rPr>
                <w:b/>
                <w:spacing w:val="-3"/>
                <w:lang w:val="fr-FR"/>
              </w:rPr>
            </w:pPr>
            <w:r>
              <w:rPr>
                <w:b/>
                <w:spacing w:val="-3"/>
                <w:lang w:val="fr-FR"/>
              </w:rPr>
              <w:t xml:space="preserve"> </w:t>
            </w:r>
          </w:p>
          <w:p w:rsidR="005A7473" w:rsidRDefault="005A7473" w:rsidP="0008640A">
            <w:pPr>
              <w:tabs>
                <w:tab w:val="left" w:pos="-720"/>
                <w:tab w:val="left" w:pos="4500"/>
              </w:tabs>
              <w:suppressAutoHyphens/>
              <w:spacing w:after="54"/>
              <w:rPr>
                <w:b/>
                <w:spacing w:val="-2"/>
                <w:lang w:val="fr-FR"/>
              </w:rPr>
            </w:pPr>
            <w:r>
              <w:rPr>
                <w:b/>
                <w:spacing w:val="-2"/>
                <w:sz w:val="22"/>
                <w:szCs w:val="22"/>
                <w:lang w:val="fr-FR"/>
              </w:rPr>
              <w:t>Résultats attendus :</w:t>
            </w:r>
          </w:p>
          <w:p w:rsidR="005A7473" w:rsidRDefault="005A7473" w:rsidP="0008640A">
            <w:pPr>
              <w:tabs>
                <w:tab w:val="left" w:pos="-720"/>
                <w:tab w:val="left" w:pos="4500"/>
              </w:tabs>
              <w:suppressAutoHyphens/>
              <w:spacing w:after="54"/>
              <w:rPr>
                <w:i/>
                <w:spacing w:val="-2"/>
                <w:lang w:val="fr-FR"/>
              </w:rPr>
            </w:pPr>
            <w:r w:rsidRPr="00B40569">
              <w:rPr>
                <w:sz w:val="22"/>
                <w:szCs w:val="22"/>
                <w:lang w:val="fr-CH"/>
              </w:rPr>
              <w:t>Le projet aura pour but de veiller à la gestion performante et transparente du Programme FCP aux Comores ainsi que d’accro</w:t>
            </w:r>
            <w:r>
              <w:rPr>
                <w:sz w:val="22"/>
                <w:szCs w:val="22"/>
                <w:lang w:val="fr-CH"/>
              </w:rPr>
              <w:t>ître les capacités institutionnelles et humaines dans le domaine de la consolidation de la paix.</w:t>
            </w:r>
            <w:r>
              <w:rPr>
                <w:i/>
                <w:spacing w:val="-2"/>
                <w:sz w:val="22"/>
                <w:szCs w:val="22"/>
                <w:lang w:val="fr-FR"/>
              </w:rPr>
              <w:t xml:space="preserve">    </w:t>
            </w:r>
          </w:p>
        </w:tc>
        <w:tc>
          <w:tcPr>
            <w:tcW w:w="1842" w:type="dxa"/>
            <w:tcBorders>
              <w:top w:val="single" w:sz="6" w:space="0" w:color="auto"/>
              <w:left w:val="single" w:sz="6" w:space="0" w:color="auto"/>
              <w:bottom w:val="nil"/>
              <w:right w:val="nil"/>
            </w:tcBorders>
          </w:tcPr>
          <w:p w:rsidR="005A7473" w:rsidRPr="005A7473" w:rsidRDefault="005A7473" w:rsidP="0008640A">
            <w:pPr>
              <w:tabs>
                <w:tab w:val="left" w:pos="-720"/>
                <w:tab w:val="left" w:pos="4500"/>
              </w:tabs>
              <w:suppressAutoHyphens/>
              <w:spacing w:before="90"/>
              <w:rPr>
                <w:spacing w:val="-2"/>
                <w:lang w:val="fr-FR"/>
              </w:rPr>
            </w:pPr>
          </w:p>
          <w:p w:rsidR="005A7473" w:rsidRPr="005A7473" w:rsidRDefault="005A7473" w:rsidP="0008640A">
            <w:pPr>
              <w:tabs>
                <w:tab w:val="left" w:pos="-720"/>
                <w:tab w:val="left" w:pos="4500"/>
              </w:tabs>
              <w:suppressAutoHyphens/>
              <w:rPr>
                <w:spacing w:val="-2"/>
                <w:lang w:val="fr-FR"/>
              </w:rPr>
            </w:pPr>
          </w:p>
          <w:p w:rsidR="005A7473" w:rsidRPr="005A7473" w:rsidRDefault="005A7473" w:rsidP="0008640A">
            <w:pPr>
              <w:tabs>
                <w:tab w:val="left" w:pos="-720"/>
                <w:tab w:val="left" w:pos="4500"/>
              </w:tabs>
              <w:suppressAutoHyphens/>
              <w:jc w:val="both"/>
              <w:rPr>
                <w:spacing w:val="-2"/>
                <w:lang w:val="fr-FR"/>
              </w:rPr>
            </w:pPr>
            <w:r w:rsidRPr="005A7473">
              <w:rPr>
                <w:spacing w:val="-2"/>
                <w:sz w:val="22"/>
                <w:szCs w:val="22"/>
                <w:lang w:val="fr-FR"/>
              </w:rPr>
              <w:t xml:space="preserve"> Les rapports relatifs au projet sont satisfaisants.</w:t>
            </w:r>
          </w:p>
          <w:p w:rsidR="005A7473" w:rsidRPr="005A7473" w:rsidRDefault="005A7473" w:rsidP="0008640A">
            <w:pPr>
              <w:tabs>
                <w:tab w:val="left" w:pos="-720"/>
                <w:tab w:val="left" w:pos="4500"/>
              </w:tabs>
              <w:suppressAutoHyphens/>
              <w:jc w:val="both"/>
              <w:rPr>
                <w:spacing w:val="-2"/>
                <w:lang w:val="fr-FR"/>
              </w:rPr>
            </w:pPr>
          </w:p>
        </w:tc>
        <w:tc>
          <w:tcPr>
            <w:tcW w:w="3119" w:type="dxa"/>
            <w:tcBorders>
              <w:top w:val="single" w:sz="6" w:space="0" w:color="auto"/>
              <w:left w:val="single" w:sz="6" w:space="0" w:color="auto"/>
              <w:bottom w:val="single" w:sz="6" w:space="0" w:color="auto"/>
              <w:right w:val="single" w:sz="4" w:space="0" w:color="auto"/>
            </w:tcBorders>
          </w:tcPr>
          <w:p w:rsidR="005A7473" w:rsidRPr="005A7473" w:rsidRDefault="005A7473" w:rsidP="0008640A">
            <w:pPr>
              <w:tabs>
                <w:tab w:val="left" w:pos="-720"/>
                <w:tab w:val="left" w:pos="4500"/>
              </w:tabs>
              <w:suppressAutoHyphens/>
              <w:spacing w:before="90"/>
              <w:rPr>
                <w:spacing w:val="-2"/>
                <w:lang w:val="fr-FR"/>
              </w:rPr>
            </w:pPr>
          </w:p>
          <w:p w:rsidR="005A7473" w:rsidRPr="005A7473" w:rsidRDefault="005A7473" w:rsidP="0008640A">
            <w:pPr>
              <w:tabs>
                <w:tab w:val="left" w:pos="-720"/>
                <w:tab w:val="left" w:pos="4500"/>
              </w:tabs>
              <w:suppressAutoHyphens/>
              <w:rPr>
                <w:spacing w:val="-2"/>
                <w:lang w:val="fr-FR"/>
              </w:rPr>
            </w:pPr>
          </w:p>
          <w:p w:rsidR="005A7473" w:rsidRPr="005A7473" w:rsidRDefault="005A7473" w:rsidP="0008640A">
            <w:pPr>
              <w:tabs>
                <w:tab w:val="left" w:pos="-720"/>
                <w:tab w:val="left" w:pos="4500"/>
              </w:tabs>
              <w:suppressAutoHyphens/>
              <w:spacing w:after="54"/>
              <w:rPr>
                <w:lang w:val="fr-FR"/>
              </w:rPr>
            </w:pPr>
            <w:r w:rsidRPr="005A7473">
              <w:rPr>
                <w:spacing w:val="-2"/>
                <w:sz w:val="22"/>
                <w:szCs w:val="22"/>
                <w:lang w:val="fr-FR"/>
              </w:rPr>
              <w:t xml:space="preserve"> Entretiens avec les unités concernées par la mise en œuvre.</w:t>
            </w:r>
          </w:p>
        </w:tc>
      </w:tr>
      <w:tr w:rsidR="005A7473" w:rsidRPr="00C42C5C" w:rsidTr="005A7473">
        <w:trPr>
          <w:trHeight w:val="2040"/>
        </w:trPr>
        <w:tc>
          <w:tcPr>
            <w:tcW w:w="4726" w:type="dxa"/>
            <w:tcBorders>
              <w:top w:val="single" w:sz="6" w:space="0" w:color="auto"/>
              <w:left w:val="double" w:sz="6" w:space="0" w:color="auto"/>
              <w:bottom w:val="double" w:sz="6" w:space="0" w:color="auto"/>
              <w:right w:val="nil"/>
            </w:tcBorders>
            <w:hideMark/>
          </w:tcPr>
          <w:p w:rsidR="005A7473" w:rsidRDefault="005A7473" w:rsidP="0008640A">
            <w:pPr>
              <w:tabs>
                <w:tab w:val="left" w:pos="-720"/>
                <w:tab w:val="left" w:pos="4500"/>
              </w:tabs>
              <w:suppressAutoHyphens/>
              <w:spacing w:after="54"/>
              <w:rPr>
                <w:b/>
                <w:spacing w:val="-3"/>
                <w:lang w:val="fr-FR"/>
              </w:rPr>
            </w:pPr>
            <w:r>
              <w:rPr>
                <w:b/>
                <w:spacing w:val="-3"/>
                <w:sz w:val="22"/>
                <w:szCs w:val="22"/>
                <w:lang w:val="fr-FR"/>
              </w:rPr>
              <w:t xml:space="preserve"> </w:t>
            </w:r>
          </w:p>
          <w:p w:rsidR="005A7473" w:rsidRDefault="005A7473" w:rsidP="0008640A">
            <w:pPr>
              <w:tabs>
                <w:tab w:val="left" w:pos="-720"/>
                <w:tab w:val="left" w:pos="4500"/>
              </w:tabs>
              <w:suppressAutoHyphens/>
              <w:spacing w:after="54"/>
              <w:rPr>
                <w:b/>
                <w:spacing w:val="-3"/>
                <w:lang w:val="fr-FR"/>
              </w:rPr>
            </w:pPr>
            <w:r>
              <w:rPr>
                <w:b/>
                <w:spacing w:val="-2"/>
                <w:sz w:val="22"/>
                <w:szCs w:val="22"/>
                <w:lang w:val="fr-FR"/>
              </w:rPr>
              <w:t xml:space="preserve">Activités : </w:t>
            </w:r>
          </w:p>
          <w:p w:rsidR="005A7473" w:rsidRPr="00B40569" w:rsidRDefault="005A7473" w:rsidP="0008640A">
            <w:pPr>
              <w:jc w:val="both"/>
              <w:rPr>
                <w:lang w:val="fr-CH"/>
              </w:rPr>
            </w:pPr>
            <w:r>
              <w:rPr>
                <w:b/>
                <w:spacing w:val="-3"/>
                <w:sz w:val="22"/>
                <w:szCs w:val="22"/>
                <w:lang w:val="fr-FR"/>
              </w:rPr>
              <w:t xml:space="preserve"> </w:t>
            </w:r>
            <w:r>
              <w:rPr>
                <w:sz w:val="22"/>
                <w:szCs w:val="22"/>
                <w:lang w:val="fr-CH"/>
              </w:rPr>
              <w:t>Il s’agira notamment des activités suivantes : mise en place de la cellule de gestion et du secrétariat technique FCP, opérationnalisation du Comité de Pilotage Conjoint, du CGSPG et du Groupe Consultatif, élaboration des manuels de procédure, d’une stratégie de communication, mise en œuvre d’un plan d’action de développement des capacités nationales pour la consolidation de la paix.</w:t>
            </w:r>
          </w:p>
          <w:p w:rsidR="005A7473" w:rsidRPr="009A4148" w:rsidRDefault="005A7473" w:rsidP="0008640A">
            <w:pPr>
              <w:tabs>
                <w:tab w:val="left" w:pos="-720"/>
                <w:tab w:val="left" w:pos="4500"/>
              </w:tabs>
              <w:suppressAutoHyphens/>
              <w:spacing w:after="54"/>
              <w:rPr>
                <w:i/>
                <w:spacing w:val="-2"/>
                <w:lang w:val="fr-CH"/>
              </w:rPr>
            </w:pPr>
          </w:p>
        </w:tc>
        <w:tc>
          <w:tcPr>
            <w:tcW w:w="1842" w:type="dxa"/>
            <w:tcBorders>
              <w:top w:val="single" w:sz="6" w:space="0" w:color="auto"/>
              <w:left w:val="single" w:sz="6" w:space="0" w:color="auto"/>
              <w:bottom w:val="double" w:sz="6" w:space="0" w:color="auto"/>
              <w:right w:val="nil"/>
            </w:tcBorders>
          </w:tcPr>
          <w:p w:rsidR="005A7473" w:rsidRPr="005A7473" w:rsidRDefault="005A7473" w:rsidP="0008640A">
            <w:pPr>
              <w:tabs>
                <w:tab w:val="left" w:pos="-720"/>
                <w:tab w:val="left" w:pos="4500"/>
              </w:tabs>
              <w:suppressAutoHyphens/>
              <w:spacing w:after="54"/>
              <w:rPr>
                <w:spacing w:val="-3"/>
                <w:lang w:val="fr-FR"/>
              </w:rPr>
            </w:pPr>
          </w:p>
          <w:p w:rsidR="005A7473" w:rsidRPr="005A7473" w:rsidRDefault="005A7473" w:rsidP="0008640A">
            <w:pPr>
              <w:tabs>
                <w:tab w:val="left" w:pos="-720"/>
                <w:tab w:val="left" w:pos="4500"/>
              </w:tabs>
              <w:suppressAutoHyphens/>
              <w:spacing w:after="54"/>
              <w:rPr>
                <w:spacing w:val="-2"/>
                <w:lang w:val="fr-FR"/>
              </w:rPr>
            </w:pPr>
            <w:r w:rsidRPr="005A7473">
              <w:rPr>
                <w:spacing w:val="-2"/>
                <w:sz w:val="22"/>
                <w:szCs w:val="22"/>
                <w:lang w:val="fr-FR"/>
              </w:rPr>
              <w:t>Les structures sont opérationnelles et efficaces.</w:t>
            </w:r>
          </w:p>
        </w:tc>
        <w:tc>
          <w:tcPr>
            <w:tcW w:w="3119" w:type="dxa"/>
            <w:tcBorders>
              <w:top w:val="single" w:sz="6" w:space="0" w:color="auto"/>
              <w:left w:val="single" w:sz="6" w:space="0" w:color="auto"/>
              <w:bottom w:val="double" w:sz="6" w:space="0" w:color="auto"/>
              <w:right w:val="single" w:sz="4" w:space="0" w:color="auto"/>
            </w:tcBorders>
            <w:hideMark/>
          </w:tcPr>
          <w:p w:rsidR="005A7473" w:rsidRPr="005A7473" w:rsidRDefault="005A7473" w:rsidP="0008640A">
            <w:pPr>
              <w:tabs>
                <w:tab w:val="left" w:pos="-720"/>
                <w:tab w:val="left" w:pos="4500"/>
              </w:tabs>
              <w:suppressAutoHyphens/>
              <w:spacing w:after="54"/>
              <w:rPr>
                <w:b/>
                <w:spacing w:val="-2"/>
                <w:lang w:val="fr-FR"/>
              </w:rPr>
            </w:pPr>
            <w:r w:rsidRPr="005A7473">
              <w:rPr>
                <w:spacing w:val="-2"/>
                <w:sz w:val="22"/>
                <w:szCs w:val="22"/>
                <w:lang w:val="fr-FR"/>
              </w:rPr>
              <w:t xml:space="preserve"> </w:t>
            </w:r>
          </w:p>
          <w:p w:rsidR="005A7473" w:rsidRPr="005A7473" w:rsidRDefault="005A7473" w:rsidP="0008640A">
            <w:pPr>
              <w:tabs>
                <w:tab w:val="left" w:pos="-720"/>
                <w:tab w:val="left" w:pos="4500"/>
              </w:tabs>
              <w:suppressAutoHyphens/>
              <w:spacing w:after="54"/>
              <w:rPr>
                <w:spacing w:val="-2"/>
                <w:lang w:val="fr-FR"/>
              </w:rPr>
            </w:pPr>
            <w:r w:rsidRPr="005A7473">
              <w:rPr>
                <w:spacing w:val="-2"/>
                <w:sz w:val="22"/>
                <w:szCs w:val="22"/>
                <w:lang w:val="fr-FR"/>
              </w:rPr>
              <w:t>Les structures produisent les résultats escomptés.</w:t>
            </w:r>
          </w:p>
        </w:tc>
      </w:tr>
    </w:tbl>
    <w:p w:rsidR="0078376F" w:rsidRDefault="0078376F" w:rsidP="0078376F">
      <w:pPr>
        <w:rPr>
          <w:lang w:val="fr-FR"/>
        </w:rPr>
      </w:pPr>
    </w:p>
    <w:p w:rsidR="00850A4D" w:rsidRDefault="00850A4D" w:rsidP="0078376F">
      <w:pPr>
        <w:rPr>
          <w:lang w:val="fr-FR"/>
        </w:rPr>
      </w:pPr>
    </w:p>
    <w:p w:rsidR="00850A4D" w:rsidRDefault="00850A4D" w:rsidP="0078376F">
      <w:pPr>
        <w:rPr>
          <w:lang w:val="fr-FR"/>
        </w:rPr>
      </w:pPr>
    </w:p>
    <w:p w:rsidR="00850A4D" w:rsidRDefault="00850A4D" w:rsidP="0078376F">
      <w:pPr>
        <w:rPr>
          <w:lang w:val="fr-FR"/>
        </w:rPr>
      </w:pPr>
    </w:p>
    <w:p w:rsidR="00850A4D" w:rsidRDefault="00850A4D" w:rsidP="0078376F">
      <w:pPr>
        <w:rPr>
          <w:lang w:val="fr-FR"/>
        </w:rPr>
      </w:pPr>
    </w:p>
    <w:p w:rsidR="00850A4D" w:rsidRDefault="00850A4D" w:rsidP="0078376F">
      <w:pPr>
        <w:rPr>
          <w:lang w:val="fr-FR"/>
        </w:rPr>
      </w:pPr>
    </w:p>
    <w:p w:rsidR="00850A4D" w:rsidRDefault="00850A4D" w:rsidP="0078376F">
      <w:pPr>
        <w:rPr>
          <w:lang w:val="fr-FR"/>
        </w:rPr>
      </w:pPr>
    </w:p>
    <w:p w:rsidR="00850A4D" w:rsidRDefault="00850A4D" w:rsidP="0078376F">
      <w:pPr>
        <w:rPr>
          <w:lang w:val="fr-FR"/>
        </w:rPr>
      </w:pPr>
    </w:p>
    <w:p w:rsidR="00850A4D" w:rsidRDefault="00850A4D" w:rsidP="0078376F">
      <w:pPr>
        <w:rPr>
          <w:lang w:val="fr-FR"/>
        </w:rPr>
      </w:pPr>
    </w:p>
    <w:p w:rsidR="005A0698" w:rsidRDefault="005A0698" w:rsidP="0078376F">
      <w:pPr>
        <w:rPr>
          <w:lang w:val="fr-FR"/>
        </w:rPr>
      </w:pPr>
    </w:p>
    <w:p w:rsidR="005A0698" w:rsidRDefault="005A0698" w:rsidP="0078376F">
      <w:pPr>
        <w:rPr>
          <w:lang w:val="fr-FR"/>
        </w:rPr>
      </w:pPr>
    </w:p>
    <w:p w:rsidR="00850A4D" w:rsidRDefault="00850A4D" w:rsidP="0078376F">
      <w:pPr>
        <w:rPr>
          <w:lang w:val="fr-FR"/>
        </w:rPr>
      </w:pPr>
    </w:p>
    <w:p w:rsidR="00850A4D" w:rsidRPr="005A7473" w:rsidRDefault="00850A4D" w:rsidP="0078376F">
      <w:pPr>
        <w:rPr>
          <w:lang w:val="fr-FR"/>
        </w:rPr>
      </w:pPr>
    </w:p>
    <w:p w:rsidR="0078376F" w:rsidRPr="005A0698" w:rsidRDefault="0078376F" w:rsidP="0078376F">
      <w:pPr>
        <w:pStyle w:val="Titre1"/>
        <w:keepLines w:val="0"/>
        <w:numPr>
          <w:ilvl w:val="0"/>
          <w:numId w:val="3"/>
        </w:numPr>
        <w:tabs>
          <w:tab w:val="clear" w:pos="1080"/>
          <w:tab w:val="left" w:pos="360"/>
        </w:tabs>
        <w:spacing w:before="0"/>
        <w:ind w:left="360" w:hanging="360"/>
        <w:rPr>
          <w:rFonts w:ascii="Times New Roman" w:hAnsi="Times New Roman" w:cs="Times New Roman"/>
          <w:color w:val="auto"/>
          <w:sz w:val="24"/>
          <w:szCs w:val="24"/>
          <w:u w:val="single"/>
        </w:rPr>
      </w:pPr>
      <w:r w:rsidRPr="005A0698">
        <w:rPr>
          <w:rFonts w:ascii="Times New Roman" w:hAnsi="Times New Roman" w:cs="Times New Roman"/>
          <w:color w:val="auto"/>
          <w:sz w:val="24"/>
          <w:szCs w:val="24"/>
          <w:u w:val="single"/>
        </w:rPr>
        <w:t>Abbreviations and Acronyms</w:t>
      </w:r>
    </w:p>
    <w:p w:rsidR="0078376F" w:rsidRPr="0078376F" w:rsidRDefault="0078376F" w:rsidP="0078376F"/>
    <w:p w:rsidR="00B15463" w:rsidRDefault="00B15463" w:rsidP="00B15463">
      <w:pPr>
        <w:pStyle w:val="Corpsdetexte"/>
        <w:tabs>
          <w:tab w:val="left" w:pos="360"/>
        </w:tabs>
        <w:jc w:val="both"/>
        <w:rPr>
          <w:rFonts w:ascii="Times New Roman" w:hAnsi="Times New Roman"/>
          <w:sz w:val="24"/>
        </w:rPr>
      </w:pPr>
    </w:p>
    <w:p w:rsidR="005A7473" w:rsidRPr="005A0698" w:rsidRDefault="00B15463" w:rsidP="00B15463">
      <w:pPr>
        <w:pStyle w:val="Corpsdetexte"/>
        <w:numPr>
          <w:ilvl w:val="0"/>
          <w:numId w:val="12"/>
        </w:numPr>
        <w:rPr>
          <w:rFonts w:ascii="Times New Roman" w:hAnsi="Times New Roman" w:cs="Times New Roman"/>
          <w:sz w:val="24"/>
          <w:szCs w:val="24"/>
        </w:rPr>
      </w:pPr>
      <w:r w:rsidRPr="00A44852">
        <w:rPr>
          <w:rFonts w:ascii="Times New Roman" w:hAnsi="Times New Roman" w:cs="Times New Roman"/>
          <w:b/>
          <w:sz w:val="24"/>
          <w:szCs w:val="24"/>
          <w:lang w:val="fr-FR"/>
        </w:rPr>
        <w:t>PBF</w:t>
      </w:r>
      <w:r w:rsidRPr="00A06EE6">
        <w:rPr>
          <w:rFonts w:ascii="Times New Roman" w:hAnsi="Times New Roman" w:cs="Times New Roman"/>
          <w:sz w:val="24"/>
          <w:szCs w:val="24"/>
          <w:lang w:val="fr-FR"/>
        </w:rPr>
        <w:t xml:space="preserve"> : </w:t>
      </w:r>
      <w:r w:rsidR="005A0698">
        <w:rPr>
          <w:rFonts w:ascii="Times New Roman" w:hAnsi="Times New Roman" w:cs="Times New Roman"/>
          <w:sz w:val="24"/>
          <w:szCs w:val="24"/>
          <w:lang w:val="en-GB"/>
        </w:rPr>
        <w:t>Peace</w:t>
      </w:r>
      <w:r w:rsidR="0064389C">
        <w:rPr>
          <w:rFonts w:ascii="Times New Roman" w:hAnsi="Times New Roman" w:cs="Times New Roman"/>
          <w:sz w:val="24"/>
          <w:szCs w:val="24"/>
          <w:lang w:val="en-GB"/>
        </w:rPr>
        <w:t xml:space="preserve"> </w:t>
      </w:r>
      <w:r w:rsidR="005A0698">
        <w:rPr>
          <w:rFonts w:ascii="Times New Roman" w:hAnsi="Times New Roman" w:cs="Times New Roman"/>
          <w:sz w:val="24"/>
          <w:szCs w:val="24"/>
          <w:lang w:val="en-GB"/>
        </w:rPr>
        <w:t>B</w:t>
      </w:r>
      <w:r w:rsidR="005A7473" w:rsidRPr="005A0698">
        <w:rPr>
          <w:rFonts w:ascii="Times New Roman" w:hAnsi="Times New Roman" w:cs="Times New Roman"/>
          <w:sz w:val="24"/>
          <w:szCs w:val="24"/>
          <w:lang w:val="en-GB"/>
        </w:rPr>
        <w:t>u</w:t>
      </w:r>
      <w:r w:rsidR="0064389C">
        <w:rPr>
          <w:rFonts w:ascii="Times New Roman" w:hAnsi="Times New Roman" w:cs="Times New Roman"/>
          <w:sz w:val="24"/>
          <w:szCs w:val="24"/>
          <w:lang w:val="en-GB"/>
        </w:rPr>
        <w:t>i</w:t>
      </w:r>
      <w:r w:rsidR="005A7473" w:rsidRPr="005A0698">
        <w:rPr>
          <w:rFonts w:ascii="Times New Roman" w:hAnsi="Times New Roman" w:cs="Times New Roman"/>
          <w:sz w:val="24"/>
          <w:szCs w:val="24"/>
          <w:lang w:val="en-GB"/>
        </w:rPr>
        <w:t>lding</w:t>
      </w:r>
      <w:r w:rsidR="005A7473" w:rsidRPr="005A0698">
        <w:rPr>
          <w:rFonts w:ascii="Times New Roman" w:hAnsi="Times New Roman" w:cs="Times New Roman"/>
          <w:sz w:val="24"/>
          <w:szCs w:val="24"/>
        </w:rPr>
        <w:t xml:space="preserve"> Fund</w:t>
      </w:r>
    </w:p>
    <w:p w:rsidR="00A06EE6" w:rsidRPr="00A06EE6" w:rsidRDefault="005A0698" w:rsidP="00A06EE6">
      <w:pPr>
        <w:pStyle w:val="Corpsdetexte"/>
        <w:numPr>
          <w:ilvl w:val="0"/>
          <w:numId w:val="12"/>
        </w:numPr>
        <w:rPr>
          <w:rFonts w:ascii="Times New Roman" w:hAnsi="Times New Roman" w:cs="Times New Roman"/>
          <w:sz w:val="24"/>
          <w:szCs w:val="24"/>
          <w:lang w:val="fr-FR"/>
        </w:rPr>
      </w:pPr>
      <w:r w:rsidRPr="00A44852">
        <w:rPr>
          <w:rFonts w:ascii="Times New Roman" w:hAnsi="Times New Roman" w:cs="Times New Roman"/>
          <w:b/>
          <w:sz w:val="24"/>
          <w:szCs w:val="24"/>
          <w:lang w:val="fr-FR"/>
        </w:rPr>
        <w:t>FCP :</w:t>
      </w:r>
      <w:r>
        <w:rPr>
          <w:rFonts w:ascii="Times New Roman" w:hAnsi="Times New Roman" w:cs="Times New Roman"/>
          <w:sz w:val="24"/>
          <w:szCs w:val="24"/>
          <w:lang w:val="fr-FR"/>
        </w:rPr>
        <w:t xml:space="preserve"> Fonds de C</w:t>
      </w:r>
      <w:r w:rsidR="00A06EE6" w:rsidRPr="00A06EE6">
        <w:rPr>
          <w:rFonts w:ascii="Times New Roman" w:hAnsi="Times New Roman" w:cs="Times New Roman"/>
          <w:sz w:val="24"/>
          <w:szCs w:val="24"/>
          <w:lang w:val="fr-FR"/>
        </w:rPr>
        <w:t>onsolidation</w:t>
      </w:r>
      <w:r>
        <w:rPr>
          <w:rFonts w:ascii="Times New Roman" w:hAnsi="Times New Roman" w:cs="Times New Roman"/>
          <w:sz w:val="24"/>
          <w:szCs w:val="24"/>
          <w:lang w:val="fr-FR"/>
        </w:rPr>
        <w:t xml:space="preserve"> de la P</w:t>
      </w:r>
      <w:r w:rsidR="00A06EE6" w:rsidRPr="00A06EE6">
        <w:rPr>
          <w:rFonts w:ascii="Times New Roman" w:hAnsi="Times New Roman" w:cs="Times New Roman"/>
          <w:sz w:val="24"/>
          <w:szCs w:val="24"/>
          <w:lang w:val="fr-FR"/>
        </w:rPr>
        <w:t>aix</w:t>
      </w:r>
    </w:p>
    <w:p w:rsidR="00A06EE6" w:rsidRPr="00A44852" w:rsidRDefault="00A06EE6" w:rsidP="00B15463">
      <w:pPr>
        <w:pStyle w:val="Corpsdetexte"/>
        <w:numPr>
          <w:ilvl w:val="0"/>
          <w:numId w:val="12"/>
        </w:numPr>
        <w:rPr>
          <w:rFonts w:ascii="Times New Roman" w:hAnsi="Times New Roman" w:cs="Times New Roman"/>
          <w:sz w:val="24"/>
          <w:szCs w:val="24"/>
          <w:lang w:val="fr-FR"/>
        </w:rPr>
      </w:pPr>
      <w:r w:rsidRPr="00A44852">
        <w:rPr>
          <w:rFonts w:ascii="Times New Roman" w:hAnsi="Times New Roman" w:cs="Times New Roman"/>
          <w:b/>
          <w:sz w:val="24"/>
          <w:szCs w:val="24"/>
          <w:lang w:val="fr-FR"/>
        </w:rPr>
        <w:t>DSA</w:t>
      </w:r>
      <w:r w:rsidR="005A0698" w:rsidRPr="00A44852">
        <w:rPr>
          <w:rFonts w:ascii="Times New Roman" w:hAnsi="Times New Roman" w:cs="Times New Roman"/>
          <w:b/>
          <w:sz w:val="24"/>
          <w:szCs w:val="24"/>
          <w:lang w:val="fr-FR"/>
        </w:rPr>
        <w:t xml:space="preserve"> : </w:t>
      </w:r>
      <w:r w:rsidR="00A44852" w:rsidRPr="00A44852">
        <w:rPr>
          <w:rFonts w:ascii="Times New Roman" w:hAnsi="Times New Roman" w:cs="Times New Roman"/>
          <w:sz w:val="24"/>
          <w:szCs w:val="24"/>
          <w:lang w:val="fr-FR"/>
        </w:rPr>
        <w:t xml:space="preserve">Daily Subsistance </w:t>
      </w:r>
      <w:r w:rsidR="00A44852" w:rsidRPr="00A44852">
        <w:rPr>
          <w:rFonts w:ascii="Times New Roman" w:hAnsi="Times New Roman" w:cs="Times New Roman"/>
          <w:sz w:val="24"/>
          <w:szCs w:val="24"/>
          <w:lang w:val="en-GB"/>
        </w:rPr>
        <w:t>Allowances</w:t>
      </w:r>
    </w:p>
    <w:p w:rsidR="00A06EE6" w:rsidRDefault="00A06EE6" w:rsidP="00B15463">
      <w:pPr>
        <w:pStyle w:val="Corpsdetexte"/>
        <w:numPr>
          <w:ilvl w:val="0"/>
          <w:numId w:val="12"/>
        </w:numPr>
        <w:rPr>
          <w:rFonts w:ascii="Times New Roman" w:hAnsi="Times New Roman" w:cs="Times New Roman"/>
          <w:sz w:val="24"/>
          <w:szCs w:val="24"/>
          <w:lang w:val="fr-FR"/>
        </w:rPr>
      </w:pPr>
      <w:r w:rsidRPr="00A44852">
        <w:rPr>
          <w:rFonts w:ascii="Times New Roman" w:hAnsi="Times New Roman" w:cs="Times New Roman"/>
          <w:b/>
          <w:sz w:val="24"/>
          <w:szCs w:val="24"/>
          <w:lang w:val="fr-FR"/>
        </w:rPr>
        <w:t>CGSPG</w:t>
      </w:r>
      <w:r w:rsidR="005A0698">
        <w:rPr>
          <w:rFonts w:ascii="Times New Roman" w:hAnsi="Times New Roman" w:cs="Times New Roman"/>
          <w:sz w:val="24"/>
          <w:szCs w:val="24"/>
          <w:lang w:val="fr-FR"/>
        </w:rPr>
        <w:t> : Commissariat Général à la Solidarité et à la Promotion du Genre</w:t>
      </w:r>
    </w:p>
    <w:p w:rsidR="005A0698" w:rsidRDefault="005A0698" w:rsidP="00B15463">
      <w:pPr>
        <w:pStyle w:val="Corpsdetexte"/>
        <w:numPr>
          <w:ilvl w:val="0"/>
          <w:numId w:val="12"/>
        </w:numPr>
        <w:rPr>
          <w:rFonts w:ascii="Times New Roman" w:hAnsi="Times New Roman" w:cs="Times New Roman"/>
          <w:sz w:val="24"/>
          <w:szCs w:val="24"/>
          <w:lang w:val="fr-FR"/>
        </w:rPr>
      </w:pPr>
      <w:r w:rsidRPr="00A44852">
        <w:rPr>
          <w:rFonts w:ascii="Times New Roman" w:hAnsi="Times New Roman" w:cs="Times New Roman"/>
          <w:b/>
          <w:sz w:val="24"/>
          <w:szCs w:val="24"/>
          <w:lang w:val="fr-FR"/>
        </w:rPr>
        <w:t>DDR </w:t>
      </w:r>
      <w:r>
        <w:rPr>
          <w:rFonts w:ascii="Times New Roman" w:hAnsi="Times New Roman" w:cs="Times New Roman"/>
          <w:sz w:val="24"/>
          <w:szCs w:val="24"/>
          <w:lang w:val="fr-FR"/>
        </w:rPr>
        <w:t>: Désarmement, Démobilisation et Réintégration</w:t>
      </w:r>
    </w:p>
    <w:p w:rsidR="00A06EE6" w:rsidRPr="00A44852" w:rsidRDefault="00A44852" w:rsidP="00A44852">
      <w:pPr>
        <w:pStyle w:val="Corpsdetexte"/>
        <w:numPr>
          <w:ilvl w:val="0"/>
          <w:numId w:val="12"/>
        </w:numPr>
        <w:rPr>
          <w:rFonts w:ascii="Times New Roman" w:hAnsi="Times New Roman" w:cs="Times New Roman"/>
          <w:sz w:val="24"/>
          <w:szCs w:val="24"/>
          <w:lang w:val="fr-FR"/>
        </w:rPr>
        <w:sectPr w:rsidR="00A06EE6" w:rsidRPr="00A44852" w:rsidSect="00454DEF">
          <w:footerReference w:type="default" r:id="rId9"/>
          <w:pgSz w:w="12240" w:h="15840" w:code="1"/>
          <w:pgMar w:top="567" w:right="1325" w:bottom="709" w:left="806" w:header="720" w:footer="227" w:gutter="0"/>
          <w:cols w:space="720"/>
          <w:docGrid w:linePitch="360"/>
        </w:sectPr>
      </w:pPr>
      <w:r w:rsidRPr="00A44852">
        <w:rPr>
          <w:rFonts w:ascii="Times New Roman" w:hAnsi="Times New Roman" w:cs="Times New Roman"/>
          <w:b/>
          <w:sz w:val="24"/>
          <w:szCs w:val="24"/>
          <w:lang w:val="fr-FR" w:eastAsia="fr-FR"/>
        </w:rPr>
        <w:t>PPCP :</w:t>
      </w:r>
      <w:r w:rsidRPr="00A44852">
        <w:rPr>
          <w:rFonts w:ascii="Times New Roman" w:hAnsi="Times New Roman" w:cs="Times New Roman"/>
          <w:sz w:val="24"/>
          <w:szCs w:val="24"/>
          <w:lang w:val="fr-FR" w:eastAsia="fr-FR"/>
        </w:rPr>
        <w:t xml:space="preserve"> Plan Prioritaire pour la Co</w:t>
      </w:r>
      <w:r>
        <w:rPr>
          <w:rFonts w:ascii="Times New Roman" w:hAnsi="Times New Roman" w:cs="Times New Roman"/>
          <w:sz w:val="24"/>
          <w:szCs w:val="24"/>
          <w:lang w:val="fr-FR" w:eastAsia="fr-FR"/>
        </w:rPr>
        <w:t xml:space="preserve">nsolidation de la Paix </w:t>
      </w:r>
    </w:p>
    <w:p w:rsidR="00AC0824" w:rsidRPr="00B15463" w:rsidRDefault="00AC0824" w:rsidP="0078376F">
      <w:pPr>
        <w:rPr>
          <w:lang w:val="fr-FR"/>
        </w:rPr>
      </w:pPr>
    </w:p>
    <w:sectPr w:rsidR="00AC0824" w:rsidRPr="00B15463" w:rsidSect="009878A4">
      <w:pgSz w:w="11906" w:h="16838"/>
      <w:pgMar w:top="681" w:right="1417" w:bottom="851" w:left="1417" w:header="708" w:footer="25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148A" w:rsidRDefault="00A0148A" w:rsidP="00806BFC">
      <w:r>
        <w:separator/>
      </w:r>
    </w:p>
  </w:endnote>
  <w:endnote w:type="continuationSeparator" w:id="0">
    <w:p w:rsidR="00A0148A" w:rsidRDefault="00A0148A" w:rsidP="00806B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76F" w:rsidRDefault="00BE1C2D">
    <w:pPr>
      <w:pStyle w:val="Pieddepage"/>
      <w:jc w:val="center"/>
    </w:pPr>
    <w:fldSimple w:instr=" PAGE   \* MERGEFORMAT ">
      <w:r w:rsidR="00C42C5C">
        <w:rPr>
          <w:noProof/>
        </w:rPr>
        <w:t>1</w:t>
      </w:r>
    </w:fldSimple>
  </w:p>
  <w:p w:rsidR="0078376F" w:rsidRPr="00CC6E5F" w:rsidRDefault="0078376F" w:rsidP="00CC6E5F">
    <w:pPr>
      <w:pStyle w:val="Textebrut"/>
      <w:spacing w:before="0" w:beforeAutospacing="0" w:after="0" w:afterAutospacing="0"/>
      <w:jc w:val="center"/>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148A" w:rsidRDefault="00A0148A" w:rsidP="00806BFC">
      <w:r>
        <w:separator/>
      </w:r>
    </w:p>
  </w:footnote>
  <w:footnote w:type="continuationSeparator" w:id="0">
    <w:p w:rsidR="00A0148A" w:rsidRDefault="00A0148A" w:rsidP="00806BFC">
      <w:r>
        <w:continuationSeparator/>
      </w:r>
    </w:p>
  </w:footnote>
  <w:footnote w:id="1">
    <w:p w:rsidR="00806BFC" w:rsidRPr="00F83DC8" w:rsidRDefault="00806BFC" w:rsidP="00806BFC">
      <w:pPr>
        <w:pStyle w:val="Notedebasdepage"/>
      </w:pPr>
      <w:r>
        <w:rPr>
          <w:rStyle w:val="Appelnotedebasdep"/>
        </w:rPr>
        <w:footnoteRef/>
      </w:r>
      <w:r>
        <w:t xml:space="preserve"> </w:t>
      </w:r>
      <w:r w:rsidRPr="00D4003B">
        <w:t xml:space="preserve">The term “programme” is used for </w:t>
      </w:r>
      <w:r>
        <w:t xml:space="preserve">programmes, </w:t>
      </w:r>
      <w:r w:rsidRPr="00D4003B">
        <w:t>joint programmes</w:t>
      </w:r>
      <w:r>
        <w:t xml:space="preserve"> and projects.</w:t>
      </w:r>
    </w:p>
  </w:footnote>
  <w:footnote w:id="2">
    <w:p w:rsidR="00806BFC" w:rsidRDefault="00806BFC" w:rsidP="00806BFC">
      <w:pPr>
        <w:pStyle w:val="Notedebasdepage"/>
        <w:jc w:val="both"/>
      </w:pPr>
      <w:r>
        <w:rPr>
          <w:rStyle w:val="Appelnotedebasdep"/>
        </w:rPr>
        <w:footnoteRef/>
      </w:r>
      <w:r>
        <w:t xml:space="preserve"> E.g. Priority Area for the</w:t>
      </w:r>
      <w:r w:rsidRPr="002A3031">
        <w:t xml:space="preserve"> </w:t>
      </w:r>
      <w:r>
        <w:t>Peacebuilding Fund; Thematic Window for the Millennium Development Goals Fund (</w:t>
      </w:r>
      <w:smartTag w:uri="urn:schemas-microsoft-com:office:smarttags" w:element="stockticker">
        <w:r>
          <w:t>MDG</w:t>
        </w:r>
      </w:smartTag>
      <w:r>
        <w:t xml:space="preserve">-F); etc. </w:t>
      </w:r>
    </w:p>
  </w:footnote>
  <w:footnote w:id="3">
    <w:p w:rsidR="00806BFC" w:rsidRPr="000D6D9C" w:rsidRDefault="00806BFC" w:rsidP="00806BFC">
      <w:pPr>
        <w:pStyle w:val="Notedebasdepage"/>
        <w:rPr>
          <w:lang w:val="en-GB"/>
        </w:rPr>
      </w:pPr>
      <w:r>
        <w:rPr>
          <w:rStyle w:val="Appelnotedebasdep"/>
        </w:rPr>
        <w:footnoteRef/>
      </w:r>
      <w:r>
        <w:t xml:space="preserve"> The start date is the date of the first transfer of funds from the MDTF Office as Administrative Agent.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0455B"/>
    <w:multiLevelType w:val="hybridMultilevel"/>
    <w:tmpl w:val="D99E0194"/>
    <w:lvl w:ilvl="0" w:tplc="9730AB16">
      <w:start w:val="2"/>
      <w:numFmt w:val="bullet"/>
      <w:lvlText w:val="-"/>
      <w:lvlJc w:val="left"/>
      <w:pPr>
        <w:ind w:left="1440" w:hanging="360"/>
      </w:pPr>
      <w:rPr>
        <w:rFonts w:ascii="Times New Roman" w:eastAsia="Times New Roman" w:hAnsi="Times New Roman"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nsid w:val="01A53394"/>
    <w:multiLevelType w:val="hybridMultilevel"/>
    <w:tmpl w:val="4D5083FC"/>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B10A01"/>
    <w:multiLevelType w:val="hybridMultilevel"/>
    <w:tmpl w:val="E9A861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B045606"/>
    <w:multiLevelType w:val="hybridMultilevel"/>
    <w:tmpl w:val="C3B214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CDA2E8C"/>
    <w:multiLevelType w:val="hybridMultilevel"/>
    <w:tmpl w:val="61FEE808"/>
    <w:lvl w:ilvl="0" w:tplc="76620F62">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FEB5570"/>
    <w:multiLevelType w:val="hybridMultilevel"/>
    <w:tmpl w:val="012092BC"/>
    <w:lvl w:ilvl="0" w:tplc="A0624842">
      <w:start w:val="1"/>
      <w:numFmt w:val="upperRoman"/>
      <w:lvlText w:val="%1."/>
      <w:lvlJc w:val="left"/>
      <w:pPr>
        <w:tabs>
          <w:tab w:val="num" w:pos="1080"/>
        </w:tabs>
        <w:ind w:left="1080" w:hanging="720"/>
      </w:pPr>
      <w:rPr>
        <w:rFonts w:hint="default"/>
      </w:rPr>
    </w:lvl>
    <w:lvl w:ilvl="1" w:tplc="862A952A">
      <w:numFmt w:val="none"/>
      <w:lvlText w:val=""/>
      <w:lvlJc w:val="left"/>
      <w:pPr>
        <w:tabs>
          <w:tab w:val="num" w:pos="360"/>
        </w:tabs>
      </w:pPr>
    </w:lvl>
    <w:lvl w:ilvl="2" w:tplc="E7485428">
      <w:numFmt w:val="none"/>
      <w:lvlText w:val=""/>
      <w:lvlJc w:val="left"/>
      <w:pPr>
        <w:tabs>
          <w:tab w:val="num" w:pos="360"/>
        </w:tabs>
      </w:pPr>
    </w:lvl>
    <w:lvl w:ilvl="3" w:tplc="FD789764">
      <w:numFmt w:val="none"/>
      <w:lvlText w:val=""/>
      <w:lvlJc w:val="left"/>
      <w:pPr>
        <w:tabs>
          <w:tab w:val="num" w:pos="360"/>
        </w:tabs>
      </w:pPr>
    </w:lvl>
    <w:lvl w:ilvl="4" w:tplc="5EFA0FBC">
      <w:numFmt w:val="none"/>
      <w:lvlText w:val=""/>
      <w:lvlJc w:val="left"/>
      <w:pPr>
        <w:tabs>
          <w:tab w:val="num" w:pos="360"/>
        </w:tabs>
      </w:pPr>
    </w:lvl>
    <w:lvl w:ilvl="5" w:tplc="1336440C">
      <w:numFmt w:val="none"/>
      <w:lvlText w:val=""/>
      <w:lvlJc w:val="left"/>
      <w:pPr>
        <w:tabs>
          <w:tab w:val="num" w:pos="360"/>
        </w:tabs>
      </w:pPr>
    </w:lvl>
    <w:lvl w:ilvl="6" w:tplc="D87228D2">
      <w:numFmt w:val="none"/>
      <w:lvlText w:val=""/>
      <w:lvlJc w:val="left"/>
      <w:pPr>
        <w:tabs>
          <w:tab w:val="num" w:pos="360"/>
        </w:tabs>
      </w:pPr>
    </w:lvl>
    <w:lvl w:ilvl="7" w:tplc="49E6716E">
      <w:numFmt w:val="none"/>
      <w:lvlText w:val=""/>
      <w:lvlJc w:val="left"/>
      <w:pPr>
        <w:tabs>
          <w:tab w:val="num" w:pos="360"/>
        </w:tabs>
      </w:pPr>
    </w:lvl>
    <w:lvl w:ilvl="8" w:tplc="035EA2D6">
      <w:numFmt w:val="none"/>
      <w:lvlText w:val=""/>
      <w:lvlJc w:val="left"/>
      <w:pPr>
        <w:tabs>
          <w:tab w:val="num" w:pos="360"/>
        </w:tabs>
      </w:pPr>
    </w:lvl>
  </w:abstractNum>
  <w:abstractNum w:abstractNumId="6">
    <w:nsid w:val="14F07680"/>
    <w:multiLevelType w:val="hybridMultilevel"/>
    <w:tmpl w:val="C2F4BE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61D13D8"/>
    <w:multiLevelType w:val="hybridMultilevel"/>
    <w:tmpl w:val="AACE4B2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B025CAF"/>
    <w:multiLevelType w:val="hybridMultilevel"/>
    <w:tmpl w:val="08E0D94C"/>
    <w:lvl w:ilvl="0" w:tplc="506251E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1C7571D4"/>
    <w:multiLevelType w:val="hybridMultilevel"/>
    <w:tmpl w:val="F9D6243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nsid w:val="1E3B0737"/>
    <w:multiLevelType w:val="hybridMultilevel"/>
    <w:tmpl w:val="F64EC0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0B8637B"/>
    <w:multiLevelType w:val="hybridMultilevel"/>
    <w:tmpl w:val="581492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1C96C5D"/>
    <w:multiLevelType w:val="hybridMultilevel"/>
    <w:tmpl w:val="13BEA530"/>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E97AB0"/>
    <w:multiLevelType w:val="hybridMultilevel"/>
    <w:tmpl w:val="14426B1E"/>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2A2438"/>
    <w:multiLevelType w:val="hybridMultilevel"/>
    <w:tmpl w:val="58C036DE"/>
    <w:lvl w:ilvl="0" w:tplc="02666CC6">
      <w:numFmt w:val="none"/>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63A43E4"/>
    <w:multiLevelType w:val="hybridMultilevel"/>
    <w:tmpl w:val="97948C28"/>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CEE5F41"/>
    <w:multiLevelType w:val="hybridMultilevel"/>
    <w:tmpl w:val="A80EA4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7720563E"/>
    <w:multiLevelType w:val="hybridMultilevel"/>
    <w:tmpl w:val="A09AD40C"/>
    <w:lvl w:ilvl="0" w:tplc="02666CC6">
      <w:numFmt w:val="none"/>
      <w:lvlText w:val=""/>
      <w:lvlJc w:val="left"/>
      <w:pPr>
        <w:ind w:left="502" w:hanging="360"/>
      </w:pPr>
      <w:rPr>
        <w:rFonts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num w:numId="1">
    <w:abstractNumId w:val="8"/>
  </w:num>
  <w:num w:numId="2">
    <w:abstractNumId w:val="1"/>
  </w:num>
  <w:num w:numId="3">
    <w:abstractNumId w:val="5"/>
  </w:num>
  <w:num w:numId="4">
    <w:abstractNumId w:val="13"/>
  </w:num>
  <w:num w:numId="5">
    <w:abstractNumId w:val="12"/>
  </w:num>
  <w:num w:numId="6">
    <w:abstractNumId w:val="15"/>
  </w:num>
  <w:num w:numId="7">
    <w:abstractNumId w:val="9"/>
  </w:num>
  <w:num w:numId="8">
    <w:abstractNumId w:val="16"/>
  </w:num>
  <w:num w:numId="9">
    <w:abstractNumId w:val="14"/>
  </w:num>
  <w:num w:numId="10">
    <w:abstractNumId w:val="17"/>
  </w:num>
  <w:num w:numId="11">
    <w:abstractNumId w:val="7"/>
  </w:num>
  <w:num w:numId="12">
    <w:abstractNumId w:val="4"/>
  </w:num>
  <w:num w:numId="13">
    <w:abstractNumId w:val="0"/>
  </w:num>
  <w:num w:numId="14">
    <w:abstractNumId w:val="3"/>
  </w:num>
  <w:num w:numId="15">
    <w:abstractNumId w:val="10"/>
  </w:num>
  <w:num w:numId="16">
    <w:abstractNumId w:val="6"/>
  </w:num>
  <w:num w:numId="17">
    <w:abstractNumId w:val="11"/>
  </w:num>
  <w:num w:numId="18">
    <w:abstractNumId w:val="2"/>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340"/>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806BFC"/>
    <w:rsid w:val="00017336"/>
    <w:rsid w:val="000376FE"/>
    <w:rsid w:val="0007216E"/>
    <w:rsid w:val="000C50DF"/>
    <w:rsid w:val="001231A2"/>
    <w:rsid w:val="0014704A"/>
    <w:rsid w:val="00161122"/>
    <w:rsid w:val="00170CED"/>
    <w:rsid w:val="00240091"/>
    <w:rsid w:val="00247850"/>
    <w:rsid w:val="003349C4"/>
    <w:rsid w:val="003731FD"/>
    <w:rsid w:val="00415684"/>
    <w:rsid w:val="00435B59"/>
    <w:rsid w:val="00454DEF"/>
    <w:rsid w:val="004F271A"/>
    <w:rsid w:val="0052266E"/>
    <w:rsid w:val="00531ECA"/>
    <w:rsid w:val="005A0698"/>
    <w:rsid w:val="005A7473"/>
    <w:rsid w:val="005D3AED"/>
    <w:rsid w:val="00637F19"/>
    <w:rsid w:val="0064389C"/>
    <w:rsid w:val="006E1BDE"/>
    <w:rsid w:val="0078376F"/>
    <w:rsid w:val="00787432"/>
    <w:rsid w:val="00790E62"/>
    <w:rsid w:val="007A03DE"/>
    <w:rsid w:val="007C454C"/>
    <w:rsid w:val="00804619"/>
    <w:rsid w:val="00806BFC"/>
    <w:rsid w:val="008506AC"/>
    <w:rsid w:val="00850A4D"/>
    <w:rsid w:val="0086758F"/>
    <w:rsid w:val="00893235"/>
    <w:rsid w:val="009878A4"/>
    <w:rsid w:val="00995843"/>
    <w:rsid w:val="00A0148A"/>
    <w:rsid w:val="00A06EE6"/>
    <w:rsid w:val="00A44852"/>
    <w:rsid w:val="00AA6DE6"/>
    <w:rsid w:val="00AC0824"/>
    <w:rsid w:val="00AF3381"/>
    <w:rsid w:val="00AF6F32"/>
    <w:rsid w:val="00B12FA2"/>
    <w:rsid w:val="00B15463"/>
    <w:rsid w:val="00B2369E"/>
    <w:rsid w:val="00B95AB5"/>
    <w:rsid w:val="00BE1C2D"/>
    <w:rsid w:val="00BE5652"/>
    <w:rsid w:val="00C10707"/>
    <w:rsid w:val="00C42C5C"/>
    <w:rsid w:val="00CA4D20"/>
    <w:rsid w:val="00CC2C00"/>
    <w:rsid w:val="00CC442A"/>
    <w:rsid w:val="00CD50DE"/>
    <w:rsid w:val="00D9755B"/>
    <w:rsid w:val="00DA61EF"/>
    <w:rsid w:val="00DE6D83"/>
    <w:rsid w:val="00E05CC5"/>
    <w:rsid w:val="00E428EF"/>
    <w:rsid w:val="00E878F0"/>
    <w:rsid w:val="00F46806"/>
    <w:rsid w:val="00F53AF7"/>
    <w:rsid w:val="00F9023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dat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BFC"/>
    <w:pPr>
      <w:spacing w:after="0" w:line="240" w:lineRule="auto"/>
    </w:pPr>
    <w:rPr>
      <w:rFonts w:ascii="Times New Roman" w:eastAsia="Times New Roman" w:hAnsi="Times New Roman" w:cs="Times New Roman"/>
      <w:sz w:val="24"/>
      <w:szCs w:val="24"/>
      <w:lang w:val="en-US"/>
    </w:rPr>
  </w:style>
  <w:style w:type="paragraph" w:styleId="Titre1">
    <w:name w:val="heading 1"/>
    <w:basedOn w:val="Normal"/>
    <w:next w:val="Normal"/>
    <w:link w:val="Titre1Car"/>
    <w:uiPriority w:val="9"/>
    <w:qFormat/>
    <w:rsid w:val="0078376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qFormat/>
    <w:rsid w:val="00806BFC"/>
    <w:pPr>
      <w:keepNext/>
      <w:outlineLvl w:val="1"/>
    </w:pPr>
    <w:rPr>
      <w:b/>
      <w:bCs/>
      <w:sz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806BFC"/>
    <w:rPr>
      <w:rFonts w:ascii="Times New Roman" w:eastAsia="Times New Roman" w:hAnsi="Times New Roman" w:cs="Times New Roman"/>
      <w:b/>
      <w:bCs/>
      <w:sz w:val="26"/>
      <w:szCs w:val="24"/>
      <w:lang w:val="en-US"/>
    </w:rPr>
  </w:style>
  <w:style w:type="paragraph" w:styleId="Corpsdetexte">
    <w:name w:val="Body Text"/>
    <w:basedOn w:val="Normal"/>
    <w:link w:val="CorpsdetexteCar"/>
    <w:rsid w:val="00806BFC"/>
    <w:rPr>
      <w:rFonts w:ascii="Arial" w:hAnsi="Arial" w:cs="Arial"/>
      <w:sz w:val="20"/>
      <w:szCs w:val="20"/>
    </w:rPr>
  </w:style>
  <w:style w:type="character" w:customStyle="1" w:styleId="CorpsdetexteCar">
    <w:name w:val="Corps de texte Car"/>
    <w:basedOn w:val="Policepardfaut"/>
    <w:link w:val="Corpsdetexte"/>
    <w:rsid w:val="00806BFC"/>
    <w:rPr>
      <w:rFonts w:ascii="Arial" w:eastAsia="Times New Roman" w:hAnsi="Arial" w:cs="Arial"/>
      <w:sz w:val="20"/>
      <w:szCs w:val="20"/>
      <w:lang w:val="en-US"/>
    </w:rPr>
  </w:style>
  <w:style w:type="paragraph" w:styleId="Notedebasdepage">
    <w:name w:val="footnote text"/>
    <w:basedOn w:val="Normal"/>
    <w:link w:val="NotedebasdepageCar"/>
    <w:rsid w:val="00806BFC"/>
    <w:rPr>
      <w:sz w:val="20"/>
      <w:szCs w:val="20"/>
    </w:rPr>
  </w:style>
  <w:style w:type="character" w:customStyle="1" w:styleId="NotedebasdepageCar">
    <w:name w:val="Note de bas de page Car"/>
    <w:basedOn w:val="Policepardfaut"/>
    <w:link w:val="Notedebasdepage"/>
    <w:rsid w:val="00806BFC"/>
    <w:rPr>
      <w:rFonts w:ascii="Times New Roman" w:eastAsia="Times New Roman" w:hAnsi="Times New Roman" w:cs="Times New Roman"/>
      <w:sz w:val="20"/>
      <w:szCs w:val="20"/>
      <w:lang w:val="en-US"/>
    </w:rPr>
  </w:style>
  <w:style w:type="character" w:styleId="Appelnotedebasdep">
    <w:name w:val="footnote reference"/>
    <w:basedOn w:val="Policepardfaut"/>
    <w:rsid w:val="00806BFC"/>
    <w:rPr>
      <w:vertAlign w:val="superscript"/>
    </w:rPr>
  </w:style>
  <w:style w:type="paragraph" w:styleId="Textedebulles">
    <w:name w:val="Balloon Text"/>
    <w:basedOn w:val="Normal"/>
    <w:link w:val="TextedebullesCar"/>
    <w:uiPriority w:val="99"/>
    <w:semiHidden/>
    <w:unhideWhenUsed/>
    <w:rsid w:val="00806BFC"/>
    <w:rPr>
      <w:rFonts w:ascii="Tahoma" w:hAnsi="Tahoma" w:cs="Tahoma"/>
      <w:sz w:val="16"/>
      <w:szCs w:val="16"/>
    </w:rPr>
  </w:style>
  <w:style w:type="character" w:customStyle="1" w:styleId="TextedebullesCar">
    <w:name w:val="Texte de bulles Car"/>
    <w:basedOn w:val="Policepardfaut"/>
    <w:link w:val="Textedebulles"/>
    <w:uiPriority w:val="99"/>
    <w:semiHidden/>
    <w:rsid w:val="00806BFC"/>
    <w:rPr>
      <w:rFonts w:ascii="Tahoma" w:eastAsia="Times New Roman" w:hAnsi="Tahoma" w:cs="Tahoma"/>
      <w:sz w:val="16"/>
      <w:szCs w:val="16"/>
      <w:lang w:val="en-US"/>
    </w:rPr>
  </w:style>
  <w:style w:type="paragraph" w:styleId="En-tte">
    <w:name w:val="header"/>
    <w:basedOn w:val="Normal"/>
    <w:link w:val="En-tteCar"/>
    <w:unhideWhenUsed/>
    <w:rsid w:val="009878A4"/>
    <w:pPr>
      <w:tabs>
        <w:tab w:val="center" w:pos="4536"/>
        <w:tab w:val="right" w:pos="9072"/>
      </w:tabs>
    </w:pPr>
  </w:style>
  <w:style w:type="character" w:customStyle="1" w:styleId="En-tteCar">
    <w:name w:val="En-tête Car"/>
    <w:basedOn w:val="Policepardfaut"/>
    <w:link w:val="En-tte"/>
    <w:rsid w:val="009878A4"/>
    <w:rPr>
      <w:rFonts w:ascii="Times New Roman" w:eastAsia="Times New Roman" w:hAnsi="Times New Roman" w:cs="Times New Roman"/>
      <w:sz w:val="24"/>
      <w:szCs w:val="24"/>
      <w:lang w:val="en-US"/>
    </w:rPr>
  </w:style>
  <w:style w:type="paragraph" w:styleId="Pieddepage">
    <w:name w:val="footer"/>
    <w:basedOn w:val="Normal"/>
    <w:link w:val="PieddepageCar"/>
    <w:unhideWhenUsed/>
    <w:rsid w:val="009878A4"/>
    <w:pPr>
      <w:tabs>
        <w:tab w:val="center" w:pos="4536"/>
        <w:tab w:val="right" w:pos="9072"/>
      </w:tabs>
    </w:pPr>
  </w:style>
  <w:style w:type="character" w:customStyle="1" w:styleId="PieddepageCar">
    <w:name w:val="Pied de page Car"/>
    <w:basedOn w:val="Policepardfaut"/>
    <w:link w:val="Pieddepage"/>
    <w:uiPriority w:val="99"/>
    <w:rsid w:val="009878A4"/>
    <w:rPr>
      <w:rFonts w:ascii="Times New Roman" w:eastAsia="Times New Roman" w:hAnsi="Times New Roman" w:cs="Times New Roman"/>
      <w:sz w:val="24"/>
      <w:szCs w:val="24"/>
      <w:lang w:val="en-US"/>
    </w:rPr>
  </w:style>
  <w:style w:type="character" w:customStyle="1" w:styleId="Titre1Car">
    <w:name w:val="Titre 1 Car"/>
    <w:basedOn w:val="Policepardfaut"/>
    <w:link w:val="Titre1"/>
    <w:uiPriority w:val="9"/>
    <w:rsid w:val="0078376F"/>
    <w:rPr>
      <w:rFonts w:asciiTheme="majorHAnsi" w:eastAsiaTheme="majorEastAsia" w:hAnsiTheme="majorHAnsi" w:cstheme="majorBidi"/>
      <w:b/>
      <w:bCs/>
      <w:color w:val="365F91" w:themeColor="accent1" w:themeShade="BF"/>
      <w:sz w:val="28"/>
      <w:szCs w:val="28"/>
      <w:lang w:val="en-US"/>
    </w:rPr>
  </w:style>
  <w:style w:type="paragraph" w:styleId="Textebrut">
    <w:name w:val="Plain Text"/>
    <w:basedOn w:val="Normal"/>
    <w:link w:val="TextebrutCar"/>
    <w:uiPriority w:val="99"/>
    <w:rsid w:val="0078376F"/>
    <w:pPr>
      <w:spacing w:before="100" w:beforeAutospacing="1" w:after="100" w:afterAutospacing="1"/>
    </w:pPr>
  </w:style>
  <w:style w:type="character" w:customStyle="1" w:styleId="TextebrutCar">
    <w:name w:val="Texte brut Car"/>
    <w:basedOn w:val="Policepardfaut"/>
    <w:link w:val="Textebrut"/>
    <w:uiPriority w:val="99"/>
    <w:rsid w:val="0078376F"/>
    <w:rPr>
      <w:rFonts w:ascii="Times New Roman" w:eastAsia="Times New Roman" w:hAnsi="Times New Roman" w:cs="Times New Roman"/>
      <w:sz w:val="24"/>
      <w:szCs w:val="24"/>
      <w:lang w:val="en-US"/>
    </w:rPr>
  </w:style>
  <w:style w:type="paragraph" w:styleId="Paragraphedeliste">
    <w:name w:val="List Paragraph"/>
    <w:basedOn w:val="Normal"/>
    <w:uiPriority w:val="34"/>
    <w:qFormat/>
    <w:rsid w:val="00531EC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624</TotalTime>
  <Pages>8</Pages>
  <Words>1681</Words>
  <Characters>9251</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10911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PBF_USR01</dc:creator>
  <cp:lastModifiedBy>PBF_USR01</cp:lastModifiedBy>
  <cp:revision>16</cp:revision>
  <cp:lastPrinted>2010-03-11T05:52:00Z</cp:lastPrinted>
  <dcterms:created xsi:type="dcterms:W3CDTF">2010-03-10T05:57:00Z</dcterms:created>
  <dcterms:modified xsi:type="dcterms:W3CDTF">2010-03-26T06:03:00Z</dcterms:modified>
</cp:coreProperties>
</file>