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D90" w:rsidRPr="004658BE" w:rsidRDefault="00090D90" w:rsidP="004E1329">
      <w:pPr>
        <w:rPr>
          <w:b/>
          <w:u w:val="single"/>
        </w:rPr>
      </w:pPr>
    </w:p>
    <w:p w:rsidR="00AB0274" w:rsidRPr="00E37C09" w:rsidRDefault="00C02B3B" w:rsidP="004658BE">
      <w:pPr>
        <w:jc w:val="center"/>
        <w:rPr>
          <w:b/>
        </w:rPr>
      </w:pPr>
      <w:r>
        <w:rPr>
          <w:b/>
          <w:noProof/>
          <w:u w:val="single"/>
        </w:rPr>
        <w:drawing>
          <wp:inline distT="0" distB="0" distL="0" distR="0">
            <wp:extent cx="1028700" cy="8001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838" t="3618" r="10838" b="16402"/>
                    <a:stretch>
                      <a:fillRect/>
                    </a:stretch>
                  </pic:blipFill>
                  <pic:spPr bwMode="auto">
                    <a:xfrm>
                      <a:off x="0" y="0"/>
                      <a:ext cx="1028700" cy="800100"/>
                    </a:xfrm>
                    <a:prstGeom prst="rect">
                      <a:avLst/>
                    </a:prstGeom>
                    <a:solidFill>
                      <a:srgbClr val="3366FF"/>
                    </a:solidFill>
                    <a:ln w="9525">
                      <a:noFill/>
                      <a:miter lim="800000"/>
                      <a:headEnd/>
                      <a:tailEnd/>
                    </a:ln>
                  </pic:spPr>
                </pic:pic>
              </a:graphicData>
            </a:graphic>
          </wp:inline>
        </w:drawing>
      </w:r>
      <w:r w:rsidR="004658BE" w:rsidRPr="004658BE">
        <w:rPr>
          <w:b/>
          <w:u w:val="single"/>
        </w:rPr>
        <w:t xml:space="preserve"> </w:t>
      </w:r>
    </w:p>
    <w:p w:rsidR="004327AB" w:rsidRPr="00811E97" w:rsidRDefault="004327AB" w:rsidP="004327AB">
      <w:pPr>
        <w:jc w:val="center"/>
        <w:rPr>
          <w:b/>
          <w:bCs/>
          <w:caps/>
          <w:color w:val="000000"/>
        </w:rPr>
      </w:pPr>
      <w:r w:rsidRPr="00811E97">
        <w:rPr>
          <w:b/>
          <w:bCs/>
          <w:caps/>
          <w:color w:val="000000"/>
        </w:rPr>
        <w:t>PEACEBUILDING FUND</w:t>
      </w:r>
    </w:p>
    <w:p w:rsidR="004327AB" w:rsidRPr="00811E97" w:rsidRDefault="004327AB" w:rsidP="004327AB">
      <w:pPr>
        <w:jc w:val="center"/>
        <w:rPr>
          <w:b/>
          <w:color w:val="000000"/>
        </w:rPr>
      </w:pPr>
      <w:r w:rsidRPr="00811E97">
        <w:rPr>
          <w:b/>
          <w:color w:val="000000"/>
        </w:rPr>
        <w:t>Kenya</w:t>
      </w:r>
    </w:p>
    <w:p w:rsidR="00AB0274" w:rsidRPr="00675DCC" w:rsidRDefault="00AB0274" w:rsidP="00AB0274">
      <w:pPr>
        <w:rPr>
          <w:sz w:val="14"/>
          <w:szCs w:val="16"/>
        </w:rPr>
      </w:pPr>
    </w:p>
    <w:p w:rsidR="00AB0274" w:rsidRDefault="00AB0274" w:rsidP="00AB0274">
      <w:pPr>
        <w:jc w:val="center"/>
        <w:rPr>
          <w:b/>
          <w:bCs/>
          <w:caps/>
        </w:rPr>
      </w:pPr>
      <w:r w:rsidRPr="00675DCC">
        <w:rPr>
          <w:b/>
          <w:bCs/>
          <w:caps/>
        </w:rPr>
        <w:t>ANNUAL</w:t>
      </w:r>
      <w:r>
        <w:rPr>
          <w:b/>
          <w:bCs/>
          <w:caps/>
        </w:rPr>
        <w:t xml:space="preserve"> programme</w:t>
      </w:r>
      <w:r w:rsidRPr="00675DCC">
        <w:rPr>
          <w:b/>
          <w:bCs/>
          <w:caps/>
        </w:rPr>
        <w:t xml:space="preserve"> NARRATIVE progress report </w:t>
      </w:r>
    </w:p>
    <w:p w:rsidR="00AB0274" w:rsidRDefault="00AB0274" w:rsidP="00AB0274">
      <w:pPr>
        <w:jc w:val="center"/>
        <w:rPr>
          <w:b/>
          <w:bCs/>
          <w:caps/>
        </w:rPr>
      </w:pPr>
    </w:p>
    <w:p w:rsidR="00AB0274" w:rsidRPr="00AB0274" w:rsidRDefault="00AB0274" w:rsidP="00AB0274">
      <w:pPr>
        <w:jc w:val="center"/>
        <w:rPr>
          <w:b/>
          <w:bCs/>
          <w:caps/>
        </w:rPr>
      </w:pPr>
      <w:r>
        <w:rPr>
          <w:b/>
          <w:bCs/>
          <w:caps/>
        </w:rPr>
        <w:t>REPORTING PERIOD: 1 january – 31 December</w:t>
      </w:r>
      <w:r w:rsidR="000454F8">
        <w:rPr>
          <w:b/>
          <w:bCs/>
          <w:caps/>
        </w:rPr>
        <w:t>,</w:t>
      </w:r>
      <w:r>
        <w:rPr>
          <w:b/>
          <w:bCs/>
          <w:caps/>
        </w:rPr>
        <w:t xml:space="preserve"> 2009</w:t>
      </w:r>
    </w:p>
    <w:p w:rsidR="00AB0274" w:rsidRPr="00234CC4" w:rsidRDefault="00AB0274" w:rsidP="00AB0274"/>
    <w:tbl>
      <w:tblPr>
        <w:tblW w:w="0" w:type="auto"/>
        <w:tblLook w:val="01E0"/>
      </w:tblPr>
      <w:tblGrid>
        <w:gridCol w:w="4878"/>
        <w:gridCol w:w="270"/>
        <w:gridCol w:w="5040"/>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0" w:name="_Toc249364469"/>
            <w:r>
              <w:rPr>
                <w:i/>
                <w:sz w:val="24"/>
              </w:rPr>
              <w:t>Submitted by</w:t>
            </w:r>
            <w:r w:rsidRPr="005F19C1">
              <w:rPr>
                <w:i/>
                <w:sz w:val="24"/>
              </w:rPr>
              <w:t>:</w:t>
            </w:r>
            <w:bookmarkEnd w:id="0"/>
          </w:p>
          <w:p w:rsidR="00F5354B" w:rsidRDefault="00F5354B" w:rsidP="00986BA5">
            <w:r>
              <w:t>UNDP-Kenya</w:t>
            </w:r>
          </w:p>
          <w:p w:rsidR="00AB0274" w:rsidRPr="00E37C09" w:rsidRDefault="00F5354B" w:rsidP="00986BA5">
            <w:r>
              <w:t xml:space="preserve">Draft by: </w:t>
            </w:r>
            <w:r w:rsidR="00AB0274">
              <w:t xml:space="preserve"> </w:t>
            </w:r>
            <w:r w:rsidRPr="00F5354B">
              <w:t>Laban Chiko</w:t>
            </w:r>
          </w:p>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1" w:name="_Toc249364470"/>
            <w:r w:rsidRPr="002A3031">
              <w:rPr>
                <w:i/>
                <w:sz w:val="24"/>
              </w:rPr>
              <w:t>Country and Thematic Area</w:t>
            </w:r>
            <w:bookmarkEnd w:id="1"/>
          </w:p>
          <w:p w:rsidR="00AB0274" w:rsidRPr="00F83DC8" w:rsidRDefault="004327AB" w:rsidP="00986BA5">
            <w:pPr>
              <w:pStyle w:val="Heading2"/>
              <w:rPr>
                <w:b w:val="0"/>
                <w:i/>
                <w:sz w:val="24"/>
              </w:rPr>
            </w:pPr>
            <w:r>
              <w:rPr>
                <w:b w:val="0"/>
                <w:i/>
                <w:sz w:val="24"/>
              </w:rPr>
              <w:t>PBF Emergency Window – W3</w:t>
            </w:r>
          </w:p>
          <w:p w:rsidR="00AB0274" w:rsidRDefault="00AB0274" w:rsidP="002A3031">
            <w:pPr>
              <w:pStyle w:val="Heading2"/>
              <w:rPr>
                <w:b w:val="0"/>
                <w:i/>
                <w:sz w:val="24"/>
              </w:rPr>
            </w:pPr>
          </w:p>
          <w:p w:rsidR="002A3031" w:rsidRPr="002A3031" w:rsidRDefault="002A3031" w:rsidP="002A3031"/>
        </w:tc>
      </w:tr>
      <w:tr w:rsidR="00AB0274" w:rsidRPr="005F19C1" w:rsidTr="00B84BA4">
        <w:trPr>
          <w:trHeight w:val="396"/>
        </w:trPr>
        <w:tc>
          <w:tcPr>
            <w:tcW w:w="4878"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5F19C1" w:rsidRDefault="00AB0274" w:rsidP="00986BA5">
            <w:pPr>
              <w:pStyle w:val="BodyText"/>
              <w:rPr>
                <w:rFonts w:ascii="Times New Roman" w:hAnsi="Times New Roman"/>
                <w:sz w:val="24"/>
              </w:rPr>
            </w:pPr>
          </w:p>
        </w:tc>
      </w:tr>
    </w:tbl>
    <w:p w:rsidR="00AB0274" w:rsidRPr="005F19C1" w:rsidRDefault="00AB0274" w:rsidP="00AB0274"/>
    <w:tbl>
      <w:tblPr>
        <w:tblW w:w="0" w:type="auto"/>
        <w:tblLook w:val="01E0"/>
      </w:tblPr>
      <w:tblGrid>
        <w:gridCol w:w="4878"/>
        <w:gridCol w:w="270"/>
        <w:gridCol w:w="5040"/>
      </w:tblGrid>
      <w:tr w:rsidR="00AB0274" w:rsidRPr="005F19C1" w:rsidTr="00B84BA4">
        <w:tc>
          <w:tcPr>
            <w:tcW w:w="4878" w:type="dxa"/>
            <w:vMerge w:val="restart"/>
            <w:tcBorders>
              <w:top w:val="single" w:sz="4" w:space="0" w:color="auto"/>
              <w:left w:val="single" w:sz="4" w:space="0" w:color="auto"/>
              <w:right w:val="single" w:sz="4" w:space="0" w:color="auto"/>
            </w:tcBorders>
          </w:tcPr>
          <w:p w:rsidR="00AB0274" w:rsidRPr="005F19C1" w:rsidRDefault="00AB0274" w:rsidP="00986BA5">
            <w:pPr>
              <w:pStyle w:val="Heading2"/>
              <w:rPr>
                <w:i/>
                <w:sz w:val="24"/>
              </w:rPr>
            </w:pPr>
            <w:bookmarkStart w:id="2" w:name="_Toc249364474"/>
            <w:r>
              <w:rPr>
                <w:i/>
                <w:sz w:val="24"/>
              </w:rPr>
              <w:t>Programme</w:t>
            </w:r>
            <w:r w:rsidRPr="005F19C1">
              <w:rPr>
                <w:i/>
                <w:sz w:val="24"/>
              </w:rPr>
              <w:t xml:space="preserve"> No:</w:t>
            </w:r>
            <w:bookmarkEnd w:id="2"/>
            <w:r w:rsidR="001D1CC1">
              <w:rPr>
                <w:i/>
                <w:sz w:val="24"/>
              </w:rPr>
              <w:t>00066702</w:t>
            </w:r>
          </w:p>
          <w:p w:rsidR="00AB0274" w:rsidRPr="00212FEB" w:rsidRDefault="00AB0274" w:rsidP="00986BA5">
            <w:pPr>
              <w:rPr>
                <w:b/>
                <w:i/>
              </w:rPr>
            </w:pPr>
            <w:r w:rsidRPr="00212FEB">
              <w:rPr>
                <w:b/>
                <w:i/>
              </w:rPr>
              <w:t>MDTF Office Atlas No:</w:t>
            </w:r>
            <w:r w:rsidR="001D1CC1">
              <w:rPr>
                <w:b/>
                <w:i/>
              </w:rPr>
              <w:t>00060363</w:t>
            </w:r>
            <w:r w:rsidRPr="00212FEB">
              <w:rPr>
                <w:b/>
                <w:i/>
              </w:rPr>
              <w:t xml:space="preserve"> </w:t>
            </w:r>
          </w:p>
          <w:p w:rsidR="00212FEB" w:rsidRPr="00212FEB" w:rsidRDefault="00AB0274" w:rsidP="004E1329">
            <w:pPr>
              <w:pStyle w:val="Heading2"/>
            </w:pPr>
            <w:bookmarkStart w:id="3" w:name="_Toc249364475"/>
            <w:r>
              <w:rPr>
                <w:i/>
                <w:sz w:val="24"/>
              </w:rPr>
              <w:t>Programme</w:t>
            </w:r>
            <w:r w:rsidRPr="005F19C1">
              <w:rPr>
                <w:i/>
                <w:sz w:val="24"/>
              </w:rPr>
              <w:t xml:space="preserve"> Title:</w:t>
            </w:r>
            <w:bookmarkEnd w:id="3"/>
            <w:r w:rsidR="004E1329">
              <w:rPr>
                <w:i/>
                <w:sz w:val="24"/>
              </w:rPr>
              <w:t xml:space="preserve"> PBF/EMER/7 Emergency Volunteer</w:t>
            </w:r>
          </w:p>
          <w:p w:rsidR="00AB0274" w:rsidRPr="005F19C1" w:rsidRDefault="00AB0274" w:rsidP="00986BA5"/>
        </w:tc>
        <w:tc>
          <w:tcPr>
            <w:tcW w:w="270" w:type="dxa"/>
            <w:tcBorders>
              <w:left w:val="single" w:sz="4" w:space="0" w:color="auto"/>
              <w:right w:val="single" w:sz="4" w:space="0" w:color="auto"/>
            </w:tcBorders>
          </w:tcPr>
          <w:p w:rsidR="00AB0274" w:rsidRPr="005F19C1" w:rsidRDefault="00AB0274" w:rsidP="00986BA5">
            <w:pPr>
              <w:pStyle w:val="Heading2"/>
              <w:rPr>
                <w:i/>
                <w:sz w:val="24"/>
              </w:rPr>
            </w:pPr>
          </w:p>
        </w:tc>
        <w:tc>
          <w:tcPr>
            <w:tcW w:w="5040" w:type="dxa"/>
            <w:vMerge w:val="restart"/>
            <w:tcBorders>
              <w:top w:val="single" w:sz="4" w:space="0" w:color="auto"/>
              <w:left w:val="single" w:sz="4" w:space="0" w:color="auto"/>
              <w:right w:val="single" w:sz="4" w:space="0" w:color="auto"/>
            </w:tcBorders>
          </w:tcPr>
          <w:p w:rsidR="004E1329" w:rsidRDefault="00C85B34" w:rsidP="00212FEB">
            <w:pPr>
              <w:pStyle w:val="Heading2"/>
              <w:rPr>
                <w:i/>
                <w:sz w:val="24"/>
              </w:rPr>
            </w:pPr>
            <w:bookmarkStart w:id="4" w:name="_Toc249364476"/>
            <w:r>
              <w:rPr>
                <w:i/>
                <w:sz w:val="24"/>
              </w:rPr>
              <w:t>Participating</w:t>
            </w:r>
            <w:r w:rsidR="00AB0274">
              <w:rPr>
                <w:i/>
                <w:sz w:val="24"/>
              </w:rPr>
              <w:t xml:space="preserve"> </w:t>
            </w:r>
            <w:r w:rsidR="00AB0274" w:rsidRPr="005F19C1">
              <w:rPr>
                <w:i/>
                <w:sz w:val="24"/>
              </w:rPr>
              <w:t>Organization</w:t>
            </w:r>
            <w:r w:rsidR="00AB0274">
              <w:rPr>
                <w:i/>
                <w:sz w:val="24"/>
              </w:rPr>
              <w:t>(s)</w:t>
            </w:r>
            <w:r w:rsidR="00AB0274" w:rsidRPr="005F19C1">
              <w:rPr>
                <w:i/>
                <w:sz w:val="24"/>
              </w:rPr>
              <w:t>:</w:t>
            </w:r>
            <w:bookmarkEnd w:id="4"/>
          </w:p>
          <w:p w:rsidR="004E1329" w:rsidRDefault="004E1329" w:rsidP="00212FEB">
            <w:pPr>
              <w:pStyle w:val="Heading2"/>
              <w:rPr>
                <w:i/>
                <w:sz w:val="24"/>
              </w:rPr>
            </w:pPr>
          </w:p>
          <w:p w:rsidR="00AB0274" w:rsidRPr="006D15B6" w:rsidRDefault="00AB0274" w:rsidP="00212FEB">
            <w:pPr>
              <w:pStyle w:val="Heading2"/>
              <w:rPr>
                <w:i/>
              </w:rPr>
            </w:pPr>
            <w:r w:rsidRPr="005F19C1">
              <w:rPr>
                <w:i/>
                <w:sz w:val="24"/>
              </w:rPr>
              <w:tab/>
            </w:r>
          </w:p>
        </w:tc>
      </w:tr>
      <w:tr w:rsidR="00AB0274" w:rsidRPr="00234CC4" w:rsidTr="00B84BA4">
        <w:trPr>
          <w:trHeight w:val="621"/>
        </w:trPr>
        <w:tc>
          <w:tcPr>
            <w:tcW w:w="4878"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270" w:type="dxa"/>
            <w:tcBorders>
              <w:left w:val="single" w:sz="4" w:space="0" w:color="auto"/>
              <w:right w:val="single" w:sz="4" w:space="0" w:color="auto"/>
            </w:tcBorders>
          </w:tcPr>
          <w:p w:rsidR="00AB0274" w:rsidRPr="00234CC4" w:rsidRDefault="00AB0274" w:rsidP="00986BA5">
            <w:pPr>
              <w:pStyle w:val="BodyText"/>
              <w:rPr>
                <w:rFonts w:ascii="Times New Roman" w:hAnsi="Times New Roman"/>
                <w:sz w:val="24"/>
              </w:rPr>
            </w:pPr>
          </w:p>
        </w:tc>
        <w:tc>
          <w:tcPr>
            <w:tcW w:w="5040" w:type="dxa"/>
            <w:vMerge/>
            <w:tcBorders>
              <w:left w:val="single" w:sz="4" w:space="0" w:color="auto"/>
              <w:bottom w:val="single" w:sz="4" w:space="0" w:color="auto"/>
              <w:right w:val="single" w:sz="4" w:space="0" w:color="auto"/>
            </w:tcBorders>
          </w:tcPr>
          <w:p w:rsidR="00AB0274" w:rsidRPr="00234CC4" w:rsidRDefault="00AB0274" w:rsidP="00986BA5">
            <w:pPr>
              <w:pStyle w:val="BodyText"/>
              <w:rPr>
                <w:rFonts w:ascii="Times New Roman" w:hAnsi="Times New Roman"/>
                <w:i/>
                <w:sz w:val="24"/>
              </w:rPr>
            </w:pPr>
          </w:p>
        </w:tc>
      </w:tr>
    </w:tbl>
    <w:p w:rsidR="00AB0274" w:rsidRDefault="00AB0274" w:rsidP="00AB0274"/>
    <w:tbl>
      <w:tblPr>
        <w:tblW w:w="0" w:type="auto"/>
        <w:tblLook w:val="01E0"/>
      </w:tblPr>
      <w:tblGrid>
        <w:gridCol w:w="4850"/>
        <w:gridCol w:w="269"/>
        <w:gridCol w:w="5001"/>
      </w:tblGrid>
      <w:tr w:rsidR="00AB0274" w:rsidRPr="00F971C2" w:rsidTr="00B84BA4">
        <w:trPr>
          <w:trHeight w:val="1385"/>
        </w:trPr>
        <w:tc>
          <w:tcPr>
            <w:tcW w:w="4850" w:type="dxa"/>
            <w:tcBorders>
              <w:top w:val="single" w:sz="4" w:space="0" w:color="auto"/>
              <w:left w:val="single" w:sz="4" w:space="0" w:color="auto"/>
              <w:right w:val="single" w:sz="4" w:space="0" w:color="auto"/>
            </w:tcBorders>
          </w:tcPr>
          <w:p w:rsidR="00AB0274" w:rsidRDefault="00AB0274" w:rsidP="00AB0274">
            <w:pPr>
              <w:pStyle w:val="Heading2"/>
              <w:rPr>
                <w:i/>
                <w:sz w:val="24"/>
              </w:rPr>
            </w:pPr>
            <w:bookmarkStart w:id="5" w:name="_Toc249364477"/>
            <w:r w:rsidRPr="005F19C1">
              <w:rPr>
                <w:i/>
                <w:sz w:val="24"/>
              </w:rPr>
              <w:t>Implementing Partners:</w:t>
            </w:r>
            <w:bookmarkEnd w:id="5"/>
            <w:r w:rsidRPr="00234CC4">
              <w:rPr>
                <w:i/>
                <w:sz w:val="24"/>
              </w:rPr>
              <w:t xml:space="preserve"> </w:t>
            </w:r>
          </w:p>
          <w:p w:rsidR="004E1329" w:rsidRPr="00811E97" w:rsidRDefault="004E1329" w:rsidP="004C3B0C">
            <w:pPr>
              <w:pStyle w:val="BodyText"/>
              <w:numPr>
                <w:ilvl w:val="0"/>
                <w:numId w:val="2"/>
              </w:numPr>
              <w:tabs>
                <w:tab w:val="clear" w:pos="360"/>
              </w:tabs>
              <w:jc w:val="both"/>
              <w:rPr>
                <w:rFonts w:ascii="Times New Roman" w:hAnsi="Times New Roman"/>
                <w:i/>
                <w:color w:val="000000"/>
                <w:sz w:val="24"/>
              </w:rPr>
            </w:pPr>
            <w:r w:rsidRPr="00811E97">
              <w:rPr>
                <w:rFonts w:ascii="Times New Roman" w:hAnsi="Times New Roman"/>
                <w:i/>
                <w:color w:val="000000"/>
                <w:sz w:val="24"/>
              </w:rPr>
              <w:t xml:space="preserve">United Nations Development Programme </w:t>
            </w:r>
          </w:p>
          <w:p w:rsidR="004E1329" w:rsidRPr="00811E97" w:rsidRDefault="004E1329" w:rsidP="004C3B0C">
            <w:pPr>
              <w:pStyle w:val="BodyText"/>
              <w:numPr>
                <w:ilvl w:val="0"/>
                <w:numId w:val="2"/>
              </w:numPr>
              <w:tabs>
                <w:tab w:val="clear" w:pos="360"/>
              </w:tabs>
              <w:jc w:val="both"/>
              <w:rPr>
                <w:rFonts w:ascii="Times New Roman" w:hAnsi="Times New Roman"/>
                <w:i/>
                <w:color w:val="000000"/>
                <w:sz w:val="24"/>
              </w:rPr>
            </w:pPr>
            <w:r w:rsidRPr="00811E97">
              <w:rPr>
                <w:rFonts w:ascii="Times New Roman" w:hAnsi="Times New Roman"/>
                <w:i/>
                <w:color w:val="000000"/>
                <w:sz w:val="24"/>
              </w:rPr>
              <w:t>United Nations Volunteers</w:t>
            </w:r>
          </w:p>
          <w:p w:rsidR="001A2C73" w:rsidRPr="001A2C73" w:rsidRDefault="004E1329" w:rsidP="004C3B0C">
            <w:pPr>
              <w:pStyle w:val="BodyText"/>
              <w:numPr>
                <w:ilvl w:val="0"/>
                <w:numId w:val="2"/>
              </w:numPr>
              <w:tabs>
                <w:tab w:val="clear" w:pos="360"/>
              </w:tabs>
              <w:jc w:val="both"/>
            </w:pPr>
            <w:r w:rsidRPr="00811E97">
              <w:rPr>
                <w:rFonts w:ascii="Times New Roman" w:hAnsi="Times New Roman"/>
                <w:i/>
                <w:color w:val="000000"/>
                <w:sz w:val="24"/>
              </w:rPr>
              <w:t xml:space="preserve">Ministry of State for Provincial Administration and Internal Security through the National Steering Committee on Peace Building and Conflict Management </w:t>
            </w:r>
            <w:r>
              <w:rPr>
                <w:rFonts w:ascii="Times New Roman" w:hAnsi="Times New Roman"/>
                <w:i/>
                <w:color w:val="000000"/>
                <w:sz w:val="24"/>
              </w:rPr>
              <w:t xml:space="preserve">(NSC) </w:t>
            </w:r>
            <w:r w:rsidRPr="00811E97">
              <w:rPr>
                <w:rFonts w:ascii="Times New Roman" w:hAnsi="Times New Roman"/>
                <w:i/>
                <w:color w:val="000000"/>
                <w:sz w:val="24"/>
              </w:rPr>
              <w:t>in the Office of the President.</w:t>
            </w:r>
          </w:p>
        </w:tc>
        <w:tc>
          <w:tcPr>
            <w:tcW w:w="269" w:type="dxa"/>
            <w:tcBorders>
              <w:left w:val="single" w:sz="4" w:space="0" w:color="auto"/>
              <w:right w:val="single" w:sz="4" w:space="0" w:color="auto"/>
            </w:tcBorders>
          </w:tcPr>
          <w:p w:rsidR="00AB0274" w:rsidRPr="00234CC4" w:rsidRDefault="00AB0274" w:rsidP="00986BA5">
            <w:pPr>
              <w:pStyle w:val="Heading2"/>
              <w:rPr>
                <w:sz w:val="24"/>
              </w:rPr>
            </w:pPr>
          </w:p>
        </w:tc>
        <w:tc>
          <w:tcPr>
            <w:tcW w:w="5001" w:type="dxa"/>
            <w:tcBorders>
              <w:top w:val="single" w:sz="4" w:space="0" w:color="auto"/>
              <w:left w:val="single" w:sz="4" w:space="0" w:color="auto"/>
              <w:right w:val="single" w:sz="4" w:space="0" w:color="auto"/>
            </w:tcBorders>
          </w:tcPr>
          <w:p w:rsidR="00AB0274" w:rsidRDefault="00AB0274" w:rsidP="00986BA5">
            <w:pPr>
              <w:pStyle w:val="Heading2"/>
              <w:rPr>
                <w:i/>
                <w:sz w:val="24"/>
              </w:rPr>
            </w:pPr>
            <w:bookmarkStart w:id="6" w:name="_Toc249364479"/>
            <w:r>
              <w:rPr>
                <w:i/>
                <w:sz w:val="24"/>
              </w:rPr>
              <w:t>Programme</w:t>
            </w:r>
            <w:r w:rsidRPr="005F19C1">
              <w:rPr>
                <w:i/>
                <w:sz w:val="24"/>
              </w:rPr>
              <w:t xml:space="preserve"> Budget</w:t>
            </w:r>
            <w:r>
              <w:rPr>
                <w:i/>
                <w:sz w:val="24"/>
              </w:rPr>
              <w:t xml:space="preserve"> (from the Fund)</w:t>
            </w:r>
            <w:r w:rsidRPr="005F19C1">
              <w:rPr>
                <w:i/>
                <w:sz w:val="24"/>
              </w:rPr>
              <w:t>:</w:t>
            </w:r>
            <w:bookmarkEnd w:id="6"/>
            <w:r w:rsidR="004E1329">
              <w:rPr>
                <w:i/>
                <w:sz w:val="24"/>
              </w:rPr>
              <w:t>$1,000,000</w:t>
            </w:r>
          </w:p>
          <w:p w:rsidR="004E1329" w:rsidRPr="004E1329" w:rsidRDefault="004E1329" w:rsidP="004E1329"/>
          <w:p w:rsidR="00AB0274" w:rsidRDefault="00AB0274" w:rsidP="00986BA5">
            <w:pPr>
              <w:rPr>
                <w:i/>
              </w:rPr>
            </w:pPr>
            <w:r w:rsidRPr="00AB0274">
              <w:rPr>
                <w:i/>
              </w:rPr>
              <w:t>For Joint Programme provide breakdown by UN Organization</w:t>
            </w:r>
          </w:p>
          <w:p w:rsidR="004E1329" w:rsidRPr="00AB0274" w:rsidRDefault="004E1329" w:rsidP="00986BA5">
            <w:pPr>
              <w:rPr>
                <w:i/>
              </w:rPr>
            </w:pPr>
          </w:p>
          <w:p w:rsidR="004E1329" w:rsidRDefault="004E1329" w:rsidP="004E1329">
            <w:pPr>
              <w:pStyle w:val="BodyText"/>
              <w:rPr>
                <w:rFonts w:ascii="Times New Roman" w:hAnsi="Times New Roman"/>
                <w:color w:val="000000"/>
                <w:sz w:val="24"/>
              </w:rPr>
            </w:pPr>
            <w:r>
              <w:rPr>
                <w:rFonts w:ascii="Times New Roman" w:hAnsi="Times New Roman"/>
                <w:color w:val="000000"/>
                <w:sz w:val="24"/>
              </w:rPr>
              <w:t>UNDP TRAC - $1,175,110</w:t>
            </w:r>
          </w:p>
          <w:p w:rsidR="00AB0274" w:rsidRPr="004B5AAB" w:rsidRDefault="004E1329" w:rsidP="004E1329">
            <w:pPr>
              <w:rPr>
                <w:lang w:val="fr-FR"/>
              </w:rPr>
            </w:pPr>
            <w:r>
              <w:rPr>
                <w:color w:val="000000"/>
              </w:rPr>
              <w:t>UNV SVF -      $428,051</w:t>
            </w:r>
          </w:p>
        </w:tc>
      </w:tr>
      <w:tr w:rsidR="00AB0274" w:rsidRPr="001A2C73" w:rsidTr="003C1A52">
        <w:trPr>
          <w:trHeight w:val="450"/>
        </w:trPr>
        <w:tc>
          <w:tcPr>
            <w:tcW w:w="4850" w:type="dxa"/>
            <w:tcBorders>
              <w:left w:val="single" w:sz="4" w:space="0" w:color="auto"/>
              <w:bottom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269" w:type="dxa"/>
            <w:tcBorders>
              <w:left w:val="single" w:sz="4" w:space="0" w:color="auto"/>
              <w:right w:val="single" w:sz="4" w:space="0" w:color="auto"/>
            </w:tcBorders>
          </w:tcPr>
          <w:p w:rsidR="00AB0274" w:rsidRPr="004B5AAB" w:rsidRDefault="00AB0274" w:rsidP="00986BA5">
            <w:pPr>
              <w:pStyle w:val="BodyText"/>
              <w:rPr>
                <w:rFonts w:ascii="Times New Roman" w:hAnsi="Times New Roman"/>
                <w:sz w:val="24"/>
                <w:lang w:val="fr-FR"/>
              </w:rPr>
            </w:pPr>
          </w:p>
        </w:tc>
        <w:tc>
          <w:tcPr>
            <w:tcW w:w="5001" w:type="dxa"/>
            <w:tcBorders>
              <w:left w:val="single" w:sz="4" w:space="0" w:color="auto"/>
              <w:bottom w:val="single" w:sz="4" w:space="0" w:color="auto"/>
              <w:right w:val="single" w:sz="4" w:space="0" w:color="auto"/>
            </w:tcBorders>
          </w:tcPr>
          <w:p w:rsidR="00AB0274" w:rsidRPr="001A2C73" w:rsidRDefault="00AB0274" w:rsidP="00986BA5">
            <w:pPr>
              <w:pStyle w:val="BodyText"/>
              <w:rPr>
                <w:rFonts w:ascii="Times New Roman" w:hAnsi="Times New Roman"/>
                <w:sz w:val="24"/>
              </w:rPr>
            </w:pPr>
          </w:p>
        </w:tc>
      </w:tr>
      <w:tr w:rsidR="00B84BA4" w:rsidRPr="00892409" w:rsidTr="00B84BA4">
        <w:tblPrEx>
          <w:tblBorders>
            <w:top w:val="single" w:sz="4" w:space="0" w:color="auto"/>
            <w:left w:val="single" w:sz="4" w:space="0" w:color="auto"/>
            <w:bottom w:val="single" w:sz="4" w:space="0" w:color="auto"/>
            <w:right w:val="single" w:sz="4" w:space="0" w:color="auto"/>
          </w:tblBorders>
        </w:tblPrEx>
        <w:trPr>
          <w:gridAfter w:val="2"/>
          <w:wAfter w:w="5270" w:type="dxa"/>
          <w:trHeight w:val="2821"/>
        </w:trPr>
        <w:tc>
          <w:tcPr>
            <w:tcW w:w="4850" w:type="dxa"/>
            <w:tcBorders>
              <w:top w:val="single" w:sz="4" w:space="0" w:color="auto"/>
              <w:left w:val="single" w:sz="4" w:space="0" w:color="auto"/>
              <w:bottom w:val="single" w:sz="4" w:space="0" w:color="auto"/>
              <w:right w:val="single" w:sz="4" w:space="0" w:color="auto"/>
            </w:tcBorders>
          </w:tcPr>
          <w:p w:rsidR="00B84BA4" w:rsidRDefault="00B84BA4" w:rsidP="00F7637C">
            <w:pPr>
              <w:pStyle w:val="Heading2"/>
              <w:rPr>
                <w:i/>
                <w:sz w:val="24"/>
              </w:rPr>
            </w:pPr>
            <w:bookmarkStart w:id="7" w:name="_Toc249364481"/>
            <w:r>
              <w:rPr>
                <w:i/>
                <w:sz w:val="24"/>
              </w:rPr>
              <w:t>Programme</w:t>
            </w:r>
            <w:r w:rsidRPr="005F19C1">
              <w:rPr>
                <w:i/>
                <w:sz w:val="24"/>
              </w:rPr>
              <w:t xml:space="preserve"> Duration</w:t>
            </w:r>
            <w:r>
              <w:rPr>
                <w:i/>
                <w:sz w:val="24"/>
              </w:rPr>
              <w:t xml:space="preserve"> (in months)</w:t>
            </w:r>
            <w:r w:rsidRPr="005F19C1">
              <w:rPr>
                <w:i/>
                <w:sz w:val="24"/>
              </w:rPr>
              <w:t>:</w:t>
            </w:r>
            <w:bookmarkEnd w:id="7"/>
          </w:p>
          <w:p w:rsidR="00B84BA4" w:rsidRDefault="00B84BA4" w:rsidP="00F7637C">
            <w:pPr>
              <w:pStyle w:val="BodyText"/>
              <w:rPr>
                <w:rFonts w:ascii="Times New Roman" w:hAnsi="Times New Roman"/>
                <w:sz w:val="24"/>
                <w:u w:val="single"/>
              </w:rPr>
            </w:pPr>
            <w:r>
              <w:rPr>
                <w:rFonts w:ascii="Times New Roman" w:hAnsi="Times New Roman"/>
                <w:sz w:val="24"/>
                <w:u w:val="single"/>
              </w:rPr>
              <w:t>Start date:</w:t>
            </w:r>
            <w:r w:rsidR="004E1329" w:rsidRPr="004E1329">
              <w:rPr>
                <w:rFonts w:ascii="Times New Roman" w:hAnsi="Times New Roman"/>
                <w:sz w:val="24"/>
              </w:rPr>
              <w:t xml:space="preserve"> 25 June 2008</w:t>
            </w:r>
          </w:p>
          <w:p w:rsidR="00B84BA4" w:rsidRPr="006D15B6" w:rsidRDefault="00B84BA4" w:rsidP="00F7637C">
            <w:pPr>
              <w:pStyle w:val="BodyText"/>
              <w:rPr>
                <w:rFonts w:ascii="Times New Roman" w:hAnsi="Times New Roman"/>
                <w:sz w:val="24"/>
                <w:u w:val="single"/>
              </w:rPr>
            </w:pPr>
            <w:r>
              <w:rPr>
                <w:rFonts w:ascii="Times New Roman" w:hAnsi="Times New Roman"/>
                <w:sz w:val="24"/>
                <w:u w:val="single"/>
              </w:rPr>
              <w:t>End date</w:t>
            </w:r>
            <w:r w:rsidRPr="006D15B6">
              <w:rPr>
                <w:rFonts w:ascii="Times New Roman" w:hAnsi="Times New Roman"/>
                <w:sz w:val="24"/>
                <w:u w:val="single"/>
              </w:rPr>
              <w:t>:</w:t>
            </w:r>
          </w:p>
          <w:p w:rsidR="00B84BA4" w:rsidRDefault="00B84BA4" w:rsidP="004C3B0C">
            <w:pPr>
              <w:pStyle w:val="BodyText"/>
              <w:numPr>
                <w:ilvl w:val="0"/>
                <w:numId w:val="3"/>
              </w:numPr>
              <w:ind w:left="252" w:hanging="252"/>
              <w:rPr>
                <w:rFonts w:ascii="Times New Roman" w:hAnsi="Times New Roman"/>
                <w:i/>
                <w:sz w:val="24"/>
              </w:rPr>
            </w:pPr>
            <w:r>
              <w:rPr>
                <w:rFonts w:ascii="Times New Roman" w:hAnsi="Times New Roman"/>
                <w:i/>
                <w:sz w:val="24"/>
              </w:rPr>
              <w:t>Original end date</w:t>
            </w:r>
            <w:r w:rsidR="004E1329">
              <w:rPr>
                <w:rFonts w:ascii="Times New Roman" w:hAnsi="Times New Roman"/>
                <w:i/>
                <w:sz w:val="24"/>
              </w:rPr>
              <w:t>: 31 July 2009</w:t>
            </w:r>
            <w:r>
              <w:rPr>
                <w:rFonts w:ascii="Times New Roman" w:hAnsi="Times New Roman"/>
                <w:i/>
                <w:sz w:val="24"/>
              </w:rPr>
              <w:t xml:space="preserve"> </w:t>
            </w:r>
          </w:p>
          <w:p w:rsidR="00B84BA4" w:rsidRPr="00234CC4" w:rsidRDefault="004E1329" w:rsidP="004C3B0C">
            <w:pPr>
              <w:pStyle w:val="BodyText"/>
              <w:numPr>
                <w:ilvl w:val="0"/>
                <w:numId w:val="3"/>
              </w:numPr>
              <w:ind w:left="252" w:hanging="252"/>
              <w:rPr>
                <w:rFonts w:ascii="Times New Roman" w:hAnsi="Times New Roman"/>
                <w:i/>
                <w:sz w:val="24"/>
              </w:rPr>
            </w:pPr>
            <w:r>
              <w:rPr>
                <w:rFonts w:ascii="Times New Roman" w:hAnsi="Times New Roman"/>
                <w:i/>
                <w:sz w:val="24"/>
              </w:rPr>
              <w:t>Revised end date: 31 March 2010</w:t>
            </w:r>
          </w:p>
          <w:p w:rsidR="00B84BA4" w:rsidRPr="006D15B6" w:rsidRDefault="00B84BA4" w:rsidP="00F7637C">
            <w:pPr>
              <w:pStyle w:val="BodyText"/>
              <w:rPr>
                <w:rFonts w:ascii="Times New Roman" w:hAnsi="Times New Roman"/>
                <w:sz w:val="24"/>
                <w:u w:val="single"/>
              </w:rPr>
            </w:pPr>
            <w:r w:rsidRPr="006D15B6">
              <w:rPr>
                <w:rFonts w:ascii="Times New Roman" w:hAnsi="Times New Roman"/>
                <w:sz w:val="24"/>
                <w:u w:val="single"/>
              </w:rPr>
              <w:t>Budget Revisions/Extensions:</w:t>
            </w:r>
          </w:p>
          <w:p w:rsidR="000454F8" w:rsidRDefault="004E1329" w:rsidP="00A44078">
            <w:pPr>
              <w:pStyle w:val="Heading2"/>
              <w:rPr>
                <w:b w:val="0"/>
                <w:i/>
                <w:sz w:val="24"/>
              </w:rPr>
            </w:pPr>
            <w:r w:rsidRPr="000454F8">
              <w:rPr>
                <w:b w:val="0"/>
                <w:i/>
                <w:sz w:val="24"/>
              </w:rPr>
              <w:t>Budget revision</w:t>
            </w:r>
            <w:r w:rsidR="00A44078" w:rsidRPr="000454F8">
              <w:rPr>
                <w:b w:val="0"/>
                <w:i/>
                <w:sz w:val="24"/>
              </w:rPr>
              <w:t xml:space="preserve"> </w:t>
            </w:r>
            <w:r w:rsidR="00B84BA4" w:rsidRPr="000454F8">
              <w:rPr>
                <w:b w:val="0"/>
                <w:i/>
                <w:sz w:val="24"/>
              </w:rPr>
              <w:t>and extensions</w:t>
            </w:r>
            <w:r w:rsidR="00A44078" w:rsidRPr="000454F8">
              <w:rPr>
                <w:b w:val="0"/>
                <w:i/>
                <w:sz w:val="24"/>
              </w:rPr>
              <w:t>:</w:t>
            </w:r>
          </w:p>
          <w:p w:rsidR="00B84BA4" w:rsidRPr="00892409" w:rsidRDefault="000454F8" w:rsidP="00A44078">
            <w:pPr>
              <w:pStyle w:val="Heading2"/>
              <w:rPr>
                <w:b w:val="0"/>
                <w:sz w:val="24"/>
              </w:rPr>
            </w:pPr>
            <w:r>
              <w:rPr>
                <w:b w:val="0"/>
                <w:i/>
                <w:sz w:val="24"/>
              </w:rPr>
              <w:t>Septemeber 2009</w:t>
            </w:r>
            <w:r w:rsidR="00A44078">
              <w:rPr>
                <w:b w:val="0"/>
                <w:i/>
                <w:sz w:val="24"/>
              </w:rPr>
              <w:t xml:space="preserve"> </w:t>
            </w:r>
            <w:r w:rsidR="00B84BA4" w:rsidRPr="00892409">
              <w:rPr>
                <w:b w:val="0"/>
                <w:i/>
                <w:color w:val="0000FF"/>
                <w:sz w:val="24"/>
              </w:rPr>
              <w:t xml:space="preserve"> </w:t>
            </w:r>
          </w:p>
        </w:tc>
      </w:tr>
    </w:tbl>
    <w:p w:rsidR="00212FEB" w:rsidRDefault="00212FEB" w:rsidP="00AB0274"/>
    <w:p w:rsidR="00EF2961" w:rsidRDefault="00EF2961" w:rsidP="00EF2961">
      <w:bookmarkStart w:id="8" w:name="_Toc249364482"/>
    </w:p>
    <w:p w:rsidR="00EF2961" w:rsidRDefault="00EF2961" w:rsidP="00EF2961"/>
    <w:p w:rsidR="00EF2961" w:rsidRDefault="00EF2961" w:rsidP="00EF2961"/>
    <w:p w:rsidR="00AB0274" w:rsidRPr="00EF2961" w:rsidRDefault="00AB0274" w:rsidP="00EF2961">
      <w:pPr>
        <w:jc w:val="center"/>
        <w:rPr>
          <w:b/>
        </w:rPr>
      </w:pPr>
      <w:r w:rsidRPr="00EF2961">
        <w:rPr>
          <w:b/>
          <w:u w:val="single"/>
        </w:rPr>
        <w:lastRenderedPageBreak/>
        <w:t>NARRATIVE REPORT</w:t>
      </w:r>
      <w:bookmarkEnd w:id="8"/>
    </w:p>
    <w:p w:rsidR="00AB0274" w:rsidRPr="00234CC4" w:rsidRDefault="00AB0274" w:rsidP="00AB0274"/>
    <w:p w:rsidR="00AB0274" w:rsidRPr="009A3692" w:rsidRDefault="00AB0274" w:rsidP="00AB0274"/>
    <w:p w:rsidR="00AB0274" w:rsidRPr="00234CC4" w:rsidRDefault="00AB0274"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9" w:name="_Toc249364483"/>
      <w:r w:rsidRPr="00234CC4">
        <w:rPr>
          <w:rFonts w:ascii="Times New Roman" w:hAnsi="Times New Roman" w:cs="Times New Roman"/>
          <w:sz w:val="24"/>
          <w:szCs w:val="24"/>
        </w:rPr>
        <w:t>Purpose</w:t>
      </w:r>
      <w:bookmarkEnd w:id="9"/>
    </w:p>
    <w:p w:rsidR="00676223" w:rsidRDefault="00676223" w:rsidP="00676223">
      <w:pPr>
        <w:pStyle w:val="BodyText"/>
        <w:ind w:left="32"/>
        <w:rPr>
          <w:rFonts w:ascii="Times New Roman" w:hAnsi="Times New Roman"/>
          <w:color w:val="000000"/>
          <w:sz w:val="24"/>
        </w:rPr>
      </w:pPr>
    </w:p>
    <w:p w:rsidR="00676223" w:rsidRPr="00811E97" w:rsidRDefault="00676223" w:rsidP="00676223">
      <w:pPr>
        <w:pStyle w:val="BodyText"/>
        <w:ind w:left="32"/>
        <w:rPr>
          <w:rFonts w:ascii="Times New Roman" w:hAnsi="Times New Roman"/>
          <w:color w:val="000000"/>
          <w:sz w:val="24"/>
        </w:rPr>
      </w:pPr>
      <w:r>
        <w:rPr>
          <w:rFonts w:ascii="Times New Roman" w:hAnsi="Times New Roman"/>
          <w:color w:val="000000"/>
          <w:sz w:val="24"/>
        </w:rPr>
        <w:t xml:space="preserve">The </w:t>
      </w:r>
      <w:r w:rsidRPr="00811E97">
        <w:rPr>
          <w:rFonts w:ascii="Times New Roman" w:hAnsi="Times New Roman"/>
          <w:color w:val="000000"/>
          <w:sz w:val="24"/>
        </w:rPr>
        <w:t xml:space="preserve">Neighbourhood Volunteer Scheme (NVS) was set up by United Nations Development Programme (UNDP) and United Nations Volunteers (UNV) in collaboration with the Government of Kenya through the Ministry of State for Provincial Administration and Internal Security and Ministry of State for Special Programmes. </w:t>
      </w:r>
      <w:r>
        <w:rPr>
          <w:rFonts w:ascii="Times New Roman" w:hAnsi="Times New Roman"/>
          <w:color w:val="000000"/>
          <w:sz w:val="24"/>
        </w:rPr>
        <w:t xml:space="preserve">It was set up in response to the </w:t>
      </w:r>
      <w:r w:rsidRPr="00811E97">
        <w:rPr>
          <w:rFonts w:ascii="Times New Roman" w:hAnsi="Times New Roman"/>
          <w:color w:val="000000"/>
          <w:sz w:val="24"/>
        </w:rPr>
        <w:t>violence that erupted following the December 2007 Presidential Elections</w:t>
      </w:r>
      <w:r>
        <w:rPr>
          <w:rFonts w:ascii="Times New Roman" w:hAnsi="Times New Roman"/>
          <w:color w:val="000000"/>
          <w:sz w:val="24"/>
        </w:rPr>
        <w:t>.</w:t>
      </w:r>
      <w:r w:rsidRPr="00811E97">
        <w:rPr>
          <w:rFonts w:ascii="Times New Roman" w:hAnsi="Times New Roman"/>
          <w:color w:val="000000"/>
          <w:sz w:val="24"/>
        </w:rPr>
        <w:t xml:space="preserve"> The project was initially called the Emergency Volunteer Scheme</w:t>
      </w:r>
      <w:r>
        <w:rPr>
          <w:rFonts w:ascii="Times New Roman" w:hAnsi="Times New Roman"/>
          <w:color w:val="000000"/>
          <w:sz w:val="24"/>
        </w:rPr>
        <w:t xml:space="preserve"> (EVS) and was first launched in Nairobi in February 2008</w:t>
      </w:r>
      <w:r w:rsidRPr="00811E97">
        <w:rPr>
          <w:rFonts w:ascii="Times New Roman" w:hAnsi="Times New Roman"/>
          <w:color w:val="000000"/>
          <w:sz w:val="24"/>
        </w:rPr>
        <w:t xml:space="preserve">.   </w:t>
      </w:r>
    </w:p>
    <w:p w:rsidR="00676223" w:rsidRPr="00811E97" w:rsidRDefault="00676223" w:rsidP="00676223">
      <w:pPr>
        <w:pStyle w:val="BodyText"/>
        <w:ind w:left="32"/>
        <w:rPr>
          <w:rFonts w:ascii="Times New Roman" w:hAnsi="Times New Roman"/>
          <w:color w:val="000000"/>
          <w:sz w:val="24"/>
        </w:rPr>
      </w:pPr>
    </w:p>
    <w:p w:rsidR="00676223" w:rsidRPr="00811E97" w:rsidRDefault="00676223" w:rsidP="00676223">
      <w:pPr>
        <w:jc w:val="both"/>
        <w:rPr>
          <w:color w:val="000000"/>
        </w:rPr>
      </w:pPr>
      <w:r>
        <w:rPr>
          <w:color w:val="000000"/>
        </w:rPr>
        <w:t>T</w:t>
      </w:r>
      <w:r w:rsidRPr="00811E97">
        <w:rPr>
          <w:color w:val="000000"/>
        </w:rPr>
        <w:t>he project was expected to achieve the following objectives:</w:t>
      </w:r>
    </w:p>
    <w:p w:rsidR="00676223" w:rsidRPr="00811E97" w:rsidRDefault="00676223" w:rsidP="00676223">
      <w:pPr>
        <w:jc w:val="both"/>
        <w:rPr>
          <w:color w:val="000000"/>
        </w:rPr>
      </w:pPr>
    </w:p>
    <w:p w:rsidR="00676223" w:rsidRPr="00811E97" w:rsidRDefault="00676223" w:rsidP="004C3B0C">
      <w:pPr>
        <w:numPr>
          <w:ilvl w:val="0"/>
          <w:numId w:val="5"/>
        </w:numPr>
        <w:jc w:val="both"/>
        <w:rPr>
          <w:color w:val="000000"/>
        </w:rPr>
      </w:pPr>
      <w:bookmarkStart w:id="10" w:name="OLE_LINK3"/>
      <w:r w:rsidRPr="00811E97">
        <w:rPr>
          <w:color w:val="000000"/>
        </w:rPr>
        <w:t>Engage volunteers and through orientation and training, instil a sense of responsibility and equip them  with skills and necessary tools to provide counselling, peace, reconciliation and recovery services in their affected neighbourhoods;</w:t>
      </w:r>
    </w:p>
    <w:p w:rsidR="00676223" w:rsidRPr="00811E97" w:rsidRDefault="00676223" w:rsidP="004C3B0C">
      <w:pPr>
        <w:numPr>
          <w:ilvl w:val="0"/>
          <w:numId w:val="5"/>
        </w:numPr>
        <w:jc w:val="both"/>
        <w:rPr>
          <w:color w:val="000000"/>
        </w:rPr>
      </w:pPr>
      <w:r w:rsidRPr="00811E97">
        <w:rPr>
          <w:color w:val="000000"/>
        </w:rPr>
        <w:t xml:space="preserve">Harness positive attitude in the neighbourhoods so as to enable reconciliation and the recovery process; </w:t>
      </w:r>
    </w:p>
    <w:p w:rsidR="00676223" w:rsidRPr="00811E97" w:rsidRDefault="00676223" w:rsidP="004C3B0C">
      <w:pPr>
        <w:numPr>
          <w:ilvl w:val="0"/>
          <w:numId w:val="5"/>
        </w:numPr>
        <w:jc w:val="both"/>
        <w:rPr>
          <w:color w:val="000000"/>
        </w:rPr>
      </w:pPr>
      <w:r w:rsidRPr="00811E97">
        <w:rPr>
          <w:color w:val="000000"/>
        </w:rPr>
        <w:t>Supplement human resource capacity for distributing food and non-food items; and</w:t>
      </w:r>
    </w:p>
    <w:p w:rsidR="00676223" w:rsidRPr="00811E97" w:rsidRDefault="00676223" w:rsidP="004C3B0C">
      <w:pPr>
        <w:numPr>
          <w:ilvl w:val="0"/>
          <w:numId w:val="5"/>
        </w:numPr>
        <w:jc w:val="both"/>
        <w:rPr>
          <w:color w:val="000000"/>
        </w:rPr>
      </w:pPr>
      <w:r w:rsidRPr="00811E97">
        <w:rPr>
          <w:color w:val="000000"/>
        </w:rPr>
        <w:t>Monitor and evaluate the impact of the Emergency Volunteer Scheme so as to inform national level strategies for conflict resolution, peace building, early recovery and service delivery through volunteer action.</w:t>
      </w:r>
    </w:p>
    <w:bookmarkEnd w:id="10"/>
    <w:p w:rsidR="00676223" w:rsidRPr="00811E97" w:rsidRDefault="00676223" w:rsidP="00676223">
      <w:pPr>
        <w:jc w:val="both"/>
        <w:rPr>
          <w:color w:val="000000"/>
        </w:rPr>
      </w:pPr>
    </w:p>
    <w:p w:rsidR="00676223" w:rsidRPr="00811E97" w:rsidRDefault="00676223" w:rsidP="00676223">
      <w:pPr>
        <w:jc w:val="both"/>
        <w:rPr>
          <w:color w:val="000000"/>
        </w:rPr>
      </w:pPr>
      <w:r w:rsidRPr="00811E97">
        <w:rPr>
          <w:color w:val="000000"/>
        </w:rPr>
        <w:t xml:space="preserve">The outputs </w:t>
      </w:r>
      <w:r>
        <w:rPr>
          <w:color w:val="000000"/>
        </w:rPr>
        <w:t>were</w:t>
      </w:r>
      <w:r w:rsidRPr="00811E97">
        <w:rPr>
          <w:color w:val="000000"/>
        </w:rPr>
        <w:t>:</w:t>
      </w:r>
    </w:p>
    <w:p w:rsidR="00676223" w:rsidRPr="00811E97" w:rsidRDefault="00676223" w:rsidP="00676223">
      <w:pPr>
        <w:jc w:val="both"/>
        <w:rPr>
          <w:color w:val="000000"/>
        </w:rPr>
      </w:pPr>
    </w:p>
    <w:p w:rsidR="00676223" w:rsidRPr="00811E97" w:rsidRDefault="00676223" w:rsidP="004C3B0C">
      <w:pPr>
        <w:numPr>
          <w:ilvl w:val="0"/>
          <w:numId w:val="6"/>
        </w:numPr>
        <w:jc w:val="both"/>
        <w:rPr>
          <w:color w:val="000000"/>
        </w:rPr>
      </w:pPr>
      <w:r w:rsidRPr="00811E97">
        <w:rPr>
          <w:color w:val="000000"/>
        </w:rPr>
        <w:t>Volunteers engaged and trained on volunteerism, conflict resolution and transformation, peace-building, handling trauma, counselling community security, control of proliferation of small/crude arms, humanitarian response and early recovery.</w:t>
      </w:r>
    </w:p>
    <w:p w:rsidR="00676223" w:rsidRPr="00811E97" w:rsidRDefault="00676223" w:rsidP="004C3B0C">
      <w:pPr>
        <w:numPr>
          <w:ilvl w:val="0"/>
          <w:numId w:val="6"/>
        </w:numPr>
        <w:jc w:val="both"/>
        <w:rPr>
          <w:color w:val="000000"/>
        </w:rPr>
      </w:pPr>
      <w:r w:rsidRPr="00811E97">
        <w:rPr>
          <w:color w:val="000000"/>
        </w:rPr>
        <w:t>Sensitisation and training undertaken at neighbourhood level by the volunteer as a mechanism of harnessing the community towards reconciliation, peace building and recovery.</w:t>
      </w:r>
    </w:p>
    <w:p w:rsidR="00676223" w:rsidRPr="00811E97" w:rsidRDefault="00676223" w:rsidP="004C3B0C">
      <w:pPr>
        <w:numPr>
          <w:ilvl w:val="0"/>
          <w:numId w:val="6"/>
        </w:numPr>
        <w:jc w:val="both"/>
        <w:rPr>
          <w:color w:val="000000"/>
        </w:rPr>
      </w:pPr>
      <w:r w:rsidRPr="00811E97">
        <w:rPr>
          <w:color w:val="000000"/>
        </w:rPr>
        <w:t>Neighbourhoods that are in need supported to access food, non-food items and offered with counselling services.</w:t>
      </w:r>
    </w:p>
    <w:p w:rsidR="00676223" w:rsidRPr="00811E97" w:rsidRDefault="00676223" w:rsidP="004C3B0C">
      <w:pPr>
        <w:numPr>
          <w:ilvl w:val="0"/>
          <w:numId w:val="6"/>
        </w:numPr>
        <w:jc w:val="both"/>
        <w:rPr>
          <w:color w:val="000000"/>
        </w:rPr>
      </w:pPr>
      <w:r w:rsidRPr="00811E97">
        <w:rPr>
          <w:color w:val="000000"/>
        </w:rPr>
        <w:t xml:space="preserve">Impact of the project documented to inform national level strategies for conflict resolution peace building early recovery and </w:t>
      </w:r>
      <w:bookmarkStart w:id="11" w:name="OLE_LINK9"/>
      <w:bookmarkStart w:id="12" w:name="OLE_LINK10"/>
      <w:r w:rsidRPr="00811E97">
        <w:rPr>
          <w:color w:val="000000"/>
        </w:rPr>
        <w:t>service delivery through volunteer action.</w:t>
      </w:r>
    </w:p>
    <w:bookmarkEnd w:id="11"/>
    <w:bookmarkEnd w:id="12"/>
    <w:p w:rsidR="00676223" w:rsidRPr="00811E97" w:rsidRDefault="00676223" w:rsidP="00676223">
      <w:pPr>
        <w:jc w:val="both"/>
        <w:rPr>
          <w:color w:val="000000"/>
        </w:rPr>
      </w:pPr>
    </w:p>
    <w:p w:rsidR="00676223" w:rsidRDefault="00676223" w:rsidP="00676223">
      <w:pPr>
        <w:pStyle w:val="BodyText"/>
        <w:ind w:left="32"/>
        <w:rPr>
          <w:rFonts w:ascii="Times New Roman" w:hAnsi="Times New Roman"/>
          <w:color w:val="000000"/>
          <w:sz w:val="24"/>
        </w:rPr>
      </w:pPr>
      <w:r w:rsidRPr="00811E97">
        <w:rPr>
          <w:rFonts w:ascii="Times New Roman" w:hAnsi="Times New Roman"/>
          <w:color w:val="000000"/>
          <w:sz w:val="24"/>
        </w:rPr>
        <w:t xml:space="preserve">The project </w:t>
      </w:r>
      <w:r>
        <w:rPr>
          <w:rFonts w:ascii="Times New Roman" w:hAnsi="Times New Roman"/>
          <w:color w:val="000000"/>
          <w:sz w:val="24"/>
        </w:rPr>
        <w:t>intended to cover</w:t>
      </w:r>
      <w:r w:rsidRPr="00811E97">
        <w:rPr>
          <w:rFonts w:ascii="Times New Roman" w:hAnsi="Times New Roman"/>
          <w:color w:val="000000"/>
          <w:sz w:val="24"/>
        </w:rPr>
        <w:t xml:space="preserve"> 21 districts in Kenya. These are</w:t>
      </w:r>
      <w:r w:rsidRPr="00811E97">
        <w:rPr>
          <w:rFonts w:ascii="Times New Roman" w:hAnsi="Times New Roman"/>
          <w:b/>
          <w:color w:val="000000"/>
          <w:sz w:val="24"/>
        </w:rPr>
        <w:t>: Nairobi North, Nairobi East, Nairobi West, Nakuru, Uasin Gishu, Koibatek, Kipkelion, Marakwet, Molo, Naivasha, Lugari, Kakamega Central, Mombasa, Kericho, Kisumu East</w:t>
      </w:r>
      <w:r w:rsidRPr="00811E97">
        <w:rPr>
          <w:rFonts w:ascii="Times New Roman" w:hAnsi="Times New Roman"/>
          <w:color w:val="000000"/>
          <w:sz w:val="24"/>
        </w:rPr>
        <w:t xml:space="preserve">, </w:t>
      </w:r>
      <w:r w:rsidRPr="00811E97">
        <w:rPr>
          <w:rFonts w:ascii="Times New Roman" w:hAnsi="Times New Roman"/>
          <w:b/>
          <w:color w:val="000000"/>
          <w:sz w:val="24"/>
        </w:rPr>
        <w:t>Trans-Nzoia East</w:t>
      </w:r>
      <w:r w:rsidRPr="00811E97">
        <w:rPr>
          <w:rFonts w:ascii="Times New Roman" w:hAnsi="Times New Roman"/>
          <w:color w:val="000000"/>
          <w:sz w:val="24"/>
        </w:rPr>
        <w:t xml:space="preserve">, </w:t>
      </w:r>
      <w:r w:rsidRPr="00811E97">
        <w:rPr>
          <w:rFonts w:ascii="Times New Roman" w:hAnsi="Times New Roman"/>
          <w:b/>
          <w:color w:val="000000"/>
          <w:sz w:val="24"/>
        </w:rPr>
        <w:t>Trans-Nzoia West</w:t>
      </w:r>
      <w:r w:rsidRPr="00811E97">
        <w:rPr>
          <w:rFonts w:ascii="Times New Roman" w:hAnsi="Times New Roman"/>
          <w:color w:val="000000"/>
          <w:sz w:val="24"/>
        </w:rPr>
        <w:t xml:space="preserve">, </w:t>
      </w:r>
      <w:r w:rsidRPr="00811E97">
        <w:rPr>
          <w:rFonts w:ascii="Times New Roman" w:hAnsi="Times New Roman"/>
          <w:b/>
          <w:color w:val="000000"/>
          <w:sz w:val="24"/>
        </w:rPr>
        <w:t>Kwanza</w:t>
      </w:r>
      <w:r w:rsidRPr="00811E97">
        <w:rPr>
          <w:rFonts w:ascii="Times New Roman" w:hAnsi="Times New Roman"/>
          <w:color w:val="000000"/>
          <w:sz w:val="24"/>
        </w:rPr>
        <w:t xml:space="preserve">, </w:t>
      </w:r>
      <w:r w:rsidRPr="00811E97">
        <w:rPr>
          <w:rFonts w:ascii="Times New Roman" w:hAnsi="Times New Roman"/>
          <w:b/>
          <w:color w:val="000000"/>
          <w:sz w:val="24"/>
        </w:rPr>
        <w:t>Mt. Elgon</w:t>
      </w:r>
      <w:r w:rsidRPr="00811E97">
        <w:rPr>
          <w:rFonts w:ascii="Times New Roman" w:hAnsi="Times New Roman"/>
          <w:color w:val="000000"/>
          <w:sz w:val="24"/>
        </w:rPr>
        <w:t xml:space="preserve">, </w:t>
      </w:r>
      <w:r w:rsidRPr="00811E97">
        <w:rPr>
          <w:rFonts w:ascii="Times New Roman" w:hAnsi="Times New Roman"/>
          <w:b/>
          <w:color w:val="000000"/>
          <w:sz w:val="24"/>
        </w:rPr>
        <w:t>Sotik</w:t>
      </w:r>
      <w:r w:rsidRPr="00811E97">
        <w:rPr>
          <w:rFonts w:ascii="Times New Roman" w:hAnsi="Times New Roman"/>
          <w:color w:val="000000"/>
          <w:sz w:val="24"/>
        </w:rPr>
        <w:t xml:space="preserve"> and </w:t>
      </w:r>
      <w:r w:rsidRPr="00811E97">
        <w:rPr>
          <w:rFonts w:ascii="Times New Roman" w:hAnsi="Times New Roman"/>
          <w:b/>
          <w:color w:val="000000"/>
          <w:sz w:val="24"/>
        </w:rPr>
        <w:t>Borabu</w:t>
      </w:r>
      <w:r w:rsidRPr="00811E97">
        <w:rPr>
          <w:rFonts w:ascii="Times New Roman" w:hAnsi="Times New Roman"/>
          <w:color w:val="000000"/>
          <w:sz w:val="24"/>
        </w:rPr>
        <w:t>.</w:t>
      </w:r>
      <w:r>
        <w:rPr>
          <w:rFonts w:ascii="Times New Roman" w:hAnsi="Times New Roman"/>
          <w:color w:val="000000"/>
          <w:sz w:val="24"/>
        </w:rPr>
        <w:t xml:space="preserve"> It is important to know that some the district names have since changed following the creation of new districts by the Government of Kenya.</w:t>
      </w:r>
      <w:r w:rsidRPr="00811E97">
        <w:rPr>
          <w:rFonts w:ascii="Times New Roman" w:hAnsi="Times New Roman"/>
          <w:color w:val="000000"/>
          <w:sz w:val="24"/>
        </w:rPr>
        <w:t xml:space="preserve">    </w:t>
      </w:r>
    </w:p>
    <w:p w:rsidR="00230CFD" w:rsidRPr="00811E97" w:rsidRDefault="00230CFD" w:rsidP="00676223">
      <w:pPr>
        <w:pStyle w:val="BodyText"/>
        <w:ind w:left="32"/>
        <w:rPr>
          <w:rFonts w:ascii="Times New Roman" w:hAnsi="Times New Roman"/>
          <w:color w:val="000000"/>
          <w:sz w:val="24"/>
        </w:rPr>
      </w:pPr>
    </w:p>
    <w:p w:rsidR="00676223" w:rsidRPr="00811E97" w:rsidRDefault="00676223" w:rsidP="00676223">
      <w:pPr>
        <w:contextualSpacing/>
        <w:jc w:val="both"/>
        <w:rPr>
          <w:color w:val="000000"/>
        </w:rPr>
      </w:pPr>
      <w:r w:rsidRPr="00811E97">
        <w:rPr>
          <w:color w:val="000000"/>
        </w:rPr>
        <w:t xml:space="preserve">To have a quick turnaround positive effect on </w:t>
      </w:r>
      <w:r>
        <w:rPr>
          <w:color w:val="000000"/>
        </w:rPr>
        <w:t xml:space="preserve">the </w:t>
      </w:r>
      <w:r w:rsidRPr="00811E97">
        <w:rPr>
          <w:color w:val="000000"/>
        </w:rPr>
        <w:t>tension created during the post election period, t</w:t>
      </w:r>
      <w:r w:rsidRPr="00811E97">
        <w:rPr>
          <w:rFonts w:eastAsia="Arial Unicode MS"/>
          <w:color w:val="000000"/>
        </w:rPr>
        <w:t xml:space="preserve">he </w:t>
      </w:r>
      <w:r w:rsidRPr="00811E97">
        <w:rPr>
          <w:color w:val="000000"/>
        </w:rPr>
        <w:t xml:space="preserve">scheme was designed to tap on the inherent resources and capacity of the people within the </w:t>
      </w:r>
      <w:r>
        <w:rPr>
          <w:color w:val="000000"/>
        </w:rPr>
        <w:t>affected communities</w:t>
      </w:r>
      <w:r w:rsidRPr="00811E97">
        <w:rPr>
          <w:color w:val="000000"/>
        </w:rPr>
        <w:t xml:space="preserve"> ranging from youth leaders, retired professiona</w:t>
      </w:r>
      <w:r>
        <w:rPr>
          <w:color w:val="000000"/>
        </w:rPr>
        <w:t xml:space="preserve">ls, </w:t>
      </w:r>
      <w:r w:rsidRPr="00811E97">
        <w:rPr>
          <w:color w:val="000000"/>
        </w:rPr>
        <w:t>community opinion leaders</w:t>
      </w:r>
      <w:r>
        <w:rPr>
          <w:color w:val="000000"/>
        </w:rPr>
        <w:t>, elders and women groups.</w:t>
      </w:r>
      <w:r w:rsidRPr="00811E97">
        <w:rPr>
          <w:color w:val="000000"/>
        </w:rPr>
        <w:t xml:space="preserve"> Influential community members were identified, trained, sensitised and subsequently engaged as volunteers</w:t>
      </w:r>
      <w:r>
        <w:rPr>
          <w:color w:val="000000"/>
        </w:rPr>
        <w:t xml:space="preserve">. These volunteers </w:t>
      </w:r>
      <w:r w:rsidRPr="00811E97">
        <w:rPr>
          <w:color w:val="000000"/>
        </w:rPr>
        <w:t xml:space="preserve">were </w:t>
      </w:r>
      <w:r>
        <w:rPr>
          <w:color w:val="000000"/>
        </w:rPr>
        <w:t xml:space="preserve">then </w:t>
      </w:r>
      <w:r w:rsidRPr="00811E97">
        <w:rPr>
          <w:color w:val="000000"/>
        </w:rPr>
        <w:t>charged with the responsibilities of promoting and guiding the processes of self healing, harnessing reconciliation, peace building and recovery within the</w:t>
      </w:r>
      <w:r>
        <w:rPr>
          <w:color w:val="000000"/>
        </w:rPr>
        <w:t xml:space="preserve">ir </w:t>
      </w:r>
      <w:r w:rsidRPr="00811E97">
        <w:rPr>
          <w:color w:val="000000"/>
        </w:rPr>
        <w:lastRenderedPageBreak/>
        <w:t>neighbourhoods.  Anchoring on volunteerism presented a distinctive contribution to facilitate inclusion and participation of stakeholders starting from the neighbourhood level.  The neighbourhood volunteer</w:t>
      </w:r>
      <w:r>
        <w:rPr>
          <w:color w:val="000000"/>
        </w:rPr>
        <w:t>s were</w:t>
      </w:r>
      <w:r w:rsidRPr="00811E97">
        <w:rPr>
          <w:color w:val="000000"/>
        </w:rPr>
        <w:t xml:space="preserve"> identified by the District Commissioners while the UNV office was responsible for the day to day oversight of the project.  The National Steering Committee for Peace Building and Conflict Management (NSC) in the Office of the President in collaboration with UNV was responsible for training</w:t>
      </w:r>
      <w:r>
        <w:rPr>
          <w:color w:val="000000"/>
        </w:rPr>
        <w:t xml:space="preserve"> and mentoring</w:t>
      </w:r>
      <w:r w:rsidRPr="00811E97">
        <w:rPr>
          <w:color w:val="000000"/>
        </w:rPr>
        <w:t xml:space="preserve">. UNDP </w:t>
      </w:r>
      <w:r>
        <w:rPr>
          <w:color w:val="000000"/>
        </w:rPr>
        <w:t>was</w:t>
      </w:r>
      <w:r w:rsidRPr="00811E97">
        <w:rPr>
          <w:color w:val="000000"/>
        </w:rPr>
        <w:t xml:space="preserve"> the fund manager.</w:t>
      </w:r>
    </w:p>
    <w:p w:rsidR="00DE6E89" w:rsidRDefault="00DE6E89" w:rsidP="00DE6E89">
      <w:pPr>
        <w:pStyle w:val="BodyText"/>
        <w:ind w:left="720"/>
        <w:jc w:val="both"/>
        <w:rPr>
          <w:rFonts w:ascii="Times New Roman" w:hAnsi="Times New Roman"/>
          <w:sz w:val="24"/>
        </w:rPr>
      </w:pPr>
    </w:p>
    <w:p w:rsidR="00AB0274" w:rsidRPr="00B32E35" w:rsidRDefault="00AB0274"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3" w:name="_Toc249364484"/>
      <w:r w:rsidRPr="00B32E35">
        <w:rPr>
          <w:rFonts w:ascii="Times New Roman" w:hAnsi="Times New Roman" w:cs="Times New Roman"/>
          <w:sz w:val="24"/>
          <w:szCs w:val="24"/>
        </w:rPr>
        <w:t>Resources</w:t>
      </w:r>
      <w:bookmarkEnd w:id="13"/>
      <w:r w:rsidRPr="00B32E35">
        <w:rPr>
          <w:rFonts w:ascii="Times New Roman" w:hAnsi="Times New Roman" w:cs="Times New Roman"/>
          <w:sz w:val="24"/>
          <w:szCs w:val="24"/>
        </w:rPr>
        <w:t xml:space="preserve"> </w:t>
      </w:r>
    </w:p>
    <w:p w:rsidR="00AB0274" w:rsidRDefault="00AB0274" w:rsidP="00AB0274">
      <w:pPr>
        <w:pStyle w:val="BodyText"/>
        <w:ind w:left="360"/>
        <w:rPr>
          <w:rFonts w:ascii="Times New Roman" w:hAnsi="Times New Roman"/>
          <w:i/>
          <w:sz w:val="24"/>
        </w:rPr>
      </w:pPr>
      <w:r w:rsidRPr="00234CC4">
        <w:rPr>
          <w:rFonts w:ascii="Times New Roman" w:hAnsi="Times New Roman"/>
          <w:i/>
          <w:sz w:val="24"/>
        </w:rPr>
        <w:t>Financial Resources:</w:t>
      </w:r>
    </w:p>
    <w:p w:rsidR="00A36CD3" w:rsidRPr="00A36CD3" w:rsidRDefault="00A36CD3" w:rsidP="00AB0274">
      <w:pPr>
        <w:pStyle w:val="BodyText"/>
        <w:ind w:left="360"/>
        <w:rPr>
          <w:rFonts w:ascii="Times New Roman" w:hAnsi="Times New Roman"/>
          <w:sz w:val="24"/>
        </w:rPr>
      </w:pPr>
    </w:p>
    <w:p w:rsidR="00A36CD3" w:rsidRPr="00A36CD3" w:rsidRDefault="00A36CD3" w:rsidP="00A36CD3">
      <w:pPr>
        <w:pStyle w:val="BodyText2"/>
        <w:rPr>
          <w:rFonts w:ascii="Times New Roman" w:hAnsi="Times New Roman" w:cs="Times New Roman"/>
          <w:color w:val="000000"/>
          <w:sz w:val="24"/>
          <w:szCs w:val="24"/>
        </w:rPr>
      </w:pPr>
      <w:r w:rsidRPr="00A36CD3">
        <w:rPr>
          <w:rFonts w:ascii="Times New Roman" w:hAnsi="Times New Roman" w:cs="Times New Roman"/>
          <w:color w:val="000000"/>
          <w:sz w:val="24"/>
          <w:szCs w:val="24"/>
        </w:rPr>
        <w:t xml:space="preserve">In February 2008, the project was allocated US $955,110 from UNDP TRAC funds. Subsequently, US $220,000 was made available to the project in 2009 to facilitate transition of the project from direct implementation (DIM) by UNV/UNDP to national implementation (NIM) by Government of Kenya through the NSC. </w:t>
      </w:r>
    </w:p>
    <w:p w:rsidR="00A36CD3" w:rsidRPr="00A36CD3" w:rsidRDefault="00A36CD3" w:rsidP="00A36CD3">
      <w:pPr>
        <w:pStyle w:val="BodyText2"/>
        <w:rPr>
          <w:rFonts w:ascii="Times New Roman" w:hAnsi="Times New Roman" w:cs="Times New Roman"/>
          <w:color w:val="000000"/>
          <w:sz w:val="24"/>
          <w:szCs w:val="24"/>
        </w:rPr>
      </w:pPr>
    </w:p>
    <w:p w:rsidR="00A36CD3" w:rsidRPr="00A36CD3" w:rsidRDefault="00A36CD3" w:rsidP="00A36CD3">
      <w:pPr>
        <w:pStyle w:val="BodyText2"/>
        <w:rPr>
          <w:rFonts w:ascii="Times New Roman" w:hAnsi="Times New Roman" w:cs="Times New Roman"/>
          <w:color w:val="000000"/>
          <w:sz w:val="24"/>
          <w:szCs w:val="24"/>
        </w:rPr>
      </w:pPr>
      <w:r w:rsidRPr="00A36CD3">
        <w:rPr>
          <w:rFonts w:ascii="Times New Roman" w:hAnsi="Times New Roman" w:cs="Times New Roman"/>
          <w:color w:val="000000"/>
          <w:sz w:val="24"/>
          <w:szCs w:val="24"/>
        </w:rPr>
        <w:t>In June 2008, the Peace Building Support Office (PBSO) in New York approved US $1,000,000 to support the EVS/NVS project in seven districts (</w:t>
      </w:r>
      <w:r w:rsidRPr="00A36CD3">
        <w:rPr>
          <w:rFonts w:ascii="Times New Roman" w:hAnsi="Times New Roman" w:cs="Times New Roman"/>
          <w:b/>
          <w:color w:val="000000"/>
          <w:sz w:val="24"/>
          <w:szCs w:val="24"/>
        </w:rPr>
        <w:t>Trans-Nzoia East</w:t>
      </w:r>
      <w:r w:rsidRPr="00A36CD3">
        <w:rPr>
          <w:rFonts w:ascii="Times New Roman" w:hAnsi="Times New Roman" w:cs="Times New Roman"/>
          <w:color w:val="000000"/>
          <w:sz w:val="24"/>
          <w:szCs w:val="24"/>
        </w:rPr>
        <w:t xml:space="preserve">, </w:t>
      </w:r>
      <w:r w:rsidRPr="00A36CD3">
        <w:rPr>
          <w:rFonts w:ascii="Times New Roman" w:hAnsi="Times New Roman" w:cs="Times New Roman"/>
          <w:b/>
          <w:color w:val="000000"/>
          <w:sz w:val="24"/>
          <w:szCs w:val="24"/>
        </w:rPr>
        <w:t>Trans-Nzoia West</w:t>
      </w:r>
      <w:r w:rsidRPr="00A36CD3">
        <w:rPr>
          <w:rFonts w:ascii="Times New Roman" w:hAnsi="Times New Roman" w:cs="Times New Roman"/>
          <w:color w:val="000000"/>
          <w:sz w:val="24"/>
          <w:szCs w:val="24"/>
        </w:rPr>
        <w:t xml:space="preserve">, </w:t>
      </w:r>
      <w:r w:rsidRPr="00A36CD3">
        <w:rPr>
          <w:rFonts w:ascii="Times New Roman" w:hAnsi="Times New Roman" w:cs="Times New Roman"/>
          <w:b/>
          <w:color w:val="000000"/>
          <w:sz w:val="24"/>
          <w:szCs w:val="24"/>
        </w:rPr>
        <w:t>Kwanza</w:t>
      </w:r>
      <w:r w:rsidRPr="00A36CD3">
        <w:rPr>
          <w:rFonts w:ascii="Times New Roman" w:hAnsi="Times New Roman" w:cs="Times New Roman"/>
          <w:color w:val="000000"/>
          <w:sz w:val="24"/>
          <w:szCs w:val="24"/>
        </w:rPr>
        <w:t xml:space="preserve">, </w:t>
      </w:r>
      <w:r w:rsidRPr="00A36CD3">
        <w:rPr>
          <w:rFonts w:ascii="Times New Roman" w:hAnsi="Times New Roman" w:cs="Times New Roman"/>
          <w:b/>
          <w:color w:val="000000"/>
          <w:sz w:val="24"/>
          <w:szCs w:val="24"/>
        </w:rPr>
        <w:t>Mt. Elgon</w:t>
      </w:r>
      <w:r w:rsidRPr="00A36CD3">
        <w:rPr>
          <w:rFonts w:ascii="Times New Roman" w:hAnsi="Times New Roman" w:cs="Times New Roman"/>
          <w:color w:val="000000"/>
          <w:sz w:val="24"/>
          <w:szCs w:val="24"/>
        </w:rPr>
        <w:t xml:space="preserve">, </w:t>
      </w:r>
      <w:r w:rsidRPr="00A36CD3">
        <w:rPr>
          <w:rFonts w:ascii="Times New Roman" w:hAnsi="Times New Roman" w:cs="Times New Roman"/>
          <w:b/>
          <w:color w:val="000000"/>
          <w:sz w:val="24"/>
          <w:szCs w:val="24"/>
        </w:rPr>
        <w:t>Kisumu East</w:t>
      </w:r>
      <w:r w:rsidRPr="00A36CD3">
        <w:rPr>
          <w:rFonts w:ascii="Times New Roman" w:hAnsi="Times New Roman" w:cs="Times New Roman"/>
          <w:color w:val="000000"/>
          <w:sz w:val="24"/>
          <w:szCs w:val="24"/>
        </w:rPr>
        <w:t xml:space="preserve">, </w:t>
      </w:r>
      <w:r w:rsidRPr="00A36CD3">
        <w:rPr>
          <w:rFonts w:ascii="Times New Roman" w:hAnsi="Times New Roman" w:cs="Times New Roman"/>
          <w:b/>
          <w:color w:val="000000"/>
          <w:sz w:val="24"/>
          <w:szCs w:val="24"/>
        </w:rPr>
        <w:t>Sotik</w:t>
      </w:r>
      <w:r w:rsidRPr="00A36CD3">
        <w:rPr>
          <w:rFonts w:ascii="Times New Roman" w:hAnsi="Times New Roman" w:cs="Times New Roman"/>
          <w:color w:val="000000"/>
          <w:sz w:val="24"/>
          <w:szCs w:val="24"/>
        </w:rPr>
        <w:t xml:space="preserve"> and </w:t>
      </w:r>
      <w:r w:rsidRPr="00A36CD3">
        <w:rPr>
          <w:rFonts w:ascii="Times New Roman" w:hAnsi="Times New Roman" w:cs="Times New Roman"/>
          <w:b/>
          <w:color w:val="000000"/>
          <w:sz w:val="24"/>
          <w:szCs w:val="24"/>
        </w:rPr>
        <w:t xml:space="preserve">Borabu) </w:t>
      </w:r>
      <w:r w:rsidRPr="00A36CD3">
        <w:rPr>
          <w:rFonts w:ascii="Times New Roman" w:hAnsi="Times New Roman" w:cs="Times New Roman"/>
          <w:color w:val="000000"/>
          <w:sz w:val="24"/>
          <w:szCs w:val="24"/>
        </w:rPr>
        <w:t xml:space="preserve">for a period of one year. </w:t>
      </w:r>
    </w:p>
    <w:p w:rsidR="00A36CD3" w:rsidRPr="00A36CD3" w:rsidRDefault="00A36CD3" w:rsidP="00A36CD3">
      <w:pPr>
        <w:pStyle w:val="BodyText2"/>
        <w:rPr>
          <w:rFonts w:ascii="Times New Roman" w:hAnsi="Times New Roman" w:cs="Times New Roman"/>
          <w:color w:val="000000"/>
          <w:sz w:val="24"/>
          <w:szCs w:val="24"/>
        </w:rPr>
      </w:pPr>
    </w:p>
    <w:p w:rsidR="00A36CD3" w:rsidRDefault="00A36CD3" w:rsidP="00A36CD3">
      <w:pPr>
        <w:pStyle w:val="BodyText"/>
        <w:jc w:val="both"/>
        <w:rPr>
          <w:rFonts w:ascii="Times New Roman" w:hAnsi="Times New Roman" w:cs="Times New Roman"/>
          <w:color w:val="000000"/>
          <w:sz w:val="24"/>
          <w:szCs w:val="24"/>
        </w:rPr>
      </w:pPr>
      <w:r w:rsidRPr="00A36CD3">
        <w:rPr>
          <w:rFonts w:ascii="Times New Roman" w:hAnsi="Times New Roman" w:cs="Times New Roman"/>
          <w:color w:val="000000"/>
          <w:sz w:val="24"/>
          <w:szCs w:val="24"/>
        </w:rPr>
        <w:t>In December 2008, the UNV Special Voluntary Fund (SVF) committed US $800,000 to cover project management oversight. As a result of the Project Steering Committee’s recommendation to review the project, US $428,051 was advanced in 2009 to support project activities.</w:t>
      </w:r>
    </w:p>
    <w:p w:rsidR="00AB0274" w:rsidRPr="00234CC4" w:rsidRDefault="00AB0274" w:rsidP="00680FFA">
      <w:pPr>
        <w:pStyle w:val="BodyText"/>
        <w:jc w:val="both"/>
        <w:rPr>
          <w:rFonts w:ascii="Times New Roman" w:hAnsi="Times New Roman"/>
          <w:sz w:val="24"/>
        </w:rPr>
      </w:pPr>
      <w:r w:rsidRPr="00234CC4">
        <w:rPr>
          <w:rFonts w:ascii="Times New Roman" w:hAnsi="Times New Roman"/>
          <w:sz w:val="24"/>
        </w:rPr>
        <w:t xml:space="preserve">. </w:t>
      </w:r>
    </w:p>
    <w:p w:rsidR="00AB0274" w:rsidRDefault="00AB0274" w:rsidP="00AB0274">
      <w:pPr>
        <w:pStyle w:val="BodyText"/>
        <w:ind w:left="360"/>
        <w:rPr>
          <w:rFonts w:ascii="Times New Roman" w:hAnsi="Times New Roman"/>
          <w:i/>
          <w:sz w:val="24"/>
        </w:rPr>
      </w:pPr>
      <w:r w:rsidRPr="00234CC4">
        <w:rPr>
          <w:rFonts w:ascii="Times New Roman" w:hAnsi="Times New Roman"/>
          <w:i/>
          <w:sz w:val="24"/>
        </w:rPr>
        <w:t>Human Resources:</w:t>
      </w:r>
    </w:p>
    <w:p w:rsidR="00FF4066" w:rsidRPr="00234CC4" w:rsidRDefault="00FF4066" w:rsidP="00AB0274">
      <w:pPr>
        <w:pStyle w:val="BodyText"/>
        <w:ind w:left="360"/>
        <w:rPr>
          <w:rFonts w:ascii="Times New Roman" w:hAnsi="Times New Roman"/>
          <w:i/>
          <w:sz w:val="24"/>
        </w:rPr>
      </w:pPr>
    </w:p>
    <w:p w:rsidR="00A3466E" w:rsidRDefault="00AB0274" w:rsidP="004C3B0C">
      <w:pPr>
        <w:pStyle w:val="BodyText"/>
        <w:numPr>
          <w:ilvl w:val="0"/>
          <w:numId w:val="4"/>
        </w:numPr>
        <w:jc w:val="both"/>
        <w:rPr>
          <w:rFonts w:ascii="Times New Roman" w:hAnsi="Times New Roman"/>
          <w:sz w:val="24"/>
        </w:rPr>
      </w:pPr>
      <w:r w:rsidRPr="00234CC4">
        <w:rPr>
          <w:rFonts w:ascii="Times New Roman" w:hAnsi="Times New Roman"/>
          <w:sz w:val="24"/>
        </w:rPr>
        <w:t xml:space="preserve">National Staff: </w:t>
      </w:r>
    </w:p>
    <w:p w:rsidR="00A3466E" w:rsidRDefault="00A3466E" w:rsidP="00FF4066">
      <w:pPr>
        <w:pStyle w:val="BodyText"/>
        <w:ind w:left="360"/>
        <w:rPr>
          <w:rFonts w:ascii="Times New Roman" w:hAnsi="Times New Roman"/>
          <w:color w:val="000000"/>
          <w:sz w:val="24"/>
        </w:rPr>
      </w:pPr>
      <w:r w:rsidRPr="00811E97">
        <w:rPr>
          <w:rFonts w:ascii="Times New Roman" w:hAnsi="Times New Roman"/>
          <w:color w:val="000000"/>
          <w:sz w:val="24"/>
        </w:rPr>
        <w:t xml:space="preserve">The project </w:t>
      </w:r>
      <w:r>
        <w:rPr>
          <w:rFonts w:ascii="Times New Roman" w:hAnsi="Times New Roman"/>
          <w:color w:val="000000"/>
          <w:sz w:val="24"/>
        </w:rPr>
        <w:t>was</w:t>
      </w:r>
      <w:r w:rsidRPr="00811E97">
        <w:rPr>
          <w:rFonts w:ascii="Times New Roman" w:hAnsi="Times New Roman"/>
          <w:color w:val="000000"/>
          <w:sz w:val="24"/>
        </w:rPr>
        <w:t xml:space="preserve"> directly implemented by the UNV offi</w:t>
      </w:r>
      <w:r>
        <w:rPr>
          <w:rFonts w:ascii="Times New Roman" w:hAnsi="Times New Roman"/>
          <w:color w:val="000000"/>
          <w:sz w:val="24"/>
        </w:rPr>
        <w:t xml:space="preserve">ce. So as to manage the finance, </w:t>
      </w:r>
      <w:r w:rsidRPr="00811E97">
        <w:rPr>
          <w:rFonts w:ascii="Times New Roman" w:hAnsi="Times New Roman"/>
          <w:color w:val="000000"/>
          <w:sz w:val="24"/>
        </w:rPr>
        <w:t xml:space="preserve">administration </w:t>
      </w:r>
      <w:r>
        <w:rPr>
          <w:rFonts w:ascii="Times New Roman" w:hAnsi="Times New Roman"/>
          <w:color w:val="000000"/>
          <w:sz w:val="24"/>
        </w:rPr>
        <w:t>and day-to-day running of the project</w:t>
      </w:r>
      <w:r w:rsidR="001C01A7">
        <w:rPr>
          <w:rFonts w:ascii="Times New Roman" w:hAnsi="Times New Roman"/>
          <w:color w:val="000000"/>
          <w:sz w:val="24"/>
        </w:rPr>
        <w:t xml:space="preserve">, a team of national staff </w:t>
      </w:r>
      <w:r>
        <w:rPr>
          <w:rFonts w:ascii="Times New Roman" w:hAnsi="Times New Roman"/>
          <w:color w:val="000000"/>
          <w:sz w:val="24"/>
        </w:rPr>
        <w:t>w</w:t>
      </w:r>
      <w:r w:rsidR="001C01A7">
        <w:rPr>
          <w:rFonts w:ascii="Times New Roman" w:hAnsi="Times New Roman"/>
          <w:color w:val="000000"/>
          <w:sz w:val="24"/>
        </w:rPr>
        <w:t>as</w:t>
      </w:r>
      <w:r w:rsidRPr="00811E97">
        <w:rPr>
          <w:rFonts w:ascii="Times New Roman" w:hAnsi="Times New Roman"/>
          <w:color w:val="000000"/>
          <w:sz w:val="24"/>
        </w:rPr>
        <w:t xml:space="preserve"> recruited to provide the much need</w:t>
      </w:r>
      <w:r>
        <w:rPr>
          <w:rFonts w:ascii="Times New Roman" w:hAnsi="Times New Roman"/>
          <w:color w:val="000000"/>
          <w:sz w:val="24"/>
        </w:rPr>
        <w:t xml:space="preserve">ed support. The team constituted: </w:t>
      </w:r>
    </w:p>
    <w:p w:rsidR="00A3466E" w:rsidRDefault="00A3466E" w:rsidP="00A3466E">
      <w:pPr>
        <w:pStyle w:val="BodyText"/>
        <w:rPr>
          <w:rFonts w:ascii="Times New Roman" w:hAnsi="Times New Roman"/>
          <w:color w:val="000000"/>
          <w:sz w:val="24"/>
        </w:rPr>
      </w:pPr>
    </w:p>
    <w:p w:rsidR="00A3466E" w:rsidRPr="00911812" w:rsidRDefault="00A3466E" w:rsidP="004C3B0C">
      <w:pPr>
        <w:pStyle w:val="BodyText"/>
        <w:numPr>
          <w:ilvl w:val="0"/>
          <w:numId w:val="7"/>
        </w:numPr>
        <w:jc w:val="both"/>
        <w:rPr>
          <w:rFonts w:ascii="Times New Roman" w:hAnsi="Times New Roman"/>
          <w:i/>
          <w:color w:val="000000"/>
          <w:sz w:val="24"/>
        </w:rPr>
      </w:pPr>
      <w:r w:rsidRPr="00811E97">
        <w:rPr>
          <w:rFonts w:ascii="Times New Roman" w:hAnsi="Times New Roman"/>
          <w:color w:val="000000"/>
          <w:sz w:val="24"/>
        </w:rPr>
        <w:t>Information and Communication Officer</w:t>
      </w:r>
      <w:r w:rsidR="00837EC0">
        <w:rPr>
          <w:rFonts w:ascii="Times New Roman" w:hAnsi="Times New Roman"/>
          <w:color w:val="000000"/>
          <w:sz w:val="24"/>
        </w:rPr>
        <w:t xml:space="preserve"> (1) in programmes</w:t>
      </w:r>
      <w:r w:rsidRPr="00811E97">
        <w:rPr>
          <w:rFonts w:ascii="Times New Roman" w:hAnsi="Times New Roman"/>
          <w:color w:val="000000"/>
          <w:sz w:val="24"/>
        </w:rPr>
        <w:t xml:space="preserve">, </w:t>
      </w:r>
    </w:p>
    <w:p w:rsidR="00A3466E" w:rsidRPr="00911812" w:rsidRDefault="00A3466E" w:rsidP="004C3B0C">
      <w:pPr>
        <w:pStyle w:val="BodyText"/>
        <w:numPr>
          <w:ilvl w:val="0"/>
          <w:numId w:val="7"/>
        </w:numPr>
        <w:jc w:val="both"/>
        <w:rPr>
          <w:rFonts w:ascii="Times New Roman" w:hAnsi="Times New Roman"/>
          <w:i/>
          <w:color w:val="000000"/>
          <w:sz w:val="24"/>
        </w:rPr>
      </w:pPr>
      <w:r w:rsidRPr="00811E97">
        <w:rPr>
          <w:rFonts w:ascii="Times New Roman" w:hAnsi="Times New Roman"/>
          <w:color w:val="000000"/>
          <w:sz w:val="24"/>
        </w:rPr>
        <w:t>Procurement Assistant</w:t>
      </w:r>
      <w:r w:rsidR="00837EC0">
        <w:rPr>
          <w:rFonts w:ascii="Times New Roman" w:hAnsi="Times New Roman"/>
          <w:color w:val="000000"/>
          <w:sz w:val="24"/>
        </w:rPr>
        <w:t xml:space="preserve"> (1) in operations</w:t>
      </w:r>
      <w:r w:rsidRPr="00811E97">
        <w:rPr>
          <w:rFonts w:ascii="Times New Roman" w:hAnsi="Times New Roman"/>
          <w:color w:val="000000"/>
          <w:sz w:val="24"/>
        </w:rPr>
        <w:t xml:space="preserve">, </w:t>
      </w:r>
    </w:p>
    <w:p w:rsidR="00A3466E" w:rsidRPr="00911812" w:rsidRDefault="00A3466E" w:rsidP="004C3B0C">
      <w:pPr>
        <w:pStyle w:val="BodyText"/>
        <w:numPr>
          <w:ilvl w:val="0"/>
          <w:numId w:val="7"/>
        </w:numPr>
        <w:jc w:val="both"/>
        <w:rPr>
          <w:rFonts w:ascii="Times New Roman" w:hAnsi="Times New Roman"/>
          <w:i/>
          <w:color w:val="000000"/>
          <w:sz w:val="24"/>
        </w:rPr>
      </w:pPr>
      <w:r w:rsidRPr="00811E97">
        <w:rPr>
          <w:rFonts w:ascii="Times New Roman" w:hAnsi="Times New Roman"/>
          <w:color w:val="000000"/>
          <w:sz w:val="24"/>
        </w:rPr>
        <w:t>Finance Assistant</w:t>
      </w:r>
      <w:r w:rsidR="00837EC0">
        <w:rPr>
          <w:rFonts w:ascii="Times New Roman" w:hAnsi="Times New Roman"/>
          <w:color w:val="000000"/>
          <w:sz w:val="24"/>
        </w:rPr>
        <w:t xml:space="preserve"> (1) in operations</w:t>
      </w:r>
      <w:r w:rsidRPr="00811E97">
        <w:rPr>
          <w:rFonts w:ascii="Times New Roman" w:hAnsi="Times New Roman"/>
          <w:color w:val="000000"/>
          <w:sz w:val="24"/>
        </w:rPr>
        <w:t xml:space="preserve">, </w:t>
      </w:r>
    </w:p>
    <w:p w:rsidR="00837EC0" w:rsidRDefault="00A3466E" w:rsidP="004C3B0C">
      <w:pPr>
        <w:pStyle w:val="BodyText"/>
        <w:numPr>
          <w:ilvl w:val="0"/>
          <w:numId w:val="7"/>
        </w:numPr>
        <w:jc w:val="both"/>
        <w:rPr>
          <w:rFonts w:ascii="Times New Roman" w:hAnsi="Times New Roman"/>
          <w:i/>
          <w:color w:val="000000"/>
          <w:sz w:val="24"/>
        </w:rPr>
      </w:pPr>
      <w:r w:rsidRPr="00811E97">
        <w:rPr>
          <w:rFonts w:ascii="Times New Roman" w:hAnsi="Times New Roman"/>
          <w:color w:val="000000"/>
          <w:sz w:val="24"/>
        </w:rPr>
        <w:t xml:space="preserve">Project Support Officers </w:t>
      </w:r>
      <w:r w:rsidR="00837EC0">
        <w:rPr>
          <w:rFonts w:ascii="Times New Roman" w:hAnsi="Times New Roman"/>
          <w:color w:val="000000"/>
          <w:sz w:val="24"/>
        </w:rPr>
        <w:t xml:space="preserve">(2) in programmes </w:t>
      </w:r>
      <w:r w:rsidRPr="00811E97">
        <w:rPr>
          <w:rFonts w:ascii="Times New Roman" w:hAnsi="Times New Roman"/>
          <w:color w:val="000000"/>
          <w:sz w:val="24"/>
        </w:rPr>
        <w:t xml:space="preserve">and </w:t>
      </w:r>
    </w:p>
    <w:p w:rsidR="00AB0274" w:rsidRPr="001C01A7" w:rsidRDefault="00A3466E" w:rsidP="004C3B0C">
      <w:pPr>
        <w:pStyle w:val="BodyText"/>
        <w:numPr>
          <w:ilvl w:val="0"/>
          <w:numId w:val="7"/>
        </w:numPr>
        <w:jc w:val="both"/>
        <w:rPr>
          <w:rFonts w:ascii="Times New Roman" w:hAnsi="Times New Roman"/>
          <w:i/>
          <w:color w:val="000000"/>
          <w:sz w:val="24"/>
        </w:rPr>
      </w:pPr>
      <w:r w:rsidRPr="00837EC0">
        <w:rPr>
          <w:rFonts w:ascii="Times New Roman" w:hAnsi="Times New Roman"/>
          <w:color w:val="000000"/>
          <w:sz w:val="24"/>
        </w:rPr>
        <w:t>Project Manager</w:t>
      </w:r>
      <w:r w:rsidR="00837EC0">
        <w:rPr>
          <w:rFonts w:ascii="Times New Roman" w:hAnsi="Times New Roman"/>
          <w:color w:val="000000"/>
          <w:sz w:val="24"/>
        </w:rPr>
        <w:t xml:space="preserve"> (1) in programmes</w:t>
      </w:r>
      <w:r w:rsidRPr="00837EC0">
        <w:rPr>
          <w:rFonts w:ascii="Times New Roman" w:hAnsi="Times New Roman"/>
          <w:color w:val="000000"/>
          <w:sz w:val="24"/>
        </w:rPr>
        <w:t>.</w:t>
      </w:r>
    </w:p>
    <w:p w:rsidR="007E7826" w:rsidRPr="007E7826" w:rsidRDefault="007E7826" w:rsidP="004C3B0C">
      <w:pPr>
        <w:pStyle w:val="BodyText"/>
        <w:numPr>
          <w:ilvl w:val="0"/>
          <w:numId w:val="7"/>
        </w:numPr>
        <w:jc w:val="both"/>
        <w:rPr>
          <w:rFonts w:ascii="Times New Roman" w:hAnsi="Times New Roman"/>
          <w:i/>
          <w:color w:val="000000"/>
          <w:sz w:val="24"/>
        </w:rPr>
      </w:pPr>
      <w:r w:rsidRPr="007E7826">
        <w:rPr>
          <w:rFonts w:ascii="Times New Roman" w:hAnsi="Times New Roman"/>
          <w:color w:val="000000"/>
          <w:sz w:val="24"/>
        </w:rPr>
        <w:t xml:space="preserve">District </w:t>
      </w:r>
      <w:r w:rsidR="001C01A7" w:rsidRPr="007E7826">
        <w:rPr>
          <w:rFonts w:ascii="Times New Roman" w:hAnsi="Times New Roman"/>
          <w:color w:val="000000"/>
          <w:sz w:val="24"/>
        </w:rPr>
        <w:t xml:space="preserve">Coordinators </w:t>
      </w:r>
      <w:r w:rsidRPr="007E7826">
        <w:rPr>
          <w:rFonts w:ascii="Times New Roman" w:hAnsi="Times New Roman"/>
          <w:color w:val="000000"/>
          <w:sz w:val="24"/>
        </w:rPr>
        <w:t>(11) for both programme and operations.</w:t>
      </w:r>
    </w:p>
    <w:p w:rsidR="00FF4066" w:rsidRPr="00837EC0" w:rsidRDefault="007E7826" w:rsidP="007E7826">
      <w:pPr>
        <w:pStyle w:val="BodyText"/>
        <w:ind w:left="720"/>
        <w:jc w:val="both"/>
        <w:rPr>
          <w:rFonts w:ascii="Times New Roman" w:hAnsi="Times New Roman"/>
          <w:i/>
          <w:color w:val="000000"/>
          <w:sz w:val="24"/>
        </w:rPr>
      </w:pPr>
      <w:r w:rsidRPr="007E7826">
        <w:rPr>
          <w:rFonts w:ascii="Times New Roman" w:hAnsi="Times New Roman"/>
          <w:i/>
          <w:color w:val="000000"/>
          <w:sz w:val="24"/>
        </w:rPr>
        <w:t xml:space="preserve"> </w:t>
      </w:r>
    </w:p>
    <w:p w:rsidR="00FF4066" w:rsidRDefault="00AB0274" w:rsidP="004C3B0C">
      <w:pPr>
        <w:pStyle w:val="BodyText"/>
        <w:numPr>
          <w:ilvl w:val="0"/>
          <w:numId w:val="4"/>
        </w:numPr>
        <w:jc w:val="both"/>
        <w:rPr>
          <w:rFonts w:ascii="Times New Roman" w:hAnsi="Times New Roman"/>
          <w:sz w:val="24"/>
        </w:rPr>
      </w:pPr>
      <w:r w:rsidRPr="00234CC4">
        <w:rPr>
          <w:rFonts w:ascii="Times New Roman" w:hAnsi="Times New Roman"/>
          <w:sz w:val="24"/>
        </w:rPr>
        <w:t xml:space="preserve">International Staff: </w:t>
      </w:r>
    </w:p>
    <w:p w:rsidR="00FF4066" w:rsidRDefault="00FF4066" w:rsidP="00FF4066">
      <w:pPr>
        <w:pStyle w:val="BodyText"/>
        <w:ind w:left="360"/>
        <w:rPr>
          <w:rFonts w:ascii="Times New Roman" w:hAnsi="Times New Roman"/>
          <w:color w:val="000000"/>
          <w:sz w:val="24"/>
        </w:rPr>
      </w:pPr>
      <w:r>
        <w:rPr>
          <w:rFonts w:ascii="Times New Roman" w:hAnsi="Times New Roman"/>
          <w:color w:val="000000"/>
          <w:sz w:val="24"/>
        </w:rPr>
        <w:t>The project was further supported with technical and overall oversight by the UNV Country Coordinator whose main role was quality assurance</w:t>
      </w:r>
      <w:r w:rsidR="00CC5C15">
        <w:rPr>
          <w:rFonts w:ascii="Times New Roman" w:hAnsi="Times New Roman"/>
          <w:color w:val="000000"/>
          <w:sz w:val="24"/>
        </w:rPr>
        <w:t>.</w:t>
      </w:r>
    </w:p>
    <w:p w:rsidR="00EF2961" w:rsidRDefault="00EF2961" w:rsidP="00AB0274">
      <w:pPr>
        <w:pStyle w:val="BodyText"/>
        <w:rPr>
          <w:rFonts w:ascii="Times New Roman" w:hAnsi="Times New Roman"/>
          <w:b/>
          <w:sz w:val="24"/>
        </w:rPr>
      </w:pPr>
    </w:p>
    <w:p w:rsidR="00680FFA" w:rsidRDefault="00680FFA" w:rsidP="00AB0274">
      <w:pPr>
        <w:pStyle w:val="BodyText"/>
        <w:rPr>
          <w:rFonts w:ascii="Times New Roman" w:hAnsi="Times New Roman"/>
          <w:b/>
          <w:sz w:val="24"/>
        </w:rPr>
      </w:pPr>
    </w:p>
    <w:p w:rsidR="00680FFA" w:rsidRDefault="00680FFA" w:rsidP="00AB0274">
      <w:pPr>
        <w:pStyle w:val="BodyText"/>
        <w:rPr>
          <w:rFonts w:ascii="Times New Roman" w:hAnsi="Times New Roman"/>
          <w:b/>
          <w:sz w:val="24"/>
        </w:rPr>
      </w:pPr>
    </w:p>
    <w:p w:rsidR="00D66780" w:rsidRDefault="00D66780" w:rsidP="00AB0274">
      <w:pPr>
        <w:pStyle w:val="BodyText"/>
        <w:rPr>
          <w:rFonts w:ascii="Times New Roman" w:hAnsi="Times New Roman"/>
          <w:b/>
          <w:sz w:val="24"/>
        </w:rPr>
      </w:pPr>
    </w:p>
    <w:p w:rsidR="00D66780" w:rsidRDefault="00D66780" w:rsidP="00AB0274">
      <w:pPr>
        <w:pStyle w:val="BodyText"/>
        <w:rPr>
          <w:rFonts w:ascii="Times New Roman" w:hAnsi="Times New Roman"/>
          <w:b/>
          <w:sz w:val="24"/>
        </w:rPr>
      </w:pPr>
    </w:p>
    <w:p w:rsidR="00680FFA" w:rsidRDefault="00680FFA" w:rsidP="00AB0274">
      <w:pPr>
        <w:pStyle w:val="BodyText"/>
        <w:rPr>
          <w:rFonts w:ascii="Times New Roman" w:hAnsi="Times New Roman"/>
          <w:b/>
          <w:sz w:val="24"/>
        </w:rPr>
      </w:pPr>
    </w:p>
    <w:p w:rsidR="00EF2961" w:rsidRPr="00234CC4" w:rsidRDefault="00EF2961" w:rsidP="00AB0274">
      <w:pPr>
        <w:pStyle w:val="BodyText"/>
        <w:rPr>
          <w:rFonts w:ascii="Times New Roman" w:hAnsi="Times New Roman"/>
          <w:b/>
          <w:sz w:val="24"/>
        </w:rPr>
      </w:pPr>
    </w:p>
    <w:p w:rsidR="00AB0274" w:rsidRDefault="00AB0274"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4" w:name="_Toc249364485"/>
      <w:r w:rsidRPr="00B32E35">
        <w:rPr>
          <w:rFonts w:ascii="Times New Roman" w:hAnsi="Times New Roman" w:cs="Times New Roman"/>
          <w:sz w:val="24"/>
          <w:szCs w:val="24"/>
        </w:rPr>
        <w:lastRenderedPageBreak/>
        <w:t>Implementation and Monitoring Arrangements</w:t>
      </w:r>
      <w:bookmarkEnd w:id="14"/>
    </w:p>
    <w:p w:rsidR="00CC3DD0" w:rsidRPr="00CC3DD0" w:rsidRDefault="00CC3DD0" w:rsidP="00CC3DD0"/>
    <w:p w:rsidR="00CC3DD0" w:rsidRPr="00CC3DD0" w:rsidRDefault="00CC3DD0" w:rsidP="00CC3DD0">
      <w:pPr>
        <w:pStyle w:val="BodyText2"/>
        <w:ind w:left="360"/>
        <w:rPr>
          <w:rFonts w:ascii="Times New Roman" w:hAnsi="Times New Roman" w:cs="Times New Roman"/>
          <w:color w:val="000000"/>
          <w:sz w:val="24"/>
          <w:szCs w:val="24"/>
        </w:rPr>
      </w:pPr>
      <w:r w:rsidRPr="00CC3DD0">
        <w:rPr>
          <w:rFonts w:ascii="Times New Roman" w:hAnsi="Times New Roman" w:cs="Times New Roman"/>
          <w:color w:val="000000"/>
          <w:sz w:val="24"/>
          <w:szCs w:val="24"/>
        </w:rPr>
        <w:t xml:space="preserve">UNDP was the fund manager of the project resources and the UNV unit was directly implementing the project. As such, the UNV unit undertook the day to day oversight management of the project through continuous monitoring of the district work plans and monthly reports. </w:t>
      </w:r>
    </w:p>
    <w:p w:rsidR="00CC3DD0" w:rsidRPr="00CC3DD0" w:rsidRDefault="00CC3DD0" w:rsidP="00CC3DD0">
      <w:pPr>
        <w:pStyle w:val="BodyText2"/>
        <w:ind w:left="360"/>
        <w:rPr>
          <w:rFonts w:ascii="Times New Roman" w:hAnsi="Times New Roman" w:cs="Times New Roman"/>
          <w:color w:val="000000"/>
          <w:sz w:val="24"/>
          <w:szCs w:val="24"/>
        </w:rPr>
      </w:pPr>
    </w:p>
    <w:p w:rsidR="00CC3DD0" w:rsidRPr="00CC3DD0" w:rsidRDefault="00CC3DD0" w:rsidP="00CC3DD0">
      <w:pPr>
        <w:pStyle w:val="BodyText2"/>
        <w:ind w:left="360"/>
        <w:rPr>
          <w:rFonts w:ascii="Times New Roman" w:hAnsi="Times New Roman" w:cs="Times New Roman"/>
          <w:color w:val="000000"/>
          <w:sz w:val="24"/>
          <w:szCs w:val="24"/>
        </w:rPr>
      </w:pPr>
      <w:r w:rsidRPr="00CC3DD0">
        <w:rPr>
          <w:rFonts w:ascii="Times New Roman" w:hAnsi="Times New Roman" w:cs="Times New Roman"/>
          <w:color w:val="000000"/>
          <w:sz w:val="24"/>
          <w:szCs w:val="24"/>
        </w:rPr>
        <w:t xml:space="preserve">The neighbourhood volunteers prepared work plans that were subsequently reviewed by the District Coordinator. The Coordinator then prepared monthly reports based on the activities undertaken by the volunteers in the district. These reports were then forwarded to District Commissioner for verification and then to the UNV office for progress reporting. </w:t>
      </w:r>
    </w:p>
    <w:p w:rsidR="00CC3DD0" w:rsidRPr="00CC3DD0" w:rsidRDefault="00CC3DD0" w:rsidP="00CC3DD0">
      <w:pPr>
        <w:pStyle w:val="BodyText2"/>
        <w:ind w:left="360"/>
        <w:rPr>
          <w:rFonts w:ascii="Times New Roman" w:hAnsi="Times New Roman" w:cs="Times New Roman"/>
          <w:color w:val="000000"/>
          <w:sz w:val="24"/>
          <w:szCs w:val="24"/>
        </w:rPr>
      </w:pPr>
    </w:p>
    <w:p w:rsidR="00CC3DD0" w:rsidRPr="00CC3DD0" w:rsidRDefault="00CC3DD0" w:rsidP="00CC3DD0">
      <w:pPr>
        <w:pStyle w:val="BodyText2"/>
        <w:ind w:left="360"/>
        <w:rPr>
          <w:rFonts w:ascii="Times New Roman" w:hAnsi="Times New Roman" w:cs="Times New Roman"/>
          <w:color w:val="000000"/>
          <w:sz w:val="24"/>
          <w:szCs w:val="24"/>
        </w:rPr>
      </w:pPr>
      <w:r w:rsidRPr="00CC3DD0">
        <w:rPr>
          <w:rFonts w:ascii="Times New Roman" w:hAnsi="Times New Roman" w:cs="Times New Roman"/>
          <w:color w:val="000000"/>
          <w:sz w:val="24"/>
          <w:szCs w:val="24"/>
        </w:rPr>
        <w:t xml:space="preserve">At the district level, the project was being coordinated and supervised by the District Commissioner who was the overall patron of the project. The District Commissioner provided the overall guidance to project through the District Coordinator who was National UNV Specialist. The District Coordinator supervised and coordinated the activities of the volunteers at the community / neighbourhood level. </w:t>
      </w:r>
    </w:p>
    <w:p w:rsidR="00CC3DD0" w:rsidRPr="00CC3DD0" w:rsidRDefault="00CC3DD0" w:rsidP="00CC3DD0">
      <w:pPr>
        <w:pStyle w:val="BodyText2"/>
        <w:ind w:left="360"/>
        <w:rPr>
          <w:rFonts w:ascii="Times New Roman" w:hAnsi="Times New Roman" w:cs="Times New Roman"/>
          <w:color w:val="000000"/>
          <w:sz w:val="24"/>
          <w:szCs w:val="24"/>
        </w:rPr>
      </w:pPr>
    </w:p>
    <w:p w:rsidR="00CC3DD0" w:rsidRDefault="00CC3DD0" w:rsidP="00CC3DD0">
      <w:pPr>
        <w:pStyle w:val="BodyText"/>
        <w:ind w:left="360"/>
        <w:jc w:val="both"/>
        <w:rPr>
          <w:rFonts w:ascii="Times New Roman" w:hAnsi="Times New Roman" w:cs="Times New Roman"/>
          <w:color w:val="000000"/>
          <w:sz w:val="24"/>
          <w:szCs w:val="24"/>
        </w:rPr>
      </w:pPr>
      <w:r w:rsidRPr="00CC3DD0">
        <w:rPr>
          <w:rFonts w:ascii="Times New Roman" w:hAnsi="Times New Roman" w:cs="Times New Roman"/>
          <w:color w:val="000000"/>
          <w:sz w:val="24"/>
          <w:szCs w:val="24"/>
        </w:rPr>
        <w:t>Monitoring was also carried out through the Project Steering Team (PST), Project Tripartite Team (TPR) and the Project Technical Team (PTT). The PST is responsible for policy level oversight of the project whereas the TPR which constitutes the project main donors (UNDP, PBF and UNV) reviews progre</w:t>
      </w:r>
      <w:r w:rsidR="00634445">
        <w:rPr>
          <w:rFonts w:ascii="Times New Roman" w:hAnsi="Times New Roman" w:cs="Times New Roman"/>
          <w:color w:val="000000"/>
          <w:sz w:val="24"/>
          <w:szCs w:val="24"/>
        </w:rPr>
        <w:t>ss of the project and informs the PST meeting</w:t>
      </w:r>
      <w:r w:rsidRPr="00CC3DD0">
        <w:rPr>
          <w:rFonts w:ascii="Times New Roman" w:hAnsi="Times New Roman" w:cs="Times New Roman"/>
          <w:color w:val="000000"/>
          <w:sz w:val="24"/>
          <w:szCs w:val="24"/>
        </w:rPr>
        <w:t>. The PTT reviews progress of the project and shares experiences, provides information through reports, review and advise on the training content as well as suggest tools and methodology for project monitoring. Three PST meetings have been held – June 2008, February 2009 and September 2009. One TPR meeting has been held in August 2009 and two PTT meetings have been held in November 2008 and September 2009.</w:t>
      </w:r>
    </w:p>
    <w:p w:rsidR="001E057E" w:rsidRDefault="001E057E" w:rsidP="00CC3DD0">
      <w:pPr>
        <w:pStyle w:val="BodyText"/>
        <w:ind w:left="360"/>
        <w:jc w:val="both"/>
        <w:rPr>
          <w:rFonts w:ascii="Times New Roman" w:hAnsi="Times New Roman" w:cs="Times New Roman"/>
          <w:color w:val="000000"/>
          <w:sz w:val="24"/>
          <w:szCs w:val="24"/>
        </w:rPr>
      </w:pPr>
    </w:p>
    <w:p w:rsidR="001E057E" w:rsidRDefault="001E057E" w:rsidP="00CC3DD0">
      <w:pPr>
        <w:pStyle w:val="BodyText"/>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In the third quarter of 2009, a participatory review process was carried out in all the 11 districts where the project had been implemented. Resulting from the review process were district reports and a consolidated report that were validated at district and national level. Subsequently, the reports were disseminated.</w:t>
      </w:r>
    </w:p>
    <w:p w:rsidR="00AB0274" w:rsidRPr="00234CC4" w:rsidRDefault="00AB0274" w:rsidP="00AB0274">
      <w:pPr>
        <w:pStyle w:val="BodyText"/>
        <w:rPr>
          <w:rFonts w:ascii="Times New Roman" w:hAnsi="Times New Roman"/>
          <w:b/>
          <w:sz w:val="24"/>
        </w:rPr>
      </w:pPr>
    </w:p>
    <w:p w:rsidR="00AB0274" w:rsidRDefault="00AB0274"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5" w:name="_Toc249364486"/>
      <w:r w:rsidRPr="00B32E35">
        <w:rPr>
          <w:rFonts w:ascii="Times New Roman" w:hAnsi="Times New Roman" w:cs="Times New Roman"/>
          <w:sz w:val="24"/>
          <w:szCs w:val="24"/>
        </w:rPr>
        <w:t>Results</w:t>
      </w:r>
      <w:bookmarkEnd w:id="15"/>
      <w:r w:rsidRPr="00B32E35">
        <w:rPr>
          <w:rFonts w:ascii="Times New Roman" w:hAnsi="Times New Roman" w:cs="Times New Roman"/>
          <w:sz w:val="24"/>
          <w:szCs w:val="24"/>
        </w:rPr>
        <w:t xml:space="preserve"> </w:t>
      </w:r>
    </w:p>
    <w:p w:rsidR="000365C0" w:rsidRPr="000365C0" w:rsidRDefault="000365C0" w:rsidP="000365C0"/>
    <w:p w:rsidR="000365C0" w:rsidRPr="000365C0" w:rsidRDefault="000365C0" w:rsidP="000365C0">
      <w:pPr>
        <w:pStyle w:val="BodyText2"/>
        <w:rPr>
          <w:rFonts w:ascii="Times New Roman" w:hAnsi="Times New Roman" w:cs="Times New Roman"/>
          <w:sz w:val="24"/>
          <w:szCs w:val="24"/>
        </w:rPr>
      </w:pPr>
      <w:r w:rsidRPr="000365C0">
        <w:rPr>
          <w:rFonts w:ascii="Times New Roman" w:hAnsi="Times New Roman" w:cs="Times New Roman"/>
          <w:b/>
          <w:sz w:val="24"/>
          <w:szCs w:val="24"/>
          <w:u w:val="single"/>
        </w:rPr>
        <w:t>Output 1</w:t>
      </w:r>
      <w:r w:rsidRPr="000365C0">
        <w:rPr>
          <w:rFonts w:ascii="Times New Roman" w:hAnsi="Times New Roman" w:cs="Times New Roman"/>
          <w:b/>
          <w:sz w:val="24"/>
          <w:szCs w:val="24"/>
        </w:rPr>
        <w:t xml:space="preserve">: </w:t>
      </w:r>
    </w:p>
    <w:p w:rsidR="000365C0" w:rsidRPr="000365C0" w:rsidRDefault="009635C2" w:rsidP="000365C0">
      <w:pPr>
        <w:pStyle w:val="BodyText2"/>
        <w:rPr>
          <w:rFonts w:ascii="Times New Roman" w:hAnsi="Times New Roman" w:cs="Times New Roman"/>
          <w:sz w:val="24"/>
          <w:szCs w:val="24"/>
        </w:rPr>
      </w:pPr>
      <w:r>
        <w:rPr>
          <w:rFonts w:ascii="Times New Roman" w:hAnsi="Times New Roman" w:cs="Times New Roman"/>
          <w:b/>
          <w:i/>
          <w:sz w:val="24"/>
          <w:szCs w:val="24"/>
        </w:rPr>
        <w:t>Volunteers engaged and trained on volunteerism, conflict resolution and transformation, peace-building, handling trauma, counseling community security, control of proliferation of small/crude arms, humanitarian response and early recovery</w:t>
      </w:r>
      <w:r>
        <w:rPr>
          <w:rFonts w:ascii="Times New Roman" w:hAnsi="Times New Roman" w:cs="Times New Roman"/>
          <w:sz w:val="24"/>
          <w:szCs w:val="24"/>
        </w:rPr>
        <w:t>.</w:t>
      </w:r>
    </w:p>
    <w:p w:rsidR="000365C0" w:rsidRPr="000365C0" w:rsidRDefault="000365C0" w:rsidP="000365C0">
      <w:pPr>
        <w:pStyle w:val="BodyText2"/>
        <w:rPr>
          <w:rFonts w:ascii="Times New Roman" w:hAnsi="Times New Roman" w:cs="Times New Roman"/>
          <w:sz w:val="24"/>
          <w:szCs w:val="24"/>
        </w:rPr>
      </w:pPr>
    </w:p>
    <w:p w:rsidR="000365C0" w:rsidRPr="000365C0"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t xml:space="preserve">280 neighbourhood volunteers have been identified and trained on three main thematic areas of peace building and reconciliation, psychosocial support and humanitarian assistance.  These are from the 7 PBF districts. </w:t>
      </w:r>
    </w:p>
    <w:p w:rsidR="000365C0" w:rsidRPr="000365C0"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t xml:space="preserve">Project has been launched and implemented in 6 (Sotik, Borabu, Kisumu East, Trans-Nzoia East, Trans-Nzoia West and Kwanza) districts. </w:t>
      </w:r>
    </w:p>
    <w:p w:rsidR="00335BA9" w:rsidRPr="00335BA9"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lastRenderedPageBreak/>
        <w:t>Training guide constituting 12 modules</w:t>
      </w:r>
      <w:r w:rsidRPr="000365C0">
        <w:rPr>
          <w:rStyle w:val="FootnoteReference"/>
          <w:rFonts w:ascii="Times New Roman" w:hAnsi="Times New Roman" w:cs="Times New Roman"/>
          <w:sz w:val="24"/>
          <w:szCs w:val="24"/>
        </w:rPr>
        <w:footnoteReference w:id="1"/>
      </w:r>
      <w:r w:rsidRPr="000365C0">
        <w:rPr>
          <w:rFonts w:ascii="Times New Roman" w:hAnsi="Times New Roman" w:cs="Times New Roman"/>
          <w:sz w:val="24"/>
          <w:szCs w:val="24"/>
        </w:rPr>
        <w:t xml:space="preserve"> prepared for the training of trainers, District Coordinators and the neighbourhood volunteers. </w:t>
      </w:r>
      <w:r w:rsidR="00335BA9">
        <w:rPr>
          <w:rFonts w:ascii="Times New Roman" w:hAnsi="Times New Roman" w:cs="Times New Roman"/>
          <w:sz w:val="24"/>
          <w:szCs w:val="24"/>
        </w:rPr>
        <w:t>Training lead by the NSC.</w:t>
      </w:r>
    </w:p>
    <w:p w:rsidR="000365C0" w:rsidRPr="000365C0"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t>Recruited 77 trainers to cover the training and mentoring of the volunteers in the 7 PBF districts.</w:t>
      </w:r>
    </w:p>
    <w:p w:rsidR="000365C0" w:rsidRPr="000365C0"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t xml:space="preserve">UNV project team has been put in place in the UNV unit to offer administrative support. </w:t>
      </w:r>
    </w:p>
    <w:p w:rsidR="000365C0" w:rsidRDefault="000365C0" w:rsidP="004C3B0C">
      <w:pPr>
        <w:pStyle w:val="BodyText2"/>
        <w:numPr>
          <w:ilvl w:val="0"/>
          <w:numId w:val="8"/>
        </w:numPr>
        <w:spacing w:after="120"/>
        <w:jc w:val="left"/>
        <w:rPr>
          <w:rFonts w:ascii="Times New Roman" w:hAnsi="Times New Roman" w:cs="Times New Roman"/>
          <w:sz w:val="24"/>
          <w:szCs w:val="24"/>
        </w:rPr>
      </w:pPr>
      <w:r w:rsidRPr="000365C0">
        <w:rPr>
          <w:rFonts w:ascii="Times New Roman" w:hAnsi="Times New Roman" w:cs="Times New Roman"/>
          <w:sz w:val="24"/>
          <w:szCs w:val="24"/>
        </w:rPr>
        <w:t>UNV District Coordinators have been engaged to supervise and coordinate the work of the volunteers as well as support the District Commissioners office in managing the project.</w:t>
      </w:r>
    </w:p>
    <w:p w:rsidR="000365C0" w:rsidRPr="000365C0" w:rsidRDefault="000365C0" w:rsidP="004C3B0C">
      <w:pPr>
        <w:pStyle w:val="BodyText2"/>
        <w:numPr>
          <w:ilvl w:val="0"/>
          <w:numId w:val="8"/>
        </w:numPr>
        <w:spacing w:before="125" w:after="120"/>
        <w:jc w:val="left"/>
        <w:rPr>
          <w:rFonts w:ascii="Times New Roman" w:hAnsi="Times New Roman" w:cs="Times New Roman"/>
          <w:sz w:val="24"/>
          <w:szCs w:val="24"/>
        </w:rPr>
      </w:pPr>
      <w:r w:rsidRPr="000365C0">
        <w:rPr>
          <w:rFonts w:ascii="Times New Roman" w:hAnsi="Times New Roman" w:cs="Times New Roman"/>
          <w:sz w:val="24"/>
          <w:szCs w:val="24"/>
        </w:rPr>
        <w:t xml:space="preserve">Project equipment and logistical support to assist in documentation, monitoring and coordination of the project was procured for the districts.  This included computers, printers, desks and chairs for District Coordinators and identification gear for the neighbourhood volunteers i.e. jackets and identification card. </w:t>
      </w:r>
    </w:p>
    <w:p w:rsidR="000365C0" w:rsidRPr="000365C0" w:rsidRDefault="000365C0" w:rsidP="000365C0">
      <w:pPr>
        <w:pStyle w:val="BodyText2"/>
        <w:spacing w:before="125"/>
        <w:rPr>
          <w:rFonts w:ascii="Times New Roman" w:hAnsi="Times New Roman" w:cs="Times New Roman"/>
          <w:sz w:val="24"/>
          <w:szCs w:val="24"/>
        </w:rPr>
      </w:pPr>
      <w:r w:rsidRPr="000365C0">
        <w:rPr>
          <w:rFonts w:ascii="Times New Roman" w:hAnsi="Times New Roman" w:cs="Times New Roman"/>
          <w:b/>
          <w:sz w:val="24"/>
          <w:szCs w:val="24"/>
          <w:u w:val="single"/>
        </w:rPr>
        <w:t>Output 2</w:t>
      </w:r>
      <w:r w:rsidRPr="000365C0">
        <w:rPr>
          <w:rFonts w:ascii="Times New Roman" w:hAnsi="Times New Roman" w:cs="Times New Roman"/>
          <w:sz w:val="24"/>
          <w:szCs w:val="24"/>
        </w:rPr>
        <w:t>:</w:t>
      </w:r>
    </w:p>
    <w:p w:rsidR="000365C0" w:rsidRPr="000365C0" w:rsidRDefault="009635C2" w:rsidP="000365C0">
      <w:pPr>
        <w:pStyle w:val="BodyText2"/>
        <w:spacing w:before="125"/>
        <w:rPr>
          <w:rFonts w:ascii="Times New Roman" w:hAnsi="Times New Roman" w:cs="Times New Roman"/>
          <w:sz w:val="24"/>
          <w:szCs w:val="24"/>
        </w:rPr>
      </w:pPr>
      <w:r>
        <w:rPr>
          <w:rFonts w:ascii="Times New Roman" w:hAnsi="Times New Roman" w:cs="Times New Roman"/>
          <w:b/>
          <w:i/>
          <w:sz w:val="24"/>
          <w:szCs w:val="24"/>
        </w:rPr>
        <w:t>Sensitisation and training undertaken at neighbourhood level by the volunteer as a mechanism of harnessing the community towards reconciliation, peace building and recovery</w:t>
      </w:r>
      <w:r w:rsidR="000365C0" w:rsidRPr="000365C0">
        <w:rPr>
          <w:rFonts w:ascii="Times New Roman" w:hAnsi="Times New Roman" w:cs="Times New Roman"/>
          <w:sz w:val="24"/>
          <w:szCs w:val="24"/>
        </w:rPr>
        <w:t>;</w:t>
      </w:r>
    </w:p>
    <w:p w:rsidR="000365C0" w:rsidRPr="000365C0" w:rsidRDefault="000365C0" w:rsidP="004C3B0C">
      <w:pPr>
        <w:pStyle w:val="BodyText2"/>
        <w:numPr>
          <w:ilvl w:val="0"/>
          <w:numId w:val="9"/>
        </w:numPr>
        <w:spacing w:after="120"/>
        <w:jc w:val="left"/>
        <w:rPr>
          <w:rFonts w:ascii="Times New Roman" w:hAnsi="Times New Roman" w:cs="Times New Roman"/>
          <w:sz w:val="24"/>
          <w:szCs w:val="24"/>
        </w:rPr>
      </w:pPr>
      <w:r w:rsidRPr="000365C0">
        <w:rPr>
          <w:rFonts w:ascii="Times New Roman" w:hAnsi="Times New Roman" w:cs="Times New Roman"/>
          <w:sz w:val="24"/>
          <w:szCs w:val="24"/>
        </w:rPr>
        <w:t xml:space="preserve">Through community dialogue and networking with CBOs, FBOs and the provincial administration the neighbourhood volunteers </w:t>
      </w:r>
      <w:r w:rsidR="00986AD4">
        <w:rPr>
          <w:rFonts w:ascii="Times New Roman" w:hAnsi="Times New Roman" w:cs="Times New Roman"/>
          <w:sz w:val="24"/>
          <w:szCs w:val="24"/>
        </w:rPr>
        <w:t>continued to</w:t>
      </w:r>
      <w:r w:rsidRPr="000365C0">
        <w:rPr>
          <w:rFonts w:ascii="Times New Roman" w:hAnsi="Times New Roman" w:cs="Times New Roman"/>
          <w:sz w:val="24"/>
          <w:szCs w:val="24"/>
        </w:rPr>
        <w:t xml:space="preserve"> identif</w:t>
      </w:r>
      <w:r w:rsidR="00986AD4">
        <w:rPr>
          <w:rFonts w:ascii="Times New Roman" w:hAnsi="Times New Roman" w:cs="Times New Roman"/>
          <w:sz w:val="24"/>
          <w:szCs w:val="24"/>
        </w:rPr>
        <w:t>y</w:t>
      </w:r>
      <w:r w:rsidRPr="000365C0">
        <w:rPr>
          <w:rFonts w:ascii="Times New Roman" w:hAnsi="Times New Roman" w:cs="Times New Roman"/>
          <w:sz w:val="24"/>
          <w:szCs w:val="24"/>
        </w:rPr>
        <w:t xml:space="preserve"> causes of the confl</w:t>
      </w:r>
      <w:r w:rsidR="00986AD4">
        <w:rPr>
          <w:rFonts w:ascii="Times New Roman" w:hAnsi="Times New Roman" w:cs="Times New Roman"/>
          <w:sz w:val="24"/>
          <w:szCs w:val="24"/>
        </w:rPr>
        <w:t>ict within their neighbourhoods</w:t>
      </w:r>
      <w:r w:rsidRPr="000365C0">
        <w:rPr>
          <w:rFonts w:ascii="Times New Roman" w:hAnsi="Times New Roman" w:cs="Times New Roman"/>
          <w:sz w:val="24"/>
          <w:szCs w:val="24"/>
        </w:rPr>
        <w:t>.</w:t>
      </w:r>
    </w:p>
    <w:p w:rsidR="000365C0" w:rsidRDefault="00D06B6F" w:rsidP="004C3B0C">
      <w:pPr>
        <w:pStyle w:val="BodyText2"/>
        <w:numPr>
          <w:ilvl w:val="0"/>
          <w:numId w:val="9"/>
        </w:numPr>
        <w:spacing w:before="125" w:after="120"/>
        <w:jc w:val="left"/>
        <w:rPr>
          <w:rFonts w:ascii="Times New Roman" w:hAnsi="Times New Roman" w:cs="Times New Roman"/>
          <w:sz w:val="24"/>
          <w:szCs w:val="24"/>
        </w:rPr>
      </w:pPr>
      <w:r>
        <w:rPr>
          <w:rFonts w:ascii="Times New Roman" w:hAnsi="Times New Roman" w:cs="Times New Roman"/>
          <w:sz w:val="24"/>
          <w:szCs w:val="24"/>
        </w:rPr>
        <w:t xml:space="preserve">Dialogue geared at sensitizing communities on peaceful co-existence have been facilitated through </w:t>
      </w:r>
      <w:r w:rsidRPr="00D06B6F">
        <w:rPr>
          <w:rFonts w:ascii="Times New Roman" w:hAnsi="Times New Roman" w:cs="Times New Roman"/>
          <w:i/>
          <w:sz w:val="24"/>
          <w:szCs w:val="24"/>
        </w:rPr>
        <w:t>barazas</w:t>
      </w:r>
      <w:r>
        <w:rPr>
          <w:rFonts w:ascii="Times New Roman" w:hAnsi="Times New Roman" w:cs="Times New Roman"/>
          <w:sz w:val="24"/>
          <w:szCs w:val="24"/>
        </w:rPr>
        <w:t xml:space="preserve">. </w:t>
      </w:r>
    </w:p>
    <w:p w:rsidR="006E627C" w:rsidRPr="006E627C" w:rsidRDefault="006E627C" w:rsidP="004C3B0C">
      <w:pPr>
        <w:pStyle w:val="BodyText2"/>
        <w:numPr>
          <w:ilvl w:val="0"/>
          <w:numId w:val="9"/>
        </w:numPr>
        <w:spacing w:after="120"/>
        <w:jc w:val="left"/>
        <w:rPr>
          <w:rFonts w:ascii="Times New Roman" w:hAnsi="Times New Roman" w:cs="Times New Roman"/>
          <w:sz w:val="24"/>
          <w:szCs w:val="24"/>
        </w:rPr>
      </w:pPr>
      <w:r>
        <w:rPr>
          <w:rFonts w:ascii="Times New Roman" w:hAnsi="Times New Roman" w:cs="Times New Roman"/>
          <w:sz w:val="24"/>
          <w:szCs w:val="24"/>
        </w:rPr>
        <w:t xml:space="preserve">Neighbourhood volunteers have actively participated in the recovery of arms and promotion of agricultural activities by distribution of seeds. </w:t>
      </w:r>
    </w:p>
    <w:p w:rsidR="000365C0" w:rsidRPr="00621C76" w:rsidRDefault="000365C0" w:rsidP="004C3B0C">
      <w:pPr>
        <w:pStyle w:val="BodyText2"/>
        <w:numPr>
          <w:ilvl w:val="0"/>
          <w:numId w:val="9"/>
        </w:numPr>
        <w:spacing w:before="125" w:after="120"/>
        <w:jc w:val="left"/>
        <w:rPr>
          <w:rFonts w:ascii="Times New Roman" w:hAnsi="Times New Roman" w:cs="Times New Roman"/>
          <w:sz w:val="24"/>
          <w:szCs w:val="24"/>
        </w:rPr>
      </w:pPr>
      <w:r w:rsidRPr="000365C0">
        <w:rPr>
          <w:rFonts w:ascii="Times New Roman" w:hAnsi="Times New Roman" w:cs="Times New Roman"/>
          <w:sz w:val="24"/>
          <w:szCs w:val="24"/>
        </w:rPr>
        <w:t>As a result of the dialogue that is being facilitated by the neighbourhood volunteers, tenant and landlord relations have improved, some IDPs have returned to their homes and thereby contributing to a reduction in number of IDPs in camps, business has resumed and people of various ethnic backgrounds can trade in the same neighbourhood. </w:t>
      </w:r>
      <w:r w:rsidR="009635C2" w:rsidRPr="009635C2">
        <w:t xml:space="preserve"> </w:t>
      </w:r>
    </w:p>
    <w:p w:rsidR="000365C0" w:rsidRPr="000365C0" w:rsidRDefault="000365C0" w:rsidP="000365C0">
      <w:pPr>
        <w:pStyle w:val="BodyText2"/>
        <w:spacing w:before="125"/>
        <w:rPr>
          <w:rFonts w:ascii="Times New Roman" w:hAnsi="Times New Roman" w:cs="Times New Roman"/>
          <w:sz w:val="24"/>
          <w:szCs w:val="24"/>
        </w:rPr>
      </w:pPr>
      <w:r w:rsidRPr="000365C0">
        <w:rPr>
          <w:rFonts w:ascii="Times New Roman" w:hAnsi="Times New Roman" w:cs="Times New Roman"/>
          <w:b/>
          <w:sz w:val="24"/>
          <w:szCs w:val="24"/>
          <w:u w:val="single"/>
        </w:rPr>
        <w:t>Output 3</w:t>
      </w:r>
      <w:r w:rsidRPr="000365C0">
        <w:rPr>
          <w:rFonts w:ascii="Times New Roman" w:hAnsi="Times New Roman" w:cs="Times New Roman"/>
          <w:sz w:val="24"/>
          <w:szCs w:val="24"/>
        </w:rPr>
        <w:t>:</w:t>
      </w:r>
    </w:p>
    <w:p w:rsidR="000365C0" w:rsidRDefault="009635C2" w:rsidP="000365C0">
      <w:pPr>
        <w:pStyle w:val="BodyText2"/>
        <w:spacing w:before="125"/>
        <w:rPr>
          <w:rFonts w:ascii="Times New Roman" w:hAnsi="Times New Roman" w:cs="Times New Roman"/>
          <w:b/>
          <w:i/>
          <w:sz w:val="24"/>
          <w:szCs w:val="24"/>
        </w:rPr>
      </w:pPr>
      <w:r>
        <w:rPr>
          <w:rFonts w:ascii="Times New Roman" w:hAnsi="Times New Roman" w:cs="Times New Roman"/>
          <w:b/>
          <w:i/>
          <w:sz w:val="24"/>
          <w:szCs w:val="24"/>
        </w:rPr>
        <w:t>Neighbourhoods that are in need supported to access food, non-food items and offered with counseling services.</w:t>
      </w:r>
    </w:p>
    <w:p w:rsidR="00F61C03" w:rsidRPr="000365C0" w:rsidRDefault="00F61C03" w:rsidP="000365C0">
      <w:pPr>
        <w:pStyle w:val="BodyText2"/>
        <w:spacing w:before="125"/>
        <w:rPr>
          <w:rFonts w:ascii="Times New Roman" w:hAnsi="Times New Roman" w:cs="Times New Roman"/>
          <w:b/>
          <w:i/>
          <w:sz w:val="24"/>
          <w:szCs w:val="24"/>
        </w:rPr>
      </w:pPr>
    </w:p>
    <w:p w:rsidR="000365C0" w:rsidRPr="000365C0" w:rsidRDefault="0054106A" w:rsidP="004C3B0C">
      <w:pPr>
        <w:pStyle w:val="BodyText2"/>
        <w:numPr>
          <w:ilvl w:val="0"/>
          <w:numId w:val="10"/>
        </w:numPr>
        <w:spacing w:after="120"/>
        <w:jc w:val="left"/>
        <w:rPr>
          <w:rFonts w:ascii="Times New Roman" w:hAnsi="Times New Roman" w:cs="Times New Roman"/>
          <w:sz w:val="24"/>
          <w:szCs w:val="24"/>
        </w:rPr>
      </w:pPr>
      <w:r>
        <w:rPr>
          <w:rFonts w:ascii="Times New Roman" w:hAnsi="Times New Roman" w:cs="Times New Roman"/>
          <w:sz w:val="24"/>
          <w:szCs w:val="24"/>
        </w:rPr>
        <w:t>By having the neighbourhood volunteers work together with the district officers such as the Chiefs and District Officers, ensured that Government rationing s reached those in need of it</w:t>
      </w:r>
      <w:r w:rsidR="000365C0" w:rsidRPr="000365C0">
        <w:rPr>
          <w:rFonts w:ascii="Times New Roman" w:hAnsi="Times New Roman" w:cs="Times New Roman"/>
          <w:sz w:val="24"/>
          <w:szCs w:val="24"/>
        </w:rPr>
        <w:t>.</w:t>
      </w:r>
      <w:r>
        <w:rPr>
          <w:rFonts w:ascii="Times New Roman" w:hAnsi="Times New Roman" w:cs="Times New Roman"/>
          <w:sz w:val="24"/>
          <w:szCs w:val="24"/>
        </w:rPr>
        <w:t xml:space="preserve"> The volunteers supported the officers in identifying legitimate needs and assisted in distribution of relief. </w:t>
      </w:r>
      <w:r w:rsidR="000365C0" w:rsidRPr="000365C0">
        <w:rPr>
          <w:rFonts w:ascii="Times New Roman" w:hAnsi="Times New Roman" w:cs="Times New Roman"/>
          <w:sz w:val="24"/>
          <w:szCs w:val="24"/>
        </w:rPr>
        <w:t xml:space="preserve">  </w:t>
      </w:r>
    </w:p>
    <w:p w:rsidR="00335BA9" w:rsidRDefault="00335BA9" w:rsidP="004C3B0C">
      <w:pPr>
        <w:pStyle w:val="BodyText2"/>
        <w:numPr>
          <w:ilvl w:val="0"/>
          <w:numId w:val="10"/>
        </w:numPr>
        <w:spacing w:after="120"/>
        <w:jc w:val="left"/>
        <w:rPr>
          <w:rFonts w:ascii="Times New Roman" w:hAnsi="Times New Roman" w:cs="Times New Roman"/>
          <w:sz w:val="24"/>
          <w:szCs w:val="24"/>
        </w:rPr>
      </w:pPr>
      <w:r>
        <w:rPr>
          <w:rFonts w:ascii="Times New Roman" w:hAnsi="Times New Roman" w:cs="Times New Roman"/>
          <w:sz w:val="24"/>
          <w:szCs w:val="24"/>
        </w:rPr>
        <w:t xml:space="preserve">In some districts, the volunteer worked well with the Kenya Red Cross </w:t>
      </w:r>
      <w:r w:rsidR="00250774">
        <w:rPr>
          <w:rFonts w:ascii="Times New Roman" w:hAnsi="Times New Roman" w:cs="Times New Roman"/>
          <w:sz w:val="24"/>
          <w:szCs w:val="24"/>
        </w:rPr>
        <w:t>and other humanitarian organizations to access those in need.</w:t>
      </w:r>
    </w:p>
    <w:p w:rsidR="000365C0" w:rsidRPr="00677F0C" w:rsidRDefault="000365C0" w:rsidP="004C3B0C">
      <w:pPr>
        <w:pStyle w:val="BodyText2"/>
        <w:numPr>
          <w:ilvl w:val="0"/>
          <w:numId w:val="10"/>
        </w:numPr>
        <w:spacing w:after="120"/>
        <w:jc w:val="left"/>
        <w:rPr>
          <w:rFonts w:ascii="Times New Roman" w:hAnsi="Times New Roman" w:cs="Times New Roman"/>
          <w:sz w:val="24"/>
          <w:szCs w:val="24"/>
        </w:rPr>
      </w:pPr>
      <w:r w:rsidRPr="00677F0C">
        <w:rPr>
          <w:rFonts w:ascii="Times New Roman" w:hAnsi="Times New Roman" w:cs="Times New Roman"/>
          <w:sz w:val="24"/>
          <w:szCs w:val="24"/>
        </w:rPr>
        <w:t xml:space="preserve">In the areas that thrive </w:t>
      </w:r>
      <w:r w:rsidR="0054106A" w:rsidRPr="00677F0C">
        <w:rPr>
          <w:rFonts w:ascii="Times New Roman" w:hAnsi="Times New Roman" w:cs="Times New Roman"/>
          <w:sz w:val="24"/>
          <w:szCs w:val="24"/>
        </w:rPr>
        <w:t xml:space="preserve">on </w:t>
      </w:r>
      <w:r w:rsidRPr="00677F0C">
        <w:rPr>
          <w:rFonts w:ascii="Times New Roman" w:hAnsi="Times New Roman" w:cs="Times New Roman"/>
          <w:sz w:val="24"/>
          <w:szCs w:val="24"/>
        </w:rPr>
        <w:t xml:space="preserve">agriculture, </w:t>
      </w:r>
      <w:r w:rsidR="0054106A" w:rsidRPr="00677F0C">
        <w:rPr>
          <w:rFonts w:ascii="Times New Roman" w:hAnsi="Times New Roman" w:cs="Times New Roman"/>
          <w:sz w:val="24"/>
          <w:szCs w:val="24"/>
        </w:rPr>
        <w:t>the IDPs in transit camps were encouraged to work on their farms to support their livelihoods</w:t>
      </w:r>
      <w:r w:rsidRPr="00677F0C">
        <w:rPr>
          <w:rFonts w:ascii="Times New Roman" w:hAnsi="Times New Roman" w:cs="Times New Roman"/>
          <w:sz w:val="24"/>
          <w:szCs w:val="24"/>
        </w:rPr>
        <w:t xml:space="preserve">.  </w:t>
      </w:r>
    </w:p>
    <w:p w:rsidR="000365C0" w:rsidRPr="000365C0" w:rsidRDefault="000365C0" w:rsidP="000365C0">
      <w:pPr>
        <w:pStyle w:val="BodyText2"/>
        <w:spacing w:before="125"/>
        <w:rPr>
          <w:rFonts w:ascii="Times New Roman" w:hAnsi="Times New Roman" w:cs="Times New Roman"/>
          <w:sz w:val="24"/>
          <w:szCs w:val="24"/>
        </w:rPr>
      </w:pPr>
      <w:r w:rsidRPr="000365C0">
        <w:rPr>
          <w:rFonts w:ascii="Times New Roman" w:hAnsi="Times New Roman" w:cs="Times New Roman"/>
          <w:b/>
          <w:sz w:val="24"/>
          <w:szCs w:val="24"/>
          <w:u w:val="single"/>
        </w:rPr>
        <w:lastRenderedPageBreak/>
        <w:t>Output 4</w:t>
      </w:r>
      <w:r w:rsidRPr="000365C0">
        <w:rPr>
          <w:rFonts w:ascii="Times New Roman" w:hAnsi="Times New Roman" w:cs="Times New Roman"/>
          <w:sz w:val="24"/>
          <w:szCs w:val="24"/>
        </w:rPr>
        <w:t>:</w:t>
      </w:r>
    </w:p>
    <w:p w:rsidR="000365C0" w:rsidRPr="000365C0" w:rsidRDefault="009635C2" w:rsidP="000365C0">
      <w:pPr>
        <w:pStyle w:val="BodyText2"/>
        <w:spacing w:before="125"/>
        <w:rPr>
          <w:rFonts w:ascii="Times New Roman" w:hAnsi="Times New Roman" w:cs="Times New Roman"/>
          <w:sz w:val="24"/>
          <w:szCs w:val="24"/>
        </w:rPr>
      </w:pPr>
      <w:r>
        <w:rPr>
          <w:rFonts w:ascii="Times New Roman" w:hAnsi="Times New Roman" w:cs="Times New Roman"/>
          <w:b/>
          <w:i/>
          <w:sz w:val="24"/>
          <w:szCs w:val="24"/>
        </w:rPr>
        <w:t>Impact of the project documented to inform national level strategies for conflict resolution peace building, early recovery and service delivery through volunteer action</w:t>
      </w:r>
      <w:r w:rsidR="000365C0" w:rsidRPr="000365C0">
        <w:rPr>
          <w:rFonts w:ascii="Times New Roman" w:hAnsi="Times New Roman" w:cs="Times New Roman"/>
          <w:sz w:val="24"/>
          <w:szCs w:val="24"/>
        </w:rPr>
        <w:t>.</w:t>
      </w:r>
    </w:p>
    <w:p w:rsidR="00B24DE3" w:rsidRDefault="00B24DE3" w:rsidP="004C3B0C">
      <w:pPr>
        <w:pStyle w:val="BodyText2"/>
        <w:numPr>
          <w:ilvl w:val="0"/>
          <w:numId w:val="15"/>
        </w:numPr>
        <w:spacing w:before="125" w:after="120"/>
        <w:jc w:val="left"/>
        <w:rPr>
          <w:rFonts w:ascii="Times New Roman" w:hAnsi="Times New Roman" w:cs="Times New Roman"/>
          <w:sz w:val="24"/>
          <w:szCs w:val="24"/>
        </w:rPr>
      </w:pPr>
      <w:r>
        <w:rPr>
          <w:rFonts w:ascii="Times New Roman" w:hAnsi="Times New Roman" w:cs="Times New Roman"/>
          <w:sz w:val="24"/>
          <w:szCs w:val="24"/>
        </w:rPr>
        <w:t>Various project monitoring meetings were held to discuss the project progress and future plan i.e. Project Steering meeting, Tripartite meeting of donors, Project Technical Team meetings and field visits.</w:t>
      </w:r>
      <w:r w:rsidR="00B5145B">
        <w:rPr>
          <w:rFonts w:ascii="Times New Roman" w:hAnsi="Times New Roman" w:cs="Times New Roman"/>
          <w:sz w:val="24"/>
          <w:szCs w:val="24"/>
        </w:rPr>
        <w:t xml:space="preserve"> Overall consensus was the integration of the project into the national peace architecture being rolled out by Government through the NSC.</w:t>
      </w:r>
      <w:r w:rsidR="00270DF0">
        <w:rPr>
          <w:rFonts w:ascii="Times New Roman" w:hAnsi="Times New Roman" w:cs="Times New Roman"/>
          <w:sz w:val="24"/>
          <w:szCs w:val="24"/>
        </w:rPr>
        <w:t xml:space="preserve"> This general consensus meant that the project had to be </w:t>
      </w:r>
      <w:r>
        <w:rPr>
          <w:rFonts w:ascii="Times New Roman" w:hAnsi="Times New Roman" w:cs="Times New Roman"/>
          <w:sz w:val="24"/>
          <w:szCs w:val="24"/>
        </w:rPr>
        <w:t xml:space="preserve"> </w:t>
      </w:r>
    </w:p>
    <w:p w:rsidR="000365C0" w:rsidRPr="000365C0" w:rsidRDefault="00B54FEF" w:rsidP="004C3B0C">
      <w:pPr>
        <w:pStyle w:val="BodyText2"/>
        <w:numPr>
          <w:ilvl w:val="0"/>
          <w:numId w:val="15"/>
        </w:numPr>
        <w:spacing w:before="125" w:after="120"/>
        <w:jc w:val="left"/>
        <w:rPr>
          <w:rFonts w:ascii="Times New Roman" w:hAnsi="Times New Roman" w:cs="Times New Roman"/>
          <w:sz w:val="24"/>
          <w:szCs w:val="24"/>
        </w:rPr>
      </w:pPr>
      <w:r>
        <w:rPr>
          <w:rFonts w:ascii="Times New Roman" w:hAnsi="Times New Roman" w:cs="Times New Roman"/>
          <w:sz w:val="24"/>
          <w:szCs w:val="24"/>
        </w:rPr>
        <w:t xml:space="preserve">A participatory project review was carried out with the overall objective of </w:t>
      </w:r>
      <w:r w:rsidRPr="00B54FEF">
        <w:rPr>
          <w:rFonts w:ascii="Times New Roman" w:hAnsi="Times New Roman" w:cs="Times New Roman"/>
          <w:sz w:val="24"/>
          <w:szCs w:val="24"/>
        </w:rPr>
        <w:t>assess</w:t>
      </w:r>
      <w:r>
        <w:rPr>
          <w:rFonts w:ascii="Times New Roman" w:hAnsi="Times New Roman" w:cs="Times New Roman"/>
          <w:sz w:val="24"/>
          <w:szCs w:val="24"/>
        </w:rPr>
        <w:t>ing</w:t>
      </w:r>
      <w:r w:rsidRPr="00B54FEF">
        <w:rPr>
          <w:rFonts w:ascii="Times New Roman" w:hAnsi="Times New Roman" w:cs="Times New Roman"/>
          <w:sz w:val="24"/>
          <w:szCs w:val="24"/>
        </w:rPr>
        <w:t xml:space="preserve"> the </w:t>
      </w:r>
      <w:r w:rsidRPr="00B54FEF">
        <w:rPr>
          <w:rFonts w:ascii="Times New Roman" w:hAnsi="Times New Roman" w:cs="Times New Roman"/>
          <w:bCs/>
          <w:sz w:val="24"/>
          <w:szCs w:val="24"/>
        </w:rPr>
        <w:t>relevance and achievements</w:t>
      </w:r>
      <w:r w:rsidRPr="00B54FEF">
        <w:rPr>
          <w:rFonts w:ascii="Times New Roman" w:hAnsi="Times New Roman" w:cs="Times New Roman"/>
          <w:sz w:val="24"/>
          <w:szCs w:val="24"/>
        </w:rPr>
        <w:t xml:space="preserve"> of the project, </w:t>
      </w:r>
      <w:r w:rsidRPr="00B54FEF">
        <w:rPr>
          <w:rFonts w:ascii="Times New Roman" w:hAnsi="Times New Roman" w:cs="Times New Roman"/>
          <w:bCs/>
          <w:sz w:val="24"/>
          <w:szCs w:val="24"/>
        </w:rPr>
        <w:t>draw lessons</w:t>
      </w:r>
      <w:r w:rsidRPr="00B54FEF">
        <w:rPr>
          <w:rFonts w:ascii="Times New Roman" w:hAnsi="Times New Roman" w:cs="Times New Roman"/>
          <w:sz w:val="24"/>
          <w:szCs w:val="24"/>
        </w:rPr>
        <w:t xml:space="preserve"> and </w:t>
      </w:r>
      <w:r w:rsidRPr="00B54FEF">
        <w:rPr>
          <w:rFonts w:ascii="Times New Roman" w:hAnsi="Times New Roman" w:cs="Times New Roman"/>
          <w:bCs/>
          <w:sz w:val="24"/>
          <w:szCs w:val="24"/>
        </w:rPr>
        <w:t>make recommendations</w:t>
      </w:r>
      <w:r w:rsidRPr="00B54FEF">
        <w:rPr>
          <w:rFonts w:ascii="Times New Roman" w:hAnsi="Times New Roman" w:cs="Times New Roman"/>
          <w:sz w:val="24"/>
          <w:szCs w:val="24"/>
        </w:rPr>
        <w:t xml:space="preserve"> to inform the project sustainability and integration into a comprehensive peace building strategy.</w:t>
      </w:r>
    </w:p>
    <w:p w:rsidR="000365C0" w:rsidRDefault="00E71C78" w:rsidP="00B24DE3">
      <w:pPr>
        <w:pStyle w:val="BodyText"/>
        <w:ind w:left="720"/>
        <w:jc w:val="both"/>
        <w:rPr>
          <w:rFonts w:ascii="Times New Roman" w:hAnsi="Times New Roman" w:cs="Times New Roman"/>
          <w:sz w:val="24"/>
          <w:szCs w:val="24"/>
        </w:rPr>
      </w:pPr>
      <w:r>
        <w:rPr>
          <w:rFonts w:ascii="Times New Roman" w:hAnsi="Times New Roman" w:cs="Times New Roman"/>
          <w:sz w:val="24"/>
          <w:szCs w:val="24"/>
        </w:rPr>
        <w:t>The review report concluded the following regarding the project:</w:t>
      </w:r>
    </w:p>
    <w:p w:rsidR="00E71C78" w:rsidRDefault="00E71C78" w:rsidP="00E71C78">
      <w:pPr>
        <w:pStyle w:val="BodyText"/>
        <w:jc w:val="both"/>
        <w:rPr>
          <w:rFonts w:ascii="Times New Roman" w:hAnsi="Times New Roman" w:cs="Times New Roman"/>
          <w:sz w:val="24"/>
          <w:szCs w:val="24"/>
        </w:rPr>
      </w:pPr>
    </w:p>
    <w:p w:rsidR="00E71C78" w:rsidRPr="00E71C78" w:rsidRDefault="00E71C78" w:rsidP="00B24DE3">
      <w:pPr>
        <w:pStyle w:val="BodyText"/>
        <w:ind w:left="720"/>
        <w:jc w:val="both"/>
        <w:rPr>
          <w:rFonts w:ascii="Times New Roman" w:hAnsi="Times New Roman" w:cs="Times New Roman"/>
          <w:sz w:val="24"/>
          <w:szCs w:val="24"/>
        </w:rPr>
      </w:pPr>
      <w:r w:rsidRPr="00E71C78">
        <w:rPr>
          <w:rFonts w:ascii="Times New Roman" w:hAnsi="Times New Roman" w:cs="Times New Roman"/>
          <w:sz w:val="24"/>
          <w:szCs w:val="24"/>
          <w:u w:val="single"/>
        </w:rPr>
        <w:t>Achievements</w:t>
      </w:r>
      <w:r w:rsidRPr="00E71C78">
        <w:rPr>
          <w:rFonts w:ascii="Times New Roman" w:hAnsi="Times New Roman" w:cs="Times New Roman"/>
          <w:sz w:val="24"/>
          <w:szCs w:val="24"/>
        </w:rPr>
        <w:t>:</w:t>
      </w:r>
    </w:p>
    <w:p w:rsidR="0070351D" w:rsidRPr="00E71C78" w:rsidRDefault="004C3B0C" w:rsidP="004C3B0C">
      <w:pPr>
        <w:pStyle w:val="BodyText"/>
        <w:numPr>
          <w:ilvl w:val="0"/>
          <w:numId w:val="11"/>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bCs/>
          <w:sz w:val="24"/>
          <w:szCs w:val="24"/>
        </w:rPr>
        <w:t xml:space="preserve">Instilled a sense of responsibility in neighborhood volunteers </w:t>
      </w:r>
    </w:p>
    <w:p w:rsidR="0070351D" w:rsidRPr="00E71C78" w:rsidRDefault="004C3B0C" w:rsidP="004C3B0C">
      <w:pPr>
        <w:pStyle w:val="BodyText"/>
        <w:numPr>
          <w:ilvl w:val="0"/>
          <w:numId w:val="11"/>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bCs/>
          <w:sz w:val="24"/>
          <w:szCs w:val="24"/>
        </w:rPr>
        <w:t xml:space="preserve">Harnessed positive attitudes in neighborhoods </w:t>
      </w:r>
    </w:p>
    <w:p w:rsidR="0070351D" w:rsidRPr="00E71C78" w:rsidRDefault="004C3B0C" w:rsidP="004C3B0C">
      <w:pPr>
        <w:pStyle w:val="BodyText"/>
        <w:numPr>
          <w:ilvl w:val="0"/>
          <w:numId w:val="11"/>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bCs/>
          <w:sz w:val="24"/>
          <w:szCs w:val="24"/>
        </w:rPr>
        <w:t>Supplemented human resource capacity for distributing emergency relief</w:t>
      </w:r>
    </w:p>
    <w:p w:rsidR="0070351D" w:rsidRPr="00E71C78" w:rsidRDefault="004C3B0C" w:rsidP="004C3B0C">
      <w:pPr>
        <w:pStyle w:val="BodyText"/>
        <w:numPr>
          <w:ilvl w:val="0"/>
          <w:numId w:val="11"/>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bCs/>
          <w:sz w:val="24"/>
          <w:szCs w:val="24"/>
        </w:rPr>
        <w:t>Demonstrated the importance of neighborhood approach to volunteerism</w:t>
      </w:r>
    </w:p>
    <w:p w:rsidR="00E71C78" w:rsidRPr="00E71C78" w:rsidRDefault="00E71C78" w:rsidP="00B24DE3">
      <w:pPr>
        <w:pStyle w:val="BodyText"/>
        <w:ind w:left="1440"/>
        <w:jc w:val="both"/>
        <w:rPr>
          <w:rFonts w:ascii="Times New Roman" w:hAnsi="Times New Roman" w:cs="Times New Roman"/>
          <w:sz w:val="24"/>
          <w:szCs w:val="24"/>
          <w:lang w:val="en-GB"/>
        </w:rPr>
      </w:pPr>
    </w:p>
    <w:p w:rsidR="00E71C78" w:rsidRPr="00E71C78" w:rsidRDefault="00E71C78" w:rsidP="00B24DE3">
      <w:pPr>
        <w:pStyle w:val="BodyText"/>
        <w:ind w:left="720"/>
        <w:jc w:val="both"/>
        <w:rPr>
          <w:rFonts w:ascii="Times New Roman" w:hAnsi="Times New Roman" w:cs="Times New Roman"/>
          <w:sz w:val="24"/>
          <w:szCs w:val="24"/>
        </w:rPr>
      </w:pPr>
      <w:r w:rsidRPr="00E71C78">
        <w:rPr>
          <w:rFonts w:ascii="Times New Roman" w:hAnsi="Times New Roman" w:cs="Times New Roman"/>
          <w:sz w:val="24"/>
          <w:szCs w:val="24"/>
          <w:u w:val="single"/>
        </w:rPr>
        <w:t>Gaps and constraints</w:t>
      </w:r>
      <w:r w:rsidRPr="00E71C78">
        <w:rPr>
          <w:rFonts w:ascii="Times New Roman" w:hAnsi="Times New Roman" w:cs="Times New Roman"/>
          <w:sz w:val="24"/>
          <w:szCs w:val="24"/>
        </w:rPr>
        <w:t>:</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 xml:space="preserve">Insufficient </w:t>
      </w:r>
      <w:r w:rsidR="00E71C78">
        <w:rPr>
          <w:rFonts w:ascii="Times New Roman" w:hAnsi="Times New Roman" w:cs="Times New Roman"/>
          <w:sz w:val="24"/>
          <w:szCs w:val="24"/>
        </w:rPr>
        <w:t xml:space="preserve">time for </w:t>
      </w:r>
      <w:r w:rsidRPr="00E71C78">
        <w:rPr>
          <w:rFonts w:ascii="Times New Roman" w:hAnsi="Times New Roman" w:cs="Times New Roman"/>
          <w:sz w:val="24"/>
          <w:szCs w:val="24"/>
        </w:rPr>
        <w:t>training of the volunteers</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Inadequate consideration for the root causes of the violence such as unemployment</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Poor coordinated linkages with other stakeholders delivering services in the same communities</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Limited coverage of the project – only 11 districts covered</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Lack of adequate resources for structural and logistical support such as office space, transport etc.</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Biased recruitment of the volunteers in some areas</w:t>
      </w:r>
    </w:p>
    <w:p w:rsidR="0070351D" w:rsidRPr="00E71C78" w:rsidRDefault="004C3B0C" w:rsidP="004C3B0C">
      <w:pPr>
        <w:pStyle w:val="BodyText"/>
        <w:numPr>
          <w:ilvl w:val="0"/>
          <w:numId w:val="12"/>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Too many training modules (12 modules of training programme)</w:t>
      </w:r>
    </w:p>
    <w:p w:rsidR="00E71C78" w:rsidRPr="00E71C78" w:rsidRDefault="00E71C78" w:rsidP="00B24DE3">
      <w:pPr>
        <w:pStyle w:val="BodyText"/>
        <w:ind w:left="1440"/>
        <w:jc w:val="both"/>
        <w:rPr>
          <w:rFonts w:ascii="Times New Roman" w:hAnsi="Times New Roman" w:cs="Times New Roman"/>
          <w:sz w:val="24"/>
          <w:szCs w:val="24"/>
          <w:lang w:val="en-GB"/>
        </w:rPr>
      </w:pPr>
    </w:p>
    <w:p w:rsidR="00E71C78" w:rsidRPr="00E71C78" w:rsidRDefault="00E71C78" w:rsidP="00B24DE3">
      <w:pPr>
        <w:pStyle w:val="BodyText"/>
        <w:ind w:left="720"/>
        <w:jc w:val="both"/>
        <w:rPr>
          <w:rFonts w:ascii="Times New Roman" w:hAnsi="Times New Roman" w:cs="Times New Roman"/>
          <w:sz w:val="24"/>
          <w:szCs w:val="24"/>
        </w:rPr>
      </w:pPr>
      <w:r w:rsidRPr="00E71C78">
        <w:rPr>
          <w:rFonts w:ascii="Times New Roman" w:hAnsi="Times New Roman" w:cs="Times New Roman"/>
          <w:sz w:val="24"/>
          <w:szCs w:val="24"/>
          <w:u w:val="single"/>
        </w:rPr>
        <w:t>Lessons learnt</w:t>
      </w:r>
      <w:r w:rsidRPr="00E71C78">
        <w:rPr>
          <w:rFonts w:ascii="Times New Roman" w:hAnsi="Times New Roman" w:cs="Times New Roman"/>
          <w:sz w:val="24"/>
          <w:szCs w:val="24"/>
        </w:rPr>
        <w:t>:</w:t>
      </w:r>
    </w:p>
    <w:p w:rsidR="0070351D" w:rsidRPr="00E71C78" w:rsidRDefault="004C3B0C" w:rsidP="004C3B0C">
      <w:pPr>
        <w:pStyle w:val="BodyText"/>
        <w:numPr>
          <w:ilvl w:val="0"/>
          <w:numId w:val="13"/>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Need for community leaders (political) involvement in project implementation</w:t>
      </w:r>
    </w:p>
    <w:p w:rsidR="0070351D" w:rsidRPr="00E71C78" w:rsidRDefault="004C3B0C" w:rsidP="004C3B0C">
      <w:pPr>
        <w:pStyle w:val="BodyText"/>
        <w:numPr>
          <w:ilvl w:val="0"/>
          <w:numId w:val="13"/>
        </w:numPr>
        <w:tabs>
          <w:tab w:val="clear" w:pos="720"/>
          <w:tab w:val="num" w:pos="1440"/>
        </w:tabs>
        <w:ind w:left="1440"/>
        <w:jc w:val="both"/>
        <w:rPr>
          <w:rFonts w:ascii="Times New Roman" w:hAnsi="Times New Roman" w:cs="Times New Roman"/>
          <w:sz w:val="24"/>
          <w:szCs w:val="24"/>
          <w:lang w:val="en-GB"/>
        </w:rPr>
      </w:pPr>
      <w:r w:rsidRPr="00E71C78">
        <w:rPr>
          <w:rFonts w:ascii="Times New Roman" w:hAnsi="Times New Roman" w:cs="Times New Roman"/>
          <w:sz w:val="24"/>
          <w:szCs w:val="24"/>
        </w:rPr>
        <w:t xml:space="preserve">Recruitment of volunteers from the neighborhoods; </w:t>
      </w:r>
    </w:p>
    <w:p w:rsidR="0070351D" w:rsidRPr="00E71C78" w:rsidRDefault="004C3B0C" w:rsidP="004C3B0C">
      <w:pPr>
        <w:pStyle w:val="BodyText"/>
        <w:numPr>
          <w:ilvl w:val="1"/>
          <w:numId w:val="14"/>
        </w:numPr>
        <w:tabs>
          <w:tab w:val="clear" w:pos="1440"/>
          <w:tab w:val="num" w:pos="2160"/>
        </w:tabs>
        <w:ind w:left="2160"/>
        <w:jc w:val="both"/>
        <w:rPr>
          <w:rFonts w:ascii="Times New Roman" w:hAnsi="Times New Roman" w:cs="Times New Roman"/>
          <w:sz w:val="24"/>
          <w:szCs w:val="24"/>
          <w:lang w:val="en-GB"/>
        </w:rPr>
      </w:pPr>
      <w:r w:rsidRPr="00E71C78">
        <w:rPr>
          <w:rFonts w:ascii="Times New Roman" w:hAnsi="Times New Roman" w:cs="Times New Roman"/>
          <w:sz w:val="24"/>
          <w:szCs w:val="24"/>
        </w:rPr>
        <w:t xml:space="preserve">Creates a sense of belonging and ownership in the project </w:t>
      </w:r>
    </w:p>
    <w:p w:rsidR="0070351D" w:rsidRPr="00E71C78" w:rsidRDefault="004C3B0C" w:rsidP="004C3B0C">
      <w:pPr>
        <w:pStyle w:val="BodyText"/>
        <w:numPr>
          <w:ilvl w:val="1"/>
          <w:numId w:val="14"/>
        </w:numPr>
        <w:tabs>
          <w:tab w:val="clear" w:pos="1440"/>
          <w:tab w:val="num" w:pos="2160"/>
        </w:tabs>
        <w:ind w:left="2160"/>
        <w:jc w:val="both"/>
        <w:rPr>
          <w:rFonts w:ascii="Times New Roman" w:hAnsi="Times New Roman" w:cs="Times New Roman"/>
          <w:sz w:val="24"/>
          <w:szCs w:val="24"/>
          <w:lang w:val="en-GB"/>
        </w:rPr>
      </w:pPr>
      <w:r w:rsidRPr="00E71C78">
        <w:rPr>
          <w:rFonts w:ascii="Times New Roman" w:hAnsi="Times New Roman" w:cs="Times New Roman"/>
          <w:sz w:val="24"/>
          <w:szCs w:val="24"/>
        </w:rPr>
        <w:t>Empowers members of a given community especially when training or service delivery is involved</w:t>
      </w:r>
    </w:p>
    <w:p w:rsidR="0070351D" w:rsidRPr="00E71C78" w:rsidRDefault="004C3B0C" w:rsidP="004C3B0C">
      <w:pPr>
        <w:pStyle w:val="BodyText"/>
        <w:numPr>
          <w:ilvl w:val="1"/>
          <w:numId w:val="14"/>
        </w:numPr>
        <w:tabs>
          <w:tab w:val="clear" w:pos="1440"/>
          <w:tab w:val="num" w:pos="2160"/>
        </w:tabs>
        <w:ind w:left="2160"/>
        <w:jc w:val="both"/>
        <w:rPr>
          <w:rFonts w:ascii="Times New Roman" w:hAnsi="Times New Roman" w:cs="Times New Roman"/>
          <w:sz w:val="24"/>
          <w:szCs w:val="24"/>
          <w:lang w:val="en-GB"/>
        </w:rPr>
      </w:pPr>
      <w:r w:rsidRPr="00E71C78">
        <w:rPr>
          <w:rFonts w:ascii="Times New Roman" w:hAnsi="Times New Roman" w:cs="Times New Roman"/>
          <w:sz w:val="24"/>
          <w:szCs w:val="24"/>
        </w:rPr>
        <w:t>Enhances community members participation in finding solutions to local problems</w:t>
      </w:r>
    </w:p>
    <w:p w:rsidR="00AB0274" w:rsidRPr="00234CC4" w:rsidRDefault="00AB0274" w:rsidP="00FA1D38">
      <w:pPr>
        <w:pStyle w:val="BodyText"/>
        <w:rPr>
          <w:rFonts w:ascii="Times New Roman" w:hAnsi="Times New Roman"/>
          <w:sz w:val="24"/>
        </w:rPr>
      </w:pPr>
    </w:p>
    <w:p w:rsidR="00AB0274" w:rsidRPr="00B32E35" w:rsidRDefault="00AB0274"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bookmarkStart w:id="16" w:name="_Toc249364487"/>
      <w:r w:rsidRPr="00B32E35">
        <w:rPr>
          <w:rFonts w:ascii="Times New Roman" w:hAnsi="Times New Roman" w:cs="Times New Roman"/>
          <w:sz w:val="24"/>
          <w:szCs w:val="24"/>
        </w:rPr>
        <w:t>Future Work Plan (if applicable)</w:t>
      </w:r>
      <w:bookmarkEnd w:id="16"/>
    </w:p>
    <w:p w:rsidR="00E71C78" w:rsidRDefault="00E71C78" w:rsidP="00381007">
      <w:pPr>
        <w:pStyle w:val="BodyText"/>
        <w:tabs>
          <w:tab w:val="left" w:pos="360"/>
        </w:tabs>
        <w:ind w:left="360"/>
        <w:jc w:val="both"/>
        <w:rPr>
          <w:rFonts w:ascii="Times New Roman" w:hAnsi="Times New Roman"/>
          <w:bCs/>
          <w:sz w:val="24"/>
        </w:rPr>
      </w:pPr>
    </w:p>
    <w:p w:rsidR="00E477DF" w:rsidRDefault="00381007" w:rsidP="00E71C78">
      <w:pPr>
        <w:pStyle w:val="BodyText"/>
        <w:tabs>
          <w:tab w:val="left" w:pos="360"/>
        </w:tabs>
        <w:jc w:val="both"/>
        <w:rPr>
          <w:rFonts w:ascii="Times New Roman" w:hAnsi="Times New Roman"/>
          <w:bCs/>
          <w:sz w:val="24"/>
        </w:rPr>
      </w:pPr>
      <w:r>
        <w:rPr>
          <w:rFonts w:ascii="Times New Roman" w:hAnsi="Times New Roman"/>
          <w:bCs/>
          <w:sz w:val="24"/>
        </w:rPr>
        <w:t xml:space="preserve">Following the project review recommendations and the </w:t>
      </w:r>
      <w:r w:rsidR="00337B98">
        <w:rPr>
          <w:rFonts w:ascii="Times New Roman" w:hAnsi="Times New Roman"/>
          <w:bCs/>
          <w:sz w:val="24"/>
        </w:rPr>
        <w:t xml:space="preserve">resolutions of the TPR and PST meetings, it was agreed that the project be integrated into the national peace structure under the NSC in 2010. </w:t>
      </w:r>
    </w:p>
    <w:p w:rsidR="00CA6912" w:rsidRDefault="00CA6912" w:rsidP="00E71C78">
      <w:pPr>
        <w:pStyle w:val="BodyText"/>
        <w:tabs>
          <w:tab w:val="left" w:pos="360"/>
        </w:tabs>
        <w:jc w:val="both"/>
        <w:rPr>
          <w:rFonts w:ascii="Times New Roman" w:hAnsi="Times New Roman"/>
          <w:bCs/>
          <w:sz w:val="24"/>
        </w:rPr>
      </w:pPr>
    </w:p>
    <w:p w:rsidR="004D2CDA" w:rsidRDefault="00CA6912" w:rsidP="00E71C78">
      <w:pPr>
        <w:pStyle w:val="BodyText"/>
        <w:tabs>
          <w:tab w:val="left" w:pos="360"/>
        </w:tabs>
        <w:jc w:val="both"/>
        <w:rPr>
          <w:rFonts w:ascii="Times New Roman" w:hAnsi="Times New Roman"/>
          <w:bCs/>
          <w:sz w:val="24"/>
        </w:rPr>
      </w:pPr>
      <w:r>
        <w:rPr>
          <w:rFonts w:ascii="Times New Roman" w:hAnsi="Times New Roman"/>
          <w:bCs/>
          <w:sz w:val="24"/>
        </w:rPr>
        <w:t xml:space="preserve">To facilitate integration of the project into the national peace architecture, a transition schedule was prepared in consultation with the Government and the project donors. </w:t>
      </w:r>
      <w:r w:rsidR="00E477DF">
        <w:rPr>
          <w:rFonts w:ascii="Times New Roman" w:hAnsi="Times New Roman"/>
          <w:bCs/>
          <w:sz w:val="24"/>
        </w:rPr>
        <w:t>The projected activities include</w:t>
      </w:r>
      <w:r>
        <w:rPr>
          <w:rFonts w:ascii="Times New Roman" w:hAnsi="Times New Roman"/>
          <w:bCs/>
          <w:sz w:val="24"/>
        </w:rPr>
        <w:t>d</w:t>
      </w:r>
      <w:r w:rsidR="00E477DF">
        <w:rPr>
          <w:rFonts w:ascii="Times New Roman" w:hAnsi="Times New Roman"/>
          <w:bCs/>
          <w:sz w:val="24"/>
        </w:rPr>
        <w:t xml:space="preserve"> </w:t>
      </w:r>
      <w:r w:rsidR="00E477DF">
        <w:rPr>
          <w:rFonts w:ascii="Times New Roman" w:hAnsi="Times New Roman"/>
          <w:bCs/>
          <w:sz w:val="24"/>
        </w:rPr>
        <w:lastRenderedPageBreak/>
        <w:t>carrying out community scans/analysis, documentation of the project achievements and lessons learnt, continued community engagement in the peace process</w:t>
      </w:r>
      <w:r w:rsidR="004D2CDA">
        <w:rPr>
          <w:rFonts w:ascii="Times New Roman" w:hAnsi="Times New Roman"/>
          <w:bCs/>
          <w:sz w:val="24"/>
        </w:rPr>
        <w:t xml:space="preserve">, </w:t>
      </w:r>
      <w:r w:rsidR="00047FD1">
        <w:rPr>
          <w:rFonts w:ascii="Times New Roman" w:hAnsi="Times New Roman"/>
          <w:bCs/>
          <w:sz w:val="24"/>
        </w:rPr>
        <w:t xml:space="preserve">partnership building meetings </w:t>
      </w:r>
      <w:r w:rsidR="00E477DF">
        <w:rPr>
          <w:rFonts w:ascii="Times New Roman" w:hAnsi="Times New Roman"/>
          <w:bCs/>
          <w:sz w:val="24"/>
        </w:rPr>
        <w:t xml:space="preserve">and engagement of the project team. This transition would see </w:t>
      </w:r>
      <w:r w:rsidR="00047FD1">
        <w:rPr>
          <w:rFonts w:ascii="Times New Roman" w:hAnsi="Times New Roman"/>
          <w:bCs/>
          <w:sz w:val="24"/>
        </w:rPr>
        <w:t xml:space="preserve">the </w:t>
      </w:r>
      <w:r w:rsidR="00E477DF">
        <w:rPr>
          <w:rFonts w:ascii="Times New Roman" w:hAnsi="Times New Roman"/>
          <w:bCs/>
          <w:sz w:val="24"/>
        </w:rPr>
        <w:t>utilization of US $400,867</w:t>
      </w:r>
      <w:r w:rsidR="00047FD1">
        <w:rPr>
          <w:rFonts w:ascii="Times New Roman" w:hAnsi="Times New Roman"/>
          <w:bCs/>
          <w:sz w:val="24"/>
        </w:rPr>
        <w:t xml:space="preserve"> </w:t>
      </w:r>
      <w:r w:rsidR="00230CFD">
        <w:rPr>
          <w:rFonts w:ascii="Times New Roman" w:hAnsi="Times New Roman"/>
          <w:bCs/>
          <w:sz w:val="24"/>
        </w:rPr>
        <w:t>from the donor fund balances</w:t>
      </w:r>
      <w:r w:rsidR="00E477DF">
        <w:rPr>
          <w:rFonts w:ascii="Times New Roman" w:hAnsi="Times New Roman"/>
          <w:bCs/>
          <w:sz w:val="24"/>
        </w:rPr>
        <w:t>.</w:t>
      </w:r>
      <w:r w:rsidR="004D2CDA">
        <w:rPr>
          <w:rFonts w:ascii="Times New Roman" w:hAnsi="Times New Roman"/>
          <w:bCs/>
          <w:sz w:val="24"/>
        </w:rPr>
        <w:t xml:space="preserve"> </w:t>
      </w:r>
    </w:p>
    <w:p w:rsidR="004D2CDA" w:rsidRDefault="004D2CDA" w:rsidP="00E71C78">
      <w:pPr>
        <w:pStyle w:val="BodyText"/>
        <w:tabs>
          <w:tab w:val="left" w:pos="360"/>
        </w:tabs>
        <w:jc w:val="both"/>
        <w:rPr>
          <w:rFonts w:ascii="Times New Roman" w:hAnsi="Times New Roman"/>
          <w:bCs/>
          <w:sz w:val="24"/>
        </w:rPr>
      </w:pPr>
    </w:p>
    <w:p w:rsidR="00E477DF" w:rsidRPr="00E71C78" w:rsidRDefault="004D2CDA" w:rsidP="00E71C78">
      <w:pPr>
        <w:pStyle w:val="BodyText"/>
        <w:jc w:val="both"/>
        <w:rPr>
          <w:rFonts w:ascii="Times New Roman" w:hAnsi="Times New Roman"/>
          <w:bCs/>
          <w:sz w:val="24"/>
        </w:rPr>
      </w:pPr>
      <w:r>
        <w:rPr>
          <w:rFonts w:ascii="Times New Roman" w:hAnsi="Times New Roman"/>
          <w:bCs/>
          <w:sz w:val="24"/>
        </w:rPr>
        <w:t xml:space="preserve">The major adjustment to the project focus is the support to the national peace structures particularly the District Peace Committees.  </w:t>
      </w:r>
      <w:r w:rsidR="00E477DF">
        <w:rPr>
          <w:rFonts w:ascii="Times New Roman" w:hAnsi="Times New Roman"/>
          <w:bCs/>
          <w:sz w:val="24"/>
        </w:rPr>
        <w:t xml:space="preserve"> </w:t>
      </w:r>
    </w:p>
    <w:p w:rsidR="00AB0274" w:rsidRDefault="00AB0274"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FA1D38" w:rsidRDefault="00FA1D38" w:rsidP="00AB0274"/>
    <w:p w:rsidR="00AB0274" w:rsidRDefault="00AB0274" w:rsidP="00AB0274"/>
    <w:p w:rsidR="000C26E9" w:rsidRDefault="000C26E9" w:rsidP="00AB0274"/>
    <w:p w:rsidR="000C26E9" w:rsidRDefault="000C26E9"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6E627C" w:rsidRDefault="006E627C" w:rsidP="00AB0274"/>
    <w:p w:rsidR="000C26E9" w:rsidRDefault="000C26E9" w:rsidP="00AB0274"/>
    <w:p w:rsidR="000C26E9" w:rsidRDefault="000C26E9" w:rsidP="00AB0274"/>
    <w:p w:rsidR="000C26E9" w:rsidRDefault="000C26E9" w:rsidP="00AB0274"/>
    <w:p w:rsidR="000C26E9" w:rsidRPr="000E3E92" w:rsidRDefault="000C26E9" w:rsidP="00AB0274"/>
    <w:p w:rsidR="002A3031" w:rsidRDefault="002A3031" w:rsidP="004C3B0C">
      <w:pPr>
        <w:pStyle w:val="Heading1"/>
        <w:numPr>
          <w:ilvl w:val="0"/>
          <w:numId w:val="1"/>
        </w:numPr>
        <w:tabs>
          <w:tab w:val="clear" w:pos="1080"/>
          <w:tab w:val="left" w:pos="360"/>
        </w:tabs>
        <w:ind w:left="360" w:hanging="360"/>
        <w:jc w:val="left"/>
        <w:rPr>
          <w:rFonts w:ascii="Times New Roman" w:hAnsi="Times New Roman" w:cs="Times New Roman"/>
          <w:sz w:val="24"/>
          <w:szCs w:val="24"/>
        </w:rPr>
      </w:pPr>
      <w:r>
        <w:rPr>
          <w:rFonts w:ascii="Times New Roman" w:hAnsi="Times New Roman" w:cs="Times New Roman"/>
          <w:sz w:val="24"/>
          <w:szCs w:val="24"/>
        </w:rPr>
        <w:lastRenderedPageBreak/>
        <w:t>Abbreviations and Acronyms</w:t>
      </w:r>
    </w:p>
    <w:p w:rsidR="002A3031" w:rsidRPr="002A3031" w:rsidRDefault="002A3031" w:rsidP="002A3031"/>
    <w:p w:rsidR="000C26E9" w:rsidRDefault="000C26E9" w:rsidP="000C26E9">
      <w:pPr>
        <w:widowControl w:val="0"/>
        <w:jc w:val="both"/>
        <w:rPr>
          <w:i/>
          <w:color w:val="000000"/>
        </w:rPr>
      </w:pPr>
      <w:r w:rsidRPr="00811E97">
        <w:rPr>
          <w:i/>
          <w:color w:val="000000"/>
        </w:rPr>
        <w:t>CBO – Community Based Organizations</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DIM – Direct Implementation</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EVS – Emergency Volunteer Scheme</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FBO – Faith Based Organizations</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IDP – Internally Displaced Person</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NGO – Non Governmental Organization</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NIM – National Implementation</w:t>
      </w:r>
    </w:p>
    <w:p w:rsidR="000C26E9" w:rsidRDefault="000C26E9" w:rsidP="000C26E9">
      <w:pPr>
        <w:pStyle w:val="BodyText"/>
        <w:rPr>
          <w:rFonts w:ascii="Times New Roman" w:hAnsi="Times New Roman"/>
          <w:i/>
          <w:color w:val="000000"/>
          <w:sz w:val="24"/>
        </w:rPr>
      </w:pPr>
    </w:p>
    <w:p w:rsidR="000C26E9" w:rsidRDefault="000C26E9" w:rsidP="000C26E9">
      <w:pPr>
        <w:pStyle w:val="BodyText"/>
        <w:rPr>
          <w:rFonts w:ascii="Times New Roman" w:hAnsi="Times New Roman"/>
          <w:i/>
          <w:color w:val="000000"/>
          <w:sz w:val="24"/>
        </w:rPr>
      </w:pPr>
      <w:r w:rsidRPr="00811E97">
        <w:rPr>
          <w:rFonts w:ascii="Times New Roman" w:hAnsi="Times New Roman"/>
          <w:i/>
          <w:color w:val="000000"/>
          <w:sz w:val="24"/>
        </w:rPr>
        <w:t xml:space="preserve">NSC – National Steering Committee on Peace Building and Conflict Management in the Office of the </w:t>
      </w:r>
    </w:p>
    <w:p w:rsidR="000C26E9" w:rsidRDefault="000C26E9" w:rsidP="000C26E9">
      <w:pPr>
        <w:pStyle w:val="BodyText"/>
        <w:rPr>
          <w:i/>
          <w:color w:val="000000"/>
        </w:rPr>
      </w:pPr>
      <w:r w:rsidRPr="00811E97">
        <w:rPr>
          <w:rFonts w:ascii="Times New Roman" w:hAnsi="Times New Roman"/>
          <w:i/>
          <w:color w:val="000000"/>
          <w:sz w:val="24"/>
        </w:rPr>
        <w:t>President</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NVS – Neighbourhood Volunteer Scheme</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PBF – Peace Building Fund</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PBSO – Peace Building Support Office</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PST – Project Steering Team</w:t>
      </w:r>
    </w:p>
    <w:p w:rsidR="000C26E9" w:rsidRDefault="000C26E9" w:rsidP="000C26E9">
      <w:pPr>
        <w:widowControl w:val="0"/>
        <w:jc w:val="both"/>
        <w:rPr>
          <w:i/>
          <w:color w:val="000000"/>
        </w:rPr>
      </w:pPr>
    </w:p>
    <w:p w:rsidR="000C26E9" w:rsidRDefault="000C26E9" w:rsidP="000C26E9">
      <w:pPr>
        <w:widowControl w:val="0"/>
        <w:jc w:val="both"/>
        <w:rPr>
          <w:i/>
          <w:color w:val="000000"/>
        </w:rPr>
      </w:pPr>
      <w:r w:rsidRPr="00811E97">
        <w:rPr>
          <w:i/>
          <w:color w:val="000000"/>
        </w:rPr>
        <w:t xml:space="preserve">PTT – Project Technical Team </w:t>
      </w:r>
    </w:p>
    <w:p w:rsidR="000C26E9" w:rsidRDefault="000C26E9" w:rsidP="000C26E9">
      <w:pPr>
        <w:widowControl w:val="0"/>
        <w:jc w:val="both"/>
        <w:rPr>
          <w:i/>
          <w:color w:val="000000"/>
        </w:rPr>
      </w:pPr>
    </w:p>
    <w:p w:rsidR="000C26E9" w:rsidRDefault="000C26E9" w:rsidP="000C26E9">
      <w:pPr>
        <w:widowControl w:val="0"/>
        <w:jc w:val="both"/>
        <w:rPr>
          <w:i/>
          <w:color w:val="000000"/>
        </w:rPr>
      </w:pPr>
      <w:r>
        <w:rPr>
          <w:i/>
          <w:color w:val="000000"/>
        </w:rPr>
        <w:t>SVF – Special Voluntary Fund</w:t>
      </w:r>
    </w:p>
    <w:p w:rsidR="00230CFD" w:rsidRDefault="00230CFD" w:rsidP="000C26E9">
      <w:pPr>
        <w:widowControl w:val="0"/>
        <w:jc w:val="both"/>
        <w:rPr>
          <w:i/>
          <w:color w:val="000000"/>
        </w:rPr>
      </w:pPr>
    </w:p>
    <w:p w:rsidR="00230CFD" w:rsidRDefault="00230CFD" w:rsidP="000C26E9">
      <w:pPr>
        <w:widowControl w:val="0"/>
        <w:jc w:val="both"/>
        <w:rPr>
          <w:i/>
          <w:color w:val="000000"/>
        </w:rPr>
      </w:pPr>
      <w:r>
        <w:rPr>
          <w:i/>
          <w:color w:val="000000"/>
        </w:rPr>
        <w:t>TPR – Tripartite Team</w:t>
      </w:r>
    </w:p>
    <w:p w:rsidR="000C26E9" w:rsidRDefault="000C26E9" w:rsidP="000C26E9">
      <w:pPr>
        <w:widowControl w:val="0"/>
        <w:jc w:val="both"/>
        <w:rPr>
          <w:i/>
          <w:color w:val="000000"/>
        </w:rPr>
      </w:pPr>
    </w:p>
    <w:p w:rsidR="000C26E9" w:rsidRPr="00811E97" w:rsidRDefault="000C26E9" w:rsidP="000C26E9">
      <w:pPr>
        <w:widowControl w:val="0"/>
        <w:jc w:val="both"/>
        <w:rPr>
          <w:i/>
          <w:color w:val="000000"/>
        </w:rPr>
      </w:pPr>
      <w:r w:rsidRPr="00811E97">
        <w:rPr>
          <w:i/>
          <w:color w:val="000000"/>
        </w:rPr>
        <w:t>UNDP – United Nations Development Programme</w:t>
      </w:r>
    </w:p>
    <w:p w:rsidR="000C26E9" w:rsidRDefault="000C26E9" w:rsidP="000C26E9">
      <w:pPr>
        <w:widowControl w:val="0"/>
        <w:jc w:val="both"/>
        <w:rPr>
          <w:i/>
          <w:color w:val="000000"/>
        </w:rPr>
      </w:pPr>
    </w:p>
    <w:p w:rsidR="000C26E9" w:rsidRPr="00811E97" w:rsidRDefault="000C26E9" w:rsidP="000C26E9">
      <w:pPr>
        <w:widowControl w:val="0"/>
        <w:jc w:val="both"/>
        <w:rPr>
          <w:i/>
          <w:color w:val="000000"/>
        </w:rPr>
      </w:pPr>
      <w:r w:rsidRPr="00811E97">
        <w:rPr>
          <w:i/>
          <w:color w:val="000000"/>
        </w:rPr>
        <w:t>UNV – United Nations Volunteers</w:t>
      </w:r>
    </w:p>
    <w:p w:rsidR="00CA38FE" w:rsidRDefault="00CA38FE" w:rsidP="000C26E9">
      <w:pPr>
        <w:pStyle w:val="BodyText"/>
        <w:tabs>
          <w:tab w:val="left" w:pos="360"/>
        </w:tabs>
        <w:jc w:val="both"/>
        <w:rPr>
          <w:rFonts w:ascii="Times New Roman" w:hAnsi="Times New Roman"/>
          <w:sz w:val="24"/>
        </w:rPr>
      </w:pPr>
    </w:p>
    <w:sectPr w:rsidR="00CA38FE" w:rsidSect="003C1A52">
      <w:footerReference w:type="default" r:id="rId9"/>
      <w:footerReference w:type="first" r:id="rId10"/>
      <w:pgSz w:w="12240" w:h="15840" w:code="1"/>
      <w:pgMar w:top="1152" w:right="1350" w:bottom="1354" w:left="806"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028" w:rsidRDefault="00234028">
      <w:r>
        <w:separator/>
      </w:r>
    </w:p>
  </w:endnote>
  <w:endnote w:type="continuationSeparator" w:id="0">
    <w:p w:rsidR="00234028" w:rsidRDefault="002340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ab/>
    </w:r>
    <w:r>
      <w:rPr>
        <w:rFonts w:ascii="Arial" w:hAnsi="Arial" w:cs="Arial"/>
        <w:sz w:val="18"/>
        <w:szCs w:val="18"/>
      </w:rPr>
      <w:tab/>
      <w:t xml:space="preserve">Page </w:t>
    </w:r>
    <w:r w:rsidR="00EA30F8">
      <w:rPr>
        <w:rFonts w:ascii="Arial" w:hAnsi="Arial" w:cs="Arial"/>
        <w:sz w:val="18"/>
        <w:szCs w:val="18"/>
      </w:rPr>
      <w:fldChar w:fldCharType="begin"/>
    </w:r>
    <w:r>
      <w:rPr>
        <w:rFonts w:ascii="Arial" w:hAnsi="Arial" w:cs="Arial"/>
        <w:sz w:val="18"/>
        <w:szCs w:val="18"/>
      </w:rPr>
      <w:instrText xml:space="preserve"> PAGE   \* MERGEFORMAT </w:instrText>
    </w:r>
    <w:r w:rsidR="00EA30F8">
      <w:rPr>
        <w:rFonts w:ascii="Arial" w:hAnsi="Arial" w:cs="Arial"/>
        <w:sz w:val="18"/>
        <w:szCs w:val="18"/>
      </w:rPr>
      <w:fldChar w:fldCharType="separate"/>
    </w:r>
    <w:r w:rsidR="00C02B3B">
      <w:rPr>
        <w:rFonts w:ascii="Arial" w:hAnsi="Arial" w:cs="Arial"/>
        <w:noProof/>
        <w:sz w:val="18"/>
        <w:szCs w:val="18"/>
      </w:rPr>
      <w:t>8</w:t>
    </w:r>
    <w:r w:rsidR="00EA30F8">
      <w:rPr>
        <w:rFonts w:ascii="Arial" w:hAnsi="Arial" w:cs="Arial"/>
        <w:sz w:val="18"/>
        <w:szCs w:val="18"/>
      </w:rPr>
      <w:fldChar w:fldCharType="end"/>
    </w:r>
    <w:r>
      <w:rPr>
        <w:rFonts w:ascii="Arial" w:hAnsi="Arial" w:cs="Arial"/>
        <w:sz w:val="18"/>
        <w:szCs w:val="18"/>
      </w:rPr>
      <w:t xml:space="preserve"> of </w:t>
    </w:r>
    <w:fldSimple w:instr=" NUMPAGES   \* MERGEFORMAT ">
      <w:r w:rsidR="00C02B3B" w:rsidRPr="00C02B3B">
        <w:rPr>
          <w:rFonts w:ascii="Arial" w:hAnsi="Arial" w:cs="Arial"/>
          <w:noProof/>
          <w:sz w:val="18"/>
          <w:szCs w:val="18"/>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065" w:rsidRDefault="00AD1065">
    <w:pPr>
      <w:pStyle w:val="Footer"/>
      <w:pBdr>
        <w:top w:val="single" w:sz="4" w:space="1" w:color="auto"/>
      </w:pBdr>
      <w:tabs>
        <w:tab w:val="clear" w:pos="4320"/>
        <w:tab w:val="clear" w:pos="8640"/>
        <w:tab w:val="center" w:pos="4500"/>
        <w:tab w:val="right" w:pos="9000"/>
      </w:tabs>
      <w:rPr>
        <w:rFonts w:ascii="Arial" w:hAnsi="Arial" w:cs="Arial"/>
        <w:sz w:val="18"/>
        <w:szCs w:val="18"/>
      </w:rPr>
    </w:pPr>
    <w:r>
      <w:rPr>
        <w:rFonts w:ascii="Arial" w:hAnsi="Arial" w:cs="Arial"/>
        <w:sz w:val="18"/>
        <w:szCs w:val="18"/>
      </w:rPr>
      <w:t>Sixth Six-Month Progress Report</w:t>
    </w:r>
    <w:r>
      <w:rPr>
        <w:rFonts w:ascii="Arial" w:hAnsi="Arial" w:cs="Arial"/>
        <w:sz w:val="18"/>
        <w:szCs w:val="18"/>
      </w:rPr>
      <w:tab/>
      <w:t xml:space="preserve">1 January – </w:t>
    </w:r>
    <w:smartTag w:uri="urn:schemas-microsoft-com:office:smarttags" w:element="date">
      <w:smartTagPr>
        <w:attr w:name="Month" w:val="6"/>
        <w:attr w:name="Day" w:val="30"/>
        <w:attr w:name="Year" w:val="2007"/>
      </w:smartTagPr>
      <w:r>
        <w:rPr>
          <w:rFonts w:ascii="Arial" w:hAnsi="Arial" w:cs="Arial"/>
          <w:sz w:val="18"/>
          <w:szCs w:val="18"/>
        </w:rPr>
        <w:t>30 June 2007</w:t>
      </w:r>
    </w:smartTag>
    <w:r>
      <w:rPr>
        <w:rFonts w:ascii="Arial" w:hAnsi="Arial" w:cs="Arial"/>
        <w:sz w:val="18"/>
        <w:szCs w:val="18"/>
      </w:rPr>
      <w:tab/>
      <w:t xml:space="preserve">Page </w:t>
    </w:r>
    <w:r w:rsidR="00EA30F8">
      <w:rPr>
        <w:rFonts w:ascii="Arial" w:hAnsi="Arial" w:cs="Arial"/>
        <w:sz w:val="18"/>
        <w:szCs w:val="18"/>
      </w:rPr>
      <w:fldChar w:fldCharType="begin"/>
    </w:r>
    <w:r>
      <w:rPr>
        <w:rFonts w:ascii="Arial" w:hAnsi="Arial" w:cs="Arial"/>
        <w:sz w:val="18"/>
        <w:szCs w:val="18"/>
      </w:rPr>
      <w:instrText xml:space="preserve"> PAGE   \* MERGEFORMAT </w:instrText>
    </w:r>
    <w:r w:rsidR="00EA30F8">
      <w:rPr>
        <w:rFonts w:ascii="Arial" w:hAnsi="Arial" w:cs="Arial"/>
        <w:sz w:val="18"/>
        <w:szCs w:val="18"/>
      </w:rPr>
      <w:fldChar w:fldCharType="separate"/>
    </w:r>
    <w:r>
      <w:rPr>
        <w:rFonts w:ascii="Arial" w:hAnsi="Arial" w:cs="Arial"/>
        <w:noProof/>
        <w:sz w:val="18"/>
        <w:szCs w:val="18"/>
      </w:rPr>
      <w:t>5</w:t>
    </w:r>
    <w:r w:rsidR="00EA30F8">
      <w:rPr>
        <w:rFonts w:ascii="Arial" w:hAnsi="Arial" w:cs="Arial"/>
        <w:sz w:val="18"/>
        <w:szCs w:val="18"/>
      </w:rPr>
      <w:fldChar w:fldCharType="end"/>
    </w:r>
    <w:r>
      <w:rPr>
        <w:rFonts w:ascii="Arial" w:hAnsi="Arial" w:cs="Arial"/>
        <w:sz w:val="18"/>
        <w:szCs w:val="18"/>
      </w:rPr>
      <w:t xml:space="preserve"> of </w:t>
    </w:r>
    <w:fldSimple w:instr=" NUMPAGES   \* MERGEFORMAT ">
      <w:r w:rsidR="00D35F2B" w:rsidRPr="00D35F2B">
        <w:rPr>
          <w:rFonts w:ascii="Arial" w:hAnsi="Arial" w:cs="Arial"/>
          <w:noProof/>
          <w:sz w:val="18"/>
          <w:szCs w:val="18"/>
        </w:rPr>
        <w:t>24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028" w:rsidRDefault="00234028">
      <w:r>
        <w:separator/>
      </w:r>
    </w:p>
  </w:footnote>
  <w:footnote w:type="continuationSeparator" w:id="0">
    <w:p w:rsidR="00234028" w:rsidRDefault="00234028">
      <w:r>
        <w:continuationSeparator/>
      </w:r>
    </w:p>
  </w:footnote>
  <w:footnote w:id="1">
    <w:p w:rsidR="000365C0" w:rsidRPr="003069E0" w:rsidRDefault="000365C0" w:rsidP="000365C0">
      <w:pPr>
        <w:pStyle w:val="FootnoteText"/>
      </w:pPr>
      <w:r>
        <w:rPr>
          <w:rStyle w:val="FootnoteReference"/>
        </w:rPr>
        <w:footnoteRef/>
      </w:r>
      <w:r>
        <w:t xml:space="preserve"> Volunteerism, Nationhood &amp; Nation Building, Small Arms &amp; Light Weapons, Self Awareness &amp; Emotional Intelligence, Understanding Conflict, Early Warning &amp; Early Response, Humanitarian Services, Trauma Healing/Basic Counselling, Group Dynamics, Youth Issues, Advocacy and Human Rights with focus on Gender Mainstreaming.</w:t>
      </w:r>
    </w:p>
    <w:p w:rsidR="000365C0" w:rsidRPr="00F7335A" w:rsidRDefault="000365C0" w:rsidP="000365C0">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394"/>
    <w:multiLevelType w:val="hybridMultilevel"/>
    <w:tmpl w:val="4D5083FC"/>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C2E15"/>
    <w:multiLevelType w:val="hybridMultilevel"/>
    <w:tmpl w:val="35ECF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351DB"/>
    <w:multiLevelType w:val="hybridMultilevel"/>
    <w:tmpl w:val="13260B38"/>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B5570"/>
    <w:multiLevelType w:val="hybridMultilevel"/>
    <w:tmpl w:val="012092BC"/>
    <w:lvl w:ilvl="0" w:tplc="A0624842">
      <w:start w:val="1"/>
      <w:numFmt w:val="upperRoman"/>
      <w:lvlText w:val="%1."/>
      <w:lvlJc w:val="left"/>
      <w:pPr>
        <w:tabs>
          <w:tab w:val="num" w:pos="1080"/>
        </w:tabs>
        <w:ind w:left="1080" w:hanging="720"/>
      </w:pPr>
      <w:rPr>
        <w:rFonts w:hint="default"/>
      </w:rPr>
    </w:lvl>
    <w:lvl w:ilvl="1" w:tplc="862A952A">
      <w:numFmt w:val="none"/>
      <w:lvlText w:val=""/>
      <w:lvlJc w:val="left"/>
      <w:pPr>
        <w:tabs>
          <w:tab w:val="num" w:pos="360"/>
        </w:tabs>
      </w:pPr>
    </w:lvl>
    <w:lvl w:ilvl="2" w:tplc="E7485428">
      <w:numFmt w:val="none"/>
      <w:lvlText w:val=""/>
      <w:lvlJc w:val="left"/>
      <w:pPr>
        <w:tabs>
          <w:tab w:val="num" w:pos="360"/>
        </w:tabs>
      </w:pPr>
    </w:lvl>
    <w:lvl w:ilvl="3" w:tplc="FD789764">
      <w:numFmt w:val="none"/>
      <w:lvlText w:val=""/>
      <w:lvlJc w:val="left"/>
      <w:pPr>
        <w:tabs>
          <w:tab w:val="num" w:pos="360"/>
        </w:tabs>
      </w:pPr>
    </w:lvl>
    <w:lvl w:ilvl="4" w:tplc="5EFA0FBC">
      <w:numFmt w:val="none"/>
      <w:lvlText w:val=""/>
      <w:lvlJc w:val="left"/>
      <w:pPr>
        <w:tabs>
          <w:tab w:val="num" w:pos="360"/>
        </w:tabs>
      </w:pPr>
    </w:lvl>
    <w:lvl w:ilvl="5" w:tplc="1336440C">
      <w:numFmt w:val="none"/>
      <w:lvlText w:val=""/>
      <w:lvlJc w:val="left"/>
      <w:pPr>
        <w:tabs>
          <w:tab w:val="num" w:pos="360"/>
        </w:tabs>
      </w:pPr>
    </w:lvl>
    <w:lvl w:ilvl="6" w:tplc="D87228D2">
      <w:numFmt w:val="none"/>
      <w:lvlText w:val=""/>
      <w:lvlJc w:val="left"/>
      <w:pPr>
        <w:tabs>
          <w:tab w:val="num" w:pos="360"/>
        </w:tabs>
      </w:pPr>
    </w:lvl>
    <w:lvl w:ilvl="7" w:tplc="49E6716E">
      <w:numFmt w:val="none"/>
      <w:lvlText w:val=""/>
      <w:lvlJc w:val="left"/>
      <w:pPr>
        <w:tabs>
          <w:tab w:val="num" w:pos="360"/>
        </w:tabs>
      </w:pPr>
    </w:lvl>
    <w:lvl w:ilvl="8" w:tplc="035EA2D6">
      <w:numFmt w:val="none"/>
      <w:lvlText w:val=""/>
      <w:lvlJc w:val="left"/>
      <w:pPr>
        <w:tabs>
          <w:tab w:val="num" w:pos="360"/>
        </w:tabs>
      </w:pPr>
    </w:lvl>
  </w:abstractNum>
  <w:abstractNum w:abstractNumId="4">
    <w:nsid w:val="1030430A"/>
    <w:multiLevelType w:val="hybridMultilevel"/>
    <w:tmpl w:val="4356C532"/>
    <w:lvl w:ilvl="0" w:tplc="C7E056B8">
      <w:start w:val="1"/>
      <w:numFmt w:val="bullet"/>
      <w:lvlText w:val=""/>
      <w:lvlJc w:val="left"/>
      <w:pPr>
        <w:tabs>
          <w:tab w:val="num" w:pos="720"/>
        </w:tabs>
        <w:ind w:left="720" w:hanging="360"/>
      </w:pPr>
      <w:rPr>
        <w:rFonts w:ascii="Wingdings" w:hAnsi="Wingdings" w:hint="default"/>
      </w:rPr>
    </w:lvl>
    <w:lvl w:ilvl="1" w:tplc="417A5332" w:tentative="1">
      <w:start w:val="1"/>
      <w:numFmt w:val="bullet"/>
      <w:lvlText w:val=""/>
      <w:lvlJc w:val="left"/>
      <w:pPr>
        <w:tabs>
          <w:tab w:val="num" w:pos="1440"/>
        </w:tabs>
        <w:ind w:left="1440" w:hanging="360"/>
      </w:pPr>
      <w:rPr>
        <w:rFonts w:ascii="Wingdings" w:hAnsi="Wingdings" w:hint="default"/>
      </w:rPr>
    </w:lvl>
    <w:lvl w:ilvl="2" w:tplc="1AA6D972" w:tentative="1">
      <w:start w:val="1"/>
      <w:numFmt w:val="bullet"/>
      <w:lvlText w:val=""/>
      <w:lvlJc w:val="left"/>
      <w:pPr>
        <w:tabs>
          <w:tab w:val="num" w:pos="2160"/>
        </w:tabs>
        <w:ind w:left="2160" w:hanging="360"/>
      </w:pPr>
      <w:rPr>
        <w:rFonts w:ascii="Wingdings" w:hAnsi="Wingdings" w:hint="default"/>
      </w:rPr>
    </w:lvl>
    <w:lvl w:ilvl="3" w:tplc="79DED792" w:tentative="1">
      <w:start w:val="1"/>
      <w:numFmt w:val="bullet"/>
      <w:lvlText w:val=""/>
      <w:lvlJc w:val="left"/>
      <w:pPr>
        <w:tabs>
          <w:tab w:val="num" w:pos="2880"/>
        </w:tabs>
        <w:ind w:left="2880" w:hanging="360"/>
      </w:pPr>
      <w:rPr>
        <w:rFonts w:ascii="Wingdings" w:hAnsi="Wingdings" w:hint="default"/>
      </w:rPr>
    </w:lvl>
    <w:lvl w:ilvl="4" w:tplc="8DC65862" w:tentative="1">
      <w:start w:val="1"/>
      <w:numFmt w:val="bullet"/>
      <w:lvlText w:val=""/>
      <w:lvlJc w:val="left"/>
      <w:pPr>
        <w:tabs>
          <w:tab w:val="num" w:pos="3600"/>
        </w:tabs>
        <w:ind w:left="3600" w:hanging="360"/>
      </w:pPr>
      <w:rPr>
        <w:rFonts w:ascii="Wingdings" w:hAnsi="Wingdings" w:hint="default"/>
      </w:rPr>
    </w:lvl>
    <w:lvl w:ilvl="5" w:tplc="1046BBD6" w:tentative="1">
      <w:start w:val="1"/>
      <w:numFmt w:val="bullet"/>
      <w:lvlText w:val=""/>
      <w:lvlJc w:val="left"/>
      <w:pPr>
        <w:tabs>
          <w:tab w:val="num" w:pos="4320"/>
        </w:tabs>
        <w:ind w:left="4320" w:hanging="360"/>
      </w:pPr>
      <w:rPr>
        <w:rFonts w:ascii="Wingdings" w:hAnsi="Wingdings" w:hint="default"/>
      </w:rPr>
    </w:lvl>
    <w:lvl w:ilvl="6" w:tplc="8B801A16" w:tentative="1">
      <w:start w:val="1"/>
      <w:numFmt w:val="bullet"/>
      <w:lvlText w:val=""/>
      <w:lvlJc w:val="left"/>
      <w:pPr>
        <w:tabs>
          <w:tab w:val="num" w:pos="5040"/>
        </w:tabs>
        <w:ind w:left="5040" w:hanging="360"/>
      </w:pPr>
      <w:rPr>
        <w:rFonts w:ascii="Wingdings" w:hAnsi="Wingdings" w:hint="default"/>
      </w:rPr>
    </w:lvl>
    <w:lvl w:ilvl="7" w:tplc="1102F2A4" w:tentative="1">
      <w:start w:val="1"/>
      <w:numFmt w:val="bullet"/>
      <w:lvlText w:val=""/>
      <w:lvlJc w:val="left"/>
      <w:pPr>
        <w:tabs>
          <w:tab w:val="num" w:pos="5760"/>
        </w:tabs>
        <w:ind w:left="5760" w:hanging="360"/>
      </w:pPr>
      <w:rPr>
        <w:rFonts w:ascii="Wingdings" w:hAnsi="Wingdings" w:hint="default"/>
      </w:rPr>
    </w:lvl>
    <w:lvl w:ilvl="8" w:tplc="3FC6EB56" w:tentative="1">
      <w:start w:val="1"/>
      <w:numFmt w:val="bullet"/>
      <w:lvlText w:val=""/>
      <w:lvlJc w:val="left"/>
      <w:pPr>
        <w:tabs>
          <w:tab w:val="num" w:pos="6480"/>
        </w:tabs>
        <w:ind w:left="6480" w:hanging="360"/>
      </w:pPr>
      <w:rPr>
        <w:rFonts w:ascii="Wingdings" w:hAnsi="Wingdings" w:hint="default"/>
      </w:rPr>
    </w:lvl>
  </w:abstractNum>
  <w:abstractNum w:abstractNumId="5">
    <w:nsid w:val="11337F8B"/>
    <w:multiLevelType w:val="hybridMultilevel"/>
    <w:tmpl w:val="832E0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83503F"/>
    <w:multiLevelType w:val="hybridMultilevel"/>
    <w:tmpl w:val="FE3AA6D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25CAF"/>
    <w:multiLevelType w:val="hybridMultilevel"/>
    <w:tmpl w:val="08E0D94C"/>
    <w:lvl w:ilvl="0" w:tplc="506251E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B214F03"/>
    <w:multiLevelType w:val="hybridMultilevel"/>
    <w:tmpl w:val="E9085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007DA"/>
    <w:multiLevelType w:val="hybridMultilevel"/>
    <w:tmpl w:val="BF48C0B8"/>
    <w:lvl w:ilvl="0" w:tplc="1012FF0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71B0D8B0" w:tentative="1">
      <w:start w:val="1"/>
      <w:numFmt w:val="bullet"/>
      <w:lvlText w:val=""/>
      <w:lvlJc w:val="left"/>
      <w:pPr>
        <w:tabs>
          <w:tab w:val="num" w:pos="2160"/>
        </w:tabs>
        <w:ind w:left="2160" w:hanging="360"/>
      </w:pPr>
      <w:rPr>
        <w:rFonts w:ascii="Wingdings" w:hAnsi="Wingdings" w:hint="default"/>
      </w:rPr>
    </w:lvl>
    <w:lvl w:ilvl="3" w:tplc="83C0F6F6" w:tentative="1">
      <w:start w:val="1"/>
      <w:numFmt w:val="bullet"/>
      <w:lvlText w:val=""/>
      <w:lvlJc w:val="left"/>
      <w:pPr>
        <w:tabs>
          <w:tab w:val="num" w:pos="2880"/>
        </w:tabs>
        <w:ind w:left="2880" w:hanging="360"/>
      </w:pPr>
      <w:rPr>
        <w:rFonts w:ascii="Wingdings" w:hAnsi="Wingdings" w:hint="default"/>
      </w:rPr>
    </w:lvl>
    <w:lvl w:ilvl="4" w:tplc="CACA3982" w:tentative="1">
      <w:start w:val="1"/>
      <w:numFmt w:val="bullet"/>
      <w:lvlText w:val=""/>
      <w:lvlJc w:val="left"/>
      <w:pPr>
        <w:tabs>
          <w:tab w:val="num" w:pos="3600"/>
        </w:tabs>
        <w:ind w:left="3600" w:hanging="360"/>
      </w:pPr>
      <w:rPr>
        <w:rFonts w:ascii="Wingdings" w:hAnsi="Wingdings" w:hint="default"/>
      </w:rPr>
    </w:lvl>
    <w:lvl w:ilvl="5" w:tplc="823CDFE8" w:tentative="1">
      <w:start w:val="1"/>
      <w:numFmt w:val="bullet"/>
      <w:lvlText w:val=""/>
      <w:lvlJc w:val="left"/>
      <w:pPr>
        <w:tabs>
          <w:tab w:val="num" w:pos="4320"/>
        </w:tabs>
        <w:ind w:left="4320" w:hanging="360"/>
      </w:pPr>
      <w:rPr>
        <w:rFonts w:ascii="Wingdings" w:hAnsi="Wingdings" w:hint="default"/>
      </w:rPr>
    </w:lvl>
    <w:lvl w:ilvl="6" w:tplc="6A28DA66" w:tentative="1">
      <w:start w:val="1"/>
      <w:numFmt w:val="bullet"/>
      <w:lvlText w:val=""/>
      <w:lvlJc w:val="left"/>
      <w:pPr>
        <w:tabs>
          <w:tab w:val="num" w:pos="5040"/>
        </w:tabs>
        <w:ind w:left="5040" w:hanging="360"/>
      </w:pPr>
      <w:rPr>
        <w:rFonts w:ascii="Wingdings" w:hAnsi="Wingdings" w:hint="default"/>
      </w:rPr>
    </w:lvl>
    <w:lvl w:ilvl="7" w:tplc="096A8590" w:tentative="1">
      <w:start w:val="1"/>
      <w:numFmt w:val="bullet"/>
      <w:lvlText w:val=""/>
      <w:lvlJc w:val="left"/>
      <w:pPr>
        <w:tabs>
          <w:tab w:val="num" w:pos="5760"/>
        </w:tabs>
        <w:ind w:left="5760" w:hanging="360"/>
      </w:pPr>
      <w:rPr>
        <w:rFonts w:ascii="Wingdings" w:hAnsi="Wingdings" w:hint="default"/>
      </w:rPr>
    </w:lvl>
    <w:lvl w:ilvl="8" w:tplc="7CE25462" w:tentative="1">
      <w:start w:val="1"/>
      <w:numFmt w:val="bullet"/>
      <w:lvlText w:val=""/>
      <w:lvlJc w:val="left"/>
      <w:pPr>
        <w:tabs>
          <w:tab w:val="num" w:pos="6480"/>
        </w:tabs>
        <w:ind w:left="6480" w:hanging="360"/>
      </w:pPr>
      <w:rPr>
        <w:rFonts w:ascii="Wingdings" w:hAnsi="Wingdings" w:hint="default"/>
      </w:rPr>
    </w:lvl>
  </w:abstractNum>
  <w:abstractNum w:abstractNumId="10">
    <w:nsid w:val="373B1EE6"/>
    <w:multiLevelType w:val="hybridMultilevel"/>
    <w:tmpl w:val="948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095B77"/>
    <w:multiLevelType w:val="hybridMultilevel"/>
    <w:tmpl w:val="7970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076B2D"/>
    <w:multiLevelType w:val="hybridMultilevel"/>
    <w:tmpl w:val="CDA26668"/>
    <w:lvl w:ilvl="0" w:tplc="1012FF00">
      <w:start w:val="1"/>
      <w:numFmt w:val="bullet"/>
      <w:lvlText w:val=""/>
      <w:lvlJc w:val="left"/>
      <w:pPr>
        <w:tabs>
          <w:tab w:val="num" w:pos="720"/>
        </w:tabs>
        <w:ind w:left="720" w:hanging="360"/>
      </w:pPr>
      <w:rPr>
        <w:rFonts w:ascii="Wingdings" w:hAnsi="Wingdings" w:hint="default"/>
      </w:rPr>
    </w:lvl>
    <w:lvl w:ilvl="1" w:tplc="57CC98D4">
      <w:start w:val="1349"/>
      <w:numFmt w:val="bullet"/>
      <w:lvlText w:val=""/>
      <w:lvlJc w:val="left"/>
      <w:pPr>
        <w:tabs>
          <w:tab w:val="num" w:pos="1440"/>
        </w:tabs>
        <w:ind w:left="1440" w:hanging="360"/>
      </w:pPr>
      <w:rPr>
        <w:rFonts w:ascii="Wingdings" w:hAnsi="Wingdings" w:hint="default"/>
      </w:rPr>
    </w:lvl>
    <w:lvl w:ilvl="2" w:tplc="71B0D8B0" w:tentative="1">
      <w:start w:val="1"/>
      <w:numFmt w:val="bullet"/>
      <w:lvlText w:val=""/>
      <w:lvlJc w:val="left"/>
      <w:pPr>
        <w:tabs>
          <w:tab w:val="num" w:pos="2160"/>
        </w:tabs>
        <w:ind w:left="2160" w:hanging="360"/>
      </w:pPr>
      <w:rPr>
        <w:rFonts w:ascii="Wingdings" w:hAnsi="Wingdings" w:hint="default"/>
      </w:rPr>
    </w:lvl>
    <w:lvl w:ilvl="3" w:tplc="83C0F6F6" w:tentative="1">
      <w:start w:val="1"/>
      <w:numFmt w:val="bullet"/>
      <w:lvlText w:val=""/>
      <w:lvlJc w:val="left"/>
      <w:pPr>
        <w:tabs>
          <w:tab w:val="num" w:pos="2880"/>
        </w:tabs>
        <w:ind w:left="2880" w:hanging="360"/>
      </w:pPr>
      <w:rPr>
        <w:rFonts w:ascii="Wingdings" w:hAnsi="Wingdings" w:hint="default"/>
      </w:rPr>
    </w:lvl>
    <w:lvl w:ilvl="4" w:tplc="CACA3982" w:tentative="1">
      <w:start w:val="1"/>
      <w:numFmt w:val="bullet"/>
      <w:lvlText w:val=""/>
      <w:lvlJc w:val="left"/>
      <w:pPr>
        <w:tabs>
          <w:tab w:val="num" w:pos="3600"/>
        </w:tabs>
        <w:ind w:left="3600" w:hanging="360"/>
      </w:pPr>
      <w:rPr>
        <w:rFonts w:ascii="Wingdings" w:hAnsi="Wingdings" w:hint="default"/>
      </w:rPr>
    </w:lvl>
    <w:lvl w:ilvl="5" w:tplc="823CDFE8" w:tentative="1">
      <w:start w:val="1"/>
      <w:numFmt w:val="bullet"/>
      <w:lvlText w:val=""/>
      <w:lvlJc w:val="left"/>
      <w:pPr>
        <w:tabs>
          <w:tab w:val="num" w:pos="4320"/>
        </w:tabs>
        <w:ind w:left="4320" w:hanging="360"/>
      </w:pPr>
      <w:rPr>
        <w:rFonts w:ascii="Wingdings" w:hAnsi="Wingdings" w:hint="default"/>
      </w:rPr>
    </w:lvl>
    <w:lvl w:ilvl="6" w:tplc="6A28DA66" w:tentative="1">
      <w:start w:val="1"/>
      <w:numFmt w:val="bullet"/>
      <w:lvlText w:val=""/>
      <w:lvlJc w:val="left"/>
      <w:pPr>
        <w:tabs>
          <w:tab w:val="num" w:pos="5040"/>
        </w:tabs>
        <w:ind w:left="5040" w:hanging="360"/>
      </w:pPr>
      <w:rPr>
        <w:rFonts w:ascii="Wingdings" w:hAnsi="Wingdings" w:hint="default"/>
      </w:rPr>
    </w:lvl>
    <w:lvl w:ilvl="7" w:tplc="096A8590" w:tentative="1">
      <w:start w:val="1"/>
      <w:numFmt w:val="bullet"/>
      <w:lvlText w:val=""/>
      <w:lvlJc w:val="left"/>
      <w:pPr>
        <w:tabs>
          <w:tab w:val="num" w:pos="5760"/>
        </w:tabs>
        <w:ind w:left="5760" w:hanging="360"/>
      </w:pPr>
      <w:rPr>
        <w:rFonts w:ascii="Wingdings" w:hAnsi="Wingdings" w:hint="default"/>
      </w:rPr>
    </w:lvl>
    <w:lvl w:ilvl="8" w:tplc="7CE25462" w:tentative="1">
      <w:start w:val="1"/>
      <w:numFmt w:val="bullet"/>
      <w:lvlText w:val=""/>
      <w:lvlJc w:val="left"/>
      <w:pPr>
        <w:tabs>
          <w:tab w:val="num" w:pos="6480"/>
        </w:tabs>
        <w:ind w:left="6480" w:hanging="360"/>
      </w:pPr>
      <w:rPr>
        <w:rFonts w:ascii="Wingdings" w:hAnsi="Wingdings" w:hint="default"/>
      </w:rPr>
    </w:lvl>
  </w:abstractNum>
  <w:abstractNum w:abstractNumId="13">
    <w:nsid w:val="512E2556"/>
    <w:multiLevelType w:val="hybridMultilevel"/>
    <w:tmpl w:val="04381BF4"/>
    <w:lvl w:ilvl="0" w:tplc="D43821BE">
      <w:start w:val="1"/>
      <w:numFmt w:val="bullet"/>
      <w:lvlText w:val=""/>
      <w:lvlJc w:val="left"/>
      <w:pPr>
        <w:tabs>
          <w:tab w:val="num" w:pos="720"/>
        </w:tabs>
        <w:ind w:left="720" w:hanging="360"/>
      </w:pPr>
      <w:rPr>
        <w:rFonts w:ascii="Wingdings" w:hAnsi="Wingdings" w:hint="default"/>
      </w:rPr>
    </w:lvl>
    <w:lvl w:ilvl="1" w:tplc="C62C0E86" w:tentative="1">
      <w:start w:val="1"/>
      <w:numFmt w:val="bullet"/>
      <w:lvlText w:val=""/>
      <w:lvlJc w:val="left"/>
      <w:pPr>
        <w:tabs>
          <w:tab w:val="num" w:pos="1440"/>
        </w:tabs>
        <w:ind w:left="1440" w:hanging="360"/>
      </w:pPr>
      <w:rPr>
        <w:rFonts w:ascii="Wingdings" w:hAnsi="Wingdings" w:hint="default"/>
      </w:rPr>
    </w:lvl>
    <w:lvl w:ilvl="2" w:tplc="8A346476" w:tentative="1">
      <w:start w:val="1"/>
      <w:numFmt w:val="bullet"/>
      <w:lvlText w:val=""/>
      <w:lvlJc w:val="left"/>
      <w:pPr>
        <w:tabs>
          <w:tab w:val="num" w:pos="2160"/>
        </w:tabs>
        <w:ind w:left="2160" w:hanging="360"/>
      </w:pPr>
      <w:rPr>
        <w:rFonts w:ascii="Wingdings" w:hAnsi="Wingdings" w:hint="default"/>
      </w:rPr>
    </w:lvl>
    <w:lvl w:ilvl="3" w:tplc="7F009822" w:tentative="1">
      <w:start w:val="1"/>
      <w:numFmt w:val="bullet"/>
      <w:lvlText w:val=""/>
      <w:lvlJc w:val="left"/>
      <w:pPr>
        <w:tabs>
          <w:tab w:val="num" w:pos="2880"/>
        </w:tabs>
        <w:ind w:left="2880" w:hanging="360"/>
      </w:pPr>
      <w:rPr>
        <w:rFonts w:ascii="Wingdings" w:hAnsi="Wingdings" w:hint="default"/>
      </w:rPr>
    </w:lvl>
    <w:lvl w:ilvl="4" w:tplc="DC96208A" w:tentative="1">
      <w:start w:val="1"/>
      <w:numFmt w:val="bullet"/>
      <w:lvlText w:val=""/>
      <w:lvlJc w:val="left"/>
      <w:pPr>
        <w:tabs>
          <w:tab w:val="num" w:pos="3600"/>
        </w:tabs>
        <w:ind w:left="3600" w:hanging="360"/>
      </w:pPr>
      <w:rPr>
        <w:rFonts w:ascii="Wingdings" w:hAnsi="Wingdings" w:hint="default"/>
      </w:rPr>
    </w:lvl>
    <w:lvl w:ilvl="5" w:tplc="D47E9678" w:tentative="1">
      <w:start w:val="1"/>
      <w:numFmt w:val="bullet"/>
      <w:lvlText w:val=""/>
      <w:lvlJc w:val="left"/>
      <w:pPr>
        <w:tabs>
          <w:tab w:val="num" w:pos="4320"/>
        </w:tabs>
        <w:ind w:left="4320" w:hanging="360"/>
      </w:pPr>
      <w:rPr>
        <w:rFonts w:ascii="Wingdings" w:hAnsi="Wingdings" w:hint="default"/>
      </w:rPr>
    </w:lvl>
    <w:lvl w:ilvl="6" w:tplc="E5C8E25E" w:tentative="1">
      <w:start w:val="1"/>
      <w:numFmt w:val="bullet"/>
      <w:lvlText w:val=""/>
      <w:lvlJc w:val="left"/>
      <w:pPr>
        <w:tabs>
          <w:tab w:val="num" w:pos="5040"/>
        </w:tabs>
        <w:ind w:left="5040" w:hanging="360"/>
      </w:pPr>
      <w:rPr>
        <w:rFonts w:ascii="Wingdings" w:hAnsi="Wingdings" w:hint="default"/>
      </w:rPr>
    </w:lvl>
    <w:lvl w:ilvl="7" w:tplc="CE82F6C6" w:tentative="1">
      <w:start w:val="1"/>
      <w:numFmt w:val="bullet"/>
      <w:lvlText w:val=""/>
      <w:lvlJc w:val="left"/>
      <w:pPr>
        <w:tabs>
          <w:tab w:val="num" w:pos="5760"/>
        </w:tabs>
        <w:ind w:left="5760" w:hanging="360"/>
      </w:pPr>
      <w:rPr>
        <w:rFonts w:ascii="Wingdings" w:hAnsi="Wingdings" w:hint="default"/>
      </w:rPr>
    </w:lvl>
    <w:lvl w:ilvl="8" w:tplc="9BFA599C" w:tentative="1">
      <w:start w:val="1"/>
      <w:numFmt w:val="bullet"/>
      <w:lvlText w:val=""/>
      <w:lvlJc w:val="left"/>
      <w:pPr>
        <w:tabs>
          <w:tab w:val="num" w:pos="6480"/>
        </w:tabs>
        <w:ind w:left="6480" w:hanging="360"/>
      </w:pPr>
      <w:rPr>
        <w:rFonts w:ascii="Wingdings" w:hAnsi="Wingdings" w:hint="default"/>
      </w:rPr>
    </w:lvl>
  </w:abstractNum>
  <w:abstractNum w:abstractNumId="14">
    <w:nsid w:val="76BC6EC2"/>
    <w:multiLevelType w:val="hybridMultilevel"/>
    <w:tmpl w:val="D3F298F8"/>
    <w:lvl w:ilvl="0" w:tplc="3A9E07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4"/>
  </w:num>
  <w:num w:numId="5">
    <w:abstractNumId w:val="6"/>
  </w:num>
  <w:num w:numId="6">
    <w:abstractNumId w:val="2"/>
  </w:num>
  <w:num w:numId="7">
    <w:abstractNumId w:val="5"/>
  </w:num>
  <w:num w:numId="8">
    <w:abstractNumId w:val="1"/>
  </w:num>
  <w:num w:numId="9">
    <w:abstractNumId w:val="11"/>
  </w:num>
  <w:num w:numId="10">
    <w:abstractNumId w:val="8"/>
  </w:num>
  <w:num w:numId="11">
    <w:abstractNumId w:val="13"/>
  </w:num>
  <w:num w:numId="12">
    <w:abstractNumId w:val="4"/>
  </w:num>
  <w:num w:numId="13">
    <w:abstractNumId w:val="12"/>
  </w:num>
  <w:num w:numId="14">
    <w:abstractNumId w:val="9"/>
  </w:num>
  <w:num w:numId="15">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2AC2"/>
    <w:rsid w:val="00003AEB"/>
    <w:rsid w:val="000078BC"/>
    <w:rsid w:val="000121B0"/>
    <w:rsid w:val="00016418"/>
    <w:rsid w:val="00024F9B"/>
    <w:rsid w:val="00031DC9"/>
    <w:rsid w:val="000365C0"/>
    <w:rsid w:val="000454F8"/>
    <w:rsid w:val="00047FD1"/>
    <w:rsid w:val="00052FF4"/>
    <w:rsid w:val="00064352"/>
    <w:rsid w:val="00090D90"/>
    <w:rsid w:val="00092501"/>
    <w:rsid w:val="00094B2F"/>
    <w:rsid w:val="00096711"/>
    <w:rsid w:val="000968C1"/>
    <w:rsid w:val="000A126F"/>
    <w:rsid w:val="000A146E"/>
    <w:rsid w:val="000B599B"/>
    <w:rsid w:val="000C0119"/>
    <w:rsid w:val="000C03EE"/>
    <w:rsid w:val="000C0B78"/>
    <w:rsid w:val="000C26E9"/>
    <w:rsid w:val="000C2A11"/>
    <w:rsid w:val="000C35B0"/>
    <w:rsid w:val="000C656D"/>
    <w:rsid w:val="000D6D9C"/>
    <w:rsid w:val="000F23F3"/>
    <w:rsid w:val="00106A96"/>
    <w:rsid w:val="00107760"/>
    <w:rsid w:val="00114C7D"/>
    <w:rsid w:val="0011699C"/>
    <w:rsid w:val="00122622"/>
    <w:rsid w:val="0012303A"/>
    <w:rsid w:val="00124B56"/>
    <w:rsid w:val="00126292"/>
    <w:rsid w:val="00132552"/>
    <w:rsid w:val="0013530A"/>
    <w:rsid w:val="0013612C"/>
    <w:rsid w:val="00144ED5"/>
    <w:rsid w:val="0015472D"/>
    <w:rsid w:val="0015763B"/>
    <w:rsid w:val="001602DF"/>
    <w:rsid w:val="00160579"/>
    <w:rsid w:val="001649DC"/>
    <w:rsid w:val="00165038"/>
    <w:rsid w:val="00170DD0"/>
    <w:rsid w:val="00171470"/>
    <w:rsid w:val="001737DA"/>
    <w:rsid w:val="001854AB"/>
    <w:rsid w:val="00193B41"/>
    <w:rsid w:val="001957DC"/>
    <w:rsid w:val="00197C6B"/>
    <w:rsid w:val="001A2C73"/>
    <w:rsid w:val="001A5801"/>
    <w:rsid w:val="001C01A7"/>
    <w:rsid w:val="001C1E68"/>
    <w:rsid w:val="001C209F"/>
    <w:rsid w:val="001D1CC1"/>
    <w:rsid w:val="001D242B"/>
    <w:rsid w:val="001D4CA5"/>
    <w:rsid w:val="001E057E"/>
    <w:rsid w:val="001E101F"/>
    <w:rsid w:val="001E21A6"/>
    <w:rsid w:val="001E2946"/>
    <w:rsid w:val="001F4683"/>
    <w:rsid w:val="001F4D9E"/>
    <w:rsid w:val="00206941"/>
    <w:rsid w:val="0021182F"/>
    <w:rsid w:val="00212FEB"/>
    <w:rsid w:val="00213E87"/>
    <w:rsid w:val="00215D1B"/>
    <w:rsid w:val="002179BB"/>
    <w:rsid w:val="00220D29"/>
    <w:rsid w:val="00230CFD"/>
    <w:rsid w:val="00233E28"/>
    <w:rsid w:val="00234028"/>
    <w:rsid w:val="0023529C"/>
    <w:rsid w:val="00243F99"/>
    <w:rsid w:val="00250774"/>
    <w:rsid w:val="00251130"/>
    <w:rsid w:val="00255B0E"/>
    <w:rsid w:val="0025606E"/>
    <w:rsid w:val="00262F53"/>
    <w:rsid w:val="0027001F"/>
    <w:rsid w:val="00270043"/>
    <w:rsid w:val="00270DF0"/>
    <w:rsid w:val="00274F02"/>
    <w:rsid w:val="00275A4A"/>
    <w:rsid w:val="002801C6"/>
    <w:rsid w:val="002805D4"/>
    <w:rsid w:val="00280FB9"/>
    <w:rsid w:val="00284411"/>
    <w:rsid w:val="002A02A4"/>
    <w:rsid w:val="002A3031"/>
    <w:rsid w:val="002A340B"/>
    <w:rsid w:val="002A5950"/>
    <w:rsid w:val="002A6952"/>
    <w:rsid w:val="002A7665"/>
    <w:rsid w:val="002B14C9"/>
    <w:rsid w:val="002B2B6B"/>
    <w:rsid w:val="002C126A"/>
    <w:rsid w:val="002C4A03"/>
    <w:rsid w:val="002C690B"/>
    <w:rsid w:val="002E50CF"/>
    <w:rsid w:val="002E77D1"/>
    <w:rsid w:val="002F3EFE"/>
    <w:rsid w:val="002F5953"/>
    <w:rsid w:val="0030509D"/>
    <w:rsid w:val="00305B09"/>
    <w:rsid w:val="00310C19"/>
    <w:rsid w:val="00312685"/>
    <w:rsid w:val="00314A5F"/>
    <w:rsid w:val="00320895"/>
    <w:rsid w:val="00330077"/>
    <w:rsid w:val="00335BA9"/>
    <w:rsid w:val="0033662C"/>
    <w:rsid w:val="003369D5"/>
    <w:rsid w:val="00337B98"/>
    <w:rsid w:val="0034386B"/>
    <w:rsid w:val="00351A14"/>
    <w:rsid w:val="00356D08"/>
    <w:rsid w:val="00360431"/>
    <w:rsid w:val="00360501"/>
    <w:rsid w:val="00360945"/>
    <w:rsid w:val="00375FFA"/>
    <w:rsid w:val="00381007"/>
    <w:rsid w:val="003815EF"/>
    <w:rsid w:val="00382573"/>
    <w:rsid w:val="003879DF"/>
    <w:rsid w:val="00390F98"/>
    <w:rsid w:val="00396D76"/>
    <w:rsid w:val="003A1AF5"/>
    <w:rsid w:val="003A77A2"/>
    <w:rsid w:val="003B0303"/>
    <w:rsid w:val="003B454A"/>
    <w:rsid w:val="003C1A52"/>
    <w:rsid w:val="003C3941"/>
    <w:rsid w:val="003C3FC0"/>
    <w:rsid w:val="003D210A"/>
    <w:rsid w:val="003D3325"/>
    <w:rsid w:val="003D4331"/>
    <w:rsid w:val="003E51E4"/>
    <w:rsid w:val="003E62C0"/>
    <w:rsid w:val="00404380"/>
    <w:rsid w:val="00405A55"/>
    <w:rsid w:val="0041185F"/>
    <w:rsid w:val="004160BF"/>
    <w:rsid w:val="00417B11"/>
    <w:rsid w:val="00422D8B"/>
    <w:rsid w:val="00427179"/>
    <w:rsid w:val="00432267"/>
    <w:rsid w:val="004327AB"/>
    <w:rsid w:val="00435C09"/>
    <w:rsid w:val="004362F3"/>
    <w:rsid w:val="00442C6B"/>
    <w:rsid w:val="00455DEA"/>
    <w:rsid w:val="004600E3"/>
    <w:rsid w:val="004658BE"/>
    <w:rsid w:val="00465B26"/>
    <w:rsid w:val="00466449"/>
    <w:rsid w:val="00466DEB"/>
    <w:rsid w:val="00466E3B"/>
    <w:rsid w:val="00471235"/>
    <w:rsid w:val="00482220"/>
    <w:rsid w:val="004863CF"/>
    <w:rsid w:val="004A0A50"/>
    <w:rsid w:val="004B5AAB"/>
    <w:rsid w:val="004C3B0C"/>
    <w:rsid w:val="004C62BF"/>
    <w:rsid w:val="004C7670"/>
    <w:rsid w:val="004D2CDA"/>
    <w:rsid w:val="004D52B0"/>
    <w:rsid w:val="004E1329"/>
    <w:rsid w:val="004E4B51"/>
    <w:rsid w:val="004E7392"/>
    <w:rsid w:val="004F5F38"/>
    <w:rsid w:val="004F6B31"/>
    <w:rsid w:val="004F71AC"/>
    <w:rsid w:val="005014CA"/>
    <w:rsid w:val="00510055"/>
    <w:rsid w:val="00510D98"/>
    <w:rsid w:val="00521F30"/>
    <w:rsid w:val="0052663C"/>
    <w:rsid w:val="005268DC"/>
    <w:rsid w:val="0052760B"/>
    <w:rsid w:val="00537107"/>
    <w:rsid w:val="00537CAD"/>
    <w:rsid w:val="00540142"/>
    <w:rsid w:val="00540389"/>
    <w:rsid w:val="0054106A"/>
    <w:rsid w:val="005473D7"/>
    <w:rsid w:val="00555A12"/>
    <w:rsid w:val="005578E7"/>
    <w:rsid w:val="00573DAD"/>
    <w:rsid w:val="00581F54"/>
    <w:rsid w:val="005A0F3F"/>
    <w:rsid w:val="005B1CBB"/>
    <w:rsid w:val="005B4B46"/>
    <w:rsid w:val="005B607F"/>
    <w:rsid w:val="005C0233"/>
    <w:rsid w:val="005C1731"/>
    <w:rsid w:val="005D27D4"/>
    <w:rsid w:val="005D5D53"/>
    <w:rsid w:val="005E4EDD"/>
    <w:rsid w:val="005F0467"/>
    <w:rsid w:val="006002EE"/>
    <w:rsid w:val="00601E0F"/>
    <w:rsid w:val="006020B1"/>
    <w:rsid w:val="006053F9"/>
    <w:rsid w:val="006117B9"/>
    <w:rsid w:val="00615E8B"/>
    <w:rsid w:val="00617CFC"/>
    <w:rsid w:val="00621C76"/>
    <w:rsid w:val="00634445"/>
    <w:rsid w:val="006447B1"/>
    <w:rsid w:val="00645E3A"/>
    <w:rsid w:val="00650E20"/>
    <w:rsid w:val="0065590C"/>
    <w:rsid w:val="00655D27"/>
    <w:rsid w:val="00656759"/>
    <w:rsid w:val="006602F1"/>
    <w:rsid w:val="00673516"/>
    <w:rsid w:val="00675934"/>
    <w:rsid w:val="00676223"/>
    <w:rsid w:val="00677F0C"/>
    <w:rsid w:val="00680FFA"/>
    <w:rsid w:val="00685ABC"/>
    <w:rsid w:val="00693899"/>
    <w:rsid w:val="006A1378"/>
    <w:rsid w:val="006B42EB"/>
    <w:rsid w:val="006D06DE"/>
    <w:rsid w:val="006E627C"/>
    <w:rsid w:val="006F0970"/>
    <w:rsid w:val="006F1D4C"/>
    <w:rsid w:val="006F275C"/>
    <w:rsid w:val="006F4639"/>
    <w:rsid w:val="006F4E81"/>
    <w:rsid w:val="0070351D"/>
    <w:rsid w:val="007041E5"/>
    <w:rsid w:val="0070460B"/>
    <w:rsid w:val="0070583F"/>
    <w:rsid w:val="0071507D"/>
    <w:rsid w:val="00717598"/>
    <w:rsid w:val="00717C7A"/>
    <w:rsid w:val="00730077"/>
    <w:rsid w:val="00730894"/>
    <w:rsid w:val="00733BB2"/>
    <w:rsid w:val="007416AC"/>
    <w:rsid w:val="00744618"/>
    <w:rsid w:val="00747763"/>
    <w:rsid w:val="007501B3"/>
    <w:rsid w:val="00760206"/>
    <w:rsid w:val="00764769"/>
    <w:rsid w:val="00766AF4"/>
    <w:rsid w:val="00766B02"/>
    <w:rsid w:val="00771F7F"/>
    <w:rsid w:val="007723A7"/>
    <w:rsid w:val="0077310A"/>
    <w:rsid w:val="00782335"/>
    <w:rsid w:val="007B641A"/>
    <w:rsid w:val="007D76F9"/>
    <w:rsid w:val="007E464F"/>
    <w:rsid w:val="007E7826"/>
    <w:rsid w:val="007F1E32"/>
    <w:rsid w:val="007F5010"/>
    <w:rsid w:val="0080284B"/>
    <w:rsid w:val="00811DC6"/>
    <w:rsid w:val="00814B1B"/>
    <w:rsid w:val="0082670A"/>
    <w:rsid w:val="00832740"/>
    <w:rsid w:val="00837EC0"/>
    <w:rsid w:val="0084010D"/>
    <w:rsid w:val="00843477"/>
    <w:rsid w:val="00847324"/>
    <w:rsid w:val="008552F1"/>
    <w:rsid w:val="00862256"/>
    <w:rsid w:val="008654FB"/>
    <w:rsid w:val="008678FD"/>
    <w:rsid w:val="008679D3"/>
    <w:rsid w:val="00872B6C"/>
    <w:rsid w:val="00872B81"/>
    <w:rsid w:val="0087336E"/>
    <w:rsid w:val="008809EA"/>
    <w:rsid w:val="00881946"/>
    <w:rsid w:val="0088302C"/>
    <w:rsid w:val="008877E3"/>
    <w:rsid w:val="00892409"/>
    <w:rsid w:val="008A295D"/>
    <w:rsid w:val="008B609E"/>
    <w:rsid w:val="008C1C25"/>
    <w:rsid w:val="008C224A"/>
    <w:rsid w:val="008C479C"/>
    <w:rsid w:val="008C493E"/>
    <w:rsid w:val="008C7B0B"/>
    <w:rsid w:val="008D76B2"/>
    <w:rsid w:val="008E0959"/>
    <w:rsid w:val="008E5B7B"/>
    <w:rsid w:val="008E5BE7"/>
    <w:rsid w:val="008E650C"/>
    <w:rsid w:val="008F2AC2"/>
    <w:rsid w:val="008F2BCF"/>
    <w:rsid w:val="00903ED8"/>
    <w:rsid w:val="00906395"/>
    <w:rsid w:val="00910018"/>
    <w:rsid w:val="00916967"/>
    <w:rsid w:val="0092093C"/>
    <w:rsid w:val="00925EE6"/>
    <w:rsid w:val="00942A18"/>
    <w:rsid w:val="00953BFD"/>
    <w:rsid w:val="00954AD0"/>
    <w:rsid w:val="00962458"/>
    <w:rsid w:val="00962E51"/>
    <w:rsid w:val="009635C2"/>
    <w:rsid w:val="009654E0"/>
    <w:rsid w:val="0096704B"/>
    <w:rsid w:val="00967129"/>
    <w:rsid w:val="00971F63"/>
    <w:rsid w:val="00976E29"/>
    <w:rsid w:val="00983256"/>
    <w:rsid w:val="009848E7"/>
    <w:rsid w:val="009854A5"/>
    <w:rsid w:val="00986AD4"/>
    <w:rsid w:val="00986BA5"/>
    <w:rsid w:val="00995566"/>
    <w:rsid w:val="009B3EC0"/>
    <w:rsid w:val="009C05C5"/>
    <w:rsid w:val="009C1C57"/>
    <w:rsid w:val="009C5C27"/>
    <w:rsid w:val="009C7423"/>
    <w:rsid w:val="009D0955"/>
    <w:rsid w:val="009D4FB1"/>
    <w:rsid w:val="009D5D55"/>
    <w:rsid w:val="009E1FDA"/>
    <w:rsid w:val="009F043F"/>
    <w:rsid w:val="009F3E07"/>
    <w:rsid w:val="009F5AF1"/>
    <w:rsid w:val="009F649C"/>
    <w:rsid w:val="00A013D7"/>
    <w:rsid w:val="00A026AF"/>
    <w:rsid w:val="00A03233"/>
    <w:rsid w:val="00A06DA5"/>
    <w:rsid w:val="00A17B13"/>
    <w:rsid w:val="00A23616"/>
    <w:rsid w:val="00A2458B"/>
    <w:rsid w:val="00A32FDA"/>
    <w:rsid w:val="00A33A02"/>
    <w:rsid w:val="00A3466E"/>
    <w:rsid w:val="00A359B9"/>
    <w:rsid w:val="00A36CD3"/>
    <w:rsid w:val="00A44078"/>
    <w:rsid w:val="00A46E8F"/>
    <w:rsid w:val="00A61216"/>
    <w:rsid w:val="00A63B57"/>
    <w:rsid w:val="00A70ADD"/>
    <w:rsid w:val="00A7197E"/>
    <w:rsid w:val="00A734CD"/>
    <w:rsid w:val="00A81AC4"/>
    <w:rsid w:val="00A81EFE"/>
    <w:rsid w:val="00A82D0D"/>
    <w:rsid w:val="00A91552"/>
    <w:rsid w:val="00A91A74"/>
    <w:rsid w:val="00A93049"/>
    <w:rsid w:val="00AA6424"/>
    <w:rsid w:val="00AB0274"/>
    <w:rsid w:val="00AB4503"/>
    <w:rsid w:val="00AC0B78"/>
    <w:rsid w:val="00AC2CF0"/>
    <w:rsid w:val="00AC5D88"/>
    <w:rsid w:val="00AC6753"/>
    <w:rsid w:val="00AC6E12"/>
    <w:rsid w:val="00AD1065"/>
    <w:rsid w:val="00AD3286"/>
    <w:rsid w:val="00AD4F41"/>
    <w:rsid w:val="00AD7BFD"/>
    <w:rsid w:val="00AE1F6B"/>
    <w:rsid w:val="00AE3237"/>
    <w:rsid w:val="00AE3459"/>
    <w:rsid w:val="00AE4A17"/>
    <w:rsid w:val="00AF6095"/>
    <w:rsid w:val="00AF7B8F"/>
    <w:rsid w:val="00B21C60"/>
    <w:rsid w:val="00B24CE1"/>
    <w:rsid w:val="00B24DE3"/>
    <w:rsid w:val="00B26E7E"/>
    <w:rsid w:val="00B30E23"/>
    <w:rsid w:val="00B36B8A"/>
    <w:rsid w:val="00B447C7"/>
    <w:rsid w:val="00B50BD2"/>
    <w:rsid w:val="00B5145B"/>
    <w:rsid w:val="00B54645"/>
    <w:rsid w:val="00B54704"/>
    <w:rsid w:val="00B54FEF"/>
    <w:rsid w:val="00B67EEC"/>
    <w:rsid w:val="00B72C73"/>
    <w:rsid w:val="00B734EC"/>
    <w:rsid w:val="00B7777C"/>
    <w:rsid w:val="00B84453"/>
    <w:rsid w:val="00B84BA4"/>
    <w:rsid w:val="00B912E2"/>
    <w:rsid w:val="00B943B5"/>
    <w:rsid w:val="00B97FBF"/>
    <w:rsid w:val="00BA3272"/>
    <w:rsid w:val="00BA3663"/>
    <w:rsid w:val="00BA5995"/>
    <w:rsid w:val="00BB0A3A"/>
    <w:rsid w:val="00BB17B3"/>
    <w:rsid w:val="00BB1EF4"/>
    <w:rsid w:val="00BB3696"/>
    <w:rsid w:val="00BB5A76"/>
    <w:rsid w:val="00BB7074"/>
    <w:rsid w:val="00BD17AE"/>
    <w:rsid w:val="00BE25ED"/>
    <w:rsid w:val="00BE31C8"/>
    <w:rsid w:val="00BE3B0B"/>
    <w:rsid w:val="00BE5B12"/>
    <w:rsid w:val="00BF1CC9"/>
    <w:rsid w:val="00C02B3B"/>
    <w:rsid w:val="00C02CA8"/>
    <w:rsid w:val="00C04E8D"/>
    <w:rsid w:val="00C17F79"/>
    <w:rsid w:val="00C21861"/>
    <w:rsid w:val="00C23B8B"/>
    <w:rsid w:val="00C26EC4"/>
    <w:rsid w:val="00C37214"/>
    <w:rsid w:val="00C54B7D"/>
    <w:rsid w:val="00C5695E"/>
    <w:rsid w:val="00C57AA9"/>
    <w:rsid w:val="00C80CE4"/>
    <w:rsid w:val="00C81746"/>
    <w:rsid w:val="00C823DA"/>
    <w:rsid w:val="00C82A2B"/>
    <w:rsid w:val="00C85B34"/>
    <w:rsid w:val="00C87E85"/>
    <w:rsid w:val="00C91B1F"/>
    <w:rsid w:val="00C94870"/>
    <w:rsid w:val="00C96F44"/>
    <w:rsid w:val="00CA01FE"/>
    <w:rsid w:val="00CA0DEC"/>
    <w:rsid w:val="00CA38BE"/>
    <w:rsid w:val="00CA38FE"/>
    <w:rsid w:val="00CA6912"/>
    <w:rsid w:val="00CC3DD0"/>
    <w:rsid w:val="00CC5C15"/>
    <w:rsid w:val="00CC6E5F"/>
    <w:rsid w:val="00CD4E4C"/>
    <w:rsid w:val="00CD522D"/>
    <w:rsid w:val="00CD7AF1"/>
    <w:rsid w:val="00CE49E6"/>
    <w:rsid w:val="00CE54A7"/>
    <w:rsid w:val="00CF40A2"/>
    <w:rsid w:val="00CF414A"/>
    <w:rsid w:val="00CF4774"/>
    <w:rsid w:val="00CF69D4"/>
    <w:rsid w:val="00D00906"/>
    <w:rsid w:val="00D00E18"/>
    <w:rsid w:val="00D02FD3"/>
    <w:rsid w:val="00D06B6F"/>
    <w:rsid w:val="00D111DE"/>
    <w:rsid w:val="00D139C9"/>
    <w:rsid w:val="00D218C2"/>
    <w:rsid w:val="00D2236E"/>
    <w:rsid w:val="00D24A1F"/>
    <w:rsid w:val="00D35F2B"/>
    <w:rsid w:val="00D36941"/>
    <w:rsid w:val="00D4003B"/>
    <w:rsid w:val="00D444C1"/>
    <w:rsid w:val="00D5127E"/>
    <w:rsid w:val="00D6369A"/>
    <w:rsid w:val="00D658DF"/>
    <w:rsid w:val="00D66780"/>
    <w:rsid w:val="00D72415"/>
    <w:rsid w:val="00D72A60"/>
    <w:rsid w:val="00D7553F"/>
    <w:rsid w:val="00D86A12"/>
    <w:rsid w:val="00D92A87"/>
    <w:rsid w:val="00D94E6E"/>
    <w:rsid w:val="00DA7D57"/>
    <w:rsid w:val="00DB64B1"/>
    <w:rsid w:val="00DC12DE"/>
    <w:rsid w:val="00DC2F33"/>
    <w:rsid w:val="00DD14BB"/>
    <w:rsid w:val="00DD308B"/>
    <w:rsid w:val="00DD3BAE"/>
    <w:rsid w:val="00DD6EE0"/>
    <w:rsid w:val="00DD736F"/>
    <w:rsid w:val="00DE47F4"/>
    <w:rsid w:val="00DE6E89"/>
    <w:rsid w:val="00DF1FC2"/>
    <w:rsid w:val="00E10174"/>
    <w:rsid w:val="00E20C3E"/>
    <w:rsid w:val="00E35E16"/>
    <w:rsid w:val="00E477DF"/>
    <w:rsid w:val="00E527F5"/>
    <w:rsid w:val="00E571C3"/>
    <w:rsid w:val="00E626BD"/>
    <w:rsid w:val="00E64927"/>
    <w:rsid w:val="00E7048D"/>
    <w:rsid w:val="00E71C78"/>
    <w:rsid w:val="00E72340"/>
    <w:rsid w:val="00E8097F"/>
    <w:rsid w:val="00EA30F8"/>
    <w:rsid w:val="00EA3B64"/>
    <w:rsid w:val="00EA795A"/>
    <w:rsid w:val="00EB1A36"/>
    <w:rsid w:val="00EB42D7"/>
    <w:rsid w:val="00EC2E93"/>
    <w:rsid w:val="00EC7307"/>
    <w:rsid w:val="00ED068F"/>
    <w:rsid w:val="00ED7D51"/>
    <w:rsid w:val="00EE031C"/>
    <w:rsid w:val="00EE6C4E"/>
    <w:rsid w:val="00EF2961"/>
    <w:rsid w:val="00EF5825"/>
    <w:rsid w:val="00EF6E14"/>
    <w:rsid w:val="00EF7C96"/>
    <w:rsid w:val="00F000D7"/>
    <w:rsid w:val="00F01182"/>
    <w:rsid w:val="00F06ED4"/>
    <w:rsid w:val="00F1764E"/>
    <w:rsid w:val="00F207F5"/>
    <w:rsid w:val="00F22A76"/>
    <w:rsid w:val="00F25119"/>
    <w:rsid w:val="00F33E1A"/>
    <w:rsid w:val="00F41298"/>
    <w:rsid w:val="00F418E8"/>
    <w:rsid w:val="00F46998"/>
    <w:rsid w:val="00F51A19"/>
    <w:rsid w:val="00F5354B"/>
    <w:rsid w:val="00F61C03"/>
    <w:rsid w:val="00F61F6D"/>
    <w:rsid w:val="00F66FD0"/>
    <w:rsid w:val="00F70AB5"/>
    <w:rsid w:val="00F719EA"/>
    <w:rsid w:val="00F751A1"/>
    <w:rsid w:val="00F755E7"/>
    <w:rsid w:val="00F7637C"/>
    <w:rsid w:val="00F77B53"/>
    <w:rsid w:val="00F80140"/>
    <w:rsid w:val="00F80D48"/>
    <w:rsid w:val="00F81681"/>
    <w:rsid w:val="00F93AF2"/>
    <w:rsid w:val="00F971C2"/>
    <w:rsid w:val="00FA1D38"/>
    <w:rsid w:val="00FB7ECA"/>
    <w:rsid w:val="00FD032B"/>
    <w:rsid w:val="00FD506B"/>
    <w:rsid w:val="00FE0753"/>
    <w:rsid w:val="00FE3224"/>
    <w:rsid w:val="00FE7EC1"/>
    <w:rsid w:val="00FF40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
    <w:name w:val="Normal"/>
    <w:qFormat/>
    <w:rsid w:val="001A5801"/>
    <w:rPr>
      <w:sz w:val="24"/>
      <w:szCs w:val="24"/>
    </w:rPr>
  </w:style>
  <w:style w:type="paragraph" w:styleId="Heading1">
    <w:name w:val="heading 1"/>
    <w:basedOn w:val="Normal"/>
    <w:next w:val="Normal"/>
    <w:link w:val="Heading1Char"/>
    <w:qFormat/>
    <w:rsid w:val="001A5801"/>
    <w:pPr>
      <w:keepNext/>
      <w:ind w:left="4320"/>
      <w:jc w:val="both"/>
      <w:outlineLvl w:val="0"/>
    </w:pPr>
    <w:rPr>
      <w:rFonts w:ascii="Arial" w:hAnsi="Arial" w:cs="Arial"/>
      <w:b/>
      <w:bCs/>
      <w:sz w:val="20"/>
      <w:szCs w:val="20"/>
    </w:rPr>
  </w:style>
  <w:style w:type="paragraph" w:styleId="Heading2">
    <w:name w:val="heading 2"/>
    <w:basedOn w:val="Normal"/>
    <w:next w:val="Normal"/>
    <w:link w:val="Heading2Char"/>
    <w:qFormat/>
    <w:rsid w:val="00E72340"/>
    <w:pPr>
      <w:keepNext/>
      <w:outlineLvl w:val="1"/>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5801"/>
    <w:rPr>
      <w:color w:val="0000FF"/>
      <w:u w:val="single"/>
    </w:rPr>
  </w:style>
  <w:style w:type="paragraph" w:styleId="BodyText">
    <w:name w:val="Body Text"/>
    <w:basedOn w:val="Normal"/>
    <w:rsid w:val="001A5801"/>
    <w:rPr>
      <w:rFonts w:ascii="Arial" w:hAnsi="Arial" w:cs="Arial"/>
      <w:sz w:val="20"/>
      <w:szCs w:val="20"/>
    </w:rPr>
  </w:style>
  <w:style w:type="paragraph" w:styleId="Header">
    <w:name w:val="header"/>
    <w:basedOn w:val="Normal"/>
    <w:rsid w:val="001A5801"/>
    <w:pPr>
      <w:tabs>
        <w:tab w:val="center" w:pos="4320"/>
        <w:tab w:val="right" w:pos="8640"/>
      </w:tabs>
    </w:pPr>
  </w:style>
  <w:style w:type="paragraph" w:styleId="Footer">
    <w:name w:val="footer"/>
    <w:basedOn w:val="Normal"/>
    <w:link w:val="FooterChar"/>
    <w:rsid w:val="001A5801"/>
    <w:pPr>
      <w:tabs>
        <w:tab w:val="center" w:pos="4320"/>
        <w:tab w:val="right" w:pos="8640"/>
      </w:tabs>
    </w:pPr>
  </w:style>
  <w:style w:type="paragraph" w:styleId="BodyTextIndent">
    <w:name w:val="Body Text Indent"/>
    <w:basedOn w:val="Normal"/>
    <w:rsid w:val="001A5801"/>
    <w:pPr>
      <w:ind w:left="1440" w:hanging="1440"/>
    </w:pPr>
    <w:rPr>
      <w:rFonts w:ascii="Arial" w:hAnsi="Arial" w:cs="Arial"/>
      <w:b/>
      <w:bCs/>
      <w:sz w:val="20"/>
      <w:szCs w:val="20"/>
    </w:rPr>
  </w:style>
  <w:style w:type="paragraph" w:styleId="BodyText2">
    <w:name w:val="Body Text 2"/>
    <w:basedOn w:val="Normal"/>
    <w:rsid w:val="001A5801"/>
    <w:pPr>
      <w:jc w:val="both"/>
    </w:pPr>
    <w:rPr>
      <w:rFonts w:ascii="Arial" w:hAnsi="Arial" w:cs="Arial"/>
      <w:sz w:val="20"/>
      <w:szCs w:val="20"/>
    </w:rPr>
  </w:style>
  <w:style w:type="paragraph" w:styleId="BalloonText">
    <w:name w:val="Balloon Text"/>
    <w:basedOn w:val="Normal"/>
    <w:semiHidden/>
    <w:rsid w:val="001A5801"/>
    <w:rPr>
      <w:rFonts w:ascii="Tahoma" w:hAnsi="Tahoma" w:cs="Tahoma"/>
      <w:sz w:val="16"/>
      <w:szCs w:val="16"/>
    </w:rPr>
  </w:style>
  <w:style w:type="paragraph" w:styleId="DocumentMap">
    <w:name w:val="Document Map"/>
    <w:basedOn w:val="Normal"/>
    <w:semiHidden/>
    <w:rsid w:val="001A5801"/>
    <w:pPr>
      <w:shd w:val="clear" w:color="auto" w:fill="000080"/>
    </w:pPr>
    <w:rPr>
      <w:rFonts w:ascii="Tahoma" w:hAnsi="Tahoma" w:cs="Tahoma"/>
      <w:sz w:val="20"/>
      <w:szCs w:val="20"/>
    </w:rPr>
  </w:style>
  <w:style w:type="paragraph" w:styleId="PlainText">
    <w:name w:val="Plain Text"/>
    <w:basedOn w:val="Normal"/>
    <w:link w:val="PlainTextChar"/>
    <w:uiPriority w:val="99"/>
    <w:rsid w:val="00CC6E5F"/>
    <w:pPr>
      <w:spacing w:before="100" w:beforeAutospacing="1" w:after="100" w:afterAutospacing="1"/>
    </w:pPr>
  </w:style>
  <w:style w:type="paragraph" w:styleId="NormalWeb">
    <w:name w:val="Normal (Web)"/>
    <w:basedOn w:val="Normal"/>
    <w:uiPriority w:val="99"/>
    <w:rsid w:val="001854AB"/>
    <w:pPr>
      <w:spacing w:before="100" w:beforeAutospacing="1" w:after="100" w:afterAutospacing="1"/>
    </w:pPr>
  </w:style>
  <w:style w:type="paragraph" w:styleId="ListParagraph">
    <w:name w:val="List Paragraph"/>
    <w:basedOn w:val="Normal"/>
    <w:uiPriority w:val="34"/>
    <w:qFormat/>
    <w:rsid w:val="00396D76"/>
    <w:pPr>
      <w:ind w:left="720"/>
      <w:contextualSpacing/>
    </w:pPr>
  </w:style>
  <w:style w:type="character" w:customStyle="1" w:styleId="PlainTextChar">
    <w:name w:val="Plain Text Char"/>
    <w:basedOn w:val="DefaultParagraphFont"/>
    <w:link w:val="PlainText"/>
    <w:uiPriority w:val="99"/>
    <w:rsid w:val="003879DF"/>
    <w:rPr>
      <w:sz w:val="24"/>
      <w:szCs w:val="24"/>
    </w:rPr>
  </w:style>
  <w:style w:type="character" w:styleId="CommentReference">
    <w:name w:val="annotation reference"/>
    <w:basedOn w:val="DefaultParagraphFont"/>
    <w:rsid w:val="00B36B8A"/>
    <w:rPr>
      <w:sz w:val="16"/>
      <w:szCs w:val="16"/>
    </w:rPr>
  </w:style>
  <w:style w:type="paragraph" w:styleId="CommentText">
    <w:name w:val="annotation text"/>
    <w:basedOn w:val="Normal"/>
    <w:link w:val="CommentTextChar"/>
    <w:rsid w:val="00B36B8A"/>
    <w:rPr>
      <w:sz w:val="20"/>
      <w:szCs w:val="20"/>
    </w:rPr>
  </w:style>
  <w:style w:type="character" w:customStyle="1" w:styleId="CommentTextChar">
    <w:name w:val="Comment Text Char"/>
    <w:basedOn w:val="DefaultParagraphFont"/>
    <w:link w:val="CommentText"/>
    <w:rsid w:val="00B36B8A"/>
  </w:style>
  <w:style w:type="paragraph" w:styleId="CommentSubject">
    <w:name w:val="annotation subject"/>
    <w:basedOn w:val="CommentText"/>
    <w:next w:val="CommentText"/>
    <w:link w:val="CommentSubjectChar"/>
    <w:rsid w:val="00B36B8A"/>
    <w:rPr>
      <w:b/>
      <w:bCs/>
    </w:rPr>
  </w:style>
  <w:style w:type="character" w:customStyle="1" w:styleId="CommentSubjectChar">
    <w:name w:val="Comment Subject Char"/>
    <w:basedOn w:val="CommentTextChar"/>
    <w:link w:val="CommentSubject"/>
    <w:rsid w:val="00B36B8A"/>
    <w:rPr>
      <w:b/>
      <w:bCs/>
    </w:rPr>
  </w:style>
  <w:style w:type="paragraph" w:styleId="FootnoteText">
    <w:name w:val="footnote text"/>
    <w:basedOn w:val="Normal"/>
    <w:link w:val="FootnoteTextChar"/>
    <w:uiPriority w:val="99"/>
    <w:rsid w:val="00967129"/>
    <w:rPr>
      <w:sz w:val="20"/>
      <w:szCs w:val="20"/>
    </w:rPr>
  </w:style>
  <w:style w:type="character" w:customStyle="1" w:styleId="FootnoteTextChar">
    <w:name w:val="Footnote Text Char"/>
    <w:basedOn w:val="DefaultParagraphFont"/>
    <w:link w:val="FootnoteText"/>
    <w:uiPriority w:val="99"/>
    <w:rsid w:val="00967129"/>
  </w:style>
  <w:style w:type="character" w:styleId="FootnoteReference">
    <w:name w:val="footnote reference"/>
    <w:basedOn w:val="DefaultParagraphFont"/>
    <w:rsid w:val="00967129"/>
    <w:rPr>
      <w:vertAlign w:val="superscript"/>
    </w:rPr>
  </w:style>
  <w:style w:type="character" w:styleId="Strong">
    <w:name w:val="Strong"/>
    <w:basedOn w:val="DefaultParagraphFont"/>
    <w:uiPriority w:val="22"/>
    <w:qFormat/>
    <w:rsid w:val="00092501"/>
    <w:rPr>
      <w:b/>
      <w:bCs/>
    </w:rPr>
  </w:style>
  <w:style w:type="table" w:styleId="TableGrid">
    <w:name w:val="Table Grid"/>
    <w:basedOn w:val="TableNormal"/>
    <w:rsid w:val="00F33E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843477"/>
    <w:rPr>
      <w:sz w:val="24"/>
      <w:szCs w:val="24"/>
    </w:rPr>
  </w:style>
  <w:style w:type="paragraph" w:customStyle="1" w:styleId="NormalArial">
    <w:name w:val="Normal + Arial"/>
    <w:aliases w:val="Right:  -2.64 cm"/>
    <w:basedOn w:val="Normal"/>
    <w:uiPriority w:val="99"/>
    <w:rsid w:val="00312685"/>
    <w:pPr>
      <w:overflowPunct w:val="0"/>
      <w:autoSpaceDE w:val="0"/>
      <w:autoSpaceDN w:val="0"/>
      <w:adjustRightInd w:val="0"/>
      <w:ind w:right="-1497"/>
      <w:jc w:val="both"/>
      <w:textAlignment w:val="baseline"/>
    </w:pPr>
    <w:rPr>
      <w:rFonts w:ascii="Arial" w:hAnsi="Arial" w:cs="Arial"/>
      <w:sz w:val="20"/>
    </w:rPr>
  </w:style>
  <w:style w:type="paragraph" w:styleId="TOCHeading">
    <w:name w:val="TOC Heading"/>
    <w:basedOn w:val="Heading1"/>
    <w:next w:val="Normal"/>
    <w:uiPriority w:val="99"/>
    <w:qFormat/>
    <w:rsid w:val="00312685"/>
    <w:pPr>
      <w:keepLines/>
      <w:spacing w:before="480" w:line="276" w:lineRule="auto"/>
      <w:ind w:left="0"/>
      <w:jc w:val="left"/>
      <w:outlineLvl w:val="9"/>
    </w:pPr>
    <w:rPr>
      <w:rFonts w:ascii="Cambria" w:hAnsi="Cambria" w:cs="Times New Roman"/>
      <w:color w:val="365F91"/>
      <w:sz w:val="28"/>
      <w:szCs w:val="28"/>
    </w:rPr>
  </w:style>
  <w:style w:type="paragraph" w:styleId="TOC2">
    <w:name w:val="toc 2"/>
    <w:basedOn w:val="Normal"/>
    <w:next w:val="Normal"/>
    <w:autoRedefine/>
    <w:uiPriority w:val="39"/>
    <w:rsid w:val="00312685"/>
    <w:pPr>
      <w:tabs>
        <w:tab w:val="left" w:pos="660"/>
        <w:tab w:val="right" w:leader="dot" w:pos="9350"/>
      </w:tabs>
      <w:spacing w:after="240"/>
      <w:ind w:left="200"/>
    </w:pPr>
    <w:rPr>
      <w:b/>
      <w:noProof/>
      <w:sz w:val="20"/>
      <w:szCs w:val="20"/>
    </w:rPr>
  </w:style>
  <w:style w:type="character" w:customStyle="1" w:styleId="Heading1Char">
    <w:name w:val="Heading 1 Char"/>
    <w:basedOn w:val="DefaultParagraphFont"/>
    <w:link w:val="Heading1"/>
    <w:rsid w:val="00F755E7"/>
    <w:rPr>
      <w:rFonts w:ascii="Arial" w:hAnsi="Arial" w:cs="Arial"/>
      <w:b/>
      <w:bCs/>
    </w:rPr>
  </w:style>
  <w:style w:type="character" w:customStyle="1" w:styleId="Heading2Char">
    <w:name w:val="Heading 2 Char"/>
    <w:basedOn w:val="DefaultParagraphFont"/>
    <w:link w:val="Heading2"/>
    <w:rsid w:val="00F755E7"/>
    <w:rPr>
      <w:b/>
      <w:bCs/>
      <w:sz w:val="26"/>
      <w:szCs w:val="24"/>
    </w:rPr>
  </w:style>
  <w:style w:type="paragraph" w:styleId="TOC1">
    <w:name w:val="toc 1"/>
    <w:basedOn w:val="Normal"/>
    <w:next w:val="Normal"/>
    <w:autoRedefine/>
    <w:uiPriority w:val="39"/>
    <w:rsid w:val="00DE6E89"/>
  </w:style>
  <w:style w:type="paragraph" w:styleId="EndnoteText">
    <w:name w:val="endnote text"/>
    <w:basedOn w:val="Normal"/>
    <w:link w:val="EndnoteTextChar"/>
    <w:uiPriority w:val="99"/>
    <w:semiHidden/>
    <w:unhideWhenUsed/>
    <w:rsid w:val="00090D90"/>
    <w:rPr>
      <w:sz w:val="20"/>
      <w:szCs w:val="20"/>
    </w:rPr>
  </w:style>
  <w:style w:type="character" w:customStyle="1" w:styleId="EndnoteTextChar">
    <w:name w:val="Endnote Text Char"/>
    <w:basedOn w:val="DefaultParagraphFont"/>
    <w:link w:val="EndnoteText"/>
    <w:uiPriority w:val="99"/>
    <w:semiHidden/>
    <w:rsid w:val="00090D90"/>
  </w:style>
  <w:style w:type="character" w:styleId="EndnoteReference">
    <w:name w:val="endnote reference"/>
    <w:basedOn w:val="DefaultParagraphFont"/>
    <w:uiPriority w:val="99"/>
    <w:semiHidden/>
    <w:unhideWhenUsed/>
    <w:rsid w:val="00090D90"/>
    <w:rPr>
      <w:vertAlign w:val="superscript"/>
    </w:rPr>
  </w:style>
  <w:style w:type="character" w:styleId="FollowedHyperlink">
    <w:name w:val="FollowedHyperlink"/>
    <w:basedOn w:val="DefaultParagraphFont"/>
    <w:uiPriority w:val="99"/>
    <w:semiHidden/>
    <w:unhideWhenUsed/>
    <w:rsid w:val="00976E29"/>
    <w:rPr>
      <w:color w:val="800080"/>
      <w:u w:val="single"/>
    </w:rPr>
  </w:style>
</w:styles>
</file>

<file path=word/webSettings.xml><?xml version="1.0" encoding="utf-8"?>
<w:webSettings xmlns:r="http://schemas.openxmlformats.org/officeDocument/2006/relationships" xmlns:w="http://schemas.openxmlformats.org/wordprocessingml/2006/main">
  <w:divs>
    <w:div w:id="185022849">
      <w:bodyDiv w:val="1"/>
      <w:marLeft w:val="0"/>
      <w:marRight w:val="0"/>
      <w:marTop w:val="0"/>
      <w:marBottom w:val="0"/>
      <w:divBdr>
        <w:top w:val="none" w:sz="0" w:space="0" w:color="auto"/>
        <w:left w:val="none" w:sz="0" w:space="0" w:color="auto"/>
        <w:bottom w:val="none" w:sz="0" w:space="0" w:color="auto"/>
        <w:right w:val="none" w:sz="0" w:space="0" w:color="auto"/>
      </w:divBdr>
      <w:divsChild>
        <w:div w:id="271282659">
          <w:marLeft w:val="0"/>
          <w:marRight w:val="0"/>
          <w:marTop w:val="77"/>
          <w:marBottom w:val="0"/>
          <w:divBdr>
            <w:top w:val="none" w:sz="0" w:space="0" w:color="auto"/>
            <w:left w:val="none" w:sz="0" w:space="0" w:color="auto"/>
            <w:bottom w:val="none" w:sz="0" w:space="0" w:color="auto"/>
            <w:right w:val="none" w:sz="0" w:space="0" w:color="auto"/>
          </w:divBdr>
        </w:div>
        <w:div w:id="404375881">
          <w:marLeft w:val="0"/>
          <w:marRight w:val="0"/>
          <w:marTop w:val="77"/>
          <w:marBottom w:val="0"/>
          <w:divBdr>
            <w:top w:val="none" w:sz="0" w:space="0" w:color="auto"/>
            <w:left w:val="none" w:sz="0" w:space="0" w:color="auto"/>
            <w:bottom w:val="none" w:sz="0" w:space="0" w:color="auto"/>
            <w:right w:val="none" w:sz="0" w:space="0" w:color="auto"/>
          </w:divBdr>
        </w:div>
        <w:div w:id="830176495">
          <w:marLeft w:val="0"/>
          <w:marRight w:val="0"/>
          <w:marTop w:val="77"/>
          <w:marBottom w:val="0"/>
          <w:divBdr>
            <w:top w:val="none" w:sz="0" w:space="0" w:color="auto"/>
            <w:left w:val="none" w:sz="0" w:space="0" w:color="auto"/>
            <w:bottom w:val="none" w:sz="0" w:space="0" w:color="auto"/>
            <w:right w:val="none" w:sz="0" w:space="0" w:color="auto"/>
          </w:divBdr>
        </w:div>
        <w:div w:id="946891164">
          <w:marLeft w:val="0"/>
          <w:marRight w:val="0"/>
          <w:marTop w:val="77"/>
          <w:marBottom w:val="0"/>
          <w:divBdr>
            <w:top w:val="none" w:sz="0" w:space="0" w:color="auto"/>
            <w:left w:val="none" w:sz="0" w:space="0" w:color="auto"/>
            <w:bottom w:val="none" w:sz="0" w:space="0" w:color="auto"/>
            <w:right w:val="none" w:sz="0" w:space="0" w:color="auto"/>
          </w:divBdr>
        </w:div>
      </w:divsChild>
    </w:div>
    <w:div w:id="363099638">
      <w:bodyDiv w:val="1"/>
      <w:marLeft w:val="0"/>
      <w:marRight w:val="0"/>
      <w:marTop w:val="0"/>
      <w:marBottom w:val="0"/>
      <w:divBdr>
        <w:top w:val="none" w:sz="0" w:space="0" w:color="auto"/>
        <w:left w:val="none" w:sz="0" w:space="0" w:color="auto"/>
        <w:bottom w:val="none" w:sz="0" w:space="0" w:color="auto"/>
        <w:right w:val="none" w:sz="0" w:space="0" w:color="auto"/>
      </w:divBdr>
    </w:div>
    <w:div w:id="410277288">
      <w:bodyDiv w:val="1"/>
      <w:marLeft w:val="0"/>
      <w:marRight w:val="0"/>
      <w:marTop w:val="0"/>
      <w:marBottom w:val="0"/>
      <w:divBdr>
        <w:top w:val="none" w:sz="0" w:space="0" w:color="auto"/>
        <w:left w:val="none" w:sz="0" w:space="0" w:color="auto"/>
        <w:bottom w:val="none" w:sz="0" w:space="0" w:color="auto"/>
        <w:right w:val="none" w:sz="0" w:space="0" w:color="auto"/>
      </w:divBdr>
    </w:div>
    <w:div w:id="1291473889">
      <w:bodyDiv w:val="1"/>
      <w:marLeft w:val="0"/>
      <w:marRight w:val="0"/>
      <w:marTop w:val="0"/>
      <w:marBottom w:val="0"/>
      <w:divBdr>
        <w:top w:val="none" w:sz="0" w:space="0" w:color="auto"/>
        <w:left w:val="none" w:sz="0" w:space="0" w:color="auto"/>
        <w:bottom w:val="none" w:sz="0" w:space="0" w:color="auto"/>
        <w:right w:val="none" w:sz="0" w:space="0" w:color="auto"/>
      </w:divBdr>
      <w:divsChild>
        <w:div w:id="1693417213">
          <w:marLeft w:val="0"/>
          <w:marRight w:val="0"/>
          <w:marTop w:val="0"/>
          <w:marBottom w:val="360"/>
          <w:divBdr>
            <w:top w:val="none" w:sz="0" w:space="0" w:color="auto"/>
            <w:left w:val="none" w:sz="0" w:space="0" w:color="auto"/>
            <w:bottom w:val="none" w:sz="0" w:space="0" w:color="auto"/>
            <w:right w:val="none" w:sz="0" w:space="0" w:color="auto"/>
          </w:divBdr>
        </w:div>
      </w:divsChild>
    </w:div>
    <w:div w:id="1608392018">
      <w:bodyDiv w:val="1"/>
      <w:marLeft w:val="0"/>
      <w:marRight w:val="0"/>
      <w:marTop w:val="0"/>
      <w:marBottom w:val="0"/>
      <w:divBdr>
        <w:top w:val="none" w:sz="0" w:space="0" w:color="auto"/>
        <w:left w:val="none" w:sz="0" w:space="0" w:color="auto"/>
        <w:bottom w:val="none" w:sz="0" w:space="0" w:color="auto"/>
        <w:right w:val="none" w:sz="0" w:space="0" w:color="auto"/>
      </w:divBdr>
      <w:divsChild>
        <w:div w:id="1654872997">
          <w:marLeft w:val="0"/>
          <w:marRight w:val="0"/>
          <w:marTop w:val="0"/>
          <w:marBottom w:val="360"/>
          <w:divBdr>
            <w:top w:val="none" w:sz="0" w:space="0" w:color="auto"/>
            <w:left w:val="none" w:sz="0" w:space="0" w:color="auto"/>
            <w:bottom w:val="none" w:sz="0" w:space="0" w:color="auto"/>
            <w:right w:val="none" w:sz="0" w:space="0" w:color="auto"/>
          </w:divBdr>
        </w:div>
      </w:divsChild>
    </w:div>
    <w:div w:id="1717663207">
      <w:bodyDiv w:val="1"/>
      <w:marLeft w:val="0"/>
      <w:marRight w:val="0"/>
      <w:marTop w:val="0"/>
      <w:marBottom w:val="0"/>
      <w:divBdr>
        <w:top w:val="none" w:sz="0" w:space="0" w:color="auto"/>
        <w:left w:val="none" w:sz="0" w:space="0" w:color="auto"/>
        <w:bottom w:val="none" w:sz="0" w:space="0" w:color="auto"/>
        <w:right w:val="none" w:sz="0" w:space="0" w:color="auto"/>
      </w:divBdr>
      <w:divsChild>
        <w:div w:id="503861687">
          <w:marLeft w:val="0"/>
          <w:marRight w:val="0"/>
          <w:marTop w:val="77"/>
          <w:marBottom w:val="0"/>
          <w:divBdr>
            <w:top w:val="none" w:sz="0" w:space="0" w:color="auto"/>
            <w:left w:val="none" w:sz="0" w:space="0" w:color="auto"/>
            <w:bottom w:val="none" w:sz="0" w:space="0" w:color="auto"/>
            <w:right w:val="none" w:sz="0" w:space="0" w:color="auto"/>
          </w:divBdr>
        </w:div>
        <w:div w:id="874930125">
          <w:marLeft w:val="0"/>
          <w:marRight w:val="0"/>
          <w:marTop w:val="77"/>
          <w:marBottom w:val="0"/>
          <w:divBdr>
            <w:top w:val="none" w:sz="0" w:space="0" w:color="auto"/>
            <w:left w:val="none" w:sz="0" w:space="0" w:color="auto"/>
            <w:bottom w:val="none" w:sz="0" w:space="0" w:color="auto"/>
            <w:right w:val="none" w:sz="0" w:space="0" w:color="auto"/>
          </w:divBdr>
        </w:div>
        <w:div w:id="1116217791">
          <w:marLeft w:val="0"/>
          <w:marRight w:val="0"/>
          <w:marTop w:val="77"/>
          <w:marBottom w:val="0"/>
          <w:divBdr>
            <w:top w:val="none" w:sz="0" w:space="0" w:color="auto"/>
            <w:left w:val="none" w:sz="0" w:space="0" w:color="auto"/>
            <w:bottom w:val="none" w:sz="0" w:space="0" w:color="auto"/>
            <w:right w:val="none" w:sz="0" w:space="0" w:color="auto"/>
          </w:divBdr>
        </w:div>
        <w:div w:id="1515729067">
          <w:marLeft w:val="0"/>
          <w:marRight w:val="0"/>
          <w:marTop w:val="77"/>
          <w:marBottom w:val="0"/>
          <w:divBdr>
            <w:top w:val="none" w:sz="0" w:space="0" w:color="auto"/>
            <w:left w:val="none" w:sz="0" w:space="0" w:color="auto"/>
            <w:bottom w:val="none" w:sz="0" w:space="0" w:color="auto"/>
            <w:right w:val="none" w:sz="0" w:space="0" w:color="auto"/>
          </w:divBdr>
        </w:div>
        <w:div w:id="2025016435">
          <w:marLeft w:val="0"/>
          <w:marRight w:val="0"/>
          <w:marTop w:val="77"/>
          <w:marBottom w:val="0"/>
          <w:divBdr>
            <w:top w:val="none" w:sz="0" w:space="0" w:color="auto"/>
            <w:left w:val="none" w:sz="0" w:space="0" w:color="auto"/>
            <w:bottom w:val="none" w:sz="0" w:space="0" w:color="auto"/>
            <w:right w:val="none" w:sz="0" w:space="0" w:color="auto"/>
          </w:divBdr>
        </w:div>
        <w:div w:id="2103407539">
          <w:marLeft w:val="0"/>
          <w:marRight w:val="0"/>
          <w:marTop w:val="77"/>
          <w:marBottom w:val="0"/>
          <w:divBdr>
            <w:top w:val="none" w:sz="0" w:space="0" w:color="auto"/>
            <w:left w:val="none" w:sz="0" w:space="0" w:color="auto"/>
            <w:bottom w:val="none" w:sz="0" w:space="0" w:color="auto"/>
            <w:right w:val="none" w:sz="0" w:space="0" w:color="auto"/>
          </w:divBdr>
        </w:div>
        <w:div w:id="2130395586">
          <w:marLeft w:val="0"/>
          <w:marRight w:val="0"/>
          <w:marTop w:val="77"/>
          <w:marBottom w:val="0"/>
          <w:divBdr>
            <w:top w:val="none" w:sz="0" w:space="0" w:color="auto"/>
            <w:left w:val="none" w:sz="0" w:space="0" w:color="auto"/>
            <w:bottom w:val="none" w:sz="0" w:space="0" w:color="auto"/>
            <w:right w:val="none" w:sz="0" w:space="0" w:color="auto"/>
          </w:divBdr>
        </w:div>
      </w:divsChild>
    </w:div>
    <w:div w:id="1751806115">
      <w:bodyDiv w:val="1"/>
      <w:marLeft w:val="0"/>
      <w:marRight w:val="0"/>
      <w:marTop w:val="0"/>
      <w:marBottom w:val="0"/>
      <w:divBdr>
        <w:top w:val="none" w:sz="0" w:space="0" w:color="auto"/>
        <w:left w:val="none" w:sz="0" w:space="0" w:color="auto"/>
        <w:bottom w:val="none" w:sz="0" w:space="0" w:color="auto"/>
        <w:right w:val="none" w:sz="0" w:space="0" w:color="auto"/>
      </w:divBdr>
    </w:div>
    <w:div w:id="1796019748">
      <w:bodyDiv w:val="1"/>
      <w:marLeft w:val="0"/>
      <w:marRight w:val="0"/>
      <w:marTop w:val="0"/>
      <w:marBottom w:val="0"/>
      <w:divBdr>
        <w:top w:val="none" w:sz="0" w:space="0" w:color="auto"/>
        <w:left w:val="none" w:sz="0" w:space="0" w:color="auto"/>
        <w:bottom w:val="none" w:sz="0" w:space="0" w:color="auto"/>
        <w:right w:val="none" w:sz="0" w:space="0" w:color="auto"/>
      </w:divBdr>
      <w:divsChild>
        <w:div w:id="1269388967">
          <w:marLeft w:val="0"/>
          <w:marRight w:val="0"/>
          <w:marTop w:val="0"/>
          <w:marBottom w:val="360"/>
          <w:divBdr>
            <w:top w:val="none" w:sz="0" w:space="0" w:color="auto"/>
            <w:left w:val="none" w:sz="0" w:space="0" w:color="auto"/>
            <w:bottom w:val="none" w:sz="0" w:space="0" w:color="auto"/>
            <w:right w:val="none" w:sz="0" w:space="0" w:color="auto"/>
          </w:divBdr>
        </w:div>
      </w:divsChild>
    </w:div>
    <w:div w:id="1798255927">
      <w:bodyDiv w:val="1"/>
      <w:marLeft w:val="0"/>
      <w:marRight w:val="0"/>
      <w:marTop w:val="0"/>
      <w:marBottom w:val="0"/>
      <w:divBdr>
        <w:top w:val="none" w:sz="0" w:space="0" w:color="auto"/>
        <w:left w:val="none" w:sz="0" w:space="0" w:color="auto"/>
        <w:bottom w:val="none" w:sz="0" w:space="0" w:color="auto"/>
        <w:right w:val="none" w:sz="0" w:space="0" w:color="auto"/>
      </w:divBdr>
      <w:divsChild>
        <w:div w:id="1134103472">
          <w:marLeft w:val="0"/>
          <w:marRight w:val="0"/>
          <w:marTop w:val="0"/>
          <w:marBottom w:val="360"/>
          <w:divBdr>
            <w:top w:val="none" w:sz="0" w:space="0" w:color="auto"/>
            <w:left w:val="none" w:sz="0" w:space="0" w:color="auto"/>
            <w:bottom w:val="none" w:sz="0" w:space="0" w:color="auto"/>
            <w:right w:val="none" w:sz="0" w:space="0" w:color="auto"/>
          </w:divBdr>
        </w:div>
      </w:divsChild>
    </w:div>
    <w:div w:id="1818959356">
      <w:bodyDiv w:val="1"/>
      <w:marLeft w:val="0"/>
      <w:marRight w:val="0"/>
      <w:marTop w:val="0"/>
      <w:marBottom w:val="0"/>
      <w:divBdr>
        <w:top w:val="none" w:sz="0" w:space="0" w:color="auto"/>
        <w:left w:val="none" w:sz="0" w:space="0" w:color="auto"/>
        <w:bottom w:val="none" w:sz="0" w:space="0" w:color="auto"/>
        <w:right w:val="none" w:sz="0" w:space="0" w:color="auto"/>
      </w:divBdr>
      <w:divsChild>
        <w:div w:id="1032455938">
          <w:marLeft w:val="0"/>
          <w:marRight w:val="0"/>
          <w:marTop w:val="0"/>
          <w:marBottom w:val="0"/>
          <w:divBdr>
            <w:top w:val="none" w:sz="0" w:space="0" w:color="auto"/>
            <w:left w:val="none" w:sz="0" w:space="0" w:color="auto"/>
            <w:bottom w:val="none" w:sz="0" w:space="0" w:color="auto"/>
            <w:right w:val="none" w:sz="0" w:space="0" w:color="auto"/>
          </w:divBdr>
        </w:div>
      </w:divsChild>
    </w:div>
    <w:div w:id="1909875710">
      <w:bodyDiv w:val="1"/>
      <w:marLeft w:val="0"/>
      <w:marRight w:val="0"/>
      <w:marTop w:val="0"/>
      <w:marBottom w:val="0"/>
      <w:divBdr>
        <w:top w:val="none" w:sz="0" w:space="0" w:color="auto"/>
        <w:left w:val="none" w:sz="0" w:space="0" w:color="auto"/>
        <w:bottom w:val="none" w:sz="0" w:space="0" w:color="auto"/>
        <w:right w:val="none" w:sz="0" w:space="0" w:color="auto"/>
      </w:divBdr>
      <w:divsChild>
        <w:div w:id="341249472">
          <w:marLeft w:val="720"/>
          <w:marRight w:val="0"/>
          <w:marTop w:val="77"/>
          <w:marBottom w:val="0"/>
          <w:divBdr>
            <w:top w:val="none" w:sz="0" w:space="0" w:color="auto"/>
            <w:left w:val="none" w:sz="0" w:space="0" w:color="auto"/>
            <w:bottom w:val="none" w:sz="0" w:space="0" w:color="auto"/>
            <w:right w:val="none" w:sz="0" w:space="0" w:color="auto"/>
          </w:divBdr>
        </w:div>
        <w:div w:id="439954576">
          <w:marLeft w:val="720"/>
          <w:marRight w:val="0"/>
          <w:marTop w:val="77"/>
          <w:marBottom w:val="0"/>
          <w:divBdr>
            <w:top w:val="none" w:sz="0" w:space="0" w:color="auto"/>
            <w:left w:val="none" w:sz="0" w:space="0" w:color="auto"/>
            <w:bottom w:val="none" w:sz="0" w:space="0" w:color="auto"/>
            <w:right w:val="none" w:sz="0" w:space="0" w:color="auto"/>
          </w:divBdr>
        </w:div>
        <w:div w:id="659504909">
          <w:marLeft w:val="720"/>
          <w:marRight w:val="0"/>
          <w:marTop w:val="77"/>
          <w:marBottom w:val="0"/>
          <w:divBdr>
            <w:top w:val="none" w:sz="0" w:space="0" w:color="auto"/>
            <w:left w:val="none" w:sz="0" w:space="0" w:color="auto"/>
            <w:bottom w:val="none" w:sz="0" w:space="0" w:color="auto"/>
            <w:right w:val="none" w:sz="0" w:space="0" w:color="auto"/>
          </w:divBdr>
        </w:div>
        <w:div w:id="1238326958">
          <w:marLeft w:val="0"/>
          <w:marRight w:val="0"/>
          <w:marTop w:val="77"/>
          <w:marBottom w:val="0"/>
          <w:divBdr>
            <w:top w:val="none" w:sz="0" w:space="0" w:color="auto"/>
            <w:left w:val="none" w:sz="0" w:space="0" w:color="auto"/>
            <w:bottom w:val="none" w:sz="0" w:space="0" w:color="auto"/>
            <w:right w:val="none" w:sz="0" w:space="0" w:color="auto"/>
          </w:divBdr>
        </w:div>
        <w:div w:id="1696232823">
          <w:marLeft w:val="0"/>
          <w:marRight w:val="0"/>
          <w:marTop w:val="77"/>
          <w:marBottom w:val="0"/>
          <w:divBdr>
            <w:top w:val="none" w:sz="0" w:space="0" w:color="auto"/>
            <w:left w:val="none" w:sz="0" w:space="0" w:color="auto"/>
            <w:bottom w:val="none" w:sz="0" w:space="0" w:color="auto"/>
            <w:right w:val="none" w:sz="0" w:space="0" w:color="auto"/>
          </w:divBdr>
        </w:div>
      </w:divsChild>
    </w:div>
    <w:div w:id="1949772186">
      <w:bodyDiv w:val="1"/>
      <w:marLeft w:val="0"/>
      <w:marRight w:val="0"/>
      <w:marTop w:val="0"/>
      <w:marBottom w:val="0"/>
      <w:divBdr>
        <w:top w:val="none" w:sz="0" w:space="0" w:color="auto"/>
        <w:left w:val="none" w:sz="0" w:space="0" w:color="auto"/>
        <w:bottom w:val="none" w:sz="0" w:space="0" w:color="auto"/>
        <w:right w:val="none" w:sz="0" w:space="0" w:color="auto"/>
      </w:divBdr>
      <w:divsChild>
        <w:div w:id="224611770">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CE58-6687-433B-9C0D-A4A22CEF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2262</Words>
  <Characters>12899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lpstr>
    </vt:vector>
  </TitlesOfParts>
  <Company>UNDP</Company>
  <LinksUpToDate>false</LinksUpToDate>
  <CharactersWithSpaces>15131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Dalia</dc:creator>
  <cp:keywords/>
  <cp:lastModifiedBy>Cristina.Bertarelli</cp:lastModifiedBy>
  <cp:revision>2</cp:revision>
  <cp:lastPrinted>2010-02-23T23:10:00Z</cp:lastPrinted>
  <dcterms:created xsi:type="dcterms:W3CDTF">2010-05-05T12:58:00Z</dcterms:created>
  <dcterms:modified xsi:type="dcterms:W3CDTF">2010-05-05T12:58:00Z</dcterms:modified>
</cp:coreProperties>
</file>