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A8" w:rsidRDefault="000C6BB6" w:rsidP="004658BE">
      <w:pPr>
        <w:jc w:val="center"/>
        <w:rPr>
          <w:b/>
          <w:u w:val="single"/>
        </w:rPr>
      </w:pPr>
      <w:r>
        <w:rPr>
          <w:rFonts w:ascii="Arial" w:hAnsi="Arial"/>
          <w:noProof/>
          <w:spacing w:val="-3"/>
          <w:sz w:val="20"/>
        </w:rPr>
        <w:drawing>
          <wp:inline distT="0" distB="0" distL="0" distR="0">
            <wp:extent cx="1031240" cy="7975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38" t="3618" r="10838" b="1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9756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74" w:rsidRPr="00E37C09" w:rsidRDefault="004658BE" w:rsidP="004658BE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AB0274" w:rsidRPr="00E37C09" w:rsidRDefault="00AB0274" w:rsidP="00AB0274">
      <w:pPr>
        <w:jc w:val="center"/>
        <w:rPr>
          <w:b/>
        </w:rPr>
      </w:pPr>
      <w:r w:rsidRPr="00E37C09">
        <w:rPr>
          <w:b/>
        </w:rPr>
        <w:t>[</w:t>
      </w:r>
      <w:r w:rsidR="00B44739">
        <w:rPr>
          <w:rFonts w:hint="eastAsia"/>
          <w:b/>
          <w:lang w:eastAsia="ja-JP"/>
        </w:rPr>
        <w:t>Peacebuilding Fund</w:t>
      </w:r>
      <w:r w:rsidRPr="00E37C09">
        <w:rPr>
          <w:b/>
        </w:rPr>
        <w:t>]</w:t>
      </w:r>
    </w:p>
    <w:p w:rsidR="00AB0274" w:rsidRPr="00675DCC" w:rsidRDefault="00AB0274" w:rsidP="00AB0274">
      <w:pPr>
        <w:rPr>
          <w:sz w:val="14"/>
          <w:szCs w:val="16"/>
        </w:rPr>
      </w:pPr>
    </w:p>
    <w:p w:rsidR="00AB0274" w:rsidRDefault="00AB0274" w:rsidP="00AB0274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Pr="00675DCC">
        <w:rPr>
          <w:b/>
          <w:bCs/>
          <w:caps/>
        </w:rPr>
        <w:t xml:space="preserve"> NARRATIVE progress report </w:t>
      </w:r>
    </w:p>
    <w:p w:rsidR="00AB0274" w:rsidRDefault="00AB0274" w:rsidP="00AB0274">
      <w:pPr>
        <w:jc w:val="center"/>
        <w:rPr>
          <w:b/>
          <w:bCs/>
          <w:caps/>
        </w:rPr>
      </w:pPr>
    </w:p>
    <w:p w:rsidR="00AB0274" w:rsidRPr="00AB0274" w:rsidRDefault="00AB0274" w:rsidP="00AB0274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REPORTING PERIOD: 1 january – </w:t>
      </w:r>
      <w:smartTag w:uri="urn:schemas-microsoft-com:office:smarttags" w:element="date">
        <w:smartTagPr>
          <w:attr w:name="Month" w:val="12"/>
          <w:attr w:name="Day" w:val="31"/>
          <w:attr w:name="Year" w:val="2009"/>
        </w:smartTagPr>
        <w:r>
          <w:rPr>
            <w:b/>
            <w:bCs/>
            <w:caps/>
          </w:rPr>
          <w:t>31 December 2009</w:t>
        </w:r>
      </w:smartTag>
    </w:p>
    <w:p w:rsidR="00AB0274" w:rsidRPr="00234CC4" w:rsidRDefault="00AB0274" w:rsidP="00AB0274"/>
    <w:tbl>
      <w:tblPr>
        <w:tblW w:w="0" w:type="auto"/>
        <w:jc w:val="center"/>
        <w:tblLook w:val="01E0"/>
      </w:tblPr>
      <w:tblGrid>
        <w:gridCol w:w="4878"/>
        <w:gridCol w:w="270"/>
        <w:gridCol w:w="5040"/>
      </w:tblGrid>
      <w:tr w:rsidR="00AB0274" w:rsidRPr="00D03A41">
        <w:trPr>
          <w:jc w:val="center"/>
        </w:trPr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Heading2"/>
              <w:rPr>
                <w:i/>
                <w:sz w:val="24"/>
              </w:rPr>
            </w:pPr>
            <w:bookmarkStart w:id="0" w:name="_Toc249364469"/>
            <w:r w:rsidRPr="00D03A41">
              <w:rPr>
                <w:i/>
                <w:sz w:val="24"/>
              </w:rPr>
              <w:t>Submitted by:</w:t>
            </w:r>
            <w:bookmarkEnd w:id="0"/>
          </w:p>
          <w:p w:rsidR="00AB0274" w:rsidRPr="00D03A41" w:rsidRDefault="00537D9A" w:rsidP="00986BA5">
            <w:pPr>
              <w:rPr>
                <w:rFonts w:hint="eastAsia"/>
                <w:lang w:eastAsia="ja-JP"/>
              </w:rPr>
            </w:pPr>
            <w:r w:rsidRPr="00C82355">
              <w:t>United Nations High Commissioner for Refugees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(</w:t>
            </w:r>
            <w:r w:rsidR="009B2FA8">
              <w:t>UNHCR</w:t>
            </w:r>
            <w:r>
              <w:rPr>
                <w:rFonts w:hint="eastAsia"/>
                <w:lang w:eastAsia="ja-JP"/>
              </w:rPr>
              <w:t>)</w:t>
            </w:r>
          </w:p>
          <w:p w:rsidR="00AB0274" w:rsidRPr="00D03A41" w:rsidRDefault="00AB0274" w:rsidP="00986BA5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Heading2"/>
              <w:rPr>
                <w:i/>
                <w:sz w:val="24"/>
              </w:rPr>
            </w:pPr>
            <w:bookmarkStart w:id="1" w:name="_Toc249364470"/>
            <w:r w:rsidRPr="00D03A41">
              <w:rPr>
                <w:i/>
                <w:sz w:val="24"/>
              </w:rPr>
              <w:t xml:space="preserve">Country and </w:t>
            </w:r>
            <w:r w:rsidR="000C6BB6">
              <w:rPr>
                <w:i/>
                <w:sz w:val="24"/>
              </w:rPr>
              <w:t>PBF Priority</w:t>
            </w:r>
            <w:r w:rsidRPr="00D03A41">
              <w:rPr>
                <w:i/>
                <w:sz w:val="24"/>
              </w:rPr>
              <w:t xml:space="preserve"> Area</w:t>
            </w:r>
            <w:bookmarkEnd w:id="1"/>
          </w:p>
          <w:p w:rsidR="000C6BB6" w:rsidRDefault="009B2FA8" w:rsidP="009B2FA8">
            <w:pPr>
              <w:pStyle w:val="Heading2"/>
              <w:rPr>
                <w:b w:val="0"/>
                <w:sz w:val="24"/>
                <w:lang w:val="en-GB"/>
              </w:rPr>
            </w:pPr>
            <w:r w:rsidRPr="00F06A78">
              <w:rPr>
                <w:b w:val="0"/>
                <w:sz w:val="24"/>
                <w:lang w:val="en-GB"/>
              </w:rPr>
              <w:t>Liberia</w:t>
            </w:r>
            <w:r w:rsidR="00F06A78" w:rsidRPr="00F06A78">
              <w:rPr>
                <w:b w:val="0"/>
                <w:sz w:val="24"/>
                <w:lang w:val="en-GB"/>
              </w:rPr>
              <w:t xml:space="preserve"> </w:t>
            </w:r>
          </w:p>
          <w:p w:rsidR="00F06A78" w:rsidRPr="00F06A78" w:rsidRDefault="00F06A78" w:rsidP="009B2FA8">
            <w:pPr>
              <w:pStyle w:val="Heading2"/>
              <w:rPr>
                <w:b w:val="0"/>
                <w:sz w:val="24"/>
                <w:lang w:val="en-GB"/>
              </w:rPr>
            </w:pPr>
            <w:r w:rsidRPr="00F06A78">
              <w:rPr>
                <w:b w:val="0"/>
                <w:sz w:val="24"/>
                <w:lang w:val="en-GB"/>
              </w:rPr>
              <w:t>Priority Area</w:t>
            </w:r>
            <w:r w:rsidR="009B2FA8" w:rsidRPr="00F06A78">
              <w:rPr>
                <w:b w:val="0"/>
                <w:sz w:val="24"/>
                <w:lang w:val="en-GB"/>
              </w:rPr>
              <w:t xml:space="preserve">: </w:t>
            </w:r>
          </w:p>
          <w:p w:rsidR="002A3031" w:rsidRPr="009B2FA8" w:rsidRDefault="00E615AE" w:rsidP="00E615AE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2.1 </w:t>
            </w:r>
            <w:r w:rsidRPr="00C570EF">
              <w:rPr>
                <w:b w:val="0"/>
                <w:sz w:val="24"/>
              </w:rPr>
              <w:t>Foster national reconciliation and consolidate peace</w:t>
            </w:r>
            <w:r>
              <w:rPr>
                <w:b w:val="0"/>
                <w:sz w:val="24"/>
              </w:rPr>
              <w:t xml:space="preserve"> / 2.2</w:t>
            </w:r>
            <w:r w:rsidRPr="00F06A78">
              <w:rPr>
                <w:b w:val="0"/>
                <w:sz w:val="24"/>
              </w:rPr>
              <w:t xml:space="preserve"> Critical Interventions to Promote Peace and Resolve Conflict</w:t>
            </w:r>
          </w:p>
        </w:tc>
      </w:tr>
      <w:tr w:rsidR="00AB0274" w:rsidRPr="00D03A41">
        <w:trPr>
          <w:trHeight w:val="1143"/>
          <w:jc w:val="center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274" w:rsidRPr="005F19C1" w:rsidRDefault="00AB0274" w:rsidP="00AB0274"/>
    <w:tbl>
      <w:tblPr>
        <w:tblW w:w="0" w:type="auto"/>
        <w:jc w:val="center"/>
        <w:tblLook w:val="01E0"/>
      </w:tblPr>
      <w:tblGrid>
        <w:gridCol w:w="4878"/>
        <w:gridCol w:w="270"/>
        <w:gridCol w:w="5040"/>
      </w:tblGrid>
      <w:tr w:rsidR="00AB0274" w:rsidRPr="00D03A41">
        <w:trPr>
          <w:jc w:val="center"/>
        </w:trPr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274" w:rsidRPr="001E5B53" w:rsidRDefault="00AB0274" w:rsidP="00986BA5">
            <w:pPr>
              <w:pStyle w:val="Heading2"/>
              <w:rPr>
                <w:b w:val="0"/>
                <w:sz w:val="24"/>
              </w:rPr>
            </w:pPr>
            <w:bookmarkStart w:id="2" w:name="_Toc249364474"/>
            <w:r w:rsidRPr="00D03A41">
              <w:rPr>
                <w:i/>
                <w:sz w:val="24"/>
              </w:rPr>
              <w:t>Programme No:</w:t>
            </w:r>
            <w:bookmarkEnd w:id="2"/>
            <w:r w:rsidR="001E5B53" w:rsidRPr="001E5B53">
              <w:rPr>
                <w:b w:val="0"/>
                <w:bCs w:val="0"/>
                <w:sz w:val="24"/>
              </w:rPr>
              <w:t xml:space="preserve"> </w:t>
            </w:r>
            <w:r w:rsidR="000C6BB6" w:rsidRPr="008057BE">
              <w:rPr>
                <w:b w:val="0"/>
                <w:bCs w:val="0"/>
                <w:sz w:val="24"/>
              </w:rPr>
              <w:t>PBF/LBR/D-8</w:t>
            </w:r>
          </w:p>
          <w:p w:rsidR="000C6BB6" w:rsidRPr="001E5B53" w:rsidRDefault="00AB0274" w:rsidP="000C6BB6">
            <w:pPr>
              <w:pStyle w:val="Heading2"/>
              <w:rPr>
                <w:b w:val="0"/>
                <w:sz w:val="24"/>
              </w:rPr>
            </w:pPr>
            <w:r w:rsidRPr="00D03A41">
              <w:rPr>
                <w:b w:val="0"/>
                <w:i/>
              </w:rPr>
              <w:t xml:space="preserve">MDTF Office Atlas No: </w:t>
            </w:r>
            <w:r w:rsidR="000C6BB6" w:rsidRPr="001E5B53">
              <w:rPr>
                <w:b w:val="0"/>
                <w:sz w:val="24"/>
              </w:rPr>
              <w:t>00072006</w:t>
            </w:r>
          </w:p>
          <w:p w:rsidR="00AB0274" w:rsidRPr="00D03A41" w:rsidRDefault="00AB0274" w:rsidP="00986BA5">
            <w:pPr>
              <w:pStyle w:val="Heading2"/>
              <w:rPr>
                <w:i/>
                <w:sz w:val="24"/>
              </w:rPr>
            </w:pPr>
            <w:bookmarkStart w:id="3" w:name="_Toc249364475"/>
            <w:r w:rsidRPr="00D03A41">
              <w:rPr>
                <w:i/>
                <w:sz w:val="24"/>
              </w:rPr>
              <w:t>Programme Title:</w:t>
            </w:r>
            <w:bookmarkEnd w:id="3"/>
          </w:p>
          <w:p w:rsidR="00AB0274" w:rsidRPr="00D03A41" w:rsidRDefault="00F06A78" w:rsidP="00986BA5">
            <w:r>
              <w:t>Inter-Ethnic Reconciliation</w:t>
            </w:r>
            <w:r w:rsidRPr="008305D4">
              <w:t xml:space="preserve"> Project</w:t>
            </w:r>
            <w:r>
              <w:t xml:space="preserve"> in </w:t>
            </w:r>
            <w:smartTag w:uri="urn:schemas-microsoft-com:office:smarttags" w:element="place">
              <w:smartTag w:uri="urn:schemas-microsoft-com:office:smarttags" w:element="PlaceName">
                <w:r>
                  <w:t>Nimba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  <w:r w:rsidRPr="008305D4">
              <w:t xml:space="preserve">                                         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B6" w:rsidRDefault="00C85B34" w:rsidP="00212FEB">
            <w:pPr>
              <w:pStyle w:val="Heading2"/>
              <w:rPr>
                <w:i/>
                <w:sz w:val="24"/>
              </w:rPr>
            </w:pPr>
            <w:bookmarkStart w:id="4" w:name="_Toc249364476"/>
            <w:r w:rsidRPr="00D03A41">
              <w:rPr>
                <w:i/>
                <w:sz w:val="24"/>
              </w:rPr>
              <w:t>Participating</w:t>
            </w:r>
            <w:r w:rsidR="00AB0274" w:rsidRPr="00D03A41">
              <w:rPr>
                <w:i/>
                <w:sz w:val="24"/>
              </w:rPr>
              <w:t xml:space="preserve"> Organization(s):</w:t>
            </w:r>
            <w:bookmarkEnd w:id="4"/>
          </w:p>
          <w:p w:rsidR="00AB0274" w:rsidRPr="00D03A41" w:rsidRDefault="000C6BB6" w:rsidP="00212FEB">
            <w:pPr>
              <w:pStyle w:val="Heading2"/>
              <w:rPr>
                <w:i/>
              </w:rPr>
            </w:pPr>
            <w:r>
              <w:t>UNHCR</w:t>
            </w:r>
            <w:r w:rsidR="00AB0274" w:rsidRPr="00D03A41">
              <w:rPr>
                <w:i/>
                <w:sz w:val="24"/>
              </w:rPr>
              <w:tab/>
            </w:r>
          </w:p>
        </w:tc>
      </w:tr>
      <w:tr w:rsidR="00AB0274" w:rsidRPr="00D03A41">
        <w:trPr>
          <w:trHeight w:val="1215"/>
          <w:jc w:val="center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274" w:rsidRDefault="00AB0274" w:rsidP="00AB0274"/>
    <w:tbl>
      <w:tblPr>
        <w:tblW w:w="0" w:type="auto"/>
        <w:jc w:val="center"/>
        <w:tblInd w:w="-88" w:type="dxa"/>
        <w:tblLook w:val="01E0"/>
      </w:tblPr>
      <w:tblGrid>
        <w:gridCol w:w="4884"/>
        <w:gridCol w:w="283"/>
        <w:gridCol w:w="5041"/>
      </w:tblGrid>
      <w:tr w:rsidR="00AB0274" w:rsidRPr="00D03A41">
        <w:trPr>
          <w:trHeight w:val="13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AB0274">
            <w:pPr>
              <w:pStyle w:val="Heading2"/>
              <w:rPr>
                <w:i/>
                <w:sz w:val="24"/>
              </w:rPr>
            </w:pPr>
            <w:bookmarkStart w:id="5" w:name="_Toc249364477"/>
            <w:r w:rsidRPr="00D03A41">
              <w:rPr>
                <w:i/>
                <w:sz w:val="24"/>
              </w:rPr>
              <w:t>Implementing Partners:</w:t>
            </w:r>
            <w:bookmarkEnd w:id="5"/>
            <w:r w:rsidRPr="00D03A41">
              <w:rPr>
                <w:i/>
                <w:sz w:val="24"/>
              </w:rPr>
              <w:t xml:space="preserve"> </w:t>
            </w:r>
          </w:p>
          <w:p w:rsidR="001A2C73" w:rsidRPr="005C7B7E" w:rsidRDefault="005C7B7E" w:rsidP="005C7B7E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5C7B7E">
                  <w:rPr>
                    <w:rFonts w:ascii="Times New Roman" w:hAnsi="Times New Roman" w:cs="Times New Roman"/>
                    <w:sz w:val="24"/>
                    <w:szCs w:val="24"/>
                  </w:rPr>
                  <w:t>Peacebuilding</w:t>
                </w:r>
              </w:smartTag>
              <w:r w:rsidRPr="005C7B7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5C7B7E">
                  <w:rPr>
                    <w:rFonts w:ascii="Times New Roman" w:hAnsi="Times New Roman" w:cs="Times New Roman"/>
                    <w:sz w:val="24"/>
                    <w:szCs w:val="24"/>
                  </w:rPr>
                  <w:t>Resource</w:t>
                </w:r>
              </w:smartTag>
              <w:r w:rsidRPr="005C7B7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5C7B7E">
                  <w:rPr>
                    <w:rFonts w:ascii="Times New Roman" w:hAnsi="Times New Roman" w:cs="Times New Roman"/>
                    <w:sz w:val="24"/>
                    <w:szCs w:val="24"/>
                  </w:rPr>
                  <w:t>Center</w:t>
                </w:r>
              </w:smartTag>
            </w:smartTag>
            <w:r w:rsidRPr="005C7B7E">
              <w:rPr>
                <w:rFonts w:ascii="Times New Roman" w:hAnsi="Times New Roman" w:cs="Times New Roman"/>
                <w:sz w:val="24"/>
                <w:szCs w:val="24"/>
              </w:rPr>
              <w:t xml:space="preserve"> (PBRC)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Heading2"/>
              <w:rPr>
                <w:sz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Heading2"/>
              <w:rPr>
                <w:i/>
                <w:sz w:val="24"/>
              </w:rPr>
            </w:pPr>
            <w:bookmarkStart w:id="6" w:name="_Toc249364479"/>
            <w:r w:rsidRPr="00D03A41">
              <w:rPr>
                <w:i/>
                <w:sz w:val="24"/>
              </w:rPr>
              <w:t>Programme Budget (from the Fund):</w:t>
            </w:r>
            <w:bookmarkEnd w:id="6"/>
          </w:p>
          <w:p w:rsidR="00AB0274" w:rsidRPr="00D03A41" w:rsidRDefault="000C6BB6" w:rsidP="00986BA5">
            <w:pPr>
              <w:rPr>
                <w:lang w:val="fr-FR"/>
              </w:rPr>
            </w:pPr>
            <w:r>
              <w:rPr>
                <w:i/>
              </w:rPr>
              <w:t>$50,000</w:t>
            </w:r>
          </w:p>
        </w:tc>
      </w:tr>
      <w:tr w:rsidR="00AB0274" w:rsidRPr="00D03A41">
        <w:trPr>
          <w:trHeight w:val="257"/>
          <w:jc w:val="center"/>
        </w:trPr>
        <w:tc>
          <w:tcPr>
            <w:tcW w:w="4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5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E615AE" w:rsidRPr="00D03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5324" w:type="dxa"/>
          <w:trHeight w:val="233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615AE" w:rsidRPr="00D03A41" w:rsidRDefault="00E615AE" w:rsidP="00B84BA4"/>
        </w:tc>
      </w:tr>
      <w:tr w:rsidR="00B84BA4" w:rsidRPr="00D03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5324" w:type="dxa"/>
          <w:trHeight w:val="2249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4" w:rsidRPr="00D03A41" w:rsidRDefault="00B84BA4" w:rsidP="00B84BA4">
            <w:bookmarkStart w:id="7" w:name="_Toc249364481"/>
          </w:p>
          <w:p w:rsidR="00B84BA4" w:rsidRPr="00D03A41" w:rsidRDefault="00B84BA4" w:rsidP="00F7637C">
            <w:pPr>
              <w:pStyle w:val="Heading2"/>
              <w:rPr>
                <w:i/>
                <w:sz w:val="24"/>
              </w:rPr>
            </w:pPr>
            <w:r w:rsidRPr="00D03A41">
              <w:rPr>
                <w:i/>
                <w:sz w:val="24"/>
              </w:rPr>
              <w:t>Programme Duration (in months):</w:t>
            </w:r>
            <w:bookmarkEnd w:id="7"/>
            <w:r w:rsidR="00B43822">
              <w:rPr>
                <w:i/>
                <w:sz w:val="24"/>
              </w:rPr>
              <w:t xml:space="preserve"> </w:t>
            </w:r>
            <w:r w:rsidR="00B43822" w:rsidRPr="00B43822">
              <w:rPr>
                <w:b w:val="0"/>
                <w:sz w:val="24"/>
              </w:rPr>
              <w:t>3 months</w:t>
            </w:r>
          </w:p>
          <w:p w:rsidR="00B84BA4" w:rsidRPr="00D03A41" w:rsidRDefault="00B84BA4" w:rsidP="00F7637C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 w:rsidRPr="00D03A41">
              <w:rPr>
                <w:rFonts w:ascii="Times New Roman" w:hAnsi="Times New Roman"/>
                <w:sz w:val="24"/>
                <w:u w:val="single"/>
              </w:rPr>
              <w:t>Start date</w:t>
            </w:r>
            <w:r w:rsidRPr="00D03A41"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D03A41">
              <w:rPr>
                <w:rFonts w:ascii="Times New Roman" w:hAnsi="Times New Roman"/>
                <w:sz w:val="24"/>
                <w:u w:val="single"/>
              </w:rPr>
              <w:t>:</w:t>
            </w:r>
            <w:r w:rsidR="005C7B7E" w:rsidRPr="005C7B7E">
              <w:rPr>
                <w:rStyle w:val="Hyperlink"/>
                <w:u w:val="none"/>
              </w:rPr>
              <w:t xml:space="preserve"> </w:t>
            </w:r>
            <w:smartTag w:uri="urn:schemas-microsoft-com:office:smarttags" w:element="date">
              <w:smartTagPr>
                <w:attr w:name="Month" w:val="8"/>
                <w:attr w:name="Day" w:val="17"/>
                <w:attr w:name="Year" w:val="2009"/>
              </w:smartTagPr>
              <w:r w:rsidR="005C7B7E" w:rsidRPr="005C7B7E">
                <w:rPr>
                  <w:rStyle w:val="nobr"/>
                  <w:rFonts w:ascii="Times New Roman" w:hAnsi="Times New Roman" w:cs="Times New Roman"/>
                  <w:sz w:val="24"/>
                  <w:szCs w:val="24"/>
                </w:rPr>
                <w:t>17 Aug</w:t>
              </w:r>
              <w:r w:rsidR="005C7B7E">
                <w:rPr>
                  <w:rStyle w:val="nobr"/>
                  <w:rFonts w:ascii="Times New Roman" w:hAnsi="Times New Roman" w:cs="Times New Roman"/>
                  <w:sz w:val="24"/>
                  <w:szCs w:val="24"/>
                </w:rPr>
                <w:t xml:space="preserve">ust </w:t>
              </w:r>
              <w:r w:rsidR="005C7B7E" w:rsidRPr="005C7B7E">
                <w:rPr>
                  <w:rStyle w:val="nobr"/>
                  <w:rFonts w:ascii="Times New Roman" w:hAnsi="Times New Roman" w:cs="Times New Roman"/>
                  <w:sz w:val="24"/>
                  <w:szCs w:val="24"/>
                </w:rPr>
                <w:t>2009</w:t>
              </w:r>
            </w:smartTag>
          </w:p>
          <w:p w:rsidR="00B84BA4" w:rsidRDefault="00B84BA4" w:rsidP="00F7637C">
            <w:pPr>
              <w:pStyle w:val="BodyText"/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/>
                <w:sz w:val="24"/>
                <w:u w:val="single"/>
              </w:rPr>
              <w:t>End date:</w:t>
            </w:r>
            <w:r w:rsidR="005C7B7E" w:rsidRPr="00E44600">
              <w:rPr>
                <w:rFonts w:ascii="Times New Roman" w:hAnsi="Times New Roman"/>
                <w:sz w:val="24"/>
              </w:rPr>
              <w:t xml:space="preserve"> </w:t>
            </w:r>
            <w:r w:rsidR="001E5B53" w:rsidRPr="00E44600">
              <w:rPr>
                <w:rFonts w:ascii="Times New Roman" w:hAnsi="Times New Roman"/>
                <w:sz w:val="24"/>
              </w:rPr>
              <w:t xml:space="preserve"> </w:t>
            </w:r>
            <w:r w:rsidR="00E44600">
              <w:rPr>
                <w:rFonts w:ascii="Times New Roman" w:hAnsi="Times New Roman"/>
                <w:sz w:val="24"/>
              </w:rPr>
              <w:t xml:space="preserve">  </w:t>
            </w:r>
            <w:smartTag w:uri="urn:schemas-microsoft-com:office:smarttags" w:element="date">
              <w:smartTagPr>
                <w:attr w:name="Month" w:val="11"/>
                <w:attr w:name="Day" w:val="11"/>
                <w:attr w:name="Year" w:val="2009"/>
              </w:smartTagPr>
              <w:r w:rsidR="001E5B53" w:rsidRPr="001E5B53">
                <w:rPr>
                  <w:rStyle w:val="nobr"/>
                  <w:rFonts w:ascii="Times New Roman" w:hAnsi="Times New Roman" w:cs="Times New Roman"/>
                  <w:sz w:val="24"/>
                  <w:szCs w:val="24"/>
                </w:rPr>
                <w:t>11 Nov 2009</w:t>
              </w:r>
            </w:smartTag>
            <w:r w:rsidR="001E5B53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5B53" w:rsidRPr="001E5B53">
              <w:rPr>
                <w:rStyle w:val="nobr"/>
                <w:rFonts w:ascii="Times New Roman" w:hAnsi="Times New Roman" w:cs="Times New Roman"/>
                <w:i/>
                <w:sz w:val="24"/>
                <w:szCs w:val="24"/>
              </w:rPr>
              <w:t>Original</w:t>
            </w:r>
            <w:r w:rsidR="001E5B53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5B53" w:rsidRPr="001E5B53" w:rsidRDefault="001E5B53" w:rsidP="00F7637C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44600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date">
              <w:smartTagPr>
                <w:attr w:name="Month" w:val="3"/>
                <w:attr w:name="Day" w:val="15"/>
                <w:attr w:name="Year" w:val="2010"/>
              </w:smartTagPr>
              <w:r>
                <w:rPr>
                  <w:rStyle w:val="nobr"/>
                  <w:rFonts w:ascii="Times New Roman" w:hAnsi="Times New Roman" w:cs="Times New Roman"/>
                  <w:sz w:val="24"/>
                  <w:szCs w:val="24"/>
                </w:rPr>
                <w:t>15 March 2010</w:t>
              </w:r>
            </w:smartTag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5B53">
              <w:rPr>
                <w:rStyle w:val="nobr"/>
                <w:rFonts w:ascii="Times New Roman" w:hAnsi="Times New Roman" w:cs="Times New Roman"/>
                <w:i/>
                <w:sz w:val="24"/>
                <w:szCs w:val="24"/>
              </w:rPr>
              <w:t>Revised</w:t>
            </w: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BA4" w:rsidRPr="00D03A41" w:rsidRDefault="00B84BA4" w:rsidP="00F7637C">
            <w:pPr>
              <w:pStyle w:val="Heading2"/>
              <w:rPr>
                <w:b w:val="0"/>
                <w:sz w:val="24"/>
              </w:rPr>
            </w:pPr>
            <w:r w:rsidRPr="00D03A41">
              <w:rPr>
                <w:b w:val="0"/>
                <w:i/>
                <w:color w:val="0000FF"/>
                <w:sz w:val="24"/>
              </w:rPr>
              <w:t xml:space="preserve"> </w:t>
            </w:r>
          </w:p>
        </w:tc>
      </w:tr>
    </w:tbl>
    <w:p w:rsidR="00065E6E" w:rsidRDefault="00065E6E" w:rsidP="00065E6E">
      <w:pPr>
        <w:pStyle w:val="Heading1"/>
        <w:tabs>
          <w:tab w:val="left" w:pos="360"/>
        </w:tabs>
        <w:ind w:left="0"/>
        <w:rPr>
          <w:rFonts w:ascii="Times New Roman" w:hAnsi="Times New Roman" w:cs="Times New Roman" w:hint="eastAsia"/>
          <w:sz w:val="24"/>
          <w:szCs w:val="24"/>
          <w:u w:val="single"/>
          <w:lang w:eastAsia="ja-JP"/>
        </w:rPr>
      </w:pPr>
      <w:bookmarkStart w:id="8" w:name="_Toc249364482"/>
    </w:p>
    <w:p w:rsidR="00065E6E" w:rsidRDefault="00065E6E" w:rsidP="00065E6E">
      <w:pPr>
        <w:rPr>
          <w:rFonts w:hint="eastAsia"/>
          <w:lang w:eastAsia="ja-JP"/>
        </w:rPr>
      </w:pPr>
    </w:p>
    <w:p w:rsidR="00065E6E" w:rsidRPr="00065E6E" w:rsidRDefault="00065E6E" w:rsidP="00065E6E">
      <w:pPr>
        <w:rPr>
          <w:rFonts w:hint="eastAsia"/>
          <w:lang w:eastAsia="ja-JP"/>
        </w:rPr>
      </w:pPr>
    </w:p>
    <w:p w:rsidR="000C6BB6" w:rsidRDefault="000C6BB6" w:rsidP="008706B9">
      <w:pPr>
        <w:pStyle w:val="Heading1"/>
        <w:tabs>
          <w:tab w:val="left" w:pos="360"/>
        </w:tabs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0274" w:rsidRPr="00234CC4" w:rsidRDefault="00AB0274" w:rsidP="008706B9">
      <w:pPr>
        <w:pStyle w:val="Heading1"/>
        <w:tabs>
          <w:tab w:val="left" w:pos="360"/>
        </w:tabs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4CC4">
        <w:rPr>
          <w:rFonts w:ascii="Times New Roman" w:hAnsi="Times New Roman" w:cs="Times New Roman"/>
          <w:sz w:val="24"/>
          <w:szCs w:val="24"/>
          <w:u w:val="single"/>
        </w:rPr>
        <w:t>NARRATIVE REPORT FORMAT</w:t>
      </w:r>
      <w:bookmarkEnd w:id="8"/>
    </w:p>
    <w:p w:rsidR="00AB0274" w:rsidRDefault="00AB0274" w:rsidP="00AB0274">
      <w:pPr>
        <w:rPr>
          <w:lang w:eastAsia="ja-JP"/>
        </w:rPr>
      </w:pPr>
    </w:p>
    <w:p w:rsidR="00805627" w:rsidRDefault="00805627" w:rsidP="00AB0274">
      <w:pPr>
        <w:rPr>
          <w:lang w:eastAsia="ja-JP"/>
        </w:rPr>
      </w:pPr>
    </w:p>
    <w:p w:rsidR="00805627" w:rsidRPr="009A3692" w:rsidRDefault="00805627" w:rsidP="00AB0274">
      <w:pPr>
        <w:rPr>
          <w:lang w:eastAsia="ja-JP"/>
        </w:rPr>
      </w:pPr>
    </w:p>
    <w:p w:rsidR="00AB0274" w:rsidRPr="00234CC4" w:rsidRDefault="00AB0274" w:rsidP="00A45E67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9" w:name="_Toc249364483"/>
      <w:r w:rsidRPr="00234CC4">
        <w:rPr>
          <w:rFonts w:ascii="Times New Roman" w:hAnsi="Times New Roman" w:cs="Times New Roman"/>
          <w:sz w:val="24"/>
          <w:szCs w:val="24"/>
        </w:rPr>
        <w:t>Purpose</w:t>
      </w:r>
      <w:bookmarkEnd w:id="9"/>
    </w:p>
    <w:p w:rsidR="00FD2B05" w:rsidRDefault="00FD2B05" w:rsidP="002024A8">
      <w:pPr>
        <w:pStyle w:val="BodyText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2024A8" w:rsidRDefault="002D0E53" w:rsidP="002024A8">
      <w:pPr>
        <w:pStyle w:val="BodyText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objective of the project is to promote reconciliation and mitigate potential violent conflict between the Mandingo and Mano/Gio ethnic groups in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 w:hint="eastAsia"/>
              <w:sz w:val="24"/>
              <w:szCs w:val="24"/>
              <w:lang w:eastAsia="ja-JP"/>
            </w:rPr>
            <w:t>Nimba</w:t>
          </w:r>
        </w:smartTag>
        <w:r>
          <w:rPr>
            <w:rFonts w:ascii="Times New Roman" w:hAnsi="Times New Roman" w:cs="Times New Roman" w:hint="eastAsia"/>
            <w:sz w:val="24"/>
            <w:szCs w:val="24"/>
            <w:lang w:eastAsia="ja-JP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 w:hint="eastAsia"/>
              <w:sz w:val="24"/>
              <w:szCs w:val="24"/>
              <w:lang w:eastAsia="ja-JP"/>
            </w:rPr>
            <w:t>County</w:t>
          </w:r>
        </w:smartTag>
      </w:smartTag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="00287261" w:rsidRPr="0028726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28726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Prior to the civil conflict, these </w:t>
      </w:r>
      <w:r w:rsidR="00BF15F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ethnic </w:t>
      </w:r>
      <w:r w:rsidR="00805627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groups </w:t>
      </w:r>
      <w:r w:rsidR="00805627">
        <w:rPr>
          <w:rFonts w:ascii="Times New Roman" w:hAnsi="Times New Roman" w:cs="Times New Roman"/>
          <w:sz w:val="24"/>
          <w:szCs w:val="24"/>
          <w:lang w:eastAsia="ja-JP"/>
        </w:rPr>
        <w:t xml:space="preserve">coexisted </w:t>
      </w:r>
      <w:r w:rsidR="00287261">
        <w:rPr>
          <w:rFonts w:ascii="Times New Roman" w:hAnsi="Times New Roman" w:cs="Times New Roman" w:hint="eastAsia"/>
          <w:sz w:val="24"/>
          <w:szCs w:val="24"/>
          <w:lang w:eastAsia="ja-JP"/>
        </w:rPr>
        <w:t>peacefully</w:t>
      </w:r>
      <w:r w:rsidR="004939A1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4939A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4939A1">
        <w:rPr>
          <w:rFonts w:ascii="Times New Roman" w:hAnsi="Times New Roman" w:cs="Times New Roman"/>
          <w:sz w:val="24"/>
          <w:szCs w:val="24"/>
          <w:lang w:eastAsia="ja-JP"/>
        </w:rPr>
        <w:t>H</w:t>
      </w:r>
      <w:r w:rsidR="00571A0D">
        <w:rPr>
          <w:rFonts w:ascii="Times New Roman" w:hAnsi="Times New Roman" w:cs="Times New Roman" w:hint="eastAsia"/>
          <w:sz w:val="24"/>
          <w:szCs w:val="24"/>
          <w:lang w:eastAsia="ja-JP"/>
        </w:rPr>
        <w:t>owever</w:t>
      </w:r>
      <w:r w:rsidR="00BF15F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, the </w:t>
      </w:r>
      <w:r w:rsidR="007B677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ethnic </w:t>
      </w:r>
      <w:r w:rsidR="00571A0D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tensions </w:t>
      </w:r>
      <w:r w:rsidR="00571A0D">
        <w:rPr>
          <w:rFonts w:ascii="Times New Roman" w:hAnsi="Times New Roman" w:cs="Times New Roman"/>
          <w:sz w:val="24"/>
          <w:szCs w:val="24"/>
          <w:lang w:eastAsia="ja-JP"/>
        </w:rPr>
        <w:t>deepened</w:t>
      </w:r>
      <w:r w:rsidR="00BF15F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571A0D" w:rsidRPr="00C81D21">
        <w:rPr>
          <w:rFonts w:ascii="Times New Roman" w:hAnsi="Times New Roman" w:cs="Times New Roman"/>
          <w:sz w:val="24"/>
          <w:szCs w:val="24"/>
          <w:lang w:eastAsia="ja-JP"/>
        </w:rPr>
        <w:t>along</w:t>
      </w:r>
      <w:r w:rsidR="00571A0D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571A0D" w:rsidRPr="00C81D21">
        <w:rPr>
          <w:rFonts w:ascii="Times New Roman" w:hAnsi="Times New Roman" w:cs="Times New Roman"/>
          <w:sz w:val="24"/>
          <w:szCs w:val="24"/>
          <w:lang w:eastAsia="ja-JP"/>
        </w:rPr>
        <w:t xml:space="preserve">different phases of the conflict </w:t>
      </w:r>
      <w:r w:rsidR="00571A0D">
        <w:rPr>
          <w:rFonts w:ascii="Times New Roman" w:hAnsi="Times New Roman" w:cs="Times New Roman"/>
          <w:sz w:val="24"/>
          <w:szCs w:val="24"/>
          <w:lang w:eastAsia="ja-JP"/>
        </w:rPr>
        <w:t xml:space="preserve">as </w:t>
      </w:r>
      <w:r w:rsidR="00BF15F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these ethnic groups were </w:t>
      </w:r>
      <w:r w:rsidR="006B275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deeply involved </w:t>
      </w:r>
      <w:r w:rsidR="00BF15FB">
        <w:rPr>
          <w:rFonts w:ascii="Times New Roman" w:hAnsi="Times New Roman" w:cs="Times New Roman" w:hint="eastAsia"/>
          <w:sz w:val="24"/>
          <w:szCs w:val="24"/>
          <w:lang w:eastAsia="ja-JP"/>
        </w:rPr>
        <w:t>in</w:t>
      </w:r>
      <w:r w:rsidR="00BF15FB" w:rsidRPr="00BF15FB">
        <w:rPr>
          <w:rFonts w:ascii="Times New Roman" w:hAnsi="Times New Roman" w:cs="Times New Roman"/>
          <w:sz w:val="24"/>
          <w:szCs w:val="24"/>
        </w:rPr>
        <w:t xml:space="preserve"> </w:t>
      </w:r>
      <w:r w:rsidR="00BF15FB" w:rsidRPr="006E3405">
        <w:rPr>
          <w:rFonts w:ascii="Times New Roman" w:hAnsi="Times New Roman" w:cs="Times New Roman"/>
          <w:sz w:val="24"/>
          <w:szCs w:val="24"/>
        </w:rPr>
        <w:t>the collaboration and</w:t>
      </w:r>
      <w:r w:rsidR="00BF15FB">
        <w:rPr>
          <w:rFonts w:ascii="Times New Roman" w:hAnsi="Times New Roman" w:cs="Times New Roman"/>
          <w:sz w:val="24"/>
          <w:szCs w:val="24"/>
        </w:rPr>
        <w:t xml:space="preserve"> mobilization of rebel group</w:t>
      </w:r>
      <w:r w:rsidR="00BF15FB">
        <w:rPr>
          <w:rFonts w:ascii="Times New Roman" w:hAnsi="Times New Roman" w:cs="Times New Roman" w:hint="eastAsia"/>
          <w:sz w:val="24"/>
          <w:szCs w:val="24"/>
          <w:lang w:eastAsia="ja-JP"/>
        </w:rPr>
        <w:t>s</w:t>
      </w:r>
      <w:r w:rsidR="00A40FD5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against each other</w:t>
      </w:r>
      <w:r w:rsidR="00287261"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="00DD02B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4939A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This lead to thousands of Mandingos of flight for safety to </w:t>
      </w:r>
      <w:smartTag w:uri="urn:schemas-microsoft-com:office:smarttags" w:element="country-region">
        <w:smartTag w:uri="urn:schemas-microsoft-com:office:smarttags" w:element="place">
          <w:r w:rsidR="004939A1">
            <w:rPr>
              <w:rFonts w:ascii="Times New Roman" w:hAnsi="Times New Roman" w:cs="Times New Roman" w:hint="eastAsia"/>
              <w:sz w:val="24"/>
              <w:szCs w:val="24"/>
              <w:lang w:eastAsia="ja-JP"/>
            </w:rPr>
            <w:t>Guinea</w:t>
          </w:r>
        </w:smartTag>
      </w:smartTag>
      <w:r w:rsidR="004939A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and they remained there for most part of the conflict time.</w:t>
      </w:r>
      <w:r w:rsidR="004939A1" w:rsidRPr="002024A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805627">
        <w:rPr>
          <w:rFonts w:ascii="Times New Roman" w:hAnsi="Times New Roman" w:cs="Times New Roman"/>
          <w:sz w:val="24"/>
          <w:szCs w:val="24"/>
          <w:lang w:eastAsia="ja-JP"/>
        </w:rPr>
        <w:t>A</w:t>
      </w:r>
      <w:r w:rsidR="00805627" w:rsidRPr="0045116E">
        <w:rPr>
          <w:rFonts w:ascii="Times New Roman" w:hAnsi="Times New Roman" w:cs="Times New Roman"/>
          <w:sz w:val="24"/>
          <w:szCs w:val="24"/>
          <w:lang w:eastAsia="ja-JP"/>
        </w:rPr>
        <w:t>fter years in exile</w:t>
      </w:r>
      <w:r w:rsidR="00805627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805627" w:rsidRPr="0045116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805627">
        <w:rPr>
          <w:rFonts w:ascii="Times New Roman" w:hAnsi="Times New Roman" w:cs="Times New Roman"/>
          <w:sz w:val="24"/>
          <w:szCs w:val="24"/>
          <w:lang w:eastAsia="ja-JP"/>
        </w:rPr>
        <w:t xml:space="preserve">many Mandingos returned </w:t>
      </w:r>
      <w:r w:rsidR="004939A1" w:rsidRPr="0045116E">
        <w:rPr>
          <w:rFonts w:ascii="Times New Roman" w:hAnsi="Times New Roman" w:cs="Times New Roman"/>
          <w:sz w:val="24"/>
          <w:szCs w:val="24"/>
          <w:lang w:eastAsia="ja-JP"/>
        </w:rPr>
        <w:t>to their homes to find that their former lands have been c</w:t>
      </w:r>
      <w:r w:rsidR="003A0000">
        <w:rPr>
          <w:rFonts w:ascii="Times New Roman" w:hAnsi="Times New Roman" w:cs="Times New Roman"/>
          <w:sz w:val="24"/>
          <w:szCs w:val="24"/>
          <w:lang w:eastAsia="ja-JP"/>
        </w:rPr>
        <w:t xml:space="preserve">laimed by other Liberians, igniting </w:t>
      </w:r>
      <w:r w:rsidR="004939A1" w:rsidRPr="0045116E">
        <w:rPr>
          <w:rFonts w:ascii="Times New Roman" w:hAnsi="Times New Roman" w:cs="Times New Roman"/>
          <w:sz w:val="24"/>
          <w:szCs w:val="24"/>
          <w:lang w:eastAsia="ja-JP"/>
        </w:rPr>
        <w:t>conflicts between the Mandingos and other Liberians regarding land use, ownership, and acces</w:t>
      </w:r>
      <w:r w:rsidR="004939A1">
        <w:rPr>
          <w:rFonts w:ascii="Times New Roman" w:hAnsi="Times New Roman" w:cs="Times New Roman" w:hint="eastAsia"/>
          <w:sz w:val="24"/>
          <w:szCs w:val="24"/>
          <w:lang w:eastAsia="ja-JP"/>
        </w:rPr>
        <w:t>s.</w:t>
      </w:r>
      <w:r w:rsidR="004939A1" w:rsidRPr="002024A8">
        <w:rPr>
          <w:rFonts w:ascii="Times New Roman" w:hAnsi="Times New Roman" w:cs="Times New Roman"/>
          <w:sz w:val="24"/>
          <w:szCs w:val="24"/>
        </w:rPr>
        <w:t xml:space="preserve"> </w:t>
      </w:r>
      <w:r w:rsidR="004939A1" w:rsidRPr="006E3405">
        <w:rPr>
          <w:rFonts w:ascii="Times New Roman" w:hAnsi="Times New Roman" w:cs="Times New Roman"/>
          <w:sz w:val="24"/>
          <w:szCs w:val="24"/>
        </w:rPr>
        <w:t xml:space="preserve">Today, </w:t>
      </w:r>
      <w:r w:rsidR="004939A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ethnic </w:t>
      </w:r>
      <w:r w:rsidR="004939A1" w:rsidRPr="006E3405">
        <w:rPr>
          <w:rFonts w:ascii="Times New Roman" w:hAnsi="Times New Roman" w:cs="Times New Roman"/>
          <w:sz w:val="24"/>
          <w:szCs w:val="24"/>
        </w:rPr>
        <w:t xml:space="preserve">tensions in </w:t>
      </w:r>
      <w:smartTag w:uri="urn:schemas-microsoft-com:office:smarttags" w:element="place">
        <w:smartTag w:uri="urn:schemas-microsoft-com:office:smarttags" w:element="PlaceName">
          <w:r w:rsidR="004939A1" w:rsidRPr="006E3405">
            <w:rPr>
              <w:rFonts w:ascii="Times New Roman" w:hAnsi="Times New Roman" w:cs="Times New Roman"/>
              <w:sz w:val="24"/>
              <w:szCs w:val="24"/>
            </w:rPr>
            <w:t>Nimba</w:t>
          </w:r>
        </w:smartTag>
        <w:r w:rsidR="004939A1" w:rsidRPr="006E3405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="004939A1" w:rsidRPr="006E3405">
            <w:rPr>
              <w:rFonts w:ascii="Times New Roman" w:hAnsi="Times New Roman" w:cs="Times New Roman"/>
              <w:sz w:val="24"/>
              <w:szCs w:val="24"/>
            </w:rPr>
            <w:t>County</w:t>
          </w:r>
        </w:smartTag>
      </w:smartTag>
      <w:r w:rsidR="004939A1" w:rsidRPr="006E3405">
        <w:rPr>
          <w:rFonts w:ascii="Times New Roman" w:hAnsi="Times New Roman" w:cs="Times New Roman"/>
          <w:sz w:val="24"/>
          <w:szCs w:val="24"/>
        </w:rPr>
        <w:t xml:space="preserve"> between three of the ethnic groups</w:t>
      </w:r>
      <w:r w:rsidR="004939A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4939A1" w:rsidRPr="006E3405">
        <w:rPr>
          <w:rFonts w:ascii="Times New Roman" w:hAnsi="Times New Roman" w:cs="Times New Roman"/>
          <w:sz w:val="24"/>
          <w:szCs w:val="24"/>
        </w:rPr>
        <w:t>e</w:t>
      </w:r>
      <w:r w:rsidR="00942A83">
        <w:rPr>
          <w:rFonts w:ascii="Times New Roman" w:hAnsi="Times New Roman" w:cs="Times New Roman"/>
          <w:sz w:val="24"/>
          <w:szCs w:val="24"/>
        </w:rPr>
        <w:t xml:space="preserve">mbroiled in </w:t>
      </w:r>
      <w:smartTag w:uri="urn:schemas-microsoft-com:office:smarttags" w:element="country-region">
        <w:smartTag w:uri="urn:schemas-microsoft-com:office:smarttags" w:element="place">
          <w:r w:rsidR="00942A83">
            <w:rPr>
              <w:rFonts w:ascii="Times New Roman" w:hAnsi="Times New Roman" w:cs="Times New Roman"/>
              <w:sz w:val="24"/>
              <w:szCs w:val="24"/>
            </w:rPr>
            <w:t>Liberia</w:t>
          </w:r>
        </w:smartTag>
      </w:smartTag>
      <w:r w:rsidR="00942A83">
        <w:rPr>
          <w:rFonts w:ascii="Times New Roman" w:hAnsi="Times New Roman" w:cs="Times New Roman"/>
          <w:sz w:val="24"/>
          <w:szCs w:val="24"/>
        </w:rPr>
        <w:t>’s civil war</w:t>
      </w:r>
      <w:r w:rsidR="00942A8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still </w:t>
      </w:r>
      <w:r w:rsidR="004939A1" w:rsidRPr="006E3405">
        <w:rPr>
          <w:rFonts w:ascii="Times New Roman" w:hAnsi="Times New Roman" w:cs="Times New Roman"/>
          <w:sz w:val="24"/>
          <w:szCs w:val="24"/>
        </w:rPr>
        <w:t>continue to underm</w:t>
      </w:r>
      <w:r w:rsidR="004939A1">
        <w:rPr>
          <w:rFonts w:ascii="Times New Roman" w:hAnsi="Times New Roman" w:cs="Times New Roman"/>
          <w:sz w:val="24"/>
          <w:szCs w:val="24"/>
        </w:rPr>
        <w:t>ine the consolidation of peace</w:t>
      </w:r>
      <w:r w:rsidR="00942A8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and security</w:t>
      </w:r>
      <w:r w:rsidR="004939A1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:rsidR="004939A1" w:rsidRPr="00942A83" w:rsidRDefault="004939A1" w:rsidP="004939A1">
      <w:pPr>
        <w:pStyle w:val="BodyText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005DC9" w:rsidRDefault="004939A1" w:rsidP="004939A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It is against this background that the project was fast tracked to </w:t>
      </w:r>
      <w:r w:rsidRPr="005C7B7E">
        <w:rPr>
          <w:rFonts w:ascii="Times New Roman" w:hAnsi="Times New Roman" w:cs="Times New Roman"/>
          <w:sz w:val="24"/>
          <w:szCs w:val="24"/>
        </w:rPr>
        <w:t>implement a series of distinct, but interrelated, pea</w:t>
      </w:r>
      <w:r w:rsidR="00005DC9">
        <w:rPr>
          <w:rFonts w:ascii="Times New Roman" w:hAnsi="Times New Roman" w:cs="Times New Roman"/>
          <w:sz w:val="24"/>
          <w:szCs w:val="24"/>
        </w:rPr>
        <w:t>ce building interventions to deliver the following outputs;</w:t>
      </w:r>
    </w:p>
    <w:p w:rsidR="00005DC9" w:rsidRDefault="00A02E95" w:rsidP="00A02E95">
      <w:pPr>
        <w:pStyle w:val="BodyText"/>
        <w:numPr>
          <w:ilvl w:val="0"/>
          <w:numId w:val="13"/>
        </w:numPr>
        <w:tabs>
          <w:tab w:val="clear" w:pos="42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2E95">
        <w:rPr>
          <w:rFonts w:ascii="Times New Roman" w:hAnsi="Times New Roman" w:cs="Times New Roman"/>
          <w:sz w:val="24"/>
          <w:szCs w:val="24"/>
          <w:lang w:val="en-GB"/>
        </w:rPr>
        <w:t>Key conflict issues affecting</w:t>
      </w:r>
      <w:r w:rsidR="001012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02E95">
            <w:rPr>
              <w:rFonts w:ascii="Times New Roman" w:hAnsi="Times New Roman" w:cs="Times New Roman"/>
              <w:sz w:val="24"/>
              <w:szCs w:val="24"/>
              <w:lang w:val="en-GB"/>
            </w:rPr>
            <w:t>Nimba</w:t>
          </w:r>
        </w:smartTag>
        <w:r w:rsidRPr="00A02E95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 w:rsidRPr="00A02E95">
            <w:rPr>
              <w:rFonts w:ascii="Times New Roman" w:hAnsi="Times New Roman" w:cs="Times New Roman"/>
              <w:sz w:val="24"/>
              <w:szCs w:val="24"/>
              <w:lang w:val="en-GB"/>
            </w:rPr>
            <w:t>County</w:t>
          </w:r>
        </w:smartTag>
      </w:smartTag>
      <w:r w:rsidRPr="00A02E95">
        <w:rPr>
          <w:rFonts w:ascii="Times New Roman" w:hAnsi="Times New Roman" w:cs="Times New Roman"/>
          <w:sz w:val="24"/>
          <w:szCs w:val="24"/>
          <w:lang w:val="en-GB"/>
        </w:rPr>
        <w:t xml:space="preserve"> identified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through social dialogue </w:t>
      </w:r>
      <w:r w:rsidRPr="00A02E95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Pr="00A02E9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participation of </w:t>
      </w:r>
      <w:r w:rsidRPr="00A02E95">
        <w:rPr>
          <w:rFonts w:ascii="Times New Roman" w:hAnsi="Times New Roman" w:cs="Times New Roman"/>
          <w:sz w:val="24"/>
          <w:szCs w:val="24"/>
          <w:lang w:val="en-GB"/>
        </w:rPr>
        <w:t>200 person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012D1">
        <w:rPr>
          <w:rFonts w:ascii="Times New Roman" w:hAnsi="Times New Roman" w:cs="Times New Roman"/>
          <w:sz w:val="24"/>
          <w:szCs w:val="24"/>
          <w:lang w:val="en-GB"/>
        </w:rPr>
        <w:t xml:space="preserve"> from 6 districts</w:t>
      </w:r>
      <w:r w:rsidR="00005D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2E95" w:rsidRDefault="00A02E95" w:rsidP="00A02E95">
      <w:pPr>
        <w:pStyle w:val="BodyText"/>
        <w:numPr>
          <w:ilvl w:val="0"/>
          <w:numId w:val="13"/>
        </w:numPr>
        <w:tabs>
          <w:tab w:val="clear" w:pos="42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2E95">
        <w:rPr>
          <w:rFonts w:ascii="Times New Roman" w:hAnsi="Times New Roman" w:cs="Times New Roman"/>
          <w:sz w:val="24"/>
          <w:szCs w:val="24"/>
          <w:lang w:val="en-GB"/>
        </w:rPr>
        <w:t>30 members of Peace Council</w:t>
      </w:r>
      <w:r w:rsidRPr="00A02E95">
        <w:rPr>
          <w:rFonts w:ascii="Times New Roman" w:hAnsi="Times New Roman" w:cs="Times New Roman" w:hint="eastAsia"/>
          <w:sz w:val="24"/>
          <w:szCs w:val="24"/>
          <w:lang w:val="en-GB"/>
        </w:rPr>
        <w:t>s</w:t>
      </w:r>
      <w:r w:rsidRPr="00A02E95">
        <w:rPr>
          <w:rFonts w:ascii="Times New Roman" w:hAnsi="Times New Roman" w:cs="Times New Roman"/>
          <w:sz w:val="24"/>
          <w:szCs w:val="24"/>
          <w:lang w:val="en-GB"/>
        </w:rPr>
        <w:t xml:space="preserve"> in 6 districts in </w:t>
      </w:r>
      <w:smartTag w:uri="urn:schemas-microsoft-com:office:smarttags" w:element="place">
        <w:smartTag w:uri="urn:schemas-microsoft-com:office:smarttags" w:element="PlaceName">
          <w:r w:rsidRPr="00A02E95">
            <w:rPr>
              <w:rFonts w:ascii="Times New Roman" w:hAnsi="Times New Roman" w:cs="Times New Roman"/>
              <w:sz w:val="24"/>
              <w:szCs w:val="24"/>
              <w:lang w:val="en-GB"/>
            </w:rPr>
            <w:t>Nimba</w:t>
          </w:r>
        </w:smartTag>
        <w:r w:rsidRPr="00A02E95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 w:rsidRPr="00A02E95">
            <w:rPr>
              <w:rFonts w:ascii="Times New Roman" w:hAnsi="Times New Roman" w:cs="Times New Roman"/>
              <w:sz w:val="24"/>
              <w:szCs w:val="24"/>
              <w:lang w:val="en-GB"/>
            </w:rPr>
            <w:t>County</w:t>
          </w:r>
        </w:smartTag>
      </w:smartTag>
      <w:r w:rsidR="00E44600">
        <w:rPr>
          <w:rFonts w:ascii="Times New Roman" w:hAnsi="Times New Roman" w:cs="Times New Roman"/>
          <w:sz w:val="24"/>
          <w:szCs w:val="24"/>
          <w:lang w:val="en-GB"/>
        </w:rPr>
        <w:t xml:space="preserve"> trained in Conflict R</w:t>
      </w:r>
      <w:r w:rsidRPr="00A02E95">
        <w:rPr>
          <w:rFonts w:ascii="Times New Roman" w:hAnsi="Times New Roman" w:cs="Times New Roman"/>
          <w:sz w:val="24"/>
          <w:szCs w:val="24"/>
          <w:lang w:val="en-GB"/>
        </w:rPr>
        <w:t>esolution</w:t>
      </w:r>
      <w:r w:rsidR="00E44600">
        <w:rPr>
          <w:rFonts w:ascii="Times New Roman" w:hAnsi="Times New Roman" w:cs="Times New Roman"/>
          <w:sz w:val="24"/>
          <w:szCs w:val="24"/>
          <w:lang w:val="en-GB"/>
        </w:rPr>
        <w:t xml:space="preserve">/ Transformation </w:t>
      </w:r>
      <w:r w:rsidRPr="00A02E95">
        <w:rPr>
          <w:rFonts w:ascii="Times New Roman" w:hAnsi="Times New Roman" w:cs="Times New Roman"/>
          <w:sz w:val="24"/>
          <w:szCs w:val="24"/>
          <w:lang w:val="en-GB"/>
        </w:rPr>
        <w:t>skills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A02E95" w:rsidRDefault="00A02E95" w:rsidP="00005DC9">
      <w:pPr>
        <w:pStyle w:val="BodyText"/>
        <w:numPr>
          <w:ilvl w:val="0"/>
          <w:numId w:val="13"/>
        </w:numPr>
        <w:ind w:hanging="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02E95">
        <w:rPr>
          <w:rFonts w:ascii="Times New Roman" w:hAnsi="Times New Roman" w:cs="Times New Roman"/>
          <w:sz w:val="24"/>
          <w:szCs w:val="24"/>
          <w:lang w:val="en-GB"/>
        </w:rPr>
        <w:t xml:space="preserve">One round table conference of 50 participants held in Ganta, </w:t>
      </w:r>
      <w:smartTag w:uri="urn:schemas-microsoft-com:office:smarttags" w:element="place">
        <w:smartTag w:uri="urn:schemas-microsoft-com:office:smarttags" w:element="PlaceName">
          <w:r w:rsidRPr="00A02E95">
            <w:rPr>
              <w:rFonts w:ascii="Times New Roman" w:hAnsi="Times New Roman" w:cs="Times New Roman"/>
              <w:sz w:val="24"/>
              <w:szCs w:val="24"/>
              <w:lang w:val="en-GB"/>
            </w:rPr>
            <w:t>Nimba</w:t>
          </w:r>
        </w:smartTag>
        <w:r w:rsidRPr="00A02E95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 w:rsidRPr="00A02E95">
            <w:rPr>
              <w:rFonts w:ascii="Times New Roman" w:hAnsi="Times New Roman" w:cs="Times New Roman"/>
              <w:sz w:val="24"/>
              <w:szCs w:val="24"/>
              <w:lang w:val="en-GB"/>
            </w:rPr>
            <w:t>County</w:t>
          </w:r>
        </w:smartTag>
      </w:smartTag>
      <w:r w:rsidR="00005DC9">
        <w:rPr>
          <w:rFonts w:ascii="Times New Roman" w:hAnsi="Times New Roman" w:cs="Times New Roman"/>
          <w:sz w:val="24"/>
          <w:szCs w:val="24"/>
        </w:rPr>
        <w:t>;</w:t>
      </w:r>
    </w:p>
    <w:p w:rsidR="00005DC9" w:rsidRDefault="001012D1" w:rsidP="00005DC9">
      <w:pPr>
        <w:pStyle w:val="BodyText"/>
        <w:numPr>
          <w:ilvl w:val="0"/>
          <w:numId w:val="13"/>
        </w:numPr>
        <w:ind w:hanging="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Actions derived from the Conference followed up</w:t>
      </w:r>
      <w:r w:rsidR="00A02E95">
        <w:rPr>
          <w:rFonts w:ascii="Times New Roman" w:hAnsi="Times New Roman" w:cs="Times New Roman"/>
          <w:sz w:val="24"/>
          <w:szCs w:val="24"/>
        </w:rPr>
        <w:t>;</w:t>
      </w:r>
      <w:r w:rsidR="00005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DC9" w:rsidRDefault="00A02E95" w:rsidP="00005DC9">
      <w:pPr>
        <w:pStyle w:val="BodyText"/>
        <w:numPr>
          <w:ilvl w:val="0"/>
          <w:numId w:val="13"/>
        </w:numPr>
        <w:ind w:hanging="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02E95">
        <w:rPr>
          <w:rFonts w:ascii="Times New Roman" w:hAnsi="Times New Roman" w:cs="Times New Roman"/>
          <w:sz w:val="24"/>
          <w:szCs w:val="24"/>
          <w:lang w:val="en-GB"/>
        </w:rPr>
        <w:t>Increased community utilization of Peace Huts including use by 6 Peace Councils</w:t>
      </w:r>
      <w:r w:rsidR="004939A1" w:rsidRPr="005C7B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DC9" w:rsidRDefault="00005DC9" w:rsidP="00005DC9">
      <w:pPr>
        <w:pStyle w:val="BodyText"/>
        <w:ind w:left="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814EF" w:rsidRPr="002E0002" w:rsidRDefault="009814EF" w:rsidP="00A335F9">
      <w:pPr>
        <w:pStyle w:val="BodyText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0002">
        <w:rPr>
          <w:rFonts w:ascii="Times New Roman" w:hAnsi="Times New Roman" w:cs="Times New Roman"/>
          <w:b/>
          <w:i/>
          <w:sz w:val="24"/>
          <w:szCs w:val="24"/>
        </w:rPr>
        <w:t>Relevanc</w:t>
      </w:r>
      <w:r w:rsidR="002E0002" w:rsidRPr="002E0002">
        <w:rPr>
          <w:rFonts w:ascii="Times New Roman" w:hAnsi="Times New Roman" w:cs="Times New Roman"/>
          <w:b/>
          <w:i/>
          <w:sz w:val="24"/>
          <w:szCs w:val="24"/>
        </w:rPr>
        <w:t xml:space="preserve">e to the </w:t>
      </w:r>
      <w:smartTag w:uri="urn:schemas-microsoft-com:office:smarttags" w:element="country-region">
        <w:smartTag w:uri="urn:schemas-microsoft-com:office:smarttags" w:element="place">
          <w:r w:rsidR="002E0002" w:rsidRPr="002E0002">
            <w:rPr>
              <w:rFonts w:ascii="Times New Roman" w:hAnsi="Times New Roman" w:cs="Times New Roman"/>
              <w:b/>
              <w:i/>
              <w:sz w:val="24"/>
              <w:szCs w:val="24"/>
            </w:rPr>
            <w:t>Liberia</w:t>
          </w:r>
        </w:smartTag>
      </w:smartTag>
      <w:r w:rsidR="002E0002" w:rsidRPr="002E0002">
        <w:rPr>
          <w:rFonts w:ascii="Times New Roman" w:hAnsi="Times New Roman" w:cs="Times New Roman"/>
          <w:b/>
          <w:i/>
          <w:sz w:val="24"/>
          <w:szCs w:val="24"/>
        </w:rPr>
        <w:t xml:space="preserve"> PBF Priority Plan</w:t>
      </w:r>
    </w:p>
    <w:p w:rsidR="00E615AE" w:rsidRPr="00B15629" w:rsidRDefault="009814EF" w:rsidP="00E615A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</w:t>
      </w:r>
      <w:r w:rsidR="002E0002">
        <w:rPr>
          <w:rFonts w:ascii="Times New Roman" w:hAnsi="Times New Roman" w:cs="Times New Roman"/>
          <w:sz w:val="24"/>
          <w:szCs w:val="24"/>
        </w:rPr>
        <w:t xml:space="preserve"> is aligned with the </w:t>
      </w:r>
      <w:r w:rsidR="00B15629">
        <w:rPr>
          <w:rFonts w:ascii="Times New Roman" w:hAnsi="Times New Roman" w:cs="Times New Roman"/>
          <w:sz w:val="24"/>
          <w:szCs w:val="24"/>
        </w:rPr>
        <w:t xml:space="preserve">two priority areas in </w:t>
      </w:r>
      <w:r w:rsidR="00FD2B05">
        <w:rPr>
          <w:rFonts w:ascii="Times New Roman" w:hAnsi="Times New Roman" w:cs="Times New Roman" w:hint="eastAsia"/>
          <w:sz w:val="24"/>
          <w:szCs w:val="24"/>
          <w:lang w:eastAsia="ja-JP"/>
        </w:rPr>
        <w:t>Liberia</w:t>
      </w:r>
      <w:r w:rsidR="00FD2B0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E615AE">
        <w:rPr>
          <w:rFonts w:ascii="Times New Roman" w:hAnsi="Times New Roman" w:cs="Times New Roman"/>
          <w:sz w:val="24"/>
          <w:szCs w:val="24"/>
        </w:rPr>
        <w:t>PBF Priority Plan</w:t>
      </w:r>
      <w:r w:rsidR="00B15629">
        <w:rPr>
          <w:rFonts w:ascii="Times New Roman" w:hAnsi="Times New Roman" w:cs="Times New Roman"/>
          <w:sz w:val="24"/>
          <w:szCs w:val="24"/>
        </w:rPr>
        <w:t xml:space="preserve">; </w:t>
      </w:r>
      <w:r w:rsidR="00FD2B05">
        <w:rPr>
          <w:rFonts w:ascii="Times New Roman" w:hAnsi="Times New Roman" w:cs="Times New Roman"/>
          <w:sz w:val="24"/>
          <w:szCs w:val="24"/>
        </w:rPr>
        <w:t>“</w:t>
      </w:r>
      <w:r w:rsidR="002E0002">
        <w:rPr>
          <w:rFonts w:ascii="Times New Roman" w:hAnsi="Times New Roman" w:cs="Times New Roman"/>
          <w:sz w:val="24"/>
          <w:szCs w:val="24"/>
        </w:rPr>
        <w:t>foster</w:t>
      </w:r>
      <w:r w:rsidR="00B15629">
        <w:rPr>
          <w:rFonts w:ascii="Times New Roman" w:hAnsi="Times New Roman" w:cs="Times New Roman"/>
          <w:sz w:val="24"/>
          <w:szCs w:val="24"/>
        </w:rPr>
        <w:t>ing</w:t>
      </w:r>
      <w:r w:rsidR="002E0002">
        <w:rPr>
          <w:rFonts w:ascii="Times New Roman" w:hAnsi="Times New Roman" w:cs="Times New Roman"/>
          <w:sz w:val="24"/>
          <w:szCs w:val="24"/>
        </w:rPr>
        <w:t xml:space="preserve"> national reconciliation and consolidate peace</w:t>
      </w:r>
      <w:r w:rsidR="00FD2B05">
        <w:rPr>
          <w:rFonts w:ascii="Times New Roman" w:hAnsi="Times New Roman" w:cs="Times New Roman"/>
          <w:sz w:val="24"/>
          <w:szCs w:val="24"/>
        </w:rPr>
        <w:t>”</w:t>
      </w:r>
      <w:r w:rsidR="00B15629">
        <w:rPr>
          <w:rFonts w:ascii="Times New Roman" w:hAnsi="Times New Roman" w:cs="Times New Roman"/>
          <w:sz w:val="24"/>
          <w:szCs w:val="24"/>
        </w:rPr>
        <w:t xml:space="preserve"> and “</w:t>
      </w:r>
      <w:r w:rsidR="00B15629" w:rsidRPr="00BF4722">
        <w:rPr>
          <w:rFonts w:ascii="Times New Roman" w:hAnsi="Times New Roman" w:cs="Times New Roman"/>
          <w:sz w:val="24"/>
          <w:szCs w:val="24"/>
        </w:rPr>
        <w:t>Critical Interventions to Promote Peace and Resolve Conflict</w:t>
      </w:r>
      <w:r w:rsidR="00B15629">
        <w:rPr>
          <w:rFonts w:ascii="Times New Roman" w:hAnsi="Times New Roman" w:cs="Times New Roman"/>
          <w:sz w:val="24"/>
          <w:szCs w:val="24"/>
        </w:rPr>
        <w:t>”</w:t>
      </w:r>
      <w:r w:rsidR="002E0002">
        <w:rPr>
          <w:rFonts w:ascii="Times New Roman" w:hAnsi="Times New Roman" w:cs="Times New Roman"/>
          <w:sz w:val="24"/>
          <w:szCs w:val="24"/>
        </w:rPr>
        <w:t>.</w:t>
      </w:r>
      <w:r w:rsidR="00B15629">
        <w:rPr>
          <w:rFonts w:ascii="Times New Roman" w:hAnsi="Times New Roman" w:cs="Times New Roman"/>
          <w:sz w:val="24"/>
          <w:szCs w:val="24"/>
        </w:rPr>
        <w:t xml:space="preserve"> </w:t>
      </w:r>
      <w:r w:rsidR="00537D9A">
        <w:rPr>
          <w:rFonts w:ascii="Times New Roman" w:hAnsi="Times New Roman" w:cs="Times New Roman"/>
          <w:sz w:val="24"/>
          <w:szCs w:val="24"/>
        </w:rPr>
        <w:t xml:space="preserve">As articulated in the </w:t>
      </w:r>
      <w:r w:rsidR="002E0002">
        <w:rPr>
          <w:rFonts w:ascii="Times New Roman" w:hAnsi="Times New Roman" w:cs="Times New Roman"/>
          <w:sz w:val="24"/>
          <w:szCs w:val="24"/>
        </w:rPr>
        <w:t>plan, facilitating national reconciliation including</w:t>
      </w:r>
      <w:r w:rsidR="008A1988">
        <w:rPr>
          <w:rFonts w:ascii="Times New Roman" w:hAnsi="Times New Roman" w:cs="Times New Roman"/>
          <w:sz w:val="24"/>
          <w:szCs w:val="24"/>
        </w:rPr>
        <w:t xml:space="preserve"> ethnic divisions is</w:t>
      </w:r>
      <w:r w:rsidR="00F1528B">
        <w:rPr>
          <w:rFonts w:ascii="Times New Roman" w:hAnsi="Times New Roman" w:cs="Times New Roman"/>
          <w:sz w:val="24"/>
          <w:szCs w:val="24"/>
        </w:rPr>
        <w:t xml:space="preserve"> </w:t>
      </w:r>
      <w:r w:rsidR="00B15629">
        <w:rPr>
          <w:rFonts w:ascii="Times New Roman" w:hAnsi="Times New Roman" w:cs="Times New Roman"/>
          <w:sz w:val="24"/>
          <w:szCs w:val="24"/>
        </w:rPr>
        <w:t xml:space="preserve">critical </w:t>
      </w:r>
      <w:r w:rsidR="00F1528B">
        <w:rPr>
          <w:rFonts w:ascii="Times New Roman" w:hAnsi="Times New Roman" w:cs="Times New Roman"/>
          <w:sz w:val="24"/>
          <w:szCs w:val="24"/>
        </w:rPr>
        <w:t>in order to lay</w:t>
      </w:r>
      <w:r w:rsidR="002E0002">
        <w:rPr>
          <w:rFonts w:ascii="Times New Roman" w:hAnsi="Times New Roman" w:cs="Times New Roman"/>
          <w:sz w:val="24"/>
          <w:szCs w:val="24"/>
        </w:rPr>
        <w:t xml:space="preserve"> a solid foundation for long-term peace and stabil</w:t>
      </w:r>
      <w:r w:rsidR="00E615AE">
        <w:rPr>
          <w:rFonts w:ascii="Times New Roman" w:hAnsi="Times New Roman" w:cs="Times New Roman"/>
          <w:sz w:val="24"/>
          <w:szCs w:val="24"/>
        </w:rPr>
        <w:t>ity.</w:t>
      </w:r>
      <w:r w:rsidR="00B15629">
        <w:rPr>
          <w:rFonts w:ascii="Times New Roman" w:hAnsi="Times New Roman" w:cs="Times New Roman"/>
          <w:sz w:val="24"/>
          <w:szCs w:val="24"/>
        </w:rPr>
        <w:t xml:space="preserve"> </w:t>
      </w:r>
      <w:r w:rsidR="00435ED9">
        <w:rPr>
          <w:rFonts w:ascii="Times New Roman" w:hAnsi="Times New Roman" w:cs="Times New Roman"/>
          <w:sz w:val="24"/>
          <w:szCs w:val="24"/>
        </w:rPr>
        <w:t>I</w:t>
      </w:r>
      <w:r w:rsidR="00E615AE" w:rsidRPr="00B15629">
        <w:rPr>
          <w:rFonts w:ascii="Times New Roman" w:hAnsi="Times New Roman" w:cs="Times New Roman"/>
          <w:sz w:val="24"/>
          <w:szCs w:val="24"/>
        </w:rPr>
        <w:t>naction on deepened cleavages within society across ethnic, political and economic lines; accumulation of unresolved land disputes, loss of conf</w:t>
      </w:r>
      <w:r w:rsidR="00435ED9">
        <w:rPr>
          <w:rFonts w:ascii="Times New Roman" w:hAnsi="Times New Roman" w:cs="Times New Roman"/>
          <w:sz w:val="24"/>
          <w:szCs w:val="24"/>
        </w:rPr>
        <w:t>idence in peace</w:t>
      </w:r>
      <w:r w:rsidR="00E615AE" w:rsidRPr="00B15629">
        <w:rPr>
          <w:rFonts w:ascii="Times New Roman" w:hAnsi="Times New Roman" w:cs="Times New Roman"/>
          <w:sz w:val="24"/>
          <w:szCs w:val="24"/>
        </w:rPr>
        <w:t xml:space="preserve"> </w:t>
      </w:r>
      <w:r w:rsidR="002E7554">
        <w:rPr>
          <w:rFonts w:ascii="Times New Roman" w:hAnsi="Times New Roman" w:cs="Times New Roman"/>
          <w:sz w:val="24"/>
          <w:szCs w:val="24"/>
        </w:rPr>
        <w:t xml:space="preserve">may </w:t>
      </w:r>
      <w:r w:rsidR="008A1988">
        <w:rPr>
          <w:rFonts w:ascii="Times New Roman" w:hAnsi="Times New Roman" w:cs="Times New Roman"/>
          <w:sz w:val="24"/>
          <w:szCs w:val="24"/>
        </w:rPr>
        <w:t xml:space="preserve">reignite </w:t>
      </w:r>
      <w:r w:rsidR="00E615AE" w:rsidRPr="00B15629">
        <w:rPr>
          <w:rFonts w:ascii="Times New Roman" w:hAnsi="Times New Roman" w:cs="Times New Roman"/>
          <w:sz w:val="24"/>
          <w:szCs w:val="24"/>
        </w:rPr>
        <w:t xml:space="preserve">organized conflict </w:t>
      </w:r>
      <w:r w:rsidR="002E7554">
        <w:rPr>
          <w:rFonts w:ascii="Times New Roman" w:hAnsi="Times New Roman" w:cs="Times New Roman"/>
          <w:sz w:val="24"/>
          <w:szCs w:val="24"/>
        </w:rPr>
        <w:t xml:space="preserve">as it leaves rooms for </w:t>
      </w:r>
      <w:r w:rsidR="00E615AE" w:rsidRPr="00B15629">
        <w:rPr>
          <w:rFonts w:ascii="Times New Roman" w:hAnsi="Times New Roman" w:cs="Times New Roman"/>
          <w:sz w:val="24"/>
          <w:szCs w:val="24"/>
        </w:rPr>
        <w:t xml:space="preserve">opportunistic leaders </w:t>
      </w:r>
      <w:r w:rsidR="002E7554">
        <w:rPr>
          <w:rFonts w:ascii="Times New Roman" w:hAnsi="Times New Roman" w:cs="Times New Roman"/>
          <w:sz w:val="24"/>
          <w:szCs w:val="24"/>
        </w:rPr>
        <w:t xml:space="preserve">to </w:t>
      </w:r>
      <w:r w:rsidR="00E615AE" w:rsidRPr="00B15629">
        <w:rPr>
          <w:rFonts w:ascii="Times New Roman" w:hAnsi="Times New Roman" w:cs="Times New Roman"/>
          <w:sz w:val="24"/>
          <w:szCs w:val="24"/>
        </w:rPr>
        <w:t>capitalize on growing tensions and discontentment.</w:t>
      </w:r>
    </w:p>
    <w:p w:rsidR="002D276A" w:rsidRDefault="002D276A" w:rsidP="005C7B7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9B2846" w:rsidRPr="005C7B7E" w:rsidRDefault="009B2846" w:rsidP="005C7B7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B0274" w:rsidRDefault="00AB0274" w:rsidP="00A45E67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0" w:name="_Toc249364484"/>
      <w:r w:rsidRPr="00B32E35">
        <w:rPr>
          <w:rFonts w:ascii="Times New Roman" w:hAnsi="Times New Roman" w:cs="Times New Roman"/>
          <w:sz w:val="24"/>
          <w:szCs w:val="24"/>
        </w:rPr>
        <w:t>Resources</w:t>
      </w:r>
      <w:bookmarkEnd w:id="10"/>
      <w:r w:rsidRPr="00B32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B05" w:rsidRPr="00FD2B05" w:rsidRDefault="00FD2B05" w:rsidP="00FD2B05"/>
    <w:p w:rsidR="00AB0274" w:rsidRPr="002D276A" w:rsidRDefault="002D276A" w:rsidP="00AB0274">
      <w:pPr>
        <w:pStyle w:val="BodyText"/>
        <w:ind w:left="360"/>
        <w:rPr>
          <w:rFonts w:ascii="Times New Roman" w:hAnsi="Times New Roman"/>
          <w:b/>
          <w:i/>
          <w:sz w:val="24"/>
        </w:rPr>
      </w:pPr>
      <w:r w:rsidRPr="002D276A">
        <w:rPr>
          <w:rFonts w:ascii="Times New Roman" w:hAnsi="Times New Roman"/>
          <w:b/>
          <w:i/>
          <w:sz w:val="24"/>
        </w:rPr>
        <w:t>Financial Resources</w:t>
      </w:r>
    </w:p>
    <w:p w:rsidR="007A0040" w:rsidRDefault="007A0040" w:rsidP="007A0040">
      <w:pPr>
        <w:pStyle w:val="BodyText"/>
        <w:jc w:val="both"/>
        <w:rPr>
          <w:rFonts w:hint="eastAsia"/>
          <w:i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The project is 100% funded by PBF. </w:t>
      </w:r>
      <w:r w:rsidRPr="002D276A">
        <w:rPr>
          <w:rFonts w:ascii="Times New Roman" w:hAnsi="Times New Roman" w:cs="Times New Roman"/>
          <w:sz w:val="24"/>
          <w:szCs w:val="24"/>
        </w:rPr>
        <w:t>There have not been any budge</w:t>
      </w:r>
      <w:r>
        <w:rPr>
          <w:rFonts w:ascii="Times New Roman" w:hAnsi="Times New Roman" w:cs="Times New Roman"/>
          <w:sz w:val="24"/>
          <w:szCs w:val="24"/>
        </w:rPr>
        <w:t xml:space="preserve">t revisions. The Project was approved by Liberia </w:t>
      </w:r>
      <w:r w:rsidRPr="002D276A">
        <w:rPr>
          <w:rFonts w:ascii="Times New Roman" w:hAnsi="Times New Roman" w:cs="Times New Roman"/>
          <w:sz w:val="24"/>
          <w:szCs w:val="24"/>
        </w:rPr>
        <w:t xml:space="preserve">PBF Joint Steering Committee (JSC) on </w:t>
      </w:r>
      <w:smartTag w:uri="urn:schemas-microsoft-com:office:smarttags" w:element="date">
        <w:smartTagPr>
          <w:attr w:name="Month" w:val="7"/>
          <w:attr w:name="Day" w:val="3"/>
          <w:attr w:name="Year" w:val="2009"/>
        </w:smartTagPr>
        <w:r w:rsidRPr="002D276A">
          <w:rPr>
            <w:rFonts w:ascii="Times New Roman" w:hAnsi="Times New Roman" w:cs="Times New Roman"/>
            <w:sz w:val="24"/>
            <w:szCs w:val="24"/>
          </w:rPr>
          <w:t>3 July 2009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and funds were advanced from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MDTF to the UNHCR HQ on </w:t>
      </w:r>
      <w:smartTag w:uri="urn:schemas-microsoft-com:office:smarttags" w:element="date">
        <w:smartTagPr>
          <w:attr w:name="Month" w:val="8"/>
          <w:attr w:name="Day" w:val="13"/>
          <w:attr w:name="Year" w:val="2009"/>
        </w:smartTagPr>
        <w:r>
          <w:rPr>
            <w:rStyle w:val="nobr"/>
            <w:rFonts w:ascii="Times New Roman" w:hAnsi="Times New Roman" w:cs="Times New Roman"/>
            <w:sz w:val="24"/>
            <w:szCs w:val="24"/>
          </w:rPr>
          <w:t>13</w:t>
        </w:r>
        <w:r w:rsidRPr="005C7B7E">
          <w:rPr>
            <w:rStyle w:val="nobr"/>
            <w:rFonts w:ascii="Times New Roman" w:hAnsi="Times New Roman" w:cs="Times New Roman"/>
            <w:sz w:val="24"/>
            <w:szCs w:val="24"/>
          </w:rPr>
          <w:t xml:space="preserve"> Aug</w:t>
        </w:r>
        <w:r>
          <w:rPr>
            <w:rStyle w:val="nobr"/>
            <w:rFonts w:ascii="Times New Roman" w:hAnsi="Times New Roman" w:cs="Times New Roman"/>
            <w:sz w:val="24"/>
            <w:szCs w:val="24"/>
          </w:rPr>
          <w:t xml:space="preserve">ust </w:t>
        </w:r>
        <w:r w:rsidRPr="005C7B7E">
          <w:rPr>
            <w:rStyle w:val="nobr"/>
            <w:rFonts w:ascii="Times New Roman" w:hAnsi="Times New Roman" w:cs="Times New Roman"/>
            <w:sz w:val="24"/>
            <w:szCs w:val="24"/>
          </w:rPr>
          <w:t>2009</w:t>
        </w:r>
      </w:smartTag>
      <w:r>
        <w:rPr>
          <w:rStyle w:val="nobr"/>
          <w:rFonts w:ascii="Times New Roman" w:hAnsi="Times New Roman" w:cs="Times New Roman"/>
          <w:sz w:val="24"/>
          <w:szCs w:val="24"/>
        </w:rPr>
        <w:t xml:space="preserve">. Following MDTF remittance, the funding was transferred from the HQ to the Country Office in </w:t>
      </w:r>
      <w:smartTag w:uri="urn:schemas-microsoft-com:office:smarttags" w:element="country-region">
        <w:smartTag w:uri="urn:schemas-microsoft-com:office:smarttags" w:element="place">
          <w:r>
            <w:rPr>
              <w:rStyle w:val="nobr"/>
              <w:rFonts w:ascii="Times New Roman" w:hAnsi="Times New Roman" w:cs="Times New Roman"/>
              <w:sz w:val="24"/>
              <w:szCs w:val="24"/>
            </w:rPr>
            <w:t>Liberia</w:t>
          </w:r>
        </w:smartTag>
      </w:smartTag>
      <w:r>
        <w:rPr>
          <w:rStyle w:val="nobr"/>
          <w:rFonts w:ascii="Times New Roman" w:hAnsi="Times New Roman" w:cs="Times New Roman"/>
          <w:sz w:val="24"/>
          <w:szCs w:val="24"/>
        </w:rPr>
        <w:t xml:space="preserve"> on </w:t>
      </w:r>
      <w:smartTag w:uri="urn:schemas-microsoft-com:office:smarttags" w:element="date">
        <w:smartTagPr>
          <w:attr w:name="Month" w:val="10"/>
          <w:attr w:name="Day" w:val="15"/>
          <w:attr w:name="Year" w:val="2009"/>
        </w:smartTagPr>
        <w:r>
          <w:rPr>
            <w:rStyle w:val="nobr"/>
            <w:rFonts w:ascii="Times New Roman" w:hAnsi="Times New Roman" w:cs="Times New Roman"/>
            <w:sz w:val="24"/>
            <w:szCs w:val="24"/>
          </w:rPr>
          <w:t>15 October 2009</w:t>
        </w:r>
      </w:smartTag>
      <w:r>
        <w:rPr>
          <w:rStyle w:val="nobr"/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571A0D" w:rsidRDefault="00571A0D" w:rsidP="00AB0274">
      <w:pPr>
        <w:pStyle w:val="BodyText"/>
        <w:ind w:left="360"/>
        <w:rPr>
          <w:rFonts w:ascii="Times New Roman" w:hAnsi="Times New Roman"/>
          <w:color w:val="0000FF"/>
          <w:sz w:val="24"/>
        </w:rPr>
      </w:pPr>
    </w:p>
    <w:p w:rsidR="00AB0274" w:rsidRPr="002D276A" w:rsidRDefault="002D276A" w:rsidP="00AB0274">
      <w:pPr>
        <w:pStyle w:val="BodyText"/>
        <w:ind w:left="36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Human Resources</w:t>
      </w:r>
    </w:p>
    <w:p w:rsidR="00272F79" w:rsidRDefault="00272F79" w:rsidP="00272F79">
      <w:pPr>
        <w:pStyle w:val="BodyText"/>
        <w:numPr>
          <w:ilvl w:val="0"/>
          <w:numId w:val="4"/>
        </w:numPr>
        <w:jc w:val="both"/>
        <w:rPr>
          <w:rFonts w:ascii="Times New Roman" w:hAnsi="Times New Roman" w:hint="eastAsia"/>
          <w:color w:val="0000FF"/>
          <w:sz w:val="24"/>
        </w:rPr>
      </w:pPr>
      <w:r w:rsidRPr="00C807EE">
        <w:rPr>
          <w:rFonts w:ascii="Times New Roman" w:hAnsi="Times New Roman"/>
          <w:sz w:val="24"/>
        </w:rPr>
        <w:t>National Staff</w:t>
      </w:r>
      <w:r>
        <w:rPr>
          <w:rFonts w:ascii="Times New Roman" w:hAnsi="Times New Roman"/>
          <w:sz w:val="24"/>
        </w:rPr>
        <w:t xml:space="preserve"> committed to the project</w:t>
      </w:r>
      <w:r w:rsidRPr="00C807EE">
        <w:rPr>
          <w:rFonts w:ascii="Times New Roman" w:hAnsi="Times New Roman"/>
          <w:sz w:val="24"/>
        </w:rPr>
        <w:t>:</w:t>
      </w:r>
    </w:p>
    <w:p w:rsidR="00272F79" w:rsidRDefault="00272F79" w:rsidP="00272F79">
      <w:pPr>
        <w:pStyle w:val="BodyText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PBRC:</w:t>
      </w:r>
    </w:p>
    <w:p w:rsidR="00272F79" w:rsidRDefault="00F836B9" w:rsidP="00272F79">
      <w:pPr>
        <w:pStyle w:val="BodyText"/>
        <w:numPr>
          <w:ilvl w:val="2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Funded by PBF: 2</w:t>
      </w:r>
      <w:r w:rsidR="00272F79">
        <w:rPr>
          <w:rFonts w:ascii="Times New Roman" w:hAnsi="Times New Roman"/>
          <w:sz w:val="24"/>
        </w:rPr>
        <w:t xml:space="preserve"> Prog</w:t>
      </w:r>
      <w:r>
        <w:rPr>
          <w:rFonts w:ascii="Times New Roman" w:hAnsi="Times New Roman"/>
          <w:sz w:val="24"/>
        </w:rPr>
        <w:t>ramme staff; 5 Operations</w:t>
      </w:r>
      <w:r w:rsidR="003B5E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all full time.</w:t>
      </w:r>
    </w:p>
    <w:p w:rsidR="00272F79" w:rsidRDefault="00272F79" w:rsidP="00272F79">
      <w:pPr>
        <w:pStyle w:val="BodyText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UNHCR: </w:t>
      </w:r>
    </w:p>
    <w:p w:rsidR="00272F79" w:rsidRDefault="00272F79" w:rsidP="00272F79">
      <w:pPr>
        <w:pStyle w:val="BodyText"/>
        <w:numPr>
          <w:ilvl w:val="2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Funded by UNHCR: 2</w:t>
      </w:r>
      <w:r w:rsidR="00F836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Programme staff, part</w:t>
      </w:r>
      <w:r w:rsidR="00F836B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time.</w:t>
      </w:r>
    </w:p>
    <w:p w:rsidR="00272F79" w:rsidRDefault="00272F79" w:rsidP="00272F79">
      <w:pPr>
        <w:pStyle w:val="BodyText"/>
        <w:ind w:left="1080"/>
        <w:rPr>
          <w:rFonts w:ascii="Times New Roman" w:hAnsi="Times New Roman"/>
          <w:sz w:val="24"/>
        </w:rPr>
      </w:pPr>
    </w:p>
    <w:p w:rsidR="00272F79" w:rsidRDefault="00272F79" w:rsidP="00272F79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234CC4">
        <w:rPr>
          <w:rFonts w:ascii="Times New Roman" w:hAnsi="Times New Roman"/>
          <w:sz w:val="24"/>
        </w:rPr>
        <w:t>International Staff</w:t>
      </w:r>
      <w:r>
        <w:rPr>
          <w:rFonts w:ascii="Times New Roman" w:hAnsi="Times New Roman"/>
          <w:sz w:val="24"/>
        </w:rPr>
        <w:t xml:space="preserve"> committed to the project</w:t>
      </w:r>
      <w:r w:rsidRPr="00234CC4">
        <w:rPr>
          <w:rFonts w:ascii="Times New Roman" w:hAnsi="Times New Roman"/>
          <w:sz w:val="24"/>
        </w:rPr>
        <w:t xml:space="preserve">: </w:t>
      </w:r>
    </w:p>
    <w:p w:rsidR="00272F79" w:rsidRDefault="00272F79" w:rsidP="00272F79">
      <w:pPr>
        <w:pStyle w:val="BodyText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UNHCR: </w:t>
      </w:r>
    </w:p>
    <w:p w:rsidR="00272F79" w:rsidRPr="00234CC4" w:rsidRDefault="00FA7E80" w:rsidP="00272F79">
      <w:pPr>
        <w:pStyle w:val="BodyText"/>
        <w:numPr>
          <w:ilvl w:val="2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Funded by UNHCR: 1Programme staff</w:t>
      </w:r>
      <w:r w:rsidR="00272F79">
        <w:rPr>
          <w:rFonts w:ascii="Times New Roman" w:hAnsi="Times New Roman"/>
          <w:sz w:val="24"/>
        </w:rPr>
        <w:t>, all part-time.</w:t>
      </w:r>
    </w:p>
    <w:p w:rsidR="00AB0274" w:rsidRDefault="00AB0274" w:rsidP="00AB0274">
      <w:pPr>
        <w:pStyle w:val="BodyText"/>
        <w:rPr>
          <w:rFonts w:ascii="Times New Roman" w:hAnsi="Times New Roman"/>
          <w:b/>
          <w:sz w:val="24"/>
        </w:rPr>
      </w:pPr>
    </w:p>
    <w:p w:rsidR="00F836B9" w:rsidRPr="00234CC4" w:rsidRDefault="00F836B9" w:rsidP="00AB0274">
      <w:pPr>
        <w:pStyle w:val="BodyText"/>
        <w:rPr>
          <w:rFonts w:ascii="Times New Roman" w:hAnsi="Times New Roman"/>
          <w:b/>
          <w:sz w:val="24"/>
        </w:rPr>
      </w:pPr>
    </w:p>
    <w:p w:rsidR="00AB0274" w:rsidRPr="00B32E35" w:rsidRDefault="00AB0274" w:rsidP="00A45E67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1" w:name="_Toc249364485"/>
      <w:r w:rsidRPr="00B32E35">
        <w:rPr>
          <w:rFonts w:ascii="Times New Roman" w:hAnsi="Times New Roman" w:cs="Times New Roman"/>
          <w:sz w:val="24"/>
          <w:szCs w:val="24"/>
        </w:rPr>
        <w:t>Implementation and Monitoring Arrangements</w:t>
      </w:r>
      <w:bookmarkEnd w:id="11"/>
    </w:p>
    <w:p w:rsidR="008E3A7B" w:rsidRDefault="008E3A7B" w:rsidP="009B2846">
      <w:pPr>
        <w:jc w:val="both"/>
        <w:rPr>
          <w:rFonts w:hint="eastAsia"/>
          <w:lang w:eastAsia="ja-JP"/>
        </w:rPr>
      </w:pPr>
    </w:p>
    <w:p w:rsidR="00ED193D" w:rsidRDefault="009B2846" w:rsidP="009B2846">
      <w:pPr>
        <w:jc w:val="both"/>
        <w:rPr>
          <w:rFonts w:hint="eastAsia"/>
          <w:lang w:eastAsia="ja-JP"/>
        </w:rPr>
      </w:pPr>
      <w:r>
        <w:t xml:space="preserve">The project </w:t>
      </w:r>
      <w:r w:rsidR="00EC7DF0">
        <w:t xml:space="preserve">will be </w:t>
      </w:r>
      <w:r w:rsidRPr="003625B3">
        <w:t xml:space="preserve">implemented by </w:t>
      </w:r>
      <w:r>
        <w:t>PBRC under the</w:t>
      </w:r>
      <w:r w:rsidRPr="003625B3">
        <w:t xml:space="preserve"> UNHCR sub-agreement applicable to al</w:t>
      </w:r>
      <w:r w:rsidR="009215EB">
        <w:t>l UNHCR implementing partners. PBRC will deliver</w:t>
      </w:r>
      <w:r w:rsidR="009215EB" w:rsidRPr="003625B3">
        <w:t xml:space="preserve"> </w:t>
      </w:r>
      <w:r w:rsidR="009215EB">
        <w:t xml:space="preserve">the </w:t>
      </w:r>
      <w:r w:rsidR="009215EB" w:rsidRPr="003625B3">
        <w:t xml:space="preserve">project period outputs through its partnerships with </w:t>
      </w:r>
      <w:r w:rsidR="00EC7DF0">
        <w:t xml:space="preserve">WANEP </w:t>
      </w:r>
      <w:r w:rsidR="00ED193D">
        <w:t>and Flomo</w:t>
      </w:r>
      <w:r w:rsidR="00ED193D">
        <w:rPr>
          <w:rFonts w:hint="eastAsia"/>
          <w:lang w:eastAsia="ja-JP"/>
        </w:rPr>
        <w:t xml:space="preserve"> </w:t>
      </w:r>
      <w:r w:rsidR="009215EB">
        <w:t>Theatre</w:t>
      </w:r>
      <w:r w:rsidR="00F836B9">
        <w:t xml:space="preserve"> Production</w:t>
      </w:r>
      <w:r w:rsidR="009215EB">
        <w:t>.</w:t>
      </w:r>
      <w:r w:rsidR="009215EB" w:rsidRPr="009215EB">
        <w:t xml:space="preserve"> </w:t>
      </w:r>
      <w:r w:rsidR="00ED193D">
        <w:rPr>
          <w:rFonts w:hint="eastAsia"/>
          <w:lang w:eastAsia="ja-JP"/>
        </w:rPr>
        <w:t xml:space="preserve">PBRC, as a lead agency will </w:t>
      </w:r>
      <w:r w:rsidR="00F446C6">
        <w:rPr>
          <w:rFonts w:hint="eastAsia"/>
          <w:lang w:eastAsia="ja-JP"/>
        </w:rPr>
        <w:t xml:space="preserve">manage funds and </w:t>
      </w:r>
      <w:r w:rsidR="00ED193D">
        <w:rPr>
          <w:rFonts w:hint="eastAsia"/>
          <w:lang w:eastAsia="ja-JP"/>
        </w:rPr>
        <w:t>coordinate activities</w:t>
      </w:r>
      <w:r w:rsidR="00F446C6">
        <w:rPr>
          <w:rFonts w:hint="eastAsia"/>
          <w:lang w:eastAsia="ja-JP"/>
        </w:rPr>
        <w:t xml:space="preserve"> with partner agencies</w:t>
      </w:r>
      <w:r w:rsidR="00ED193D">
        <w:rPr>
          <w:rFonts w:hint="eastAsia"/>
          <w:lang w:eastAsia="ja-JP"/>
        </w:rPr>
        <w:t xml:space="preserve">. </w:t>
      </w:r>
      <w:r w:rsidR="00ED193D">
        <w:t xml:space="preserve">WANEP will </w:t>
      </w:r>
      <w:r w:rsidR="00ED193D">
        <w:rPr>
          <w:rFonts w:hint="eastAsia"/>
          <w:lang w:eastAsia="ja-JP"/>
        </w:rPr>
        <w:t>lead</w:t>
      </w:r>
      <w:r w:rsidR="00863F06">
        <w:t xml:space="preserve"> </w:t>
      </w:r>
      <w:r w:rsidR="00ED193D">
        <w:t>training</w:t>
      </w:r>
      <w:r w:rsidR="00F836B9">
        <w:t xml:space="preserve"> for Peace Council members. Flomo Thearter Production will be responsible </w:t>
      </w:r>
      <w:r w:rsidR="00ED193D">
        <w:rPr>
          <w:rFonts w:hint="eastAsia"/>
          <w:lang w:eastAsia="ja-JP"/>
        </w:rPr>
        <w:t xml:space="preserve">to </w:t>
      </w:r>
      <w:r w:rsidR="00ED193D">
        <w:t>produc</w:t>
      </w:r>
      <w:r w:rsidR="00ED193D">
        <w:rPr>
          <w:rFonts w:hint="eastAsia"/>
          <w:lang w:eastAsia="ja-JP"/>
        </w:rPr>
        <w:t>e</w:t>
      </w:r>
      <w:r w:rsidR="00F836B9">
        <w:t xml:space="preserve"> awareness messages</w:t>
      </w:r>
      <w:r w:rsidR="00280BD1">
        <w:t xml:space="preserve"> on land issues</w:t>
      </w:r>
      <w:r w:rsidR="00F836B9">
        <w:t xml:space="preserve"> which will be disseminated through a local radio station.</w:t>
      </w:r>
      <w:r w:rsidR="0094610B">
        <w:t xml:space="preserve"> </w:t>
      </w:r>
    </w:p>
    <w:p w:rsidR="00ED193D" w:rsidRDefault="00ED193D" w:rsidP="009B2846">
      <w:pPr>
        <w:jc w:val="both"/>
        <w:rPr>
          <w:rFonts w:hint="eastAsia"/>
          <w:lang w:eastAsia="ja-JP"/>
        </w:rPr>
      </w:pPr>
    </w:p>
    <w:p w:rsidR="009B2846" w:rsidRPr="003625B3" w:rsidRDefault="000F2C0E" w:rsidP="009B2846">
      <w:pPr>
        <w:jc w:val="both"/>
      </w:pPr>
      <w:r>
        <w:t>Capitalizing on other P</w:t>
      </w:r>
      <w:r>
        <w:rPr>
          <w:rFonts w:hint="eastAsia"/>
          <w:lang w:eastAsia="ja-JP"/>
        </w:rPr>
        <w:t>eacebuilding</w:t>
      </w:r>
      <w:r w:rsidR="0094610B">
        <w:t xml:space="preserve"> project implementation in </w:t>
      </w:r>
      <w:smartTag w:uri="urn:schemas-microsoft-com:office:smarttags" w:element="place">
        <w:smartTag w:uri="urn:schemas-microsoft-com:office:smarttags" w:element="PlaceName">
          <w:r w:rsidR="0094610B">
            <w:t>Nimba</w:t>
          </w:r>
        </w:smartTag>
        <w:r w:rsidR="00FA7E80">
          <w:t xml:space="preserve"> </w:t>
        </w:r>
        <w:smartTag w:uri="urn:schemas-microsoft-com:office:smarttags" w:element="PlaceType">
          <w:r w:rsidR="00FA7E80">
            <w:t>County</w:t>
          </w:r>
        </w:smartTag>
      </w:smartTag>
      <w:r w:rsidR="0094610B">
        <w:t xml:space="preserve">, </w:t>
      </w:r>
      <w:r w:rsidR="002C6709">
        <w:t xml:space="preserve">UNHCR will </w:t>
      </w:r>
      <w:r w:rsidR="0094610B">
        <w:t xml:space="preserve">supervise and </w:t>
      </w:r>
      <w:r w:rsidR="00F446C6">
        <w:rPr>
          <w:rFonts w:hint="eastAsia"/>
          <w:lang w:eastAsia="ja-JP"/>
        </w:rPr>
        <w:t xml:space="preserve">monitor the project </w:t>
      </w:r>
      <w:r w:rsidR="00280BD1">
        <w:t xml:space="preserve">through </w:t>
      </w:r>
      <w:r w:rsidR="0094610B">
        <w:t>its F</w:t>
      </w:r>
      <w:r w:rsidR="002C6709">
        <w:t xml:space="preserve">ield </w:t>
      </w:r>
      <w:r w:rsidR="00F446C6">
        <w:t xml:space="preserve">office in </w:t>
      </w:r>
      <w:r w:rsidR="00FA7E80">
        <w:t xml:space="preserve">Saclepea, </w:t>
      </w:r>
      <w:r w:rsidR="00F446C6">
        <w:rPr>
          <w:rFonts w:hint="eastAsia"/>
          <w:lang w:eastAsia="ja-JP"/>
        </w:rPr>
        <w:t>Nimba</w:t>
      </w:r>
      <w:r w:rsidR="0094610B">
        <w:t xml:space="preserve"> and field </w:t>
      </w:r>
      <w:r w:rsidR="002C6709">
        <w:t xml:space="preserve">visit. </w:t>
      </w:r>
      <w:r w:rsidR="009215EB">
        <w:t xml:space="preserve">In terms of administrative/financial monitoring, the regular UNHCR sub-project monitoring and reporting procedures will be in place. </w:t>
      </w:r>
      <w:r w:rsidR="0094610B">
        <w:t>A</w:t>
      </w:r>
      <w:r w:rsidR="0094610B" w:rsidRPr="003625B3">
        <w:t>s a UNHCR impleme</w:t>
      </w:r>
      <w:r w:rsidR="0094610B">
        <w:t>nting partner</w:t>
      </w:r>
      <w:r w:rsidR="00F446C6">
        <w:rPr>
          <w:rFonts w:hint="eastAsia"/>
          <w:lang w:eastAsia="ja-JP"/>
        </w:rPr>
        <w:t>,</w:t>
      </w:r>
      <w:r w:rsidR="0094610B">
        <w:t xml:space="preserve"> </w:t>
      </w:r>
      <w:r w:rsidR="009215EB">
        <w:t xml:space="preserve">PBRC will follow </w:t>
      </w:r>
      <w:r w:rsidR="009215EB" w:rsidRPr="003625B3">
        <w:t>established UNHCR procurement procedures</w:t>
      </w:r>
      <w:r w:rsidR="009B2846" w:rsidRPr="003625B3">
        <w:t>.</w:t>
      </w:r>
    </w:p>
    <w:p w:rsidR="009B2846" w:rsidRDefault="009B2846" w:rsidP="009B2FA8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4610B" w:rsidRPr="009B2FA8" w:rsidRDefault="0094610B" w:rsidP="009B2FA8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B0274" w:rsidRPr="00B32E35" w:rsidRDefault="00AB0274" w:rsidP="00A45E67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2" w:name="_Toc249364486"/>
      <w:r w:rsidRPr="00B32E35">
        <w:rPr>
          <w:rFonts w:ascii="Times New Roman" w:hAnsi="Times New Roman" w:cs="Times New Roman"/>
          <w:sz w:val="24"/>
          <w:szCs w:val="24"/>
        </w:rPr>
        <w:t>Results</w:t>
      </w:r>
      <w:bookmarkEnd w:id="12"/>
      <w:r w:rsidRPr="00B32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00" w:rsidRDefault="00305B00" w:rsidP="00B631C3">
      <w:pPr>
        <w:autoSpaceDE w:val="0"/>
        <w:autoSpaceDN w:val="0"/>
        <w:adjustRightInd w:val="0"/>
        <w:jc w:val="both"/>
        <w:rPr>
          <w:rFonts w:hint="eastAsia"/>
          <w:lang w:val="en-GB" w:eastAsia="ja-JP"/>
        </w:rPr>
      </w:pPr>
    </w:p>
    <w:p w:rsidR="00B631C3" w:rsidRDefault="00160145" w:rsidP="00B631C3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The project was envisioned to commence on </w:t>
      </w:r>
      <w:smartTag w:uri="urn:schemas-microsoft-com:office:smarttags" w:element="date">
        <w:smartTagPr>
          <w:attr w:name="Month" w:val="8"/>
          <w:attr w:name="Day" w:val="17"/>
          <w:attr w:name="Year" w:val="2009"/>
        </w:smartTagPr>
        <w:r>
          <w:rPr>
            <w:lang w:val="en-GB"/>
          </w:rPr>
          <w:t>17 August 2009</w:t>
        </w:r>
      </w:smartTag>
      <w:r>
        <w:rPr>
          <w:lang w:val="en-GB"/>
        </w:rPr>
        <w:t>, but t</w:t>
      </w:r>
      <w:r w:rsidR="00B631C3" w:rsidRPr="00E72137">
        <w:rPr>
          <w:lang w:val="en-GB"/>
        </w:rPr>
        <w:t xml:space="preserve">he sub-agreement </w:t>
      </w:r>
      <w:r w:rsidR="0094610B">
        <w:rPr>
          <w:lang w:val="en-GB"/>
        </w:rPr>
        <w:t>to operationalis</w:t>
      </w:r>
      <w:r w:rsidR="00B631C3" w:rsidRPr="00E72137">
        <w:rPr>
          <w:lang w:val="en-GB"/>
        </w:rPr>
        <w:t xml:space="preserve">e the project has finally been signed on </w:t>
      </w:r>
      <w:smartTag w:uri="urn:schemas-microsoft-com:office:smarttags" w:element="date">
        <w:smartTagPr>
          <w:attr w:name="Month" w:val="12"/>
          <w:attr w:name="Day" w:val="15"/>
          <w:attr w:name="Year" w:val="2009"/>
        </w:smartTagPr>
        <w:r w:rsidR="00B631C3" w:rsidRPr="00E72137">
          <w:rPr>
            <w:lang w:val="en-GB"/>
          </w:rPr>
          <w:t>15 December 2009</w:t>
        </w:r>
      </w:smartTag>
      <w:r w:rsidR="00B631C3" w:rsidRPr="00E72137">
        <w:rPr>
          <w:lang w:val="en-GB"/>
        </w:rPr>
        <w:t>. As a result, the project has only completed 15 days of a 3-month total project period. Due to the fact that the project is in such an early stage, project progress remains difficult to measure.</w:t>
      </w:r>
    </w:p>
    <w:p w:rsidR="00B631C3" w:rsidRPr="00C7160E" w:rsidRDefault="00B631C3" w:rsidP="00F446C6">
      <w:pPr>
        <w:autoSpaceDE w:val="0"/>
        <w:autoSpaceDN w:val="0"/>
        <w:adjustRightInd w:val="0"/>
        <w:jc w:val="both"/>
        <w:rPr>
          <w:lang w:val="en-GB"/>
        </w:rPr>
      </w:pPr>
    </w:p>
    <w:p w:rsidR="00F446C6" w:rsidRDefault="00C7160E" w:rsidP="00F446C6">
      <w:pPr>
        <w:autoSpaceDE w:val="0"/>
        <w:autoSpaceDN w:val="0"/>
        <w:adjustRightInd w:val="0"/>
        <w:jc w:val="both"/>
        <w:rPr>
          <w:rFonts w:hint="eastAsia"/>
          <w:lang w:val="en-GB" w:eastAsia="ja-JP"/>
        </w:rPr>
      </w:pPr>
      <w:r w:rsidRPr="00C7160E">
        <w:t xml:space="preserve">This was caused by a number of </w:t>
      </w:r>
      <w:r w:rsidR="00B65779">
        <w:t>reasons</w:t>
      </w:r>
      <w:r w:rsidR="00B631C3" w:rsidRPr="00C7160E">
        <w:t xml:space="preserve">. </w:t>
      </w:r>
      <w:r w:rsidR="00975A80">
        <w:t xml:space="preserve">As described in </w:t>
      </w:r>
      <w:r w:rsidR="00F446C6">
        <w:rPr>
          <w:rFonts w:hint="eastAsia"/>
          <w:lang w:eastAsia="ja-JP"/>
        </w:rPr>
        <w:t xml:space="preserve">the </w:t>
      </w:r>
      <w:r w:rsidR="00975A80">
        <w:t>above section, t</w:t>
      </w:r>
      <w:r w:rsidR="00B631C3" w:rsidRPr="00C7160E">
        <w:t>he initial delay was in the</w:t>
      </w:r>
      <w:r w:rsidR="007670B7" w:rsidRPr="00C7160E">
        <w:t xml:space="preserve"> receipt of funding</w:t>
      </w:r>
      <w:r w:rsidR="00975A80">
        <w:t xml:space="preserve"> b</w:t>
      </w:r>
      <w:r w:rsidR="00F446C6">
        <w:t xml:space="preserve">y the </w:t>
      </w:r>
      <w:smartTag w:uri="urn:schemas-microsoft-com:office:smarttags" w:element="place">
        <w:smartTag w:uri="urn:schemas-microsoft-com:office:smarttags" w:element="PlaceType">
          <w:r w:rsidR="00F446C6">
            <w:t>County</w:t>
          </w:r>
        </w:smartTag>
        <w:r w:rsidR="00F446C6">
          <w:t xml:space="preserve"> </w:t>
        </w:r>
        <w:smartTag w:uri="urn:schemas-microsoft-com:office:smarttags" w:element="PlaceName">
          <w:r w:rsidR="00F446C6">
            <w:t>Office</w:t>
          </w:r>
        </w:smartTag>
      </w:smartTag>
      <w:r w:rsidR="00F446C6">
        <w:t xml:space="preserve"> in </w:t>
      </w:r>
      <w:smartTag w:uri="urn:schemas-microsoft-com:office:smarttags" w:element="country-region">
        <w:smartTag w:uri="urn:schemas-microsoft-com:office:smarttags" w:element="place">
          <w:r w:rsidR="00F446C6">
            <w:t>Liberia</w:t>
          </w:r>
        </w:smartTag>
      </w:smartTag>
      <w:r w:rsidR="00F446C6">
        <w:t>.</w:t>
      </w:r>
      <w:r w:rsidR="00AC7E36">
        <w:rPr>
          <w:lang w:eastAsia="ja-JP"/>
        </w:rPr>
        <w:t xml:space="preserve"> </w:t>
      </w:r>
      <w:r w:rsidR="00393C3B" w:rsidRPr="00C7160E">
        <w:rPr>
          <w:lang w:val="en-GB"/>
        </w:rPr>
        <w:t>Additi</w:t>
      </w:r>
      <w:r w:rsidR="00526770">
        <w:rPr>
          <w:lang w:val="en-GB"/>
        </w:rPr>
        <w:t>onal delay was experienced as</w:t>
      </w:r>
      <w:r w:rsidR="00393C3B" w:rsidRPr="00C7160E">
        <w:rPr>
          <w:lang w:val="en-GB"/>
        </w:rPr>
        <w:t xml:space="preserve"> the </w:t>
      </w:r>
      <w:r w:rsidR="00D54681">
        <w:rPr>
          <w:lang w:val="en-GB"/>
        </w:rPr>
        <w:t>planned activities set out in the original proposal</w:t>
      </w:r>
      <w:r w:rsidR="00393C3B" w:rsidRPr="00C7160E">
        <w:rPr>
          <w:lang w:val="en-GB"/>
        </w:rPr>
        <w:t xml:space="preserve"> had to be harmonized with </w:t>
      </w:r>
      <w:r>
        <w:rPr>
          <w:lang w:val="en-GB"/>
        </w:rPr>
        <w:t>the other PBF project</w:t>
      </w:r>
      <w:r w:rsidR="00526770">
        <w:rPr>
          <w:lang w:val="en-GB"/>
        </w:rPr>
        <w:t>s</w:t>
      </w:r>
      <w:r>
        <w:rPr>
          <w:lang w:val="en-GB"/>
        </w:rPr>
        <w:t xml:space="preserve"> as well as</w:t>
      </w:r>
      <w:r w:rsidR="00393C3B" w:rsidRPr="00C7160E">
        <w:rPr>
          <w:lang w:val="en-GB"/>
        </w:rPr>
        <w:t xml:space="preserve"> the actual situation on the ground</w:t>
      </w:r>
      <w:r w:rsidR="0094610B">
        <w:rPr>
          <w:lang w:val="en-GB"/>
        </w:rPr>
        <w:t xml:space="preserve"> </w:t>
      </w:r>
      <w:r w:rsidR="0094610B" w:rsidRPr="00C7160E">
        <w:rPr>
          <w:lang w:val="en-GB"/>
        </w:rPr>
        <w:t>after the</w:t>
      </w:r>
      <w:r w:rsidR="00F446C6">
        <w:rPr>
          <w:rFonts w:hint="eastAsia"/>
          <w:lang w:val="en-GB" w:eastAsia="ja-JP"/>
        </w:rPr>
        <w:t xml:space="preserve"> project</w:t>
      </w:r>
      <w:r w:rsidR="0094610B" w:rsidRPr="00C7160E">
        <w:rPr>
          <w:lang w:val="en-GB"/>
        </w:rPr>
        <w:t xml:space="preserve"> approval by the JSC</w:t>
      </w:r>
      <w:r w:rsidR="0094610B">
        <w:rPr>
          <w:lang w:val="en-GB"/>
        </w:rPr>
        <w:t>.</w:t>
      </w:r>
      <w:r w:rsidR="0094610B" w:rsidRPr="00C7160E">
        <w:rPr>
          <w:lang w:val="en-GB"/>
        </w:rPr>
        <w:t xml:space="preserve"> </w:t>
      </w:r>
    </w:p>
    <w:p w:rsidR="00F446C6" w:rsidRPr="00F446C6" w:rsidRDefault="00F446C6" w:rsidP="00F446C6">
      <w:pPr>
        <w:autoSpaceDE w:val="0"/>
        <w:autoSpaceDN w:val="0"/>
        <w:adjustRightInd w:val="0"/>
        <w:jc w:val="both"/>
        <w:rPr>
          <w:rFonts w:hint="eastAsia"/>
          <w:lang w:val="en-GB" w:eastAsia="ja-JP"/>
        </w:rPr>
      </w:pPr>
    </w:p>
    <w:p w:rsidR="008E2E27" w:rsidRPr="00D54681" w:rsidRDefault="00D54681" w:rsidP="00F446C6">
      <w:pPr>
        <w:autoSpaceDE w:val="0"/>
        <w:autoSpaceDN w:val="0"/>
        <w:adjustRightInd w:val="0"/>
        <w:jc w:val="both"/>
        <w:rPr>
          <w:lang w:val="en-GB" w:eastAsia="ja-JP"/>
        </w:rPr>
      </w:pPr>
      <w:r w:rsidRPr="00C7160E">
        <w:t>The project was fast tracked to quickly act on some of the r</w:t>
      </w:r>
      <w:r w:rsidR="000F2C0E">
        <w:t xml:space="preserve">ecommendations from </w:t>
      </w:r>
      <w:r w:rsidR="001012D1">
        <w:t>t</w:t>
      </w:r>
      <w:r w:rsidR="001012D1" w:rsidRPr="001012D1">
        <w:t xml:space="preserve">he </w:t>
      </w:r>
      <w:r w:rsidR="001012D1" w:rsidRPr="001012D1">
        <w:rPr>
          <w:iCs/>
        </w:rPr>
        <w:t>United Nations Office for Project Services</w:t>
      </w:r>
      <w:r w:rsidR="001012D1">
        <w:rPr>
          <w:iCs/>
        </w:rPr>
        <w:t xml:space="preserve"> </w:t>
      </w:r>
      <w:r w:rsidR="001012D1">
        <w:t>(</w:t>
      </w:r>
      <w:r w:rsidR="000F2C0E">
        <w:t>UNOPS</w:t>
      </w:r>
      <w:r w:rsidR="001012D1">
        <w:t xml:space="preserve">) </w:t>
      </w:r>
      <w:r w:rsidR="000F2C0E">
        <w:t>/Inter</w:t>
      </w:r>
      <w:r w:rsidRPr="00C7160E">
        <w:t>peace 6-month emergency peacebuilding intervention in Nimb</w:t>
      </w:r>
      <w:r w:rsidR="000F2C0E">
        <w:t xml:space="preserve">a </w:t>
      </w:r>
      <w:r w:rsidR="00FE2FAC">
        <w:t xml:space="preserve">in 2008 and </w:t>
      </w:r>
      <w:r w:rsidRPr="00C7160E">
        <w:t>to be implemented before the commencement of the one year</w:t>
      </w:r>
      <w:r w:rsidR="00FE2FAC">
        <w:rPr>
          <w:rFonts w:hint="eastAsia"/>
          <w:lang w:eastAsia="ja-JP"/>
        </w:rPr>
        <w:t xml:space="preserve"> PBF project,</w:t>
      </w:r>
      <w:r w:rsidRPr="00C7160E">
        <w:t xml:space="preserve"> </w:t>
      </w:r>
      <w:r w:rsidRPr="00C7160E">
        <w:lastRenderedPageBreak/>
        <w:t>Interpeace Platform for Dialogue for Pe</w:t>
      </w:r>
      <w:r w:rsidR="00FE2FAC">
        <w:t xml:space="preserve">ace in </w:t>
      </w:r>
      <w:smartTag w:uri="urn:schemas-microsoft-com:office:smarttags" w:element="country-region">
        <w:smartTag w:uri="urn:schemas-microsoft-com:office:smarttags" w:element="place">
          <w:r w:rsidR="00FE2FAC">
            <w:t>Liberia</w:t>
          </w:r>
        </w:smartTag>
      </w:smartTag>
      <w:r w:rsidR="00FE2FAC">
        <w:t xml:space="preserve">. However, </w:t>
      </w:r>
      <w:r w:rsidR="00FE2FAC">
        <w:rPr>
          <w:rFonts w:hint="eastAsia"/>
          <w:lang w:eastAsia="ja-JP"/>
        </w:rPr>
        <w:t xml:space="preserve">the </w:t>
      </w:r>
      <w:r w:rsidR="00FE2FAC">
        <w:t xml:space="preserve">result </w:t>
      </w:r>
      <w:r w:rsidR="00FE2FAC">
        <w:rPr>
          <w:rFonts w:hint="eastAsia"/>
          <w:lang w:eastAsia="ja-JP"/>
        </w:rPr>
        <w:t>was</w:t>
      </w:r>
      <w:r w:rsidR="000F2C0E">
        <w:t xml:space="preserve"> to be built upon </w:t>
      </w:r>
      <w:r w:rsidR="000F2C0E">
        <w:rPr>
          <w:rFonts w:hint="eastAsia"/>
          <w:lang w:eastAsia="ja-JP"/>
        </w:rPr>
        <w:t xml:space="preserve">by </w:t>
      </w:r>
      <w:r w:rsidRPr="00C7160E">
        <w:t>the later project.</w:t>
      </w:r>
      <w:r>
        <w:t xml:space="preserve"> </w:t>
      </w:r>
      <w:r w:rsidR="001E5B53">
        <w:rPr>
          <w:lang w:val="en-GB"/>
        </w:rPr>
        <w:t>A</w:t>
      </w:r>
      <w:r w:rsidR="00E72137" w:rsidRPr="00C7160E">
        <w:t xml:space="preserve"> great deal of close work </w:t>
      </w:r>
      <w:r w:rsidR="00393C3B" w:rsidRPr="00C7160E">
        <w:t xml:space="preserve">between </w:t>
      </w:r>
      <w:r w:rsidR="00E72137" w:rsidRPr="00C7160E">
        <w:t xml:space="preserve">UNHCR and PBRC </w:t>
      </w:r>
      <w:r w:rsidR="00FE2FAC">
        <w:rPr>
          <w:rFonts w:hint="eastAsia"/>
          <w:lang w:eastAsia="ja-JP"/>
        </w:rPr>
        <w:t>had to be done</w:t>
      </w:r>
      <w:r w:rsidR="001E5B53">
        <w:t xml:space="preserve"> </w:t>
      </w:r>
      <w:r w:rsidR="00E72137" w:rsidRPr="00C7160E">
        <w:t>to</w:t>
      </w:r>
      <w:r w:rsidR="004C1AC6" w:rsidRPr="00C7160E">
        <w:t xml:space="preserve"> fine-tune the </w:t>
      </w:r>
      <w:r w:rsidR="001E5B53">
        <w:t xml:space="preserve">project </w:t>
      </w:r>
      <w:r>
        <w:t>i</w:t>
      </w:r>
      <w:r w:rsidR="008E2E27" w:rsidRPr="00C7160E">
        <w:t xml:space="preserve">n order to avoid </w:t>
      </w:r>
      <w:r w:rsidR="001E5B53">
        <w:t xml:space="preserve">duplication of </w:t>
      </w:r>
      <w:r w:rsidR="000F2C0E">
        <w:rPr>
          <w:rFonts w:hint="eastAsia"/>
          <w:lang w:eastAsia="ja-JP"/>
        </w:rPr>
        <w:t>interventions</w:t>
      </w:r>
      <w:r>
        <w:t xml:space="preserve">. In addition to the technical harmonization of </w:t>
      </w:r>
      <w:r w:rsidR="000F2C0E">
        <w:t xml:space="preserve">project </w:t>
      </w:r>
      <w:r w:rsidR="008E2E27" w:rsidRPr="00C7160E">
        <w:t>strategies</w:t>
      </w:r>
      <w:r w:rsidR="000F2C0E">
        <w:rPr>
          <w:rFonts w:hint="eastAsia"/>
          <w:lang w:eastAsia="ja-JP"/>
        </w:rPr>
        <w:t xml:space="preserve"> and activities</w:t>
      </w:r>
      <w:r w:rsidR="008E2E27" w:rsidRPr="00C7160E">
        <w:t xml:space="preserve"> with </w:t>
      </w:r>
      <w:r>
        <w:t xml:space="preserve">the Interpeace project, a </w:t>
      </w:r>
      <w:r w:rsidR="000B60DF" w:rsidRPr="00C7160E">
        <w:t xml:space="preserve">consultation </w:t>
      </w:r>
      <w:r w:rsidR="00FE2FAC">
        <w:rPr>
          <w:rFonts w:hint="eastAsia"/>
          <w:lang w:eastAsia="ja-JP"/>
        </w:rPr>
        <w:t xml:space="preserve">was </w:t>
      </w:r>
      <w:r w:rsidR="000F2C0E">
        <w:rPr>
          <w:rFonts w:hint="eastAsia"/>
          <w:lang w:eastAsia="ja-JP"/>
        </w:rPr>
        <w:t>done</w:t>
      </w:r>
      <w:r w:rsidR="00600A35" w:rsidRPr="00C7160E">
        <w:rPr>
          <w:lang w:val="en-GB"/>
        </w:rPr>
        <w:t xml:space="preserve"> </w:t>
      </w:r>
      <w:r w:rsidR="000F2C0E" w:rsidRPr="00C7160E">
        <w:t xml:space="preserve">with </w:t>
      </w:r>
      <w:r w:rsidR="000F2C0E">
        <w:t xml:space="preserve">peacebuilding </w:t>
      </w:r>
      <w:r w:rsidR="000F2C0E" w:rsidRPr="00C7160E">
        <w:t>C</w:t>
      </w:r>
      <w:r w:rsidR="00A26D7D">
        <w:rPr>
          <w:rFonts w:hint="eastAsia"/>
          <w:lang w:eastAsia="ja-JP"/>
        </w:rPr>
        <w:t xml:space="preserve">ivil </w:t>
      </w:r>
      <w:r w:rsidR="000F2C0E" w:rsidRPr="00C7160E">
        <w:t>S</w:t>
      </w:r>
      <w:r w:rsidR="00A26D7D">
        <w:rPr>
          <w:rFonts w:hint="eastAsia"/>
          <w:lang w:eastAsia="ja-JP"/>
        </w:rPr>
        <w:t xml:space="preserve">ociety </w:t>
      </w:r>
      <w:r w:rsidR="000F2C0E" w:rsidRPr="00C7160E">
        <w:t>O</w:t>
      </w:r>
      <w:r w:rsidR="00A26D7D">
        <w:rPr>
          <w:rFonts w:hint="eastAsia"/>
          <w:lang w:eastAsia="ja-JP"/>
        </w:rPr>
        <w:t>rganization</w:t>
      </w:r>
      <w:r w:rsidR="000F2C0E" w:rsidRPr="00C7160E">
        <w:t>s based in Nimba</w:t>
      </w:r>
      <w:r w:rsidR="000F2C0E" w:rsidRPr="00C7160E">
        <w:rPr>
          <w:lang w:val="en-GB"/>
        </w:rPr>
        <w:t xml:space="preserve"> </w:t>
      </w:r>
      <w:r w:rsidR="00600A35" w:rsidRPr="00C7160E">
        <w:rPr>
          <w:lang w:val="en-GB"/>
        </w:rPr>
        <w:t>to coordinate and synergise</w:t>
      </w:r>
      <w:r w:rsidR="000B60DF" w:rsidRPr="00C7160E">
        <w:rPr>
          <w:lang w:val="en-GB"/>
        </w:rPr>
        <w:t xml:space="preserve"> the</w:t>
      </w:r>
      <w:r w:rsidR="00600A35" w:rsidRPr="00C7160E">
        <w:rPr>
          <w:lang w:val="en-GB"/>
        </w:rPr>
        <w:t xml:space="preserve"> project </w:t>
      </w:r>
      <w:r w:rsidR="000B60DF" w:rsidRPr="00C7160E">
        <w:rPr>
          <w:lang w:val="en-GB"/>
        </w:rPr>
        <w:t xml:space="preserve">with existing and recent related efforts on peacebuilding, especially </w:t>
      </w:r>
      <w:r w:rsidR="00FA7E80">
        <w:rPr>
          <w:lang w:val="en-GB"/>
        </w:rPr>
        <w:t xml:space="preserve">focusing on </w:t>
      </w:r>
      <w:r w:rsidR="000B60DF" w:rsidRPr="00C7160E">
        <w:rPr>
          <w:lang w:val="en-GB"/>
        </w:rPr>
        <w:t>land and eth</w:t>
      </w:r>
      <w:r w:rsidR="000F2C0E">
        <w:rPr>
          <w:lang w:val="en-GB"/>
        </w:rPr>
        <w:t>nic tensions in the target</w:t>
      </w:r>
      <w:r w:rsidR="000F2C0E">
        <w:rPr>
          <w:rFonts w:hint="eastAsia"/>
          <w:lang w:val="en-GB" w:eastAsia="ja-JP"/>
        </w:rPr>
        <w:t xml:space="preserve"> areas</w:t>
      </w:r>
      <w:r w:rsidR="000B60DF" w:rsidRPr="00C7160E">
        <w:rPr>
          <w:lang w:val="en-GB"/>
        </w:rPr>
        <w:t>.</w:t>
      </w:r>
    </w:p>
    <w:p w:rsidR="000F2C0E" w:rsidRPr="000F2C0E" w:rsidRDefault="000F2C0E" w:rsidP="00E72137">
      <w:pPr>
        <w:pStyle w:val="BodyText"/>
        <w:jc w:val="both"/>
        <w:rPr>
          <w:rFonts w:hint="eastAsia"/>
          <w:lang w:val="en-GB" w:eastAsia="ja-JP"/>
        </w:rPr>
      </w:pPr>
    </w:p>
    <w:p w:rsidR="00305B00" w:rsidRPr="00F1528B" w:rsidRDefault="00305B00" w:rsidP="00E72137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GB" w:eastAsia="ja-JP"/>
        </w:rPr>
      </w:pPr>
    </w:p>
    <w:p w:rsidR="00305B00" w:rsidRPr="00F1528B" w:rsidRDefault="00AB0274" w:rsidP="00F1528B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3" w:name="_Toc249364487"/>
      <w:r w:rsidRPr="00F1528B">
        <w:rPr>
          <w:rFonts w:ascii="Times New Roman" w:hAnsi="Times New Roman" w:cs="Times New Roman"/>
          <w:sz w:val="24"/>
          <w:szCs w:val="24"/>
        </w:rPr>
        <w:t xml:space="preserve">Future Work Plan </w:t>
      </w:r>
      <w:bookmarkEnd w:id="13"/>
    </w:p>
    <w:p w:rsidR="00F1528B" w:rsidRDefault="00F1528B" w:rsidP="00AB0274">
      <w:pPr>
        <w:rPr>
          <w:lang w:eastAsia="ja-JP"/>
        </w:rPr>
      </w:pPr>
    </w:p>
    <w:p w:rsidR="00805627" w:rsidRDefault="001012D1" w:rsidP="00AB0274">
      <w:r>
        <w:rPr>
          <w:lang w:eastAsia="ja-JP"/>
        </w:rPr>
        <w:t>T</w:t>
      </w:r>
      <w:r w:rsidR="00FE2FAC">
        <w:rPr>
          <w:rFonts w:hint="eastAsia"/>
          <w:lang w:eastAsia="ja-JP"/>
        </w:rPr>
        <w:t>he project will hit the ground running</w:t>
      </w:r>
      <w:r w:rsidRPr="001012D1">
        <w:rPr>
          <w:rFonts w:hint="eastAsia"/>
          <w:lang w:eastAsia="ja-JP"/>
        </w:rPr>
        <w:t xml:space="preserve"> </w:t>
      </w:r>
      <w:r>
        <w:rPr>
          <w:lang w:eastAsia="ja-JP"/>
        </w:rPr>
        <w:t>i</w:t>
      </w:r>
      <w:r>
        <w:rPr>
          <w:rFonts w:hint="eastAsia"/>
          <w:lang w:eastAsia="ja-JP"/>
        </w:rPr>
        <w:t xml:space="preserve">n the </w:t>
      </w:r>
      <w:r>
        <w:rPr>
          <w:lang w:eastAsia="ja-JP"/>
        </w:rPr>
        <w:t>beginning</w:t>
      </w:r>
      <w:r>
        <w:rPr>
          <w:rFonts w:hint="eastAsia"/>
          <w:lang w:eastAsia="ja-JP"/>
        </w:rPr>
        <w:t xml:space="preserve"> of 2010</w:t>
      </w:r>
      <w:r w:rsidR="00FE2FAC">
        <w:rPr>
          <w:rFonts w:hint="eastAsia"/>
          <w:lang w:eastAsia="ja-JP"/>
        </w:rPr>
        <w:t>. P</w:t>
      </w:r>
      <w:r w:rsidR="00805627">
        <w:t>lease see the work plan annexed to this report.</w:t>
      </w:r>
    </w:p>
    <w:p w:rsidR="00F1528B" w:rsidRDefault="00F1528B" w:rsidP="00AB0274">
      <w:pPr>
        <w:rPr>
          <w:lang w:eastAsia="ja-JP"/>
        </w:rPr>
      </w:pPr>
    </w:p>
    <w:p w:rsidR="00F1528B" w:rsidRDefault="00F1528B" w:rsidP="00AB0274">
      <w:pPr>
        <w:rPr>
          <w:lang w:eastAsia="ja-JP"/>
        </w:rPr>
      </w:pPr>
    </w:p>
    <w:p w:rsidR="00AB0274" w:rsidRPr="00892409" w:rsidRDefault="00AB0274" w:rsidP="00A45E67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4" w:name="_Toc249364488"/>
      <w:r>
        <w:rPr>
          <w:rFonts w:ascii="Times New Roman" w:hAnsi="Times New Roman" w:cs="Times New Roman"/>
          <w:sz w:val="24"/>
          <w:szCs w:val="24"/>
        </w:rPr>
        <w:t>Performance Indicators</w:t>
      </w:r>
      <w:bookmarkEnd w:id="14"/>
      <w:r w:rsidR="00BA3272">
        <w:rPr>
          <w:rFonts w:ascii="Times New Roman" w:hAnsi="Times New Roman" w:cs="Times New Roman"/>
          <w:sz w:val="24"/>
          <w:szCs w:val="24"/>
        </w:rPr>
        <w:t xml:space="preserve"> (optional)</w:t>
      </w:r>
      <w:r w:rsidR="00BA3272" w:rsidRPr="00892409">
        <w:rPr>
          <w:rStyle w:val="FootnoteReference"/>
          <w:b w:val="0"/>
          <w:bCs w:val="0"/>
        </w:rPr>
        <w:footnoteReference w:id="2"/>
      </w:r>
      <w:r w:rsidR="00A03233" w:rsidRPr="00892409">
        <w:rPr>
          <w:rStyle w:val="FootnoteReference"/>
          <w:b w:val="0"/>
          <w:bCs w:val="0"/>
        </w:rPr>
        <w:t xml:space="preserve"> </w:t>
      </w:r>
    </w:p>
    <w:p w:rsidR="000B6DE8" w:rsidRDefault="000B6DE8" w:rsidP="00AB0274">
      <w:pPr>
        <w:rPr>
          <w:lang w:eastAsia="ja-JP"/>
        </w:rPr>
      </w:pPr>
    </w:p>
    <w:p w:rsidR="00F1528B" w:rsidRDefault="00F1528B" w:rsidP="00AB0274">
      <w:pPr>
        <w:rPr>
          <w:lang w:eastAsia="ja-JP"/>
        </w:rPr>
      </w:pPr>
    </w:p>
    <w:p w:rsidR="00672355" w:rsidRPr="000E3E92" w:rsidRDefault="00672355" w:rsidP="00AB0274"/>
    <w:p w:rsidR="002A3031" w:rsidRDefault="002A3031" w:rsidP="00A45E67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 and Acronyms</w:t>
      </w:r>
    </w:p>
    <w:p w:rsidR="002A3031" w:rsidRPr="002A3031" w:rsidRDefault="002A3031" w:rsidP="002A3031"/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1908"/>
        <w:gridCol w:w="7452"/>
      </w:tblGrid>
      <w:tr w:rsidR="00672355" w:rsidRPr="00C82355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2355" w:rsidRPr="000B0A05" w:rsidRDefault="00672355" w:rsidP="00B637D7">
            <w:r w:rsidRPr="000B0A05">
              <w:t xml:space="preserve">UNHCR    </w:t>
            </w:r>
          </w:p>
        </w:tc>
        <w:tc>
          <w:tcPr>
            <w:tcW w:w="7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72355" w:rsidRPr="00C82355" w:rsidRDefault="00672355" w:rsidP="00B637D7">
            <w:r w:rsidRPr="00C82355">
              <w:t>United Nations High Commissioner for Refugees</w:t>
            </w:r>
          </w:p>
        </w:tc>
      </w:tr>
      <w:tr w:rsidR="00672355" w:rsidRPr="00C82355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2355" w:rsidRPr="000F2C0E" w:rsidRDefault="000F2C0E" w:rsidP="00B637D7">
            <w:pPr>
              <w:rPr>
                <w:rFonts w:hint="eastAsia"/>
                <w:lang w:eastAsia="ja-JP"/>
              </w:rPr>
            </w:pPr>
            <w:r w:rsidRPr="000F2C0E">
              <w:rPr>
                <w:lang w:val="en-GB"/>
              </w:rPr>
              <w:t>PBF</w:t>
            </w:r>
          </w:p>
        </w:tc>
        <w:tc>
          <w:tcPr>
            <w:tcW w:w="7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72355" w:rsidRPr="000F2C0E" w:rsidRDefault="000F2C0E" w:rsidP="000F2C0E">
            <w:r w:rsidRPr="000F2C0E">
              <w:rPr>
                <w:lang w:val="en-GB"/>
              </w:rPr>
              <w:t xml:space="preserve">Peacebuilding Fund </w:t>
            </w:r>
          </w:p>
        </w:tc>
      </w:tr>
      <w:tr w:rsidR="00672355" w:rsidRPr="00C82355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2355" w:rsidRPr="000B0A05" w:rsidRDefault="000F2C0E" w:rsidP="00B637D7">
            <w:pPr>
              <w:rPr>
                <w:rFonts w:hint="eastAsia"/>
                <w:lang w:eastAsia="ja-JP"/>
              </w:rPr>
            </w:pPr>
            <w:r w:rsidRPr="005C7B7E">
              <w:t>PBRC</w:t>
            </w:r>
          </w:p>
        </w:tc>
        <w:tc>
          <w:tcPr>
            <w:tcW w:w="7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72355" w:rsidRPr="00C82355" w:rsidRDefault="000F2C0E" w:rsidP="000F2C0E">
            <w:smartTag w:uri="urn:schemas-microsoft-com:office:smarttags" w:element="place">
              <w:smartTag w:uri="urn:schemas-microsoft-com:office:smarttags" w:element="PlaceName">
                <w:r w:rsidRPr="005C7B7E">
                  <w:t>Peacebuilding</w:t>
                </w:r>
              </w:smartTag>
              <w:r w:rsidRPr="005C7B7E">
                <w:t xml:space="preserve"> </w:t>
              </w:r>
              <w:smartTag w:uri="urn:schemas-microsoft-com:office:smarttags" w:element="PlaceName">
                <w:r w:rsidRPr="005C7B7E">
                  <w:t>Resource</w:t>
                </w:r>
              </w:smartTag>
              <w:r w:rsidRPr="005C7B7E">
                <w:t xml:space="preserve"> </w:t>
              </w:r>
              <w:smartTag w:uri="urn:schemas-microsoft-com:office:smarttags" w:element="PlaceType">
                <w:r w:rsidRPr="005C7B7E">
                  <w:t>Center</w:t>
                </w:r>
              </w:smartTag>
            </w:smartTag>
            <w:r w:rsidRPr="005C7B7E">
              <w:t xml:space="preserve"> </w:t>
            </w:r>
          </w:p>
        </w:tc>
      </w:tr>
      <w:tr w:rsidR="00672355" w:rsidRPr="00C82355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2355" w:rsidRPr="000B0A05" w:rsidRDefault="000F2C0E" w:rsidP="00B637D7">
            <w:pPr>
              <w:rPr>
                <w:rFonts w:hint="eastAsia"/>
                <w:lang w:eastAsia="ja-JP"/>
              </w:rPr>
            </w:pPr>
            <w:r w:rsidRPr="002D276A">
              <w:t>JSC</w:t>
            </w:r>
          </w:p>
        </w:tc>
        <w:tc>
          <w:tcPr>
            <w:tcW w:w="7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72355" w:rsidRPr="00C82355" w:rsidRDefault="000F2C0E" w:rsidP="000F2C0E">
            <w:r w:rsidRPr="002D276A">
              <w:t xml:space="preserve">Joint Steering Committee </w:t>
            </w:r>
          </w:p>
        </w:tc>
      </w:tr>
      <w:tr w:rsidR="001012D1" w:rsidRPr="00C82355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12D1" w:rsidRPr="000B0A05" w:rsidRDefault="001012D1" w:rsidP="00B637D7">
            <w:pPr>
              <w:rPr>
                <w:rFonts w:hint="eastAsia"/>
                <w:lang w:eastAsia="ja-JP"/>
              </w:rPr>
            </w:pPr>
            <w:r>
              <w:t>UNOPS</w:t>
            </w:r>
          </w:p>
        </w:tc>
        <w:tc>
          <w:tcPr>
            <w:tcW w:w="7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012D1" w:rsidRPr="001012D1" w:rsidRDefault="001012D1" w:rsidP="00B637D7">
            <w:r w:rsidRPr="001012D1">
              <w:rPr>
                <w:iCs/>
              </w:rPr>
              <w:t>United Nations Office for Project Services</w:t>
            </w:r>
          </w:p>
        </w:tc>
      </w:tr>
      <w:tr w:rsidR="001012D1" w:rsidRPr="00C82355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12D1" w:rsidRPr="000B0A05" w:rsidRDefault="001012D1" w:rsidP="00B637D7"/>
        </w:tc>
        <w:tc>
          <w:tcPr>
            <w:tcW w:w="7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012D1" w:rsidRPr="00C82355" w:rsidRDefault="001012D1" w:rsidP="00B637D7"/>
        </w:tc>
      </w:tr>
    </w:tbl>
    <w:p w:rsidR="000B6DE8" w:rsidRDefault="000B6DE8" w:rsidP="00922C87">
      <w:pPr>
        <w:pStyle w:val="BodyText"/>
        <w:tabs>
          <w:tab w:val="left" w:pos="360"/>
        </w:tabs>
        <w:jc w:val="both"/>
        <w:rPr>
          <w:rFonts w:ascii="Times New Roman" w:hAnsi="Times New Roman"/>
          <w:sz w:val="24"/>
          <w:lang w:eastAsia="ja-JP"/>
        </w:rPr>
        <w:sectPr w:rsidR="000B6DE8" w:rsidSect="008706B9">
          <w:footerReference w:type="default" r:id="rId8"/>
          <w:footerReference w:type="first" r:id="rId9"/>
          <w:pgSz w:w="12240" w:h="15840" w:code="1"/>
          <w:pgMar w:top="1440" w:right="1080" w:bottom="1440" w:left="1080" w:header="720" w:footer="418" w:gutter="0"/>
          <w:cols w:space="720"/>
          <w:docGrid w:linePitch="360"/>
        </w:sectPr>
      </w:pPr>
    </w:p>
    <w:p w:rsidR="000B6DE8" w:rsidRDefault="000B6DE8" w:rsidP="00805627">
      <w:pPr>
        <w:jc w:val="right"/>
        <w:rPr>
          <w:b/>
          <w:u w:val="single"/>
          <w:lang w:eastAsia="ja-JP"/>
        </w:rPr>
      </w:pPr>
      <w:r>
        <w:rPr>
          <w:b/>
          <w:u w:val="single"/>
        </w:rPr>
        <w:lastRenderedPageBreak/>
        <w:t>Annex</w:t>
      </w:r>
    </w:p>
    <w:p w:rsidR="009A12BF" w:rsidRDefault="009A12BF" w:rsidP="000B6DE8">
      <w:pPr>
        <w:jc w:val="center"/>
        <w:rPr>
          <w:b/>
          <w:sz w:val="28"/>
          <w:szCs w:val="28"/>
          <w:u w:val="single"/>
        </w:rPr>
      </w:pPr>
    </w:p>
    <w:p w:rsidR="000B6DE8" w:rsidRPr="00E44600" w:rsidRDefault="000B6DE8" w:rsidP="000B6DE8">
      <w:pPr>
        <w:jc w:val="center"/>
        <w:rPr>
          <w:b/>
          <w:sz w:val="28"/>
          <w:szCs w:val="28"/>
          <w:u w:val="single"/>
        </w:rPr>
      </w:pPr>
      <w:r w:rsidRPr="00E44600">
        <w:rPr>
          <w:b/>
          <w:sz w:val="28"/>
          <w:szCs w:val="28"/>
          <w:u w:val="single"/>
        </w:rPr>
        <w:t>WORK</w:t>
      </w:r>
      <w:r w:rsidRPr="00E44600">
        <w:rPr>
          <w:rFonts w:hint="eastAsia"/>
          <w:b/>
          <w:sz w:val="28"/>
          <w:szCs w:val="28"/>
          <w:u w:val="single"/>
          <w:lang w:eastAsia="ja-JP"/>
        </w:rPr>
        <w:t xml:space="preserve"> </w:t>
      </w:r>
      <w:r w:rsidRPr="00E44600">
        <w:rPr>
          <w:b/>
          <w:sz w:val="28"/>
          <w:szCs w:val="28"/>
          <w:u w:val="single"/>
        </w:rPr>
        <w:t>PLAN</w:t>
      </w:r>
    </w:p>
    <w:p w:rsidR="000B6DE8" w:rsidRDefault="000B6DE8" w:rsidP="000B6DE8">
      <w:pPr>
        <w:rPr>
          <w:rFonts w:hint="eastAsia"/>
          <w:b/>
          <w:lang w:eastAsia="ja-JP"/>
        </w:rPr>
      </w:pPr>
    </w:p>
    <w:p w:rsidR="009A12BF" w:rsidRDefault="009A12BF" w:rsidP="000B6DE8">
      <w:pPr>
        <w:rPr>
          <w:b/>
        </w:rPr>
      </w:pPr>
    </w:p>
    <w:p w:rsidR="000B6DE8" w:rsidRDefault="000B6DE8" w:rsidP="000B6DE8">
      <w:r w:rsidRPr="00E44600">
        <w:rPr>
          <w:b/>
        </w:rPr>
        <w:t>Implementing Partner</w:t>
      </w:r>
      <w:r w:rsidRPr="00E44600">
        <w:t xml:space="preserve">: </w:t>
      </w:r>
      <w:smartTag w:uri="urn:schemas-microsoft-com:office:smarttags" w:element="place">
        <w:smartTag w:uri="urn:schemas-microsoft-com:office:smarttags" w:element="PlaceName">
          <w:r w:rsidRPr="00E44600">
            <w:t>Peace</w:t>
          </w:r>
        </w:smartTag>
        <w:r w:rsidRPr="00E44600">
          <w:t xml:space="preserve"> </w:t>
        </w:r>
        <w:smartTag w:uri="urn:schemas-microsoft-com:office:smarttags" w:element="PlaceType">
          <w:r w:rsidRPr="00E44600">
            <w:t>Building</w:t>
          </w:r>
        </w:smartTag>
        <w:r w:rsidRPr="00E44600">
          <w:t xml:space="preserve"> </w:t>
        </w:r>
        <w:smartTag w:uri="urn:schemas-microsoft-com:office:smarttags" w:element="PlaceName">
          <w:r w:rsidRPr="00E44600">
            <w:t>Resource</w:t>
          </w:r>
        </w:smartTag>
        <w:r w:rsidRPr="00E44600">
          <w:t xml:space="preserve"> </w:t>
        </w:r>
        <w:smartTag w:uri="urn:schemas-microsoft-com:office:smarttags" w:element="PlaceType">
          <w:r w:rsidRPr="00E44600">
            <w:t>Center</w:t>
          </w:r>
        </w:smartTag>
      </w:smartTag>
    </w:p>
    <w:p w:rsidR="00E44600" w:rsidRPr="00E44600" w:rsidRDefault="00E44600" w:rsidP="000B6DE8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A0"/>
      </w:tblPr>
      <w:tblGrid>
        <w:gridCol w:w="3182"/>
        <w:gridCol w:w="4248"/>
        <w:gridCol w:w="3168"/>
        <w:gridCol w:w="2578"/>
      </w:tblGrid>
      <w:tr w:rsidR="000B6DE8" w:rsidRPr="00A45E67">
        <w:tc>
          <w:tcPr>
            <w:tcW w:w="3182" w:type="dxa"/>
            <w:shd w:val="clear" w:color="auto" w:fill="4BACC6"/>
            <w:vAlign w:val="center"/>
          </w:tcPr>
          <w:p w:rsidR="000B6DE8" w:rsidRPr="00305B00" w:rsidRDefault="000B6DE8" w:rsidP="00A45E67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305B00">
              <w:rPr>
                <w:rFonts w:ascii="Cambria" w:hAnsi="Cambria"/>
                <w:b/>
                <w:bCs/>
                <w:color w:val="FFFFFF"/>
              </w:rPr>
              <w:t>Outputs</w:t>
            </w:r>
          </w:p>
        </w:tc>
        <w:tc>
          <w:tcPr>
            <w:tcW w:w="4248" w:type="dxa"/>
            <w:shd w:val="clear" w:color="auto" w:fill="4BACC6"/>
            <w:vAlign w:val="center"/>
          </w:tcPr>
          <w:p w:rsidR="000B6DE8" w:rsidRPr="00305B00" w:rsidRDefault="000B6DE8" w:rsidP="00A45E67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305B00">
              <w:rPr>
                <w:rFonts w:ascii="Cambria" w:hAnsi="Cambria"/>
                <w:b/>
                <w:bCs/>
                <w:color w:val="FFFFFF"/>
              </w:rPr>
              <w:t>Activities</w:t>
            </w:r>
          </w:p>
        </w:tc>
        <w:tc>
          <w:tcPr>
            <w:tcW w:w="3168" w:type="dxa"/>
            <w:shd w:val="clear" w:color="auto" w:fill="4BACC6"/>
            <w:vAlign w:val="center"/>
          </w:tcPr>
          <w:p w:rsidR="000B6DE8" w:rsidRPr="00305B00" w:rsidRDefault="000B6DE8" w:rsidP="00A45E67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305B00">
              <w:rPr>
                <w:rFonts w:ascii="Cambria" w:hAnsi="Cambria"/>
                <w:b/>
                <w:bCs/>
                <w:color w:val="FFFFFF"/>
              </w:rPr>
              <w:t>Responsibility</w:t>
            </w:r>
          </w:p>
        </w:tc>
        <w:tc>
          <w:tcPr>
            <w:tcW w:w="2578" w:type="dxa"/>
            <w:shd w:val="clear" w:color="auto" w:fill="4BACC6"/>
            <w:vAlign w:val="center"/>
          </w:tcPr>
          <w:p w:rsidR="000B6DE8" w:rsidRPr="00305B00" w:rsidRDefault="000B6DE8" w:rsidP="00A45E67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305B00">
              <w:rPr>
                <w:rFonts w:ascii="Cambria" w:hAnsi="Cambria"/>
                <w:b/>
                <w:bCs/>
                <w:color w:val="FFFFFF"/>
              </w:rPr>
              <w:t>Completion</w:t>
            </w:r>
          </w:p>
          <w:p w:rsidR="000B6DE8" w:rsidRPr="00305B00" w:rsidRDefault="000B6DE8" w:rsidP="00A45E67">
            <w:pPr>
              <w:jc w:val="center"/>
              <w:rPr>
                <w:rFonts w:ascii="Cambria" w:hAnsi="Cambria"/>
                <w:b/>
                <w:bCs/>
                <w:color w:val="FFFFFF"/>
                <w:u w:val="single"/>
              </w:rPr>
            </w:pPr>
            <w:r w:rsidRPr="00305B00">
              <w:rPr>
                <w:rFonts w:ascii="Cambria" w:hAnsi="Cambria"/>
                <w:b/>
                <w:bCs/>
                <w:color w:val="FFFFFF"/>
              </w:rPr>
              <w:t>Dates</w:t>
            </w:r>
          </w:p>
        </w:tc>
      </w:tr>
      <w:tr w:rsidR="000B6DE8" w:rsidRPr="00F1528B">
        <w:trPr>
          <w:trHeight w:val="2116"/>
        </w:trPr>
        <w:tc>
          <w:tcPr>
            <w:tcW w:w="31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B6DE8" w:rsidRPr="00F1528B" w:rsidRDefault="000B6DE8" w:rsidP="00A45E6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1528B">
              <w:rPr>
                <w:rFonts w:ascii="Cambria" w:hAnsi="Cambria"/>
                <w:b/>
                <w:bCs/>
                <w:sz w:val="22"/>
                <w:szCs w:val="22"/>
              </w:rPr>
              <w:t>Identification /validation</w:t>
            </w:r>
            <w:r w:rsidR="005805DC">
              <w:rPr>
                <w:rFonts w:ascii="Cambria" w:hAnsi="Cambria"/>
                <w:b/>
                <w:bCs/>
                <w:sz w:val="22"/>
                <w:szCs w:val="22"/>
              </w:rPr>
              <w:t xml:space="preserve"> of key issues affecting </w:t>
            </w:r>
            <w:smartTag w:uri="urn:schemas-microsoft-com:office:smarttags" w:element="place">
              <w:smartTag w:uri="urn:schemas-microsoft-com:office:smarttags" w:element="PlaceName">
                <w:r w:rsidR="005805DC">
                  <w:rPr>
                    <w:rFonts w:ascii="Cambria" w:hAnsi="Cambria"/>
                    <w:b/>
                    <w:bCs/>
                    <w:sz w:val="22"/>
                    <w:szCs w:val="22"/>
                  </w:rPr>
                  <w:t>Nimba</w:t>
                </w:r>
              </w:smartTag>
              <w:r w:rsidR="005805DC">
                <w:rPr>
                  <w:rFonts w:ascii="Cambria" w:hAnsi="Cambria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5805DC">
                  <w:rPr>
                    <w:rFonts w:ascii="Cambria" w:hAnsi="Cambria"/>
                    <w:b/>
                    <w:bCs/>
                    <w:sz w:val="22"/>
                    <w:szCs w:val="22"/>
                  </w:rPr>
                  <w:t>C</w:t>
                </w:r>
                <w:r w:rsidRPr="00F1528B">
                  <w:rPr>
                    <w:rFonts w:ascii="Cambria" w:hAnsi="Cambria"/>
                    <w:b/>
                    <w:bCs/>
                    <w:sz w:val="22"/>
                    <w:szCs w:val="22"/>
                  </w:rPr>
                  <w:t>ounty</w:t>
                </w:r>
              </w:smartTag>
            </w:smartTag>
          </w:p>
          <w:p w:rsidR="000B6DE8" w:rsidRPr="00F1528B" w:rsidRDefault="000B6DE8" w:rsidP="00A45E6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48" w:type="dxa"/>
            <w:tcBorders>
              <w:top w:val="single" w:sz="8" w:space="0" w:color="4BACC6"/>
              <w:bottom w:val="single" w:sz="8" w:space="0" w:color="4BACC6"/>
            </w:tcBorders>
          </w:tcPr>
          <w:p w:rsidR="000B6DE8" w:rsidRPr="005805DC" w:rsidRDefault="000B6DE8" w:rsidP="005805DC">
            <w:pPr>
              <w:tabs>
                <w:tab w:val="left" w:pos="206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5805DC">
              <w:rPr>
                <w:rFonts w:ascii="Cambria" w:hAnsi="Cambria"/>
                <w:sz w:val="22"/>
                <w:szCs w:val="22"/>
              </w:rPr>
              <w:t>Conduct social</w:t>
            </w:r>
            <w:r w:rsidR="00E44600">
              <w:rPr>
                <w:rFonts w:ascii="Cambria" w:hAnsi="Cambria"/>
                <w:sz w:val="22"/>
                <w:szCs w:val="22"/>
              </w:rPr>
              <w:t xml:space="preserve"> dialogue involving </w:t>
            </w:r>
            <w:r w:rsidRPr="005805DC">
              <w:rPr>
                <w:rFonts w:ascii="Cambria" w:hAnsi="Cambria"/>
                <w:sz w:val="22"/>
                <w:szCs w:val="22"/>
              </w:rPr>
              <w:t>200 persons to include the following issues</w:t>
            </w:r>
          </w:p>
          <w:p w:rsidR="000B6DE8" w:rsidRPr="005805DC" w:rsidRDefault="000B6DE8" w:rsidP="002B51F6">
            <w:pPr>
              <w:numPr>
                <w:ilvl w:val="0"/>
                <w:numId w:val="8"/>
              </w:numPr>
              <w:tabs>
                <w:tab w:val="clear" w:pos="720"/>
                <w:tab w:val="num" w:pos="298"/>
              </w:tabs>
              <w:ind w:hanging="662"/>
              <w:jc w:val="both"/>
              <w:rPr>
                <w:rFonts w:ascii="Cambria" w:hAnsi="Cambria"/>
                <w:sz w:val="22"/>
                <w:szCs w:val="22"/>
              </w:rPr>
            </w:pPr>
            <w:r w:rsidRPr="005805DC">
              <w:rPr>
                <w:rFonts w:ascii="Cambria" w:hAnsi="Cambria"/>
                <w:sz w:val="22"/>
                <w:szCs w:val="22"/>
              </w:rPr>
              <w:t>Key issues over land and property</w:t>
            </w:r>
          </w:p>
          <w:p w:rsidR="000B6DE8" w:rsidRPr="005805DC" w:rsidRDefault="000B6DE8" w:rsidP="002B51F6">
            <w:pPr>
              <w:numPr>
                <w:ilvl w:val="0"/>
                <w:numId w:val="8"/>
              </w:numPr>
              <w:tabs>
                <w:tab w:val="clear" w:pos="720"/>
                <w:tab w:val="num" w:pos="298"/>
              </w:tabs>
              <w:ind w:left="298" w:hanging="240"/>
              <w:jc w:val="both"/>
              <w:rPr>
                <w:rFonts w:ascii="Cambria" w:hAnsi="Cambria"/>
                <w:sz w:val="22"/>
                <w:szCs w:val="22"/>
              </w:rPr>
            </w:pPr>
            <w:r w:rsidRPr="005805DC">
              <w:rPr>
                <w:rFonts w:ascii="Cambria" w:hAnsi="Cambria"/>
                <w:sz w:val="22"/>
                <w:szCs w:val="22"/>
              </w:rPr>
              <w:t>Inter-ethnic tension and citizenship identified by previous intervention are discuss and analyzed</w:t>
            </w:r>
          </w:p>
          <w:p w:rsidR="000B6DE8" w:rsidRPr="005805DC" w:rsidRDefault="000B6DE8" w:rsidP="002B51F6">
            <w:pPr>
              <w:numPr>
                <w:ilvl w:val="0"/>
                <w:numId w:val="8"/>
              </w:numPr>
              <w:tabs>
                <w:tab w:val="clear" w:pos="720"/>
                <w:tab w:val="num" w:pos="298"/>
              </w:tabs>
              <w:ind w:hanging="662"/>
              <w:jc w:val="both"/>
              <w:rPr>
                <w:rFonts w:ascii="Cambria" w:hAnsi="Cambria"/>
                <w:sz w:val="22"/>
                <w:szCs w:val="22"/>
              </w:rPr>
            </w:pPr>
            <w:r w:rsidRPr="005805DC">
              <w:rPr>
                <w:rFonts w:ascii="Cambria" w:hAnsi="Cambria"/>
                <w:sz w:val="22"/>
                <w:szCs w:val="22"/>
              </w:rPr>
              <w:t>Facilitate social mobilization</w:t>
            </w:r>
          </w:p>
        </w:tc>
        <w:tc>
          <w:tcPr>
            <w:tcW w:w="3168" w:type="dxa"/>
            <w:tcBorders>
              <w:top w:val="single" w:sz="8" w:space="0" w:color="4BACC6"/>
              <w:bottom w:val="single" w:sz="8" w:space="0" w:color="4BACC6"/>
            </w:tcBorders>
          </w:tcPr>
          <w:p w:rsidR="000B6DE8" w:rsidRPr="005805DC" w:rsidRDefault="00305B00" w:rsidP="00305B00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="Cambria" w:hAnsi="Cambria"/>
                <w:sz w:val="22"/>
                <w:szCs w:val="22"/>
              </w:rPr>
            </w:pPr>
            <w:r w:rsidRPr="005805DC">
              <w:rPr>
                <w:rFonts w:ascii="Cambria" w:hAnsi="Cambria" w:hint="eastAsia"/>
                <w:sz w:val="22"/>
                <w:szCs w:val="22"/>
                <w:lang w:eastAsia="ja-JP"/>
              </w:rPr>
              <w:t>PBRC and Flomo Theater Production</w:t>
            </w:r>
          </w:p>
        </w:tc>
        <w:tc>
          <w:tcPr>
            <w:tcW w:w="257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B6DE8" w:rsidRDefault="000B6DE8" w:rsidP="00A45E67">
            <w:pPr>
              <w:ind w:left="36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5805DC" w:rsidRPr="005805DC" w:rsidRDefault="005805DC" w:rsidP="00A45E67">
            <w:pPr>
              <w:ind w:left="36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0B6DE8" w:rsidRPr="005805DC" w:rsidRDefault="000B6DE8" w:rsidP="00A45E67">
            <w:pPr>
              <w:numPr>
                <w:ilvl w:val="0"/>
                <w:numId w:val="8"/>
              </w:numPr>
              <w:rPr>
                <w:rFonts w:ascii="Cambria" w:hAnsi="Cambria"/>
                <w:b/>
                <w:bCs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12"/>
                <w:attr w:name="Day" w:val="15"/>
                <w:attr w:name="Year" w:val="2009"/>
              </w:smartTagPr>
              <w:r w:rsidRPr="005805DC">
                <w:rPr>
                  <w:rFonts w:ascii="Cambria" w:hAnsi="Cambria"/>
                  <w:b/>
                  <w:bCs/>
                  <w:sz w:val="22"/>
                  <w:szCs w:val="22"/>
                </w:rPr>
                <w:t>Dec.</w:t>
              </w:r>
              <w:r w:rsidR="0059797A">
                <w:rPr>
                  <w:rFonts w:ascii="Cambria" w:hAnsi="Cambria"/>
                  <w:b/>
                  <w:bCs/>
                  <w:sz w:val="22"/>
                  <w:szCs w:val="22"/>
                </w:rPr>
                <w:t xml:space="preserve"> </w:t>
              </w:r>
              <w:r w:rsidRPr="005805DC">
                <w:rPr>
                  <w:rFonts w:ascii="Cambria" w:hAnsi="Cambria"/>
                  <w:b/>
                  <w:bCs/>
                  <w:sz w:val="22"/>
                  <w:szCs w:val="22"/>
                </w:rPr>
                <w:t>15,</w:t>
              </w:r>
              <w:r w:rsidR="0059797A">
                <w:rPr>
                  <w:rFonts w:ascii="Cambria" w:hAnsi="Cambria"/>
                  <w:b/>
                  <w:bCs/>
                  <w:sz w:val="22"/>
                  <w:szCs w:val="22"/>
                </w:rPr>
                <w:t xml:space="preserve"> </w:t>
              </w:r>
              <w:r w:rsidRPr="005805DC">
                <w:rPr>
                  <w:rFonts w:ascii="Cambria" w:hAnsi="Cambria"/>
                  <w:b/>
                  <w:bCs/>
                  <w:sz w:val="22"/>
                  <w:szCs w:val="22"/>
                </w:rPr>
                <w:t>2009</w:t>
              </w:r>
            </w:smartTag>
          </w:p>
          <w:p w:rsidR="000B6DE8" w:rsidRPr="005805DC" w:rsidRDefault="000B6DE8" w:rsidP="00A45E67">
            <w:pPr>
              <w:ind w:left="36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0B6DE8" w:rsidRPr="005805DC" w:rsidRDefault="000B6DE8" w:rsidP="00A45E67">
            <w:pPr>
              <w:numPr>
                <w:ilvl w:val="0"/>
                <w:numId w:val="8"/>
              </w:numPr>
              <w:rPr>
                <w:rFonts w:ascii="Cambria" w:hAnsi="Cambria"/>
                <w:b/>
                <w:bCs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12"/>
                <w:attr w:name="Day" w:val="30"/>
                <w:attr w:name="Year" w:val="2009"/>
              </w:smartTagPr>
              <w:r w:rsidRPr="005805DC">
                <w:rPr>
                  <w:rFonts w:ascii="Cambria" w:hAnsi="Cambria"/>
                  <w:b/>
                  <w:bCs/>
                  <w:sz w:val="22"/>
                  <w:szCs w:val="22"/>
                </w:rPr>
                <w:t>Dec.</w:t>
              </w:r>
              <w:r w:rsidR="0059797A">
                <w:rPr>
                  <w:rFonts w:ascii="Cambria" w:hAnsi="Cambria"/>
                  <w:b/>
                  <w:bCs/>
                  <w:sz w:val="22"/>
                  <w:szCs w:val="22"/>
                </w:rPr>
                <w:t xml:space="preserve"> </w:t>
              </w:r>
              <w:r w:rsidRPr="005805DC">
                <w:rPr>
                  <w:rFonts w:ascii="Cambria" w:hAnsi="Cambria"/>
                  <w:b/>
                  <w:bCs/>
                  <w:sz w:val="22"/>
                  <w:szCs w:val="22"/>
                </w:rPr>
                <w:t>30,</w:t>
              </w:r>
              <w:r w:rsidR="0059797A">
                <w:rPr>
                  <w:rFonts w:ascii="Cambria" w:hAnsi="Cambria"/>
                  <w:b/>
                  <w:bCs/>
                  <w:sz w:val="22"/>
                  <w:szCs w:val="22"/>
                </w:rPr>
                <w:t xml:space="preserve"> </w:t>
              </w:r>
              <w:r w:rsidRPr="005805DC">
                <w:rPr>
                  <w:rFonts w:ascii="Cambria" w:hAnsi="Cambria"/>
                  <w:b/>
                  <w:bCs/>
                  <w:sz w:val="22"/>
                  <w:szCs w:val="22"/>
                </w:rPr>
                <w:t>2009</w:t>
              </w:r>
            </w:smartTag>
          </w:p>
          <w:p w:rsidR="005805DC" w:rsidRPr="005805DC" w:rsidRDefault="005805DC" w:rsidP="00A45E6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0B6DE8" w:rsidRPr="005805DC" w:rsidRDefault="000B6DE8" w:rsidP="00A45E67">
            <w:pPr>
              <w:numPr>
                <w:ilvl w:val="0"/>
                <w:numId w:val="8"/>
              </w:numPr>
              <w:rPr>
                <w:rFonts w:ascii="Cambria" w:hAnsi="Cambria"/>
                <w:b/>
                <w:bCs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12"/>
                <w:attr w:name="Day" w:val="10"/>
                <w:attr w:name="Year" w:val="2009"/>
              </w:smartTagPr>
              <w:r w:rsidRPr="005805DC">
                <w:rPr>
                  <w:rFonts w:ascii="Cambria" w:hAnsi="Cambria"/>
                  <w:b/>
                  <w:bCs/>
                  <w:sz w:val="22"/>
                  <w:szCs w:val="22"/>
                </w:rPr>
                <w:t>Dec.</w:t>
              </w:r>
              <w:r w:rsidR="0059797A">
                <w:rPr>
                  <w:rFonts w:ascii="Cambria" w:hAnsi="Cambria"/>
                  <w:b/>
                  <w:bCs/>
                  <w:sz w:val="22"/>
                  <w:szCs w:val="22"/>
                </w:rPr>
                <w:t xml:space="preserve"> </w:t>
              </w:r>
              <w:r w:rsidRPr="005805DC">
                <w:rPr>
                  <w:rFonts w:ascii="Cambria" w:hAnsi="Cambria"/>
                  <w:b/>
                  <w:bCs/>
                  <w:sz w:val="22"/>
                  <w:szCs w:val="22"/>
                </w:rPr>
                <w:t>10,</w:t>
              </w:r>
              <w:r w:rsidR="0059797A">
                <w:rPr>
                  <w:rFonts w:ascii="Cambria" w:hAnsi="Cambria"/>
                  <w:b/>
                  <w:bCs/>
                  <w:sz w:val="22"/>
                  <w:szCs w:val="22"/>
                </w:rPr>
                <w:t xml:space="preserve"> </w:t>
              </w:r>
              <w:r w:rsidRPr="005805DC">
                <w:rPr>
                  <w:rFonts w:ascii="Cambria" w:hAnsi="Cambria"/>
                  <w:b/>
                  <w:bCs/>
                  <w:sz w:val="22"/>
                  <w:szCs w:val="22"/>
                </w:rPr>
                <w:t>2009</w:t>
              </w:r>
            </w:smartTag>
          </w:p>
        </w:tc>
      </w:tr>
      <w:tr w:rsidR="0059797A" w:rsidRPr="00F1528B">
        <w:trPr>
          <w:trHeight w:val="1234"/>
        </w:trPr>
        <w:tc>
          <w:tcPr>
            <w:tcW w:w="31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59797A" w:rsidRDefault="0059797A" w:rsidP="00A45E6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30 members of the Peace C</w:t>
            </w:r>
            <w:r w:rsidR="002B51F6">
              <w:rPr>
                <w:rFonts w:ascii="Cambria" w:hAnsi="Cambria"/>
                <w:b/>
                <w:bCs/>
                <w:sz w:val="22"/>
                <w:szCs w:val="22"/>
              </w:rPr>
              <w:t>ouncil trained in C</w:t>
            </w:r>
            <w:r w:rsidRPr="00F1528B">
              <w:rPr>
                <w:rFonts w:ascii="Cambria" w:hAnsi="Cambria"/>
                <w:b/>
                <w:bCs/>
                <w:sz w:val="22"/>
                <w:szCs w:val="22"/>
              </w:rPr>
              <w:t xml:space="preserve">onflict </w:t>
            </w:r>
            <w:r w:rsidR="002B51F6">
              <w:rPr>
                <w:rFonts w:ascii="Cambria" w:hAnsi="Cambria"/>
                <w:b/>
                <w:bCs/>
                <w:sz w:val="22"/>
                <w:szCs w:val="22"/>
              </w:rPr>
              <w:t>Resolution/ T</w:t>
            </w:r>
            <w:r w:rsidRPr="00F1528B">
              <w:rPr>
                <w:rFonts w:ascii="Cambria" w:hAnsi="Cambria"/>
                <w:b/>
                <w:bCs/>
                <w:sz w:val="22"/>
                <w:szCs w:val="22"/>
              </w:rPr>
              <w:t>ransformation skills.</w:t>
            </w:r>
          </w:p>
        </w:tc>
        <w:tc>
          <w:tcPr>
            <w:tcW w:w="4248" w:type="dxa"/>
            <w:tcBorders>
              <w:top w:val="single" w:sz="8" w:space="0" w:color="4BACC6"/>
              <w:bottom w:val="single" w:sz="8" w:space="0" w:color="4BACC6"/>
            </w:tcBorders>
          </w:tcPr>
          <w:p w:rsidR="0059797A" w:rsidRPr="005805DC" w:rsidRDefault="0059797A" w:rsidP="002B51F6">
            <w:pPr>
              <w:numPr>
                <w:ilvl w:val="0"/>
                <w:numId w:val="9"/>
              </w:numPr>
              <w:tabs>
                <w:tab w:val="clear" w:pos="720"/>
                <w:tab w:val="num" w:pos="298"/>
              </w:tabs>
              <w:ind w:hanging="662"/>
              <w:rPr>
                <w:rFonts w:ascii="Cambria" w:hAnsi="Cambria"/>
                <w:sz w:val="22"/>
                <w:szCs w:val="22"/>
              </w:rPr>
            </w:pPr>
            <w:r w:rsidRPr="005805DC">
              <w:rPr>
                <w:rFonts w:ascii="Cambria" w:hAnsi="Cambria"/>
                <w:sz w:val="22"/>
                <w:szCs w:val="22"/>
              </w:rPr>
              <w:t>Convene community meeting</w:t>
            </w:r>
          </w:p>
          <w:p w:rsidR="0059797A" w:rsidRPr="005805DC" w:rsidRDefault="0059797A" w:rsidP="002B51F6">
            <w:pPr>
              <w:numPr>
                <w:ilvl w:val="0"/>
                <w:numId w:val="9"/>
              </w:numPr>
              <w:tabs>
                <w:tab w:val="clear" w:pos="720"/>
                <w:tab w:val="num" w:pos="298"/>
              </w:tabs>
              <w:ind w:left="298" w:hanging="240"/>
              <w:rPr>
                <w:rFonts w:ascii="Cambria" w:hAnsi="Cambria"/>
                <w:sz w:val="22"/>
                <w:szCs w:val="22"/>
              </w:rPr>
            </w:pPr>
            <w:r w:rsidRPr="005805DC">
              <w:rPr>
                <w:rFonts w:ascii="Cambria" w:hAnsi="Cambria"/>
                <w:sz w:val="22"/>
                <w:szCs w:val="22"/>
              </w:rPr>
              <w:t xml:space="preserve">Strengthen / establish </w:t>
            </w:r>
            <w:r>
              <w:rPr>
                <w:rFonts w:ascii="Cambria" w:hAnsi="Cambria"/>
                <w:sz w:val="22"/>
                <w:szCs w:val="22"/>
              </w:rPr>
              <w:t>Inter-Ethnic County Peace C</w:t>
            </w:r>
            <w:r w:rsidRPr="005805DC">
              <w:rPr>
                <w:rFonts w:ascii="Cambria" w:hAnsi="Cambria"/>
                <w:sz w:val="22"/>
                <w:szCs w:val="22"/>
              </w:rPr>
              <w:t>ouncil</w:t>
            </w:r>
          </w:p>
          <w:p w:rsidR="0059797A" w:rsidRPr="005805DC" w:rsidRDefault="0059797A" w:rsidP="002B51F6">
            <w:pPr>
              <w:numPr>
                <w:ilvl w:val="0"/>
                <w:numId w:val="9"/>
              </w:numPr>
              <w:tabs>
                <w:tab w:val="clear" w:pos="720"/>
                <w:tab w:val="num" w:pos="298"/>
              </w:tabs>
              <w:ind w:left="298" w:hanging="2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Train 30 members of the Peace C</w:t>
            </w:r>
            <w:r w:rsidRPr="005805DC">
              <w:rPr>
                <w:rFonts w:ascii="Cambria" w:hAnsi="Cambria"/>
                <w:sz w:val="22"/>
                <w:szCs w:val="22"/>
              </w:rPr>
              <w:t>ouncil</w:t>
            </w:r>
          </w:p>
        </w:tc>
        <w:tc>
          <w:tcPr>
            <w:tcW w:w="3168" w:type="dxa"/>
            <w:tcBorders>
              <w:top w:val="single" w:sz="8" w:space="0" w:color="4BACC6"/>
              <w:bottom w:val="single" w:sz="8" w:space="0" w:color="4BACC6"/>
            </w:tcBorders>
          </w:tcPr>
          <w:p w:rsidR="0059797A" w:rsidRPr="005805DC" w:rsidRDefault="0059797A" w:rsidP="00C81396">
            <w:pPr>
              <w:numPr>
                <w:ilvl w:val="0"/>
                <w:numId w:val="9"/>
              </w:numPr>
              <w:tabs>
                <w:tab w:val="left" w:pos="225"/>
                <w:tab w:val="left" w:pos="337"/>
              </w:tabs>
              <w:rPr>
                <w:rFonts w:ascii="Cambria" w:hAnsi="Cambria"/>
                <w:sz w:val="22"/>
                <w:szCs w:val="22"/>
              </w:rPr>
            </w:pPr>
            <w:r w:rsidRPr="005805DC">
              <w:rPr>
                <w:rFonts w:ascii="Cambria" w:hAnsi="Cambria" w:hint="eastAsia"/>
                <w:sz w:val="22"/>
                <w:szCs w:val="22"/>
                <w:lang w:eastAsia="ja-JP"/>
              </w:rPr>
              <w:t>PBRC, WANEP and Flomo Theater Production</w:t>
            </w:r>
          </w:p>
        </w:tc>
        <w:tc>
          <w:tcPr>
            <w:tcW w:w="257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9797A" w:rsidRPr="005805DC" w:rsidRDefault="0059797A" w:rsidP="002B51F6">
            <w:pPr>
              <w:numPr>
                <w:ilvl w:val="0"/>
                <w:numId w:val="9"/>
              </w:numPr>
              <w:rPr>
                <w:rFonts w:ascii="Cambria" w:hAnsi="Cambria"/>
                <w:b/>
                <w:bCs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1"/>
                <w:attr w:name="Day" w:val="10"/>
                <w:attr w:name="Year" w:val="2010"/>
              </w:smartTagPr>
              <w:r w:rsidRPr="005805DC">
                <w:rPr>
                  <w:rFonts w:ascii="Cambria" w:hAnsi="Cambria"/>
                  <w:b/>
                  <w:bCs/>
                  <w:sz w:val="22"/>
                  <w:szCs w:val="22"/>
                </w:rPr>
                <w:t>Jan.</w:t>
              </w:r>
              <w:r>
                <w:rPr>
                  <w:rFonts w:ascii="Cambria" w:hAnsi="Cambria"/>
                  <w:b/>
                  <w:bCs/>
                  <w:sz w:val="22"/>
                  <w:szCs w:val="22"/>
                </w:rPr>
                <w:t xml:space="preserve"> </w:t>
              </w:r>
              <w:r w:rsidRPr="005805DC">
                <w:rPr>
                  <w:rFonts w:ascii="Cambria" w:hAnsi="Cambria"/>
                  <w:b/>
                  <w:bCs/>
                  <w:sz w:val="22"/>
                  <w:szCs w:val="22"/>
                </w:rPr>
                <w:t>10,</w:t>
              </w:r>
              <w:r>
                <w:rPr>
                  <w:rFonts w:ascii="Cambria" w:hAnsi="Cambria"/>
                  <w:b/>
                  <w:bCs/>
                  <w:sz w:val="22"/>
                  <w:szCs w:val="22"/>
                </w:rPr>
                <w:t xml:space="preserve"> 2010</w:t>
              </w:r>
            </w:smartTag>
          </w:p>
          <w:p w:rsidR="0059797A" w:rsidRPr="005805DC" w:rsidRDefault="0059797A" w:rsidP="00C81396">
            <w:pPr>
              <w:numPr>
                <w:ilvl w:val="0"/>
                <w:numId w:val="9"/>
              </w:numPr>
              <w:rPr>
                <w:rFonts w:ascii="Cambria" w:hAnsi="Cambria"/>
                <w:b/>
                <w:bCs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1"/>
                <w:attr w:name="Day" w:val="30"/>
                <w:attr w:name="Year" w:val="2010"/>
              </w:smartTagPr>
              <w:r w:rsidRPr="005805DC">
                <w:rPr>
                  <w:rFonts w:ascii="Cambria" w:hAnsi="Cambria"/>
                  <w:b/>
                  <w:bCs/>
                  <w:sz w:val="22"/>
                  <w:szCs w:val="22"/>
                </w:rPr>
                <w:t>Jan. 30,</w:t>
              </w:r>
              <w:r>
                <w:rPr>
                  <w:rFonts w:ascii="Cambria" w:hAnsi="Cambria"/>
                  <w:b/>
                  <w:bCs/>
                  <w:sz w:val="22"/>
                  <w:szCs w:val="22"/>
                </w:rPr>
                <w:t xml:space="preserve"> 2010</w:t>
              </w:r>
            </w:smartTag>
          </w:p>
          <w:p w:rsidR="0059797A" w:rsidRPr="005805DC" w:rsidRDefault="0059797A" w:rsidP="00C81396">
            <w:pPr>
              <w:ind w:left="36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59797A" w:rsidRPr="005805DC" w:rsidRDefault="0059797A" w:rsidP="00C81396">
            <w:pPr>
              <w:numPr>
                <w:ilvl w:val="0"/>
                <w:numId w:val="9"/>
              </w:numPr>
              <w:rPr>
                <w:rFonts w:ascii="Cambria" w:hAnsi="Cambria"/>
                <w:b/>
                <w:bCs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0"/>
              </w:smartTagPr>
              <w:r w:rsidRPr="005805DC">
                <w:rPr>
                  <w:rFonts w:ascii="Cambria" w:hAnsi="Cambria"/>
                  <w:b/>
                  <w:bCs/>
                  <w:sz w:val="22"/>
                  <w:szCs w:val="22"/>
                </w:rPr>
                <w:t>Jan. 20,</w:t>
              </w:r>
              <w:r>
                <w:rPr>
                  <w:rFonts w:ascii="Cambria" w:hAnsi="Cambria"/>
                  <w:b/>
                  <w:bCs/>
                  <w:sz w:val="22"/>
                  <w:szCs w:val="22"/>
                </w:rPr>
                <w:t xml:space="preserve"> 2010</w:t>
              </w:r>
            </w:smartTag>
          </w:p>
        </w:tc>
      </w:tr>
      <w:tr w:rsidR="0059797A" w:rsidRPr="00F1528B">
        <w:trPr>
          <w:trHeight w:val="1000"/>
        </w:trPr>
        <w:tc>
          <w:tcPr>
            <w:tcW w:w="3182" w:type="dxa"/>
          </w:tcPr>
          <w:p w:rsidR="0059797A" w:rsidRPr="005805DC" w:rsidRDefault="001012D1" w:rsidP="001012D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Round Table Conference held in Ganta, Nimba County</w:t>
            </w:r>
          </w:p>
        </w:tc>
        <w:tc>
          <w:tcPr>
            <w:tcW w:w="4248" w:type="dxa"/>
          </w:tcPr>
          <w:p w:rsidR="0059797A" w:rsidRPr="005805DC" w:rsidRDefault="002B51F6" w:rsidP="002B51F6">
            <w:pPr>
              <w:numPr>
                <w:ilvl w:val="0"/>
                <w:numId w:val="10"/>
              </w:numPr>
              <w:tabs>
                <w:tab w:val="clear" w:pos="720"/>
                <w:tab w:val="num" w:pos="298"/>
              </w:tabs>
              <w:ind w:hanging="6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Organize a Round Table C</w:t>
            </w:r>
            <w:r w:rsidR="0059797A" w:rsidRPr="005805DC">
              <w:rPr>
                <w:rFonts w:ascii="Cambria" w:hAnsi="Cambria"/>
                <w:sz w:val="22"/>
                <w:szCs w:val="22"/>
              </w:rPr>
              <w:t xml:space="preserve">onference </w:t>
            </w:r>
          </w:p>
          <w:p w:rsidR="0059797A" w:rsidRPr="005805DC" w:rsidRDefault="001012D1" w:rsidP="002B51F6">
            <w:pPr>
              <w:numPr>
                <w:ilvl w:val="0"/>
                <w:numId w:val="10"/>
              </w:numPr>
              <w:tabs>
                <w:tab w:val="clear" w:pos="720"/>
                <w:tab w:val="num" w:pos="298"/>
              </w:tabs>
              <w:ind w:left="298" w:hanging="2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Fo</w:t>
            </w:r>
            <w:r w:rsidR="002B51F6">
              <w:rPr>
                <w:rFonts w:ascii="Cambria" w:hAnsi="Cambria"/>
                <w:sz w:val="22"/>
                <w:szCs w:val="22"/>
              </w:rPr>
              <w:t>llow-up actions derived from the Round Table C</w:t>
            </w:r>
            <w:r w:rsidR="0059797A" w:rsidRPr="005805DC">
              <w:rPr>
                <w:rFonts w:ascii="Cambria" w:hAnsi="Cambria"/>
                <w:sz w:val="22"/>
                <w:szCs w:val="22"/>
              </w:rPr>
              <w:t xml:space="preserve">onference </w:t>
            </w:r>
          </w:p>
        </w:tc>
        <w:tc>
          <w:tcPr>
            <w:tcW w:w="3168" w:type="dxa"/>
          </w:tcPr>
          <w:p w:rsidR="0059797A" w:rsidRPr="005805DC" w:rsidRDefault="0059797A" w:rsidP="00C81396">
            <w:pPr>
              <w:numPr>
                <w:ilvl w:val="0"/>
                <w:numId w:val="10"/>
              </w:numPr>
              <w:tabs>
                <w:tab w:val="left" w:pos="225"/>
              </w:tabs>
              <w:rPr>
                <w:rFonts w:ascii="Cambria" w:hAnsi="Cambria"/>
                <w:sz w:val="22"/>
                <w:szCs w:val="22"/>
              </w:rPr>
            </w:pPr>
            <w:r w:rsidRPr="005805DC">
              <w:rPr>
                <w:rFonts w:ascii="Cambria" w:hAnsi="Cambria" w:hint="eastAsia"/>
                <w:sz w:val="22"/>
                <w:szCs w:val="22"/>
                <w:lang w:eastAsia="ja-JP"/>
              </w:rPr>
              <w:t>PBRC</w:t>
            </w:r>
          </w:p>
        </w:tc>
        <w:tc>
          <w:tcPr>
            <w:tcW w:w="2578" w:type="dxa"/>
          </w:tcPr>
          <w:p w:rsidR="0059797A" w:rsidRPr="005805DC" w:rsidRDefault="0059797A" w:rsidP="002B51F6">
            <w:pPr>
              <w:numPr>
                <w:ilvl w:val="0"/>
                <w:numId w:val="11"/>
              </w:numPr>
              <w:rPr>
                <w:rFonts w:ascii="Cambria" w:hAnsi="Cambria"/>
                <w:b/>
                <w:bCs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2"/>
                <w:attr w:name="Day" w:val="8"/>
                <w:attr w:name="Year" w:val="2010"/>
              </w:smartTagPr>
              <w:r w:rsidRPr="005805DC">
                <w:rPr>
                  <w:rFonts w:ascii="Cambria" w:hAnsi="Cambria"/>
                  <w:b/>
                  <w:bCs/>
                  <w:sz w:val="22"/>
                  <w:szCs w:val="22"/>
                </w:rPr>
                <w:t>Feb. 8,</w:t>
              </w:r>
              <w:r>
                <w:rPr>
                  <w:rFonts w:ascii="Cambria" w:hAnsi="Cambria"/>
                  <w:b/>
                  <w:bCs/>
                  <w:sz w:val="22"/>
                  <w:szCs w:val="22"/>
                </w:rPr>
                <w:t xml:space="preserve"> 2010</w:t>
              </w:r>
            </w:smartTag>
          </w:p>
          <w:p w:rsidR="0059797A" w:rsidRPr="005805DC" w:rsidRDefault="0059797A" w:rsidP="00C81396">
            <w:pPr>
              <w:numPr>
                <w:ilvl w:val="0"/>
                <w:numId w:val="11"/>
              </w:numPr>
              <w:rPr>
                <w:rFonts w:ascii="Cambria" w:hAnsi="Cambria"/>
                <w:b/>
                <w:bCs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2"/>
                <w:attr w:name="Day" w:val="28"/>
                <w:attr w:name="Year" w:val="2010"/>
              </w:smartTagPr>
              <w:r>
                <w:rPr>
                  <w:rFonts w:ascii="Cambria" w:hAnsi="Cambria"/>
                  <w:b/>
                  <w:bCs/>
                  <w:sz w:val="22"/>
                  <w:szCs w:val="22"/>
                </w:rPr>
                <w:t>Feb. 28,2010</w:t>
              </w:r>
            </w:smartTag>
          </w:p>
          <w:p w:rsidR="0059797A" w:rsidRPr="005805DC" w:rsidRDefault="0059797A" w:rsidP="00C8139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59797A" w:rsidRPr="00F1528B">
        <w:trPr>
          <w:trHeight w:val="1594"/>
        </w:trPr>
        <w:tc>
          <w:tcPr>
            <w:tcW w:w="3182" w:type="dxa"/>
          </w:tcPr>
          <w:p w:rsidR="0059797A" w:rsidRPr="00F1528B" w:rsidRDefault="0059797A" w:rsidP="00A45E6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1528B">
              <w:rPr>
                <w:rFonts w:ascii="Cambria" w:hAnsi="Cambria"/>
                <w:b/>
                <w:bCs/>
                <w:sz w:val="22"/>
                <w:szCs w:val="22"/>
              </w:rPr>
              <w:t>Strategy and momentum for increased community utilization of peace huts including the use by peace council</w:t>
            </w:r>
          </w:p>
        </w:tc>
        <w:tc>
          <w:tcPr>
            <w:tcW w:w="4248" w:type="dxa"/>
            <w:tcBorders>
              <w:bottom w:val="single" w:sz="8" w:space="0" w:color="4BACC6"/>
            </w:tcBorders>
          </w:tcPr>
          <w:p w:rsidR="0059797A" w:rsidRPr="005805DC" w:rsidRDefault="0059797A" w:rsidP="002B51F6">
            <w:pPr>
              <w:numPr>
                <w:ilvl w:val="0"/>
                <w:numId w:val="10"/>
              </w:numPr>
              <w:tabs>
                <w:tab w:val="clear" w:pos="720"/>
                <w:tab w:val="num" w:pos="298"/>
              </w:tabs>
              <w:ind w:left="298" w:hanging="240"/>
              <w:rPr>
                <w:rFonts w:ascii="Cambria" w:hAnsi="Cambria"/>
                <w:sz w:val="22"/>
                <w:szCs w:val="22"/>
              </w:rPr>
            </w:pPr>
            <w:r w:rsidRPr="005805DC">
              <w:rPr>
                <w:rFonts w:ascii="Cambria" w:hAnsi="Cambria" w:hint="eastAsia"/>
                <w:sz w:val="22"/>
                <w:szCs w:val="22"/>
                <w:lang w:eastAsia="ja-JP"/>
              </w:rPr>
              <w:t>I</w:t>
            </w:r>
            <w:r w:rsidR="002B51F6">
              <w:rPr>
                <w:rFonts w:ascii="Cambria" w:hAnsi="Cambria"/>
                <w:sz w:val="22"/>
                <w:szCs w:val="22"/>
              </w:rPr>
              <w:t>ncrease the use of Peace H</w:t>
            </w:r>
            <w:r w:rsidRPr="005805DC">
              <w:rPr>
                <w:rFonts w:ascii="Cambria" w:hAnsi="Cambria"/>
                <w:sz w:val="22"/>
                <w:szCs w:val="22"/>
              </w:rPr>
              <w:t xml:space="preserve">uts </w:t>
            </w:r>
            <w:r w:rsidRPr="005805DC">
              <w:rPr>
                <w:rFonts w:ascii="Cambria" w:hAnsi="Cambria" w:hint="eastAsia"/>
                <w:sz w:val="22"/>
                <w:szCs w:val="22"/>
                <w:lang w:eastAsia="ja-JP"/>
              </w:rPr>
              <w:t xml:space="preserve">by </w:t>
            </w:r>
            <w:r w:rsidR="002B51F6">
              <w:rPr>
                <w:rFonts w:ascii="Cambria" w:hAnsi="Cambria"/>
                <w:sz w:val="22"/>
                <w:szCs w:val="22"/>
              </w:rPr>
              <w:t>l</w:t>
            </w:r>
            <w:r w:rsidRPr="005805DC">
              <w:rPr>
                <w:rFonts w:ascii="Cambria" w:hAnsi="Cambria"/>
                <w:sz w:val="22"/>
                <w:szCs w:val="22"/>
              </w:rPr>
              <w:t>ink</w:t>
            </w:r>
            <w:r w:rsidRPr="005805DC">
              <w:rPr>
                <w:rFonts w:ascii="Cambria" w:hAnsi="Cambria" w:hint="eastAsia"/>
                <w:sz w:val="22"/>
                <w:szCs w:val="22"/>
                <w:lang w:eastAsia="ja-JP"/>
              </w:rPr>
              <w:t>ing</w:t>
            </w:r>
            <w:r w:rsidRPr="005805DC">
              <w:rPr>
                <w:rFonts w:ascii="Cambria" w:hAnsi="Cambria"/>
                <w:sz w:val="22"/>
                <w:szCs w:val="22"/>
              </w:rPr>
              <w:t xml:space="preserve"> Peace </w:t>
            </w:r>
            <w:r w:rsidRPr="005805DC">
              <w:rPr>
                <w:rFonts w:ascii="Cambria" w:hAnsi="Cambria" w:hint="eastAsia"/>
                <w:sz w:val="22"/>
                <w:szCs w:val="22"/>
                <w:lang w:eastAsia="ja-JP"/>
              </w:rPr>
              <w:t>C</w:t>
            </w:r>
            <w:r w:rsidRPr="005805DC">
              <w:rPr>
                <w:rFonts w:ascii="Cambria" w:hAnsi="Cambria"/>
                <w:sz w:val="22"/>
                <w:szCs w:val="22"/>
              </w:rPr>
              <w:t>ouncil</w:t>
            </w:r>
            <w:r w:rsidR="002B51F6">
              <w:rPr>
                <w:rFonts w:ascii="Cambria" w:hAnsi="Cambria"/>
                <w:sz w:val="22"/>
                <w:szCs w:val="22"/>
              </w:rPr>
              <w:t>s</w:t>
            </w:r>
            <w:r w:rsidRPr="005805DC">
              <w:rPr>
                <w:rFonts w:ascii="Cambria" w:hAnsi="Cambria"/>
                <w:sz w:val="22"/>
                <w:szCs w:val="22"/>
              </w:rPr>
              <w:t xml:space="preserve"> to community Peace </w:t>
            </w:r>
            <w:r w:rsidRPr="005805DC">
              <w:rPr>
                <w:rFonts w:ascii="Cambria" w:hAnsi="Cambria" w:hint="eastAsia"/>
                <w:sz w:val="22"/>
                <w:szCs w:val="22"/>
                <w:lang w:eastAsia="ja-JP"/>
              </w:rPr>
              <w:t>H</w:t>
            </w:r>
            <w:r w:rsidRPr="005805DC">
              <w:rPr>
                <w:rFonts w:ascii="Cambria" w:hAnsi="Cambria"/>
                <w:sz w:val="22"/>
                <w:szCs w:val="22"/>
              </w:rPr>
              <w:t>ut</w:t>
            </w:r>
          </w:p>
        </w:tc>
        <w:tc>
          <w:tcPr>
            <w:tcW w:w="3168" w:type="dxa"/>
          </w:tcPr>
          <w:p w:rsidR="0059797A" w:rsidRPr="005805DC" w:rsidRDefault="0059797A" w:rsidP="00305B00">
            <w:pPr>
              <w:numPr>
                <w:ilvl w:val="0"/>
                <w:numId w:val="10"/>
              </w:numPr>
              <w:tabs>
                <w:tab w:val="left" w:pos="225"/>
              </w:tabs>
              <w:rPr>
                <w:rFonts w:ascii="Cambria" w:hAnsi="Cambria"/>
                <w:sz w:val="22"/>
                <w:szCs w:val="22"/>
              </w:rPr>
            </w:pPr>
            <w:r w:rsidRPr="005805DC">
              <w:rPr>
                <w:rFonts w:ascii="Cambria" w:hAnsi="Cambria" w:hint="eastAsia"/>
                <w:sz w:val="22"/>
                <w:szCs w:val="22"/>
                <w:lang w:eastAsia="ja-JP"/>
              </w:rPr>
              <w:t>PBRC/WANEP</w:t>
            </w:r>
          </w:p>
        </w:tc>
        <w:tc>
          <w:tcPr>
            <w:tcW w:w="2578" w:type="dxa"/>
          </w:tcPr>
          <w:p w:rsidR="0059797A" w:rsidRPr="005805DC" w:rsidRDefault="0059797A" w:rsidP="00A45E67">
            <w:pPr>
              <w:numPr>
                <w:ilvl w:val="0"/>
                <w:numId w:val="11"/>
              </w:numPr>
              <w:rPr>
                <w:rFonts w:ascii="Cambria" w:hAnsi="Cambria"/>
                <w:b/>
                <w:bCs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0"/>
              </w:smartTagPr>
              <w:r w:rsidRPr="005805DC">
                <w:rPr>
                  <w:rFonts w:ascii="Cambria" w:hAnsi="Cambria"/>
                  <w:b/>
                  <w:bCs/>
                  <w:sz w:val="22"/>
                  <w:szCs w:val="22"/>
                </w:rPr>
                <w:t>Jan. 20,</w:t>
              </w:r>
              <w:r>
                <w:rPr>
                  <w:rFonts w:ascii="Cambria" w:hAnsi="Cambria"/>
                  <w:b/>
                  <w:bCs/>
                  <w:sz w:val="22"/>
                  <w:szCs w:val="22"/>
                </w:rPr>
                <w:t xml:space="preserve"> 2010</w:t>
              </w:r>
            </w:smartTag>
          </w:p>
          <w:p w:rsidR="0059797A" w:rsidRPr="005805DC" w:rsidRDefault="0059797A" w:rsidP="00A45E67">
            <w:pPr>
              <w:ind w:left="72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0B6DE8" w:rsidRPr="00F1528B" w:rsidRDefault="000B6DE8" w:rsidP="005805DC">
      <w:pPr>
        <w:pStyle w:val="BodyText"/>
        <w:tabs>
          <w:tab w:val="left" w:pos="360"/>
        </w:tabs>
        <w:jc w:val="both"/>
        <w:rPr>
          <w:lang w:eastAsia="ja-JP"/>
        </w:rPr>
      </w:pPr>
    </w:p>
    <w:sectPr w:rsidR="000B6DE8" w:rsidRPr="00F1528B" w:rsidSect="000B6DE8">
      <w:pgSz w:w="15840" w:h="12240" w:orient="landscape" w:code="1"/>
      <w:pgMar w:top="1077" w:right="1440" w:bottom="1077" w:left="1440" w:header="72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A7" w:rsidRDefault="003B5EA7">
      <w:r>
        <w:separator/>
      </w:r>
    </w:p>
  </w:endnote>
  <w:endnote w:type="continuationSeparator" w:id="0">
    <w:p w:rsidR="003B5EA7" w:rsidRDefault="003B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A7" w:rsidRDefault="003B5EA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0C6BB6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fldSimple w:instr=" NUMPAGES   \* MERGEFORMAT ">
      <w:r w:rsidR="000C6BB6" w:rsidRPr="000C6BB6">
        <w:rPr>
          <w:rFonts w:ascii="Arial" w:hAnsi="Arial" w:cs="Arial"/>
          <w:noProof/>
          <w:sz w:val="18"/>
          <w:szCs w:val="18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A7" w:rsidRDefault="003B5EA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Sixth Six-Month Progress Report</w:t>
    </w:r>
    <w:r>
      <w:rPr>
        <w:rFonts w:ascii="Arial" w:hAnsi="Arial" w:cs="Arial"/>
        <w:sz w:val="18"/>
        <w:szCs w:val="18"/>
      </w:rPr>
      <w:tab/>
      <w:t xml:space="preserve">1 January – </w:t>
    </w:r>
    <w:smartTag w:uri="urn:schemas-microsoft-com:office:smarttags" w:element="date">
      <w:smartTagPr>
        <w:attr w:name="Month" w:val="6"/>
        <w:attr w:name="Day" w:val="30"/>
        <w:attr w:name="Year" w:val="2007"/>
      </w:smartTagPr>
      <w:r>
        <w:rPr>
          <w:rFonts w:ascii="Arial" w:hAnsi="Arial" w:cs="Arial"/>
          <w:sz w:val="18"/>
          <w:szCs w:val="18"/>
        </w:rPr>
        <w:t>30 June 2007</w:t>
      </w:r>
    </w:smartTag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fldSimple w:instr=" NUMPAGES   \* MERGEFORMAT ">
      <w:r w:rsidRPr="009A12BF">
        <w:rPr>
          <w:rFonts w:ascii="Arial" w:hAnsi="Arial" w:cs="Arial"/>
          <w:noProof/>
          <w:sz w:val="18"/>
          <w:szCs w:val="18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A7" w:rsidRDefault="003B5EA7">
      <w:r>
        <w:separator/>
      </w:r>
    </w:p>
  </w:footnote>
  <w:footnote w:type="continuationSeparator" w:id="0">
    <w:p w:rsidR="003B5EA7" w:rsidRDefault="003B5EA7">
      <w:r>
        <w:continuationSeparator/>
      </w:r>
    </w:p>
  </w:footnote>
  <w:footnote w:id="1">
    <w:p w:rsidR="003B5EA7" w:rsidRPr="000D6D9C" w:rsidRDefault="003B5EA7" w:rsidP="0089240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  <w:footnote w:id="2">
    <w:p w:rsidR="003B5EA7" w:rsidRDefault="003B5EA7">
      <w:pPr>
        <w:pStyle w:val="FootnoteText"/>
      </w:pPr>
      <w:r>
        <w:rPr>
          <w:rStyle w:val="FootnoteReference"/>
        </w:rPr>
        <w:footnoteRef/>
      </w:r>
      <w:r>
        <w:t xml:space="preserve"> E.g. for the UNDG </w:t>
      </w:r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  <w:r>
        <w:t xml:space="preserve"> Trust Fund and the </w:t>
      </w:r>
      <w:smartTag w:uri="urn:schemas-microsoft-com:office:smarttags" w:element="stockticker">
        <w:r>
          <w:t>MDG</w:t>
        </w:r>
      </w:smartTag>
      <w:r>
        <w:t>-F.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.25pt;height:4.25pt" o:bullet="t">
        <v:imagedata r:id="rId1" o:title="bullet"/>
      </v:shape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numPicBullet w:numPicBulletId="9">
    <w:pict>
      <v:shape id="_x0000_i1034" type="#_x0000_t75" style="width:3in;height:3in" o:bullet="t"/>
    </w:pict>
  </w:numPicBullet>
  <w:numPicBullet w:numPicBulletId="10">
    <w:pict>
      <v:shape id="_x0000_i1035" type="#_x0000_t75" style="width:3in;height:3in" o:bullet="t"/>
    </w:pict>
  </w:numPicBullet>
  <w:numPicBullet w:numPicBulletId="11">
    <w:pict>
      <v:shape id="_x0000_i1036" type="#_x0000_t75" style="width:3in;height:3in" o:bullet="t"/>
    </w:pict>
  </w:numPicBullet>
  <w:numPicBullet w:numPicBulletId="12">
    <w:pict>
      <v:shape id="_x0000_i1037" type="#_x0000_t75" style="width:3in;height:3in" o:bullet="t"/>
    </w:pict>
  </w:numPicBullet>
  <w:numPicBullet w:numPicBulletId="13">
    <w:pict>
      <v:shape id="_x0000_i1038" type="#_x0000_t75" style="width:3in;height:3in" o:bullet="t"/>
    </w:pict>
  </w:numPicBullet>
  <w:numPicBullet w:numPicBulletId="14">
    <w:pict>
      <v:shape id="_x0000_i1039" type="#_x0000_t75" style="width:3in;height:3in" o:bullet="t"/>
    </w:pict>
  </w:numPicBullet>
  <w:abstractNum w:abstractNumId="0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3764"/>
    <w:multiLevelType w:val="hybridMultilevel"/>
    <w:tmpl w:val="6A4EA52E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B5570"/>
    <w:multiLevelType w:val="hybridMultilevel"/>
    <w:tmpl w:val="012092BC"/>
    <w:lvl w:ilvl="0" w:tplc="A0624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2A952A">
      <w:numFmt w:val="none"/>
      <w:lvlText w:val=""/>
      <w:lvlJc w:val="left"/>
      <w:pPr>
        <w:tabs>
          <w:tab w:val="num" w:pos="360"/>
        </w:tabs>
      </w:pPr>
    </w:lvl>
    <w:lvl w:ilvl="2" w:tplc="E7485428">
      <w:numFmt w:val="none"/>
      <w:lvlText w:val=""/>
      <w:lvlJc w:val="left"/>
      <w:pPr>
        <w:tabs>
          <w:tab w:val="num" w:pos="360"/>
        </w:tabs>
      </w:pPr>
    </w:lvl>
    <w:lvl w:ilvl="3" w:tplc="FD789764">
      <w:numFmt w:val="none"/>
      <w:lvlText w:val=""/>
      <w:lvlJc w:val="left"/>
      <w:pPr>
        <w:tabs>
          <w:tab w:val="num" w:pos="360"/>
        </w:tabs>
      </w:pPr>
    </w:lvl>
    <w:lvl w:ilvl="4" w:tplc="5EFA0FBC">
      <w:numFmt w:val="none"/>
      <w:lvlText w:val=""/>
      <w:lvlJc w:val="left"/>
      <w:pPr>
        <w:tabs>
          <w:tab w:val="num" w:pos="360"/>
        </w:tabs>
      </w:pPr>
    </w:lvl>
    <w:lvl w:ilvl="5" w:tplc="1336440C">
      <w:numFmt w:val="none"/>
      <w:lvlText w:val=""/>
      <w:lvlJc w:val="left"/>
      <w:pPr>
        <w:tabs>
          <w:tab w:val="num" w:pos="360"/>
        </w:tabs>
      </w:pPr>
    </w:lvl>
    <w:lvl w:ilvl="6" w:tplc="D87228D2">
      <w:numFmt w:val="none"/>
      <w:lvlText w:val=""/>
      <w:lvlJc w:val="left"/>
      <w:pPr>
        <w:tabs>
          <w:tab w:val="num" w:pos="360"/>
        </w:tabs>
      </w:pPr>
    </w:lvl>
    <w:lvl w:ilvl="7" w:tplc="49E6716E">
      <w:numFmt w:val="none"/>
      <w:lvlText w:val=""/>
      <w:lvlJc w:val="left"/>
      <w:pPr>
        <w:tabs>
          <w:tab w:val="num" w:pos="360"/>
        </w:tabs>
      </w:pPr>
    </w:lvl>
    <w:lvl w:ilvl="8" w:tplc="035EA2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A40DA4"/>
    <w:multiLevelType w:val="hybridMultilevel"/>
    <w:tmpl w:val="D2629E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D05C3"/>
    <w:multiLevelType w:val="hybridMultilevel"/>
    <w:tmpl w:val="CE3A1442"/>
    <w:lvl w:ilvl="0" w:tplc="0232BA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77E3CE9"/>
    <w:multiLevelType w:val="hybridMultilevel"/>
    <w:tmpl w:val="9CE0D2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A22F7"/>
    <w:multiLevelType w:val="hybridMultilevel"/>
    <w:tmpl w:val="3056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96C5D"/>
    <w:multiLevelType w:val="hybridMultilevel"/>
    <w:tmpl w:val="13BEA530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97AB0"/>
    <w:multiLevelType w:val="hybridMultilevel"/>
    <w:tmpl w:val="14426B1E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3330D"/>
    <w:multiLevelType w:val="hybridMultilevel"/>
    <w:tmpl w:val="5B789F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3A43E4"/>
    <w:multiLevelType w:val="hybridMultilevel"/>
    <w:tmpl w:val="97948C28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D7F90"/>
    <w:multiLevelType w:val="hybridMultilevel"/>
    <w:tmpl w:val="4C84E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BC6EC2"/>
    <w:multiLevelType w:val="hybridMultilevel"/>
    <w:tmpl w:val="D3F298F8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2AC2"/>
    <w:rsid w:val="00003AEB"/>
    <w:rsid w:val="00005DC9"/>
    <w:rsid w:val="00005DCE"/>
    <w:rsid w:val="000078BC"/>
    <w:rsid w:val="000121B0"/>
    <w:rsid w:val="00016418"/>
    <w:rsid w:val="00024F9B"/>
    <w:rsid w:val="00031DC9"/>
    <w:rsid w:val="00052FF4"/>
    <w:rsid w:val="00064352"/>
    <w:rsid w:val="00065E6E"/>
    <w:rsid w:val="00073868"/>
    <w:rsid w:val="00090D90"/>
    <w:rsid w:val="00092501"/>
    <w:rsid w:val="00094B2F"/>
    <w:rsid w:val="00096711"/>
    <w:rsid w:val="000968C1"/>
    <w:rsid w:val="000A126F"/>
    <w:rsid w:val="000A146E"/>
    <w:rsid w:val="000B599B"/>
    <w:rsid w:val="000B60DF"/>
    <w:rsid w:val="000B6DE8"/>
    <w:rsid w:val="000C0119"/>
    <w:rsid w:val="000C03EE"/>
    <w:rsid w:val="000C0B78"/>
    <w:rsid w:val="000C2A11"/>
    <w:rsid w:val="000C35B0"/>
    <w:rsid w:val="000C656D"/>
    <w:rsid w:val="000C6BB6"/>
    <w:rsid w:val="000D6D9C"/>
    <w:rsid w:val="000F23F3"/>
    <w:rsid w:val="000F2C0E"/>
    <w:rsid w:val="001012D1"/>
    <w:rsid w:val="00106A96"/>
    <w:rsid w:val="00107760"/>
    <w:rsid w:val="00114C7D"/>
    <w:rsid w:val="0011699C"/>
    <w:rsid w:val="00122622"/>
    <w:rsid w:val="0012303A"/>
    <w:rsid w:val="00124B56"/>
    <w:rsid w:val="00126292"/>
    <w:rsid w:val="00132552"/>
    <w:rsid w:val="0013530A"/>
    <w:rsid w:val="0013612C"/>
    <w:rsid w:val="00144ED5"/>
    <w:rsid w:val="0015472D"/>
    <w:rsid w:val="0015763B"/>
    <w:rsid w:val="00160145"/>
    <w:rsid w:val="001602DF"/>
    <w:rsid w:val="00160579"/>
    <w:rsid w:val="001649DC"/>
    <w:rsid w:val="00165038"/>
    <w:rsid w:val="00170DD0"/>
    <w:rsid w:val="00171470"/>
    <w:rsid w:val="001737DA"/>
    <w:rsid w:val="00174FD1"/>
    <w:rsid w:val="001854AB"/>
    <w:rsid w:val="00193B41"/>
    <w:rsid w:val="001957DC"/>
    <w:rsid w:val="00197C6B"/>
    <w:rsid w:val="001A2C73"/>
    <w:rsid w:val="001A5801"/>
    <w:rsid w:val="001C086F"/>
    <w:rsid w:val="001C1611"/>
    <w:rsid w:val="001C1E68"/>
    <w:rsid w:val="001C209F"/>
    <w:rsid w:val="001D242B"/>
    <w:rsid w:val="001D4CA5"/>
    <w:rsid w:val="001E101F"/>
    <w:rsid w:val="001E21A6"/>
    <w:rsid w:val="001E2946"/>
    <w:rsid w:val="001E5B53"/>
    <w:rsid w:val="001F4683"/>
    <w:rsid w:val="001F4D9E"/>
    <w:rsid w:val="002024A8"/>
    <w:rsid w:val="00206941"/>
    <w:rsid w:val="0021182F"/>
    <w:rsid w:val="00212FEB"/>
    <w:rsid w:val="00213E87"/>
    <w:rsid w:val="00215D1B"/>
    <w:rsid w:val="002179BB"/>
    <w:rsid w:val="00220D29"/>
    <w:rsid w:val="002254B1"/>
    <w:rsid w:val="00233E28"/>
    <w:rsid w:val="0023529C"/>
    <w:rsid w:val="00243F99"/>
    <w:rsid w:val="00251130"/>
    <w:rsid w:val="00255B0E"/>
    <w:rsid w:val="0025606E"/>
    <w:rsid w:val="00265C71"/>
    <w:rsid w:val="0027001F"/>
    <w:rsid w:val="00270043"/>
    <w:rsid w:val="00272F79"/>
    <w:rsid w:val="00274F02"/>
    <w:rsid w:val="00275A4A"/>
    <w:rsid w:val="002801C6"/>
    <w:rsid w:val="002805D4"/>
    <w:rsid w:val="00280BD1"/>
    <w:rsid w:val="00280FB9"/>
    <w:rsid w:val="00284411"/>
    <w:rsid w:val="00287261"/>
    <w:rsid w:val="002A02A4"/>
    <w:rsid w:val="002A3031"/>
    <w:rsid w:val="002A340B"/>
    <w:rsid w:val="002A5950"/>
    <w:rsid w:val="002A6952"/>
    <w:rsid w:val="002A7665"/>
    <w:rsid w:val="002B14C9"/>
    <w:rsid w:val="002B2B6B"/>
    <w:rsid w:val="002B51F6"/>
    <w:rsid w:val="002C126A"/>
    <w:rsid w:val="002C4A03"/>
    <w:rsid w:val="002C6709"/>
    <w:rsid w:val="002C690B"/>
    <w:rsid w:val="002D0E53"/>
    <w:rsid w:val="002D276A"/>
    <w:rsid w:val="002E0002"/>
    <w:rsid w:val="002E50CF"/>
    <w:rsid w:val="002E7554"/>
    <w:rsid w:val="002E77D1"/>
    <w:rsid w:val="002F3EFE"/>
    <w:rsid w:val="002F5953"/>
    <w:rsid w:val="0030509D"/>
    <w:rsid w:val="00305B00"/>
    <w:rsid w:val="00310C19"/>
    <w:rsid w:val="00312685"/>
    <w:rsid w:val="00313DEB"/>
    <w:rsid w:val="00314A5F"/>
    <w:rsid w:val="00320895"/>
    <w:rsid w:val="00330077"/>
    <w:rsid w:val="0033662C"/>
    <w:rsid w:val="003369D5"/>
    <w:rsid w:val="0034386B"/>
    <w:rsid w:val="003456DF"/>
    <w:rsid w:val="00351A14"/>
    <w:rsid w:val="00356D08"/>
    <w:rsid w:val="00360431"/>
    <w:rsid w:val="00360501"/>
    <w:rsid w:val="00360945"/>
    <w:rsid w:val="00374893"/>
    <w:rsid w:val="0037534A"/>
    <w:rsid w:val="003756C8"/>
    <w:rsid w:val="00375FFA"/>
    <w:rsid w:val="003774F0"/>
    <w:rsid w:val="003815EF"/>
    <w:rsid w:val="00382573"/>
    <w:rsid w:val="003879DF"/>
    <w:rsid w:val="00390F98"/>
    <w:rsid w:val="00393C3B"/>
    <w:rsid w:val="00396D76"/>
    <w:rsid w:val="003A0000"/>
    <w:rsid w:val="003A1AF5"/>
    <w:rsid w:val="003A77A2"/>
    <w:rsid w:val="003B0303"/>
    <w:rsid w:val="003B454A"/>
    <w:rsid w:val="003B4F7B"/>
    <w:rsid w:val="003B5EA7"/>
    <w:rsid w:val="003C1A52"/>
    <w:rsid w:val="003C3941"/>
    <w:rsid w:val="003C3FC0"/>
    <w:rsid w:val="003D210A"/>
    <w:rsid w:val="003D3325"/>
    <w:rsid w:val="003D4331"/>
    <w:rsid w:val="003E51E4"/>
    <w:rsid w:val="003E62C0"/>
    <w:rsid w:val="00400922"/>
    <w:rsid w:val="00405A55"/>
    <w:rsid w:val="0041185F"/>
    <w:rsid w:val="004160BF"/>
    <w:rsid w:val="00417B11"/>
    <w:rsid w:val="00422D8B"/>
    <w:rsid w:val="00427179"/>
    <w:rsid w:val="00431467"/>
    <w:rsid w:val="00432267"/>
    <w:rsid w:val="00435C09"/>
    <w:rsid w:val="00435ED9"/>
    <w:rsid w:val="0043665D"/>
    <w:rsid w:val="00442C6B"/>
    <w:rsid w:val="0045116E"/>
    <w:rsid w:val="00455DEA"/>
    <w:rsid w:val="004600E3"/>
    <w:rsid w:val="004658BE"/>
    <w:rsid w:val="00465B26"/>
    <w:rsid w:val="00466449"/>
    <w:rsid w:val="00466DEB"/>
    <w:rsid w:val="00466E3B"/>
    <w:rsid w:val="00471235"/>
    <w:rsid w:val="00482220"/>
    <w:rsid w:val="004863CF"/>
    <w:rsid w:val="00492820"/>
    <w:rsid w:val="004939A1"/>
    <w:rsid w:val="004A0A50"/>
    <w:rsid w:val="004B5AAB"/>
    <w:rsid w:val="004C1AC6"/>
    <w:rsid w:val="004C62BF"/>
    <w:rsid w:val="004D52B0"/>
    <w:rsid w:val="004E4B51"/>
    <w:rsid w:val="004E7392"/>
    <w:rsid w:val="004F1A8C"/>
    <w:rsid w:val="004F5F38"/>
    <w:rsid w:val="004F6B31"/>
    <w:rsid w:val="004F71AC"/>
    <w:rsid w:val="005014CA"/>
    <w:rsid w:val="00510055"/>
    <w:rsid w:val="00510D98"/>
    <w:rsid w:val="00521F30"/>
    <w:rsid w:val="0052663C"/>
    <w:rsid w:val="00526770"/>
    <w:rsid w:val="005268DC"/>
    <w:rsid w:val="0052760B"/>
    <w:rsid w:val="00537107"/>
    <w:rsid w:val="00537CAD"/>
    <w:rsid w:val="00537D9A"/>
    <w:rsid w:val="00540142"/>
    <w:rsid w:val="00540389"/>
    <w:rsid w:val="005473D7"/>
    <w:rsid w:val="00552040"/>
    <w:rsid w:val="00555A12"/>
    <w:rsid w:val="005578E7"/>
    <w:rsid w:val="00563026"/>
    <w:rsid w:val="00567D63"/>
    <w:rsid w:val="00571A0D"/>
    <w:rsid w:val="00573DAD"/>
    <w:rsid w:val="005805DC"/>
    <w:rsid w:val="00581F54"/>
    <w:rsid w:val="00594648"/>
    <w:rsid w:val="0059797A"/>
    <w:rsid w:val="005A065C"/>
    <w:rsid w:val="005A0F3F"/>
    <w:rsid w:val="005B1CBB"/>
    <w:rsid w:val="005B4B46"/>
    <w:rsid w:val="005B607F"/>
    <w:rsid w:val="005C0233"/>
    <w:rsid w:val="005C1731"/>
    <w:rsid w:val="005C3935"/>
    <w:rsid w:val="005C7B7E"/>
    <w:rsid w:val="005D27D4"/>
    <w:rsid w:val="005D5D53"/>
    <w:rsid w:val="005E4EDD"/>
    <w:rsid w:val="005F0467"/>
    <w:rsid w:val="005F4F7E"/>
    <w:rsid w:val="006002EE"/>
    <w:rsid w:val="00600A35"/>
    <w:rsid w:val="00601E0F"/>
    <w:rsid w:val="006020B1"/>
    <w:rsid w:val="006053F9"/>
    <w:rsid w:val="006117B9"/>
    <w:rsid w:val="00615E8B"/>
    <w:rsid w:val="00617CFC"/>
    <w:rsid w:val="006447B1"/>
    <w:rsid w:val="00645E3A"/>
    <w:rsid w:val="00650E20"/>
    <w:rsid w:val="0065528D"/>
    <w:rsid w:val="0065590C"/>
    <w:rsid w:val="00655D27"/>
    <w:rsid w:val="00656759"/>
    <w:rsid w:val="006602F1"/>
    <w:rsid w:val="00670C33"/>
    <w:rsid w:val="00672355"/>
    <w:rsid w:val="00673516"/>
    <w:rsid w:val="00675934"/>
    <w:rsid w:val="00685ABC"/>
    <w:rsid w:val="00693899"/>
    <w:rsid w:val="006A1378"/>
    <w:rsid w:val="006B2756"/>
    <w:rsid w:val="006B42EB"/>
    <w:rsid w:val="006E3405"/>
    <w:rsid w:val="006F0970"/>
    <w:rsid w:val="006F1D4C"/>
    <w:rsid w:val="006F4639"/>
    <w:rsid w:val="006F4E81"/>
    <w:rsid w:val="007041E5"/>
    <w:rsid w:val="0070460B"/>
    <w:rsid w:val="0070583F"/>
    <w:rsid w:val="0071507D"/>
    <w:rsid w:val="00717598"/>
    <w:rsid w:val="00717C7A"/>
    <w:rsid w:val="00730077"/>
    <w:rsid w:val="00733BB2"/>
    <w:rsid w:val="007359E6"/>
    <w:rsid w:val="00735A4D"/>
    <w:rsid w:val="007416AC"/>
    <w:rsid w:val="00744618"/>
    <w:rsid w:val="00747763"/>
    <w:rsid w:val="007501B3"/>
    <w:rsid w:val="00760206"/>
    <w:rsid w:val="00764769"/>
    <w:rsid w:val="00766AF4"/>
    <w:rsid w:val="00766B02"/>
    <w:rsid w:val="007670B7"/>
    <w:rsid w:val="00771F7F"/>
    <w:rsid w:val="007723A7"/>
    <w:rsid w:val="0077310A"/>
    <w:rsid w:val="00782335"/>
    <w:rsid w:val="007859B1"/>
    <w:rsid w:val="007A0040"/>
    <w:rsid w:val="007B641A"/>
    <w:rsid w:val="007B677A"/>
    <w:rsid w:val="007D76F9"/>
    <w:rsid w:val="007E464F"/>
    <w:rsid w:val="007F1E32"/>
    <w:rsid w:val="007F5010"/>
    <w:rsid w:val="0080284B"/>
    <w:rsid w:val="00805627"/>
    <w:rsid w:val="00811DC6"/>
    <w:rsid w:val="00814B1B"/>
    <w:rsid w:val="0082670A"/>
    <w:rsid w:val="00832740"/>
    <w:rsid w:val="0084010D"/>
    <w:rsid w:val="00843477"/>
    <w:rsid w:val="00847324"/>
    <w:rsid w:val="008552F1"/>
    <w:rsid w:val="00862256"/>
    <w:rsid w:val="00863F06"/>
    <w:rsid w:val="008654FB"/>
    <w:rsid w:val="008678FD"/>
    <w:rsid w:val="008679D3"/>
    <w:rsid w:val="008706B9"/>
    <w:rsid w:val="00872B6C"/>
    <w:rsid w:val="0087336E"/>
    <w:rsid w:val="008733BB"/>
    <w:rsid w:val="008809EA"/>
    <w:rsid w:val="00881946"/>
    <w:rsid w:val="0088302C"/>
    <w:rsid w:val="008877E3"/>
    <w:rsid w:val="00892409"/>
    <w:rsid w:val="008A1988"/>
    <w:rsid w:val="008A295D"/>
    <w:rsid w:val="008B2D92"/>
    <w:rsid w:val="008B609E"/>
    <w:rsid w:val="008C1C25"/>
    <w:rsid w:val="008C224A"/>
    <w:rsid w:val="008C479C"/>
    <w:rsid w:val="008C493E"/>
    <w:rsid w:val="008C7B0B"/>
    <w:rsid w:val="008D76B2"/>
    <w:rsid w:val="008E0959"/>
    <w:rsid w:val="008E2E27"/>
    <w:rsid w:val="008E3A7B"/>
    <w:rsid w:val="008E5B7B"/>
    <w:rsid w:val="008E5BE7"/>
    <w:rsid w:val="008E650C"/>
    <w:rsid w:val="008F1967"/>
    <w:rsid w:val="008F2AC2"/>
    <w:rsid w:val="008F2BCF"/>
    <w:rsid w:val="00903ED8"/>
    <w:rsid w:val="00906395"/>
    <w:rsid w:val="00910018"/>
    <w:rsid w:val="00916967"/>
    <w:rsid w:val="0092093C"/>
    <w:rsid w:val="009215EB"/>
    <w:rsid w:val="00922C87"/>
    <w:rsid w:val="0092520D"/>
    <w:rsid w:val="00925EE6"/>
    <w:rsid w:val="009427D4"/>
    <w:rsid w:val="00942A18"/>
    <w:rsid w:val="00942A83"/>
    <w:rsid w:val="0094610B"/>
    <w:rsid w:val="00953BFD"/>
    <w:rsid w:val="00954AD0"/>
    <w:rsid w:val="00962458"/>
    <w:rsid w:val="00962E51"/>
    <w:rsid w:val="009654E0"/>
    <w:rsid w:val="0096704B"/>
    <w:rsid w:val="00967129"/>
    <w:rsid w:val="00971F63"/>
    <w:rsid w:val="00975A80"/>
    <w:rsid w:val="00976E29"/>
    <w:rsid w:val="009814EF"/>
    <w:rsid w:val="00983256"/>
    <w:rsid w:val="009848E7"/>
    <w:rsid w:val="009854A5"/>
    <w:rsid w:val="00986BA5"/>
    <w:rsid w:val="00995566"/>
    <w:rsid w:val="009A12BF"/>
    <w:rsid w:val="009B2846"/>
    <w:rsid w:val="009B2FA8"/>
    <w:rsid w:val="009B3EC0"/>
    <w:rsid w:val="009C05C5"/>
    <w:rsid w:val="009C1C57"/>
    <w:rsid w:val="009C5C27"/>
    <w:rsid w:val="009C7423"/>
    <w:rsid w:val="009D0955"/>
    <w:rsid w:val="009D4FB1"/>
    <w:rsid w:val="009D5D55"/>
    <w:rsid w:val="009E1FDA"/>
    <w:rsid w:val="009F043F"/>
    <w:rsid w:val="009F3E07"/>
    <w:rsid w:val="009F5AF1"/>
    <w:rsid w:val="009F649C"/>
    <w:rsid w:val="00A013D7"/>
    <w:rsid w:val="00A026AF"/>
    <w:rsid w:val="00A02E95"/>
    <w:rsid w:val="00A03233"/>
    <w:rsid w:val="00A06DA5"/>
    <w:rsid w:val="00A17B13"/>
    <w:rsid w:val="00A23616"/>
    <w:rsid w:val="00A2458B"/>
    <w:rsid w:val="00A26D7D"/>
    <w:rsid w:val="00A32FDA"/>
    <w:rsid w:val="00A335F9"/>
    <w:rsid w:val="00A33A02"/>
    <w:rsid w:val="00A359B9"/>
    <w:rsid w:val="00A40FD5"/>
    <w:rsid w:val="00A45E67"/>
    <w:rsid w:val="00A46E8F"/>
    <w:rsid w:val="00A576D5"/>
    <w:rsid w:val="00A61216"/>
    <w:rsid w:val="00A7197E"/>
    <w:rsid w:val="00A734CD"/>
    <w:rsid w:val="00A81AC4"/>
    <w:rsid w:val="00A81EFE"/>
    <w:rsid w:val="00A82D0D"/>
    <w:rsid w:val="00A91552"/>
    <w:rsid w:val="00A91A74"/>
    <w:rsid w:val="00A93049"/>
    <w:rsid w:val="00AA6424"/>
    <w:rsid w:val="00AB0274"/>
    <w:rsid w:val="00AB4503"/>
    <w:rsid w:val="00AC0B78"/>
    <w:rsid w:val="00AC1880"/>
    <w:rsid w:val="00AC2CF0"/>
    <w:rsid w:val="00AC5D88"/>
    <w:rsid w:val="00AC6753"/>
    <w:rsid w:val="00AC6E12"/>
    <w:rsid w:val="00AC7E36"/>
    <w:rsid w:val="00AD1065"/>
    <w:rsid w:val="00AD3286"/>
    <w:rsid w:val="00AD4F41"/>
    <w:rsid w:val="00AD7BFD"/>
    <w:rsid w:val="00AE1F6B"/>
    <w:rsid w:val="00AE3237"/>
    <w:rsid w:val="00AE3459"/>
    <w:rsid w:val="00AE48DC"/>
    <w:rsid w:val="00AE4A17"/>
    <w:rsid w:val="00AF6095"/>
    <w:rsid w:val="00AF7B8F"/>
    <w:rsid w:val="00B15629"/>
    <w:rsid w:val="00B21C60"/>
    <w:rsid w:val="00B24CE1"/>
    <w:rsid w:val="00B26E7E"/>
    <w:rsid w:val="00B30E23"/>
    <w:rsid w:val="00B36B8A"/>
    <w:rsid w:val="00B43822"/>
    <w:rsid w:val="00B44739"/>
    <w:rsid w:val="00B447C7"/>
    <w:rsid w:val="00B50BD2"/>
    <w:rsid w:val="00B54645"/>
    <w:rsid w:val="00B54704"/>
    <w:rsid w:val="00B5502A"/>
    <w:rsid w:val="00B631C3"/>
    <w:rsid w:val="00B637D7"/>
    <w:rsid w:val="00B65779"/>
    <w:rsid w:val="00B67EEC"/>
    <w:rsid w:val="00B72C73"/>
    <w:rsid w:val="00B734EC"/>
    <w:rsid w:val="00B7777C"/>
    <w:rsid w:val="00B84453"/>
    <w:rsid w:val="00B84BA4"/>
    <w:rsid w:val="00B912E2"/>
    <w:rsid w:val="00B97FBF"/>
    <w:rsid w:val="00BA3272"/>
    <w:rsid w:val="00BA3663"/>
    <w:rsid w:val="00BA5995"/>
    <w:rsid w:val="00BB0A3A"/>
    <w:rsid w:val="00BB17B3"/>
    <w:rsid w:val="00BB1EF4"/>
    <w:rsid w:val="00BB3696"/>
    <w:rsid w:val="00BB5A76"/>
    <w:rsid w:val="00BB7074"/>
    <w:rsid w:val="00BD17AE"/>
    <w:rsid w:val="00BE25ED"/>
    <w:rsid w:val="00BE31C8"/>
    <w:rsid w:val="00BE3B0B"/>
    <w:rsid w:val="00BE5B12"/>
    <w:rsid w:val="00BF15FB"/>
    <w:rsid w:val="00BF1CC9"/>
    <w:rsid w:val="00C02CA8"/>
    <w:rsid w:val="00C04E8D"/>
    <w:rsid w:val="00C17F79"/>
    <w:rsid w:val="00C21861"/>
    <w:rsid w:val="00C23B8B"/>
    <w:rsid w:val="00C26EC4"/>
    <w:rsid w:val="00C3007A"/>
    <w:rsid w:val="00C37214"/>
    <w:rsid w:val="00C54B7D"/>
    <w:rsid w:val="00C5695E"/>
    <w:rsid w:val="00C57AA9"/>
    <w:rsid w:val="00C7160E"/>
    <w:rsid w:val="00C80CE4"/>
    <w:rsid w:val="00C81396"/>
    <w:rsid w:val="00C81746"/>
    <w:rsid w:val="00C81D21"/>
    <w:rsid w:val="00C823DA"/>
    <w:rsid w:val="00C8288F"/>
    <w:rsid w:val="00C82A2B"/>
    <w:rsid w:val="00C85B34"/>
    <w:rsid w:val="00C87E85"/>
    <w:rsid w:val="00C91B1F"/>
    <w:rsid w:val="00C94870"/>
    <w:rsid w:val="00C96F44"/>
    <w:rsid w:val="00CA01FE"/>
    <w:rsid w:val="00CA0DEC"/>
    <w:rsid w:val="00CA38BE"/>
    <w:rsid w:val="00CA38FE"/>
    <w:rsid w:val="00CB5625"/>
    <w:rsid w:val="00CC6E5F"/>
    <w:rsid w:val="00CD4E4C"/>
    <w:rsid w:val="00CD522D"/>
    <w:rsid w:val="00CD7AF1"/>
    <w:rsid w:val="00CE49E6"/>
    <w:rsid w:val="00CE54A7"/>
    <w:rsid w:val="00CF40A2"/>
    <w:rsid w:val="00CF414A"/>
    <w:rsid w:val="00CF4774"/>
    <w:rsid w:val="00CF69D4"/>
    <w:rsid w:val="00D00906"/>
    <w:rsid w:val="00D00E18"/>
    <w:rsid w:val="00D02FD3"/>
    <w:rsid w:val="00D03A41"/>
    <w:rsid w:val="00D111DE"/>
    <w:rsid w:val="00D139C9"/>
    <w:rsid w:val="00D218C2"/>
    <w:rsid w:val="00D2236E"/>
    <w:rsid w:val="00D24A1F"/>
    <w:rsid w:val="00D31107"/>
    <w:rsid w:val="00D35F2B"/>
    <w:rsid w:val="00D36941"/>
    <w:rsid w:val="00D4003B"/>
    <w:rsid w:val="00D444C1"/>
    <w:rsid w:val="00D46F8C"/>
    <w:rsid w:val="00D5127E"/>
    <w:rsid w:val="00D54681"/>
    <w:rsid w:val="00D6369A"/>
    <w:rsid w:val="00D658DF"/>
    <w:rsid w:val="00D72415"/>
    <w:rsid w:val="00D72A60"/>
    <w:rsid w:val="00D7553F"/>
    <w:rsid w:val="00D86A12"/>
    <w:rsid w:val="00D92A87"/>
    <w:rsid w:val="00D94E6E"/>
    <w:rsid w:val="00DB64B1"/>
    <w:rsid w:val="00DC12DE"/>
    <w:rsid w:val="00DC2F33"/>
    <w:rsid w:val="00DD02B1"/>
    <w:rsid w:val="00DD14BB"/>
    <w:rsid w:val="00DD308B"/>
    <w:rsid w:val="00DD3BAE"/>
    <w:rsid w:val="00DD6EE0"/>
    <w:rsid w:val="00DD736F"/>
    <w:rsid w:val="00DE47F4"/>
    <w:rsid w:val="00DE6E89"/>
    <w:rsid w:val="00DF1FC2"/>
    <w:rsid w:val="00E10174"/>
    <w:rsid w:val="00E20C3E"/>
    <w:rsid w:val="00E35E16"/>
    <w:rsid w:val="00E44600"/>
    <w:rsid w:val="00E527F5"/>
    <w:rsid w:val="00E571C3"/>
    <w:rsid w:val="00E615AE"/>
    <w:rsid w:val="00E626BD"/>
    <w:rsid w:val="00E64927"/>
    <w:rsid w:val="00E7048D"/>
    <w:rsid w:val="00E72137"/>
    <w:rsid w:val="00E72340"/>
    <w:rsid w:val="00E72FB6"/>
    <w:rsid w:val="00E8097F"/>
    <w:rsid w:val="00EA3B64"/>
    <w:rsid w:val="00EA795A"/>
    <w:rsid w:val="00EB1A36"/>
    <w:rsid w:val="00EB2C4E"/>
    <w:rsid w:val="00EB42D7"/>
    <w:rsid w:val="00EC2E93"/>
    <w:rsid w:val="00EC7307"/>
    <w:rsid w:val="00EC7DF0"/>
    <w:rsid w:val="00ED068F"/>
    <w:rsid w:val="00ED193D"/>
    <w:rsid w:val="00ED1C1B"/>
    <w:rsid w:val="00ED7D51"/>
    <w:rsid w:val="00EE031C"/>
    <w:rsid w:val="00EE6C4E"/>
    <w:rsid w:val="00EF5825"/>
    <w:rsid w:val="00EF6E14"/>
    <w:rsid w:val="00EF7C96"/>
    <w:rsid w:val="00F000D7"/>
    <w:rsid w:val="00F01182"/>
    <w:rsid w:val="00F06A78"/>
    <w:rsid w:val="00F06ED4"/>
    <w:rsid w:val="00F1528B"/>
    <w:rsid w:val="00F1764E"/>
    <w:rsid w:val="00F207F5"/>
    <w:rsid w:val="00F22A76"/>
    <w:rsid w:val="00F25119"/>
    <w:rsid w:val="00F33E1A"/>
    <w:rsid w:val="00F41298"/>
    <w:rsid w:val="00F418E8"/>
    <w:rsid w:val="00F446C6"/>
    <w:rsid w:val="00F46998"/>
    <w:rsid w:val="00F51A19"/>
    <w:rsid w:val="00F61F6D"/>
    <w:rsid w:val="00F66FD0"/>
    <w:rsid w:val="00F70AB5"/>
    <w:rsid w:val="00F719EA"/>
    <w:rsid w:val="00F751A1"/>
    <w:rsid w:val="00F755E7"/>
    <w:rsid w:val="00F7637C"/>
    <w:rsid w:val="00F77B53"/>
    <w:rsid w:val="00F80140"/>
    <w:rsid w:val="00F80D48"/>
    <w:rsid w:val="00F81681"/>
    <w:rsid w:val="00F836B9"/>
    <w:rsid w:val="00F93AF2"/>
    <w:rsid w:val="00F971C2"/>
    <w:rsid w:val="00F97402"/>
    <w:rsid w:val="00FA7E80"/>
    <w:rsid w:val="00FB7ECA"/>
    <w:rsid w:val="00FD032B"/>
    <w:rsid w:val="00FD2B05"/>
    <w:rsid w:val="00FD506B"/>
    <w:rsid w:val="00FE0753"/>
    <w:rsid w:val="00FE2FAC"/>
    <w:rsid w:val="00FE3224"/>
    <w:rsid w:val="00FE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A5801"/>
    <w:rPr>
      <w:sz w:val="24"/>
      <w:szCs w:val="24"/>
    </w:rPr>
  </w:style>
  <w:style w:type="paragraph" w:styleId="Heading1">
    <w:name w:val="heading 1"/>
    <w:aliases w:val=" Char7"/>
    <w:basedOn w:val="Normal"/>
    <w:next w:val="Normal"/>
    <w:link w:val="Heading1Char"/>
    <w:qFormat/>
    <w:rsid w:val="001A5801"/>
    <w:pPr>
      <w:keepNext/>
      <w:ind w:left="432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72340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5801"/>
    <w:rPr>
      <w:color w:val="0000FF"/>
      <w:u w:val="single"/>
    </w:rPr>
  </w:style>
  <w:style w:type="paragraph" w:styleId="BodyText">
    <w:name w:val="Body Text"/>
    <w:basedOn w:val="Normal"/>
    <w:rsid w:val="001A5801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1A58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580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A5801"/>
    <w:pPr>
      <w:ind w:left="1440" w:hanging="144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1A5801"/>
    <w:pPr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A58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A58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CC6E5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1854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96D76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3879DF"/>
    <w:rPr>
      <w:sz w:val="24"/>
      <w:szCs w:val="24"/>
    </w:rPr>
  </w:style>
  <w:style w:type="character" w:styleId="CommentReference">
    <w:name w:val="annotation reference"/>
    <w:basedOn w:val="DefaultParagraphFont"/>
    <w:rsid w:val="00B36B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6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6B8A"/>
  </w:style>
  <w:style w:type="paragraph" w:styleId="CommentSubject">
    <w:name w:val="annotation subject"/>
    <w:basedOn w:val="CommentText"/>
    <w:next w:val="CommentText"/>
    <w:link w:val="CommentSubjectChar"/>
    <w:rsid w:val="00B36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8A"/>
    <w:rPr>
      <w:b/>
      <w:bCs/>
    </w:rPr>
  </w:style>
  <w:style w:type="paragraph" w:styleId="FootnoteText">
    <w:name w:val="footnote text"/>
    <w:basedOn w:val="Normal"/>
    <w:link w:val="FootnoteTextChar"/>
    <w:rsid w:val="009671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7129"/>
  </w:style>
  <w:style w:type="character" w:styleId="FootnoteReference">
    <w:name w:val="footnote reference"/>
    <w:basedOn w:val="DefaultParagraphFont"/>
    <w:rsid w:val="00967129"/>
    <w:rPr>
      <w:vertAlign w:val="superscript"/>
    </w:rPr>
  </w:style>
  <w:style w:type="character" w:styleId="Strong">
    <w:name w:val="Strong"/>
    <w:basedOn w:val="DefaultParagraphFont"/>
    <w:uiPriority w:val="22"/>
    <w:qFormat/>
    <w:rsid w:val="00092501"/>
    <w:rPr>
      <w:b/>
      <w:bCs/>
    </w:rPr>
  </w:style>
  <w:style w:type="table" w:styleId="TableGrid">
    <w:name w:val="Table Grid"/>
    <w:basedOn w:val="TableNormal"/>
    <w:rsid w:val="00F33E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43477"/>
    <w:rPr>
      <w:sz w:val="24"/>
      <w:szCs w:val="24"/>
    </w:rPr>
  </w:style>
  <w:style w:type="paragraph" w:customStyle="1" w:styleId="NormalArial">
    <w:name w:val="Normal + Arial"/>
    <w:aliases w:val="Right:  -2.64 cm"/>
    <w:basedOn w:val="Normal"/>
    <w:uiPriority w:val="99"/>
    <w:rsid w:val="00312685"/>
    <w:pPr>
      <w:overflowPunct w:val="0"/>
      <w:autoSpaceDE w:val="0"/>
      <w:autoSpaceDN w:val="0"/>
      <w:adjustRightInd w:val="0"/>
      <w:ind w:right="-1497"/>
      <w:jc w:val="both"/>
      <w:textAlignment w:val="baseline"/>
    </w:pPr>
    <w:rPr>
      <w:rFonts w:ascii="Arial" w:hAnsi="Arial" w:cs="Arial"/>
      <w:sz w:val="20"/>
    </w:rPr>
  </w:style>
  <w:style w:type="paragraph" w:styleId="TOCHeading">
    <w:name w:val="TOC Heading"/>
    <w:basedOn w:val="Heading1"/>
    <w:next w:val="Normal"/>
    <w:uiPriority w:val="99"/>
    <w:qFormat/>
    <w:rsid w:val="00312685"/>
    <w:pPr>
      <w:keepLines/>
      <w:spacing w:before="480" w:line="276" w:lineRule="auto"/>
      <w:ind w:left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312685"/>
    <w:pPr>
      <w:tabs>
        <w:tab w:val="left" w:pos="660"/>
        <w:tab w:val="right" w:leader="dot" w:pos="9350"/>
      </w:tabs>
      <w:spacing w:after="240"/>
      <w:ind w:left="200"/>
    </w:pPr>
    <w:rPr>
      <w:b/>
      <w:noProof/>
      <w:sz w:val="20"/>
      <w:szCs w:val="20"/>
    </w:rPr>
  </w:style>
  <w:style w:type="character" w:customStyle="1" w:styleId="Heading1Char">
    <w:name w:val="Heading 1 Char"/>
    <w:aliases w:val=" Char7 Char"/>
    <w:basedOn w:val="DefaultParagraphFont"/>
    <w:link w:val="Heading1"/>
    <w:rsid w:val="00F755E7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F755E7"/>
    <w:rPr>
      <w:b/>
      <w:bCs/>
      <w:sz w:val="26"/>
      <w:szCs w:val="24"/>
    </w:rPr>
  </w:style>
  <w:style w:type="paragraph" w:styleId="TOC1">
    <w:name w:val="toc 1"/>
    <w:basedOn w:val="Normal"/>
    <w:next w:val="Normal"/>
    <w:autoRedefine/>
    <w:uiPriority w:val="39"/>
    <w:rsid w:val="00DE6E89"/>
  </w:style>
  <w:style w:type="paragraph" w:styleId="EndnoteText">
    <w:name w:val="endnote text"/>
    <w:basedOn w:val="Normal"/>
    <w:link w:val="EndnoteTextChar"/>
    <w:uiPriority w:val="99"/>
    <w:semiHidden/>
    <w:unhideWhenUsed/>
    <w:rsid w:val="00090D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0D90"/>
  </w:style>
  <w:style w:type="character" w:styleId="EndnoteReference">
    <w:name w:val="endnote reference"/>
    <w:basedOn w:val="DefaultParagraphFont"/>
    <w:uiPriority w:val="99"/>
    <w:semiHidden/>
    <w:unhideWhenUsed/>
    <w:rsid w:val="00090D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76E29"/>
    <w:rPr>
      <w:color w:val="800080"/>
      <w:u w:val="single"/>
    </w:rPr>
  </w:style>
  <w:style w:type="character" w:customStyle="1" w:styleId="nobr">
    <w:name w:val="nobr"/>
    <w:basedOn w:val="DefaultParagraphFont"/>
    <w:rsid w:val="005C7B7E"/>
  </w:style>
  <w:style w:type="table" w:customStyle="1" w:styleId="1">
    <w:name w:val="表 (水色)  1"/>
    <w:basedOn w:val="TableNormal"/>
    <w:uiPriority w:val="60"/>
    <w:rsid w:val="000B6DE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4">
    <w:name w:val="表 (水色)  4"/>
    <w:basedOn w:val="TableNormal"/>
    <w:uiPriority w:val="63"/>
    <w:rsid w:val="000B6DE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">
    <w:name w:val="表 (水色)  2"/>
    <w:basedOn w:val="TableNormal"/>
    <w:uiPriority w:val="61"/>
    <w:rsid w:val="000B6D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9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1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6902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UNDP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Dalia</dc:creator>
  <cp:keywords/>
  <dc:description/>
  <cp:lastModifiedBy>Cristina.Bertarelli</cp:lastModifiedBy>
  <cp:revision>2</cp:revision>
  <cp:lastPrinted>2010-02-23T23:10:00Z</cp:lastPrinted>
  <dcterms:created xsi:type="dcterms:W3CDTF">2010-04-22T17:57:00Z</dcterms:created>
  <dcterms:modified xsi:type="dcterms:W3CDTF">2010-04-22T17:57:00Z</dcterms:modified>
</cp:coreProperties>
</file>