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D088D" w14:textId="77777777" w:rsidR="00344F9C" w:rsidRDefault="00C63943">
      <w:pPr>
        <w:rPr>
          <w:b/>
          <w:i/>
          <w:iCs/>
          <w:color w:val="FF0000"/>
          <w:sz w:val="22"/>
          <w:szCs w:val="22"/>
        </w:rPr>
      </w:pPr>
      <w:r>
        <w:rPr>
          <w:rFonts w:ascii="Arial Narrow" w:hAnsi="Arial Narrow"/>
          <w:b/>
          <w:i/>
          <w:iCs/>
          <w:noProof/>
          <w:color w:val="FF0000"/>
          <w:sz w:val="21"/>
          <w:szCs w:val="21"/>
          <w:lang w:val="en-US" w:eastAsia="en-US"/>
        </w:rPr>
        <w:drawing>
          <wp:anchor distT="0" distB="0" distL="114300" distR="114300" simplePos="0" relativeHeight="251659264" behindDoc="0" locked="0" layoutInCell="1" allowOverlap="1" wp14:anchorId="086C5903" wp14:editId="3F9F7426">
            <wp:simplePos x="0" y="0"/>
            <wp:positionH relativeFrom="column">
              <wp:posOffset>4836160</wp:posOffset>
            </wp:positionH>
            <wp:positionV relativeFrom="paragraph">
              <wp:posOffset>2540</wp:posOffset>
            </wp:positionV>
            <wp:extent cx="1043305" cy="105918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043305" cy="1059180"/>
                    </a:xfrm>
                    <a:prstGeom prst="rect">
                      <a:avLst/>
                    </a:prstGeom>
                    <a:noFill/>
                    <a:ln>
                      <a:noFill/>
                    </a:ln>
                  </pic:spPr>
                </pic:pic>
              </a:graphicData>
            </a:graphic>
          </wp:anchor>
        </w:drawing>
      </w:r>
    </w:p>
    <w:p w14:paraId="7D2DBD8F" w14:textId="77777777" w:rsidR="00344F9C" w:rsidRDefault="00C63943">
      <w:pPr>
        <w:numPr>
          <w:ilvl w:val="12"/>
          <w:numId w:val="0"/>
        </w:numPr>
        <w:tabs>
          <w:tab w:val="left" w:pos="0"/>
        </w:tabs>
        <w:suppressAutoHyphens/>
        <w:rPr>
          <w:spacing w:val="-3"/>
        </w:rPr>
      </w:pPr>
      <w:r>
        <w:rPr>
          <w:spacing w:val="-3"/>
        </w:rPr>
        <w:tab/>
      </w:r>
      <w:r>
        <w:rPr>
          <w:spacing w:val="-3"/>
        </w:rPr>
        <w:tab/>
      </w:r>
      <w:r>
        <w:rPr>
          <w:spacing w:val="-3"/>
        </w:rPr>
        <w:tab/>
      </w:r>
    </w:p>
    <w:p w14:paraId="5ECDFF36" w14:textId="77777777" w:rsidR="00344F9C" w:rsidRDefault="00344F9C">
      <w:pPr>
        <w:numPr>
          <w:ilvl w:val="12"/>
          <w:numId w:val="0"/>
        </w:numPr>
        <w:tabs>
          <w:tab w:val="left" w:pos="0"/>
        </w:tabs>
        <w:suppressAutoHyphens/>
        <w:rPr>
          <w:spacing w:val="-3"/>
        </w:rPr>
      </w:pPr>
    </w:p>
    <w:p w14:paraId="1FC49E33" w14:textId="77777777" w:rsidR="00344F9C" w:rsidRPr="00A2598E" w:rsidRDefault="00C63943">
      <w:pPr>
        <w:numPr>
          <w:ilvl w:val="12"/>
          <w:numId w:val="0"/>
        </w:numPr>
        <w:tabs>
          <w:tab w:val="left" w:pos="0"/>
        </w:tabs>
        <w:suppressAutoHyphens/>
        <w:jc w:val="center"/>
        <w:rPr>
          <w:b/>
          <w:bCs/>
          <w:caps/>
          <w:sz w:val="20"/>
          <w:szCs w:val="20"/>
        </w:rPr>
      </w:pPr>
      <w:r w:rsidRPr="00A2598E">
        <w:rPr>
          <w:b/>
          <w:sz w:val="20"/>
          <w:szCs w:val="20"/>
        </w:rPr>
        <w:t xml:space="preserve">PBF </w:t>
      </w:r>
      <w:r w:rsidRPr="00A2598E">
        <w:rPr>
          <w:b/>
          <w:bCs/>
          <w:caps/>
          <w:sz w:val="20"/>
          <w:szCs w:val="20"/>
        </w:rPr>
        <w:t>PROJECT progress report</w:t>
      </w:r>
    </w:p>
    <w:p w14:paraId="54F5CD5D" w14:textId="1366984C" w:rsidR="00344F9C" w:rsidRPr="00A2598E" w:rsidRDefault="00C63943">
      <w:pPr>
        <w:pStyle w:val="ListParagraph"/>
        <w:jc w:val="center"/>
        <w:rPr>
          <w:i/>
          <w:iCs/>
          <w:sz w:val="20"/>
          <w:szCs w:val="20"/>
        </w:rPr>
      </w:pPr>
      <w:r w:rsidRPr="00A2598E">
        <w:rPr>
          <w:i/>
          <w:iCs/>
          <w:sz w:val="20"/>
          <w:szCs w:val="20"/>
        </w:rPr>
        <w:t xml:space="preserve">Updated </w:t>
      </w:r>
      <w:r w:rsidR="005744E1">
        <w:rPr>
          <w:i/>
          <w:iCs/>
          <w:sz w:val="20"/>
          <w:szCs w:val="20"/>
        </w:rPr>
        <w:t>March 2023</w:t>
      </w:r>
    </w:p>
    <w:p w14:paraId="74D44385" w14:textId="77777777" w:rsidR="00344F9C" w:rsidRPr="00A2598E" w:rsidRDefault="00344F9C">
      <w:pPr>
        <w:numPr>
          <w:ilvl w:val="12"/>
          <w:numId w:val="0"/>
        </w:numPr>
        <w:tabs>
          <w:tab w:val="left" w:pos="0"/>
        </w:tabs>
        <w:suppressAutoHyphens/>
        <w:rPr>
          <w:b/>
          <w:bCs/>
          <w:caps/>
          <w:sz w:val="20"/>
          <w:szCs w:val="20"/>
        </w:rPr>
      </w:pPr>
    </w:p>
    <w:p w14:paraId="0E2F4440" w14:textId="77777777" w:rsidR="00344F9C" w:rsidRPr="00A2598E" w:rsidRDefault="00C63943">
      <w:pPr>
        <w:jc w:val="center"/>
        <w:rPr>
          <w:b/>
          <w:bCs/>
          <w:caps/>
          <w:sz w:val="20"/>
          <w:szCs w:val="20"/>
        </w:rPr>
      </w:pPr>
      <w:r w:rsidRPr="00A2598E">
        <w:rPr>
          <w:b/>
          <w:bCs/>
          <w:caps/>
          <w:sz w:val="20"/>
          <w:szCs w:val="20"/>
        </w:rPr>
        <w:t>COUNTRY:</w:t>
      </w:r>
      <w:r w:rsidRPr="00A2598E">
        <w:rPr>
          <w:bCs/>
          <w:iCs/>
          <w:snapToGrid w:val="0"/>
          <w:sz w:val="20"/>
          <w:szCs w:val="20"/>
        </w:rPr>
        <w:t xml:space="preserve"> South Sudan</w:t>
      </w:r>
    </w:p>
    <w:p w14:paraId="4659F356" w14:textId="77777777" w:rsidR="00344F9C" w:rsidRPr="00A2598E" w:rsidRDefault="00C63943">
      <w:pPr>
        <w:jc w:val="center"/>
        <w:rPr>
          <w:b/>
          <w:bCs/>
          <w:caps/>
          <w:sz w:val="20"/>
          <w:szCs w:val="20"/>
        </w:rPr>
      </w:pPr>
      <w:r w:rsidRPr="00A2598E">
        <w:rPr>
          <w:b/>
          <w:bCs/>
          <w:caps/>
          <w:sz w:val="20"/>
          <w:szCs w:val="20"/>
        </w:rPr>
        <w:t>TYPE OF REPORT:  FINAL: Final Report</w:t>
      </w:r>
    </w:p>
    <w:p w14:paraId="03D90AE7" w14:textId="77777777" w:rsidR="00344F9C" w:rsidRPr="00A2598E" w:rsidRDefault="00C63943">
      <w:pPr>
        <w:jc w:val="center"/>
        <w:rPr>
          <w:b/>
          <w:bCs/>
          <w:caps/>
          <w:sz w:val="20"/>
          <w:szCs w:val="20"/>
        </w:rPr>
      </w:pPr>
      <w:r w:rsidRPr="00A2598E">
        <w:rPr>
          <w:b/>
          <w:bCs/>
          <w:caps/>
          <w:sz w:val="20"/>
          <w:szCs w:val="20"/>
        </w:rPr>
        <w:t xml:space="preserve">YEAR of report: </w:t>
      </w:r>
      <w:r w:rsidRPr="00A2598E">
        <w:rPr>
          <w:bCs/>
          <w:iCs/>
          <w:snapToGrid w:val="0"/>
          <w:sz w:val="20"/>
          <w:szCs w:val="20"/>
        </w:rPr>
        <w:t>2023</w:t>
      </w:r>
    </w:p>
    <w:p w14:paraId="3883FF88" w14:textId="77777777" w:rsidR="00344F9C" w:rsidRPr="00A2598E" w:rsidRDefault="00344F9C">
      <w:pPr>
        <w:jc w:val="center"/>
        <w:rPr>
          <w:b/>
          <w:bCs/>
          <w:caps/>
          <w:sz w:val="20"/>
          <w:szCs w:val="20"/>
        </w:rPr>
      </w:pPr>
    </w:p>
    <w:p w14:paraId="3AEEE66A" w14:textId="77777777" w:rsidR="00344F9C" w:rsidRPr="00A2598E" w:rsidRDefault="00C63943">
      <w:pPr>
        <w:jc w:val="center"/>
        <w:rPr>
          <w:b/>
          <w:bCs/>
          <w:caps/>
          <w:sz w:val="20"/>
          <w:szCs w:val="20"/>
        </w:rPr>
      </w:pPr>
      <w:r w:rsidRPr="00A2598E">
        <w:rPr>
          <w:b/>
          <w:bCs/>
          <w:caps/>
          <w:sz w:val="20"/>
          <w:szCs w:val="20"/>
        </w:rPr>
        <w:t>Project overview</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5917"/>
      </w:tblGrid>
      <w:tr w:rsidR="00344F9C" w:rsidRPr="00A2598E" w14:paraId="23E3F116" w14:textId="77777777">
        <w:trPr>
          <w:trHeight w:val="422"/>
        </w:trPr>
        <w:tc>
          <w:tcPr>
            <w:tcW w:w="10080" w:type="dxa"/>
            <w:gridSpan w:val="2"/>
          </w:tcPr>
          <w:p w14:paraId="7A0A3A75" w14:textId="77777777" w:rsidR="00344F9C" w:rsidRPr="00A2598E" w:rsidRDefault="00C63943">
            <w:pPr>
              <w:pStyle w:val="BalloonText"/>
              <w:numPr>
                <w:ilvl w:val="12"/>
                <w:numId w:val="0"/>
              </w:numPr>
              <w:tabs>
                <w:tab w:val="left" w:pos="-720"/>
                <w:tab w:val="left" w:pos="4500"/>
              </w:tabs>
              <w:suppressAutoHyphens/>
              <w:rPr>
                <w:rFonts w:ascii="Times New Roman" w:hAnsi="Times New Roman" w:cs="Times New Roman"/>
                <w:b/>
                <w:sz w:val="20"/>
                <w:szCs w:val="20"/>
                <w:lang w:val="en-US"/>
              </w:rPr>
            </w:pPr>
            <w:r w:rsidRPr="00A2598E">
              <w:rPr>
                <w:rFonts w:ascii="Times New Roman" w:hAnsi="Times New Roman" w:cs="Times New Roman"/>
                <w:b/>
                <w:sz w:val="20"/>
                <w:szCs w:val="20"/>
                <w:lang w:val="en-US"/>
              </w:rPr>
              <w:t xml:space="preserve">Project </w:t>
            </w:r>
            <w:r w:rsidRPr="00A2598E">
              <w:rPr>
                <w:rFonts w:ascii="Times New Roman" w:hAnsi="Times New Roman" w:cs="Times New Roman"/>
                <w:b/>
                <w:sz w:val="20"/>
                <w:szCs w:val="20"/>
              </w:rPr>
              <w:t>Title</w:t>
            </w:r>
            <w:r w:rsidRPr="00A2598E">
              <w:rPr>
                <w:rFonts w:ascii="Times New Roman" w:hAnsi="Times New Roman" w:cs="Times New Roman"/>
                <w:b/>
                <w:sz w:val="20"/>
                <w:szCs w:val="20"/>
                <w:lang w:val="en-US"/>
              </w:rPr>
              <w:t xml:space="preserve">: </w:t>
            </w:r>
            <w:r w:rsidRPr="00A2598E">
              <w:rPr>
                <w:rFonts w:ascii="Times New Roman" w:hAnsi="Times New Roman" w:cs="Times New Roman"/>
                <w:sz w:val="20"/>
                <w:szCs w:val="20"/>
              </w:rPr>
              <w:t>Breaking the Cycle of Violence -rehabilitating justice and accountability mechanisms for the transformation of survivors and perpetrators of violent conflict into change agents for peace</w:t>
            </w:r>
            <w:r w:rsidRPr="00A2598E">
              <w:rPr>
                <w:rFonts w:ascii="Times New Roman" w:hAnsi="Times New Roman" w:cs="Times New Roman"/>
                <w:b/>
                <w:bCs/>
                <w:sz w:val="20"/>
                <w:szCs w:val="20"/>
              </w:rPr>
              <w:t>.     </w:t>
            </w:r>
          </w:p>
          <w:p w14:paraId="7571A56B" w14:textId="77777777" w:rsidR="00344F9C" w:rsidRPr="00A2598E" w:rsidRDefault="00C63943">
            <w:pPr>
              <w:rPr>
                <w:b/>
                <w:sz w:val="20"/>
                <w:szCs w:val="20"/>
              </w:rPr>
            </w:pPr>
            <w:r w:rsidRPr="00A2598E">
              <w:rPr>
                <w:b/>
                <w:sz w:val="20"/>
                <w:szCs w:val="20"/>
              </w:rPr>
              <w:t>Project Number from MPTF-O Gateway:  00117921</w:t>
            </w:r>
          </w:p>
        </w:tc>
      </w:tr>
      <w:tr w:rsidR="00344F9C" w:rsidRPr="00A2598E" w14:paraId="5AE9724F" w14:textId="77777777">
        <w:trPr>
          <w:trHeight w:val="422"/>
        </w:trPr>
        <w:tc>
          <w:tcPr>
            <w:tcW w:w="4163" w:type="dxa"/>
          </w:tcPr>
          <w:p w14:paraId="7AA48C2A" w14:textId="77777777" w:rsidR="00344F9C" w:rsidRPr="00A2598E" w:rsidRDefault="00C63943">
            <w:pPr>
              <w:pStyle w:val="BalloonText"/>
              <w:numPr>
                <w:ilvl w:val="12"/>
                <w:numId w:val="0"/>
              </w:numPr>
              <w:tabs>
                <w:tab w:val="left" w:pos="-720"/>
                <w:tab w:val="left" w:pos="4500"/>
              </w:tabs>
              <w:rPr>
                <w:rFonts w:ascii="Times New Roman" w:hAnsi="Times New Roman" w:cs="Times New Roman"/>
                <w:b/>
                <w:sz w:val="20"/>
                <w:szCs w:val="20"/>
              </w:rPr>
            </w:pPr>
            <w:r w:rsidRPr="00A2598E">
              <w:rPr>
                <w:rFonts w:ascii="Times New Roman" w:hAnsi="Times New Roman" w:cs="Times New Roman"/>
                <w:b/>
                <w:sz w:val="20"/>
                <w:szCs w:val="20"/>
              </w:rPr>
              <w:t xml:space="preserve">If funding is disbursed into a national or regional trust fund: </w:t>
            </w:r>
          </w:p>
          <w:p w14:paraId="15A229C9" w14:textId="77777777" w:rsidR="00344F9C" w:rsidRPr="00A2598E" w:rsidRDefault="00344F9C">
            <w:pPr>
              <w:tabs>
                <w:tab w:val="left" w:pos="0"/>
              </w:tabs>
              <w:suppressAutoHyphens/>
              <w:jc w:val="both"/>
              <w:rPr>
                <w:b/>
                <w:spacing w:val="-3"/>
                <w:sz w:val="20"/>
                <w:szCs w:val="20"/>
              </w:rPr>
            </w:pPr>
            <w:r w:rsidRPr="00A2598E">
              <w:rPr>
                <w:sz w:val="20"/>
                <w:szCs w:val="20"/>
              </w:rPr>
              <w:fldChar w:fldCharType="begin">
                <w:ffData>
                  <w:name w:val="Check1"/>
                  <w:enabled/>
                  <w:calcOnExit w:val="0"/>
                  <w:checkBox>
                    <w:sizeAuto/>
                    <w:default w:val="0"/>
                    <w:checked w:val="0"/>
                  </w:checkBox>
                </w:ffData>
              </w:fldChar>
            </w:r>
            <w:r w:rsidR="00C63943" w:rsidRPr="00A2598E">
              <w:rPr>
                <w:sz w:val="20"/>
                <w:szCs w:val="20"/>
              </w:rPr>
              <w:instrText xml:space="preserve"> FORMCHECKBOX </w:instrText>
            </w:r>
            <w:r w:rsidR="001449CB">
              <w:rPr>
                <w:sz w:val="20"/>
                <w:szCs w:val="20"/>
              </w:rPr>
            </w:r>
            <w:r w:rsidR="001449CB">
              <w:rPr>
                <w:sz w:val="20"/>
                <w:szCs w:val="20"/>
              </w:rPr>
              <w:fldChar w:fldCharType="separate"/>
            </w:r>
            <w:r w:rsidRPr="00A2598E">
              <w:rPr>
                <w:sz w:val="20"/>
                <w:szCs w:val="20"/>
              </w:rPr>
              <w:fldChar w:fldCharType="end"/>
            </w:r>
            <w:r w:rsidR="00C63943" w:rsidRPr="00A2598E">
              <w:rPr>
                <w:sz w:val="20"/>
                <w:szCs w:val="20"/>
              </w:rPr>
              <w:tab/>
            </w:r>
            <w:r w:rsidR="00C63943" w:rsidRPr="00A2598E">
              <w:rPr>
                <w:sz w:val="20"/>
                <w:szCs w:val="20"/>
              </w:rPr>
              <w:tab/>
            </w:r>
            <w:r w:rsidR="00C63943" w:rsidRPr="00A2598E">
              <w:rPr>
                <w:spacing w:val="-3"/>
                <w:sz w:val="20"/>
                <w:szCs w:val="20"/>
              </w:rPr>
              <w:t>Country Trust Fund</w:t>
            </w:r>
          </w:p>
          <w:p w14:paraId="0929C7AF" w14:textId="77777777" w:rsidR="00344F9C" w:rsidRPr="00A2598E" w:rsidRDefault="00344F9C">
            <w:pPr>
              <w:tabs>
                <w:tab w:val="left" w:pos="0"/>
              </w:tabs>
              <w:suppressAutoHyphens/>
              <w:jc w:val="both"/>
              <w:rPr>
                <w:b/>
                <w:sz w:val="20"/>
                <w:szCs w:val="20"/>
              </w:rPr>
            </w:pPr>
            <w:r w:rsidRPr="00A2598E">
              <w:rPr>
                <w:sz w:val="20"/>
                <w:szCs w:val="20"/>
              </w:rPr>
              <w:fldChar w:fldCharType="begin">
                <w:ffData>
                  <w:name w:val="Check1"/>
                  <w:enabled/>
                  <w:calcOnExit w:val="0"/>
                  <w:checkBox>
                    <w:sizeAuto/>
                    <w:default w:val="0"/>
                    <w:checked w:val="0"/>
                  </w:checkBox>
                </w:ffData>
              </w:fldChar>
            </w:r>
            <w:r w:rsidR="00C63943" w:rsidRPr="00A2598E">
              <w:rPr>
                <w:sz w:val="20"/>
                <w:szCs w:val="20"/>
              </w:rPr>
              <w:instrText xml:space="preserve"> FORMCHECKBOX </w:instrText>
            </w:r>
            <w:r w:rsidR="001449CB">
              <w:rPr>
                <w:sz w:val="20"/>
                <w:szCs w:val="20"/>
              </w:rPr>
            </w:r>
            <w:r w:rsidR="001449CB">
              <w:rPr>
                <w:sz w:val="20"/>
                <w:szCs w:val="20"/>
              </w:rPr>
              <w:fldChar w:fldCharType="separate"/>
            </w:r>
            <w:r w:rsidRPr="00A2598E">
              <w:rPr>
                <w:sz w:val="20"/>
                <w:szCs w:val="20"/>
              </w:rPr>
              <w:fldChar w:fldCharType="end"/>
            </w:r>
            <w:r w:rsidR="00C63943" w:rsidRPr="00A2598E">
              <w:rPr>
                <w:sz w:val="20"/>
                <w:szCs w:val="20"/>
              </w:rPr>
              <w:tab/>
            </w:r>
            <w:r w:rsidR="00C63943" w:rsidRPr="00A2598E">
              <w:rPr>
                <w:sz w:val="20"/>
                <w:szCs w:val="20"/>
              </w:rPr>
              <w:tab/>
              <w:t>Regional Trust Fund</w:t>
            </w:r>
          </w:p>
          <w:p w14:paraId="22DE38E0" w14:textId="77777777" w:rsidR="00344F9C" w:rsidRPr="00A2598E" w:rsidRDefault="00344F9C">
            <w:pPr>
              <w:tabs>
                <w:tab w:val="left" w:pos="0"/>
              </w:tabs>
              <w:suppressAutoHyphens/>
              <w:jc w:val="both"/>
              <w:rPr>
                <w:b/>
                <w:sz w:val="20"/>
                <w:szCs w:val="20"/>
              </w:rPr>
            </w:pPr>
          </w:p>
          <w:p w14:paraId="4238BAF9" w14:textId="77777777" w:rsidR="00344F9C" w:rsidRPr="00A2598E" w:rsidRDefault="00C63943">
            <w:pPr>
              <w:pStyle w:val="BalloonText"/>
              <w:numPr>
                <w:ilvl w:val="12"/>
                <w:numId w:val="0"/>
              </w:numPr>
              <w:tabs>
                <w:tab w:val="left" w:pos="-720"/>
                <w:tab w:val="left" w:pos="4500"/>
              </w:tabs>
              <w:rPr>
                <w:rFonts w:ascii="Times New Roman" w:hAnsi="Times New Roman" w:cs="Times New Roman"/>
                <w:b/>
                <w:sz w:val="20"/>
                <w:szCs w:val="20"/>
              </w:rPr>
            </w:pPr>
            <w:r w:rsidRPr="00A2598E">
              <w:rPr>
                <w:rFonts w:ascii="Times New Roman" w:hAnsi="Times New Roman" w:cs="Times New Roman"/>
                <w:b/>
                <w:sz w:val="20"/>
                <w:szCs w:val="20"/>
              </w:rPr>
              <w:t xml:space="preserve">Name of Recipient Fund: </w:t>
            </w:r>
            <w:r w:rsidR="00344F9C" w:rsidRPr="00A2598E">
              <w:rPr>
                <w:rFonts w:ascii="Times New Roman" w:hAnsi="Times New Roman" w:cs="Times New Roman"/>
                <w:bCs/>
                <w:iCs/>
                <w:snapToGrid w:val="0"/>
                <w:sz w:val="20"/>
                <w:szCs w:val="20"/>
              </w:rPr>
              <w:fldChar w:fldCharType="begin">
                <w:ffData>
                  <w:name w:val="Text11"/>
                  <w:enabled/>
                  <w:calcOnExit w:val="0"/>
                  <w:textInput>
                    <w:format w:val="第一个字母大写"/>
                  </w:textInput>
                </w:ffData>
              </w:fldChar>
            </w:r>
            <w:r w:rsidRPr="00A2598E">
              <w:rPr>
                <w:rFonts w:ascii="Times New Roman" w:hAnsi="Times New Roman" w:cs="Times New Roman"/>
                <w:bCs/>
                <w:iCs/>
                <w:snapToGrid w:val="0"/>
                <w:sz w:val="20"/>
                <w:szCs w:val="20"/>
              </w:rPr>
              <w:instrText xml:space="preserve"> FORMTEXT </w:instrText>
            </w:r>
            <w:r w:rsidR="00344F9C" w:rsidRPr="00A2598E">
              <w:rPr>
                <w:rFonts w:ascii="Times New Roman" w:hAnsi="Times New Roman" w:cs="Times New Roman"/>
                <w:bCs/>
                <w:iCs/>
                <w:snapToGrid w:val="0"/>
                <w:sz w:val="20"/>
                <w:szCs w:val="20"/>
              </w:rPr>
            </w:r>
            <w:r w:rsidR="00344F9C" w:rsidRPr="00A2598E">
              <w:rPr>
                <w:rFonts w:ascii="Times New Roman" w:hAnsi="Times New Roman" w:cs="Times New Roman"/>
                <w:bCs/>
                <w:iCs/>
                <w:snapToGrid w:val="0"/>
                <w:sz w:val="20"/>
                <w:szCs w:val="20"/>
              </w:rPr>
              <w:fldChar w:fldCharType="separate"/>
            </w:r>
            <w:r w:rsidRPr="00A2598E">
              <w:rPr>
                <w:rFonts w:ascii="Times New Roman" w:hAnsi="Times New Roman" w:cs="Times New Roman"/>
                <w:bCs/>
                <w:iCs/>
                <w:snapToGrid w:val="0"/>
                <w:sz w:val="20"/>
                <w:szCs w:val="20"/>
              </w:rPr>
              <w:t>     </w:t>
            </w:r>
            <w:r w:rsidR="00344F9C" w:rsidRPr="00A2598E">
              <w:rPr>
                <w:rFonts w:ascii="Times New Roman" w:hAnsi="Times New Roman" w:cs="Times New Roman"/>
                <w:bCs/>
                <w:iCs/>
                <w:snapToGrid w:val="0"/>
                <w:sz w:val="20"/>
                <w:szCs w:val="20"/>
              </w:rPr>
              <w:fldChar w:fldCharType="end"/>
            </w:r>
          </w:p>
          <w:p w14:paraId="1569B4E2" w14:textId="77777777" w:rsidR="00344F9C" w:rsidRPr="00A2598E" w:rsidRDefault="00344F9C">
            <w:pPr>
              <w:tabs>
                <w:tab w:val="left" w:pos="0"/>
              </w:tabs>
              <w:suppressAutoHyphens/>
              <w:jc w:val="both"/>
              <w:rPr>
                <w:b/>
                <w:sz w:val="20"/>
                <w:szCs w:val="20"/>
              </w:rPr>
            </w:pPr>
          </w:p>
        </w:tc>
        <w:tc>
          <w:tcPr>
            <w:tcW w:w="5917" w:type="dxa"/>
          </w:tcPr>
          <w:p w14:paraId="134CEE16" w14:textId="77777777" w:rsidR="00344F9C" w:rsidRPr="00A2598E" w:rsidRDefault="00C63943">
            <w:pPr>
              <w:rPr>
                <w:b/>
                <w:bCs/>
                <w:iCs/>
                <w:sz w:val="20"/>
                <w:szCs w:val="20"/>
              </w:rPr>
            </w:pPr>
            <w:r w:rsidRPr="00A2598E">
              <w:rPr>
                <w:b/>
                <w:bCs/>
                <w:iCs/>
                <w:sz w:val="20"/>
                <w:szCs w:val="20"/>
              </w:rPr>
              <w:t xml:space="preserve">Type and name of recipient organizations: </w:t>
            </w:r>
          </w:p>
          <w:p w14:paraId="09568D60" w14:textId="77777777" w:rsidR="00344F9C" w:rsidRPr="00A2598E" w:rsidRDefault="00344F9C">
            <w:pPr>
              <w:rPr>
                <w:b/>
                <w:bCs/>
                <w:iCs/>
                <w:sz w:val="20"/>
                <w:szCs w:val="20"/>
              </w:rPr>
            </w:pPr>
          </w:p>
          <w:p w14:paraId="587A4502" w14:textId="30D8AE41" w:rsidR="00344F9C" w:rsidRPr="00A2598E" w:rsidRDefault="00C63943">
            <w:pPr>
              <w:pStyle w:val="BalloonText"/>
              <w:numPr>
                <w:ilvl w:val="12"/>
                <w:numId w:val="0"/>
              </w:numPr>
              <w:tabs>
                <w:tab w:val="left" w:pos="-720"/>
                <w:tab w:val="left" w:pos="4500"/>
              </w:tabs>
              <w:rPr>
                <w:rFonts w:ascii="Times New Roman" w:hAnsi="Times New Roman" w:cs="Times New Roman"/>
                <w:b/>
                <w:sz w:val="20"/>
                <w:szCs w:val="20"/>
              </w:rPr>
            </w:pPr>
            <w:r w:rsidRPr="00A2598E">
              <w:rPr>
                <w:rFonts w:ascii="Times New Roman" w:hAnsi="Times New Roman" w:cs="Times New Roman"/>
                <w:b/>
                <w:sz w:val="20"/>
                <w:szCs w:val="20"/>
              </w:rPr>
              <w:t xml:space="preserve">RUNO    </w:t>
            </w:r>
            <w:r w:rsidR="003C1C5D" w:rsidRPr="00A2598E">
              <w:rPr>
                <w:rFonts w:ascii="Times New Roman" w:hAnsi="Times New Roman" w:cs="Times New Roman"/>
                <w:b/>
                <w:sz w:val="20"/>
                <w:szCs w:val="20"/>
              </w:rPr>
              <w:t>UNICEF (</w:t>
            </w:r>
            <w:r w:rsidRPr="00A2598E">
              <w:rPr>
                <w:rFonts w:ascii="Times New Roman" w:hAnsi="Times New Roman" w:cs="Times New Roman"/>
                <w:b/>
                <w:sz w:val="20"/>
                <w:szCs w:val="20"/>
              </w:rPr>
              <w:t>Convening Agency)</w:t>
            </w:r>
          </w:p>
          <w:p w14:paraId="65B65336" w14:textId="62EBD5D2" w:rsidR="00344F9C" w:rsidRPr="00A2598E" w:rsidRDefault="0006710E">
            <w:pPr>
              <w:pStyle w:val="BalloonText"/>
              <w:numPr>
                <w:ilvl w:val="12"/>
                <w:numId w:val="0"/>
              </w:numPr>
              <w:tabs>
                <w:tab w:val="left" w:pos="-720"/>
                <w:tab w:val="left" w:pos="4500"/>
              </w:tabs>
              <w:rPr>
                <w:rFonts w:ascii="Times New Roman" w:hAnsi="Times New Roman" w:cs="Times New Roman"/>
                <w:b/>
                <w:sz w:val="20"/>
                <w:szCs w:val="20"/>
              </w:rPr>
            </w:pPr>
            <w:r>
              <w:rPr>
                <w:rFonts w:ascii="Times New Roman" w:hAnsi="Times New Roman" w:cs="Times New Roman"/>
                <w:b/>
                <w:sz w:val="20"/>
                <w:szCs w:val="20"/>
              </w:rPr>
              <w:t>RUNO</w:t>
            </w:r>
            <w:r w:rsidR="00C63943" w:rsidRPr="00A2598E">
              <w:rPr>
                <w:rFonts w:ascii="Times New Roman" w:hAnsi="Times New Roman" w:cs="Times New Roman"/>
                <w:b/>
                <w:sz w:val="20"/>
                <w:szCs w:val="20"/>
              </w:rPr>
              <w:t xml:space="preserve">     UNDP</w:t>
            </w:r>
          </w:p>
          <w:p w14:paraId="1EA337A1" w14:textId="1B84BE1F" w:rsidR="00344F9C" w:rsidRPr="00A2598E" w:rsidRDefault="0006710E">
            <w:pPr>
              <w:pStyle w:val="BalloonText"/>
              <w:numPr>
                <w:ilvl w:val="12"/>
                <w:numId w:val="0"/>
              </w:numPr>
              <w:tabs>
                <w:tab w:val="left" w:pos="-720"/>
                <w:tab w:val="left" w:pos="4500"/>
              </w:tabs>
              <w:rPr>
                <w:rFonts w:ascii="Times New Roman" w:hAnsi="Times New Roman" w:cs="Times New Roman"/>
                <w:b/>
                <w:sz w:val="20"/>
                <w:szCs w:val="20"/>
              </w:rPr>
            </w:pPr>
            <w:r>
              <w:rPr>
                <w:rFonts w:ascii="Times New Roman" w:hAnsi="Times New Roman" w:cs="Times New Roman"/>
                <w:b/>
                <w:sz w:val="20"/>
                <w:szCs w:val="20"/>
              </w:rPr>
              <w:t>RUNO</w:t>
            </w:r>
            <w:r w:rsidR="00C63943" w:rsidRPr="00A2598E">
              <w:rPr>
                <w:rFonts w:ascii="Times New Roman" w:hAnsi="Times New Roman" w:cs="Times New Roman"/>
                <w:b/>
                <w:sz w:val="20"/>
                <w:szCs w:val="20"/>
              </w:rPr>
              <w:t xml:space="preserve">    OHCHR</w:t>
            </w:r>
          </w:p>
          <w:p w14:paraId="7699DC60" w14:textId="77777777" w:rsidR="00344F9C" w:rsidRPr="00A2598E" w:rsidRDefault="00344F9C">
            <w:pPr>
              <w:pStyle w:val="BalloonText"/>
              <w:numPr>
                <w:ilvl w:val="12"/>
                <w:numId w:val="0"/>
              </w:numPr>
              <w:tabs>
                <w:tab w:val="left" w:pos="-720"/>
                <w:tab w:val="left" w:pos="4500"/>
              </w:tabs>
              <w:rPr>
                <w:rFonts w:ascii="Times New Roman" w:hAnsi="Times New Roman" w:cs="Times New Roman"/>
                <w:b/>
                <w:sz w:val="20"/>
                <w:szCs w:val="20"/>
              </w:rPr>
            </w:pPr>
            <w:r w:rsidRPr="00A2598E">
              <w:rPr>
                <w:rFonts w:ascii="Times New Roman" w:hAnsi="Times New Roman" w:cs="Times New Roman"/>
                <w:b/>
                <w:sz w:val="20"/>
                <w:szCs w:val="20"/>
              </w:rPr>
              <w:fldChar w:fldCharType="begin">
                <w:ffData>
                  <w:name w:val=""/>
                  <w:enabled/>
                  <w:calcOnExit w:val="0"/>
                  <w:ddList>
                    <w:listEntry w:val="please select"/>
                    <w:listEntry w:val="RUNO"/>
                    <w:listEntry w:val="NUNO"/>
                  </w:ddList>
                </w:ffData>
              </w:fldChar>
            </w:r>
            <w:r w:rsidR="00C63943" w:rsidRPr="00A2598E">
              <w:rPr>
                <w:rFonts w:ascii="Times New Roman" w:hAnsi="Times New Roman" w:cs="Times New Roman"/>
                <w:b/>
                <w:sz w:val="20"/>
                <w:szCs w:val="20"/>
              </w:rPr>
              <w:instrText xml:space="preserve"> FORMDROPDOWN </w:instrText>
            </w:r>
            <w:r w:rsidR="001449CB">
              <w:rPr>
                <w:rFonts w:ascii="Times New Roman" w:hAnsi="Times New Roman" w:cs="Times New Roman"/>
                <w:b/>
                <w:sz w:val="20"/>
                <w:szCs w:val="20"/>
              </w:rPr>
            </w:r>
            <w:r w:rsidR="001449CB">
              <w:rPr>
                <w:rFonts w:ascii="Times New Roman" w:hAnsi="Times New Roman" w:cs="Times New Roman"/>
                <w:b/>
                <w:sz w:val="20"/>
                <w:szCs w:val="20"/>
              </w:rPr>
              <w:fldChar w:fldCharType="separate"/>
            </w:r>
            <w:r w:rsidRPr="00A2598E">
              <w:rPr>
                <w:rFonts w:ascii="Times New Roman" w:hAnsi="Times New Roman" w:cs="Times New Roman"/>
                <w:b/>
                <w:sz w:val="20"/>
                <w:szCs w:val="20"/>
              </w:rPr>
              <w:fldChar w:fldCharType="end"/>
            </w:r>
            <w:r w:rsidRPr="00A2598E">
              <w:rPr>
                <w:rFonts w:ascii="Times New Roman" w:hAnsi="Times New Roman" w:cs="Times New Roman"/>
                <w:b/>
                <w:sz w:val="20"/>
                <w:szCs w:val="20"/>
              </w:rPr>
              <w:fldChar w:fldCharType="begin">
                <w:ffData>
                  <w:name w:val="Text43"/>
                  <w:enabled/>
                  <w:calcOnExit w:val="0"/>
                  <w:textInput/>
                </w:ffData>
              </w:fldChar>
            </w:r>
            <w:bookmarkStart w:id="0" w:name="Text43"/>
            <w:r w:rsidR="00C63943" w:rsidRPr="00A2598E">
              <w:rPr>
                <w:rFonts w:ascii="Times New Roman" w:hAnsi="Times New Roman" w:cs="Times New Roman"/>
                <w:b/>
                <w:sz w:val="20"/>
                <w:szCs w:val="20"/>
              </w:rPr>
              <w:instrText xml:space="preserve"> FORMTEXT </w:instrText>
            </w:r>
            <w:r w:rsidRPr="00A2598E">
              <w:rPr>
                <w:rFonts w:ascii="Times New Roman" w:hAnsi="Times New Roman" w:cs="Times New Roman"/>
                <w:b/>
                <w:sz w:val="20"/>
                <w:szCs w:val="20"/>
              </w:rPr>
            </w:r>
            <w:r w:rsidRPr="00A2598E">
              <w:rPr>
                <w:rFonts w:ascii="Times New Roman" w:hAnsi="Times New Roman" w:cs="Times New Roman"/>
                <w:b/>
                <w:sz w:val="20"/>
                <w:szCs w:val="20"/>
              </w:rPr>
              <w:fldChar w:fldCharType="separate"/>
            </w:r>
            <w:r w:rsidR="00C63943" w:rsidRPr="00A2598E">
              <w:rPr>
                <w:rFonts w:ascii="Times New Roman" w:hAnsi="Times New Roman" w:cs="Times New Roman"/>
                <w:b/>
                <w:sz w:val="20"/>
                <w:szCs w:val="20"/>
              </w:rPr>
              <w:t>     </w:t>
            </w:r>
            <w:r w:rsidRPr="00A2598E">
              <w:rPr>
                <w:rFonts w:ascii="Times New Roman" w:hAnsi="Times New Roman" w:cs="Times New Roman"/>
                <w:b/>
                <w:sz w:val="20"/>
                <w:szCs w:val="20"/>
              </w:rPr>
              <w:fldChar w:fldCharType="end"/>
            </w:r>
            <w:bookmarkEnd w:id="0"/>
          </w:p>
          <w:p w14:paraId="07A83442" w14:textId="77777777" w:rsidR="00344F9C" w:rsidRPr="00A2598E" w:rsidRDefault="00344F9C">
            <w:pPr>
              <w:pStyle w:val="BalloonText"/>
              <w:numPr>
                <w:ilvl w:val="12"/>
                <w:numId w:val="0"/>
              </w:numPr>
              <w:tabs>
                <w:tab w:val="left" w:pos="-720"/>
                <w:tab w:val="left" w:pos="4500"/>
              </w:tabs>
              <w:rPr>
                <w:rFonts w:ascii="Times New Roman" w:hAnsi="Times New Roman" w:cs="Times New Roman"/>
                <w:b/>
                <w:sz w:val="20"/>
                <w:szCs w:val="20"/>
              </w:rPr>
            </w:pPr>
            <w:r w:rsidRPr="00A2598E">
              <w:rPr>
                <w:rFonts w:ascii="Times New Roman" w:hAnsi="Times New Roman" w:cs="Times New Roman"/>
                <w:b/>
                <w:sz w:val="20"/>
                <w:szCs w:val="20"/>
              </w:rPr>
              <w:fldChar w:fldCharType="begin">
                <w:ffData>
                  <w:name w:val="recipienttype"/>
                  <w:enabled/>
                  <w:calcOnExit w:val="0"/>
                  <w:ddList>
                    <w:listEntry w:val="please select"/>
                    <w:listEntry w:val="RUNO"/>
                    <w:listEntry w:val="NUNO"/>
                  </w:ddList>
                </w:ffData>
              </w:fldChar>
            </w:r>
            <w:bookmarkStart w:id="1" w:name="recipienttype"/>
            <w:r w:rsidR="00C63943" w:rsidRPr="00A2598E">
              <w:rPr>
                <w:rFonts w:ascii="Times New Roman" w:hAnsi="Times New Roman" w:cs="Times New Roman"/>
                <w:b/>
                <w:sz w:val="20"/>
                <w:szCs w:val="20"/>
              </w:rPr>
              <w:instrText xml:space="preserve"> FORMDROPDOWN </w:instrText>
            </w:r>
            <w:r w:rsidR="001449CB">
              <w:rPr>
                <w:rFonts w:ascii="Times New Roman" w:hAnsi="Times New Roman" w:cs="Times New Roman"/>
                <w:b/>
                <w:sz w:val="20"/>
                <w:szCs w:val="20"/>
              </w:rPr>
            </w:r>
            <w:r w:rsidR="001449CB">
              <w:rPr>
                <w:rFonts w:ascii="Times New Roman" w:hAnsi="Times New Roman" w:cs="Times New Roman"/>
                <w:b/>
                <w:sz w:val="20"/>
                <w:szCs w:val="20"/>
              </w:rPr>
              <w:fldChar w:fldCharType="separate"/>
            </w:r>
            <w:r w:rsidRPr="00A2598E">
              <w:rPr>
                <w:rFonts w:ascii="Times New Roman" w:hAnsi="Times New Roman" w:cs="Times New Roman"/>
                <w:b/>
                <w:sz w:val="20"/>
                <w:szCs w:val="20"/>
              </w:rPr>
              <w:fldChar w:fldCharType="end"/>
            </w:r>
            <w:bookmarkEnd w:id="1"/>
            <w:r w:rsidRPr="00A2598E">
              <w:rPr>
                <w:rFonts w:ascii="Times New Roman" w:hAnsi="Times New Roman" w:cs="Times New Roman"/>
                <w:b/>
                <w:sz w:val="20"/>
                <w:szCs w:val="20"/>
              </w:rPr>
              <w:fldChar w:fldCharType="begin">
                <w:ffData>
                  <w:name w:val="Text44"/>
                  <w:enabled/>
                  <w:calcOnExit w:val="0"/>
                  <w:textInput/>
                </w:ffData>
              </w:fldChar>
            </w:r>
            <w:bookmarkStart w:id="2" w:name="Text44"/>
            <w:r w:rsidR="00C63943" w:rsidRPr="00A2598E">
              <w:rPr>
                <w:rFonts w:ascii="Times New Roman" w:hAnsi="Times New Roman" w:cs="Times New Roman"/>
                <w:b/>
                <w:sz w:val="20"/>
                <w:szCs w:val="20"/>
              </w:rPr>
              <w:instrText xml:space="preserve"> FORMTEXT </w:instrText>
            </w:r>
            <w:r w:rsidRPr="00A2598E">
              <w:rPr>
                <w:rFonts w:ascii="Times New Roman" w:hAnsi="Times New Roman" w:cs="Times New Roman"/>
                <w:b/>
                <w:sz w:val="20"/>
                <w:szCs w:val="20"/>
              </w:rPr>
            </w:r>
            <w:r w:rsidRPr="00A2598E">
              <w:rPr>
                <w:rFonts w:ascii="Times New Roman" w:hAnsi="Times New Roman" w:cs="Times New Roman"/>
                <w:b/>
                <w:sz w:val="20"/>
                <w:szCs w:val="20"/>
              </w:rPr>
              <w:fldChar w:fldCharType="separate"/>
            </w:r>
            <w:r w:rsidR="00C63943" w:rsidRPr="00A2598E">
              <w:rPr>
                <w:rFonts w:ascii="Times New Roman" w:hAnsi="Times New Roman" w:cs="Times New Roman"/>
                <w:b/>
                <w:sz w:val="20"/>
                <w:szCs w:val="20"/>
              </w:rPr>
              <w:t>     </w:t>
            </w:r>
            <w:r w:rsidRPr="00A2598E">
              <w:rPr>
                <w:rFonts w:ascii="Times New Roman" w:hAnsi="Times New Roman" w:cs="Times New Roman"/>
                <w:b/>
                <w:sz w:val="20"/>
                <w:szCs w:val="20"/>
              </w:rPr>
              <w:fldChar w:fldCharType="end"/>
            </w:r>
            <w:bookmarkEnd w:id="2"/>
          </w:p>
        </w:tc>
      </w:tr>
      <w:tr w:rsidR="00344F9C" w:rsidRPr="00A2598E" w14:paraId="64B7B14D" w14:textId="77777777">
        <w:trPr>
          <w:trHeight w:val="368"/>
        </w:trPr>
        <w:tc>
          <w:tcPr>
            <w:tcW w:w="10080" w:type="dxa"/>
            <w:gridSpan w:val="2"/>
          </w:tcPr>
          <w:p w14:paraId="48D33297" w14:textId="77777777" w:rsidR="00344F9C" w:rsidRPr="00A2598E" w:rsidRDefault="00C63943">
            <w:pPr>
              <w:rPr>
                <w:b/>
                <w:bCs/>
                <w:iCs/>
                <w:sz w:val="20"/>
                <w:szCs w:val="20"/>
              </w:rPr>
            </w:pPr>
            <w:r w:rsidRPr="00A2598E">
              <w:rPr>
                <w:b/>
                <w:bCs/>
                <w:iCs/>
                <w:sz w:val="20"/>
                <w:szCs w:val="20"/>
              </w:rPr>
              <w:t xml:space="preserve">Date of first transfer: </w:t>
            </w:r>
            <w:r w:rsidRPr="00A2598E">
              <w:rPr>
                <w:bCs/>
                <w:iCs/>
                <w:snapToGrid w:val="0"/>
                <w:sz w:val="20"/>
                <w:szCs w:val="20"/>
              </w:rPr>
              <w:t>4 October 2019</w:t>
            </w:r>
          </w:p>
          <w:p w14:paraId="6948A84A" w14:textId="77777777" w:rsidR="00344F9C" w:rsidRPr="00A2598E" w:rsidRDefault="00C63943">
            <w:pPr>
              <w:rPr>
                <w:bCs/>
                <w:iCs/>
                <w:snapToGrid w:val="0"/>
                <w:sz w:val="20"/>
                <w:szCs w:val="20"/>
              </w:rPr>
            </w:pPr>
            <w:r w:rsidRPr="00A2598E">
              <w:rPr>
                <w:b/>
                <w:bCs/>
                <w:iCs/>
                <w:sz w:val="20"/>
                <w:szCs w:val="20"/>
              </w:rPr>
              <w:t xml:space="preserve">Project end date: </w:t>
            </w:r>
            <w:r w:rsidRPr="00A2598E">
              <w:rPr>
                <w:bCs/>
                <w:iCs/>
                <w:snapToGrid w:val="0"/>
                <w:sz w:val="20"/>
                <w:szCs w:val="20"/>
              </w:rPr>
              <w:t xml:space="preserve">3 April 2022   </w:t>
            </w:r>
          </w:p>
          <w:p w14:paraId="236D0C21" w14:textId="4098A58F" w:rsidR="00344F9C" w:rsidRPr="00A2598E" w:rsidRDefault="00C63943">
            <w:pPr>
              <w:rPr>
                <w:b/>
                <w:iCs/>
                <w:snapToGrid w:val="0"/>
                <w:sz w:val="20"/>
                <w:szCs w:val="20"/>
              </w:rPr>
            </w:pPr>
            <w:r w:rsidRPr="00A2598E">
              <w:rPr>
                <w:b/>
                <w:iCs/>
                <w:snapToGrid w:val="0"/>
                <w:sz w:val="20"/>
                <w:szCs w:val="20"/>
              </w:rPr>
              <w:t>Has this project received a cost or no cost extension? The Project ha</w:t>
            </w:r>
            <w:r w:rsidR="003C1C5D" w:rsidRPr="00A2598E">
              <w:rPr>
                <w:b/>
                <w:iCs/>
                <w:snapToGrid w:val="0"/>
                <w:sz w:val="20"/>
                <w:szCs w:val="20"/>
              </w:rPr>
              <w:t>d</w:t>
            </w:r>
            <w:r w:rsidRPr="00A2598E">
              <w:rPr>
                <w:b/>
                <w:iCs/>
                <w:snapToGrid w:val="0"/>
                <w:sz w:val="20"/>
                <w:szCs w:val="20"/>
              </w:rPr>
              <w:t xml:space="preserve"> no cost extension for 6 Months</w:t>
            </w:r>
            <w:r w:rsidR="003C1C5D" w:rsidRPr="00A2598E">
              <w:rPr>
                <w:b/>
                <w:iCs/>
                <w:snapToGrid w:val="0"/>
                <w:sz w:val="20"/>
                <w:szCs w:val="20"/>
              </w:rPr>
              <w:t xml:space="preserve"> which elapsed in April 2022.</w:t>
            </w:r>
          </w:p>
          <w:p w14:paraId="29772163" w14:textId="77777777" w:rsidR="00344F9C" w:rsidRPr="00A2598E" w:rsidRDefault="00C63943">
            <w:pPr>
              <w:rPr>
                <w:b/>
                <w:iCs/>
                <w:snapToGrid w:val="0"/>
                <w:sz w:val="20"/>
                <w:szCs w:val="20"/>
              </w:rPr>
            </w:pPr>
            <w:r w:rsidRPr="00A2598E">
              <w:rPr>
                <w:b/>
                <w:iCs/>
                <w:snapToGrid w:val="0"/>
                <w:sz w:val="20"/>
                <w:szCs w:val="20"/>
              </w:rPr>
              <w:t>Will this project be requesting a cost or no-cost extension?  No</w:t>
            </w:r>
          </w:p>
          <w:p w14:paraId="5A488CCF" w14:textId="77777777" w:rsidR="00344F9C" w:rsidRPr="00A2598E" w:rsidRDefault="00C63943">
            <w:pPr>
              <w:rPr>
                <w:b/>
                <w:bCs/>
                <w:iCs/>
                <w:sz w:val="20"/>
                <w:szCs w:val="20"/>
              </w:rPr>
            </w:pPr>
            <w:r w:rsidRPr="00A2598E">
              <w:rPr>
                <w:b/>
                <w:iCs/>
                <w:snapToGrid w:val="0"/>
                <w:sz w:val="20"/>
                <w:szCs w:val="20"/>
              </w:rPr>
              <w:t>Is the current project end date within 6 months?</w:t>
            </w:r>
            <w:r w:rsidRPr="00A2598E">
              <w:rPr>
                <w:bCs/>
                <w:iCs/>
                <w:snapToGrid w:val="0"/>
                <w:sz w:val="20"/>
                <w:szCs w:val="20"/>
              </w:rPr>
              <w:t xml:space="preserve"> No, the Project ended </w:t>
            </w:r>
          </w:p>
          <w:p w14:paraId="2C4EC3BB" w14:textId="77777777" w:rsidR="00344F9C" w:rsidRPr="00A2598E" w:rsidRDefault="00344F9C">
            <w:pPr>
              <w:rPr>
                <w:b/>
                <w:bCs/>
                <w:iCs/>
                <w:sz w:val="20"/>
                <w:szCs w:val="20"/>
              </w:rPr>
            </w:pPr>
          </w:p>
        </w:tc>
      </w:tr>
      <w:tr w:rsidR="00344F9C" w:rsidRPr="00A2598E" w14:paraId="7FF0F642" w14:textId="77777777">
        <w:trPr>
          <w:trHeight w:val="368"/>
        </w:trPr>
        <w:tc>
          <w:tcPr>
            <w:tcW w:w="10080" w:type="dxa"/>
            <w:gridSpan w:val="2"/>
          </w:tcPr>
          <w:p w14:paraId="7619C50A" w14:textId="77777777" w:rsidR="00344F9C" w:rsidRPr="00A2598E" w:rsidRDefault="00C63943">
            <w:pPr>
              <w:rPr>
                <w:b/>
                <w:bCs/>
                <w:iCs/>
                <w:sz w:val="20"/>
                <w:szCs w:val="20"/>
              </w:rPr>
            </w:pPr>
            <w:r w:rsidRPr="00A2598E">
              <w:rPr>
                <w:b/>
                <w:bCs/>
                <w:iCs/>
                <w:sz w:val="20"/>
                <w:szCs w:val="20"/>
              </w:rPr>
              <w:t>Check if the project falls under one or more PBF priority windows:</w:t>
            </w:r>
          </w:p>
          <w:p w14:paraId="55A90A51" w14:textId="77777777" w:rsidR="00344F9C" w:rsidRPr="00A2598E" w:rsidRDefault="00344F9C">
            <w:pPr>
              <w:rPr>
                <w:sz w:val="20"/>
                <w:szCs w:val="20"/>
              </w:rPr>
            </w:pPr>
            <w:r w:rsidRPr="00A2598E">
              <w:rPr>
                <w:sz w:val="20"/>
                <w:szCs w:val="20"/>
              </w:rPr>
              <w:fldChar w:fldCharType="begin">
                <w:ffData>
                  <w:name w:val=""/>
                  <w:enabled/>
                  <w:calcOnExit w:val="0"/>
                  <w:checkBox>
                    <w:sizeAuto/>
                    <w:default w:val="0"/>
                    <w:checked w:val="0"/>
                  </w:checkBox>
                </w:ffData>
              </w:fldChar>
            </w:r>
            <w:r w:rsidR="00C63943" w:rsidRPr="00A2598E">
              <w:rPr>
                <w:sz w:val="20"/>
                <w:szCs w:val="20"/>
              </w:rPr>
              <w:instrText xml:space="preserve"> FORMCHECKBOX </w:instrText>
            </w:r>
            <w:r w:rsidR="001449CB">
              <w:rPr>
                <w:sz w:val="20"/>
                <w:szCs w:val="20"/>
              </w:rPr>
            </w:r>
            <w:r w:rsidR="001449CB">
              <w:rPr>
                <w:sz w:val="20"/>
                <w:szCs w:val="20"/>
              </w:rPr>
              <w:fldChar w:fldCharType="separate"/>
            </w:r>
            <w:r w:rsidRPr="00A2598E">
              <w:rPr>
                <w:sz w:val="20"/>
                <w:szCs w:val="20"/>
              </w:rPr>
              <w:fldChar w:fldCharType="end"/>
            </w:r>
            <w:r w:rsidR="00C63943" w:rsidRPr="00A2598E">
              <w:rPr>
                <w:sz w:val="20"/>
                <w:szCs w:val="20"/>
              </w:rPr>
              <w:t xml:space="preserve"> Gender promotion initiative</w:t>
            </w:r>
          </w:p>
          <w:p w14:paraId="50FD9EAA" w14:textId="77777777" w:rsidR="00344F9C" w:rsidRPr="00A2598E" w:rsidRDefault="00344F9C">
            <w:pPr>
              <w:rPr>
                <w:sz w:val="20"/>
                <w:szCs w:val="20"/>
              </w:rPr>
            </w:pPr>
            <w:r w:rsidRPr="00A2598E">
              <w:rPr>
                <w:sz w:val="20"/>
                <w:szCs w:val="20"/>
              </w:rPr>
              <w:fldChar w:fldCharType="begin">
                <w:ffData>
                  <w:name w:val=""/>
                  <w:enabled/>
                  <w:calcOnExit w:val="0"/>
                  <w:checkBox>
                    <w:sizeAuto/>
                    <w:default w:val="0"/>
                    <w:checked w:val="0"/>
                  </w:checkBox>
                </w:ffData>
              </w:fldChar>
            </w:r>
            <w:r w:rsidR="00C63943" w:rsidRPr="00A2598E">
              <w:rPr>
                <w:sz w:val="20"/>
                <w:szCs w:val="20"/>
              </w:rPr>
              <w:instrText xml:space="preserve"> FORMCHECKBOX </w:instrText>
            </w:r>
            <w:r w:rsidR="001449CB">
              <w:rPr>
                <w:sz w:val="20"/>
                <w:szCs w:val="20"/>
              </w:rPr>
            </w:r>
            <w:r w:rsidR="001449CB">
              <w:rPr>
                <w:sz w:val="20"/>
                <w:szCs w:val="20"/>
              </w:rPr>
              <w:fldChar w:fldCharType="separate"/>
            </w:r>
            <w:r w:rsidRPr="00A2598E">
              <w:rPr>
                <w:sz w:val="20"/>
                <w:szCs w:val="20"/>
              </w:rPr>
              <w:fldChar w:fldCharType="end"/>
            </w:r>
            <w:r w:rsidR="00C63943" w:rsidRPr="00A2598E">
              <w:rPr>
                <w:sz w:val="20"/>
                <w:szCs w:val="20"/>
              </w:rPr>
              <w:t xml:space="preserve"> Youth promotion initiative</w:t>
            </w:r>
          </w:p>
          <w:p w14:paraId="2CBCC669" w14:textId="77777777" w:rsidR="00344F9C" w:rsidRPr="00A2598E" w:rsidRDefault="00344F9C">
            <w:pPr>
              <w:rPr>
                <w:sz w:val="20"/>
                <w:szCs w:val="20"/>
              </w:rPr>
            </w:pPr>
            <w:r w:rsidRPr="00A2598E">
              <w:rPr>
                <w:sz w:val="20"/>
                <w:szCs w:val="20"/>
              </w:rPr>
              <w:fldChar w:fldCharType="begin">
                <w:ffData>
                  <w:name w:val=""/>
                  <w:enabled/>
                  <w:calcOnExit w:val="0"/>
                  <w:checkBox>
                    <w:sizeAuto/>
                    <w:default w:val="0"/>
                    <w:checked w:val="0"/>
                  </w:checkBox>
                </w:ffData>
              </w:fldChar>
            </w:r>
            <w:r w:rsidR="00C63943" w:rsidRPr="00A2598E">
              <w:rPr>
                <w:sz w:val="20"/>
                <w:szCs w:val="20"/>
              </w:rPr>
              <w:instrText xml:space="preserve"> FORMCHECKBOX </w:instrText>
            </w:r>
            <w:r w:rsidR="001449CB">
              <w:rPr>
                <w:sz w:val="20"/>
                <w:szCs w:val="20"/>
              </w:rPr>
            </w:r>
            <w:r w:rsidR="001449CB">
              <w:rPr>
                <w:sz w:val="20"/>
                <w:szCs w:val="20"/>
              </w:rPr>
              <w:fldChar w:fldCharType="separate"/>
            </w:r>
            <w:r w:rsidRPr="00A2598E">
              <w:rPr>
                <w:sz w:val="20"/>
                <w:szCs w:val="20"/>
              </w:rPr>
              <w:fldChar w:fldCharType="end"/>
            </w:r>
            <w:r w:rsidR="00C63943" w:rsidRPr="00A2598E">
              <w:rPr>
                <w:sz w:val="20"/>
                <w:szCs w:val="20"/>
              </w:rPr>
              <w:t xml:space="preserve"> Transition from UN or regional peacekeeping or special political missions</w:t>
            </w:r>
          </w:p>
          <w:p w14:paraId="61147E23" w14:textId="77777777" w:rsidR="00344F9C" w:rsidRPr="00A2598E" w:rsidRDefault="00344F9C">
            <w:pPr>
              <w:rPr>
                <w:sz w:val="20"/>
                <w:szCs w:val="20"/>
              </w:rPr>
            </w:pPr>
            <w:r w:rsidRPr="00A2598E">
              <w:rPr>
                <w:sz w:val="20"/>
                <w:szCs w:val="20"/>
              </w:rPr>
              <w:fldChar w:fldCharType="begin">
                <w:ffData>
                  <w:name w:val=""/>
                  <w:enabled/>
                  <w:calcOnExit w:val="0"/>
                  <w:checkBox>
                    <w:sizeAuto/>
                    <w:default w:val="0"/>
                    <w:checked w:val="0"/>
                  </w:checkBox>
                </w:ffData>
              </w:fldChar>
            </w:r>
            <w:r w:rsidR="00C63943" w:rsidRPr="00A2598E">
              <w:rPr>
                <w:sz w:val="20"/>
                <w:szCs w:val="20"/>
              </w:rPr>
              <w:instrText xml:space="preserve"> FORMCHECKBOX </w:instrText>
            </w:r>
            <w:r w:rsidR="001449CB">
              <w:rPr>
                <w:sz w:val="20"/>
                <w:szCs w:val="20"/>
              </w:rPr>
            </w:r>
            <w:r w:rsidR="001449CB">
              <w:rPr>
                <w:sz w:val="20"/>
                <w:szCs w:val="20"/>
              </w:rPr>
              <w:fldChar w:fldCharType="separate"/>
            </w:r>
            <w:r w:rsidRPr="00A2598E">
              <w:rPr>
                <w:sz w:val="20"/>
                <w:szCs w:val="20"/>
              </w:rPr>
              <w:fldChar w:fldCharType="end"/>
            </w:r>
            <w:r w:rsidR="00C63943" w:rsidRPr="00A2598E">
              <w:rPr>
                <w:sz w:val="20"/>
                <w:szCs w:val="20"/>
              </w:rPr>
              <w:t xml:space="preserve"> Cross-border or regional project</w:t>
            </w:r>
          </w:p>
          <w:p w14:paraId="6A37F64E" w14:textId="77777777" w:rsidR="00344F9C" w:rsidRPr="00A2598E" w:rsidRDefault="00344F9C">
            <w:pPr>
              <w:rPr>
                <w:b/>
                <w:bCs/>
                <w:iCs/>
                <w:sz w:val="20"/>
                <w:szCs w:val="20"/>
              </w:rPr>
            </w:pPr>
          </w:p>
        </w:tc>
      </w:tr>
      <w:tr w:rsidR="00344F9C" w:rsidRPr="00A2598E" w14:paraId="2292DE3E" w14:textId="77777777">
        <w:trPr>
          <w:trHeight w:val="1124"/>
        </w:trPr>
        <w:tc>
          <w:tcPr>
            <w:tcW w:w="10080" w:type="dxa"/>
            <w:gridSpan w:val="2"/>
          </w:tcPr>
          <w:p w14:paraId="5A243FB4" w14:textId="77777777" w:rsidR="00344F9C" w:rsidRPr="00A2598E" w:rsidRDefault="00C63943">
            <w:pPr>
              <w:rPr>
                <w:b/>
                <w:bCs/>
                <w:iCs/>
                <w:sz w:val="20"/>
                <w:szCs w:val="20"/>
              </w:rPr>
            </w:pPr>
            <w:r w:rsidRPr="00A2598E">
              <w:rPr>
                <w:b/>
                <w:bCs/>
                <w:iCs/>
                <w:sz w:val="20"/>
                <w:szCs w:val="20"/>
              </w:rPr>
              <w:t xml:space="preserve">Total PBF approved project budget (by recipient organization): </w:t>
            </w:r>
          </w:p>
          <w:p w14:paraId="272BB58F" w14:textId="77777777" w:rsidR="00344F9C" w:rsidRPr="00A2598E" w:rsidRDefault="00344F9C">
            <w:pPr>
              <w:rPr>
                <w:b/>
                <w:bCs/>
                <w:iCs/>
                <w:sz w:val="20"/>
                <w:szCs w:val="20"/>
              </w:rPr>
            </w:pPr>
          </w:p>
          <w:tbl>
            <w:tblPr>
              <w:tblStyle w:val="TableGrid"/>
              <w:tblW w:w="0" w:type="auto"/>
              <w:tblLook w:val="04A0" w:firstRow="1" w:lastRow="0" w:firstColumn="1" w:lastColumn="0" w:noHBand="0" w:noVBand="1"/>
            </w:tblPr>
            <w:tblGrid>
              <w:gridCol w:w="2940"/>
              <w:gridCol w:w="2693"/>
              <w:gridCol w:w="2410"/>
              <w:gridCol w:w="1811"/>
            </w:tblGrid>
            <w:tr w:rsidR="00344F9C" w:rsidRPr="00A2598E" w14:paraId="4B62A7F3" w14:textId="77777777">
              <w:tc>
                <w:tcPr>
                  <w:tcW w:w="2940" w:type="dxa"/>
                </w:tcPr>
                <w:p w14:paraId="52E0F049" w14:textId="77777777" w:rsidR="00344F9C" w:rsidRPr="00A2598E" w:rsidRDefault="00C63943">
                  <w:pPr>
                    <w:rPr>
                      <w:b/>
                      <w:bCs/>
                      <w:iCs/>
                      <w:sz w:val="20"/>
                      <w:szCs w:val="20"/>
                    </w:rPr>
                  </w:pPr>
                  <w:r w:rsidRPr="00A2598E">
                    <w:rPr>
                      <w:b/>
                      <w:bCs/>
                      <w:iCs/>
                      <w:sz w:val="20"/>
                      <w:szCs w:val="20"/>
                    </w:rPr>
                    <w:t>Recipient organisation</w:t>
                  </w:r>
                </w:p>
              </w:tc>
              <w:tc>
                <w:tcPr>
                  <w:tcW w:w="2693" w:type="dxa"/>
                </w:tcPr>
                <w:p w14:paraId="1A6F0959" w14:textId="77777777" w:rsidR="00344F9C" w:rsidRPr="00A2598E" w:rsidRDefault="00C63943">
                  <w:pPr>
                    <w:jc w:val="center"/>
                    <w:rPr>
                      <w:b/>
                      <w:bCs/>
                      <w:iCs/>
                      <w:sz w:val="20"/>
                      <w:szCs w:val="20"/>
                    </w:rPr>
                  </w:pPr>
                  <w:r w:rsidRPr="00A2598E">
                    <w:rPr>
                      <w:b/>
                      <w:bCs/>
                      <w:iCs/>
                      <w:sz w:val="20"/>
                      <w:szCs w:val="20"/>
                    </w:rPr>
                    <w:t>Budget Allocated ($)</w:t>
                  </w:r>
                </w:p>
              </w:tc>
              <w:tc>
                <w:tcPr>
                  <w:tcW w:w="2410" w:type="dxa"/>
                </w:tcPr>
                <w:p w14:paraId="30C6533B" w14:textId="77777777" w:rsidR="00344F9C" w:rsidRPr="00A2598E" w:rsidRDefault="00C63943">
                  <w:pPr>
                    <w:jc w:val="center"/>
                    <w:rPr>
                      <w:b/>
                      <w:bCs/>
                      <w:iCs/>
                      <w:sz w:val="20"/>
                      <w:szCs w:val="20"/>
                    </w:rPr>
                  </w:pPr>
                  <w:r w:rsidRPr="00A2598E">
                    <w:rPr>
                      <w:b/>
                      <w:bCs/>
                      <w:iCs/>
                      <w:sz w:val="20"/>
                      <w:szCs w:val="20"/>
                    </w:rPr>
                    <w:t>Amount Transferred to date ($)</w:t>
                  </w:r>
                </w:p>
              </w:tc>
              <w:tc>
                <w:tcPr>
                  <w:tcW w:w="1811" w:type="dxa"/>
                </w:tcPr>
                <w:p w14:paraId="4373C53E" w14:textId="77777777" w:rsidR="00344F9C" w:rsidRPr="00A2598E" w:rsidRDefault="00C63943">
                  <w:pPr>
                    <w:jc w:val="center"/>
                    <w:rPr>
                      <w:b/>
                      <w:bCs/>
                      <w:iCs/>
                      <w:sz w:val="20"/>
                      <w:szCs w:val="20"/>
                    </w:rPr>
                  </w:pPr>
                  <w:r w:rsidRPr="00A2598E">
                    <w:rPr>
                      <w:b/>
                      <w:bCs/>
                      <w:iCs/>
                      <w:sz w:val="20"/>
                      <w:szCs w:val="20"/>
                    </w:rPr>
                    <w:t>Amount spent to date ($)</w:t>
                  </w:r>
                </w:p>
              </w:tc>
            </w:tr>
            <w:tr w:rsidR="00344F9C" w:rsidRPr="00A2598E" w14:paraId="67A63FCB" w14:textId="77777777">
              <w:trPr>
                <w:trHeight w:val="567"/>
              </w:trPr>
              <w:tc>
                <w:tcPr>
                  <w:tcW w:w="2940" w:type="dxa"/>
                </w:tcPr>
                <w:p w14:paraId="22D1F99C" w14:textId="77777777" w:rsidR="00344F9C" w:rsidRPr="00A2598E" w:rsidRDefault="00C63943">
                  <w:pPr>
                    <w:rPr>
                      <w:b/>
                      <w:bCs/>
                      <w:iCs/>
                      <w:sz w:val="20"/>
                      <w:szCs w:val="20"/>
                    </w:rPr>
                  </w:pPr>
                  <w:r w:rsidRPr="00A2598E">
                    <w:rPr>
                      <w:b/>
                      <w:bCs/>
                      <w:iCs/>
                      <w:sz w:val="20"/>
                      <w:szCs w:val="20"/>
                    </w:rPr>
                    <w:t>UNICEF</w:t>
                  </w:r>
                </w:p>
              </w:tc>
              <w:tc>
                <w:tcPr>
                  <w:tcW w:w="2693" w:type="dxa"/>
                </w:tcPr>
                <w:p w14:paraId="6C619176" w14:textId="77777777" w:rsidR="00344F9C" w:rsidRPr="00A2598E" w:rsidRDefault="00C63943">
                  <w:pPr>
                    <w:jc w:val="center"/>
                    <w:rPr>
                      <w:b/>
                      <w:bCs/>
                      <w:iCs/>
                      <w:sz w:val="20"/>
                      <w:szCs w:val="20"/>
                    </w:rPr>
                  </w:pPr>
                  <w:r w:rsidRPr="00A2598E">
                    <w:rPr>
                      <w:b/>
                      <w:bCs/>
                      <w:iCs/>
                      <w:sz w:val="20"/>
                      <w:szCs w:val="20"/>
                    </w:rPr>
                    <w:t>1,000,000.00</w:t>
                  </w:r>
                </w:p>
              </w:tc>
              <w:tc>
                <w:tcPr>
                  <w:tcW w:w="2410" w:type="dxa"/>
                </w:tcPr>
                <w:p w14:paraId="76165A1E" w14:textId="7B52AB3B" w:rsidR="00344F9C" w:rsidRPr="00A2598E" w:rsidRDefault="00C63943" w:rsidP="00456A98">
                  <w:pPr>
                    <w:jc w:val="center"/>
                    <w:rPr>
                      <w:b/>
                      <w:bCs/>
                      <w:iCs/>
                      <w:sz w:val="20"/>
                      <w:szCs w:val="20"/>
                    </w:rPr>
                  </w:pPr>
                  <w:r w:rsidRPr="00A2598E">
                    <w:rPr>
                      <w:b/>
                      <w:bCs/>
                      <w:iCs/>
                      <w:sz w:val="20"/>
                      <w:szCs w:val="20"/>
                    </w:rPr>
                    <w:t>1,000,000</w:t>
                  </w:r>
                  <w:r w:rsidR="00016FCF" w:rsidRPr="00A2598E">
                    <w:rPr>
                      <w:b/>
                      <w:bCs/>
                      <w:iCs/>
                      <w:sz w:val="20"/>
                      <w:szCs w:val="20"/>
                    </w:rPr>
                    <w:t>.00</w:t>
                  </w:r>
                </w:p>
              </w:tc>
              <w:tc>
                <w:tcPr>
                  <w:tcW w:w="1811" w:type="dxa"/>
                </w:tcPr>
                <w:p w14:paraId="528C33A6" w14:textId="3B34E50A" w:rsidR="00344F9C" w:rsidRPr="00A2598E" w:rsidRDefault="00C63943" w:rsidP="00016FCF">
                  <w:pPr>
                    <w:rPr>
                      <w:b/>
                      <w:bCs/>
                      <w:iCs/>
                      <w:sz w:val="20"/>
                      <w:szCs w:val="20"/>
                    </w:rPr>
                  </w:pPr>
                  <w:r w:rsidRPr="00A2598E">
                    <w:rPr>
                      <w:b/>
                      <w:bCs/>
                      <w:iCs/>
                      <w:sz w:val="20"/>
                      <w:szCs w:val="20"/>
                    </w:rPr>
                    <w:t>1,000,000</w:t>
                  </w:r>
                  <w:r w:rsidR="00016FCF" w:rsidRPr="00A2598E">
                    <w:rPr>
                      <w:b/>
                      <w:bCs/>
                      <w:iCs/>
                      <w:sz w:val="20"/>
                      <w:szCs w:val="20"/>
                    </w:rPr>
                    <w:t>.00</w:t>
                  </w:r>
                </w:p>
              </w:tc>
            </w:tr>
            <w:tr w:rsidR="00344F9C" w:rsidRPr="00A2598E" w14:paraId="6D5925FB" w14:textId="77777777">
              <w:trPr>
                <w:trHeight w:val="567"/>
              </w:trPr>
              <w:tc>
                <w:tcPr>
                  <w:tcW w:w="2940" w:type="dxa"/>
                </w:tcPr>
                <w:p w14:paraId="6FEA3C70" w14:textId="77777777" w:rsidR="00344F9C" w:rsidRPr="00A2598E" w:rsidRDefault="00C63943">
                  <w:pPr>
                    <w:rPr>
                      <w:b/>
                      <w:bCs/>
                      <w:iCs/>
                      <w:sz w:val="20"/>
                      <w:szCs w:val="20"/>
                    </w:rPr>
                  </w:pPr>
                  <w:r w:rsidRPr="00A2598E">
                    <w:rPr>
                      <w:b/>
                      <w:bCs/>
                      <w:iCs/>
                      <w:sz w:val="20"/>
                      <w:szCs w:val="20"/>
                    </w:rPr>
                    <w:t>UNDP</w:t>
                  </w:r>
                </w:p>
              </w:tc>
              <w:tc>
                <w:tcPr>
                  <w:tcW w:w="2693" w:type="dxa"/>
                </w:tcPr>
                <w:p w14:paraId="081D91E5" w14:textId="047FA4B2" w:rsidR="00344F9C" w:rsidRPr="00A2598E" w:rsidRDefault="00016FCF" w:rsidP="00B74D99">
                  <w:pPr>
                    <w:jc w:val="center"/>
                    <w:rPr>
                      <w:b/>
                      <w:bCs/>
                      <w:iCs/>
                      <w:sz w:val="20"/>
                      <w:szCs w:val="20"/>
                    </w:rPr>
                  </w:pPr>
                  <w:r w:rsidRPr="00A2598E">
                    <w:rPr>
                      <w:b/>
                      <w:bCs/>
                      <w:iCs/>
                      <w:sz w:val="20"/>
                      <w:szCs w:val="20"/>
                    </w:rPr>
                    <w:t>2,000,000.00</w:t>
                  </w:r>
                </w:p>
              </w:tc>
              <w:tc>
                <w:tcPr>
                  <w:tcW w:w="2410" w:type="dxa"/>
                </w:tcPr>
                <w:p w14:paraId="7172C5BF" w14:textId="37D299E4" w:rsidR="00344F9C" w:rsidRPr="00A2598E" w:rsidRDefault="00491484" w:rsidP="00B74D99">
                  <w:pPr>
                    <w:jc w:val="center"/>
                    <w:rPr>
                      <w:b/>
                      <w:bCs/>
                      <w:iCs/>
                      <w:sz w:val="20"/>
                      <w:szCs w:val="20"/>
                    </w:rPr>
                  </w:pPr>
                  <w:r w:rsidRPr="00A2598E">
                    <w:rPr>
                      <w:b/>
                      <w:bCs/>
                      <w:iCs/>
                      <w:sz w:val="20"/>
                      <w:szCs w:val="20"/>
                    </w:rPr>
                    <w:t>2,000,</w:t>
                  </w:r>
                  <w:r w:rsidR="00016FCF" w:rsidRPr="00A2598E">
                    <w:rPr>
                      <w:b/>
                      <w:bCs/>
                      <w:iCs/>
                      <w:sz w:val="20"/>
                      <w:szCs w:val="20"/>
                    </w:rPr>
                    <w:t>000.00</w:t>
                  </w:r>
                  <w:r w:rsidR="00344F9C" w:rsidRPr="00A2598E">
                    <w:rPr>
                      <w:b/>
                      <w:bCs/>
                      <w:iCs/>
                      <w:sz w:val="20"/>
                      <w:szCs w:val="20"/>
                    </w:rPr>
                    <w:fldChar w:fldCharType="begin">
                      <w:ffData>
                        <w:name w:val="Text65"/>
                        <w:enabled/>
                        <w:calcOnExit w:val="0"/>
                        <w:textInput/>
                      </w:ffData>
                    </w:fldChar>
                  </w:r>
                  <w:bookmarkStart w:id="3" w:name="Text65"/>
                  <w:r w:rsidR="00C63943" w:rsidRPr="00A2598E">
                    <w:rPr>
                      <w:b/>
                      <w:bCs/>
                      <w:iCs/>
                      <w:sz w:val="20"/>
                      <w:szCs w:val="20"/>
                    </w:rPr>
                    <w:instrText xml:space="preserve"> FORMTEXT </w:instrText>
                  </w:r>
                  <w:r w:rsidR="00344F9C" w:rsidRPr="00A2598E">
                    <w:rPr>
                      <w:b/>
                      <w:bCs/>
                      <w:iCs/>
                      <w:sz w:val="20"/>
                      <w:szCs w:val="20"/>
                    </w:rPr>
                  </w:r>
                  <w:r w:rsidR="00344F9C" w:rsidRPr="00A2598E">
                    <w:rPr>
                      <w:b/>
                      <w:bCs/>
                      <w:iCs/>
                      <w:sz w:val="20"/>
                      <w:szCs w:val="20"/>
                    </w:rPr>
                    <w:fldChar w:fldCharType="separate"/>
                  </w:r>
                  <w:r w:rsidR="00C63943" w:rsidRPr="00A2598E">
                    <w:rPr>
                      <w:b/>
                      <w:bCs/>
                      <w:iCs/>
                      <w:sz w:val="20"/>
                      <w:szCs w:val="20"/>
                    </w:rPr>
                    <w:t>     </w:t>
                  </w:r>
                  <w:r w:rsidR="00344F9C" w:rsidRPr="00A2598E">
                    <w:rPr>
                      <w:b/>
                      <w:bCs/>
                      <w:iCs/>
                      <w:sz w:val="20"/>
                      <w:szCs w:val="20"/>
                    </w:rPr>
                    <w:fldChar w:fldCharType="end"/>
                  </w:r>
                  <w:bookmarkEnd w:id="3"/>
                </w:p>
              </w:tc>
              <w:tc>
                <w:tcPr>
                  <w:tcW w:w="1811" w:type="dxa"/>
                </w:tcPr>
                <w:p w14:paraId="5B191C22" w14:textId="79C0D4F2" w:rsidR="00344F9C" w:rsidRPr="00A2598E" w:rsidRDefault="00B74D99" w:rsidP="00B74D99">
                  <w:pPr>
                    <w:jc w:val="center"/>
                    <w:rPr>
                      <w:b/>
                      <w:bCs/>
                      <w:iCs/>
                      <w:sz w:val="20"/>
                      <w:szCs w:val="20"/>
                    </w:rPr>
                  </w:pPr>
                  <w:r w:rsidRPr="00A2598E">
                    <w:rPr>
                      <w:b/>
                      <w:bCs/>
                      <w:iCs/>
                      <w:sz w:val="20"/>
                      <w:szCs w:val="20"/>
                    </w:rPr>
                    <w:t>1,773,657.46</w:t>
                  </w:r>
                </w:p>
              </w:tc>
            </w:tr>
            <w:tr w:rsidR="00344F9C" w:rsidRPr="00A2598E" w14:paraId="62D3745F" w14:textId="77777777">
              <w:trPr>
                <w:trHeight w:val="567"/>
              </w:trPr>
              <w:tc>
                <w:tcPr>
                  <w:tcW w:w="2940" w:type="dxa"/>
                </w:tcPr>
                <w:p w14:paraId="0B3389D6" w14:textId="77777777" w:rsidR="00344F9C" w:rsidRPr="00A2598E" w:rsidRDefault="00C63943">
                  <w:pPr>
                    <w:rPr>
                      <w:b/>
                      <w:bCs/>
                      <w:iCs/>
                      <w:sz w:val="20"/>
                      <w:szCs w:val="20"/>
                    </w:rPr>
                  </w:pPr>
                  <w:r w:rsidRPr="00A2598E">
                    <w:rPr>
                      <w:b/>
                      <w:bCs/>
                      <w:iCs/>
                      <w:sz w:val="20"/>
                      <w:szCs w:val="20"/>
                    </w:rPr>
                    <w:t>TOTAL</w:t>
                  </w:r>
                </w:p>
              </w:tc>
              <w:tc>
                <w:tcPr>
                  <w:tcW w:w="2693" w:type="dxa"/>
                </w:tcPr>
                <w:p w14:paraId="533B8C51" w14:textId="27B12EDB" w:rsidR="00344F9C" w:rsidRPr="00A2598E" w:rsidRDefault="00016FCF">
                  <w:pPr>
                    <w:jc w:val="center"/>
                    <w:rPr>
                      <w:b/>
                      <w:bCs/>
                      <w:iCs/>
                      <w:sz w:val="20"/>
                      <w:szCs w:val="20"/>
                    </w:rPr>
                  </w:pPr>
                  <w:r w:rsidRPr="00A2598E">
                    <w:rPr>
                      <w:b/>
                      <w:bCs/>
                      <w:iCs/>
                      <w:sz w:val="20"/>
                      <w:szCs w:val="20"/>
                    </w:rPr>
                    <w:t>3,000,000.00</w:t>
                  </w:r>
                </w:p>
              </w:tc>
              <w:tc>
                <w:tcPr>
                  <w:tcW w:w="2410" w:type="dxa"/>
                </w:tcPr>
                <w:p w14:paraId="2E82D465" w14:textId="30CA6C55" w:rsidR="00344F9C" w:rsidRPr="00A2598E" w:rsidRDefault="00016FCF">
                  <w:pPr>
                    <w:jc w:val="center"/>
                    <w:rPr>
                      <w:b/>
                      <w:bCs/>
                      <w:iCs/>
                      <w:sz w:val="20"/>
                      <w:szCs w:val="20"/>
                    </w:rPr>
                  </w:pPr>
                  <w:r w:rsidRPr="00A2598E">
                    <w:rPr>
                      <w:b/>
                      <w:bCs/>
                      <w:iCs/>
                      <w:sz w:val="20"/>
                      <w:szCs w:val="20"/>
                    </w:rPr>
                    <w:t>3,000,000.00</w:t>
                  </w:r>
                  <w:r w:rsidR="00344F9C" w:rsidRPr="00A2598E">
                    <w:rPr>
                      <w:b/>
                      <w:bCs/>
                      <w:iCs/>
                      <w:sz w:val="20"/>
                      <w:szCs w:val="20"/>
                    </w:rPr>
                    <w:fldChar w:fldCharType="begin">
                      <w:ffData>
                        <w:name w:val="Text71"/>
                        <w:enabled/>
                        <w:calcOnExit w:val="0"/>
                        <w:textInput/>
                      </w:ffData>
                    </w:fldChar>
                  </w:r>
                  <w:bookmarkStart w:id="4" w:name="Text71"/>
                  <w:r w:rsidR="00C63943" w:rsidRPr="00A2598E">
                    <w:rPr>
                      <w:b/>
                      <w:bCs/>
                      <w:iCs/>
                      <w:sz w:val="20"/>
                      <w:szCs w:val="20"/>
                    </w:rPr>
                    <w:instrText xml:space="preserve"> FORMTEXT </w:instrText>
                  </w:r>
                  <w:r w:rsidR="00344F9C" w:rsidRPr="00A2598E">
                    <w:rPr>
                      <w:b/>
                      <w:bCs/>
                      <w:iCs/>
                      <w:sz w:val="20"/>
                      <w:szCs w:val="20"/>
                    </w:rPr>
                  </w:r>
                  <w:r w:rsidR="00344F9C" w:rsidRPr="00A2598E">
                    <w:rPr>
                      <w:b/>
                      <w:bCs/>
                      <w:iCs/>
                      <w:sz w:val="20"/>
                      <w:szCs w:val="20"/>
                    </w:rPr>
                    <w:fldChar w:fldCharType="separate"/>
                  </w:r>
                  <w:r w:rsidR="00C63943" w:rsidRPr="00A2598E">
                    <w:rPr>
                      <w:b/>
                      <w:bCs/>
                      <w:iCs/>
                      <w:sz w:val="20"/>
                      <w:szCs w:val="20"/>
                    </w:rPr>
                    <w:t>     </w:t>
                  </w:r>
                  <w:r w:rsidR="00344F9C" w:rsidRPr="00A2598E">
                    <w:rPr>
                      <w:b/>
                      <w:bCs/>
                      <w:iCs/>
                      <w:sz w:val="20"/>
                      <w:szCs w:val="20"/>
                    </w:rPr>
                    <w:fldChar w:fldCharType="end"/>
                  </w:r>
                  <w:bookmarkEnd w:id="4"/>
                </w:p>
              </w:tc>
              <w:tc>
                <w:tcPr>
                  <w:tcW w:w="1811" w:type="dxa"/>
                </w:tcPr>
                <w:p w14:paraId="6C1AFFC7" w14:textId="703C772A" w:rsidR="00344F9C" w:rsidRPr="00A2598E" w:rsidRDefault="00491484">
                  <w:pPr>
                    <w:jc w:val="center"/>
                    <w:rPr>
                      <w:b/>
                      <w:bCs/>
                      <w:iCs/>
                      <w:sz w:val="20"/>
                      <w:szCs w:val="20"/>
                    </w:rPr>
                  </w:pPr>
                  <w:r w:rsidRPr="00A2598E">
                    <w:rPr>
                      <w:b/>
                      <w:bCs/>
                      <w:iCs/>
                      <w:sz w:val="20"/>
                      <w:szCs w:val="20"/>
                    </w:rPr>
                    <w:t>2,773,657.46</w:t>
                  </w:r>
                </w:p>
              </w:tc>
            </w:tr>
          </w:tbl>
          <w:p w14:paraId="65243CBF" w14:textId="77777777" w:rsidR="00344F9C" w:rsidRPr="00A2598E" w:rsidRDefault="00C63943">
            <w:pPr>
              <w:pStyle w:val="BalloonText"/>
              <w:numPr>
                <w:ilvl w:val="12"/>
                <w:numId w:val="0"/>
              </w:numPr>
              <w:tabs>
                <w:tab w:val="left" w:pos="-720"/>
                <w:tab w:val="left" w:pos="4500"/>
              </w:tabs>
              <w:suppressAutoHyphens/>
              <w:rPr>
                <w:rFonts w:ascii="Times New Roman" w:hAnsi="Times New Roman" w:cs="Times New Roman"/>
                <w:bCs/>
                <w:iCs/>
                <w:snapToGrid w:val="0"/>
                <w:sz w:val="20"/>
                <w:szCs w:val="20"/>
              </w:rPr>
            </w:pPr>
            <w:r w:rsidRPr="00A2598E">
              <w:rPr>
                <w:rFonts w:ascii="Times New Roman" w:hAnsi="Times New Roman" w:cs="Times New Roman"/>
                <w:bCs/>
                <w:iCs/>
                <w:snapToGrid w:val="0"/>
                <w:sz w:val="20"/>
                <w:szCs w:val="20"/>
              </w:rPr>
              <w:t>Approximate implementation rate as percentage of total project budget: 100%</w:t>
            </w:r>
          </w:p>
          <w:p w14:paraId="3A3B5C3B" w14:textId="77777777" w:rsidR="00344F9C" w:rsidRPr="00A2598E" w:rsidRDefault="00344F9C">
            <w:pPr>
              <w:pStyle w:val="BalloonText"/>
              <w:numPr>
                <w:ilvl w:val="12"/>
                <w:numId w:val="0"/>
              </w:numPr>
              <w:tabs>
                <w:tab w:val="left" w:pos="-720"/>
                <w:tab w:val="left" w:pos="4500"/>
              </w:tabs>
              <w:suppressAutoHyphens/>
              <w:rPr>
                <w:rFonts w:ascii="Times New Roman" w:hAnsi="Times New Roman" w:cs="Times New Roman"/>
                <w:bCs/>
                <w:iCs/>
                <w:snapToGrid w:val="0"/>
                <w:sz w:val="20"/>
                <w:szCs w:val="20"/>
              </w:rPr>
            </w:pPr>
          </w:p>
          <w:p w14:paraId="124E0C0B" w14:textId="77777777" w:rsidR="00344F9C" w:rsidRPr="00227998" w:rsidRDefault="00C63943">
            <w:pPr>
              <w:pStyle w:val="BalloonText"/>
              <w:numPr>
                <w:ilvl w:val="12"/>
                <w:numId w:val="0"/>
              </w:numPr>
              <w:tabs>
                <w:tab w:val="left" w:pos="-720"/>
                <w:tab w:val="left" w:pos="4500"/>
              </w:tabs>
              <w:suppressAutoHyphens/>
              <w:rPr>
                <w:rFonts w:ascii="Times New Roman" w:hAnsi="Times New Roman" w:cs="Times New Roman"/>
                <w:bCs/>
                <w:iCs/>
                <w:snapToGrid w:val="0"/>
                <w:sz w:val="20"/>
                <w:szCs w:val="20"/>
                <w:lang w:val="en-US"/>
              </w:rPr>
            </w:pPr>
            <w:r w:rsidRPr="00227998">
              <w:rPr>
                <w:rFonts w:ascii="Times New Roman" w:hAnsi="Times New Roman" w:cs="Times New Roman"/>
                <w:bCs/>
                <w:iCs/>
                <w:snapToGrid w:val="0"/>
                <w:sz w:val="20"/>
                <w:szCs w:val="20"/>
              </w:rPr>
              <w:t>*ATTACH PROJECT EXCEL BUDGET SHOWING CURRENT APPROXIMATE EXPENDITURE*</w:t>
            </w:r>
          </w:p>
          <w:p w14:paraId="02BD13FC" w14:textId="77777777" w:rsidR="00344F9C" w:rsidRPr="00A2598E" w:rsidRDefault="00344F9C">
            <w:pPr>
              <w:pStyle w:val="BalloonText"/>
              <w:numPr>
                <w:ilvl w:val="12"/>
                <w:numId w:val="0"/>
              </w:numPr>
              <w:tabs>
                <w:tab w:val="left" w:pos="-720"/>
                <w:tab w:val="left" w:pos="4500"/>
              </w:tabs>
              <w:suppressAutoHyphens/>
              <w:rPr>
                <w:rFonts w:ascii="Times New Roman" w:hAnsi="Times New Roman" w:cs="Times New Roman"/>
                <w:sz w:val="20"/>
                <w:szCs w:val="20"/>
              </w:rPr>
            </w:pPr>
          </w:p>
          <w:p w14:paraId="2AB46F55" w14:textId="77777777" w:rsidR="00344F9C" w:rsidRPr="00A2598E" w:rsidRDefault="00C63943">
            <w:pPr>
              <w:rPr>
                <w:b/>
                <w:bCs/>
                <w:color w:val="000000"/>
                <w:sz w:val="20"/>
                <w:szCs w:val="20"/>
              </w:rPr>
            </w:pPr>
            <w:r w:rsidRPr="00A2598E">
              <w:rPr>
                <w:b/>
                <w:bCs/>
                <w:color w:val="000000"/>
                <w:sz w:val="20"/>
                <w:szCs w:val="20"/>
              </w:rPr>
              <w:t>Implementing partners</w:t>
            </w:r>
          </w:p>
          <w:p w14:paraId="671FDFFA" w14:textId="7E42DC3E" w:rsidR="00344F9C" w:rsidRPr="00A2598E" w:rsidRDefault="00C63943">
            <w:pPr>
              <w:rPr>
                <w:color w:val="000000"/>
                <w:sz w:val="20"/>
                <w:szCs w:val="20"/>
                <w:lang w:val="en-US" w:eastAsia="zh-CN"/>
              </w:rPr>
            </w:pPr>
            <w:r w:rsidRPr="00A2598E">
              <w:rPr>
                <w:color w:val="000000"/>
                <w:sz w:val="20"/>
                <w:szCs w:val="20"/>
              </w:rPr>
              <w:t xml:space="preserve">To how many implementing partners has the project transferred money to date? </w:t>
            </w:r>
          </w:p>
          <w:p w14:paraId="4CE07155" w14:textId="21B04A5D" w:rsidR="00344F9C" w:rsidRPr="0043095D" w:rsidRDefault="00C63943">
            <w:pPr>
              <w:pStyle w:val="BalloonText"/>
              <w:numPr>
                <w:ilvl w:val="12"/>
                <w:numId w:val="0"/>
              </w:numPr>
              <w:tabs>
                <w:tab w:val="left" w:pos="-720"/>
                <w:tab w:val="left" w:pos="4500"/>
              </w:tabs>
              <w:suppressAutoHyphens/>
              <w:rPr>
                <w:rFonts w:ascii="Times New Roman" w:hAnsi="Times New Roman" w:cs="Times New Roman"/>
                <w:b/>
                <w:bCs/>
                <w:sz w:val="20"/>
                <w:szCs w:val="20"/>
                <w:lang w:val="en-US"/>
              </w:rPr>
            </w:pPr>
            <w:r w:rsidRPr="0043095D">
              <w:rPr>
                <w:rFonts w:ascii="Times New Roman" w:hAnsi="Times New Roman" w:cs="Times New Roman"/>
                <w:b/>
                <w:bCs/>
                <w:sz w:val="20"/>
                <w:szCs w:val="20"/>
                <w:lang w:val="en-US"/>
              </w:rPr>
              <w:t xml:space="preserve">UNICEF </w:t>
            </w:r>
            <w:r w:rsidR="0043095D" w:rsidRPr="0043095D">
              <w:rPr>
                <w:rFonts w:ascii="Times New Roman" w:hAnsi="Times New Roman" w:cs="Times New Roman"/>
                <w:b/>
                <w:bCs/>
                <w:sz w:val="20"/>
                <w:szCs w:val="20"/>
                <w:lang w:val="en-US"/>
              </w:rPr>
              <w:t>Nine (9)</w:t>
            </w:r>
            <w:r w:rsidRPr="0043095D">
              <w:rPr>
                <w:rFonts w:ascii="Times New Roman" w:hAnsi="Times New Roman" w:cs="Times New Roman"/>
                <w:b/>
                <w:bCs/>
                <w:sz w:val="20"/>
                <w:szCs w:val="20"/>
                <w:lang w:val="en-US"/>
              </w:rPr>
              <w:t xml:space="preserve"> </w:t>
            </w:r>
          </w:p>
          <w:p w14:paraId="1CBCCE45" w14:textId="3F9FAFD7" w:rsidR="00344F9C" w:rsidRPr="0043095D" w:rsidRDefault="00C63943">
            <w:pPr>
              <w:pStyle w:val="BalloonText"/>
              <w:numPr>
                <w:ilvl w:val="12"/>
                <w:numId w:val="0"/>
              </w:numPr>
              <w:tabs>
                <w:tab w:val="left" w:pos="-720"/>
                <w:tab w:val="left" w:pos="4500"/>
              </w:tabs>
              <w:suppressAutoHyphens/>
              <w:rPr>
                <w:rFonts w:ascii="Times New Roman" w:hAnsi="Times New Roman" w:cs="Times New Roman"/>
                <w:b/>
                <w:bCs/>
                <w:sz w:val="20"/>
                <w:szCs w:val="20"/>
                <w:lang w:val="en-US"/>
              </w:rPr>
            </w:pPr>
            <w:r w:rsidRPr="0043095D">
              <w:rPr>
                <w:rFonts w:ascii="Times New Roman" w:hAnsi="Times New Roman" w:cs="Times New Roman"/>
                <w:b/>
                <w:bCs/>
                <w:sz w:val="20"/>
                <w:szCs w:val="20"/>
                <w:lang w:val="en-US"/>
              </w:rPr>
              <w:t>UNDP</w:t>
            </w:r>
            <w:r w:rsidR="0043095D" w:rsidRPr="0043095D">
              <w:rPr>
                <w:rFonts w:ascii="Times New Roman" w:hAnsi="Times New Roman" w:cs="Times New Roman"/>
                <w:b/>
                <w:bCs/>
                <w:sz w:val="20"/>
                <w:szCs w:val="20"/>
                <w:lang w:val="en-US"/>
              </w:rPr>
              <w:t xml:space="preserve"> five (5)</w:t>
            </w:r>
          </w:p>
          <w:p w14:paraId="1241F633" w14:textId="77777777" w:rsidR="00344F9C" w:rsidRPr="00A2598E" w:rsidRDefault="00C63943">
            <w:pPr>
              <w:rPr>
                <w:iCs/>
                <w:sz w:val="20"/>
                <w:szCs w:val="20"/>
                <w:lang w:val="en-US"/>
              </w:rPr>
            </w:pPr>
            <w:r w:rsidRPr="00A2598E">
              <w:rPr>
                <w:iCs/>
                <w:sz w:val="20"/>
                <w:szCs w:val="20"/>
                <w:lang w:val="en-US"/>
              </w:rPr>
              <w:t>Please list all of the project's implementing partners and the amounts (in USD) transferred to each to date</w:t>
            </w:r>
          </w:p>
          <w:tbl>
            <w:tblPr>
              <w:tblStyle w:val="TableGrid"/>
              <w:tblW w:w="0" w:type="auto"/>
              <w:tblLook w:val="04A0" w:firstRow="1" w:lastRow="0" w:firstColumn="1" w:lastColumn="0" w:noHBand="0" w:noVBand="1"/>
            </w:tblPr>
            <w:tblGrid>
              <w:gridCol w:w="1778"/>
              <w:gridCol w:w="1710"/>
              <w:gridCol w:w="2570"/>
              <w:gridCol w:w="3796"/>
            </w:tblGrid>
            <w:tr w:rsidR="00344F9C" w:rsidRPr="00A2598E" w14:paraId="4A2A71A6" w14:textId="77777777">
              <w:tc>
                <w:tcPr>
                  <w:tcW w:w="1778" w:type="dxa"/>
                  <w:vAlign w:val="center"/>
                </w:tcPr>
                <w:p w14:paraId="078EC0CC" w14:textId="77777777" w:rsidR="00344F9C" w:rsidRPr="00A2598E" w:rsidRDefault="00C63943">
                  <w:pPr>
                    <w:pStyle w:val="BalloonText"/>
                    <w:numPr>
                      <w:ilvl w:val="12"/>
                      <w:numId w:val="0"/>
                    </w:numPr>
                    <w:tabs>
                      <w:tab w:val="left" w:pos="-720"/>
                      <w:tab w:val="left" w:pos="4500"/>
                    </w:tabs>
                    <w:suppressAutoHyphens/>
                    <w:rPr>
                      <w:rFonts w:ascii="Times New Roman" w:hAnsi="Times New Roman" w:cs="Times New Roman"/>
                      <w:b/>
                      <w:bCs/>
                      <w:i/>
                      <w:iCs/>
                      <w:sz w:val="20"/>
                      <w:szCs w:val="20"/>
                      <w:lang w:val="en-US"/>
                    </w:rPr>
                  </w:pPr>
                  <w:r w:rsidRPr="00A2598E">
                    <w:rPr>
                      <w:rFonts w:ascii="Times New Roman" w:hAnsi="Times New Roman" w:cs="Times New Roman"/>
                      <w:b/>
                      <w:bCs/>
                      <w:i/>
                      <w:iCs/>
                      <w:sz w:val="20"/>
                      <w:szCs w:val="20"/>
                      <w:lang w:val="en-US"/>
                    </w:rPr>
                    <w:t>Name of Implementing Partner</w:t>
                  </w:r>
                </w:p>
              </w:tc>
              <w:tc>
                <w:tcPr>
                  <w:tcW w:w="1710" w:type="dxa"/>
                  <w:vAlign w:val="center"/>
                </w:tcPr>
                <w:p w14:paraId="0A87036A" w14:textId="77777777" w:rsidR="00344F9C" w:rsidRPr="00A2598E" w:rsidRDefault="00C63943">
                  <w:pPr>
                    <w:pStyle w:val="BalloonText"/>
                    <w:numPr>
                      <w:ilvl w:val="12"/>
                      <w:numId w:val="0"/>
                    </w:numPr>
                    <w:tabs>
                      <w:tab w:val="left" w:pos="-720"/>
                      <w:tab w:val="left" w:pos="4500"/>
                    </w:tabs>
                    <w:suppressAutoHyphens/>
                    <w:rPr>
                      <w:rFonts w:ascii="Times New Roman" w:hAnsi="Times New Roman" w:cs="Times New Roman"/>
                      <w:b/>
                      <w:bCs/>
                      <w:i/>
                      <w:iCs/>
                      <w:sz w:val="20"/>
                      <w:szCs w:val="20"/>
                      <w:lang w:val="fr-FR"/>
                    </w:rPr>
                  </w:pPr>
                  <w:r w:rsidRPr="00A2598E">
                    <w:rPr>
                      <w:rFonts w:ascii="Times New Roman" w:hAnsi="Times New Roman" w:cs="Times New Roman"/>
                      <w:b/>
                      <w:bCs/>
                      <w:i/>
                      <w:iCs/>
                      <w:sz w:val="20"/>
                      <w:szCs w:val="20"/>
                      <w:lang w:val="fr-FR"/>
                    </w:rPr>
                    <w:t xml:space="preserve">Type of Organisation (ex. </w:t>
                  </w:r>
                  <w:proofErr w:type="spellStart"/>
                  <w:r w:rsidRPr="00A2598E">
                    <w:rPr>
                      <w:rFonts w:ascii="Times New Roman" w:hAnsi="Times New Roman" w:cs="Times New Roman"/>
                      <w:b/>
                      <w:bCs/>
                      <w:i/>
                      <w:iCs/>
                      <w:sz w:val="20"/>
                      <w:szCs w:val="20"/>
                      <w:lang w:val="fr-FR"/>
                    </w:rPr>
                    <w:t>Govt</w:t>
                  </w:r>
                  <w:proofErr w:type="spellEnd"/>
                  <w:r w:rsidRPr="00A2598E">
                    <w:rPr>
                      <w:rFonts w:ascii="Times New Roman" w:hAnsi="Times New Roman" w:cs="Times New Roman"/>
                      <w:b/>
                      <w:bCs/>
                      <w:i/>
                      <w:iCs/>
                      <w:sz w:val="20"/>
                      <w:szCs w:val="20"/>
                      <w:lang w:val="fr-FR"/>
                    </w:rPr>
                    <w:t>, civil society, etc.)</w:t>
                  </w:r>
                </w:p>
              </w:tc>
              <w:tc>
                <w:tcPr>
                  <w:tcW w:w="2570" w:type="dxa"/>
                  <w:vAlign w:val="center"/>
                </w:tcPr>
                <w:p w14:paraId="789AC0E9" w14:textId="77777777" w:rsidR="00344F9C" w:rsidRPr="00A2598E" w:rsidRDefault="00C63943">
                  <w:pPr>
                    <w:pStyle w:val="BalloonText"/>
                    <w:numPr>
                      <w:ilvl w:val="12"/>
                      <w:numId w:val="0"/>
                    </w:numPr>
                    <w:tabs>
                      <w:tab w:val="left" w:pos="-720"/>
                      <w:tab w:val="left" w:pos="4500"/>
                    </w:tabs>
                    <w:suppressAutoHyphens/>
                    <w:rPr>
                      <w:rFonts w:ascii="Times New Roman" w:hAnsi="Times New Roman" w:cs="Times New Roman"/>
                      <w:b/>
                      <w:bCs/>
                      <w:i/>
                      <w:iCs/>
                      <w:sz w:val="20"/>
                      <w:szCs w:val="20"/>
                      <w:lang w:val="en-US"/>
                    </w:rPr>
                  </w:pPr>
                  <w:r w:rsidRPr="00A2598E">
                    <w:rPr>
                      <w:rFonts w:ascii="Times New Roman" w:hAnsi="Times New Roman" w:cs="Times New Roman"/>
                      <w:b/>
                      <w:bCs/>
                      <w:i/>
                      <w:iCs/>
                      <w:sz w:val="20"/>
                      <w:szCs w:val="20"/>
                      <w:lang w:val="en-US"/>
                    </w:rPr>
                    <w:t>What is the total amount (in USD) disbursed to the implementing partner to date</w:t>
                  </w:r>
                </w:p>
              </w:tc>
              <w:tc>
                <w:tcPr>
                  <w:tcW w:w="3796" w:type="dxa"/>
                  <w:vAlign w:val="center"/>
                </w:tcPr>
                <w:p w14:paraId="63E7AED1" w14:textId="77777777" w:rsidR="00344F9C" w:rsidRPr="00A2598E" w:rsidRDefault="00C63943">
                  <w:pPr>
                    <w:pStyle w:val="BalloonText"/>
                    <w:numPr>
                      <w:ilvl w:val="12"/>
                      <w:numId w:val="0"/>
                    </w:numPr>
                    <w:tabs>
                      <w:tab w:val="left" w:pos="-720"/>
                      <w:tab w:val="left" w:pos="4500"/>
                    </w:tabs>
                    <w:suppressAutoHyphens/>
                    <w:rPr>
                      <w:rFonts w:ascii="Times New Roman" w:hAnsi="Times New Roman" w:cs="Times New Roman"/>
                      <w:b/>
                      <w:bCs/>
                      <w:i/>
                      <w:iCs/>
                      <w:sz w:val="20"/>
                      <w:szCs w:val="20"/>
                      <w:lang w:val="en-US"/>
                    </w:rPr>
                  </w:pPr>
                  <w:r w:rsidRPr="00A2598E">
                    <w:rPr>
                      <w:rFonts w:ascii="Times New Roman" w:hAnsi="Times New Roman" w:cs="Times New Roman"/>
                      <w:b/>
                      <w:bCs/>
                      <w:i/>
                      <w:iCs/>
                      <w:sz w:val="20"/>
                      <w:szCs w:val="20"/>
                      <w:lang w:val="en-US"/>
                    </w:rPr>
                    <w:t>Briefly describe the main activities carried out by the Implementing Partner (175 mots)</w:t>
                  </w:r>
                </w:p>
              </w:tc>
            </w:tr>
            <w:tr w:rsidR="00B74D99" w:rsidRPr="0043095D" w14:paraId="72897B7A" w14:textId="77777777">
              <w:trPr>
                <w:trHeight w:val="397"/>
              </w:trPr>
              <w:tc>
                <w:tcPr>
                  <w:tcW w:w="1778" w:type="dxa"/>
                  <w:vAlign w:val="center"/>
                </w:tcPr>
                <w:p w14:paraId="09897C89" w14:textId="63342B6A" w:rsidR="00B74D99" w:rsidRPr="0043095D" w:rsidRDefault="00B74D99">
                  <w:pPr>
                    <w:pStyle w:val="BalloonText"/>
                    <w:numPr>
                      <w:ilvl w:val="12"/>
                      <w:numId w:val="0"/>
                    </w:numPr>
                    <w:tabs>
                      <w:tab w:val="left" w:pos="-720"/>
                      <w:tab w:val="left" w:pos="4500"/>
                    </w:tabs>
                    <w:suppressAutoHyphens/>
                    <w:rPr>
                      <w:rFonts w:ascii="Times New Roman" w:hAnsi="Times New Roman" w:cs="Times New Roman"/>
                      <w:i/>
                      <w:iCs/>
                      <w:sz w:val="20"/>
                      <w:szCs w:val="20"/>
                      <w:lang w:val="en-US"/>
                    </w:rPr>
                  </w:pPr>
                  <w:r w:rsidRPr="0043095D">
                    <w:rPr>
                      <w:rFonts w:ascii="Times New Roman" w:hAnsi="Times New Roman" w:cs="Times New Roman"/>
                      <w:i/>
                      <w:iCs/>
                      <w:sz w:val="20"/>
                      <w:szCs w:val="20"/>
                      <w:lang w:val="en-US"/>
                    </w:rPr>
                    <w:lastRenderedPageBreak/>
                    <w:t>Ministry of Gender, Child and Social Welfare (MGCSW),</w:t>
                  </w:r>
                </w:p>
              </w:tc>
              <w:tc>
                <w:tcPr>
                  <w:tcW w:w="1710" w:type="dxa"/>
                  <w:vAlign w:val="center"/>
                </w:tcPr>
                <w:p w14:paraId="7A7B4897" w14:textId="33B07045" w:rsidR="00B74D99" w:rsidRPr="00565A06" w:rsidRDefault="00B74D99">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Government</w:t>
                  </w:r>
                </w:p>
              </w:tc>
              <w:tc>
                <w:tcPr>
                  <w:tcW w:w="2570" w:type="dxa"/>
                  <w:vAlign w:val="center"/>
                </w:tcPr>
                <w:p w14:paraId="669CCB3B" w14:textId="34ABEAA2" w:rsidR="00B74D99" w:rsidRPr="00565A06" w:rsidRDefault="00491484">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 xml:space="preserve">USD </w:t>
                  </w:r>
                  <w:r w:rsidR="00B74D99" w:rsidRPr="00565A06">
                    <w:rPr>
                      <w:rFonts w:ascii="Times New Roman" w:hAnsi="Times New Roman" w:cs="Times New Roman"/>
                      <w:i/>
                      <w:iCs/>
                      <w:color w:val="0070C0"/>
                      <w:sz w:val="20"/>
                      <w:szCs w:val="20"/>
                      <w:lang w:val="en-US"/>
                    </w:rPr>
                    <w:t>5425</w:t>
                  </w:r>
                </w:p>
              </w:tc>
              <w:tc>
                <w:tcPr>
                  <w:tcW w:w="3796" w:type="dxa"/>
                  <w:vAlign w:val="center"/>
                </w:tcPr>
                <w:p w14:paraId="282D725F" w14:textId="1877E98C" w:rsidR="00B74D99" w:rsidRPr="00565A06" w:rsidRDefault="00491484">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Technical support on Justice for children training and monitoring</w:t>
                  </w:r>
                </w:p>
              </w:tc>
            </w:tr>
            <w:tr w:rsidR="00B74D99" w:rsidRPr="0043095D" w14:paraId="411632B8" w14:textId="77777777">
              <w:trPr>
                <w:trHeight w:val="397"/>
              </w:trPr>
              <w:tc>
                <w:tcPr>
                  <w:tcW w:w="1778" w:type="dxa"/>
                  <w:vAlign w:val="center"/>
                </w:tcPr>
                <w:p w14:paraId="5FAAECC2" w14:textId="77777777" w:rsidR="00B74D99" w:rsidRPr="0043095D" w:rsidRDefault="00B74D99" w:rsidP="00B74D99">
                  <w:pPr>
                    <w:pStyle w:val="BalloonText"/>
                    <w:numPr>
                      <w:ilvl w:val="12"/>
                      <w:numId w:val="0"/>
                    </w:numPr>
                    <w:tabs>
                      <w:tab w:val="left" w:pos="-720"/>
                      <w:tab w:val="left" w:pos="4500"/>
                    </w:tabs>
                    <w:suppressAutoHyphens/>
                    <w:rPr>
                      <w:rFonts w:ascii="Times New Roman" w:hAnsi="Times New Roman" w:cs="Times New Roman"/>
                      <w:i/>
                      <w:iCs/>
                      <w:sz w:val="20"/>
                      <w:szCs w:val="20"/>
                      <w:lang w:val="en-US"/>
                    </w:rPr>
                  </w:pPr>
                  <w:r w:rsidRPr="0043095D">
                    <w:rPr>
                      <w:rFonts w:ascii="Times New Roman" w:hAnsi="Times New Roman" w:cs="Times New Roman"/>
                      <w:i/>
                      <w:iCs/>
                      <w:sz w:val="20"/>
                      <w:szCs w:val="20"/>
                      <w:lang w:val="en-US"/>
                    </w:rPr>
                    <w:t>Ministry of Justice and constitutional Affairs (MoJCA),</w:t>
                  </w:r>
                </w:p>
                <w:p w14:paraId="196B339D" w14:textId="77777777" w:rsidR="00B74D99" w:rsidRPr="0043095D" w:rsidRDefault="00B74D99">
                  <w:pPr>
                    <w:pStyle w:val="BalloonText"/>
                    <w:numPr>
                      <w:ilvl w:val="12"/>
                      <w:numId w:val="0"/>
                    </w:numPr>
                    <w:tabs>
                      <w:tab w:val="left" w:pos="-720"/>
                      <w:tab w:val="left" w:pos="4500"/>
                    </w:tabs>
                    <w:suppressAutoHyphens/>
                    <w:rPr>
                      <w:rFonts w:ascii="Times New Roman" w:hAnsi="Times New Roman" w:cs="Times New Roman"/>
                      <w:i/>
                      <w:iCs/>
                      <w:sz w:val="20"/>
                      <w:szCs w:val="20"/>
                      <w:lang w:val="en-US"/>
                    </w:rPr>
                  </w:pPr>
                </w:p>
              </w:tc>
              <w:tc>
                <w:tcPr>
                  <w:tcW w:w="1710" w:type="dxa"/>
                  <w:vAlign w:val="center"/>
                </w:tcPr>
                <w:p w14:paraId="40A7BE5D" w14:textId="7D553454" w:rsidR="00B74D99" w:rsidRPr="00565A06" w:rsidRDefault="00B74D99">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Government</w:t>
                  </w:r>
                </w:p>
              </w:tc>
              <w:tc>
                <w:tcPr>
                  <w:tcW w:w="2570" w:type="dxa"/>
                  <w:vAlign w:val="center"/>
                </w:tcPr>
                <w:p w14:paraId="7E3ED5B1" w14:textId="5D53E683" w:rsidR="00B74D99" w:rsidRPr="00565A06" w:rsidRDefault="00491484">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 xml:space="preserve">USD </w:t>
                  </w:r>
                  <w:r w:rsidR="00B74D99" w:rsidRPr="00565A06">
                    <w:rPr>
                      <w:rFonts w:ascii="Times New Roman" w:hAnsi="Times New Roman" w:cs="Times New Roman"/>
                      <w:i/>
                      <w:iCs/>
                      <w:color w:val="0070C0"/>
                      <w:sz w:val="20"/>
                      <w:szCs w:val="20"/>
                      <w:lang w:val="en-US"/>
                    </w:rPr>
                    <w:t>4223.72</w:t>
                  </w:r>
                </w:p>
              </w:tc>
              <w:tc>
                <w:tcPr>
                  <w:tcW w:w="3796" w:type="dxa"/>
                  <w:vAlign w:val="center"/>
                </w:tcPr>
                <w:p w14:paraId="4B98D452" w14:textId="6E9292FD" w:rsidR="00B74D99" w:rsidRPr="00565A06" w:rsidRDefault="00491484">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Technical support on Justice for children training and monitoring</w:t>
                  </w:r>
                </w:p>
              </w:tc>
            </w:tr>
            <w:tr w:rsidR="00B74D99" w:rsidRPr="0043095D" w14:paraId="1E347CA7" w14:textId="77777777">
              <w:trPr>
                <w:trHeight w:val="397"/>
              </w:trPr>
              <w:tc>
                <w:tcPr>
                  <w:tcW w:w="1778" w:type="dxa"/>
                  <w:vAlign w:val="center"/>
                </w:tcPr>
                <w:p w14:paraId="0F858F36" w14:textId="1D2440E7" w:rsidR="00B74D99" w:rsidRPr="0043095D" w:rsidRDefault="00B74D99">
                  <w:pPr>
                    <w:pStyle w:val="BalloonText"/>
                    <w:numPr>
                      <w:ilvl w:val="12"/>
                      <w:numId w:val="0"/>
                    </w:numPr>
                    <w:tabs>
                      <w:tab w:val="left" w:pos="-720"/>
                      <w:tab w:val="left" w:pos="4500"/>
                    </w:tabs>
                    <w:suppressAutoHyphens/>
                    <w:rPr>
                      <w:rFonts w:ascii="Times New Roman" w:hAnsi="Times New Roman" w:cs="Times New Roman"/>
                      <w:i/>
                      <w:iCs/>
                      <w:sz w:val="20"/>
                      <w:szCs w:val="20"/>
                      <w:lang w:val="en-US"/>
                    </w:rPr>
                  </w:pPr>
                  <w:r w:rsidRPr="0043095D">
                    <w:rPr>
                      <w:rFonts w:ascii="Times New Roman" w:hAnsi="Times New Roman" w:cs="Times New Roman"/>
                      <w:i/>
                      <w:iCs/>
                      <w:sz w:val="20"/>
                      <w:szCs w:val="20"/>
                      <w:lang w:val="en-US"/>
                    </w:rPr>
                    <w:t>State MGCSW</w:t>
                  </w:r>
                </w:p>
              </w:tc>
              <w:tc>
                <w:tcPr>
                  <w:tcW w:w="1710" w:type="dxa"/>
                  <w:vAlign w:val="center"/>
                </w:tcPr>
                <w:p w14:paraId="11D3CDD5" w14:textId="6DB6DD9B" w:rsidR="00B74D99" w:rsidRPr="00565A06" w:rsidRDefault="00B74D99">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State Government</w:t>
                  </w:r>
                </w:p>
              </w:tc>
              <w:tc>
                <w:tcPr>
                  <w:tcW w:w="2570" w:type="dxa"/>
                  <w:vAlign w:val="center"/>
                </w:tcPr>
                <w:p w14:paraId="058C153C" w14:textId="41031F1D" w:rsidR="00B74D99" w:rsidRPr="00565A06" w:rsidRDefault="005F5F31">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 xml:space="preserve">USD </w:t>
                  </w:r>
                  <w:r w:rsidR="00B74D99" w:rsidRPr="00565A06">
                    <w:rPr>
                      <w:rFonts w:ascii="Times New Roman" w:hAnsi="Times New Roman" w:cs="Times New Roman"/>
                      <w:i/>
                      <w:iCs/>
                      <w:color w:val="0070C0"/>
                      <w:sz w:val="20"/>
                      <w:szCs w:val="20"/>
                      <w:lang w:val="en-US"/>
                    </w:rPr>
                    <w:t>5796.06</w:t>
                  </w:r>
                </w:p>
              </w:tc>
              <w:tc>
                <w:tcPr>
                  <w:tcW w:w="3796" w:type="dxa"/>
                  <w:vAlign w:val="center"/>
                </w:tcPr>
                <w:p w14:paraId="6A1762C1" w14:textId="081DF0BF" w:rsidR="00B74D99" w:rsidRPr="00565A06" w:rsidRDefault="00491484">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Technical support on Justice for children training and monitoring</w:t>
                  </w:r>
                </w:p>
              </w:tc>
            </w:tr>
            <w:tr w:rsidR="00B74D99" w:rsidRPr="0043095D" w14:paraId="16FCF8E7" w14:textId="77777777">
              <w:trPr>
                <w:trHeight w:val="397"/>
              </w:trPr>
              <w:tc>
                <w:tcPr>
                  <w:tcW w:w="1778" w:type="dxa"/>
                  <w:vAlign w:val="center"/>
                </w:tcPr>
                <w:p w14:paraId="47261310" w14:textId="2F157AED" w:rsidR="00B74D99" w:rsidRPr="0043095D" w:rsidRDefault="008820D1">
                  <w:pPr>
                    <w:pStyle w:val="BalloonText"/>
                    <w:numPr>
                      <w:ilvl w:val="12"/>
                      <w:numId w:val="0"/>
                    </w:numPr>
                    <w:tabs>
                      <w:tab w:val="left" w:pos="-720"/>
                      <w:tab w:val="left" w:pos="4500"/>
                    </w:tabs>
                    <w:suppressAutoHyphens/>
                    <w:rPr>
                      <w:rFonts w:ascii="Times New Roman" w:hAnsi="Times New Roman" w:cs="Times New Roman"/>
                      <w:i/>
                      <w:iCs/>
                      <w:sz w:val="20"/>
                      <w:szCs w:val="20"/>
                      <w:lang w:val="en-US"/>
                    </w:rPr>
                  </w:pPr>
                  <w:r w:rsidRPr="008820D1">
                    <w:rPr>
                      <w:rFonts w:ascii="Times New Roman" w:hAnsi="Times New Roman" w:cs="Times New Roman"/>
                      <w:i/>
                      <w:iCs/>
                      <w:sz w:val="20"/>
                      <w:szCs w:val="20"/>
                      <w:lang w:val="en-US"/>
                    </w:rPr>
                    <w:t xml:space="preserve">Mobile </w:t>
                  </w:r>
                  <w:proofErr w:type="spellStart"/>
                  <w:r w:rsidRPr="008820D1">
                    <w:rPr>
                      <w:rFonts w:ascii="Times New Roman" w:hAnsi="Times New Roman" w:cs="Times New Roman"/>
                      <w:i/>
                      <w:iCs/>
                      <w:sz w:val="20"/>
                      <w:szCs w:val="20"/>
                      <w:lang w:val="en-US"/>
                    </w:rPr>
                    <w:t>Treatre</w:t>
                  </w:r>
                  <w:proofErr w:type="spellEnd"/>
                  <w:r w:rsidRPr="008820D1">
                    <w:rPr>
                      <w:rFonts w:ascii="Times New Roman" w:hAnsi="Times New Roman" w:cs="Times New Roman"/>
                      <w:i/>
                      <w:iCs/>
                      <w:sz w:val="20"/>
                      <w:szCs w:val="20"/>
                      <w:lang w:val="en-US"/>
                    </w:rPr>
                    <w:t xml:space="preserve"> Team</w:t>
                  </w:r>
                  <w:r>
                    <w:rPr>
                      <w:rFonts w:ascii="Times New Roman" w:hAnsi="Times New Roman" w:cs="Times New Roman"/>
                      <w:i/>
                      <w:iCs/>
                      <w:sz w:val="20"/>
                      <w:szCs w:val="20"/>
                      <w:lang w:val="en-US"/>
                    </w:rPr>
                    <w:t xml:space="preserve"> (</w:t>
                  </w:r>
                  <w:r w:rsidR="00B74D99" w:rsidRPr="0043095D">
                    <w:rPr>
                      <w:rFonts w:ascii="Times New Roman" w:hAnsi="Times New Roman" w:cs="Times New Roman"/>
                      <w:i/>
                      <w:iCs/>
                      <w:sz w:val="20"/>
                      <w:szCs w:val="20"/>
                      <w:lang w:val="en-US"/>
                    </w:rPr>
                    <w:t>MTT</w:t>
                  </w:r>
                  <w:r>
                    <w:rPr>
                      <w:rFonts w:ascii="Times New Roman" w:hAnsi="Times New Roman" w:cs="Times New Roman"/>
                      <w:i/>
                      <w:iCs/>
                      <w:sz w:val="20"/>
                      <w:szCs w:val="20"/>
                      <w:lang w:val="en-US"/>
                    </w:rPr>
                    <w:t>)</w:t>
                  </w:r>
                  <w:r w:rsidR="00A64033">
                    <w:rPr>
                      <w:rFonts w:ascii="Times New Roman" w:hAnsi="Times New Roman" w:cs="Times New Roman"/>
                      <w:i/>
                      <w:iCs/>
                      <w:sz w:val="20"/>
                      <w:szCs w:val="20"/>
                      <w:lang w:val="en-US"/>
                    </w:rPr>
                    <w:t xml:space="preserve"> </w:t>
                  </w:r>
                </w:p>
              </w:tc>
              <w:tc>
                <w:tcPr>
                  <w:tcW w:w="1710" w:type="dxa"/>
                  <w:vAlign w:val="center"/>
                </w:tcPr>
                <w:p w14:paraId="1AB6223C" w14:textId="006ED0B5" w:rsidR="00B74D99" w:rsidRPr="00565A06" w:rsidRDefault="005F5F31">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Civil Society Organization</w:t>
                  </w:r>
                </w:p>
              </w:tc>
              <w:tc>
                <w:tcPr>
                  <w:tcW w:w="2570" w:type="dxa"/>
                  <w:vAlign w:val="center"/>
                </w:tcPr>
                <w:p w14:paraId="584C0DF8" w14:textId="523E834E" w:rsidR="00B74D99" w:rsidRPr="00565A06" w:rsidRDefault="005F5F31">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 xml:space="preserve">USD </w:t>
                  </w:r>
                  <w:r w:rsidR="00B74D99" w:rsidRPr="00565A06">
                    <w:rPr>
                      <w:rFonts w:ascii="Times New Roman" w:hAnsi="Times New Roman" w:cs="Times New Roman"/>
                      <w:i/>
                      <w:iCs/>
                      <w:color w:val="0070C0"/>
                      <w:sz w:val="20"/>
                      <w:szCs w:val="20"/>
                      <w:lang w:val="en-US"/>
                    </w:rPr>
                    <w:t>39,056.00</w:t>
                  </w:r>
                </w:p>
              </w:tc>
              <w:tc>
                <w:tcPr>
                  <w:tcW w:w="3796" w:type="dxa"/>
                  <w:vAlign w:val="center"/>
                </w:tcPr>
                <w:p w14:paraId="78C0C971" w14:textId="08E13637" w:rsidR="00B74D99" w:rsidRPr="00565A06" w:rsidRDefault="00491484">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rPr>
                    <w:t>case management services including psychosocial support, family tracing and referrals, legal aid.</w:t>
                  </w:r>
                </w:p>
              </w:tc>
            </w:tr>
            <w:tr w:rsidR="00B74D99" w:rsidRPr="0043095D" w14:paraId="77473544" w14:textId="77777777">
              <w:trPr>
                <w:trHeight w:val="397"/>
              </w:trPr>
              <w:tc>
                <w:tcPr>
                  <w:tcW w:w="1778" w:type="dxa"/>
                  <w:vAlign w:val="center"/>
                </w:tcPr>
                <w:p w14:paraId="084C5F5D" w14:textId="205C6DC8" w:rsidR="00B74D99" w:rsidRPr="0043095D" w:rsidRDefault="00B74D99" w:rsidP="00B74D99">
                  <w:pPr>
                    <w:pStyle w:val="BalloonText"/>
                    <w:numPr>
                      <w:ilvl w:val="12"/>
                      <w:numId w:val="0"/>
                    </w:numPr>
                    <w:tabs>
                      <w:tab w:val="left" w:pos="-720"/>
                      <w:tab w:val="left" w:pos="4500"/>
                    </w:tabs>
                    <w:suppressAutoHyphens/>
                    <w:rPr>
                      <w:rFonts w:ascii="Times New Roman" w:hAnsi="Times New Roman" w:cs="Times New Roman"/>
                      <w:i/>
                      <w:iCs/>
                      <w:sz w:val="20"/>
                      <w:szCs w:val="20"/>
                      <w:lang w:val="en-US"/>
                    </w:rPr>
                  </w:pPr>
                  <w:r w:rsidRPr="0043095D">
                    <w:rPr>
                      <w:rFonts w:ascii="Times New Roman" w:hAnsi="Times New Roman" w:cs="Times New Roman"/>
                      <w:i/>
                      <w:iCs/>
                      <w:sz w:val="20"/>
                      <w:szCs w:val="20"/>
                      <w:lang w:val="en-US"/>
                    </w:rPr>
                    <w:t>War Child Holland, Women</w:t>
                  </w:r>
                </w:p>
              </w:tc>
              <w:tc>
                <w:tcPr>
                  <w:tcW w:w="1710" w:type="dxa"/>
                  <w:vAlign w:val="center"/>
                </w:tcPr>
                <w:p w14:paraId="74F338EA" w14:textId="36496255" w:rsidR="00B74D99" w:rsidRPr="00565A06" w:rsidRDefault="005F5F31">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Civil Society Organization</w:t>
                  </w:r>
                </w:p>
              </w:tc>
              <w:tc>
                <w:tcPr>
                  <w:tcW w:w="2570" w:type="dxa"/>
                  <w:vAlign w:val="center"/>
                </w:tcPr>
                <w:p w14:paraId="31DB69D0" w14:textId="236648C3" w:rsidR="00B74D99" w:rsidRPr="00565A06" w:rsidRDefault="005F5F31">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USD 65,000.00</w:t>
                  </w:r>
                </w:p>
              </w:tc>
              <w:tc>
                <w:tcPr>
                  <w:tcW w:w="3796" w:type="dxa"/>
                  <w:vAlign w:val="center"/>
                </w:tcPr>
                <w:p w14:paraId="49770D54" w14:textId="42E99633" w:rsidR="00B74D99" w:rsidRPr="00565A06" w:rsidRDefault="00491484">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rPr>
                    <w:t>case management services including psychosocial support, family tracing and referrals, legal aid.</w:t>
                  </w:r>
                </w:p>
              </w:tc>
            </w:tr>
            <w:tr w:rsidR="00B74D99" w:rsidRPr="0043095D" w14:paraId="1DCA76E7" w14:textId="77777777">
              <w:trPr>
                <w:trHeight w:val="397"/>
              </w:trPr>
              <w:tc>
                <w:tcPr>
                  <w:tcW w:w="1778" w:type="dxa"/>
                  <w:vAlign w:val="center"/>
                </w:tcPr>
                <w:p w14:paraId="41B868E0" w14:textId="7D7AAC19" w:rsidR="00B74D99" w:rsidRPr="0043095D" w:rsidRDefault="00B74D99" w:rsidP="00B74D99">
                  <w:pPr>
                    <w:pStyle w:val="BalloonText"/>
                    <w:numPr>
                      <w:ilvl w:val="12"/>
                      <w:numId w:val="0"/>
                    </w:numPr>
                    <w:tabs>
                      <w:tab w:val="left" w:pos="-720"/>
                      <w:tab w:val="left" w:pos="4500"/>
                    </w:tabs>
                    <w:suppressAutoHyphens/>
                    <w:rPr>
                      <w:rFonts w:ascii="Times New Roman" w:hAnsi="Times New Roman" w:cs="Times New Roman"/>
                      <w:i/>
                      <w:iCs/>
                      <w:sz w:val="20"/>
                      <w:szCs w:val="20"/>
                      <w:lang w:val="en-US"/>
                    </w:rPr>
                  </w:pPr>
                  <w:r w:rsidRPr="0043095D">
                    <w:rPr>
                      <w:rFonts w:ascii="Times New Roman" w:hAnsi="Times New Roman" w:cs="Times New Roman"/>
                      <w:i/>
                      <w:iCs/>
                      <w:sz w:val="20"/>
                      <w:szCs w:val="20"/>
                      <w:lang w:val="en-US"/>
                    </w:rPr>
                    <w:t xml:space="preserve">South Sudan Law Society (SSLS) </w:t>
                  </w:r>
                </w:p>
              </w:tc>
              <w:tc>
                <w:tcPr>
                  <w:tcW w:w="1710" w:type="dxa"/>
                  <w:vAlign w:val="center"/>
                </w:tcPr>
                <w:p w14:paraId="5A9C2E7E" w14:textId="384E21A9" w:rsidR="00B74D99" w:rsidRPr="00565A06" w:rsidRDefault="005F5F31">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Civil Society Organization</w:t>
                  </w:r>
                </w:p>
              </w:tc>
              <w:tc>
                <w:tcPr>
                  <w:tcW w:w="2570" w:type="dxa"/>
                  <w:vAlign w:val="center"/>
                </w:tcPr>
                <w:p w14:paraId="34B07ECD" w14:textId="4FD8A889" w:rsidR="00B74D99" w:rsidRPr="00565A06" w:rsidRDefault="005F5F31">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USD 49,969.00</w:t>
                  </w:r>
                </w:p>
              </w:tc>
              <w:tc>
                <w:tcPr>
                  <w:tcW w:w="3796" w:type="dxa"/>
                  <w:vAlign w:val="center"/>
                </w:tcPr>
                <w:p w14:paraId="71FD4EF1" w14:textId="74B1B859" w:rsidR="00B74D99" w:rsidRPr="00565A06" w:rsidRDefault="005F5F31">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 xml:space="preserve">Provision for of legal aid and development of legal scheme for juveniles </w:t>
                  </w:r>
                </w:p>
              </w:tc>
            </w:tr>
            <w:tr w:rsidR="00B74D99" w:rsidRPr="0043095D" w14:paraId="6C61A509" w14:textId="77777777">
              <w:trPr>
                <w:trHeight w:val="397"/>
              </w:trPr>
              <w:tc>
                <w:tcPr>
                  <w:tcW w:w="1778" w:type="dxa"/>
                  <w:vAlign w:val="center"/>
                </w:tcPr>
                <w:p w14:paraId="34638BFE" w14:textId="519ED4A5" w:rsidR="00B74D99" w:rsidRPr="0043095D" w:rsidRDefault="00B74D99" w:rsidP="00B74D99">
                  <w:pPr>
                    <w:pStyle w:val="BalloonText"/>
                    <w:numPr>
                      <w:ilvl w:val="12"/>
                      <w:numId w:val="0"/>
                    </w:numPr>
                    <w:tabs>
                      <w:tab w:val="left" w:pos="-720"/>
                      <w:tab w:val="left" w:pos="4500"/>
                    </w:tabs>
                    <w:suppressAutoHyphens/>
                    <w:rPr>
                      <w:rFonts w:ascii="Times New Roman" w:hAnsi="Times New Roman" w:cs="Times New Roman"/>
                      <w:i/>
                      <w:iCs/>
                      <w:sz w:val="20"/>
                      <w:szCs w:val="20"/>
                      <w:lang w:val="en-US"/>
                    </w:rPr>
                  </w:pPr>
                  <w:r w:rsidRPr="0043095D">
                    <w:rPr>
                      <w:rFonts w:ascii="Times New Roman" w:hAnsi="Times New Roman" w:cs="Times New Roman"/>
                      <w:i/>
                      <w:iCs/>
                      <w:sz w:val="20"/>
                      <w:szCs w:val="20"/>
                      <w:lang w:val="en-US"/>
                    </w:rPr>
                    <w:t>Women vision</w:t>
                  </w:r>
                </w:p>
              </w:tc>
              <w:tc>
                <w:tcPr>
                  <w:tcW w:w="1710" w:type="dxa"/>
                  <w:vAlign w:val="center"/>
                </w:tcPr>
                <w:p w14:paraId="69FE7074" w14:textId="286E19FA" w:rsidR="00B74D99" w:rsidRPr="00565A06" w:rsidRDefault="005F5F31">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Civil Society Organization</w:t>
                  </w:r>
                </w:p>
              </w:tc>
              <w:tc>
                <w:tcPr>
                  <w:tcW w:w="2570" w:type="dxa"/>
                  <w:vAlign w:val="center"/>
                </w:tcPr>
                <w:p w14:paraId="612D0288" w14:textId="18C2E954" w:rsidR="00B74D99" w:rsidRPr="00565A06" w:rsidRDefault="005F5F31">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USD 20,000.00</w:t>
                  </w:r>
                </w:p>
              </w:tc>
              <w:tc>
                <w:tcPr>
                  <w:tcW w:w="3796" w:type="dxa"/>
                  <w:vAlign w:val="center"/>
                </w:tcPr>
                <w:p w14:paraId="16C706EE" w14:textId="1634018A" w:rsidR="00B74D99" w:rsidRPr="00565A06" w:rsidRDefault="00491484">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rPr>
                    <w:t>case management services including psychosocial support, family tracing and referrals, legal aid.</w:t>
                  </w:r>
                </w:p>
              </w:tc>
            </w:tr>
            <w:tr w:rsidR="00491484" w:rsidRPr="0043095D" w14:paraId="65F93694" w14:textId="77777777">
              <w:trPr>
                <w:trHeight w:val="397"/>
              </w:trPr>
              <w:tc>
                <w:tcPr>
                  <w:tcW w:w="1778" w:type="dxa"/>
                  <w:vAlign w:val="center"/>
                </w:tcPr>
                <w:p w14:paraId="02488872" w14:textId="48E3BE15" w:rsidR="00491484" w:rsidRPr="0043095D" w:rsidRDefault="00491484" w:rsidP="00B74D99">
                  <w:pPr>
                    <w:pStyle w:val="BalloonText"/>
                    <w:numPr>
                      <w:ilvl w:val="12"/>
                      <w:numId w:val="0"/>
                    </w:numPr>
                    <w:tabs>
                      <w:tab w:val="left" w:pos="-720"/>
                      <w:tab w:val="left" w:pos="4500"/>
                    </w:tabs>
                    <w:suppressAutoHyphens/>
                    <w:rPr>
                      <w:rFonts w:ascii="Times New Roman" w:hAnsi="Times New Roman" w:cs="Times New Roman"/>
                      <w:i/>
                      <w:iCs/>
                      <w:sz w:val="20"/>
                      <w:szCs w:val="20"/>
                      <w:lang w:val="en-US"/>
                    </w:rPr>
                  </w:pPr>
                  <w:r w:rsidRPr="0043095D">
                    <w:rPr>
                      <w:rFonts w:ascii="Times New Roman" w:hAnsi="Times New Roman" w:cs="Times New Roman"/>
                      <w:i/>
                      <w:iCs/>
                      <w:sz w:val="20"/>
                      <w:szCs w:val="20"/>
                      <w:lang w:val="en-US"/>
                    </w:rPr>
                    <w:t>Alight former American Rescue Committee</w:t>
                  </w:r>
                </w:p>
              </w:tc>
              <w:tc>
                <w:tcPr>
                  <w:tcW w:w="1710" w:type="dxa"/>
                  <w:vAlign w:val="center"/>
                </w:tcPr>
                <w:p w14:paraId="33A741F9" w14:textId="41D8EB6D" w:rsidR="00491484" w:rsidRPr="00565A06" w:rsidRDefault="00491484">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Civil Society Organization</w:t>
                  </w:r>
                </w:p>
              </w:tc>
              <w:tc>
                <w:tcPr>
                  <w:tcW w:w="2570" w:type="dxa"/>
                  <w:vAlign w:val="center"/>
                </w:tcPr>
                <w:p w14:paraId="329ACF04" w14:textId="3EB9F647" w:rsidR="00491484" w:rsidRPr="00565A06" w:rsidRDefault="00491484">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USD 92,629.55</w:t>
                  </w:r>
                </w:p>
              </w:tc>
              <w:tc>
                <w:tcPr>
                  <w:tcW w:w="3796" w:type="dxa"/>
                  <w:vAlign w:val="center"/>
                </w:tcPr>
                <w:p w14:paraId="7804A9F6" w14:textId="7E22A431" w:rsidR="00491484" w:rsidRPr="00565A06" w:rsidRDefault="00491484">
                  <w:pPr>
                    <w:pStyle w:val="BalloonText"/>
                    <w:numPr>
                      <w:ilvl w:val="12"/>
                      <w:numId w:val="0"/>
                    </w:numPr>
                    <w:tabs>
                      <w:tab w:val="left" w:pos="-720"/>
                      <w:tab w:val="left" w:pos="4500"/>
                    </w:tabs>
                    <w:suppressAutoHyphens/>
                    <w:rPr>
                      <w:rFonts w:ascii="Times New Roman" w:hAnsi="Times New Roman" w:cs="Times New Roman"/>
                      <w:i/>
                      <w:iCs/>
                      <w:color w:val="0070C0"/>
                      <w:sz w:val="20"/>
                      <w:szCs w:val="20"/>
                    </w:rPr>
                  </w:pPr>
                  <w:r w:rsidRPr="00565A06">
                    <w:rPr>
                      <w:rFonts w:ascii="Times New Roman" w:hAnsi="Times New Roman" w:cs="Times New Roman"/>
                      <w:i/>
                      <w:iCs/>
                      <w:color w:val="0070C0"/>
                      <w:sz w:val="20"/>
                      <w:szCs w:val="20"/>
                    </w:rPr>
                    <w:t>Diversion programme for children in conflict with the law.</w:t>
                  </w:r>
                </w:p>
              </w:tc>
            </w:tr>
            <w:tr w:rsidR="00B74D99" w:rsidRPr="0043095D" w14:paraId="22377969" w14:textId="77777777">
              <w:trPr>
                <w:trHeight w:val="397"/>
              </w:trPr>
              <w:tc>
                <w:tcPr>
                  <w:tcW w:w="1778" w:type="dxa"/>
                  <w:vAlign w:val="center"/>
                </w:tcPr>
                <w:p w14:paraId="52298A90" w14:textId="77777777" w:rsidR="00B74D99" w:rsidRPr="0043095D" w:rsidRDefault="00B74D99" w:rsidP="00B74D99">
                  <w:pPr>
                    <w:pStyle w:val="BalloonText"/>
                    <w:numPr>
                      <w:ilvl w:val="12"/>
                      <w:numId w:val="0"/>
                    </w:numPr>
                    <w:tabs>
                      <w:tab w:val="left" w:pos="-720"/>
                      <w:tab w:val="left" w:pos="4500"/>
                    </w:tabs>
                    <w:suppressAutoHyphens/>
                    <w:rPr>
                      <w:rFonts w:ascii="Times New Roman" w:hAnsi="Times New Roman" w:cs="Times New Roman"/>
                      <w:i/>
                      <w:iCs/>
                      <w:sz w:val="20"/>
                      <w:szCs w:val="20"/>
                      <w:lang w:val="en-US"/>
                    </w:rPr>
                  </w:pPr>
                  <w:r w:rsidRPr="0043095D">
                    <w:rPr>
                      <w:rFonts w:ascii="Times New Roman" w:hAnsi="Times New Roman" w:cs="Times New Roman"/>
                      <w:i/>
                      <w:iCs/>
                      <w:sz w:val="20"/>
                      <w:szCs w:val="20"/>
                      <w:lang w:val="en-US"/>
                    </w:rPr>
                    <w:t>Dialogue and Research Institute</w:t>
                  </w:r>
                </w:p>
                <w:p w14:paraId="12F309F2" w14:textId="77777777" w:rsidR="00B74D99" w:rsidRPr="0043095D" w:rsidRDefault="00B74D99" w:rsidP="00B74D99">
                  <w:pPr>
                    <w:pStyle w:val="BalloonText"/>
                    <w:numPr>
                      <w:ilvl w:val="12"/>
                      <w:numId w:val="0"/>
                    </w:numPr>
                    <w:tabs>
                      <w:tab w:val="left" w:pos="-720"/>
                      <w:tab w:val="left" w:pos="4500"/>
                    </w:tabs>
                    <w:suppressAutoHyphens/>
                    <w:rPr>
                      <w:rFonts w:ascii="Times New Roman" w:hAnsi="Times New Roman" w:cs="Times New Roman"/>
                      <w:i/>
                      <w:iCs/>
                      <w:sz w:val="20"/>
                      <w:szCs w:val="20"/>
                      <w:lang w:val="en-US"/>
                    </w:rPr>
                  </w:pPr>
                </w:p>
              </w:tc>
              <w:tc>
                <w:tcPr>
                  <w:tcW w:w="1710" w:type="dxa"/>
                  <w:vAlign w:val="center"/>
                </w:tcPr>
                <w:p w14:paraId="10D14E13" w14:textId="15E43717" w:rsidR="00B74D99" w:rsidRPr="00565A06" w:rsidRDefault="00B74D99">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Civil Society Organization</w:t>
                  </w:r>
                </w:p>
              </w:tc>
              <w:tc>
                <w:tcPr>
                  <w:tcW w:w="2570" w:type="dxa"/>
                  <w:vAlign w:val="center"/>
                </w:tcPr>
                <w:p w14:paraId="48ACFB7B" w14:textId="637128CF" w:rsidR="00B74D99" w:rsidRPr="00565A06" w:rsidRDefault="00B74D99">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 xml:space="preserve">USD 43,000 </w:t>
                  </w:r>
                </w:p>
              </w:tc>
              <w:tc>
                <w:tcPr>
                  <w:tcW w:w="3796" w:type="dxa"/>
                  <w:vAlign w:val="center"/>
                </w:tcPr>
                <w:p w14:paraId="2F386996" w14:textId="12FF5CD0" w:rsidR="00B74D99" w:rsidRPr="00565A06" w:rsidRDefault="00B74D99">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Mobilizing communities and civil societies to establish the need for truth telling stories at local and national level through awareness on accountability, conflict, and peace</w:t>
                  </w:r>
                </w:p>
              </w:tc>
            </w:tr>
            <w:tr w:rsidR="00B74D99" w:rsidRPr="0043095D" w14:paraId="1A81D7A8" w14:textId="77777777">
              <w:trPr>
                <w:trHeight w:val="397"/>
              </w:trPr>
              <w:tc>
                <w:tcPr>
                  <w:tcW w:w="1778" w:type="dxa"/>
                  <w:vAlign w:val="center"/>
                </w:tcPr>
                <w:p w14:paraId="1CFDF79B" w14:textId="1A4EF098" w:rsidR="00B74D99" w:rsidRPr="0043095D" w:rsidRDefault="00B74D99" w:rsidP="00B74D99">
                  <w:pPr>
                    <w:pStyle w:val="BalloonText"/>
                    <w:numPr>
                      <w:ilvl w:val="12"/>
                      <w:numId w:val="0"/>
                    </w:numPr>
                    <w:tabs>
                      <w:tab w:val="left" w:pos="-720"/>
                      <w:tab w:val="left" w:pos="4500"/>
                    </w:tabs>
                    <w:suppressAutoHyphens/>
                    <w:rPr>
                      <w:rFonts w:ascii="Times New Roman" w:hAnsi="Times New Roman" w:cs="Times New Roman"/>
                      <w:i/>
                      <w:iCs/>
                      <w:sz w:val="20"/>
                      <w:szCs w:val="20"/>
                      <w:lang w:val="en-US"/>
                    </w:rPr>
                  </w:pPr>
                  <w:r w:rsidRPr="0043095D">
                    <w:rPr>
                      <w:rFonts w:ascii="Times New Roman" w:hAnsi="Times New Roman" w:cs="Times New Roman"/>
                      <w:i/>
                      <w:iCs/>
                      <w:sz w:val="20"/>
                      <w:szCs w:val="20"/>
                      <w:lang w:val="en-US"/>
                    </w:rPr>
                    <w:t>SSLS</w:t>
                  </w:r>
                </w:p>
              </w:tc>
              <w:tc>
                <w:tcPr>
                  <w:tcW w:w="1710" w:type="dxa"/>
                  <w:vAlign w:val="center"/>
                </w:tcPr>
                <w:p w14:paraId="5610B1B3" w14:textId="747ACC37" w:rsidR="00B74D99" w:rsidRPr="00565A06" w:rsidRDefault="00B74D99">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Civil Society Organization</w:t>
                  </w:r>
                </w:p>
              </w:tc>
              <w:tc>
                <w:tcPr>
                  <w:tcW w:w="2570" w:type="dxa"/>
                  <w:vAlign w:val="center"/>
                </w:tcPr>
                <w:p w14:paraId="597E094D" w14:textId="14C552EC" w:rsidR="00B74D99" w:rsidRPr="00565A06" w:rsidRDefault="00B74D99">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 xml:space="preserve">USD 42,500 </w:t>
                  </w:r>
                </w:p>
              </w:tc>
              <w:tc>
                <w:tcPr>
                  <w:tcW w:w="3796" w:type="dxa"/>
                  <w:vAlign w:val="center"/>
                </w:tcPr>
                <w:p w14:paraId="5337B0AE" w14:textId="7EDA9758" w:rsidR="00B74D99" w:rsidRPr="00565A06" w:rsidRDefault="00B74D99">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Organization of high-level conference on transitional justice and related activities.</w:t>
                  </w:r>
                </w:p>
              </w:tc>
            </w:tr>
            <w:tr w:rsidR="00344F9C" w:rsidRPr="0043095D" w14:paraId="7290E22E" w14:textId="77777777">
              <w:trPr>
                <w:trHeight w:val="397"/>
              </w:trPr>
              <w:tc>
                <w:tcPr>
                  <w:tcW w:w="1778" w:type="dxa"/>
                  <w:vAlign w:val="center"/>
                </w:tcPr>
                <w:p w14:paraId="6520AF6A" w14:textId="0762CE62" w:rsidR="00344F9C" w:rsidRPr="0043095D" w:rsidRDefault="00B74D99" w:rsidP="00B74D99">
                  <w:pPr>
                    <w:pStyle w:val="BalloonText"/>
                    <w:numPr>
                      <w:ilvl w:val="12"/>
                      <w:numId w:val="0"/>
                    </w:numPr>
                    <w:tabs>
                      <w:tab w:val="left" w:pos="-720"/>
                      <w:tab w:val="left" w:pos="4500"/>
                    </w:tabs>
                    <w:suppressAutoHyphens/>
                    <w:rPr>
                      <w:rFonts w:ascii="Times New Roman" w:hAnsi="Times New Roman" w:cs="Times New Roman"/>
                      <w:i/>
                      <w:iCs/>
                      <w:sz w:val="20"/>
                      <w:szCs w:val="20"/>
                      <w:lang w:val="en-US"/>
                    </w:rPr>
                  </w:pPr>
                  <w:r w:rsidRPr="0043095D">
                    <w:rPr>
                      <w:rFonts w:ascii="Times New Roman" w:hAnsi="Times New Roman" w:cs="Times New Roman"/>
                      <w:i/>
                      <w:iCs/>
                      <w:sz w:val="20"/>
                      <w:szCs w:val="20"/>
                      <w:lang w:val="en-US"/>
                    </w:rPr>
                    <w:t>Foundation for Democracy and Accountable Governance</w:t>
                  </w:r>
                </w:p>
              </w:tc>
              <w:tc>
                <w:tcPr>
                  <w:tcW w:w="1710" w:type="dxa"/>
                  <w:vAlign w:val="center"/>
                </w:tcPr>
                <w:p w14:paraId="31F655F1" w14:textId="25F94009" w:rsidR="00344F9C" w:rsidRPr="00565A06" w:rsidRDefault="00B74D99">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Civil Society Organization</w:t>
                  </w:r>
                </w:p>
              </w:tc>
              <w:tc>
                <w:tcPr>
                  <w:tcW w:w="2570" w:type="dxa"/>
                  <w:vAlign w:val="center"/>
                </w:tcPr>
                <w:p w14:paraId="524BCF9F" w14:textId="4DD072E6" w:rsidR="00344F9C" w:rsidRPr="00565A06" w:rsidRDefault="00B74D99">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USD 30,000</w:t>
                  </w:r>
                </w:p>
              </w:tc>
              <w:tc>
                <w:tcPr>
                  <w:tcW w:w="3796" w:type="dxa"/>
                  <w:vAlign w:val="center"/>
                </w:tcPr>
                <w:p w14:paraId="4168F522" w14:textId="38396EE8" w:rsidR="00344F9C" w:rsidRPr="00565A06" w:rsidRDefault="00B74D99">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Provision of legal aid services for juvenile offenders and survivors arising from courts</w:t>
                  </w:r>
                </w:p>
              </w:tc>
            </w:tr>
            <w:tr w:rsidR="00344F9C" w:rsidRPr="0043095D" w14:paraId="6D17D18C" w14:textId="77777777">
              <w:trPr>
                <w:trHeight w:val="397"/>
              </w:trPr>
              <w:tc>
                <w:tcPr>
                  <w:tcW w:w="1778" w:type="dxa"/>
                  <w:vAlign w:val="center"/>
                </w:tcPr>
                <w:p w14:paraId="3B41EDD5" w14:textId="23A6C093" w:rsidR="00344F9C" w:rsidRPr="0043095D" w:rsidRDefault="005F5F31">
                  <w:pPr>
                    <w:pStyle w:val="BalloonText"/>
                    <w:numPr>
                      <w:ilvl w:val="12"/>
                      <w:numId w:val="0"/>
                    </w:numPr>
                    <w:tabs>
                      <w:tab w:val="left" w:pos="-720"/>
                      <w:tab w:val="left" w:pos="4500"/>
                    </w:tabs>
                    <w:suppressAutoHyphens/>
                    <w:rPr>
                      <w:rFonts w:ascii="Times New Roman" w:hAnsi="Times New Roman" w:cs="Times New Roman"/>
                      <w:i/>
                      <w:iCs/>
                      <w:sz w:val="20"/>
                      <w:szCs w:val="20"/>
                      <w:lang w:val="en-US"/>
                    </w:rPr>
                  </w:pPr>
                  <w:r w:rsidRPr="0043095D">
                    <w:rPr>
                      <w:rFonts w:ascii="Times New Roman" w:hAnsi="Times New Roman" w:cs="Times New Roman"/>
                      <w:i/>
                      <w:iCs/>
                      <w:sz w:val="20"/>
                      <w:szCs w:val="20"/>
                      <w:lang w:val="en-US"/>
                    </w:rPr>
                    <w:t>Hold the Child</w:t>
                  </w:r>
                </w:p>
              </w:tc>
              <w:tc>
                <w:tcPr>
                  <w:tcW w:w="1710" w:type="dxa"/>
                  <w:vAlign w:val="center"/>
                </w:tcPr>
                <w:p w14:paraId="6B4DC63D" w14:textId="661A5C07" w:rsidR="00344F9C" w:rsidRPr="00565A06" w:rsidRDefault="00B74D99">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Civil Society Organization</w:t>
                  </w:r>
                </w:p>
              </w:tc>
              <w:tc>
                <w:tcPr>
                  <w:tcW w:w="2570" w:type="dxa"/>
                  <w:vAlign w:val="center"/>
                </w:tcPr>
                <w:p w14:paraId="21BB0567" w14:textId="203AB53D" w:rsidR="00344F9C" w:rsidRPr="00565A06" w:rsidRDefault="00B74D99">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USD 15,000</w:t>
                  </w:r>
                </w:p>
              </w:tc>
              <w:tc>
                <w:tcPr>
                  <w:tcW w:w="3796" w:type="dxa"/>
                  <w:vAlign w:val="center"/>
                </w:tcPr>
                <w:p w14:paraId="1ECB01FC" w14:textId="1EC53664" w:rsidR="00344F9C" w:rsidRPr="00565A06" w:rsidRDefault="00B74D99">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Provision of legal aid services for juvenile offenders and survivors arising from courts</w:t>
                  </w:r>
                </w:p>
              </w:tc>
            </w:tr>
            <w:tr w:rsidR="00344F9C" w:rsidRPr="0043095D" w14:paraId="2C5156DA" w14:textId="77777777">
              <w:trPr>
                <w:trHeight w:val="397"/>
              </w:trPr>
              <w:tc>
                <w:tcPr>
                  <w:tcW w:w="1778" w:type="dxa"/>
                  <w:vAlign w:val="center"/>
                </w:tcPr>
                <w:p w14:paraId="45CEE01F" w14:textId="1AC05FC1" w:rsidR="00344F9C" w:rsidRPr="0043095D" w:rsidRDefault="005F5F31">
                  <w:pPr>
                    <w:pStyle w:val="BalloonText"/>
                    <w:numPr>
                      <w:ilvl w:val="12"/>
                      <w:numId w:val="0"/>
                    </w:numPr>
                    <w:tabs>
                      <w:tab w:val="left" w:pos="-720"/>
                      <w:tab w:val="left" w:pos="4500"/>
                    </w:tabs>
                    <w:suppressAutoHyphens/>
                    <w:rPr>
                      <w:rFonts w:ascii="Times New Roman" w:hAnsi="Times New Roman" w:cs="Times New Roman"/>
                      <w:i/>
                      <w:iCs/>
                      <w:sz w:val="20"/>
                      <w:szCs w:val="20"/>
                      <w:lang w:val="en-US"/>
                    </w:rPr>
                  </w:pPr>
                  <w:r w:rsidRPr="0043095D">
                    <w:rPr>
                      <w:rFonts w:ascii="Times New Roman" w:hAnsi="Times New Roman" w:cs="Times New Roman"/>
                      <w:i/>
                      <w:iCs/>
                      <w:sz w:val="20"/>
                      <w:szCs w:val="20"/>
                      <w:lang w:val="en-US"/>
                    </w:rPr>
                    <w:t>Help Restore Youth (</w:t>
                  </w:r>
                  <w:proofErr w:type="spellStart"/>
                  <w:r w:rsidRPr="0043095D">
                    <w:rPr>
                      <w:rFonts w:ascii="Times New Roman" w:hAnsi="Times New Roman" w:cs="Times New Roman"/>
                      <w:i/>
                      <w:iCs/>
                      <w:sz w:val="20"/>
                      <w:szCs w:val="20"/>
                      <w:lang w:val="en-US"/>
                    </w:rPr>
                    <w:t>HeRY</w:t>
                  </w:r>
                  <w:proofErr w:type="spellEnd"/>
                  <w:r w:rsidRPr="0043095D">
                    <w:rPr>
                      <w:rFonts w:ascii="Times New Roman" w:hAnsi="Times New Roman" w:cs="Times New Roman"/>
                      <w:i/>
                      <w:iCs/>
                      <w:sz w:val="20"/>
                      <w:szCs w:val="20"/>
                      <w:lang w:val="en-US"/>
                    </w:rPr>
                    <w:t>)</w:t>
                  </w:r>
                </w:p>
              </w:tc>
              <w:tc>
                <w:tcPr>
                  <w:tcW w:w="1710" w:type="dxa"/>
                  <w:vAlign w:val="center"/>
                </w:tcPr>
                <w:p w14:paraId="2C78CD45" w14:textId="1C4972AE" w:rsidR="00344F9C" w:rsidRPr="00565A06" w:rsidRDefault="00B74D99">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Civil Society Organization</w:t>
                  </w:r>
                </w:p>
              </w:tc>
              <w:tc>
                <w:tcPr>
                  <w:tcW w:w="2570" w:type="dxa"/>
                  <w:vAlign w:val="center"/>
                </w:tcPr>
                <w:p w14:paraId="316798E6" w14:textId="5BEB3B72" w:rsidR="00344F9C" w:rsidRPr="00565A06" w:rsidRDefault="005F5F31">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USD 15,000</w:t>
                  </w:r>
                </w:p>
              </w:tc>
              <w:tc>
                <w:tcPr>
                  <w:tcW w:w="3796" w:type="dxa"/>
                  <w:vAlign w:val="center"/>
                </w:tcPr>
                <w:p w14:paraId="6E61784F" w14:textId="1F368942" w:rsidR="00344F9C" w:rsidRPr="00565A06" w:rsidRDefault="00B74D99">
                  <w:pPr>
                    <w:pStyle w:val="BalloonText"/>
                    <w:numPr>
                      <w:ilvl w:val="12"/>
                      <w:numId w:val="0"/>
                    </w:numPr>
                    <w:tabs>
                      <w:tab w:val="left" w:pos="-720"/>
                      <w:tab w:val="left" w:pos="4500"/>
                    </w:tabs>
                    <w:suppressAutoHyphens/>
                    <w:rPr>
                      <w:rFonts w:ascii="Times New Roman" w:hAnsi="Times New Roman" w:cs="Times New Roman"/>
                      <w:i/>
                      <w:iCs/>
                      <w:color w:val="0070C0"/>
                      <w:sz w:val="20"/>
                      <w:szCs w:val="20"/>
                      <w:lang w:val="en-US"/>
                    </w:rPr>
                  </w:pPr>
                  <w:r w:rsidRPr="00565A06">
                    <w:rPr>
                      <w:rFonts w:ascii="Times New Roman" w:hAnsi="Times New Roman" w:cs="Times New Roman"/>
                      <w:i/>
                      <w:iCs/>
                      <w:color w:val="0070C0"/>
                      <w:sz w:val="20"/>
                      <w:szCs w:val="20"/>
                      <w:lang w:val="en-US"/>
                    </w:rPr>
                    <w:t>Provision of legal aid services for juvenile offenders and survivors arising from courts</w:t>
                  </w:r>
                </w:p>
              </w:tc>
            </w:tr>
          </w:tbl>
          <w:p w14:paraId="477DAF41" w14:textId="77777777" w:rsidR="00344F9C" w:rsidRPr="0043095D" w:rsidRDefault="00344F9C">
            <w:pPr>
              <w:pStyle w:val="BalloonText"/>
              <w:numPr>
                <w:ilvl w:val="12"/>
                <w:numId w:val="0"/>
              </w:numPr>
              <w:tabs>
                <w:tab w:val="left" w:pos="-720"/>
                <w:tab w:val="left" w:pos="4500"/>
              </w:tabs>
              <w:suppressAutoHyphens/>
              <w:rPr>
                <w:rFonts w:ascii="Times New Roman" w:hAnsi="Times New Roman" w:cs="Times New Roman"/>
                <w:i/>
                <w:iCs/>
                <w:sz w:val="20"/>
                <w:szCs w:val="20"/>
                <w:lang w:val="en-US"/>
              </w:rPr>
            </w:pPr>
          </w:p>
          <w:p w14:paraId="3BB92416" w14:textId="77777777" w:rsidR="00344F9C" w:rsidRDefault="00C63943">
            <w:pPr>
              <w:pStyle w:val="BalloonText"/>
              <w:numPr>
                <w:ilvl w:val="12"/>
                <w:numId w:val="0"/>
              </w:numPr>
              <w:tabs>
                <w:tab w:val="left" w:pos="-720"/>
                <w:tab w:val="left" w:pos="4500"/>
              </w:tabs>
              <w:suppressAutoHyphens/>
              <w:rPr>
                <w:rFonts w:ascii="Times New Roman" w:hAnsi="Times New Roman" w:cs="Times New Roman"/>
                <w:b/>
                <w:bCs/>
                <w:sz w:val="20"/>
                <w:szCs w:val="20"/>
              </w:rPr>
            </w:pPr>
            <w:r w:rsidRPr="00A2598E">
              <w:rPr>
                <w:rFonts w:ascii="Times New Roman" w:hAnsi="Times New Roman" w:cs="Times New Roman"/>
                <w:b/>
                <w:bCs/>
                <w:sz w:val="20"/>
                <w:szCs w:val="20"/>
              </w:rPr>
              <w:t>Gender-responsive Budgeting:</w:t>
            </w:r>
          </w:p>
          <w:p w14:paraId="3DB99B43" w14:textId="77777777" w:rsidR="00A5793E" w:rsidRPr="00A2598E" w:rsidRDefault="00A5793E">
            <w:pPr>
              <w:pStyle w:val="BalloonText"/>
              <w:numPr>
                <w:ilvl w:val="12"/>
                <w:numId w:val="0"/>
              </w:numPr>
              <w:tabs>
                <w:tab w:val="left" w:pos="-720"/>
                <w:tab w:val="left" w:pos="4500"/>
              </w:tabs>
              <w:suppressAutoHyphens/>
              <w:rPr>
                <w:rFonts w:ascii="Times New Roman" w:hAnsi="Times New Roman" w:cs="Times New Roman"/>
                <w:b/>
                <w:bCs/>
                <w:sz w:val="20"/>
                <w:szCs w:val="20"/>
              </w:rPr>
            </w:pPr>
          </w:p>
          <w:p w14:paraId="48AA20CE" w14:textId="77777777" w:rsidR="00344F9C" w:rsidRPr="00456A98" w:rsidRDefault="00C63943">
            <w:pPr>
              <w:rPr>
                <w:b/>
                <w:bCs/>
                <w:color w:val="4472C4" w:themeColor="accent1"/>
                <w:sz w:val="20"/>
                <w:szCs w:val="20"/>
              </w:rPr>
            </w:pPr>
            <w:r w:rsidRPr="00456A98">
              <w:rPr>
                <w:color w:val="4472C4" w:themeColor="accent1"/>
                <w:sz w:val="20"/>
                <w:szCs w:val="20"/>
              </w:rPr>
              <w:t xml:space="preserve">Indicate what percentage (%) of the budget contributes gender equality or women's empowerment (GEWE)? </w:t>
            </w:r>
            <w:r w:rsidRPr="00456A98">
              <w:rPr>
                <w:b/>
                <w:bCs/>
                <w:color w:val="4472C4" w:themeColor="accent1"/>
                <w:sz w:val="20"/>
                <w:szCs w:val="20"/>
              </w:rPr>
              <w:t>(30 %) of the total project budget</w:t>
            </w:r>
          </w:p>
          <w:p w14:paraId="41B95D3F" w14:textId="77777777" w:rsidR="00344F9C" w:rsidRPr="00456A98" w:rsidRDefault="00344F9C">
            <w:pPr>
              <w:rPr>
                <w:color w:val="4472C4" w:themeColor="accent1"/>
                <w:sz w:val="20"/>
                <w:szCs w:val="20"/>
              </w:rPr>
            </w:pPr>
          </w:p>
          <w:p w14:paraId="7F3B0EA1" w14:textId="77777777" w:rsidR="00344F9C" w:rsidRPr="00456A98" w:rsidRDefault="00C63943">
            <w:pPr>
              <w:rPr>
                <w:b/>
                <w:bCs/>
                <w:color w:val="4472C4" w:themeColor="accent1"/>
                <w:sz w:val="20"/>
                <w:szCs w:val="20"/>
              </w:rPr>
            </w:pPr>
            <w:r w:rsidRPr="00456A98">
              <w:rPr>
                <w:color w:val="4472C4" w:themeColor="accent1"/>
                <w:sz w:val="20"/>
                <w:szCs w:val="20"/>
              </w:rPr>
              <w:t xml:space="preserve">Indicate dollar amount from the project document to contribute to gender equality or women’s empowerment: </w:t>
            </w:r>
            <w:r w:rsidRPr="00456A98">
              <w:rPr>
                <w:b/>
                <w:bCs/>
                <w:color w:val="4472C4" w:themeColor="accent1"/>
                <w:sz w:val="20"/>
                <w:szCs w:val="20"/>
              </w:rPr>
              <w:t>900,000 USD</w:t>
            </w:r>
          </w:p>
          <w:p w14:paraId="17AD210A" w14:textId="77777777" w:rsidR="00344F9C" w:rsidRPr="00456A98" w:rsidRDefault="00344F9C">
            <w:pPr>
              <w:rPr>
                <w:color w:val="4472C4" w:themeColor="accent1"/>
                <w:sz w:val="20"/>
                <w:szCs w:val="20"/>
              </w:rPr>
            </w:pPr>
          </w:p>
          <w:p w14:paraId="67D93B7F" w14:textId="77777777" w:rsidR="00344F9C" w:rsidRPr="00456A98" w:rsidRDefault="00C63943">
            <w:pPr>
              <w:rPr>
                <w:color w:val="4472C4" w:themeColor="accent1"/>
                <w:sz w:val="20"/>
                <w:szCs w:val="20"/>
              </w:rPr>
            </w:pPr>
            <w:r w:rsidRPr="00456A98">
              <w:rPr>
                <w:color w:val="4472C4" w:themeColor="accent1"/>
                <w:sz w:val="20"/>
                <w:szCs w:val="20"/>
              </w:rPr>
              <w:t xml:space="preserve">Amount expended to date on efforts contributing to gender equality or women’s empowerment: </w:t>
            </w:r>
            <w:r w:rsidRPr="00456A98">
              <w:rPr>
                <w:b/>
                <w:bCs/>
                <w:color w:val="4472C4" w:themeColor="accent1"/>
                <w:sz w:val="20"/>
                <w:szCs w:val="20"/>
              </w:rPr>
              <w:t>900,000 USD</w:t>
            </w:r>
          </w:p>
          <w:p w14:paraId="13CC6030" w14:textId="77777777" w:rsidR="00344F9C" w:rsidRPr="00A2598E" w:rsidRDefault="00344F9C">
            <w:pPr>
              <w:rPr>
                <w:sz w:val="20"/>
                <w:szCs w:val="20"/>
              </w:rPr>
            </w:pPr>
          </w:p>
        </w:tc>
      </w:tr>
      <w:tr w:rsidR="00344F9C" w:rsidRPr="00A2598E" w14:paraId="2A007268" w14:textId="77777777">
        <w:trPr>
          <w:trHeight w:val="1124"/>
        </w:trPr>
        <w:tc>
          <w:tcPr>
            <w:tcW w:w="10080" w:type="dxa"/>
            <w:gridSpan w:val="2"/>
          </w:tcPr>
          <w:p w14:paraId="7764AAF7" w14:textId="77777777" w:rsidR="00344F9C" w:rsidRPr="00A2598E" w:rsidRDefault="00C63943">
            <w:pPr>
              <w:rPr>
                <w:b/>
                <w:bCs/>
                <w:iCs/>
                <w:sz w:val="20"/>
                <w:szCs w:val="20"/>
              </w:rPr>
            </w:pPr>
            <w:r w:rsidRPr="00A2598E">
              <w:rPr>
                <w:b/>
                <w:bCs/>
                <w:iCs/>
                <w:sz w:val="20"/>
                <w:szCs w:val="20"/>
              </w:rPr>
              <w:lastRenderedPageBreak/>
              <w:t>Project Gender Marker: GM2</w:t>
            </w:r>
          </w:p>
          <w:p w14:paraId="6BFFB9A4" w14:textId="77777777" w:rsidR="00344F9C" w:rsidRPr="00A2598E" w:rsidRDefault="00C63943">
            <w:pPr>
              <w:rPr>
                <w:b/>
                <w:bCs/>
                <w:iCs/>
                <w:sz w:val="20"/>
                <w:szCs w:val="20"/>
              </w:rPr>
            </w:pPr>
            <w:r w:rsidRPr="00A2598E">
              <w:rPr>
                <w:b/>
                <w:bCs/>
                <w:iCs/>
                <w:sz w:val="20"/>
                <w:szCs w:val="20"/>
              </w:rPr>
              <w:t>Project Risk Marker: Medium</w:t>
            </w:r>
          </w:p>
          <w:p w14:paraId="4C81C8C8" w14:textId="77777777" w:rsidR="00344F9C" w:rsidRPr="00A2598E" w:rsidRDefault="00C63943">
            <w:pPr>
              <w:rPr>
                <w:b/>
                <w:bCs/>
                <w:iCs/>
                <w:sz w:val="20"/>
                <w:szCs w:val="20"/>
              </w:rPr>
            </w:pPr>
            <w:r w:rsidRPr="00A2598E">
              <w:rPr>
                <w:b/>
                <w:bCs/>
                <w:iCs/>
                <w:sz w:val="20"/>
                <w:szCs w:val="20"/>
              </w:rPr>
              <w:t>Project PBF focus area: Rule of Law</w:t>
            </w:r>
          </w:p>
        </w:tc>
      </w:tr>
      <w:tr w:rsidR="00344F9C" w:rsidRPr="00A2598E" w14:paraId="5782D697" w14:textId="77777777">
        <w:trPr>
          <w:trHeight w:val="1124"/>
        </w:trPr>
        <w:tc>
          <w:tcPr>
            <w:tcW w:w="10080" w:type="dxa"/>
            <w:gridSpan w:val="2"/>
          </w:tcPr>
          <w:p w14:paraId="6E31B9C6" w14:textId="77777777" w:rsidR="00344F9C" w:rsidRPr="00A2598E" w:rsidRDefault="00C63943">
            <w:pPr>
              <w:rPr>
                <w:b/>
                <w:bCs/>
                <w:iCs/>
                <w:sz w:val="20"/>
                <w:szCs w:val="20"/>
              </w:rPr>
            </w:pPr>
            <w:r w:rsidRPr="00A2598E">
              <w:rPr>
                <w:b/>
                <w:bCs/>
                <w:iCs/>
                <w:sz w:val="20"/>
                <w:szCs w:val="20"/>
              </w:rPr>
              <w:t>Steering Committee and Government engagement</w:t>
            </w:r>
          </w:p>
          <w:p w14:paraId="04B0D167" w14:textId="77777777" w:rsidR="00344F9C" w:rsidRPr="0096649F" w:rsidRDefault="00C63943">
            <w:pPr>
              <w:rPr>
                <w:b/>
                <w:bCs/>
                <w:iCs/>
                <w:sz w:val="20"/>
                <w:szCs w:val="20"/>
              </w:rPr>
            </w:pPr>
            <w:r w:rsidRPr="0096649F">
              <w:rPr>
                <w:b/>
                <w:bCs/>
                <w:iCs/>
                <w:sz w:val="20"/>
                <w:szCs w:val="20"/>
              </w:rPr>
              <w:t>Does the project have an active steering committee?</w:t>
            </w:r>
          </w:p>
          <w:p w14:paraId="47838534" w14:textId="77777777" w:rsidR="00E87CC4" w:rsidRPr="00A2598E" w:rsidRDefault="00E87CC4">
            <w:pPr>
              <w:rPr>
                <w:iCs/>
                <w:sz w:val="20"/>
                <w:szCs w:val="20"/>
              </w:rPr>
            </w:pPr>
          </w:p>
          <w:p w14:paraId="0E5E0243" w14:textId="71CDBEAA" w:rsidR="00344F9C" w:rsidRPr="00A2598E" w:rsidRDefault="00C63943">
            <w:pPr>
              <w:rPr>
                <w:iCs/>
                <w:sz w:val="20"/>
                <w:szCs w:val="20"/>
              </w:rPr>
            </w:pPr>
            <w:r w:rsidRPr="00456A98">
              <w:rPr>
                <w:iCs/>
                <w:color w:val="4472C4" w:themeColor="accent1"/>
                <w:sz w:val="20"/>
                <w:szCs w:val="20"/>
              </w:rPr>
              <w:t>The Project had technical working Groups institut</w:t>
            </w:r>
            <w:r w:rsidR="00E87CC4" w:rsidRPr="00456A98">
              <w:rPr>
                <w:iCs/>
                <w:color w:val="4472C4" w:themeColor="accent1"/>
                <w:sz w:val="20"/>
                <w:szCs w:val="20"/>
              </w:rPr>
              <w:t>ed</w:t>
            </w:r>
            <w:r w:rsidRPr="00456A98">
              <w:rPr>
                <w:iCs/>
                <w:color w:val="4472C4" w:themeColor="accent1"/>
                <w:sz w:val="20"/>
                <w:szCs w:val="20"/>
              </w:rPr>
              <w:t xml:space="preserve"> through the Ministr</w:t>
            </w:r>
            <w:r w:rsidR="00B36FF4" w:rsidRPr="00456A98">
              <w:rPr>
                <w:iCs/>
                <w:color w:val="4472C4" w:themeColor="accent1"/>
                <w:sz w:val="20"/>
                <w:szCs w:val="20"/>
              </w:rPr>
              <w:t>ies</w:t>
            </w:r>
            <w:r w:rsidRPr="00456A98">
              <w:rPr>
                <w:iCs/>
                <w:color w:val="4472C4" w:themeColor="accent1"/>
                <w:sz w:val="20"/>
                <w:szCs w:val="20"/>
              </w:rPr>
              <w:t xml:space="preserve"> of Gender, </w:t>
            </w:r>
            <w:r w:rsidR="007B1679" w:rsidRPr="00456A98">
              <w:rPr>
                <w:iCs/>
                <w:color w:val="4472C4" w:themeColor="accent1"/>
                <w:sz w:val="20"/>
                <w:szCs w:val="20"/>
              </w:rPr>
              <w:t>Child,</w:t>
            </w:r>
            <w:r w:rsidRPr="00456A98">
              <w:rPr>
                <w:iCs/>
                <w:color w:val="4472C4" w:themeColor="accent1"/>
                <w:sz w:val="20"/>
                <w:szCs w:val="20"/>
              </w:rPr>
              <w:t xml:space="preserve"> and Social Welfar</w:t>
            </w:r>
            <w:r w:rsidR="00114796" w:rsidRPr="00456A98">
              <w:rPr>
                <w:iCs/>
                <w:color w:val="4472C4" w:themeColor="accent1"/>
                <w:sz w:val="20"/>
                <w:szCs w:val="20"/>
              </w:rPr>
              <w:t>e</w:t>
            </w:r>
            <w:r w:rsidR="00B36FF4" w:rsidRPr="00456A98">
              <w:rPr>
                <w:iCs/>
                <w:color w:val="4472C4" w:themeColor="accent1"/>
                <w:sz w:val="20"/>
                <w:szCs w:val="20"/>
              </w:rPr>
              <w:t xml:space="preserve"> (MGCSW)</w:t>
            </w:r>
            <w:r w:rsidRPr="00456A98">
              <w:rPr>
                <w:iCs/>
                <w:color w:val="4472C4" w:themeColor="accent1"/>
                <w:sz w:val="20"/>
                <w:szCs w:val="20"/>
              </w:rPr>
              <w:t xml:space="preserve"> and the of Justice and Constitutional Affairs</w:t>
            </w:r>
            <w:r w:rsidR="00B36FF4" w:rsidRPr="00456A98">
              <w:rPr>
                <w:iCs/>
                <w:color w:val="4472C4" w:themeColor="accent1"/>
                <w:sz w:val="20"/>
                <w:szCs w:val="20"/>
              </w:rPr>
              <w:t xml:space="preserve"> (MoJCA</w:t>
            </w:r>
            <w:r w:rsidR="00B36FF4" w:rsidRPr="00A2598E">
              <w:rPr>
                <w:iCs/>
                <w:sz w:val="20"/>
                <w:szCs w:val="20"/>
              </w:rPr>
              <w:t>)</w:t>
            </w:r>
            <w:r w:rsidRPr="00A2598E">
              <w:rPr>
                <w:iCs/>
                <w:sz w:val="20"/>
                <w:szCs w:val="20"/>
              </w:rPr>
              <w:t>.</w:t>
            </w:r>
          </w:p>
          <w:p w14:paraId="47896D67" w14:textId="77777777" w:rsidR="00344F9C" w:rsidRPr="00A2598E" w:rsidRDefault="00344F9C">
            <w:pPr>
              <w:rPr>
                <w:iCs/>
                <w:sz w:val="20"/>
                <w:szCs w:val="20"/>
              </w:rPr>
            </w:pPr>
          </w:p>
          <w:p w14:paraId="7E36D092" w14:textId="77777777" w:rsidR="00344F9C" w:rsidRPr="0096649F" w:rsidRDefault="00C63943">
            <w:pPr>
              <w:rPr>
                <w:b/>
                <w:bCs/>
                <w:iCs/>
                <w:sz w:val="20"/>
                <w:szCs w:val="20"/>
              </w:rPr>
            </w:pPr>
            <w:r w:rsidRPr="0096649F">
              <w:rPr>
                <w:b/>
                <w:bCs/>
                <w:iCs/>
                <w:sz w:val="20"/>
                <w:szCs w:val="20"/>
              </w:rPr>
              <w:t>If yes, please indicate how many times the Project Steering Committee has met over the last 6 months?</w:t>
            </w:r>
          </w:p>
          <w:p w14:paraId="17EC6E2C" w14:textId="6B224D51" w:rsidR="00344F9C" w:rsidRPr="00456A98" w:rsidRDefault="00C41DAF">
            <w:pPr>
              <w:rPr>
                <w:iCs/>
                <w:color w:val="4472C4" w:themeColor="accent1"/>
                <w:sz w:val="20"/>
                <w:szCs w:val="20"/>
              </w:rPr>
            </w:pPr>
            <w:r w:rsidRPr="00456A98">
              <w:rPr>
                <w:iCs/>
                <w:color w:val="4472C4" w:themeColor="accent1"/>
                <w:sz w:val="20"/>
                <w:szCs w:val="20"/>
              </w:rPr>
              <w:t xml:space="preserve">There was no Project Steering Group </w:t>
            </w:r>
            <w:r w:rsidR="00CA5AC6" w:rsidRPr="00456A98">
              <w:rPr>
                <w:iCs/>
                <w:color w:val="4472C4" w:themeColor="accent1"/>
                <w:sz w:val="20"/>
                <w:szCs w:val="20"/>
              </w:rPr>
              <w:t>designated</w:t>
            </w:r>
            <w:r w:rsidRPr="00456A98">
              <w:rPr>
                <w:iCs/>
                <w:color w:val="4472C4" w:themeColor="accent1"/>
                <w:sz w:val="20"/>
                <w:szCs w:val="20"/>
              </w:rPr>
              <w:t>.</w:t>
            </w:r>
          </w:p>
          <w:p w14:paraId="644B4EA5" w14:textId="77777777" w:rsidR="00344F9C" w:rsidRPr="00A2598E" w:rsidRDefault="00344F9C">
            <w:pPr>
              <w:rPr>
                <w:iCs/>
                <w:sz w:val="20"/>
                <w:szCs w:val="20"/>
              </w:rPr>
            </w:pPr>
          </w:p>
          <w:p w14:paraId="381506C7" w14:textId="61DCA48D" w:rsidR="00344F9C" w:rsidRPr="00A2598E" w:rsidRDefault="00C63943">
            <w:pPr>
              <w:rPr>
                <w:iCs/>
                <w:sz w:val="20"/>
                <w:szCs w:val="20"/>
              </w:rPr>
            </w:pPr>
            <w:r w:rsidRPr="0096649F">
              <w:rPr>
                <w:b/>
                <w:bCs/>
                <w:iCs/>
                <w:sz w:val="20"/>
                <w:szCs w:val="20"/>
              </w:rPr>
              <w:t xml:space="preserve">Please provide a brief description of any engagement that the project has had with the government over the last 6 </w:t>
            </w:r>
            <w:r w:rsidR="0096649F" w:rsidRPr="0096649F">
              <w:rPr>
                <w:b/>
                <w:bCs/>
                <w:iCs/>
                <w:sz w:val="20"/>
                <w:szCs w:val="20"/>
              </w:rPr>
              <w:t>months?</w:t>
            </w:r>
            <w:r w:rsidRPr="0096649F">
              <w:rPr>
                <w:b/>
                <w:bCs/>
                <w:iCs/>
                <w:sz w:val="20"/>
                <w:szCs w:val="20"/>
              </w:rPr>
              <w:t xml:space="preserve"> Please indicate what level of government the project has been engaging with?</w:t>
            </w:r>
            <w:r w:rsidRPr="00A2598E">
              <w:rPr>
                <w:iCs/>
                <w:sz w:val="20"/>
                <w:szCs w:val="20"/>
              </w:rPr>
              <w:t xml:space="preserve"> (275 words max.)</w:t>
            </w:r>
          </w:p>
          <w:p w14:paraId="19B1DD48" w14:textId="7ADCD900" w:rsidR="00344F9C" w:rsidRPr="00A2598E" w:rsidRDefault="00926C6D" w:rsidP="00E57B7B">
            <w:pPr>
              <w:rPr>
                <w:iCs/>
                <w:sz w:val="20"/>
                <w:szCs w:val="20"/>
              </w:rPr>
            </w:pPr>
            <w:r w:rsidRPr="00926C6D">
              <w:rPr>
                <w:iCs/>
                <w:color w:val="4472C4" w:themeColor="accent1"/>
                <w:sz w:val="20"/>
                <w:szCs w:val="20"/>
              </w:rPr>
              <w:t xml:space="preserve">The Project ended in April 2022. The Project engaged with Technical teams from the Ministries of MGCSW, </w:t>
            </w:r>
            <w:proofErr w:type="spellStart"/>
            <w:r w:rsidRPr="00926C6D">
              <w:rPr>
                <w:iCs/>
                <w:color w:val="4472C4" w:themeColor="accent1"/>
                <w:sz w:val="20"/>
                <w:szCs w:val="20"/>
              </w:rPr>
              <w:t>MoJCA</w:t>
            </w:r>
            <w:proofErr w:type="spellEnd"/>
            <w:r w:rsidRPr="00926C6D">
              <w:rPr>
                <w:iCs/>
                <w:color w:val="4472C4" w:themeColor="accent1"/>
                <w:sz w:val="20"/>
                <w:szCs w:val="20"/>
              </w:rPr>
              <w:t>, Ministry of Interior (</w:t>
            </w:r>
            <w:proofErr w:type="spellStart"/>
            <w:r w:rsidRPr="00926C6D">
              <w:rPr>
                <w:iCs/>
                <w:color w:val="4472C4" w:themeColor="accent1"/>
                <w:sz w:val="20"/>
                <w:szCs w:val="20"/>
              </w:rPr>
              <w:t>MoI</w:t>
            </w:r>
            <w:proofErr w:type="spellEnd"/>
            <w:r w:rsidRPr="00926C6D">
              <w:rPr>
                <w:iCs/>
                <w:color w:val="4472C4" w:themeColor="accent1"/>
                <w:sz w:val="20"/>
                <w:szCs w:val="20"/>
              </w:rPr>
              <w:t xml:space="preserve">) and the Judiciary of South Sudan ( </w:t>
            </w:r>
            <w:proofErr w:type="spellStart"/>
            <w:r w:rsidRPr="00926C6D">
              <w:rPr>
                <w:iCs/>
                <w:color w:val="4472C4" w:themeColor="accent1"/>
                <w:sz w:val="20"/>
                <w:szCs w:val="20"/>
              </w:rPr>
              <w:t>JoSS</w:t>
            </w:r>
            <w:proofErr w:type="spellEnd"/>
            <w:r w:rsidRPr="00926C6D">
              <w:rPr>
                <w:iCs/>
                <w:color w:val="4472C4" w:themeColor="accent1"/>
                <w:sz w:val="20"/>
                <w:szCs w:val="20"/>
              </w:rPr>
              <w:t>), State Ministries of Gender, Child and Social Welfare (SMGCSW), and CSOs were engaged in the development of strategic documents such as the development of Multidisciplinary training modules based on the Child Act, 2008, redrafted Justice for Children Strategic Framework, Capacity building on J4C, Construction, and refurbishment of reformatories, development of standard operating Standards (</w:t>
            </w:r>
            <w:proofErr w:type="spellStart"/>
            <w:r w:rsidRPr="00926C6D">
              <w:rPr>
                <w:iCs/>
                <w:color w:val="4472C4" w:themeColor="accent1"/>
                <w:sz w:val="20"/>
                <w:szCs w:val="20"/>
              </w:rPr>
              <w:t>SoP</w:t>
            </w:r>
            <w:proofErr w:type="spellEnd"/>
            <w:r w:rsidRPr="00926C6D">
              <w:rPr>
                <w:iCs/>
                <w:color w:val="4472C4" w:themeColor="accent1"/>
                <w:sz w:val="20"/>
                <w:szCs w:val="20"/>
              </w:rPr>
              <w:t>) for Juvenile Court and the final evaluation process from May 2022 to August 2022.</w:t>
            </w:r>
          </w:p>
        </w:tc>
      </w:tr>
      <w:tr w:rsidR="00344F9C" w:rsidRPr="00A2598E" w14:paraId="4C7E7C0D" w14:textId="77777777">
        <w:trPr>
          <w:trHeight w:val="1124"/>
        </w:trPr>
        <w:tc>
          <w:tcPr>
            <w:tcW w:w="10080" w:type="dxa"/>
            <w:gridSpan w:val="2"/>
          </w:tcPr>
          <w:p w14:paraId="516F4AFA" w14:textId="77777777" w:rsidR="00344F9C" w:rsidRPr="00A2598E" w:rsidRDefault="00C63943">
            <w:pPr>
              <w:rPr>
                <w:b/>
                <w:bCs/>
                <w:sz w:val="20"/>
                <w:szCs w:val="20"/>
              </w:rPr>
            </w:pPr>
            <w:r w:rsidRPr="00A2598E">
              <w:rPr>
                <w:b/>
                <w:bCs/>
                <w:sz w:val="20"/>
                <w:szCs w:val="20"/>
              </w:rPr>
              <w:t>Report preparation:</w:t>
            </w:r>
          </w:p>
          <w:p w14:paraId="359C36C8" w14:textId="77777777" w:rsidR="00344F9C" w:rsidRPr="00A2598E" w:rsidRDefault="00C63943">
            <w:pPr>
              <w:rPr>
                <w:sz w:val="20"/>
                <w:szCs w:val="20"/>
              </w:rPr>
            </w:pPr>
            <w:r w:rsidRPr="00A2598E">
              <w:rPr>
                <w:sz w:val="20"/>
                <w:szCs w:val="20"/>
              </w:rPr>
              <w:t xml:space="preserve">Project report prepared by: </w:t>
            </w:r>
            <w:r w:rsidRPr="00A2598E">
              <w:rPr>
                <w:b/>
                <w:iCs/>
                <w:snapToGrid w:val="0"/>
                <w:sz w:val="20"/>
                <w:szCs w:val="20"/>
              </w:rPr>
              <w:t>UNICEF, UNDP and OHCHR</w:t>
            </w:r>
          </w:p>
          <w:p w14:paraId="44EE67F4" w14:textId="77777777" w:rsidR="00344F9C" w:rsidRPr="00A2598E" w:rsidRDefault="00C63943">
            <w:pPr>
              <w:rPr>
                <w:b/>
                <w:bCs/>
                <w:sz w:val="20"/>
                <w:szCs w:val="20"/>
              </w:rPr>
            </w:pPr>
            <w:r w:rsidRPr="00A2598E">
              <w:rPr>
                <w:sz w:val="20"/>
                <w:szCs w:val="20"/>
              </w:rPr>
              <w:t xml:space="preserve">Project report approved by: </w:t>
            </w:r>
            <w:r w:rsidRPr="00A2598E">
              <w:rPr>
                <w:b/>
                <w:bCs/>
                <w:sz w:val="20"/>
                <w:szCs w:val="20"/>
              </w:rPr>
              <w:t>UNICEF</w:t>
            </w:r>
          </w:p>
          <w:p w14:paraId="0916D88E" w14:textId="77777777" w:rsidR="00344F9C" w:rsidRPr="00A2598E" w:rsidRDefault="00C63943">
            <w:pPr>
              <w:rPr>
                <w:sz w:val="20"/>
                <w:szCs w:val="20"/>
              </w:rPr>
            </w:pPr>
            <w:r w:rsidRPr="00A2598E">
              <w:rPr>
                <w:sz w:val="20"/>
                <w:szCs w:val="20"/>
              </w:rPr>
              <w:t xml:space="preserve">Did PBF Secretariat review the report: </w:t>
            </w:r>
            <w:r w:rsidRPr="00A2598E">
              <w:rPr>
                <w:b/>
                <w:bCs/>
                <w:sz w:val="20"/>
                <w:szCs w:val="20"/>
              </w:rPr>
              <w:t>The report will be submitted to RCO’s Office for review</w:t>
            </w:r>
          </w:p>
        </w:tc>
      </w:tr>
    </w:tbl>
    <w:p w14:paraId="2B69EEF8" w14:textId="77777777" w:rsidR="00344F9C" w:rsidRPr="00A2598E" w:rsidRDefault="00344F9C">
      <w:pPr>
        <w:rPr>
          <w:b/>
          <w:sz w:val="20"/>
          <w:szCs w:val="20"/>
        </w:rPr>
        <w:sectPr w:rsidR="00344F9C" w:rsidRPr="00A2598E">
          <w:footerReference w:type="default" r:id="rId13"/>
          <w:pgSz w:w="11906" w:h="16838"/>
          <w:pgMar w:top="1440" w:right="1440" w:bottom="542" w:left="1440" w:header="720" w:footer="720" w:gutter="0"/>
          <w:cols w:space="720"/>
          <w:docGrid w:linePitch="360"/>
        </w:sectPr>
      </w:pPr>
    </w:p>
    <w:p w14:paraId="1A015752" w14:textId="77777777" w:rsidR="00344F9C" w:rsidRPr="00A2598E" w:rsidRDefault="00C63943">
      <w:pPr>
        <w:ind w:hanging="810"/>
        <w:jc w:val="both"/>
        <w:rPr>
          <w:b/>
          <w:i/>
          <w:iCs/>
          <w:sz w:val="20"/>
          <w:szCs w:val="20"/>
        </w:rPr>
      </w:pPr>
      <w:r w:rsidRPr="00A2598E">
        <w:rPr>
          <w:b/>
          <w:i/>
          <w:iCs/>
          <w:sz w:val="20"/>
          <w:szCs w:val="20"/>
        </w:rPr>
        <w:t>NOTES FOR COMPLETING THE REPORT:</w:t>
      </w:r>
    </w:p>
    <w:p w14:paraId="734F2D01" w14:textId="77777777" w:rsidR="00344F9C" w:rsidRPr="00A2598E" w:rsidRDefault="00344F9C">
      <w:pPr>
        <w:ind w:hanging="810"/>
        <w:jc w:val="both"/>
        <w:rPr>
          <w:b/>
          <w:sz w:val="20"/>
          <w:szCs w:val="20"/>
        </w:rPr>
      </w:pPr>
    </w:p>
    <w:p w14:paraId="3F7E7D05" w14:textId="77777777" w:rsidR="00344F9C" w:rsidRPr="007C2D7C" w:rsidRDefault="00C63943">
      <w:pPr>
        <w:ind w:hanging="810"/>
        <w:jc w:val="both"/>
        <w:rPr>
          <w:b/>
          <w:sz w:val="20"/>
          <w:szCs w:val="20"/>
          <w:u w:val="single"/>
        </w:rPr>
      </w:pPr>
      <w:r w:rsidRPr="007C2D7C">
        <w:rPr>
          <w:b/>
          <w:sz w:val="20"/>
          <w:szCs w:val="20"/>
          <w:u w:val="single"/>
        </w:rPr>
        <w:t>PART 1: OVERALL PROJECT PROGRESS</w:t>
      </w:r>
    </w:p>
    <w:p w14:paraId="728EF3D1" w14:textId="77777777" w:rsidR="00344F9C" w:rsidRPr="007C2D7C" w:rsidRDefault="00344F9C">
      <w:pPr>
        <w:ind w:hanging="810"/>
        <w:jc w:val="both"/>
        <w:rPr>
          <w:b/>
          <w:sz w:val="20"/>
          <w:szCs w:val="20"/>
          <w:u w:val="single"/>
        </w:rPr>
      </w:pPr>
    </w:p>
    <w:p w14:paraId="712C924F" w14:textId="77777777" w:rsidR="00344F9C" w:rsidRPr="007C2D7C" w:rsidRDefault="00C63943">
      <w:pPr>
        <w:ind w:left="-810"/>
        <w:jc w:val="both"/>
        <w:rPr>
          <w:bCs/>
          <w:i/>
          <w:iCs/>
          <w:sz w:val="20"/>
          <w:szCs w:val="20"/>
        </w:rPr>
      </w:pPr>
      <w:r w:rsidRPr="007C2D7C">
        <w:rPr>
          <w:b/>
          <w:sz w:val="20"/>
          <w:szCs w:val="20"/>
        </w:rPr>
        <w:t xml:space="preserve">Please rate the implementation status of the following preliminary/preparatory activities </w:t>
      </w:r>
      <w:r w:rsidRPr="007C2D7C">
        <w:rPr>
          <w:bCs/>
          <w:i/>
          <w:iCs/>
          <w:sz w:val="20"/>
          <w:szCs w:val="20"/>
        </w:rPr>
        <w:t>(Not Started, Initiated, partially Completed, Completed, Not Applicable):</w:t>
      </w:r>
    </w:p>
    <w:tbl>
      <w:tblPr>
        <w:tblW w:w="7560" w:type="dxa"/>
        <w:tblInd w:w="-810" w:type="dxa"/>
        <w:tblLook w:val="04A0" w:firstRow="1" w:lastRow="0" w:firstColumn="1" w:lastColumn="0" w:noHBand="0" w:noVBand="1"/>
      </w:tblPr>
      <w:tblGrid>
        <w:gridCol w:w="3780"/>
        <w:gridCol w:w="3780"/>
      </w:tblGrid>
      <w:tr w:rsidR="00344F9C" w:rsidRPr="007C2D7C" w14:paraId="79C35EA9" w14:textId="77777777">
        <w:trPr>
          <w:trHeight w:val="567"/>
        </w:trPr>
        <w:tc>
          <w:tcPr>
            <w:tcW w:w="3780" w:type="dxa"/>
            <w:tcBorders>
              <w:top w:val="nil"/>
              <w:left w:val="nil"/>
              <w:bottom w:val="nil"/>
              <w:right w:val="nil"/>
            </w:tcBorders>
            <w:shd w:val="clear" w:color="auto" w:fill="auto"/>
            <w:noWrap/>
            <w:vAlign w:val="center"/>
          </w:tcPr>
          <w:p w14:paraId="55F5C46E" w14:textId="77777777" w:rsidR="00344F9C" w:rsidRPr="007C2D7C" w:rsidRDefault="00C63943">
            <w:pPr>
              <w:rPr>
                <w:color w:val="000000"/>
                <w:sz w:val="20"/>
                <w:szCs w:val="20"/>
                <w:lang w:val="en-US" w:eastAsia="zh-CN"/>
              </w:rPr>
            </w:pPr>
            <w:r w:rsidRPr="007C2D7C">
              <w:rPr>
                <w:color w:val="000000"/>
                <w:sz w:val="20"/>
                <w:szCs w:val="20"/>
                <w:lang w:val="en-US" w:eastAsia="zh-CN"/>
              </w:rPr>
              <w:t>Contracting of Partners</w:t>
            </w:r>
          </w:p>
        </w:tc>
        <w:tc>
          <w:tcPr>
            <w:tcW w:w="3780" w:type="dxa"/>
            <w:tcBorders>
              <w:top w:val="nil"/>
              <w:left w:val="nil"/>
              <w:bottom w:val="nil"/>
              <w:right w:val="nil"/>
            </w:tcBorders>
            <w:vAlign w:val="center"/>
          </w:tcPr>
          <w:p w14:paraId="507D80CF" w14:textId="2C958B22" w:rsidR="00344F9C" w:rsidRPr="007C2D7C" w:rsidRDefault="0096649F">
            <w:pPr>
              <w:rPr>
                <w:color w:val="000000"/>
                <w:sz w:val="20"/>
                <w:szCs w:val="20"/>
                <w:lang w:val="en-US" w:eastAsia="zh-CN"/>
              </w:rPr>
            </w:pPr>
            <w:r w:rsidRPr="007C2D7C">
              <w:rPr>
                <w:color w:val="000000"/>
                <w:sz w:val="20"/>
                <w:szCs w:val="20"/>
                <w:lang w:val="en-US" w:eastAsia="zh-CN"/>
              </w:rPr>
              <w:t>Completed</w:t>
            </w:r>
            <w:r w:rsidR="00344F9C" w:rsidRPr="007C2D7C">
              <w:rPr>
                <w:color w:val="000000"/>
                <w:sz w:val="20"/>
                <w:szCs w:val="20"/>
                <w:lang w:val="en-US" w:eastAsia="zh-CN"/>
              </w:rPr>
              <w:fldChar w:fldCharType="begin">
                <w:ffData>
                  <w:name w:val="Drop-down5"/>
                  <w:enabled/>
                  <w:calcOnExit w:val="0"/>
                  <w:ddList/>
                </w:ffData>
              </w:fldChar>
            </w:r>
            <w:r w:rsidR="00C63943" w:rsidRPr="007C2D7C">
              <w:rPr>
                <w:color w:val="000000"/>
                <w:sz w:val="20"/>
                <w:szCs w:val="20"/>
                <w:lang w:val="en-US" w:eastAsia="zh-CN"/>
              </w:rPr>
              <w:instrText xml:space="preserve"> FORMDROPDOWN </w:instrText>
            </w:r>
            <w:r w:rsidR="001449CB">
              <w:rPr>
                <w:color w:val="000000"/>
                <w:sz w:val="20"/>
                <w:szCs w:val="20"/>
                <w:lang w:val="en-US" w:eastAsia="zh-CN"/>
              </w:rPr>
            </w:r>
            <w:r w:rsidR="001449CB">
              <w:rPr>
                <w:color w:val="000000"/>
                <w:sz w:val="20"/>
                <w:szCs w:val="20"/>
                <w:lang w:val="en-US" w:eastAsia="zh-CN"/>
              </w:rPr>
              <w:fldChar w:fldCharType="separate"/>
            </w:r>
            <w:r w:rsidR="00344F9C" w:rsidRPr="007C2D7C">
              <w:rPr>
                <w:color w:val="000000"/>
                <w:sz w:val="20"/>
                <w:szCs w:val="20"/>
                <w:lang w:val="en-US" w:eastAsia="zh-CN"/>
              </w:rPr>
              <w:fldChar w:fldCharType="end"/>
            </w:r>
          </w:p>
        </w:tc>
      </w:tr>
      <w:tr w:rsidR="00344F9C" w:rsidRPr="007C2D7C" w14:paraId="160135A8" w14:textId="77777777">
        <w:trPr>
          <w:trHeight w:val="567"/>
        </w:trPr>
        <w:tc>
          <w:tcPr>
            <w:tcW w:w="3780" w:type="dxa"/>
            <w:tcBorders>
              <w:top w:val="nil"/>
              <w:left w:val="nil"/>
              <w:bottom w:val="nil"/>
              <w:right w:val="nil"/>
            </w:tcBorders>
            <w:shd w:val="clear" w:color="auto" w:fill="auto"/>
            <w:noWrap/>
            <w:vAlign w:val="center"/>
          </w:tcPr>
          <w:p w14:paraId="571374F3" w14:textId="77777777" w:rsidR="00344F9C" w:rsidRPr="007C2D7C" w:rsidRDefault="00C63943">
            <w:pPr>
              <w:rPr>
                <w:color w:val="000000"/>
                <w:sz w:val="20"/>
                <w:szCs w:val="20"/>
                <w:lang w:val="en-US" w:eastAsia="zh-CN"/>
              </w:rPr>
            </w:pPr>
            <w:r w:rsidRPr="007C2D7C">
              <w:rPr>
                <w:color w:val="000000"/>
                <w:sz w:val="20"/>
                <w:szCs w:val="20"/>
                <w:lang w:val="en-US" w:eastAsia="zh-CN"/>
              </w:rPr>
              <w:t>Staff Recruitment</w:t>
            </w:r>
          </w:p>
        </w:tc>
        <w:tc>
          <w:tcPr>
            <w:tcW w:w="3780" w:type="dxa"/>
            <w:tcBorders>
              <w:top w:val="nil"/>
              <w:left w:val="nil"/>
              <w:bottom w:val="nil"/>
              <w:right w:val="nil"/>
            </w:tcBorders>
            <w:vAlign w:val="center"/>
          </w:tcPr>
          <w:p w14:paraId="207A7C59" w14:textId="4D0AB78E" w:rsidR="00344F9C" w:rsidRPr="007C2D7C" w:rsidRDefault="0096649F">
            <w:pPr>
              <w:rPr>
                <w:color w:val="000000"/>
                <w:sz w:val="20"/>
                <w:szCs w:val="20"/>
                <w:lang w:val="en-US" w:eastAsia="zh-CN"/>
              </w:rPr>
            </w:pPr>
            <w:r w:rsidRPr="007C2D7C">
              <w:rPr>
                <w:color w:val="000000"/>
                <w:sz w:val="20"/>
                <w:szCs w:val="20"/>
                <w:lang w:val="en-US" w:eastAsia="zh-CN"/>
              </w:rPr>
              <w:t>Completed</w:t>
            </w:r>
            <w:r w:rsidR="00344F9C" w:rsidRPr="007C2D7C">
              <w:rPr>
                <w:color w:val="000000"/>
                <w:sz w:val="20"/>
                <w:szCs w:val="20"/>
                <w:lang w:val="en-US" w:eastAsia="zh-CN"/>
              </w:rPr>
              <w:fldChar w:fldCharType="begin">
                <w:ffData>
                  <w:name w:val="Drop-down2"/>
                  <w:enabled/>
                  <w:calcOnExit w:val="0"/>
                  <w:ddList/>
                </w:ffData>
              </w:fldChar>
            </w:r>
            <w:r w:rsidR="00C63943" w:rsidRPr="007C2D7C">
              <w:rPr>
                <w:color w:val="000000"/>
                <w:sz w:val="20"/>
                <w:szCs w:val="20"/>
                <w:lang w:val="en-US" w:eastAsia="zh-CN"/>
              </w:rPr>
              <w:instrText xml:space="preserve"> FORMDROPDOWN </w:instrText>
            </w:r>
            <w:r w:rsidR="001449CB">
              <w:rPr>
                <w:color w:val="000000"/>
                <w:sz w:val="20"/>
                <w:szCs w:val="20"/>
                <w:lang w:val="en-US" w:eastAsia="zh-CN"/>
              </w:rPr>
            </w:r>
            <w:r w:rsidR="001449CB">
              <w:rPr>
                <w:color w:val="000000"/>
                <w:sz w:val="20"/>
                <w:szCs w:val="20"/>
                <w:lang w:val="en-US" w:eastAsia="zh-CN"/>
              </w:rPr>
              <w:fldChar w:fldCharType="separate"/>
            </w:r>
            <w:r w:rsidR="00344F9C" w:rsidRPr="007C2D7C">
              <w:rPr>
                <w:color w:val="000000"/>
                <w:sz w:val="20"/>
                <w:szCs w:val="20"/>
                <w:lang w:val="en-US" w:eastAsia="zh-CN"/>
              </w:rPr>
              <w:fldChar w:fldCharType="end"/>
            </w:r>
          </w:p>
        </w:tc>
      </w:tr>
      <w:tr w:rsidR="00344F9C" w:rsidRPr="007C2D7C" w14:paraId="448A86D2" w14:textId="77777777">
        <w:trPr>
          <w:trHeight w:val="567"/>
        </w:trPr>
        <w:tc>
          <w:tcPr>
            <w:tcW w:w="3780" w:type="dxa"/>
            <w:tcBorders>
              <w:top w:val="nil"/>
              <w:left w:val="nil"/>
              <w:bottom w:val="nil"/>
              <w:right w:val="nil"/>
            </w:tcBorders>
            <w:shd w:val="clear" w:color="auto" w:fill="auto"/>
            <w:noWrap/>
            <w:vAlign w:val="center"/>
          </w:tcPr>
          <w:p w14:paraId="477420E8" w14:textId="77777777" w:rsidR="00344F9C" w:rsidRPr="007C2D7C" w:rsidRDefault="00C63943">
            <w:pPr>
              <w:rPr>
                <w:color w:val="000000"/>
                <w:sz w:val="20"/>
                <w:szCs w:val="20"/>
                <w:lang w:val="en-US" w:eastAsia="zh-CN"/>
              </w:rPr>
            </w:pPr>
            <w:r w:rsidRPr="007C2D7C">
              <w:rPr>
                <w:color w:val="000000"/>
                <w:sz w:val="20"/>
                <w:szCs w:val="20"/>
                <w:lang w:val="en-US" w:eastAsia="zh-CN"/>
              </w:rPr>
              <w:t>Collection of baselines</w:t>
            </w:r>
          </w:p>
        </w:tc>
        <w:tc>
          <w:tcPr>
            <w:tcW w:w="3780" w:type="dxa"/>
            <w:tcBorders>
              <w:top w:val="nil"/>
              <w:left w:val="nil"/>
              <w:bottom w:val="nil"/>
              <w:right w:val="nil"/>
            </w:tcBorders>
            <w:vAlign w:val="center"/>
          </w:tcPr>
          <w:p w14:paraId="4D1F4AEF" w14:textId="2EE8780E" w:rsidR="00344F9C" w:rsidRPr="007C2D7C" w:rsidRDefault="0096649F">
            <w:pPr>
              <w:rPr>
                <w:color w:val="000000"/>
                <w:sz w:val="20"/>
                <w:szCs w:val="20"/>
                <w:lang w:val="en-US" w:eastAsia="zh-CN"/>
              </w:rPr>
            </w:pPr>
            <w:r w:rsidRPr="007C2D7C">
              <w:rPr>
                <w:color w:val="000000"/>
                <w:sz w:val="20"/>
                <w:szCs w:val="20"/>
                <w:lang w:val="en-US" w:eastAsia="zh-CN"/>
              </w:rPr>
              <w:t>Completed</w:t>
            </w:r>
            <w:r w:rsidR="00344F9C" w:rsidRPr="007C2D7C">
              <w:rPr>
                <w:color w:val="000000"/>
                <w:sz w:val="20"/>
                <w:szCs w:val="20"/>
                <w:lang w:val="en-US" w:eastAsia="zh-CN"/>
              </w:rPr>
              <w:fldChar w:fldCharType="begin">
                <w:ffData>
                  <w:name w:val="Drop-down3"/>
                  <w:enabled/>
                  <w:calcOnExit w:val="0"/>
                  <w:ddList/>
                </w:ffData>
              </w:fldChar>
            </w:r>
            <w:r w:rsidR="00C63943" w:rsidRPr="007C2D7C">
              <w:rPr>
                <w:color w:val="000000"/>
                <w:sz w:val="20"/>
                <w:szCs w:val="20"/>
                <w:lang w:val="en-US" w:eastAsia="zh-CN"/>
              </w:rPr>
              <w:instrText xml:space="preserve"> FORMDROPDOWN </w:instrText>
            </w:r>
            <w:r w:rsidR="001449CB">
              <w:rPr>
                <w:color w:val="000000"/>
                <w:sz w:val="20"/>
                <w:szCs w:val="20"/>
                <w:lang w:val="en-US" w:eastAsia="zh-CN"/>
              </w:rPr>
            </w:r>
            <w:r w:rsidR="001449CB">
              <w:rPr>
                <w:color w:val="000000"/>
                <w:sz w:val="20"/>
                <w:szCs w:val="20"/>
                <w:lang w:val="en-US" w:eastAsia="zh-CN"/>
              </w:rPr>
              <w:fldChar w:fldCharType="separate"/>
            </w:r>
            <w:r w:rsidR="00344F9C" w:rsidRPr="007C2D7C">
              <w:rPr>
                <w:color w:val="000000"/>
                <w:sz w:val="20"/>
                <w:szCs w:val="20"/>
                <w:lang w:val="en-US" w:eastAsia="zh-CN"/>
              </w:rPr>
              <w:fldChar w:fldCharType="end"/>
            </w:r>
          </w:p>
        </w:tc>
      </w:tr>
      <w:tr w:rsidR="00344F9C" w:rsidRPr="007C2D7C" w14:paraId="51A45B1B" w14:textId="77777777">
        <w:trPr>
          <w:trHeight w:val="567"/>
        </w:trPr>
        <w:tc>
          <w:tcPr>
            <w:tcW w:w="3780" w:type="dxa"/>
            <w:tcBorders>
              <w:top w:val="nil"/>
              <w:left w:val="nil"/>
              <w:bottom w:val="nil"/>
              <w:right w:val="nil"/>
            </w:tcBorders>
            <w:shd w:val="clear" w:color="auto" w:fill="auto"/>
            <w:noWrap/>
            <w:vAlign w:val="center"/>
          </w:tcPr>
          <w:p w14:paraId="1162F185" w14:textId="77777777" w:rsidR="00344F9C" w:rsidRPr="007C2D7C" w:rsidRDefault="00C63943">
            <w:pPr>
              <w:rPr>
                <w:color w:val="000000"/>
                <w:sz w:val="20"/>
                <w:szCs w:val="20"/>
                <w:lang w:val="en-US" w:eastAsia="zh-CN"/>
              </w:rPr>
            </w:pPr>
            <w:r w:rsidRPr="007C2D7C">
              <w:rPr>
                <w:color w:val="000000"/>
                <w:sz w:val="20"/>
                <w:szCs w:val="20"/>
                <w:lang w:val="en-US" w:eastAsia="zh-CN"/>
              </w:rPr>
              <w:t>Identification of beneficiaries</w:t>
            </w:r>
          </w:p>
        </w:tc>
        <w:tc>
          <w:tcPr>
            <w:tcW w:w="3780" w:type="dxa"/>
            <w:tcBorders>
              <w:top w:val="nil"/>
              <w:left w:val="nil"/>
              <w:bottom w:val="nil"/>
              <w:right w:val="nil"/>
            </w:tcBorders>
            <w:vAlign w:val="center"/>
          </w:tcPr>
          <w:p w14:paraId="1BD83CE2" w14:textId="7D432E2B" w:rsidR="00344F9C" w:rsidRPr="007C2D7C" w:rsidRDefault="0096649F">
            <w:pPr>
              <w:rPr>
                <w:color w:val="000000"/>
                <w:sz w:val="20"/>
                <w:szCs w:val="20"/>
                <w:lang w:val="en-US" w:eastAsia="zh-CN"/>
              </w:rPr>
            </w:pPr>
            <w:r w:rsidRPr="007C2D7C">
              <w:rPr>
                <w:color w:val="000000"/>
                <w:sz w:val="20"/>
                <w:szCs w:val="20"/>
                <w:lang w:val="en-US" w:eastAsia="zh-CN"/>
              </w:rPr>
              <w:t>Completed</w:t>
            </w:r>
            <w:r w:rsidR="00344F9C" w:rsidRPr="007C2D7C">
              <w:rPr>
                <w:color w:val="000000"/>
                <w:sz w:val="20"/>
                <w:szCs w:val="20"/>
                <w:lang w:val="en-US" w:eastAsia="zh-CN"/>
              </w:rPr>
              <w:fldChar w:fldCharType="begin">
                <w:ffData>
                  <w:name w:val="Drop-down4"/>
                  <w:enabled/>
                  <w:calcOnExit w:val="0"/>
                  <w:ddList/>
                </w:ffData>
              </w:fldChar>
            </w:r>
            <w:r w:rsidR="00C63943" w:rsidRPr="007C2D7C">
              <w:rPr>
                <w:color w:val="000000"/>
                <w:sz w:val="20"/>
                <w:szCs w:val="20"/>
                <w:lang w:val="en-US" w:eastAsia="zh-CN"/>
              </w:rPr>
              <w:instrText xml:space="preserve"> FORMDROPDOWN </w:instrText>
            </w:r>
            <w:r w:rsidR="001449CB">
              <w:rPr>
                <w:color w:val="000000"/>
                <w:sz w:val="20"/>
                <w:szCs w:val="20"/>
                <w:lang w:val="en-US" w:eastAsia="zh-CN"/>
              </w:rPr>
            </w:r>
            <w:r w:rsidR="001449CB">
              <w:rPr>
                <w:color w:val="000000"/>
                <w:sz w:val="20"/>
                <w:szCs w:val="20"/>
                <w:lang w:val="en-US" w:eastAsia="zh-CN"/>
              </w:rPr>
              <w:fldChar w:fldCharType="separate"/>
            </w:r>
            <w:r w:rsidR="00344F9C" w:rsidRPr="007C2D7C">
              <w:rPr>
                <w:color w:val="000000"/>
                <w:sz w:val="20"/>
                <w:szCs w:val="20"/>
                <w:lang w:val="en-US" w:eastAsia="zh-CN"/>
              </w:rPr>
              <w:fldChar w:fldCharType="end"/>
            </w:r>
          </w:p>
        </w:tc>
      </w:tr>
    </w:tbl>
    <w:p w14:paraId="2947ECB5" w14:textId="77777777" w:rsidR="00344F9C" w:rsidRPr="007C2D7C" w:rsidRDefault="00344F9C">
      <w:pPr>
        <w:jc w:val="both"/>
        <w:rPr>
          <w:bCs/>
          <w:i/>
          <w:iCs/>
          <w:sz w:val="20"/>
          <w:szCs w:val="20"/>
        </w:rPr>
      </w:pPr>
    </w:p>
    <w:p w14:paraId="4E2340C0" w14:textId="3977EA61" w:rsidR="0096649F" w:rsidRPr="00456A98" w:rsidRDefault="0096649F" w:rsidP="0096649F">
      <w:pPr>
        <w:ind w:left="-810"/>
        <w:rPr>
          <w:color w:val="4472C4" w:themeColor="accent1"/>
          <w:sz w:val="20"/>
          <w:szCs w:val="20"/>
        </w:rPr>
      </w:pPr>
    </w:p>
    <w:p w14:paraId="486762E7" w14:textId="7570DB47" w:rsidR="0096649F" w:rsidRPr="00456A98" w:rsidRDefault="0096649F" w:rsidP="0096649F">
      <w:pPr>
        <w:ind w:left="-810"/>
        <w:rPr>
          <w:color w:val="4472C4" w:themeColor="accent1"/>
          <w:sz w:val="20"/>
          <w:szCs w:val="20"/>
        </w:rPr>
      </w:pPr>
      <w:r w:rsidRPr="00456A98">
        <w:rPr>
          <w:color w:val="4472C4" w:themeColor="accent1"/>
          <w:sz w:val="20"/>
          <w:szCs w:val="20"/>
        </w:rPr>
        <w:t>Not Applicable and project end with end of Project evaluation in 2023.</w:t>
      </w:r>
    </w:p>
    <w:p w14:paraId="17D69868" w14:textId="77777777" w:rsidR="0096649F" w:rsidRPr="00A2598E" w:rsidRDefault="0096649F" w:rsidP="0096649F">
      <w:pPr>
        <w:ind w:left="-810"/>
        <w:rPr>
          <w:sz w:val="20"/>
          <w:szCs w:val="20"/>
        </w:rPr>
      </w:pPr>
    </w:p>
    <w:p w14:paraId="6125666B" w14:textId="7CBE154D" w:rsidR="00344F9C" w:rsidRPr="005E62AE" w:rsidRDefault="00C63943">
      <w:pPr>
        <w:ind w:left="-810" w:right="-154"/>
        <w:rPr>
          <w:sz w:val="20"/>
          <w:szCs w:val="20"/>
        </w:rPr>
      </w:pPr>
      <w:r w:rsidRPr="005E62AE">
        <w:rPr>
          <w:sz w:val="20"/>
          <w:szCs w:val="20"/>
        </w:rPr>
        <w:t xml:space="preserve">FOR PROJECTS WITHIN SIX MONTHS OF COMPLETION: summarize </w:t>
      </w:r>
      <w:r w:rsidRPr="005E62AE">
        <w:rPr>
          <w:b/>
          <w:bCs/>
          <w:sz w:val="20"/>
          <w:szCs w:val="20"/>
        </w:rPr>
        <w:t>the main structural, institutional or societal level change the project has contributed to</w:t>
      </w:r>
      <w:r w:rsidRPr="005E62AE">
        <w:rPr>
          <w:sz w:val="20"/>
          <w:szCs w:val="20"/>
        </w:rPr>
        <w:t xml:space="preserve">. This is not anecdotal evidence or a list of individual outputs, but a description of progress made toward the main purpose of the project.  </w:t>
      </w:r>
    </w:p>
    <w:p w14:paraId="72D6EFBC" w14:textId="04AFC0BA" w:rsidR="00344F9C" w:rsidRDefault="00344F9C">
      <w:pPr>
        <w:ind w:left="-810"/>
        <w:rPr>
          <w:sz w:val="20"/>
          <w:szCs w:val="20"/>
        </w:rPr>
      </w:pPr>
      <w:r w:rsidRPr="005E62AE">
        <w:rPr>
          <w:sz w:val="20"/>
          <w:szCs w:val="20"/>
        </w:rPr>
        <w:fldChar w:fldCharType="begin">
          <w:ffData>
            <w:name w:val=""/>
            <w:enabled/>
            <w:calcOnExit w:val="0"/>
            <w:textInput>
              <w:maxLength w:val="1500"/>
            </w:textInput>
          </w:ffData>
        </w:fldChar>
      </w:r>
      <w:r w:rsidR="00C63943" w:rsidRPr="005E62AE">
        <w:rPr>
          <w:sz w:val="20"/>
          <w:szCs w:val="20"/>
        </w:rPr>
        <w:instrText xml:space="preserve"> FORMTEXT </w:instrText>
      </w:r>
      <w:r w:rsidRPr="005E62AE">
        <w:rPr>
          <w:sz w:val="20"/>
          <w:szCs w:val="20"/>
        </w:rPr>
      </w:r>
      <w:r w:rsidRPr="005E62AE">
        <w:rPr>
          <w:sz w:val="20"/>
          <w:szCs w:val="20"/>
        </w:rPr>
        <w:fldChar w:fldCharType="separate"/>
      </w:r>
      <w:r w:rsidR="00C63943" w:rsidRPr="005E62AE">
        <w:rPr>
          <w:sz w:val="20"/>
          <w:szCs w:val="20"/>
        </w:rPr>
        <w:t>     </w:t>
      </w:r>
      <w:r w:rsidRPr="005E62AE">
        <w:rPr>
          <w:sz w:val="20"/>
          <w:szCs w:val="20"/>
        </w:rPr>
        <w:fldChar w:fldCharType="end"/>
      </w:r>
    </w:p>
    <w:p w14:paraId="65815810" w14:textId="28740214" w:rsidR="0096649F" w:rsidRPr="00456A98" w:rsidRDefault="0096649F">
      <w:pPr>
        <w:ind w:left="-810"/>
        <w:rPr>
          <w:color w:val="4472C4" w:themeColor="accent1"/>
          <w:sz w:val="20"/>
          <w:szCs w:val="20"/>
        </w:rPr>
      </w:pPr>
      <w:r w:rsidRPr="00456A98">
        <w:rPr>
          <w:color w:val="4472C4" w:themeColor="accent1"/>
          <w:sz w:val="20"/>
          <w:szCs w:val="20"/>
        </w:rPr>
        <w:t>Not Applicable</w:t>
      </w:r>
    </w:p>
    <w:p w14:paraId="3AB7F4EF" w14:textId="77777777" w:rsidR="00344F9C" w:rsidRPr="00A2598E" w:rsidRDefault="00344F9C">
      <w:pPr>
        <w:rPr>
          <w:sz w:val="20"/>
          <w:szCs w:val="20"/>
        </w:rPr>
      </w:pPr>
    </w:p>
    <w:p w14:paraId="3E3C558F" w14:textId="77777777" w:rsidR="00344F9C" w:rsidRPr="00A2598E" w:rsidRDefault="00344F9C">
      <w:pPr>
        <w:rPr>
          <w:b/>
          <w:sz w:val="20"/>
          <w:szCs w:val="20"/>
        </w:rPr>
      </w:pPr>
    </w:p>
    <w:p w14:paraId="2BAB1589" w14:textId="77777777" w:rsidR="00344F9C" w:rsidRPr="00A2598E" w:rsidRDefault="00344F9C">
      <w:pPr>
        <w:ind w:hanging="810"/>
        <w:jc w:val="both"/>
        <w:rPr>
          <w:b/>
          <w:sz w:val="20"/>
          <w:szCs w:val="20"/>
          <w:u w:val="single"/>
        </w:rPr>
      </w:pPr>
    </w:p>
    <w:p w14:paraId="5D65E04A" w14:textId="77777777" w:rsidR="00344F9C" w:rsidRPr="00A2598E" w:rsidRDefault="00C63943">
      <w:pPr>
        <w:ind w:hanging="810"/>
        <w:jc w:val="both"/>
        <w:rPr>
          <w:b/>
          <w:sz w:val="20"/>
          <w:szCs w:val="20"/>
          <w:u w:val="single"/>
        </w:rPr>
      </w:pPr>
      <w:r w:rsidRPr="00A2598E">
        <w:rPr>
          <w:b/>
          <w:sz w:val="20"/>
          <w:szCs w:val="20"/>
          <w:u w:val="single"/>
        </w:rPr>
        <w:t xml:space="preserve">PART II: RESULT PROGRESS BY PROJECT OUTCOME </w:t>
      </w:r>
    </w:p>
    <w:p w14:paraId="285A6794" w14:textId="77777777" w:rsidR="00344F9C" w:rsidRPr="00A2598E" w:rsidRDefault="00344F9C">
      <w:pPr>
        <w:ind w:left="-720"/>
        <w:rPr>
          <w:b/>
          <w:sz w:val="20"/>
          <w:szCs w:val="20"/>
          <w:u w:val="single"/>
        </w:rPr>
      </w:pPr>
    </w:p>
    <w:p w14:paraId="6B41ABC7" w14:textId="77777777" w:rsidR="00344F9C" w:rsidRPr="00A2598E" w:rsidRDefault="00344F9C" w:rsidP="00EF6654">
      <w:pPr>
        <w:rPr>
          <w:i/>
          <w:sz w:val="20"/>
          <w:szCs w:val="20"/>
        </w:rPr>
      </w:pPr>
    </w:p>
    <w:p w14:paraId="5167E50E" w14:textId="77777777" w:rsidR="00344F9C" w:rsidRPr="00A2598E" w:rsidRDefault="00C63943">
      <w:pPr>
        <w:numPr>
          <w:ilvl w:val="0"/>
          <w:numId w:val="2"/>
        </w:numPr>
        <w:rPr>
          <w:i/>
          <w:sz w:val="20"/>
          <w:szCs w:val="20"/>
        </w:rPr>
      </w:pPr>
      <w:r w:rsidRPr="00A2598E">
        <w:rPr>
          <w:i/>
          <w:sz w:val="20"/>
          <w:szCs w:val="20"/>
        </w:rPr>
        <w:t xml:space="preserve">“On track” refers to the timely completion of outputs as indicated in the workplan. </w:t>
      </w:r>
    </w:p>
    <w:p w14:paraId="19CB3C5B" w14:textId="77777777" w:rsidR="00344F9C" w:rsidRPr="00A2598E" w:rsidRDefault="00C63943">
      <w:pPr>
        <w:numPr>
          <w:ilvl w:val="0"/>
          <w:numId w:val="2"/>
        </w:numPr>
        <w:rPr>
          <w:i/>
          <w:sz w:val="20"/>
          <w:szCs w:val="20"/>
        </w:rPr>
      </w:pPr>
      <w:r w:rsidRPr="00A2598E">
        <w:rPr>
          <w:i/>
          <w:sz w:val="20"/>
          <w:szCs w:val="20"/>
        </w:rPr>
        <w:t xml:space="preserve">“On track with peacebuilding results” refers to higher-level changes in the conflict or peace factors that the project is meant to contribute to. These effects are more likely in mature projects than in newer ones. </w:t>
      </w:r>
    </w:p>
    <w:p w14:paraId="24D7229C" w14:textId="77777777" w:rsidR="00344F9C" w:rsidRPr="00A2598E" w:rsidRDefault="00344F9C">
      <w:pPr>
        <w:rPr>
          <w:i/>
          <w:sz w:val="20"/>
          <w:szCs w:val="20"/>
        </w:rPr>
      </w:pPr>
    </w:p>
    <w:p w14:paraId="6C57934F" w14:textId="77777777" w:rsidR="00344F9C" w:rsidRPr="00A2598E" w:rsidRDefault="00C63943">
      <w:pPr>
        <w:ind w:left="-709"/>
        <w:rPr>
          <w:b/>
          <w:bCs/>
          <w:iCs/>
          <w:sz w:val="20"/>
          <w:szCs w:val="20"/>
        </w:rPr>
      </w:pPr>
      <w:r w:rsidRPr="00A2598E">
        <w:rPr>
          <w:b/>
          <w:bCs/>
          <w:iCs/>
          <w:sz w:val="20"/>
          <w:szCs w:val="20"/>
        </w:rPr>
        <w:t xml:space="preserve">How many outcomes does the project have? </w:t>
      </w:r>
      <w:r w:rsidR="00234567" w:rsidRPr="00A2598E">
        <w:rPr>
          <w:b/>
          <w:bCs/>
          <w:iCs/>
          <w:sz w:val="20"/>
          <w:szCs w:val="20"/>
        </w:rPr>
        <w:t>Two (</w:t>
      </w:r>
      <w:r w:rsidRPr="00A2598E">
        <w:rPr>
          <w:b/>
          <w:bCs/>
          <w:iCs/>
          <w:sz w:val="20"/>
          <w:szCs w:val="20"/>
        </w:rPr>
        <w:t>2</w:t>
      </w:r>
      <w:r w:rsidR="00234567" w:rsidRPr="00A2598E">
        <w:rPr>
          <w:b/>
          <w:bCs/>
          <w:iCs/>
          <w:sz w:val="20"/>
          <w:szCs w:val="20"/>
        </w:rPr>
        <w:t>)</w:t>
      </w:r>
    </w:p>
    <w:p w14:paraId="76BB3954" w14:textId="77777777" w:rsidR="00344F9C" w:rsidRPr="00A2598E" w:rsidRDefault="00344F9C">
      <w:pPr>
        <w:ind w:left="-810"/>
        <w:rPr>
          <w:b/>
          <w:bCs/>
          <w:iCs/>
          <w:sz w:val="20"/>
          <w:szCs w:val="20"/>
        </w:rPr>
      </w:pPr>
    </w:p>
    <w:p w14:paraId="079340A2" w14:textId="77777777" w:rsidR="00344F9C" w:rsidRPr="00A2598E" w:rsidRDefault="00C63943">
      <w:pPr>
        <w:ind w:left="-720"/>
        <w:rPr>
          <w:b/>
          <w:sz w:val="20"/>
          <w:szCs w:val="20"/>
        </w:rPr>
      </w:pPr>
      <w:r w:rsidRPr="00A2598E">
        <w:rPr>
          <w:b/>
          <w:sz w:val="20"/>
          <w:szCs w:val="20"/>
          <w:u w:val="single"/>
        </w:rPr>
        <w:t>Outcome 1:</w:t>
      </w:r>
      <w:r w:rsidRPr="00A2598E">
        <w:rPr>
          <w:b/>
          <w:sz w:val="20"/>
          <w:szCs w:val="20"/>
        </w:rPr>
        <w:t xml:space="preserve">  The engagement of children and youth in the target communities of Aweil, Juba Bor/Pibor and Bentiu in dialogue and trust building mechanisms has increased and leads to a reduction in violence and conflict.</w:t>
      </w:r>
    </w:p>
    <w:p w14:paraId="372336BB" w14:textId="77777777" w:rsidR="00344F9C" w:rsidRPr="00A2598E" w:rsidRDefault="00344F9C">
      <w:pPr>
        <w:ind w:left="-709"/>
        <w:rPr>
          <w:b/>
          <w:sz w:val="20"/>
          <w:szCs w:val="20"/>
        </w:rPr>
      </w:pPr>
    </w:p>
    <w:p w14:paraId="5CF78065" w14:textId="77777777" w:rsidR="00344F9C" w:rsidRPr="00A2598E" w:rsidRDefault="00344F9C">
      <w:pPr>
        <w:ind w:left="-720"/>
        <w:rPr>
          <w:b/>
          <w:sz w:val="20"/>
          <w:szCs w:val="20"/>
        </w:rPr>
      </w:pPr>
    </w:p>
    <w:p w14:paraId="1E058214" w14:textId="77777777" w:rsidR="00344F9C" w:rsidRPr="00456A98" w:rsidRDefault="00C63943">
      <w:pPr>
        <w:ind w:left="-720"/>
        <w:rPr>
          <w:bCs/>
          <w:color w:val="4472C4" w:themeColor="accent1"/>
          <w:sz w:val="20"/>
          <w:szCs w:val="20"/>
        </w:rPr>
      </w:pPr>
      <w:r w:rsidRPr="00A2598E">
        <w:rPr>
          <w:b/>
          <w:sz w:val="20"/>
          <w:szCs w:val="20"/>
        </w:rPr>
        <w:t xml:space="preserve">Rate the current status of the outcome progress: </w:t>
      </w:r>
      <w:r w:rsidRPr="00456A98">
        <w:rPr>
          <w:bCs/>
          <w:color w:val="4472C4" w:themeColor="accent1"/>
          <w:sz w:val="20"/>
          <w:szCs w:val="20"/>
        </w:rPr>
        <w:t>On Track</w:t>
      </w:r>
    </w:p>
    <w:p w14:paraId="545BF582" w14:textId="77777777" w:rsidR="00344F9C" w:rsidRPr="00A2598E" w:rsidRDefault="00344F9C">
      <w:pPr>
        <w:ind w:left="-720"/>
        <w:jc w:val="both"/>
        <w:rPr>
          <w:b/>
          <w:sz w:val="20"/>
          <w:szCs w:val="20"/>
        </w:rPr>
      </w:pPr>
    </w:p>
    <w:p w14:paraId="66E65790" w14:textId="63C31B84" w:rsidR="00344F9C" w:rsidRPr="005E62AE" w:rsidRDefault="00C63943">
      <w:pPr>
        <w:ind w:left="-720"/>
        <w:jc w:val="both"/>
        <w:rPr>
          <w:i/>
          <w:sz w:val="20"/>
          <w:szCs w:val="20"/>
        </w:rPr>
      </w:pPr>
      <w:r w:rsidRPr="005E62AE">
        <w:rPr>
          <w:b/>
          <w:sz w:val="20"/>
          <w:szCs w:val="20"/>
        </w:rPr>
        <w:t xml:space="preserve">Progress summary: </w:t>
      </w:r>
    </w:p>
    <w:p w14:paraId="2DBA1943" w14:textId="77777777" w:rsidR="00344F9C" w:rsidRPr="005E62AE" w:rsidRDefault="00344F9C">
      <w:pPr>
        <w:ind w:left="-720"/>
        <w:rPr>
          <w:b/>
          <w:sz w:val="20"/>
          <w:szCs w:val="20"/>
        </w:rPr>
      </w:pPr>
      <w:r w:rsidRPr="005E62AE">
        <w:rPr>
          <w:b/>
          <w:sz w:val="20"/>
          <w:szCs w:val="20"/>
        </w:rPr>
        <w:fldChar w:fldCharType="begin">
          <w:ffData>
            <w:name w:val="Text38"/>
            <w:enabled/>
            <w:calcOnExit w:val="0"/>
            <w:textInput>
              <w:maxLength w:val="3000"/>
              <w:format w:val="第一个字母大写"/>
            </w:textInput>
          </w:ffData>
        </w:fldChar>
      </w:r>
      <w:bookmarkStart w:id="5" w:name="Text38"/>
      <w:r w:rsidR="00C63943" w:rsidRPr="005E62AE">
        <w:rPr>
          <w:b/>
          <w:sz w:val="20"/>
          <w:szCs w:val="20"/>
        </w:rPr>
        <w:instrText xml:space="preserve"> FORMTEXT </w:instrText>
      </w:r>
      <w:r w:rsidRPr="005E62AE">
        <w:rPr>
          <w:b/>
          <w:sz w:val="20"/>
          <w:szCs w:val="20"/>
        </w:rPr>
      </w:r>
      <w:r w:rsidRPr="005E62AE">
        <w:rPr>
          <w:b/>
          <w:sz w:val="20"/>
          <w:szCs w:val="20"/>
        </w:rPr>
        <w:fldChar w:fldCharType="separate"/>
      </w:r>
      <w:r w:rsidR="00C63943" w:rsidRPr="005E62AE">
        <w:rPr>
          <w:b/>
          <w:sz w:val="20"/>
          <w:szCs w:val="20"/>
        </w:rPr>
        <w:t>     </w:t>
      </w:r>
      <w:r w:rsidRPr="005E62AE">
        <w:rPr>
          <w:b/>
          <w:sz w:val="20"/>
          <w:szCs w:val="20"/>
        </w:rPr>
        <w:fldChar w:fldCharType="end"/>
      </w:r>
      <w:bookmarkEnd w:id="5"/>
    </w:p>
    <w:p w14:paraId="75FB0647" w14:textId="77777777" w:rsidR="003C5499" w:rsidRPr="003C5499" w:rsidRDefault="003C5499" w:rsidP="003C5499">
      <w:pPr>
        <w:ind w:left="-720"/>
        <w:jc w:val="both"/>
        <w:rPr>
          <w:iCs/>
          <w:color w:val="4472C4" w:themeColor="accent1"/>
          <w:sz w:val="20"/>
          <w:szCs w:val="20"/>
        </w:rPr>
      </w:pPr>
      <w:r w:rsidRPr="003C5499">
        <w:rPr>
          <w:iCs/>
          <w:color w:val="4472C4" w:themeColor="accent1"/>
          <w:sz w:val="20"/>
          <w:szCs w:val="20"/>
        </w:rPr>
        <w:t xml:space="preserve">The PBF/BCV project has successfully delivered the intended programmatic activities envisioned in the project document. The project established and operationalised survivors’ networks to prevent violence and deal with conflict-related traumas. </w:t>
      </w:r>
    </w:p>
    <w:p w14:paraId="3A2CBDB1" w14:textId="77777777" w:rsidR="003C5499" w:rsidRPr="003C5499" w:rsidRDefault="003C5499" w:rsidP="003C5499">
      <w:pPr>
        <w:ind w:left="-720"/>
        <w:jc w:val="both"/>
        <w:rPr>
          <w:iCs/>
          <w:color w:val="4472C4" w:themeColor="accent1"/>
          <w:sz w:val="20"/>
          <w:szCs w:val="20"/>
        </w:rPr>
      </w:pPr>
    </w:p>
    <w:p w14:paraId="6175F85B" w14:textId="77777777" w:rsidR="003C5499" w:rsidRPr="003C5499" w:rsidRDefault="003C5499" w:rsidP="003C5499">
      <w:pPr>
        <w:ind w:left="-720"/>
        <w:jc w:val="both"/>
        <w:rPr>
          <w:iCs/>
          <w:color w:val="4472C4" w:themeColor="accent1"/>
          <w:sz w:val="20"/>
          <w:szCs w:val="20"/>
        </w:rPr>
      </w:pPr>
      <w:r w:rsidRPr="003C5499">
        <w:rPr>
          <w:iCs/>
          <w:color w:val="4472C4" w:themeColor="accent1"/>
          <w:sz w:val="20"/>
          <w:szCs w:val="20"/>
        </w:rPr>
        <w:t>The project strengthened access to justice for juveniles through a multi-pronged approach relating to the justice sector; this includes children and youth accessing case management services, including psychosocial support, family tracing, and referrals, legal aid. One of the lessons learned from the project w that working with CSOs demonstrated positive results. To implement such programmes, a new generation of social workers must be educated and empowered. There is an urgent need to professionalise the child protection workforce at a national and sub-national level to ensure such children can be supported. This cannot proceed without political will and dedicated, sustained resources as a core element of the system’s strengthening.</w:t>
      </w:r>
    </w:p>
    <w:p w14:paraId="05C598B9" w14:textId="77777777" w:rsidR="003C5499" w:rsidRPr="003C5499" w:rsidRDefault="003C5499" w:rsidP="003C5499">
      <w:pPr>
        <w:ind w:left="-720"/>
        <w:jc w:val="both"/>
        <w:rPr>
          <w:iCs/>
          <w:color w:val="4472C4" w:themeColor="accent1"/>
          <w:sz w:val="20"/>
          <w:szCs w:val="20"/>
        </w:rPr>
      </w:pPr>
    </w:p>
    <w:p w14:paraId="5767F309" w14:textId="0880A6A2" w:rsidR="00344F9C" w:rsidRDefault="003C5499" w:rsidP="003C5499">
      <w:pPr>
        <w:ind w:left="-720"/>
        <w:jc w:val="both"/>
        <w:rPr>
          <w:iCs/>
          <w:color w:val="4472C4" w:themeColor="accent1"/>
          <w:sz w:val="20"/>
          <w:szCs w:val="20"/>
        </w:rPr>
      </w:pPr>
      <w:r w:rsidRPr="003C5499">
        <w:rPr>
          <w:iCs/>
          <w:color w:val="4472C4" w:themeColor="accent1"/>
          <w:sz w:val="20"/>
          <w:szCs w:val="20"/>
        </w:rPr>
        <w:t>The project accomplished consultancy on Mapping and Documentation Methodology on Human Rights Violations to lay the groundwork for a chronological recording and comprehensive analysis of alleged violations of international human rights and humanitarian laws in support of transitional justice processes, an Economic crimes survey, and small arm Defence groups to address root causes of ongoing violence and conflict in target project areas.</w:t>
      </w:r>
    </w:p>
    <w:p w14:paraId="585564A4" w14:textId="77777777" w:rsidR="001449CB" w:rsidRPr="00A2598E" w:rsidRDefault="001449CB" w:rsidP="003C5499">
      <w:pPr>
        <w:ind w:left="-720"/>
        <w:jc w:val="both"/>
        <w:rPr>
          <w:b/>
          <w:sz w:val="20"/>
          <w:szCs w:val="20"/>
        </w:rPr>
      </w:pPr>
    </w:p>
    <w:p w14:paraId="49E375FD" w14:textId="51F3EE74" w:rsidR="00344F9C" w:rsidRPr="005E62AE" w:rsidRDefault="00C63943">
      <w:pPr>
        <w:ind w:left="-720"/>
        <w:rPr>
          <w:i/>
          <w:sz w:val="20"/>
          <w:szCs w:val="20"/>
        </w:rPr>
      </w:pPr>
      <w:r w:rsidRPr="005E62AE">
        <w:rPr>
          <w:b/>
          <w:bCs/>
          <w:color w:val="000000"/>
          <w:sz w:val="20"/>
          <w:szCs w:val="20"/>
          <w:lang w:val="en-US" w:eastAsia="en-US"/>
        </w:rPr>
        <w:t>Indicate any additional analysis on how Gender Equality and Women’s Empowerment and/or Youth Inclusion and Responsiveness has been ensured under this Outcome</w:t>
      </w:r>
      <w:r w:rsidRPr="005E62AE">
        <w:rPr>
          <w:b/>
          <w:sz w:val="20"/>
          <w:szCs w:val="20"/>
        </w:rPr>
        <w:t xml:space="preserve">: </w:t>
      </w:r>
    </w:p>
    <w:p w14:paraId="724B85F1" w14:textId="77777777" w:rsidR="005E62AE" w:rsidRPr="00A2598E" w:rsidRDefault="005E62AE">
      <w:pPr>
        <w:ind w:left="-720"/>
        <w:rPr>
          <w:b/>
          <w:sz w:val="20"/>
          <w:szCs w:val="20"/>
          <w:highlight w:val="yellow"/>
        </w:rPr>
      </w:pPr>
    </w:p>
    <w:p w14:paraId="36323CF5" w14:textId="4CBD8F2A" w:rsidR="00344F9C" w:rsidRPr="00456A98" w:rsidRDefault="00FD4552" w:rsidP="0096649F">
      <w:pPr>
        <w:ind w:left="-720"/>
        <w:jc w:val="both"/>
        <w:rPr>
          <w:b/>
          <w:color w:val="4472C4" w:themeColor="accent1"/>
          <w:sz w:val="20"/>
          <w:szCs w:val="20"/>
        </w:rPr>
      </w:pPr>
      <w:r w:rsidRPr="00FD4552">
        <w:rPr>
          <w:color w:val="4472C4" w:themeColor="accent1"/>
          <w:sz w:val="20"/>
          <w:szCs w:val="20"/>
          <w:lang w:val="en-US" w:eastAsia="en-US"/>
        </w:rPr>
        <w:t xml:space="preserve">Gender equality, women’s empowerment, and youth inclusion have been ensured by targeting at least 30 per cent of women’s/girls’ participation across all activities throughout the project, including activities with victims/survivors of conflict and their civil society allies. Moreover, to further the female survivors’ networks’ empowerment, these were supported to engage with their male counterparts on issues affecting them. Overall, of all beneficiaries benefitting from activities with victims/survivors of conflict and their allies, 43.3 per cent were female. Moreover, a minimum target of 50 per cent of youth was set in the establishment of the networks. Ultimately, 49 per cent of the networks’ members are youths (40 per cent </w:t>
      </w:r>
      <w:proofErr w:type="spellStart"/>
      <w:r w:rsidRPr="00FD4552">
        <w:rPr>
          <w:color w:val="4472C4" w:themeColor="accent1"/>
          <w:sz w:val="20"/>
          <w:szCs w:val="20"/>
          <w:lang w:val="en-US" w:eastAsia="en-US"/>
        </w:rPr>
        <w:t>Bor</w:t>
      </w:r>
      <w:proofErr w:type="spellEnd"/>
      <w:r w:rsidRPr="00FD4552">
        <w:rPr>
          <w:color w:val="4472C4" w:themeColor="accent1"/>
          <w:sz w:val="20"/>
          <w:szCs w:val="20"/>
          <w:lang w:val="en-US" w:eastAsia="en-US"/>
        </w:rPr>
        <w:t>; 31 per cent Bentiu; 63 per cent Leer).</w:t>
      </w:r>
    </w:p>
    <w:p w14:paraId="3EB342FF" w14:textId="77777777" w:rsidR="00344F9C" w:rsidRPr="00A2598E" w:rsidRDefault="00344F9C" w:rsidP="0096649F">
      <w:pPr>
        <w:rPr>
          <w:b/>
          <w:sz w:val="20"/>
          <w:szCs w:val="20"/>
          <w:u w:val="single"/>
        </w:rPr>
      </w:pPr>
    </w:p>
    <w:p w14:paraId="7E1DFE42" w14:textId="77777777" w:rsidR="00344F9C" w:rsidRPr="00FF5AA1" w:rsidRDefault="00C63943">
      <w:pPr>
        <w:ind w:left="-720"/>
        <w:rPr>
          <w:b/>
          <w:sz w:val="20"/>
          <w:szCs w:val="20"/>
        </w:rPr>
      </w:pPr>
      <w:r w:rsidRPr="00FF5AA1">
        <w:rPr>
          <w:b/>
          <w:sz w:val="20"/>
          <w:szCs w:val="20"/>
        </w:rPr>
        <w:t xml:space="preserve">Using the Project Results Framework as per the approved project document or any amendments- provide an update on the achievement of key outcome indicators for Outcome 1 in the table </w:t>
      </w:r>
      <w:proofErr w:type="gramStart"/>
      <w:r w:rsidRPr="00FF5AA1">
        <w:rPr>
          <w:b/>
          <w:sz w:val="20"/>
          <w:szCs w:val="20"/>
        </w:rPr>
        <w:t>below</w:t>
      </w:r>
      <w:proofErr w:type="gramEnd"/>
      <w:r w:rsidRPr="00FF5AA1">
        <w:rPr>
          <w:b/>
          <w:sz w:val="20"/>
          <w:szCs w:val="20"/>
        </w:rPr>
        <w:t xml:space="preserve"> </w:t>
      </w:r>
    </w:p>
    <w:p w14:paraId="5FB03112" w14:textId="77777777" w:rsidR="00344F9C" w:rsidRPr="00C30FCB" w:rsidRDefault="00C63943">
      <w:pPr>
        <w:pStyle w:val="ListParagraph"/>
        <w:numPr>
          <w:ilvl w:val="0"/>
          <w:numId w:val="3"/>
        </w:numPr>
        <w:rPr>
          <w:bCs/>
          <w:sz w:val="20"/>
          <w:szCs w:val="20"/>
        </w:rPr>
      </w:pPr>
      <w:r w:rsidRPr="00C30FCB">
        <w:rPr>
          <w:bCs/>
          <w:sz w:val="20"/>
          <w:szCs w:val="20"/>
        </w:rPr>
        <w:t xml:space="preserve">If the outcome has more than 3 indicators, select the 3 most relevant ones with most relevant progress to highlight.  </w:t>
      </w:r>
    </w:p>
    <w:p w14:paraId="05576C90" w14:textId="77777777" w:rsidR="00344F9C" w:rsidRPr="00C30FCB" w:rsidRDefault="00C63943">
      <w:pPr>
        <w:pStyle w:val="ListParagraph"/>
        <w:numPr>
          <w:ilvl w:val="0"/>
          <w:numId w:val="3"/>
        </w:numPr>
        <w:rPr>
          <w:bCs/>
          <w:sz w:val="20"/>
          <w:szCs w:val="20"/>
        </w:rPr>
      </w:pPr>
      <w:r w:rsidRPr="00C30FCB">
        <w:rPr>
          <w:bCs/>
          <w:sz w:val="20"/>
          <w:szCs w:val="20"/>
        </w:rPr>
        <w:t>Where it has not been possible to collect data on indicators, state this and provide any explanation. Provide gender and age disaggregated data. (3000 characters max per entry)</w:t>
      </w:r>
    </w:p>
    <w:p w14:paraId="05EC8ECE" w14:textId="77777777" w:rsidR="00344F9C" w:rsidRPr="00A2598E" w:rsidRDefault="00344F9C">
      <w:pPr>
        <w:ind w:left="-720"/>
        <w:rPr>
          <w:b/>
          <w:sz w:val="20"/>
          <w:szCs w:val="20"/>
          <w:u w:val="single"/>
        </w:rPr>
      </w:pPr>
    </w:p>
    <w:tbl>
      <w:tblPr>
        <w:tblW w:w="10553"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263"/>
      </w:tblGrid>
      <w:tr w:rsidR="00344F9C" w:rsidRPr="00A2598E" w14:paraId="2C029EAD" w14:textId="77777777" w:rsidTr="001B00AF">
        <w:trPr>
          <w:tblHeader/>
        </w:trPr>
        <w:tc>
          <w:tcPr>
            <w:tcW w:w="2160" w:type="dxa"/>
            <w:shd w:val="clear" w:color="auto" w:fill="EEECE1"/>
          </w:tcPr>
          <w:p w14:paraId="5F2F3B0B" w14:textId="77777777" w:rsidR="00344F9C" w:rsidRPr="00A2598E" w:rsidRDefault="00C63943">
            <w:pPr>
              <w:jc w:val="center"/>
              <w:rPr>
                <w:b/>
                <w:sz w:val="20"/>
                <w:szCs w:val="20"/>
                <w:lang w:val="en-US" w:eastAsia="en-US"/>
              </w:rPr>
            </w:pPr>
            <w:r w:rsidRPr="00A2598E">
              <w:rPr>
                <w:b/>
                <w:sz w:val="20"/>
                <w:szCs w:val="20"/>
                <w:lang w:val="en-US" w:eastAsia="en-US"/>
              </w:rPr>
              <w:t>Outcome Indicators</w:t>
            </w:r>
          </w:p>
        </w:tc>
        <w:tc>
          <w:tcPr>
            <w:tcW w:w="1800" w:type="dxa"/>
            <w:shd w:val="clear" w:color="auto" w:fill="EEECE1"/>
          </w:tcPr>
          <w:p w14:paraId="31F8F667" w14:textId="77777777" w:rsidR="00344F9C" w:rsidRPr="00A2598E" w:rsidRDefault="00C63943">
            <w:pPr>
              <w:jc w:val="center"/>
              <w:rPr>
                <w:b/>
                <w:sz w:val="20"/>
                <w:szCs w:val="20"/>
                <w:lang w:val="en-US" w:eastAsia="en-US"/>
              </w:rPr>
            </w:pPr>
            <w:r w:rsidRPr="00A2598E">
              <w:rPr>
                <w:b/>
                <w:sz w:val="20"/>
                <w:szCs w:val="20"/>
                <w:lang w:val="en-US" w:eastAsia="en-US"/>
              </w:rPr>
              <w:t>Indicator Baseline</w:t>
            </w:r>
          </w:p>
        </w:tc>
        <w:tc>
          <w:tcPr>
            <w:tcW w:w="1913" w:type="dxa"/>
            <w:shd w:val="clear" w:color="auto" w:fill="EEECE1"/>
          </w:tcPr>
          <w:p w14:paraId="3711AC5A" w14:textId="77777777" w:rsidR="00344F9C" w:rsidRPr="00A2598E" w:rsidRDefault="00C63943">
            <w:pPr>
              <w:jc w:val="center"/>
              <w:rPr>
                <w:b/>
                <w:sz w:val="20"/>
                <w:szCs w:val="20"/>
                <w:lang w:val="en-US" w:eastAsia="en-US"/>
              </w:rPr>
            </w:pPr>
            <w:r w:rsidRPr="00A2598E">
              <w:rPr>
                <w:b/>
                <w:sz w:val="20"/>
                <w:szCs w:val="20"/>
                <w:lang w:val="en-US" w:eastAsia="en-US"/>
              </w:rPr>
              <w:t>End of project Indicator Target</w:t>
            </w:r>
          </w:p>
        </w:tc>
        <w:tc>
          <w:tcPr>
            <w:tcW w:w="1417" w:type="dxa"/>
          </w:tcPr>
          <w:p w14:paraId="3C0DD7DB" w14:textId="77777777" w:rsidR="00344F9C" w:rsidRPr="00A2598E" w:rsidRDefault="00C63943">
            <w:pPr>
              <w:jc w:val="center"/>
              <w:rPr>
                <w:b/>
                <w:sz w:val="20"/>
                <w:szCs w:val="20"/>
                <w:lang w:val="en-US" w:eastAsia="en-US"/>
              </w:rPr>
            </w:pPr>
            <w:r w:rsidRPr="00A2598E">
              <w:rPr>
                <w:b/>
                <w:sz w:val="20"/>
                <w:szCs w:val="20"/>
                <w:lang w:val="en-US" w:eastAsia="en-US"/>
              </w:rPr>
              <w:t>Indicator progress to Date</w:t>
            </w:r>
          </w:p>
        </w:tc>
        <w:tc>
          <w:tcPr>
            <w:tcW w:w="3263" w:type="dxa"/>
          </w:tcPr>
          <w:p w14:paraId="7A1EBA42" w14:textId="77777777" w:rsidR="00344F9C" w:rsidRPr="00A2598E" w:rsidRDefault="00C63943">
            <w:pPr>
              <w:jc w:val="center"/>
              <w:rPr>
                <w:b/>
                <w:sz w:val="20"/>
                <w:szCs w:val="20"/>
                <w:lang w:val="en-US" w:eastAsia="en-US"/>
              </w:rPr>
            </w:pPr>
            <w:r w:rsidRPr="00A2598E">
              <w:rPr>
                <w:b/>
                <w:sz w:val="20"/>
                <w:szCs w:val="20"/>
                <w:lang w:val="en-US" w:eastAsia="en-US"/>
              </w:rPr>
              <w:t>Reasons for Variance/ Delay</w:t>
            </w:r>
          </w:p>
          <w:p w14:paraId="07DC5DAE" w14:textId="77777777" w:rsidR="00344F9C" w:rsidRPr="00A2598E" w:rsidRDefault="00C63943">
            <w:pPr>
              <w:jc w:val="center"/>
              <w:rPr>
                <w:b/>
                <w:sz w:val="20"/>
                <w:szCs w:val="20"/>
                <w:lang w:val="en-US" w:eastAsia="en-US"/>
              </w:rPr>
            </w:pPr>
            <w:r w:rsidRPr="00A2598E">
              <w:rPr>
                <w:b/>
                <w:sz w:val="20"/>
                <w:szCs w:val="20"/>
                <w:lang w:val="en-US" w:eastAsia="en-US"/>
              </w:rPr>
              <w:t>(</w:t>
            </w:r>
            <w:proofErr w:type="gramStart"/>
            <w:r w:rsidRPr="00A2598E">
              <w:rPr>
                <w:b/>
                <w:sz w:val="20"/>
                <w:szCs w:val="20"/>
                <w:lang w:val="en-US" w:eastAsia="en-US"/>
              </w:rPr>
              <w:t>if</w:t>
            </w:r>
            <w:proofErr w:type="gramEnd"/>
            <w:r w:rsidRPr="00A2598E">
              <w:rPr>
                <w:b/>
                <w:sz w:val="20"/>
                <w:szCs w:val="20"/>
                <w:lang w:val="en-US" w:eastAsia="en-US"/>
              </w:rPr>
              <w:t xml:space="preserve"> any)</w:t>
            </w:r>
          </w:p>
        </w:tc>
      </w:tr>
      <w:tr w:rsidR="00344F9C" w:rsidRPr="00A2598E" w14:paraId="54880AF6" w14:textId="77777777" w:rsidTr="001B00AF">
        <w:trPr>
          <w:trHeight w:val="548"/>
        </w:trPr>
        <w:tc>
          <w:tcPr>
            <w:tcW w:w="2160" w:type="dxa"/>
            <w:shd w:val="clear" w:color="auto" w:fill="EEECE1"/>
          </w:tcPr>
          <w:p w14:paraId="7B8E0ABE" w14:textId="77777777" w:rsidR="00344F9C" w:rsidRPr="00A2598E" w:rsidRDefault="00C63943" w:rsidP="009F13E1">
            <w:pPr>
              <w:jc w:val="both"/>
              <w:rPr>
                <w:sz w:val="20"/>
                <w:szCs w:val="20"/>
                <w:lang w:val="en-US" w:eastAsia="en-US"/>
              </w:rPr>
            </w:pPr>
            <w:r w:rsidRPr="00A2598E">
              <w:rPr>
                <w:sz w:val="20"/>
                <w:szCs w:val="20"/>
                <w:lang w:val="en-US" w:eastAsia="en-US"/>
              </w:rPr>
              <w:t>Indicator 1.1</w:t>
            </w:r>
          </w:p>
          <w:p w14:paraId="133F0832" w14:textId="77777777" w:rsidR="00234567" w:rsidRPr="00A2598E" w:rsidRDefault="00234567" w:rsidP="009F13E1">
            <w:pPr>
              <w:jc w:val="both"/>
              <w:rPr>
                <w:sz w:val="20"/>
                <w:szCs w:val="20"/>
                <w:lang w:val="en-US" w:eastAsia="en-US"/>
              </w:rPr>
            </w:pPr>
            <w:r w:rsidRPr="00A2598E">
              <w:rPr>
                <w:sz w:val="20"/>
                <w:szCs w:val="20"/>
                <w:lang w:val="en-US" w:eastAsia="en-US"/>
              </w:rPr>
              <w:t xml:space="preserve">% of individual respondents with </w:t>
            </w:r>
          </w:p>
          <w:p w14:paraId="742A32AA" w14:textId="77777777" w:rsidR="00234567" w:rsidRPr="00A2598E" w:rsidRDefault="00234567" w:rsidP="009F13E1">
            <w:pPr>
              <w:jc w:val="both"/>
              <w:rPr>
                <w:sz w:val="20"/>
                <w:szCs w:val="20"/>
                <w:lang w:val="en-US" w:eastAsia="en-US"/>
              </w:rPr>
            </w:pPr>
            <w:r w:rsidRPr="00A2598E">
              <w:rPr>
                <w:sz w:val="20"/>
                <w:szCs w:val="20"/>
                <w:lang w:val="en-US" w:eastAsia="en-US"/>
              </w:rPr>
              <w:t xml:space="preserve">confidence in peace and security in the target communities of </w:t>
            </w:r>
          </w:p>
          <w:p w14:paraId="11E68F0F" w14:textId="77777777" w:rsidR="00234567" w:rsidRPr="00A2598E" w:rsidRDefault="00234567" w:rsidP="009F13E1">
            <w:pPr>
              <w:jc w:val="both"/>
              <w:rPr>
                <w:sz w:val="20"/>
                <w:szCs w:val="20"/>
                <w:lang w:val="en-US" w:eastAsia="en-US"/>
              </w:rPr>
            </w:pPr>
            <w:r w:rsidRPr="00A2598E">
              <w:rPr>
                <w:sz w:val="20"/>
                <w:szCs w:val="20"/>
                <w:lang w:val="en-US" w:eastAsia="en-US"/>
              </w:rPr>
              <w:t xml:space="preserve">Aweil, </w:t>
            </w:r>
            <w:proofErr w:type="spellStart"/>
            <w:r w:rsidRPr="00A2598E">
              <w:rPr>
                <w:sz w:val="20"/>
                <w:szCs w:val="20"/>
                <w:lang w:val="en-US" w:eastAsia="en-US"/>
              </w:rPr>
              <w:t>Bor</w:t>
            </w:r>
            <w:proofErr w:type="spellEnd"/>
            <w:r w:rsidRPr="00A2598E">
              <w:rPr>
                <w:sz w:val="20"/>
                <w:szCs w:val="20"/>
                <w:lang w:val="en-US" w:eastAsia="en-US"/>
              </w:rPr>
              <w:t xml:space="preserve">, Bentiu and Juba (disaggregated by sex, age, and </w:t>
            </w:r>
          </w:p>
          <w:p w14:paraId="550AEA1F" w14:textId="77777777" w:rsidR="00344F9C" w:rsidRPr="00A2598E" w:rsidRDefault="00234567" w:rsidP="009F13E1">
            <w:pPr>
              <w:jc w:val="both"/>
              <w:rPr>
                <w:sz w:val="20"/>
                <w:szCs w:val="20"/>
                <w:lang w:val="en-US" w:eastAsia="en-US"/>
              </w:rPr>
            </w:pPr>
            <w:r w:rsidRPr="00A2598E">
              <w:rPr>
                <w:sz w:val="20"/>
                <w:szCs w:val="20"/>
                <w:lang w:val="en-US" w:eastAsia="en-US"/>
              </w:rPr>
              <w:t>geography) (UNICEF Indicator 1.1)</w:t>
            </w:r>
          </w:p>
        </w:tc>
        <w:tc>
          <w:tcPr>
            <w:tcW w:w="1800" w:type="dxa"/>
            <w:shd w:val="clear" w:color="auto" w:fill="EEECE1"/>
          </w:tcPr>
          <w:p w14:paraId="1EC47F88" w14:textId="77777777" w:rsidR="00234567" w:rsidRPr="00A2598E" w:rsidRDefault="00234567" w:rsidP="009F13E1">
            <w:pPr>
              <w:jc w:val="both"/>
              <w:rPr>
                <w:sz w:val="20"/>
                <w:szCs w:val="20"/>
              </w:rPr>
            </w:pPr>
            <w:r w:rsidRPr="00A2598E">
              <w:rPr>
                <w:color w:val="000000"/>
                <w:sz w:val="20"/>
                <w:szCs w:val="20"/>
              </w:rPr>
              <w:t xml:space="preserve">47.4%; (Male 46.6% </w:t>
            </w:r>
          </w:p>
          <w:p w14:paraId="735D36D5" w14:textId="46AA35A0" w:rsidR="00344F9C" w:rsidRPr="00A2598E" w:rsidRDefault="00234567" w:rsidP="009F13E1">
            <w:pPr>
              <w:jc w:val="both"/>
              <w:rPr>
                <w:sz w:val="20"/>
                <w:szCs w:val="20"/>
                <w:lang w:val="en-US" w:eastAsia="en-US"/>
              </w:rPr>
            </w:pPr>
            <w:r w:rsidRPr="00A2598E">
              <w:rPr>
                <w:color w:val="000000"/>
                <w:sz w:val="20"/>
                <w:szCs w:val="20"/>
              </w:rPr>
              <w:t>&amp; Female 48.7%)</w:t>
            </w:r>
          </w:p>
        </w:tc>
        <w:tc>
          <w:tcPr>
            <w:tcW w:w="1913" w:type="dxa"/>
            <w:shd w:val="clear" w:color="auto" w:fill="EEECE1"/>
          </w:tcPr>
          <w:p w14:paraId="5A0D6C95" w14:textId="0AD81FC2" w:rsidR="00344F9C" w:rsidRPr="00A2598E" w:rsidRDefault="00234567" w:rsidP="009F13E1">
            <w:pPr>
              <w:jc w:val="both"/>
              <w:rPr>
                <w:sz w:val="20"/>
                <w:szCs w:val="20"/>
              </w:rPr>
            </w:pPr>
            <w:r w:rsidRPr="00A2598E">
              <w:rPr>
                <w:b/>
                <w:sz w:val="20"/>
                <w:szCs w:val="20"/>
                <w:lang w:val="en-US" w:eastAsia="en-US"/>
              </w:rPr>
              <w:t>50%</w:t>
            </w:r>
          </w:p>
        </w:tc>
        <w:tc>
          <w:tcPr>
            <w:tcW w:w="1417" w:type="dxa"/>
          </w:tcPr>
          <w:p w14:paraId="500B7CD9" w14:textId="77777777" w:rsidR="00234567" w:rsidRPr="00456A98" w:rsidRDefault="00234567" w:rsidP="009F13E1">
            <w:pPr>
              <w:jc w:val="both"/>
              <w:rPr>
                <w:color w:val="000000" w:themeColor="text1"/>
                <w:sz w:val="20"/>
                <w:szCs w:val="20"/>
              </w:rPr>
            </w:pPr>
            <w:r w:rsidRPr="00456A98">
              <w:rPr>
                <w:color w:val="000000" w:themeColor="text1"/>
                <w:sz w:val="20"/>
                <w:szCs w:val="20"/>
              </w:rPr>
              <w:t xml:space="preserve">60%; (Male 60% &amp; Female </w:t>
            </w:r>
          </w:p>
          <w:p w14:paraId="63C1802C" w14:textId="77777777" w:rsidR="00234567" w:rsidRPr="00456A98" w:rsidRDefault="00234567" w:rsidP="009F13E1">
            <w:pPr>
              <w:jc w:val="both"/>
              <w:rPr>
                <w:color w:val="000000" w:themeColor="text1"/>
                <w:sz w:val="20"/>
                <w:szCs w:val="20"/>
              </w:rPr>
            </w:pPr>
            <w:r w:rsidRPr="00456A98">
              <w:rPr>
                <w:color w:val="000000" w:themeColor="text1"/>
                <w:sz w:val="20"/>
                <w:szCs w:val="20"/>
              </w:rPr>
              <w:t xml:space="preserve">62%) </w:t>
            </w:r>
          </w:p>
          <w:p w14:paraId="115F150B" w14:textId="77777777" w:rsidR="00234567" w:rsidRPr="00456A98" w:rsidRDefault="00234567" w:rsidP="009F13E1">
            <w:pPr>
              <w:jc w:val="both"/>
              <w:rPr>
                <w:color w:val="000000" w:themeColor="text1"/>
                <w:sz w:val="20"/>
                <w:szCs w:val="20"/>
              </w:rPr>
            </w:pPr>
            <w:r w:rsidRPr="00456A98">
              <w:rPr>
                <w:color w:val="000000" w:themeColor="text1"/>
                <w:sz w:val="20"/>
                <w:szCs w:val="20"/>
              </w:rPr>
              <w:t xml:space="preserve">Location: Aweil (97%); Bentiu </w:t>
            </w:r>
          </w:p>
          <w:p w14:paraId="07B7008B" w14:textId="77777777" w:rsidR="00234567" w:rsidRPr="00456A98" w:rsidRDefault="00234567" w:rsidP="009F13E1">
            <w:pPr>
              <w:jc w:val="both"/>
              <w:rPr>
                <w:color w:val="000000" w:themeColor="text1"/>
                <w:sz w:val="20"/>
                <w:szCs w:val="20"/>
              </w:rPr>
            </w:pPr>
            <w:r w:rsidRPr="00456A98">
              <w:rPr>
                <w:color w:val="000000" w:themeColor="text1"/>
                <w:sz w:val="20"/>
                <w:szCs w:val="20"/>
              </w:rPr>
              <w:t xml:space="preserve">88%; and Pibor 22%. </w:t>
            </w:r>
          </w:p>
          <w:p w14:paraId="129C9B28" w14:textId="77777777" w:rsidR="00234567" w:rsidRPr="00456A98" w:rsidRDefault="00234567" w:rsidP="009F13E1">
            <w:pPr>
              <w:jc w:val="both"/>
              <w:rPr>
                <w:color w:val="000000" w:themeColor="text1"/>
                <w:sz w:val="20"/>
                <w:szCs w:val="20"/>
              </w:rPr>
            </w:pPr>
            <w:r w:rsidRPr="00456A98">
              <w:rPr>
                <w:color w:val="000000" w:themeColor="text1"/>
                <w:sz w:val="20"/>
                <w:szCs w:val="20"/>
              </w:rPr>
              <w:t xml:space="preserve">Age: 15-17 (64%); 18-28 </w:t>
            </w:r>
          </w:p>
          <w:p w14:paraId="1CF90C06" w14:textId="77777777" w:rsidR="00234567" w:rsidRPr="00456A98" w:rsidRDefault="00234567" w:rsidP="009F13E1">
            <w:pPr>
              <w:jc w:val="both"/>
              <w:rPr>
                <w:color w:val="000000" w:themeColor="text1"/>
                <w:sz w:val="20"/>
                <w:szCs w:val="20"/>
              </w:rPr>
            </w:pPr>
            <w:r w:rsidRPr="00456A98">
              <w:rPr>
                <w:color w:val="000000" w:themeColor="text1"/>
                <w:sz w:val="20"/>
                <w:szCs w:val="20"/>
              </w:rPr>
              <w:t xml:space="preserve">(62%); 25-30 (59%) &amp; 31-35 </w:t>
            </w:r>
          </w:p>
          <w:p w14:paraId="194F0864" w14:textId="77777777" w:rsidR="00344F9C" w:rsidRPr="00456A98" w:rsidRDefault="00234567" w:rsidP="009F13E1">
            <w:pPr>
              <w:jc w:val="both"/>
              <w:rPr>
                <w:color w:val="4472C4" w:themeColor="accent1"/>
                <w:sz w:val="20"/>
                <w:szCs w:val="20"/>
              </w:rPr>
            </w:pPr>
            <w:r w:rsidRPr="00456A98">
              <w:rPr>
                <w:color w:val="000000" w:themeColor="text1"/>
                <w:sz w:val="20"/>
                <w:szCs w:val="20"/>
              </w:rPr>
              <w:t>(51%)</w:t>
            </w:r>
          </w:p>
        </w:tc>
        <w:tc>
          <w:tcPr>
            <w:tcW w:w="3263" w:type="dxa"/>
          </w:tcPr>
          <w:p w14:paraId="4806B193" w14:textId="77777777" w:rsidR="007C29F1" w:rsidRPr="007C29F1" w:rsidRDefault="007C29F1" w:rsidP="007C29F1">
            <w:pPr>
              <w:jc w:val="both"/>
              <w:rPr>
                <w:color w:val="4472C4" w:themeColor="accent1"/>
                <w:sz w:val="20"/>
                <w:szCs w:val="20"/>
              </w:rPr>
            </w:pPr>
            <w:r w:rsidRPr="007C29F1">
              <w:rPr>
                <w:color w:val="4472C4" w:themeColor="accent1"/>
                <w:sz w:val="20"/>
                <w:szCs w:val="20"/>
              </w:rPr>
              <w:t xml:space="preserve">The indicator surpassed the target based on the baseline study  </w:t>
            </w:r>
          </w:p>
          <w:p w14:paraId="43D71EE2" w14:textId="77777777" w:rsidR="007C29F1" w:rsidRPr="007C29F1" w:rsidRDefault="007C29F1" w:rsidP="007C29F1">
            <w:pPr>
              <w:jc w:val="both"/>
              <w:rPr>
                <w:color w:val="4472C4" w:themeColor="accent1"/>
                <w:sz w:val="20"/>
                <w:szCs w:val="20"/>
              </w:rPr>
            </w:pPr>
            <w:r w:rsidRPr="007C29F1">
              <w:rPr>
                <w:color w:val="4472C4" w:themeColor="accent1"/>
                <w:sz w:val="20"/>
                <w:szCs w:val="20"/>
              </w:rPr>
              <w:t xml:space="preserve">results conducted by the UN convening Agencies between </w:t>
            </w:r>
          </w:p>
          <w:p w14:paraId="2EC88CB5" w14:textId="77777777" w:rsidR="007C29F1" w:rsidRPr="007C29F1" w:rsidRDefault="007C29F1" w:rsidP="007C29F1">
            <w:pPr>
              <w:jc w:val="both"/>
              <w:rPr>
                <w:color w:val="4472C4" w:themeColor="accent1"/>
                <w:sz w:val="20"/>
                <w:szCs w:val="20"/>
              </w:rPr>
            </w:pPr>
            <w:r w:rsidRPr="007C29F1">
              <w:rPr>
                <w:color w:val="4472C4" w:themeColor="accent1"/>
                <w:sz w:val="20"/>
                <w:szCs w:val="20"/>
              </w:rPr>
              <w:t xml:space="preserve">December 19, 2020, and January 15, 2021. The study suggests </w:t>
            </w:r>
            <w:proofErr w:type="gramStart"/>
            <w:r w:rsidRPr="007C29F1">
              <w:rPr>
                <w:color w:val="4472C4" w:themeColor="accent1"/>
                <w:sz w:val="20"/>
                <w:szCs w:val="20"/>
              </w:rPr>
              <w:t>that</w:t>
            </w:r>
            <w:proofErr w:type="gramEnd"/>
            <w:r w:rsidRPr="007C29F1">
              <w:rPr>
                <w:color w:val="4472C4" w:themeColor="accent1"/>
                <w:sz w:val="20"/>
                <w:szCs w:val="20"/>
              </w:rPr>
              <w:t xml:space="preserve"> </w:t>
            </w:r>
          </w:p>
          <w:p w14:paraId="5ECAD5F7" w14:textId="77777777" w:rsidR="007C29F1" w:rsidRPr="007C29F1" w:rsidRDefault="007C29F1" w:rsidP="007C29F1">
            <w:pPr>
              <w:jc w:val="both"/>
              <w:rPr>
                <w:color w:val="4472C4" w:themeColor="accent1"/>
                <w:sz w:val="20"/>
                <w:szCs w:val="20"/>
              </w:rPr>
            </w:pPr>
            <w:r w:rsidRPr="007C29F1">
              <w:rPr>
                <w:color w:val="4472C4" w:themeColor="accent1"/>
                <w:sz w:val="20"/>
                <w:szCs w:val="20"/>
              </w:rPr>
              <w:t xml:space="preserve">perhaps the older youth have been exposed to a long period of </w:t>
            </w:r>
          </w:p>
          <w:p w14:paraId="267F593F" w14:textId="77777777" w:rsidR="007C29F1" w:rsidRPr="007C29F1" w:rsidRDefault="007C29F1" w:rsidP="007C29F1">
            <w:pPr>
              <w:jc w:val="both"/>
              <w:rPr>
                <w:color w:val="4472C4" w:themeColor="accent1"/>
                <w:sz w:val="20"/>
                <w:szCs w:val="20"/>
              </w:rPr>
            </w:pPr>
            <w:r w:rsidRPr="007C29F1">
              <w:rPr>
                <w:color w:val="4472C4" w:themeColor="accent1"/>
                <w:sz w:val="20"/>
                <w:szCs w:val="20"/>
              </w:rPr>
              <w:t xml:space="preserve">nagging conflicts, making them quite </w:t>
            </w:r>
            <w:proofErr w:type="spellStart"/>
            <w:r w:rsidRPr="007C29F1">
              <w:rPr>
                <w:color w:val="4472C4" w:themeColor="accent1"/>
                <w:sz w:val="20"/>
                <w:szCs w:val="20"/>
              </w:rPr>
              <w:t>skeptical</w:t>
            </w:r>
            <w:proofErr w:type="spellEnd"/>
            <w:r w:rsidRPr="007C29F1">
              <w:rPr>
                <w:color w:val="4472C4" w:themeColor="accent1"/>
                <w:sz w:val="20"/>
                <w:szCs w:val="20"/>
              </w:rPr>
              <w:t xml:space="preserve"> of the possibility of peace and stability returning to their communities anytime soon. </w:t>
            </w:r>
          </w:p>
          <w:p w14:paraId="7EAD2C43" w14:textId="7E8F8AAB" w:rsidR="00344F9C" w:rsidRPr="00456A98" w:rsidRDefault="007C29F1" w:rsidP="007C29F1">
            <w:pPr>
              <w:jc w:val="both"/>
              <w:rPr>
                <w:color w:val="4472C4" w:themeColor="accent1"/>
                <w:sz w:val="20"/>
                <w:szCs w:val="20"/>
              </w:rPr>
            </w:pPr>
            <w:r w:rsidRPr="007C29F1">
              <w:rPr>
                <w:color w:val="4472C4" w:themeColor="accent1"/>
                <w:sz w:val="20"/>
                <w:szCs w:val="20"/>
              </w:rPr>
              <w:t>It is not precisely clear what explains this gender difference; perhaps female youth generally tend to be more hopeful of the future</w:t>
            </w:r>
          </w:p>
        </w:tc>
      </w:tr>
      <w:tr w:rsidR="00344F9C" w:rsidRPr="00A2598E" w14:paraId="02E824D6" w14:textId="77777777" w:rsidTr="001B00AF">
        <w:trPr>
          <w:trHeight w:val="377"/>
        </w:trPr>
        <w:tc>
          <w:tcPr>
            <w:tcW w:w="2160" w:type="dxa"/>
            <w:shd w:val="clear" w:color="auto" w:fill="EEECE1"/>
          </w:tcPr>
          <w:p w14:paraId="02196CB1" w14:textId="77777777" w:rsidR="00344F9C" w:rsidRPr="00A2598E" w:rsidRDefault="00344F9C">
            <w:pPr>
              <w:rPr>
                <w:sz w:val="20"/>
                <w:szCs w:val="20"/>
                <w:lang w:val="en-US" w:eastAsia="en-US"/>
              </w:rPr>
            </w:pPr>
          </w:p>
        </w:tc>
        <w:tc>
          <w:tcPr>
            <w:tcW w:w="1800" w:type="dxa"/>
            <w:shd w:val="clear" w:color="auto" w:fill="EEECE1"/>
          </w:tcPr>
          <w:p w14:paraId="246B764E" w14:textId="77777777" w:rsidR="00344F9C" w:rsidRPr="00A2598E" w:rsidRDefault="00344F9C">
            <w:pPr>
              <w:rPr>
                <w:sz w:val="20"/>
                <w:szCs w:val="20"/>
              </w:rPr>
            </w:pPr>
          </w:p>
        </w:tc>
        <w:tc>
          <w:tcPr>
            <w:tcW w:w="1913" w:type="dxa"/>
            <w:shd w:val="clear" w:color="auto" w:fill="EEECE1"/>
          </w:tcPr>
          <w:p w14:paraId="49A64410" w14:textId="77777777" w:rsidR="00344F9C" w:rsidRPr="00A2598E" w:rsidRDefault="00344F9C">
            <w:pPr>
              <w:rPr>
                <w:sz w:val="20"/>
                <w:szCs w:val="20"/>
              </w:rPr>
            </w:pPr>
          </w:p>
        </w:tc>
        <w:tc>
          <w:tcPr>
            <w:tcW w:w="1417" w:type="dxa"/>
          </w:tcPr>
          <w:p w14:paraId="0A8DED5C" w14:textId="77777777" w:rsidR="00344F9C" w:rsidRPr="00A2598E" w:rsidRDefault="00344F9C">
            <w:pPr>
              <w:rPr>
                <w:iCs/>
                <w:color w:val="000000" w:themeColor="text1"/>
                <w:sz w:val="20"/>
                <w:szCs w:val="20"/>
              </w:rPr>
            </w:pPr>
          </w:p>
          <w:p w14:paraId="01D7AA35" w14:textId="77777777" w:rsidR="00344F9C" w:rsidRPr="00A2598E" w:rsidRDefault="00344F9C">
            <w:pPr>
              <w:rPr>
                <w:sz w:val="20"/>
                <w:szCs w:val="20"/>
              </w:rPr>
            </w:pPr>
          </w:p>
        </w:tc>
        <w:tc>
          <w:tcPr>
            <w:tcW w:w="3263" w:type="dxa"/>
          </w:tcPr>
          <w:p w14:paraId="49A9672E" w14:textId="77777777" w:rsidR="00344F9C" w:rsidRPr="00A2598E" w:rsidRDefault="00344F9C">
            <w:pPr>
              <w:rPr>
                <w:sz w:val="20"/>
                <w:szCs w:val="20"/>
              </w:rPr>
            </w:pPr>
          </w:p>
        </w:tc>
      </w:tr>
      <w:tr w:rsidR="00344F9C" w:rsidRPr="00A2598E" w14:paraId="2B3A2077" w14:textId="77777777" w:rsidTr="001B00AF">
        <w:trPr>
          <w:trHeight w:val="548"/>
        </w:trPr>
        <w:tc>
          <w:tcPr>
            <w:tcW w:w="2160" w:type="dxa"/>
            <w:shd w:val="clear" w:color="auto" w:fill="EEECE1"/>
          </w:tcPr>
          <w:p w14:paraId="1ED9D70C" w14:textId="77777777" w:rsidR="00344F9C" w:rsidRPr="00A2598E" w:rsidRDefault="00C63943">
            <w:pPr>
              <w:jc w:val="both"/>
              <w:rPr>
                <w:sz w:val="20"/>
                <w:szCs w:val="20"/>
                <w:lang w:val="en-US" w:eastAsia="en-US"/>
              </w:rPr>
            </w:pPr>
            <w:r w:rsidRPr="00A2598E">
              <w:rPr>
                <w:sz w:val="20"/>
                <w:szCs w:val="20"/>
                <w:lang w:val="en-US" w:eastAsia="en-US"/>
              </w:rPr>
              <w:t>Indicator 1.3</w:t>
            </w:r>
          </w:p>
          <w:p w14:paraId="261BAEC5" w14:textId="77777777" w:rsidR="00344F9C" w:rsidRPr="00A2598E" w:rsidRDefault="00344F9C">
            <w:pPr>
              <w:jc w:val="both"/>
              <w:rPr>
                <w:sz w:val="20"/>
                <w:szCs w:val="20"/>
                <w:lang w:val="en-US" w:eastAsia="en-US"/>
              </w:rPr>
            </w:pPr>
            <w:r w:rsidRPr="00A2598E">
              <w:rPr>
                <w:b/>
                <w:sz w:val="20"/>
                <w:szCs w:val="20"/>
                <w:lang w:val="en-US" w:eastAsia="en-US"/>
              </w:rPr>
              <w:fldChar w:fldCharType="begin">
                <w:ffData>
                  <w:name w:val=""/>
                  <w:enabled/>
                  <w:calcOnExit w:val="0"/>
                  <w:textInput>
                    <w:maxLength w:val="25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800" w:type="dxa"/>
            <w:shd w:val="clear" w:color="auto" w:fill="EEECE1"/>
          </w:tcPr>
          <w:p w14:paraId="0F0C8A05"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913" w:type="dxa"/>
            <w:shd w:val="clear" w:color="auto" w:fill="EEECE1"/>
          </w:tcPr>
          <w:p w14:paraId="6F179C1C"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417" w:type="dxa"/>
          </w:tcPr>
          <w:p w14:paraId="77CCC425"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3263" w:type="dxa"/>
          </w:tcPr>
          <w:p w14:paraId="058DC7E4"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r>
    </w:tbl>
    <w:p w14:paraId="6FFC3644" w14:textId="77777777" w:rsidR="00344F9C" w:rsidRPr="00A2598E" w:rsidRDefault="00344F9C">
      <w:pPr>
        <w:ind w:left="-720"/>
        <w:rPr>
          <w:b/>
          <w:sz w:val="20"/>
          <w:szCs w:val="20"/>
          <w:u w:val="single"/>
        </w:rPr>
      </w:pPr>
    </w:p>
    <w:p w14:paraId="39BAC205" w14:textId="47346433" w:rsidR="00344F9C" w:rsidRPr="00A2598E" w:rsidRDefault="00C63943">
      <w:pPr>
        <w:ind w:left="-720"/>
        <w:rPr>
          <w:b/>
          <w:sz w:val="20"/>
          <w:szCs w:val="20"/>
        </w:rPr>
      </w:pPr>
      <w:r w:rsidRPr="00A2598E">
        <w:rPr>
          <w:b/>
          <w:sz w:val="20"/>
          <w:szCs w:val="20"/>
        </w:rPr>
        <w:t xml:space="preserve">How many Outputs does Outcome 1 have? </w:t>
      </w:r>
      <w:r w:rsidR="008A1FAD" w:rsidRPr="00A2598E">
        <w:rPr>
          <w:b/>
          <w:sz w:val="20"/>
          <w:szCs w:val="20"/>
        </w:rPr>
        <w:t>Three (3)</w:t>
      </w:r>
    </w:p>
    <w:p w14:paraId="4CB20246" w14:textId="77777777" w:rsidR="00344F9C" w:rsidRPr="00A2598E" w:rsidRDefault="00344F9C">
      <w:pPr>
        <w:ind w:left="-720"/>
        <w:rPr>
          <w:b/>
          <w:sz w:val="20"/>
          <w:szCs w:val="20"/>
        </w:rPr>
      </w:pPr>
    </w:p>
    <w:p w14:paraId="640E03B4" w14:textId="77777777" w:rsidR="00344F9C" w:rsidRPr="00A2598E" w:rsidRDefault="00C63943">
      <w:pPr>
        <w:ind w:left="-720"/>
        <w:rPr>
          <w:bCs/>
          <w:sz w:val="20"/>
          <w:szCs w:val="20"/>
        </w:rPr>
      </w:pPr>
      <w:r w:rsidRPr="00A2598E">
        <w:rPr>
          <w:bCs/>
          <w:sz w:val="20"/>
          <w:szCs w:val="20"/>
        </w:rPr>
        <w:t>Please list up to 5 of most relevant outputs for outcome 1 and for each output, and using the project results framework, provide an update on the progress made against 3 most relevant output indicators</w:t>
      </w:r>
    </w:p>
    <w:p w14:paraId="08B10D26" w14:textId="77777777" w:rsidR="00344F9C" w:rsidRPr="00A2598E" w:rsidRDefault="00344F9C" w:rsidP="0011422C">
      <w:pPr>
        <w:rPr>
          <w:b/>
          <w:sz w:val="20"/>
          <w:szCs w:val="20"/>
        </w:rPr>
      </w:pPr>
    </w:p>
    <w:p w14:paraId="0B522ED8" w14:textId="77777777" w:rsidR="00344F9C" w:rsidRPr="00A2598E" w:rsidRDefault="00C63943">
      <w:pPr>
        <w:rPr>
          <w:b/>
          <w:bCs/>
          <w:iCs/>
          <w:color w:val="000000" w:themeColor="text1"/>
          <w:sz w:val="20"/>
          <w:szCs w:val="20"/>
        </w:rPr>
      </w:pPr>
      <w:r w:rsidRPr="00A2598E">
        <w:rPr>
          <w:b/>
          <w:sz w:val="20"/>
          <w:szCs w:val="20"/>
        </w:rPr>
        <w:t>Output 1.1</w:t>
      </w:r>
      <w:r w:rsidRPr="00A2598E">
        <w:rPr>
          <w:iCs/>
          <w:color w:val="000000" w:themeColor="text1"/>
          <w:sz w:val="20"/>
          <w:szCs w:val="20"/>
        </w:rPr>
        <w:t>Strengthened local networks of survivors for peace dialogue with local communities and political elites in the target communities of Aweil, Boar, Bentiu and Juba</w:t>
      </w:r>
    </w:p>
    <w:p w14:paraId="6ADBC53F" w14:textId="77777777" w:rsidR="00344F9C" w:rsidRPr="00A2598E" w:rsidRDefault="00344F9C">
      <w:pPr>
        <w:ind w:left="-720"/>
        <w:rPr>
          <w:b/>
          <w:sz w:val="20"/>
          <w:szCs w:val="20"/>
          <w:u w:val="single"/>
        </w:rPr>
      </w:pPr>
    </w:p>
    <w:tbl>
      <w:tblPr>
        <w:tblW w:w="10553"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463"/>
        <w:gridCol w:w="1980"/>
        <w:gridCol w:w="1800"/>
        <w:gridCol w:w="3150"/>
      </w:tblGrid>
      <w:tr w:rsidR="00344F9C" w:rsidRPr="00A2598E" w14:paraId="2E4376D7" w14:textId="77777777" w:rsidTr="00BC2FB7">
        <w:trPr>
          <w:tblHeader/>
        </w:trPr>
        <w:tc>
          <w:tcPr>
            <w:tcW w:w="2160" w:type="dxa"/>
            <w:shd w:val="clear" w:color="auto" w:fill="EEECE1"/>
          </w:tcPr>
          <w:p w14:paraId="0C2AE53F" w14:textId="77777777" w:rsidR="00344F9C" w:rsidRPr="00A2598E" w:rsidRDefault="00C63943">
            <w:pPr>
              <w:jc w:val="center"/>
              <w:rPr>
                <w:b/>
                <w:sz w:val="20"/>
                <w:szCs w:val="20"/>
                <w:lang w:val="en-US" w:eastAsia="en-US"/>
              </w:rPr>
            </w:pPr>
            <w:r w:rsidRPr="00A2598E">
              <w:rPr>
                <w:b/>
                <w:sz w:val="20"/>
                <w:szCs w:val="20"/>
                <w:lang w:val="en-US" w:eastAsia="en-US"/>
              </w:rPr>
              <w:t>Output Indicators</w:t>
            </w:r>
          </w:p>
        </w:tc>
        <w:tc>
          <w:tcPr>
            <w:tcW w:w="1463" w:type="dxa"/>
            <w:shd w:val="clear" w:color="auto" w:fill="EEECE1"/>
          </w:tcPr>
          <w:p w14:paraId="64A94FF7" w14:textId="77777777" w:rsidR="00344F9C" w:rsidRPr="00A2598E" w:rsidRDefault="00C63943">
            <w:pPr>
              <w:jc w:val="center"/>
              <w:rPr>
                <w:b/>
                <w:sz w:val="20"/>
                <w:szCs w:val="20"/>
                <w:lang w:val="en-US" w:eastAsia="en-US"/>
              </w:rPr>
            </w:pPr>
            <w:r w:rsidRPr="00A2598E">
              <w:rPr>
                <w:b/>
                <w:sz w:val="20"/>
                <w:szCs w:val="20"/>
                <w:lang w:val="en-US" w:eastAsia="en-US"/>
              </w:rPr>
              <w:t>Indicator Baseline</w:t>
            </w:r>
          </w:p>
        </w:tc>
        <w:tc>
          <w:tcPr>
            <w:tcW w:w="1980" w:type="dxa"/>
            <w:shd w:val="clear" w:color="auto" w:fill="EEECE1"/>
          </w:tcPr>
          <w:p w14:paraId="4E6DABC5" w14:textId="77777777" w:rsidR="00344F9C" w:rsidRPr="00A2598E" w:rsidRDefault="00C63943">
            <w:pPr>
              <w:jc w:val="center"/>
              <w:rPr>
                <w:b/>
                <w:sz w:val="20"/>
                <w:szCs w:val="20"/>
                <w:lang w:val="en-US" w:eastAsia="en-US"/>
              </w:rPr>
            </w:pPr>
            <w:r w:rsidRPr="00A2598E">
              <w:rPr>
                <w:b/>
                <w:sz w:val="20"/>
                <w:szCs w:val="20"/>
                <w:lang w:val="en-US" w:eastAsia="en-US"/>
              </w:rPr>
              <w:t>End of project Indicator Target</w:t>
            </w:r>
          </w:p>
        </w:tc>
        <w:tc>
          <w:tcPr>
            <w:tcW w:w="1800" w:type="dxa"/>
          </w:tcPr>
          <w:p w14:paraId="606373C4" w14:textId="77777777" w:rsidR="00344F9C" w:rsidRPr="00A2598E" w:rsidRDefault="00C63943">
            <w:pPr>
              <w:jc w:val="center"/>
              <w:rPr>
                <w:b/>
                <w:sz w:val="20"/>
                <w:szCs w:val="20"/>
                <w:lang w:val="en-US" w:eastAsia="en-US"/>
              </w:rPr>
            </w:pPr>
            <w:r w:rsidRPr="00A2598E">
              <w:rPr>
                <w:b/>
                <w:sz w:val="20"/>
                <w:szCs w:val="20"/>
                <w:lang w:val="en-US" w:eastAsia="en-US"/>
              </w:rPr>
              <w:t>Indicator progress to Date</w:t>
            </w:r>
          </w:p>
        </w:tc>
        <w:tc>
          <w:tcPr>
            <w:tcW w:w="3150" w:type="dxa"/>
          </w:tcPr>
          <w:p w14:paraId="625CFFD1" w14:textId="77777777" w:rsidR="00344F9C" w:rsidRPr="00A2598E" w:rsidRDefault="00C63943">
            <w:pPr>
              <w:jc w:val="center"/>
              <w:rPr>
                <w:b/>
                <w:sz w:val="20"/>
                <w:szCs w:val="20"/>
                <w:lang w:val="en-US" w:eastAsia="en-US"/>
              </w:rPr>
            </w:pPr>
            <w:r w:rsidRPr="00A2598E">
              <w:rPr>
                <w:b/>
                <w:sz w:val="20"/>
                <w:szCs w:val="20"/>
                <w:lang w:val="en-US" w:eastAsia="en-US"/>
              </w:rPr>
              <w:t>Reasons for Variance/ Delay</w:t>
            </w:r>
          </w:p>
          <w:p w14:paraId="24CED80F" w14:textId="77777777" w:rsidR="00344F9C" w:rsidRPr="00A2598E" w:rsidRDefault="00C63943">
            <w:pPr>
              <w:jc w:val="center"/>
              <w:rPr>
                <w:b/>
                <w:sz w:val="20"/>
                <w:szCs w:val="20"/>
                <w:lang w:val="en-US" w:eastAsia="en-US"/>
              </w:rPr>
            </w:pPr>
            <w:r w:rsidRPr="00A2598E">
              <w:rPr>
                <w:b/>
                <w:sz w:val="20"/>
                <w:szCs w:val="20"/>
                <w:lang w:val="en-US" w:eastAsia="en-US"/>
              </w:rPr>
              <w:t>(</w:t>
            </w:r>
            <w:proofErr w:type="gramStart"/>
            <w:r w:rsidRPr="00A2598E">
              <w:rPr>
                <w:b/>
                <w:sz w:val="20"/>
                <w:szCs w:val="20"/>
                <w:lang w:val="en-US" w:eastAsia="en-US"/>
              </w:rPr>
              <w:t>if</w:t>
            </w:r>
            <w:proofErr w:type="gramEnd"/>
            <w:r w:rsidRPr="00A2598E">
              <w:rPr>
                <w:b/>
                <w:sz w:val="20"/>
                <w:szCs w:val="20"/>
                <w:lang w:val="en-US" w:eastAsia="en-US"/>
              </w:rPr>
              <w:t xml:space="preserve"> any)</w:t>
            </w:r>
          </w:p>
        </w:tc>
      </w:tr>
      <w:tr w:rsidR="00BC2FB7" w:rsidRPr="00A2598E" w14:paraId="7E6177CB" w14:textId="77777777" w:rsidTr="00BC2FB7">
        <w:trPr>
          <w:trHeight w:val="1403"/>
        </w:trPr>
        <w:tc>
          <w:tcPr>
            <w:tcW w:w="2160" w:type="dxa"/>
            <w:shd w:val="clear" w:color="auto" w:fill="EEECE1"/>
          </w:tcPr>
          <w:p w14:paraId="6D32E334" w14:textId="77777777" w:rsidR="00E30AF9" w:rsidRPr="00A2598E" w:rsidRDefault="00C63943" w:rsidP="00D62A27">
            <w:pPr>
              <w:jc w:val="both"/>
              <w:rPr>
                <w:sz w:val="20"/>
                <w:szCs w:val="20"/>
              </w:rPr>
            </w:pPr>
            <w:r w:rsidRPr="00A2598E">
              <w:rPr>
                <w:sz w:val="20"/>
                <w:szCs w:val="20"/>
                <w:lang w:val="en-US" w:eastAsia="en-US"/>
              </w:rPr>
              <w:t>Indicator 1.</w:t>
            </w:r>
            <w:r w:rsidR="00E30AF9" w:rsidRPr="00A2598E">
              <w:rPr>
                <w:sz w:val="20"/>
                <w:szCs w:val="20"/>
                <w:lang w:val="en-US" w:eastAsia="en-US"/>
              </w:rPr>
              <w:t>1</w:t>
            </w:r>
            <w:r w:rsidR="00B81B2C" w:rsidRPr="00A2598E">
              <w:rPr>
                <w:sz w:val="20"/>
                <w:szCs w:val="20"/>
                <w:lang w:val="en-US" w:eastAsia="en-US"/>
              </w:rPr>
              <w:t>.1</w:t>
            </w:r>
            <w:r w:rsidR="00FE05DE" w:rsidRPr="00A2598E">
              <w:rPr>
                <w:sz w:val="20"/>
                <w:szCs w:val="20"/>
                <w:lang w:val="en-US" w:eastAsia="en-US"/>
              </w:rPr>
              <w:t xml:space="preserve">: </w:t>
            </w:r>
            <w:r w:rsidR="00E30AF9" w:rsidRPr="00A2598E">
              <w:rPr>
                <w:color w:val="000000"/>
                <w:sz w:val="20"/>
                <w:szCs w:val="20"/>
              </w:rPr>
              <w:t xml:space="preserve"># of local youth networks operational to </w:t>
            </w:r>
          </w:p>
          <w:p w14:paraId="54433E92" w14:textId="77777777" w:rsidR="00E30AF9" w:rsidRPr="00A2598E" w:rsidRDefault="00E30AF9" w:rsidP="00D62A27">
            <w:pPr>
              <w:jc w:val="both"/>
              <w:rPr>
                <w:sz w:val="20"/>
                <w:szCs w:val="20"/>
              </w:rPr>
            </w:pPr>
            <w:r w:rsidRPr="00A2598E">
              <w:rPr>
                <w:color w:val="000000"/>
                <w:sz w:val="20"/>
                <w:szCs w:val="20"/>
              </w:rPr>
              <w:t xml:space="preserve">promote peaceful resolution to conflicts in the target </w:t>
            </w:r>
          </w:p>
          <w:p w14:paraId="32C44A78" w14:textId="77777777" w:rsidR="00344F9C" w:rsidRPr="00A2598E" w:rsidRDefault="00E30AF9" w:rsidP="00D62A27">
            <w:pPr>
              <w:jc w:val="both"/>
              <w:rPr>
                <w:sz w:val="20"/>
                <w:szCs w:val="20"/>
                <w:lang w:val="en-US" w:eastAsia="en-US"/>
              </w:rPr>
            </w:pPr>
            <w:r w:rsidRPr="00A2598E">
              <w:rPr>
                <w:color w:val="000000"/>
                <w:sz w:val="20"/>
                <w:szCs w:val="20"/>
              </w:rPr>
              <w:t xml:space="preserve">Communities of Aweil, Bor, and Bentiu. </w:t>
            </w:r>
          </w:p>
        </w:tc>
        <w:tc>
          <w:tcPr>
            <w:tcW w:w="1463" w:type="dxa"/>
            <w:shd w:val="clear" w:color="auto" w:fill="EEECE1"/>
          </w:tcPr>
          <w:p w14:paraId="05E58C8B" w14:textId="3FF4DA9C" w:rsidR="00344F9C" w:rsidRPr="00A2598E" w:rsidRDefault="00E30AF9" w:rsidP="00D62A27">
            <w:pPr>
              <w:jc w:val="both"/>
              <w:rPr>
                <w:sz w:val="20"/>
                <w:szCs w:val="20"/>
                <w:lang w:val="en-US" w:eastAsia="en-US"/>
              </w:rPr>
            </w:pPr>
            <w:r w:rsidRPr="00A2598E">
              <w:rPr>
                <w:iCs/>
                <w:color w:val="000000" w:themeColor="text1"/>
                <w:sz w:val="20"/>
                <w:szCs w:val="20"/>
              </w:rPr>
              <w:t>0</w:t>
            </w:r>
          </w:p>
        </w:tc>
        <w:tc>
          <w:tcPr>
            <w:tcW w:w="1980" w:type="dxa"/>
            <w:shd w:val="clear" w:color="auto" w:fill="EEECE1"/>
          </w:tcPr>
          <w:p w14:paraId="524D61F3" w14:textId="77777777" w:rsidR="00E30AF9" w:rsidRPr="00A2598E" w:rsidRDefault="00E30AF9" w:rsidP="00D62A27">
            <w:pPr>
              <w:jc w:val="both"/>
              <w:rPr>
                <w:sz w:val="20"/>
                <w:szCs w:val="20"/>
              </w:rPr>
            </w:pPr>
            <w:r w:rsidRPr="00A2598E">
              <w:rPr>
                <w:color w:val="000000"/>
                <w:sz w:val="20"/>
                <w:szCs w:val="20"/>
              </w:rPr>
              <w:t xml:space="preserve">2 (at least two </w:t>
            </w:r>
            <w:proofErr w:type="gramStart"/>
            <w:r w:rsidRPr="00A2598E">
              <w:rPr>
                <w:color w:val="000000"/>
                <w:sz w:val="20"/>
                <w:szCs w:val="20"/>
              </w:rPr>
              <w:t>local</w:t>
            </w:r>
            <w:proofErr w:type="gramEnd"/>
            <w:r w:rsidRPr="00A2598E">
              <w:rPr>
                <w:color w:val="000000"/>
                <w:sz w:val="20"/>
                <w:szCs w:val="20"/>
              </w:rPr>
              <w:t xml:space="preserve"> </w:t>
            </w:r>
          </w:p>
          <w:p w14:paraId="7DB37C9E" w14:textId="77777777" w:rsidR="00E30AF9" w:rsidRPr="00A2598E" w:rsidRDefault="00E30AF9" w:rsidP="00D62A27">
            <w:pPr>
              <w:jc w:val="both"/>
              <w:rPr>
                <w:sz w:val="20"/>
                <w:szCs w:val="20"/>
              </w:rPr>
            </w:pPr>
            <w:r w:rsidRPr="00A2598E">
              <w:rPr>
                <w:color w:val="000000"/>
                <w:sz w:val="20"/>
                <w:szCs w:val="20"/>
              </w:rPr>
              <w:t xml:space="preserve">networks, including one </w:t>
            </w:r>
          </w:p>
          <w:p w14:paraId="69C0B554" w14:textId="77777777" w:rsidR="00E30AF9" w:rsidRPr="00A2598E" w:rsidRDefault="00E30AF9" w:rsidP="00D62A27">
            <w:pPr>
              <w:jc w:val="both"/>
              <w:rPr>
                <w:sz w:val="20"/>
                <w:szCs w:val="20"/>
              </w:rPr>
            </w:pPr>
            <w:r w:rsidRPr="00A2598E">
              <w:rPr>
                <w:color w:val="000000"/>
                <w:sz w:val="20"/>
                <w:szCs w:val="20"/>
              </w:rPr>
              <w:t xml:space="preserve">survivors’ group, in both </w:t>
            </w:r>
          </w:p>
          <w:p w14:paraId="20F94224" w14:textId="77777777" w:rsidR="00344F9C" w:rsidRPr="00A2598E" w:rsidRDefault="00E30AF9" w:rsidP="00D62A27">
            <w:pPr>
              <w:jc w:val="both"/>
              <w:rPr>
                <w:sz w:val="20"/>
                <w:szCs w:val="20"/>
              </w:rPr>
            </w:pPr>
            <w:r w:rsidRPr="00A2598E">
              <w:rPr>
                <w:color w:val="000000"/>
                <w:sz w:val="20"/>
                <w:szCs w:val="20"/>
              </w:rPr>
              <w:t xml:space="preserve">targeted areas) </w:t>
            </w:r>
          </w:p>
        </w:tc>
        <w:tc>
          <w:tcPr>
            <w:tcW w:w="1800" w:type="dxa"/>
          </w:tcPr>
          <w:p w14:paraId="156B24C4" w14:textId="77777777" w:rsidR="00344F9C" w:rsidRPr="00A2598E" w:rsidRDefault="00E30AF9" w:rsidP="00D62A27">
            <w:pPr>
              <w:jc w:val="both"/>
              <w:rPr>
                <w:sz w:val="20"/>
                <w:szCs w:val="20"/>
              </w:rPr>
            </w:pPr>
            <w:r w:rsidRPr="00A2598E">
              <w:rPr>
                <w:color w:val="000000"/>
                <w:sz w:val="20"/>
                <w:szCs w:val="20"/>
              </w:rPr>
              <w:t>11 survivors' network groups</w:t>
            </w:r>
            <w:r w:rsidR="00BC2FB7" w:rsidRPr="00A2598E">
              <w:rPr>
                <w:color w:val="000000"/>
                <w:sz w:val="20"/>
                <w:szCs w:val="20"/>
              </w:rPr>
              <w:t xml:space="preserve"> </w:t>
            </w:r>
            <w:r w:rsidRPr="00A2598E">
              <w:rPr>
                <w:color w:val="000000"/>
                <w:sz w:val="20"/>
                <w:szCs w:val="20"/>
              </w:rPr>
              <w:t>established with a total of 135 members (108 female represent</w:t>
            </w:r>
            <w:r w:rsidR="00BC2FB7" w:rsidRPr="00A2598E">
              <w:rPr>
                <w:color w:val="000000"/>
                <w:sz w:val="20"/>
                <w:szCs w:val="20"/>
              </w:rPr>
              <w:t>ing</w:t>
            </w:r>
            <w:r w:rsidRPr="00A2598E">
              <w:rPr>
                <w:color w:val="000000"/>
                <w:sz w:val="20"/>
                <w:szCs w:val="20"/>
              </w:rPr>
              <w:t xml:space="preserve"> 80% and 27 males</w:t>
            </w:r>
            <w:r w:rsidR="00BC2FB7" w:rsidRPr="00A2598E">
              <w:rPr>
                <w:color w:val="000000"/>
                <w:sz w:val="20"/>
                <w:szCs w:val="20"/>
              </w:rPr>
              <w:t xml:space="preserve"> </w:t>
            </w:r>
            <w:r w:rsidRPr="00A2598E">
              <w:rPr>
                <w:color w:val="000000"/>
                <w:sz w:val="20"/>
                <w:szCs w:val="20"/>
              </w:rPr>
              <w:t>represent</w:t>
            </w:r>
            <w:r w:rsidR="00BC2FB7" w:rsidRPr="00A2598E">
              <w:rPr>
                <w:color w:val="000000"/>
                <w:sz w:val="20"/>
                <w:szCs w:val="20"/>
              </w:rPr>
              <w:t>ing</w:t>
            </w:r>
            <w:r w:rsidRPr="00A2598E">
              <w:rPr>
                <w:color w:val="000000"/>
                <w:sz w:val="20"/>
                <w:szCs w:val="20"/>
              </w:rPr>
              <w:t xml:space="preserve"> 2</w:t>
            </w:r>
            <w:r w:rsidR="00BC2FB7" w:rsidRPr="00A2598E">
              <w:rPr>
                <w:color w:val="000000"/>
                <w:sz w:val="20"/>
                <w:szCs w:val="20"/>
              </w:rPr>
              <w:t>0</w:t>
            </w:r>
            <w:r w:rsidRPr="00A2598E">
              <w:rPr>
                <w:color w:val="000000"/>
                <w:sz w:val="20"/>
                <w:szCs w:val="20"/>
              </w:rPr>
              <w:t xml:space="preserve">%) </w:t>
            </w:r>
          </w:p>
        </w:tc>
        <w:tc>
          <w:tcPr>
            <w:tcW w:w="3150" w:type="dxa"/>
          </w:tcPr>
          <w:p w14:paraId="4A6E23D5" w14:textId="5164C235" w:rsidR="00344F9C" w:rsidRPr="00456A98" w:rsidRDefault="00333906" w:rsidP="00D62A27">
            <w:pPr>
              <w:jc w:val="both"/>
              <w:rPr>
                <w:color w:val="0070C0"/>
                <w:sz w:val="20"/>
                <w:szCs w:val="20"/>
              </w:rPr>
            </w:pPr>
            <w:r w:rsidRPr="00333906">
              <w:rPr>
                <w:color w:val="0070C0"/>
                <w:sz w:val="20"/>
                <w:szCs w:val="20"/>
              </w:rPr>
              <w:t>The indicator achievement surpassed the target due to better collaboration and partnerships with CSOs working with victims and developing a better understanding of the victim population in the project locations through monthly outreaches and focus group discussions.</w:t>
            </w:r>
          </w:p>
        </w:tc>
      </w:tr>
      <w:tr w:rsidR="00B5498A" w:rsidRPr="00A2598E" w14:paraId="3478D6B7" w14:textId="77777777" w:rsidTr="00CA7603">
        <w:trPr>
          <w:trHeight w:val="548"/>
        </w:trPr>
        <w:tc>
          <w:tcPr>
            <w:tcW w:w="2160" w:type="dxa"/>
            <w:shd w:val="clear" w:color="auto" w:fill="EEECE1"/>
          </w:tcPr>
          <w:p w14:paraId="7C3DA9A4" w14:textId="77777777" w:rsidR="00B5498A" w:rsidRPr="00A2598E" w:rsidRDefault="00B5498A" w:rsidP="00B81B2C">
            <w:pPr>
              <w:jc w:val="both"/>
              <w:rPr>
                <w:sz w:val="20"/>
                <w:szCs w:val="20"/>
                <w:lang w:val="en-US" w:eastAsia="en-US"/>
              </w:rPr>
            </w:pPr>
            <w:r w:rsidRPr="00A2598E">
              <w:rPr>
                <w:b/>
                <w:bCs/>
                <w:iCs/>
                <w:color w:val="000000" w:themeColor="text1"/>
                <w:sz w:val="20"/>
                <w:szCs w:val="20"/>
              </w:rPr>
              <w:t>Indicator 1.1</w:t>
            </w:r>
            <w:r w:rsidR="00B81B2C" w:rsidRPr="00A2598E">
              <w:rPr>
                <w:b/>
                <w:bCs/>
                <w:iCs/>
                <w:color w:val="000000" w:themeColor="text1"/>
                <w:sz w:val="20"/>
                <w:szCs w:val="20"/>
              </w:rPr>
              <w:t>.2</w:t>
            </w:r>
            <w:r w:rsidRPr="00A2598E">
              <w:rPr>
                <w:b/>
                <w:bCs/>
                <w:iCs/>
                <w:color w:val="000000" w:themeColor="text1"/>
                <w:sz w:val="20"/>
                <w:szCs w:val="20"/>
              </w:rPr>
              <w:t>:</w:t>
            </w:r>
            <w:r w:rsidR="00FE05DE" w:rsidRPr="00A2598E">
              <w:rPr>
                <w:sz w:val="20"/>
                <w:szCs w:val="20"/>
                <w:lang w:val="en-US" w:eastAsia="en-US"/>
              </w:rPr>
              <w:t xml:space="preserve"> </w:t>
            </w:r>
            <w:r w:rsidRPr="00A2598E">
              <w:rPr>
                <w:color w:val="000000"/>
                <w:sz w:val="20"/>
                <w:szCs w:val="20"/>
              </w:rPr>
              <w:t># of conflict resolution initiatives registered to deal with the conflict and related trauma.</w:t>
            </w:r>
          </w:p>
        </w:tc>
        <w:tc>
          <w:tcPr>
            <w:tcW w:w="1463" w:type="dxa"/>
            <w:shd w:val="clear" w:color="auto" w:fill="EEECE1"/>
          </w:tcPr>
          <w:p w14:paraId="64A2055E" w14:textId="77777777" w:rsidR="00B5498A" w:rsidRPr="00A2598E" w:rsidRDefault="00B5498A" w:rsidP="00D62A27">
            <w:pPr>
              <w:jc w:val="both"/>
              <w:rPr>
                <w:sz w:val="20"/>
                <w:szCs w:val="20"/>
              </w:rPr>
            </w:pPr>
            <w:r w:rsidRPr="00A2598E">
              <w:rPr>
                <w:color w:val="000000"/>
                <w:sz w:val="20"/>
                <w:szCs w:val="20"/>
              </w:rPr>
              <w:t xml:space="preserve">152, with each </w:t>
            </w:r>
          </w:p>
          <w:p w14:paraId="36B4CCAD" w14:textId="77777777" w:rsidR="00B5498A" w:rsidRPr="00A2598E" w:rsidRDefault="00B5498A" w:rsidP="00D62A27">
            <w:pPr>
              <w:jc w:val="both"/>
              <w:rPr>
                <w:sz w:val="20"/>
                <w:szCs w:val="20"/>
              </w:rPr>
            </w:pPr>
            <w:r w:rsidRPr="00A2598E">
              <w:rPr>
                <w:color w:val="000000"/>
                <w:sz w:val="20"/>
                <w:szCs w:val="20"/>
              </w:rPr>
              <w:t xml:space="preserve">location averaging 30 </w:t>
            </w:r>
          </w:p>
          <w:p w14:paraId="511CE768" w14:textId="77777777" w:rsidR="00B5498A" w:rsidRPr="00A2598E" w:rsidRDefault="00B5498A" w:rsidP="00D62A27">
            <w:pPr>
              <w:jc w:val="both"/>
              <w:rPr>
                <w:sz w:val="20"/>
                <w:szCs w:val="20"/>
              </w:rPr>
            </w:pPr>
            <w:r w:rsidRPr="00A2598E">
              <w:rPr>
                <w:color w:val="000000"/>
                <w:sz w:val="20"/>
                <w:szCs w:val="20"/>
              </w:rPr>
              <w:t xml:space="preserve">initiatives </w:t>
            </w:r>
          </w:p>
          <w:p w14:paraId="5CE66376" w14:textId="77777777" w:rsidR="00B5498A" w:rsidRPr="00A2598E" w:rsidRDefault="00B5498A" w:rsidP="00D62A27">
            <w:pPr>
              <w:jc w:val="both"/>
              <w:rPr>
                <w:sz w:val="20"/>
                <w:szCs w:val="20"/>
              </w:rPr>
            </w:pPr>
            <w:r w:rsidRPr="00A2598E">
              <w:rPr>
                <w:color w:val="000000"/>
                <w:sz w:val="20"/>
                <w:szCs w:val="20"/>
              </w:rPr>
              <w:t>83/150=55.3% Female =46.8%</w:t>
            </w:r>
          </w:p>
        </w:tc>
        <w:tc>
          <w:tcPr>
            <w:tcW w:w="1980" w:type="dxa"/>
            <w:shd w:val="clear" w:color="auto" w:fill="EEECE1"/>
          </w:tcPr>
          <w:p w14:paraId="0D82882D" w14:textId="77777777" w:rsidR="00B5498A" w:rsidRPr="00A2598E" w:rsidRDefault="00B5498A" w:rsidP="00D62A27">
            <w:pPr>
              <w:jc w:val="both"/>
              <w:rPr>
                <w:sz w:val="20"/>
                <w:szCs w:val="20"/>
              </w:rPr>
            </w:pPr>
            <w:r w:rsidRPr="00A2598E">
              <w:rPr>
                <w:color w:val="000000"/>
                <w:sz w:val="20"/>
                <w:szCs w:val="20"/>
              </w:rPr>
              <w:t xml:space="preserve">4 (at least four </w:t>
            </w:r>
          </w:p>
          <w:p w14:paraId="63AEE5CF" w14:textId="77777777" w:rsidR="00B5498A" w:rsidRPr="00A2598E" w:rsidRDefault="00B5498A" w:rsidP="00D62A27">
            <w:pPr>
              <w:jc w:val="both"/>
              <w:rPr>
                <w:sz w:val="20"/>
                <w:szCs w:val="20"/>
              </w:rPr>
            </w:pPr>
            <w:r w:rsidRPr="00A2598E">
              <w:rPr>
                <w:color w:val="000000"/>
                <w:sz w:val="20"/>
                <w:szCs w:val="20"/>
              </w:rPr>
              <w:t xml:space="preserve">initiatives supported - </w:t>
            </w:r>
          </w:p>
          <w:p w14:paraId="47B330A2" w14:textId="77777777" w:rsidR="00B5498A" w:rsidRPr="00A2598E" w:rsidRDefault="00B5498A" w:rsidP="00D62A27">
            <w:pPr>
              <w:jc w:val="both"/>
              <w:rPr>
                <w:sz w:val="20"/>
                <w:szCs w:val="20"/>
              </w:rPr>
            </w:pPr>
            <w:r w:rsidRPr="00A2598E">
              <w:rPr>
                <w:color w:val="000000"/>
                <w:sz w:val="20"/>
                <w:szCs w:val="20"/>
              </w:rPr>
              <w:t xml:space="preserve">instigated </w:t>
            </w:r>
          </w:p>
          <w:p w14:paraId="405D890C" w14:textId="77777777" w:rsidR="00B5498A" w:rsidRPr="00A2598E" w:rsidRDefault="00B5498A" w:rsidP="00D62A27">
            <w:pPr>
              <w:jc w:val="both"/>
              <w:rPr>
                <w:color w:val="000000" w:themeColor="text1"/>
                <w:sz w:val="20"/>
                <w:szCs w:val="20"/>
                <w:lang w:val="en-US" w:eastAsia="en-US"/>
              </w:rPr>
            </w:pPr>
            <w:r w:rsidRPr="00A2598E">
              <w:rPr>
                <w:color w:val="000000"/>
                <w:sz w:val="20"/>
                <w:szCs w:val="20"/>
              </w:rPr>
              <w:t>by local networks)</w:t>
            </w:r>
          </w:p>
        </w:tc>
        <w:tc>
          <w:tcPr>
            <w:tcW w:w="1800" w:type="dxa"/>
          </w:tcPr>
          <w:p w14:paraId="5F5F752A" w14:textId="77777777" w:rsidR="00B5498A" w:rsidRPr="00A2598E" w:rsidRDefault="00B5498A" w:rsidP="00D62A27">
            <w:pPr>
              <w:jc w:val="both"/>
              <w:rPr>
                <w:sz w:val="20"/>
                <w:szCs w:val="20"/>
              </w:rPr>
            </w:pPr>
            <w:r w:rsidRPr="00A2598E">
              <w:rPr>
                <w:color w:val="000000"/>
                <w:sz w:val="20"/>
                <w:szCs w:val="20"/>
              </w:rPr>
              <w:t>6 initiatives supported in Bor, Pibor and Bentiu</w:t>
            </w:r>
          </w:p>
        </w:tc>
        <w:tc>
          <w:tcPr>
            <w:tcW w:w="3150" w:type="dxa"/>
          </w:tcPr>
          <w:p w14:paraId="6C1EA3FF" w14:textId="57CDEE4C" w:rsidR="00B5498A" w:rsidRPr="00456A98" w:rsidRDefault="00E54BDC" w:rsidP="00D62A27">
            <w:pPr>
              <w:jc w:val="both"/>
              <w:rPr>
                <w:color w:val="0070C0"/>
                <w:sz w:val="20"/>
                <w:szCs w:val="20"/>
              </w:rPr>
            </w:pPr>
            <w:r w:rsidRPr="00E54BDC">
              <w:rPr>
                <w:color w:val="0070C0"/>
                <w:sz w:val="20"/>
                <w:szCs w:val="20"/>
              </w:rPr>
              <w:t>The indicator achievement surpassed the target, with the contributing factor being a partnership with local NGOs with specialization in psychosocial support services, which ensured success.</w:t>
            </w:r>
          </w:p>
          <w:p w14:paraId="6E86625F" w14:textId="77777777" w:rsidR="00B5498A" w:rsidRPr="00456A98" w:rsidRDefault="00B5498A" w:rsidP="00D62A27">
            <w:pPr>
              <w:jc w:val="both"/>
              <w:rPr>
                <w:color w:val="0070C0"/>
                <w:sz w:val="20"/>
                <w:szCs w:val="20"/>
              </w:rPr>
            </w:pPr>
          </w:p>
        </w:tc>
      </w:tr>
      <w:tr w:rsidR="00F20562" w:rsidRPr="00A2598E" w14:paraId="2D847DED" w14:textId="77777777" w:rsidTr="00BC2FB7">
        <w:trPr>
          <w:trHeight w:val="548"/>
        </w:trPr>
        <w:tc>
          <w:tcPr>
            <w:tcW w:w="2160" w:type="dxa"/>
            <w:shd w:val="clear" w:color="auto" w:fill="EEECE1"/>
          </w:tcPr>
          <w:p w14:paraId="1AD1FC3B" w14:textId="77777777" w:rsidR="00FE05DE" w:rsidRPr="00A2598E" w:rsidRDefault="00F20562" w:rsidP="00D62A27">
            <w:pPr>
              <w:jc w:val="both"/>
              <w:rPr>
                <w:sz w:val="20"/>
                <w:szCs w:val="20"/>
                <w:lang w:val="en-US" w:eastAsia="en-US"/>
              </w:rPr>
            </w:pPr>
            <w:r w:rsidRPr="00A2598E">
              <w:rPr>
                <w:b/>
                <w:bCs/>
                <w:iCs/>
                <w:color w:val="000000" w:themeColor="text1"/>
                <w:sz w:val="20"/>
                <w:szCs w:val="20"/>
              </w:rPr>
              <w:t>Indicator 1.1</w:t>
            </w:r>
            <w:r w:rsidR="002E799E" w:rsidRPr="00A2598E">
              <w:rPr>
                <w:b/>
                <w:bCs/>
                <w:iCs/>
                <w:color w:val="000000" w:themeColor="text1"/>
                <w:sz w:val="20"/>
                <w:szCs w:val="20"/>
              </w:rPr>
              <w:t>.3</w:t>
            </w:r>
            <w:r w:rsidRPr="00A2598E">
              <w:rPr>
                <w:b/>
                <w:bCs/>
                <w:iCs/>
                <w:color w:val="000000" w:themeColor="text1"/>
                <w:sz w:val="20"/>
                <w:szCs w:val="20"/>
              </w:rPr>
              <w:t>:</w:t>
            </w:r>
            <w:r w:rsidR="00FE05DE" w:rsidRPr="00A2598E">
              <w:rPr>
                <w:sz w:val="20"/>
                <w:szCs w:val="20"/>
                <w:lang w:val="en-US" w:eastAsia="en-US"/>
              </w:rPr>
              <w:t xml:space="preserve"> </w:t>
            </w:r>
            <w:r w:rsidR="00FE05DE" w:rsidRPr="00A2598E">
              <w:rPr>
                <w:color w:val="000000"/>
                <w:sz w:val="20"/>
                <w:szCs w:val="20"/>
              </w:rPr>
              <w:t># of victims/survivors engaged in truth</w:t>
            </w:r>
            <w:r w:rsidR="0011422C" w:rsidRPr="00A2598E">
              <w:rPr>
                <w:color w:val="000000"/>
                <w:sz w:val="20"/>
                <w:szCs w:val="20"/>
              </w:rPr>
              <w:t xml:space="preserve"> Telling </w:t>
            </w:r>
            <w:r w:rsidR="00FE05DE" w:rsidRPr="00A2598E">
              <w:rPr>
                <w:color w:val="000000"/>
                <w:sz w:val="20"/>
                <w:szCs w:val="20"/>
              </w:rPr>
              <w:t xml:space="preserve">and reconciliation process. Sex and Age Disaggregated </w:t>
            </w:r>
          </w:p>
          <w:p w14:paraId="04C61D6F" w14:textId="77777777" w:rsidR="00F20562" w:rsidRPr="00A2598E" w:rsidRDefault="00FE05DE" w:rsidP="0011422C">
            <w:pPr>
              <w:jc w:val="both"/>
              <w:rPr>
                <w:b/>
                <w:bCs/>
                <w:iCs/>
                <w:color w:val="000000" w:themeColor="text1"/>
                <w:sz w:val="20"/>
                <w:szCs w:val="20"/>
              </w:rPr>
            </w:pPr>
            <w:r w:rsidRPr="00A2598E">
              <w:rPr>
                <w:color w:val="000000"/>
                <w:sz w:val="20"/>
                <w:szCs w:val="20"/>
              </w:rPr>
              <w:t xml:space="preserve">Data </w:t>
            </w:r>
          </w:p>
        </w:tc>
        <w:tc>
          <w:tcPr>
            <w:tcW w:w="1463" w:type="dxa"/>
            <w:shd w:val="clear" w:color="auto" w:fill="EEECE1"/>
          </w:tcPr>
          <w:p w14:paraId="3F63CF11" w14:textId="77777777" w:rsidR="00FE05DE" w:rsidRPr="00A2598E" w:rsidRDefault="00FE05DE" w:rsidP="00D62A27">
            <w:pPr>
              <w:jc w:val="both"/>
              <w:rPr>
                <w:sz w:val="20"/>
                <w:szCs w:val="20"/>
              </w:rPr>
            </w:pPr>
            <w:r w:rsidRPr="00A2598E">
              <w:rPr>
                <w:color w:val="000000"/>
                <w:sz w:val="20"/>
                <w:szCs w:val="20"/>
              </w:rPr>
              <w:t xml:space="preserve">83/150=55.3% </w:t>
            </w:r>
          </w:p>
          <w:p w14:paraId="730B8B4D" w14:textId="77777777" w:rsidR="00FE05DE" w:rsidRPr="00A2598E" w:rsidRDefault="00FE05DE" w:rsidP="00D62A27">
            <w:pPr>
              <w:jc w:val="both"/>
              <w:rPr>
                <w:sz w:val="20"/>
                <w:szCs w:val="20"/>
              </w:rPr>
            </w:pPr>
            <w:r w:rsidRPr="00A2598E">
              <w:rPr>
                <w:color w:val="000000"/>
                <w:sz w:val="20"/>
                <w:szCs w:val="20"/>
              </w:rPr>
              <w:t xml:space="preserve">Female=46.8% </w:t>
            </w:r>
          </w:p>
          <w:p w14:paraId="1CEBF7CB" w14:textId="77777777" w:rsidR="00F20562" w:rsidRPr="00A2598E" w:rsidRDefault="00FE05DE" w:rsidP="00D62A27">
            <w:pPr>
              <w:jc w:val="both"/>
              <w:rPr>
                <w:color w:val="000000" w:themeColor="text1"/>
                <w:sz w:val="20"/>
                <w:szCs w:val="20"/>
                <w:lang w:val="en-US" w:eastAsia="en-US"/>
              </w:rPr>
            </w:pPr>
            <w:r w:rsidRPr="00A2598E">
              <w:rPr>
                <w:color w:val="000000"/>
                <w:sz w:val="20"/>
                <w:szCs w:val="20"/>
              </w:rPr>
              <w:t>Male =64.4%</w:t>
            </w:r>
          </w:p>
        </w:tc>
        <w:tc>
          <w:tcPr>
            <w:tcW w:w="1980" w:type="dxa"/>
            <w:shd w:val="clear" w:color="auto" w:fill="EEECE1"/>
          </w:tcPr>
          <w:p w14:paraId="238DF31A" w14:textId="77777777" w:rsidR="00FE05DE" w:rsidRPr="00A2598E" w:rsidRDefault="00FE05DE" w:rsidP="00D62A27">
            <w:pPr>
              <w:jc w:val="both"/>
              <w:rPr>
                <w:sz w:val="20"/>
                <w:szCs w:val="20"/>
              </w:rPr>
            </w:pPr>
            <w:r w:rsidRPr="00A2598E">
              <w:rPr>
                <w:color w:val="000000"/>
                <w:sz w:val="20"/>
                <w:szCs w:val="20"/>
              </w:rPr>
              <w:t xml:space="preserve">100 (at least 100 </w:t>
            </w:r>
          </w:p>
          <w:p w14:paraId="17B3E372" w14:textId="77777777" w:rsidR="00FE05DE" w:rsidRPr="00A2598E" w:rsidRDefault="00FE05DE" w:rsidP="00D62A27">
            <w:pPr>
              <w:jc w:val="both"/>
              <w:rPr>
                <w:sz w:val="20"/>
                <w:szCs w:val="20"/>
              </w:rPr>
            </w:pPr>
            <w:r w:rsidRPr="00A2598E">
              <w:rPr>
                <w:color w:val="000000"/>
                <w:sz w:val="20"/>
                <w:szCs w:val="20"/>
              </w:rPr>
              <w:t xml:space="preserve">victims/survivors </w:t>
            </w:r>
          </w:p>
          <w:p w14:paraId="6B294C53" w14:textId="77777777" w:rsidR="00FE05DE" w:rsidRPr="00A2598E" w:rsidRDefault="00FE05DE" w:rsidP="00D62A27">
            <w:pPr>
              <w:jc w:val="both"/>
              <w:rPr>
                <w:sz w:val="20"/>
                <w:szCs w:val="20"/>
              </w:rPr>
            </w:pPr>
            <w:r w:rsidRPr="00A2598E">
              <w:rPr>
                <w:color w:val="000000"/>
                <w:sz w:val="20"/>
                <w:szCs w:val="20"/>
              </w:rPr>
              <w:t xml:space="preserve">(min.30% female) to engage in truth </w:t>
            </w:r>
          </w:p>
          <w:p w14:paraId="2A620A09" w14:textId="77777777" w:rsidR="00FE05DE" w:rsidRPr="00A2598E" w:rsidRDefault="00FE05DE" w:rsidP="00D62A27">
            <w:pPr>
              <w:jc w:val="both"/>
              <w:rPr>
                <w:sz w:val="20"/>
                <w:szCs w:val="20"/>
              </w:rPr>
            </w:pPr>
            <w:r w:rsidRPr="00A2598E">
              <w:rPr>
                <w:color w:val="000000"/>
                <w:sz w:val="20"/>
                <w:szCs w:val="20"/>
              </w:rPr>
              <w:t xml:space="preserve">telling and </w:t>
            </w:r>
          </w:p>
          <w:p w14:paraId="0E27B4BE" w14:textId="77777777" w:rsidR="00FE05DE" w:rsidRPr="00A2598E" w:rsidRDefault="00FE05DE" w:rsidP="00D62A27">
            <w:pPr>
              <w:jc w:val="both"/>
              <w:rPr>
                <w:sz w:val="20"/>
                <w:szCs w:val="20"/>
              </w:rPr>
            </w:pPr>
            <w:r w:rsidRPr="00A2598E">
              <w:rPr>
                <w:color w:val="000000"/>
                <w:sz w:val="20"/>
                <w:szCs w:val="20"/>
              </w:rPr>
              <w:t xml:space="preserve">reconciliation </w:t>
            </w:r>
          </w:p>
          <w:p w14:paraId="244D9CB7" w14:textId="77777777" w:rsidR="00F20562" w:rsidRPr="00A2598E" w:rsidRDefault="00FE05DE" w:rsidP="00D62A27">
            <w:pPr>
              <w:jc w:val="both"/>
              <w:rPr>
                <w:color w:val="000000" w:themeColor="text1"/>
                <w:sz w:val="20"/>
                <w:szCs w:val="20"/>
                <w:lang w:val="en-US" w:eastAsia="en-US"/>
              </w:rPr>
            </w:pPr>
            <w:r w:rsidRPr="00A2598E">
              <w:rPr>
                <w:color w:val="000000"/>
                <w:sz w:val="20"/>
                <w:szCs w:val="20"/>
              </w:rPr>
              <w:t>process)</w:t>
            </w:r>
          </w:p>
        </w:tc>
        <w:tc>
          <w:tcPr>
            <w:tcW w:w="1800" w:type="dxa"/>
          </w:tcPr>
          <w:p w14:paraId="5081DB17" w14:textId="77777777" w:rsidR="00FE05DE" w:rsidRPr="00A2598E" w:rsidRDefault="00FE05DE" w:rsidP="00D62A27">
            <w:pPr>
              <w:jc w:val="both"/>
              <w:rPr>
                <w:sz w:val="20"/>
                <w:szCs w:val="20"/>
              </w:rPr>
            </w:pPr>
            <w:r w:rsidRPr="00A2598E">
              <w:rPr>
                <w:color w:val="000000"/>
                <w:sz w:val="20"/>
                <w:szCs w:val="20"/>
              </w:rPr>
              <w:t xml:space="preserve">3,000 (1,469 -49% male and </w:t>
            </w:r>
          </w:p>
          <w:p w14:paraId="20BEED8E" w14:textId="77777777" w:rsidR="00FE05DE" w:rsidRPr="00A2598E" w:rsidRDefault="00FE05DE" w:rsidP="00D62A27">
            <w:pPr>
              <w:jc w:val="both"/>
              <w:rPr>
                <w:sz w:val="20"/>
                <w:szCs w:val="20"/>
              </w:rPr>
            </w:pPr>
            <w:r w:rsidRPr="00A2598E">
              <w:rPr>
                <w:color w:val="000000"/>
                <w:sz w:val="20"/>
                <w:szCs w:val="20"/>
              </w:rPr>
              <w:t xml:space="preserve">1,531 -51% female) </w:t>
            </w:r>
          </w:p>
          <w:p w14:paraId="57AC1F26" w14:textId="77777777" w:rsidR="00FE05DE" w:rsidRPr="00A2598E" w:rsidRDefault="00FE05DE" w:rsidP="00D62A27">
            <w:pPr>
              <w:jc w:val="both"/>
              <w:rPr>
                <w:sz w:val="20"/>
                <w:szCs w:val="20"/>
              </w:rPr>
            </w:pPr>
            <w:r w:rsidRPr="00A2598E">
              <w:rPr>
                <w:color w:val="000000"/>
                <w:sz w:val="20"/>
                <w:szCs w:val="20"/>
              </w:rPr>
              <w:t xml:space="preserve">victims/survivors attended truth telling and </w:t>
            </w:r>
          </w:p>
          <w:p w14:paraId="0133E859" w14:textId="77777777" w:rsidR="00F20562" w:rsidRPr="00A2598E" w:rsidRDefault="00FE05DE" w:rsidP="00D62A27">
            <w:pPr>
              <w:jc w:val="both"/>
              <w:rPr>
                <w:color w:val="000000" w:themeColor="text1"/>
                <w:sz w:val="20"/>
                <w:szCs w:val="20"/>
                <w:lang w:val="en-US" w:eastAsia="en-US"/>
              </w:rPr>
            </w:pPr>
            <w:r w:rsidRPr="00A2598E">
              <w:rPr>
                <w:color w:val="000000"/>
                <w:sz w:val="20"/>
                <w:szCs w:val="20"/>
              </w:rPr>
              <w:t>reconciliation process sessions</w:t>
            </w:r>
          </w:p>
        </w:tc>
        <w:tc>
          <w:tcPr>
            <w:tcW w:w="3150" w:type="dxa"/>
          </w:tcPr>
          <w:p w14:paraId="3F655541" w14:textId="0B28DBB1" w:rsidR="00F20562" w:rsidRPr="00456A98" w:rsidRDefault="00E85D6D" w:rsidP="00D62A27">
            <w:pPr>
              <w:jc w:val="both"/>
              <w:rPr>
                <w:color w:val="0070C0"/>
                <w:sz w:val="20"/>
                <w:szCs w:val="20"/>
              </w:rPr>
            </w:pPr>
            <w:r w:rsidRPr="00E85D6D">
              <w:rPr>
                <w:color w:val="0070C0"/>
                <w:sz w:val="20"/>
                <w:szCs w:val="20"/>
              </w:rPr>
              <w:t xml:space="preserve">The achievement of the indicator highly surpassed the target, with 51% of females and 49% of males involved in the truth-telling and reconciliation process; This was facilitated by coaching, </w:t>
            </w:r>
            <w:r w:rsidRPr="00E85D6D">
              <w:rPr>
                <w:color w:val="0070C0"/>
                <w:sz w:val="20"/>
                <w:szCs w:val="20"/>
              </w:rPr>
              <w:t>counselling</w:t>
            </w:r>
            <w:r w:rsidRPr="00E85D6D">
              <w:rPr>
                <w:color w:val="0070C0"/>
                <w:sz w:val="20"/>
                <w:szCs w:val="20"/>
              </w:rPr>
              <w:t>, and psychosocial support to victims/survivors of human rights violations, including victims of SGBV to enable them to testify.</w:t>
            </w:r>
          </w:p>
        </w:tc>
      </w:tr>
    </w:tbl>
    <w:p w14:paraId="4EDFADD6" w14:textId="77777777" w:rsidR="00344F9C" w:rsidRPr="00A2598E" w:rsidRDefault="00344F9C">
      <w:pPr>
        <w:ind w:left="-720"/>
        <w:rPr>
          <w:b/>
          <w:sz w:val="20"/>
          <w:szCs w:val="20"/>
          <w:u w:val="single"/>
        </w:rPr>
      </w:pPr>
    </w:p>
    <w:p w14:paraId="761CC22E" w14:textId="77777777" w:rsidR="00344F9C" w:rsidRPr="00A2598E" w:rsidRDefault="00C63943">
      <w:pPr>
        <w:rPr>
          <w:b/>
          <w:bCs/>
          <w:color w:val="000000" w:themeColor="text1"/>
          <w:sz w:val="20"/>
          <w:szCs w:val="20"/>
          <w:lang w:val="en-US" w:eastAsia="en-US"/>
        </w:rPr>
      </w:pPr>
      <w:r w:rsidRPr="00A2598E">
        <w:rPr>
          <w:b/>
          <w:sz w:val="20"/>
          <w:szCs w:val="20"/>
        </w:rPr>
        <w:t xml:space="preserve">Output 1.2: </w:t>
      </w:r>
      <w:r w:rsidRPr="00A2598E">
        <w:rPr>
          <w:color w:val="000000" w:themeColor="text1"/>
          <w:sz w:val="20"/>
          <w:szCs w:val="20"/>
          <w:lang w:val="en-US" w:eastAsia="en-US"/>
        </w:rPr>
        <w:t>Strengthen the capacity of survivors and perpetrators to engage in truth telling and reconciliation</w:t>
      </w:r>
    </w:p>
    <w:p w14:paraId="48525DF0" w14:textId="77777777" w:rsidR="00344F9C" w:rsidRPr="00A2598E" w:rsidRDefault="00762BFD" w:rsidP="00762BFD">
      <w:pPr>
        <w:tabs>
          <w:tab w:val="left" w:pos="1845"/>
        </w:tabs>
        <w:rPr>
          <w:b/>
          <w:sz w:val="20"/>
          <w:szCs w:val="20"/>
          <w:u w:val="single"/>
        </w:rPr>
      </w:pPr>
      <w:r w:rsidRPr="00A2598E">
        <w:rPr>
          <w:b/>
          <w:sz w:val="20"/>
          <w:szCs w:val="20"/>
          <w:u w:val="single"/>
        </w:rPr>
        <w:tab/>
      </w: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733"/>
        <w:gridCol w:w="1597"/>
        <w:gridCol w:w="3060"/>
      </w:tblGrid>
      <w:tr w:rsidR="00344F9C" w:rsidRPr="00A2598E" w14:paraId="4959E4E9" w14:textId="77777777" w:rsidTr="00762BFD">
        <w:trPr>
          <w:tblHeader/>
        </w:trPr>
        <w:tc>
          <w:tcPr>
            <w:tcW w:w="2160" w:type="dxa"/>
            <w:shd w:val="clear" w:color="auto" w:fill="EEECE1"/>
          </w:tcPr>
          <w:p w14:paraId="1AEAAA83" w14:textId="77777777" w:rsidR="00344F9C" w:rsidRPr="00A2598E" w:rsidRDefault="00C63943">
            <w:pPr>
              <w:jc w:val="center"/>
              <w:rPr>
                <w:b/>
                <w:sz w:val="20"/>
                <w:szCs w:val="20"/>
                <w:lang w:val="en-US" w:eastAsia="en-US"/>
              </w:rPr>
            </w:pPr>
            <w:r w:rsidRPr="00A2598E">
              <w:rPr>
                <w:b/>
                <w:sz w:val="20"/>
                <w:szCs w:val="20"/>
                <w:lang w:val="en-US" w:eastAsia="en-US"/>
              </w:rPr>
              <w:t>Output Indicators</w:t>
            </w:r>
          </w:p>
        </w:tc>
        <w:tc>
          <w:tcPr>
            <w:tcW w:w="1800" w:type="dxa"/>
            <w:shd w:val="clear" w:color="auto" w:fill="EEECE1"/>
          </w:tcPr>
          <w:p w14:paraId="379C33C4" w14:textId="77777777" w:rsidR="00344F9C" w:rsidRPr="00A2598E" w:rsidRDefault="00C63943">
            <w:pPr>
              <w:jc w:val="center"/>
              <w:rPr>
                <w:b/>
                <w:sz w:val="20"/>
                <w:szCs w:val="20"/>
                <w:lang w:val="en-US" w:eastAsia="en-US"/>
              </w:rPr>
            </w:pPr>
            <w:r w:rsidRPr="00A2598E">
              <w:rPr>
                <w:b/>
                <w:sz w:val="20"/>
                <w:szCs w:val="20"/>
                <w:lang w:val="en-US" w:eastAsia="en-US"/>
              </w:rPr>
              <w:t>Indicator Baseline</w:t>
            </w:r>
          </w:p>
        </w:tc>
        <w:tc>
          <w:tcPr>
            <w:tcW w:w="1733" w:type="dxa"/>
            <w:shd w:val="clear" w:color="auto" w:fill="EEECE1"/>
          </w:tcPr>
          <w:p w14:paraId="7E7AA750" w14:textId="77777777" w:rsidR="00344F9C" w:rsidRPr="00A2598E" w:rsidRDefault="00C63943">
            <w:pPr>
              <w:jc w:val="center"/>
              <w:rPr>
                <w:b/>
                <w:sz w:val="20"/>
                <w:szCs w:val="20"/>
                <w:lang w:val="en-US" w:eastAsia="en-US"/>
              </w:rPr>
            </w:pPr>
            <w:r w:rsidRPr="00A2598E">
              <w:rPr>
                <w:b/>
                <w:sz w:val="20"/>
                <w:szCs w:val="20"/>
                <w:lang w:val="en-US" w:eastAsia="en-US"/>
              </w:rPr>
              <w:t>End of project Indicator Target</w:t>
            </w:r>
          </w:p>
        </w:tc>
        <w:tc>
          <w:tcPr>
            <w:tcW w:w="1597" w:type="dxa"/>
          </w:tcPr>
          <w:p w14:paraId="4271A258" w14:textId="77777777" w:rsidR="00344F9C" w:rsidRPr="00A2598E" w:rsidRDefault="00C63943">
            <w:pPr>
              <w:jc w:val="center"/>
              <w:rPr>
                <w:b/>
                <w:sz w:val="20"/>
                <w:szCs w:val="20"/>
                <w:lang w:val="en-US" w:eastAsia="en-US"/>
              </w:rPr>
            </w:pPr>
            <w:r w:rsidRPr="00A2598E">
              <w:rPr>
                <w:b/>
                <w:sz w:val="20"/>
                <w:szCs w:val="20"/>
                <w:lang w:val="en-US" w:eastAsia="en-US"/>
              </w:rPr>
              <w:t>Indicator progress to Date</w:t>
            </w:r>
          </w:p>
        </w:tc>
        <w:tc>
          <w:tcPr>
            <w:tcW w:w="3060" w:type="dxa"/>
          </w:tcPr>
          <w:p w14:paraId="1C6DF498" w14:textId="77777777" w:rsidR="00344F9C" w:rsidRPr="00A2598E" w:rsidRDefault="00C63943">
            <w:pPr>
              <w:jc w:val="center"/>
              <w:rPr>
                <w:b/>
                <w:sz w:val="20"/>
                <w:szCs w:val="20"/>
                <w:lang w:val="en-US" w:eastAsia="en-US"/>
              </w:rPr>
            </w:pPr>
            <w:r w:rsidRPr="00A2598E">
              <w:rPr>
                <w:b/>
                <w:sz w:val="20"/>
                <w:szCs w:val="20"/>
                <w:lang w:val="en-US" w:eastAsia="en-US"/>
              </w:rPr>
              <w:t>Reasons for Variance/ Delay</w:t>
            </w:r>
          </w:p>
          <w:p w14:paraId="414D30E7" w14:textId="77777777" w:rsidR="00344F9C" w:rsidRPr="00A2598E" w:rsidRDefault="00C63943">
            <w:pPr>
              <w:jc w:val="center"/>
              <w:rPr>
                <w:b/>
                <w:sz w:val="20"/>
                <w:szCs w:val="20"/>
                <w:lang w:val="en-US" w:eastAsia="en-US"/>
              </w:rPr>
            </w:pPr>
            <w:r w:rsidRPr="00A2598E">
              <w:rPr>
                <w:b/>
                <w:sz w:val="20"/>
                <w:szCs w:val="20"/>
                <w:lang w:val="en-US" w:eastAsia="en-US"/>
              </w:rPr>
              <w:t>(</w:t>
            </w:r>
            <w:proofErr w:type="gramStart"/>
            <w:r w:rsidRPr="00A2598E">
              <w:rPr>
                <w:b/>
                <w:sz w:val="20"/>
                <w:szCs w:val="20"/>
                <w:lang w:val="en-US" w:eastAsia="en-US"/>
              </w:rPr>
              <w:t>if</w:t>
            </w:r>
            <w:proofErr w:type="gramEnd"/>
            <w:r w:rsidRPr="00A2598E">
              <w:rPr>
                <w:b/>
                <w:sz w:val="20"/>
                <w:szCs w:val="20"/>
                <w:lang w:val="en-US" w:eastAsia="en-US"/>
              </w:rPr>
              <w:t xml:space="preserve"> any)</w:t>
            </w:r>
          </w:p>
        </w:tc>
      </w:tr>
      <w:tr w:rsidR="00762BFD" w:rsidRPr="00A2598E" w14:paraId="5DC9191D" w14:textId="77777777" w:rsidTr="00762BFD">
        <w:trPr>
          <w:trHeight w:val="548"/>
        </w:trPr>
        <w:tc>
          <w:tcPr>
            <w:tcW w:w="2160" w:type="dxa"/>
            <w:shd w:val="clear" w:color="auto" w:fill="EEECE1"/>
          </w:tcPr>
          <w:p w14:paraId="18AF9411" w14:textId="77777777" w:rsidR="00762BFD" w:rsidRPr="00A2598E" w:rsidRDefault="00762BFD" w:rsidP="002E799E">
            <w:pPr>
              <w:jc w:val="both"/>
              <w:rPr>
                <w:sz w:val="20"/>
                <w:szCs w:val="20"/>
                <w:lang w:val="en-US" w:eastAsia="en-US"/>
              </w:rPr>
            </w:pPr>
            <w:r w:rsidRPr="00A2598E">
              <w:rPr>
                <w:b/>
                <w:bCs/>
                <w:iCs/>
                <w:color w:val="000000" w:themeColor="text1"/>
                <w:sz w:val="20"/>
                <w:szCs w:val="20"/>
              </w:rPr>
              <w:t>Indicator 1.</w:t>
            </w:r>
            <w:r w:rsidR="002E799E" w:rsidRPr="00A2598E">
              <w:rPr>
                <w:b/>
                <w:bCs/>
                <w:iCs/>
                <w:color w:val="000000" w:themeColor="text1"/>
                <w:sz w:val="20"/>
                <w:szCs w:val="20"/>
              </w:rPr>
              <w:t>2.1</w:t>
            </w:r>
            <w:r w:rsidRPr="00A2598E">
              <w:rPr>
                <w:b/>
                <w:bCs/>
                <w:iCs/>
                <w:color w:val="000000" w:themeColor="text1"/>
                <w:sz w:val="20"/>
                <w:szCs w:val="20"/>
              </w:rPr>
              <w:t>:</w:t>
            </w:r>
            <w:r w:rsidRPr="00A2598E">
              <w:rPr>
                <w:sz w:val="20"/>
                <w:szCs w:val="20"/>
                <w:lang w:val="en-US" w:eastAsia="en-US"/>
              </w:rPr>
              <w:t xml:space="preserve"> </w:t>
            </w:r>
            <w:r w:rsidRPr="00A2598E">
              <w:rPr>
                <w:color w:val="000000"/>
                <w:sz w:val="20"/>
                <w:szCs w:val="20"/>
              </w:rPr>
              <w:t># of training sessions conducted to sensitize</w:t>
            </w:r>
            <w:r w:rsidR="00C36544" w:rsidRPr="00A2598E">
              <w:rPr>
                <w:color w:val="000000"/>
                <w:sz w:val="20"/>
                <w:szCs w:val="20"/>
              </w:rPr>
              <w:t xml:space="preserve"> on</w:t>
            </w:r>
            <w:r w:rsidRPr="00A2598E">
              <w:rPr>
                <w:color w:val="000000"/>
                <w:sz w:val="20"/>
                <w:szCs w:val="20"/>
              </w:rPr>
              <w:t xml:space="preserve"> the consequences of conflict and violence on children and youth to local communities, CSOs and influential actors.</w:t>
            </w:r>
          </w:p>
        </w:tc>
        <w:tc>
          <w:tcPr>
            <w:tcW w:w="1800" w:type="dxa"/>
            <w:shd w:val="clear" w:color="auto" w:fill="EEECE1"/>
          </w:tcPr>
          <w:p w14:paraId="22D0065A" w14:textId="77777777" w:rsidR="00762BFD" w:rsidRPr="00A2598E" w:rsidRDefault="00762BFD" w:rsidP="00CA7603">
            <w:pPr>
              <w:jc w:val="both"/>
              <w:rPr>
                <w:sz w:val="20"/>
                <w:szCs w:val="20"/>
              </w:rPr>
            </w:pPr>
            <w:r w:rsidRPr="00A2598E">
              <w:rPr>
                <w:color w:val="000000"/>
                <w:sz w:val="20"/>
                <w:szCs w:val="20"/>
              </w:rPr>
              <w:t xml:space="preserve">109, or 21 per </w:t>
            </w:r>
          </w:p>
          <w:p w14:paraId="21906AB0" w14:textId="77777777" w:rsidR="00762BFD" w:rsidRPr="00A2598E" w:rsidRDefault="00762BFD">
            <w:pPr>
              <w:rPr>
                <w:sz w:val="20"/>
                <w:szCs w:val="20"/>
                <w:lang w:val="en-US" w:eastAsia="en-US"/>
              </w:rPr>
            </w:pPr>
            <w:r w:rsidRPr="00A2598E">
              <w:rPr>
                <w:color w:val="000000"/>
                <w:sz w:val="20"/>
                <w:szCs w:val="20"/>
              </w:rPr>
              <w:t>location</w:t>
            </w:r>
          </w:p>
        </w:tc>
        <w:tc>
          <w:tcPr>
            <w:tcW w:w="1733" w:type="dxa"/>
            <w:shd w:val="clear" w:color="auto" w:fill="EEECE1"/>
          </w:tcPr>
          <w:p w14:paraId="3C599A0F" w14:textId="77777777" w:rsidR="00762BFD" w:rsidRPr="00A2598E" w:rsidRDefault="00762BFD">
            <w:pPr>
              <w:rPr>
                <w:sz w:val="20"/>
                <w:szCs w:val="20"/>
              </w:rPr>
            </w:pPr>
            <w:r w:rsidRPr="00A2598E">
              <w:rPr>
                <w:color w:val="000000"/>
                <w:sz w:val="20"/>
                <w:szCs w:val="20"/>
              </w:rPr>
              <w:t>4 (at least four training sessions conducted)</w:t>
            </w:r>
          </w:p>
        </w:tc>
        <w:tc>
          <w:tcPr>
            <w:tcW w:w="1597" w:type="dxa"/>
          </w:tcPr>
          <w:p w14:paraId="54780D29" w14:textId="77777777" w:rsidR="00762BFD" w:rsidRPr="00A2598E" w:rsidRDefault="00762BFD" w:rsidP="00CA7603">
            <w:pPr>
              <w:jc w:val="both"/>
              <w:rPr>
                <w:sz w:val="20"/>
                <w:szCs w:val="20"/>
              </w:rPr>
            </w:pPr>
            <w:r w:rsidRPr="00A2598E">
              <w:rPr>
                <w:color w:val="000000"/>
                <w:sz w:val="20"/>
                <w:szCs w:val="20"/>
              </w:rPr>
              <w:t xml:space="preserve">Five (5) training sessions to a </w:t>
            </w:r>
          </w:p>
          <w:p w14:paraId="1C9DC453" w14:textId="77777777" w:rsidR="00762BFD" w:rsidRPr="00A2598E" w:rsidRDefault="00762BFD" w:rsidP="00C36544">
            <w:pPr>
              <w:jc w:val="both"/>
              <w:rPr>
                <w:sz w:val="20"/>
                <w:szCs w:val="20"/>
              </w:rPr>
            </w:pPr>
            <w:r w:rsidRPr="00A2598E">
              <w:rPr>
                <w:color w:val="000000"/>
                <w:sz w:val="20"/>
                <w:szCs w:val="20"/>
              </w:rPr>
              <w:t>total of 24 peace mobilizers  and 8 (5 Males, 3 Females) on the</w:t>
            </w:r>
            <w:r w:rsidR="00C36544" w:rsidRPr="00A2598E">
              <w:rPr>
                <w:color w:val="000000"/>
                <w:sz w:val="20"/>
                <w:szCs w:val="20"/>
              </w:rPr>
              <w:t xml:space="preserve"> </w:t>
            </w:r>
            <w:r w:rsidRPr="00A2598E">
              <w:rPr>
                <w:color w:val="000000"/>
                <w:sz w:val="20"/>
                <w:szCs w:val="20"/>
              </w:rPr>
              <w:t xml:space="preserve">general content of </w:t>
            </w:r>
            <w:proofErr w:type="spellStart"/>
            <w:r w:rsidRPr="00A2598E">
              <w:rPr>
                <w:color w:val="000000"/>
                <w:sz w:val="20"/>
                <w:szCs w:val="20"/>
              </w:rPr>
              <w:t>RTGoNU</w:t>
            </w:r>
            <w:proofErr w:type="spellEnd"/>
            <w:r w:rsidRPr="00A2598E">
              <w:rPr>
                <w:color w:val="000000"/>
                <w:sz w:val="20"/>
                <w:szCs w:val="20"/>
              </w:rPr>
              <w:t xml:space="preserve"> and transitional justice systems</w:t>
            </w:r>
          </w:p>
        </w:tc>
        <w:tc>
          <w:tcPr>
            <w:tcW w:w="3060" w:type="dxa"/>
          </w:tcPr>
          <w:p w14:paraId="6B81633D" w14:textId="66102F9F" w:rsidR="00762BFD" w:rsidRPr="00A2598E" w:rsidRDefault="0097666C" w:rsidP="002E799E">
            <w:pPr>
              <w:jc w:val="both"/>
              <w:rPr>
                <w:b/>
                <w:sz w:val="20"/>
                <w:szCs w:val="20"/>
                <w:lang w:val="en-US" w:eastAsia="en-US"/>
              </w:rPr>
            </w:pPr>
            <w:r w:rsidRPr="0097666C">
              <w:rPr>
                <w:color w:val="0070C0"/>
                <w:sz w:val="20"/>
                <w:szCs w:val="20"/>
              </w:rPr>
              <w:t>The achievement of the indicators was surpassed, with the contributing factor being the project worked closely with external experts to organise training /workshops to enable exposure of participants to similar processes in other countries, notwithstanding inaccessibility in most parts of Pibor due to floods and the request for No Cost Extension (NCE) for the grantees which was too close to the expiry of the contract and therefore affected the implementation.</w:t>
            </w:r>
          </w:p>
        </w:tc>
      </w:tr>
      <w:tr w:rsidR="00344F9C" w:rsidRPr="00A2598E" w14:paraId="5D9F9B7F" w14:textId="77777777" w:rsidTr="00762BFD">
        <w:trPr>
          <w:trHeight w:val="548"/>
        </w:trPr>
        <w:tc>
          <w:tcPr>
            <w:tcW w:w="2160" w:type="dxa"/>
            <w:shd w:val="clear" w:color="auto" w:fill="EEECE1"/>
          </w:tcPr>
          <w:p w14:paraId="06D5546A" w14:textId="77777777" w:rsidR="00344F9C" w:rsidRPr="00A2598E" w:rsidRDefault="00C63943">
            <w:pPr>
              <w:jc w:val="both"/>
              <w:rPr>
                <w:sz w:val="20"/>
                <w:szCs w:val="20"/>
                <w:lang w:val="en-US" w:eastAsia="en-US"/>
              </w:rPr>
            </w:pPr>
            <w:r w:rsidRPr="00A2598E">
              <w:rPr>
                <w:sz w:val="20"/>
                <w:szCs w:val="20"/>
                <w:lang w:val="en-US" w:eastAsia="en-US"/>
              </w:rPr>
              <w:t>Indicator 1.2.2</w:t>
            </w:r>
          </w:p>
          <w:p w14:paraId="4114290B" w14:textId="77777777" w:rsidR="00344F9C" w:rsidRPr="00A2598E" w:rsidRDefault="00344F9C">
            <w:pPr>
              <w:jc w:val="both"/>
              <w:rPr>
                <w:sz w:val="20"/>
                <w:szCs w:val="20"/>
                <w:lang w:val="en-US" w:eastAsia="en-US"/>
              </w:rPr>
            </w:pPr>
            <w:r w:rsidRPr="00A2598E">
              <w:rPr>
                <w:b/>
                <w:sz w:val="20"/>
                <w:szCs w:val="20"/>
                <w:lang w:val="en-US" w:eastAsia="en-US"/>
              </w:rPr>
              <w:fldChar w:fldCharType="begin">
                <w:ffData>
                  <w:name w:val=""/>
                  <w:enabled/>
                  <w:calcOnExit w:val="0"/>
                  <w:textInput>
                    <w:maxLength w:val="25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800" w:type="dxa"/>
            <w:shd w:val="clear" w:color="auto" w:fill="EEECE1"/>
          </w:tcPr>
          <w:p w14:paraId="3D77703A"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733" w:type="dxa"/>
            <w:shd w:val="clear" w:color="auto" w:fill="EEECE1"/>
          </w:tcPr>
          <w:p w14:paraId="2A1923C2"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597" w:type="dxa"/>
          </w:tcPr>
          <w:p w14:paraId="217D9648"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3060" w:type="dxa"/>
          </w:tcPr>
          <w:p w14:paraId="69FB0299"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r>
      <w:tr w:rsidR="00344F9C" w:rsidRPr="00A2598E" w14:paraId="3A8B9A8C" w14:textId="77777777" w:rsidTr="00762BFD">
        <w:trPr>
          <w:trHeight w:val="548"/>
        </w:trPr>
        <w:tc>
          <w:tcPr>
            <w:tcW w:w="2160" w:type="dxa"/>
            <w:shd w:val="clear" w:color="auto" w:fill="EEECE1"/>
          </w:tcPr>
          <w:p w14:paraId="4F1D30E6" w14:textId="77777777" w:rsidR="00344F9C" w:rsidRPr="00A2598E" w:rsidRDefault="00C63943">
            <w:pPr>
              <w:jc w:val="both"/>
              <w:rPr>
                <w:sz w:val="20"/>
                <w:szCs w:val="20"/>
                <w:lang w:val="en-US" w:eastAsia="en-US"/>
              </w:rPr>
            </w:pPr>
            <w:r w:rsidRPr="00A2598E">
              <w:rPr>
                <w:sz w:val="20"/>
                <w:szCs w:val="20"/>
                <w:lang w:val="en-US" w:eastAsia="en-US"/>
              </w:rPr>
              <w:t>Indicator 1.2.3</w:t>
            </w:r>
          </w:p>
          <w:p w14:paraId="2DE9D89F" w14:textId="77777777" w:rsidR="00344F9C" w:rsidRPr="00A2598E" w:rsidRDefault="00344F9C">
            <w:pPr>
              <w:jc w:val="both"/>
              <w:rPr>
                <w:sz w:val="20"/>
                <w:szCs w:val="20"/>
                <w:lang w:val="en-US" w:eastAsia="en-US"/>
              </w:rPr>
            </w:pPr>
            <w:r w:rsidRPr="00A2598E">
              <w:rPr>
                <w:b/>
                <w:sz w:val="20"/>
                <w:szCs w:val="20"/>
                <w:lang w:val="en-US" w:eastAsia="en-US"/>
              </w:rPr>
              <w:fldChar w:fldCharType="begin">
                <w:ffData>
                  <w:name w:val=""/>
                  <w:enabled/>
                  <w:calcOnExit w:val="0"/>
                  <w:textInput>
                    <w:maxLength w:val="25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800" w:type="dxa"/>
            <w:shd w:val="clear" w:color="auto" w:fill="EEECE1"/>
          </w:tcPr>
          <w:p w14:paraId="7F282945"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733" w:type="dxa"/>
            <w:shd w:val="clear" w:color="auto" w:fill="EEECE1"/>
          </w:tcPr>
          <w:p w14:paraId="42C43048"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597" w:type="dxa"/>
          </w:tcPr>
          <w:p w14:paraId="7B7D0981"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3060" w:type="dxa"/>
          </w:tcPr>
          <w:p w14:paraId="06E2816B"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r>
    </w:tbl>
    <w:p w14:paraId="18B4BAF0" w14:textId="77777777" w:rsidR="00344F9C" w:rsidRPr="00A2598E" w:rsidRDefault="00344F9C">
      <w:pPr>
        <w:ind w:left="-720"/>
        <w:rPr>
          <w:b/>
          <w:sz w:val="20"/>
          <w:szCs w:val="20"/>
          <w:u w:val="single"/>
        </w:rPr>
      </w:pPr>
    </w:p>
    <w:p w14:paraId="68744700" w14:textId="77777777" w:rsidR="00344F9C" w:rsidRPr="00A2598E" w:rsidRDefault="00C63943">
      <w:pPr>
        <w:ind w:left="-720"/>
        <w:rPr>
          <w:b/>
          <w:sz w:val="20"/>
          <w:szCs w:val="20"/>
        </w:rPr>
      </w:pPr>
      <w:r w:rsidRPr="00A2598E">
        <w:rPr>
          <w:b/>
          <w:sz w:val="20"/>
          <w:szCs w:val="20"/>
        </w:rPr>
        <w:t xml:space="preserve">Output 1.3: </w:t>
      </w:r>
      <w:r w:rsidRPr="00A2598E">
        <w:rPr>
          <w:color w:val="000000" w:themeColor="text1"/>
          <w:sz w:val="20"/>
          <w:szCs w:val="20"/>
          <w:lang w:val="en-US" w:eastAsia="en-US"/>
        </w:rPr>
        <w:t xml:space="preserve">Improved access to justice in the target communities of Aweil, </w:t>
      </w:r>
      <w:proofErr w:type="spellStart"/>
      <w:r w:rsidRPr="00A2598E">
        <w:rPr>
          <w:color w:val="000000" w:themeColor="text1"/>
          <w:sz w:val="20"/>
          <w:szCs w:val="20"/>
          <w:lang w:val="en-US" w:eastAsia="en-US"/>
        </w:rPr>
        <w:t>Bor</w:t>
      </w:r>
      <w:proofErr w:type="spellEnd"/>
      <w:r w:rsidRPr="00A2598E">
        <w:rPr>
          <w:color w:val="000000" w:themeColor="text1"/>
          <w:sz w:val="20"/>
          <w:szCs w:val="20"/>
          <w:lang w:val="en-US" w:eastAsia="en-US"/>
        </w:rPr>
        <w:t>, Pibor, Bentiu and Juba</w:t>
      </w:r>
    </w:p>
    <w:p w14:paraId="4FD4C595" w14:textId="77777777" w:rsidR="00344F9C" w:rsidRPr="00A2598E" w:rsidRDefault="00344F9C">
      <w:pPr>
        <w:ind w:left="-720"/>
        <w:rPr>
          <w:b/>
          <w:sz w:val="20"/>
          <w:szCs w:val="20"/>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344F9C" w:rsidRPr="00A2598E" w14:paraId="04CE8BA5" w14:textId="77777777">
        <w:trPr>
          <w:tblHeader/>
        </w:trPr>
        <w:tc>
          <w:tcPr>
            <w:tcW w:w="2160" w:type="dxa"/>
            <w:shd w:val="clear" w:color="auto" w:fill="EEECE1"/>
          </w:tcPr>
          <w:p w14:paraId="30ACC543" w14:textId="77777777" w:rsidR="00344F9C" w:rsidRPr="00A2598E" w:rsidRDefault="00C63943">
            <w:pPr>
              <w:jc w:val="center"/>
              <w:rPr>
                <w:b/>
                <w:sz w:val="20"/>
                <w:szCs w:val="20"/>
                <w:lang w:val="en-US" w:eastAsia="en-US"/>
              </w:rPr>
            </w:pPr>
            <w:r w:rsidRPr="00A2598E">
              <w:rPr>
                <w:b/>
                <w:sz w:val="20"/>
                <w:szCs w:val="20"/>
                <w:lang w:val="en-US" w:eastAsia="en-US"/>
              </w:rPr>
              <w:t>Output Indicators</w:t>
            </w:r>
          </w:p>
        </w:tc>
        <w:tc>
          <w:tcPr>
            <w:tcW w:w="1800" w:type="dxa"/>
            <w:shd w:val="clear" w:color="auto" w:fill="EEECE1"/>
          </w:tcPr>
          <w:p w14:paraId="6F1876E6" w14:textId="77777777" w:rsidR="00344F9C" w:rsidRPr="00A2598E" w:rsidRDefault="00C63943">
            <w:pPr>
              <w:jc w:val="center"/>
              <w:rPr>
                <w:b/>
                <w:sz w:val="20"/>
                <w:szCs w:val="20"/>
                <w:lang w:val="en-US" w:eastAsia="en-US"/>
              </w:rPr>
            </w:pPr>
            <w:r w:rsidRPr="00A2598E">
              <w:rPr>
                <w:b/>
                <w:sz w:val="20"/>
                <w:szCs w:val="20"/>
                <w:lang w:val="en-US" w:eastAsia="en-US"/>
              </w:rPr>
              <w:t>Indicator Baseline</w:t>
            </w:r>
          </w:p>
        </w:tc>
        <w:tc>
          <w:tcPr>
            <w:tcW w:w="1913" w:type="dxa"/>
            <w:shd w:val="clear" w:color="auto" w:fill="EEECE1"/>
          </w:tcPr>
          <w:p w14:paraId="18965469" w14:textId="77777777" w:rsidR="00344F9C" w:rsidRPr="00A2598E" w:rsidRDefault="00C63943">
            <w:pPr>
              <w:jc w:val="center"/>
              <w:rPr>
                <w:b/>
                <w:sz w:val="20"/>
                <w:szCs w:val="20"/>
                <w:lang w:val="en-US" w:eastAsia="en-US"/>
              </w:rPr>
            </w:pPr>
            <w:r w:rsidRPr="00A2598E">
              <w:rPr>
                <w:b/>
                <w:sz w:val="20"/>
                <w:szCs w:val="20"/>
                <w:lang w:val="en-US" w:eastAsia="en-US"/>
              </w:rPr>
              <w:t>End of project Indicator Target</w:t>
            </w:r>
          </w:p>
        </w:tc>
        <w:tc>
          <w:tcPr>
            <w:tcW w:w="1417" w:type="dxa"/>
          </w:tcPr>
          <w:p w14:paraId="5A31078D" w14:textId="77777777" w:rsidR="00344F9C" w:rsidRPr="00A2598E" w:rsidRDefault="00C63943">
            <w:pPr>
              <w:jc w:val="center"/>
              <w:rPr>
                <w:b/>
                <w:sz w:val="20"/>
                <w:szCs w:val="20"/>
                <w:lang w:val="en-US" w:eastAsia="en-US"/>
              </w:rPr>
            </w:pPr>
            <w:r w:rsidRPr="00A2598E">
              <w:rPr>
                <w:b/>
                <w:sz w:val="20"/>
                <w:szCs w:val="20"/>
                <w:lang w:val="en-US" w:eastAsia="en-US"/>
              </w:rPr>
              <w:t>Indicator progress to Date</w:t>
            </w:r>
          </w:p>
        </w:tc>
        <w:tc>
          <w:tcPr>
            <w:tcW w:w="3060" w:type="dxa"/>
          </w:tcPr>
          <w:p w14:paraId="25FB8A09" w14:textId="77777777" w:rsidR="00344F9C" w:rsidRPr="00A2598E" w:rsidRDefault="00C63943">
            <w:pPr>
              <w:jc w:val="center"/>
              <w:rPr>
                <w:b/>
                <w:sz w:val="20"/>
                <w:szCs w:val="20"/>
                <w:lang w:val="en-US" w:eastAsia="en-US"/>
              </w:rPr>
            </w:pPr>
            <w:r w:rsidRPr="00A2598E">
              <w:rPr>
                <w:b/>
                <w:sz w:val="20"/>
                <w:szCs w:val="20"/>
                <w:lang w:val="en-US" w:eastAsia="en-US"/>
              </w:rPr>
              <w:t>Reasons for Variance/ Delay</w:t>
            </w:r>
          </w:p>
          <w:p w14:paraId="3DEB3EA1" w14:textId="77777777" w:rsidR="00344F9C" w:rsidRPr="00A2598E" w:rsidRDefault="00C63943">
            <w:pPr>
              <w:jc w:val="center"/>
              <w:rPr>
                <w:b/>
                <w:sz w:val="20"/>
                <w:szCs w:val="20"/>
                <w:lang w:val="en-US" w:eastAsia="en-US"/>
              </w:rPr>
            </w:pPr>
            <w:r w:rsidRPr="00A2598E">
              <w:rPr>
                <w:b/>
                <w:sz w:val="20"/>
                <w:szCs w:val="20"/>
                <w:lang w:val="en-US" w:eastAsia="en-US"/>
              </w:rPr>
              <w:t>(</w:t>
            </w:r>
            <w:proofErr w:type="gramStart"/>
            <w:r w:rsidRPr="00A2598E">
              <w:rPr>
                <w:b/>
                <w:sz w:val="20"/>
                <w:szCs w:val="20"/>
                <w:lang w:val="en-US" w:eastAsia="en-US"/>
              </w:rPr>
              <w:t>if</w:t>
            </w:r>
            <w:proofErr w:type="gramEnd"/>
            <w:r w:rsidRPr="00A2598E">
              <w:rPr>
                <w:b/>
                <w:sz w:val="20"/>
                <w:szCs w:val="20"/>
                <w:lang w:val="en-US" w:eastAsia="en-US"/>
              </w:rPr>
              <w:t xml:space="preserve"> any)</w:t>
            </w:r>
          </w:p>
        </w:tc>
      </w:tr>
      <w:tr w:rsidR="00C237D0" w:rsidRPr="00A2598E" w14:paraId="42349A87" w14:textId="77777777">
        <w:trPr>
          <w:trHeight w:val="548"/>
        </w:trPr>
        <w:tc>
          <w:tcPr>
            <w:tcW w:w="2160" w:type="dxa"/>
            <w:shd w:val="clear" w:color="auto" w:fill="EEECE1"/>
          </w:tcPr>
          <w:p w14:paraId="02CFF4AA" w14:textId="77777777" w:rsidR="00C237D0" w:rsidRPr="00A2598E" w:rsidRDefault="00C237D0">
            <w:pPr>
              <w:jc w:val="both"/>
              <w:rPr>
                <w:b/>
                <w:bCs/>
                <w:sz w:val="20"/>
                <w:szCs w:val="20"/>
                <w:lang w:val="en-US" w:eastAsia="en-US"/>
              </w:rPr>
            </w:pPr>
            <w:r w:rsidRPr="00A2598E">
              <w:rPr>
                <w:b/>
                <w:bCs/>
                <w:sz w:val="20"/>
                <w:szCs w:val="20"/>
                <w:lang w:val="en-US" w:eastAsia="en-US"/>
              </w:rPr>
              <w:t>Indicator 1.3.1</w:t>
            </w:r>
            <w:r w:rsidR="008A353C" w:rsidRPr="00A2598E">
              <w:rPr>
                <w:b/>
                <w:bCs/>
                <w:sz w:val="20"/>
                <w:szCs w:val="20"/>
                <w:lang w:val="en-US" w:eastAsia="en-US"/>
              </w:rPr>
              <w:t xml:space="preserve">: </w:t>
            </w:r>
            <w:r w:rsidRPr="00A2598E">
              <w:rPr>
                <w:b/>
                <w:sz w:val="20"/>
                <w:szCs w:val="20"/>
                <w:lang w:val="en-US" w:eastAsia="en-US"/>
              </w:rPr>
              <w:t xml:space="preserve"># </w:t>
            </w:r>
            <w:r w:rsidRPr="00A2598E">
              <w:rPr>
                <w:bCs/>
                <w:sz w:val="20"/>
                <w:szCs w:val="20"/>
                <w:lang w:val="en-US" w:eastAsia="en-US"/>
              </w:rPr>
              <w:t>of children and youth having access to at least 1 justice services consistent with the best interest of the child and youth</w:t>
            </w:r>
          </w:p>
        </w:tc>
        <w:tc>
          <w:tcPr>
            <w:tcW w:w="1800" w:type="dxa"/>
            <w:shd w:val="clear" w:color="auto" w:fill="EEECE1"/>
          </w:tcPr>
          <w:p w14:paraId="7EE9C850" w14:textId="77777777" w:rsidR="00C237D0" w:rsidRPr="00A2598E" w:rsidRDefault="00C237D0" w:rsidP="00C237D0">
            <w:pPr>
              <w:jc w:val="both"/>
              <w:rPr>
                <w:bCs/>
                <w:sz w:val="20"/>
                <w:szCs w:val="20"/>
                <w:lang w:val="en-US" w:eastAsia="en-US"/>
              </w:rPr>
            </w:pPr>
            <w:r w:rsidRPr="00A2598E">
              <w:rPr>
                <w:bCs/>
                <w:sz w:val="20"/>
                <w:szCs w:val="20"/>
                <w:lang w:val="en-US" w:eastAsia="en-US"/>
              </w:rPr>
              <w:t xml:space="preserve">150 (Female = 77 &amp; </w:t>
            </w:r>
          </w:p>
          <w:p w14:paraId="69B6ABDC" w14:textId="77777777" w:rsidR="00C237D0" w:rsidRPr="00A2598E" w:rsidRDefault="00C237D0" w:rsidP="00C237D0">
            <w:pPr>
              <w:jc w:val="both"/>
              <w:rPr>
                <w:bCs/>
                <w:sz w:val="20"/>
                <w:szCs w:val="20"/>
                <w:lang w:val="en-US" w:eastAsia="en-US"/>
              </w:rPr>
            </w:pPr>
            <w:r w:rsidRPr="00A2598E">
              <w:rPr>
                <w:bCs/>
                <w:sz w:val="20"/>
                <w:szCs w:val="20"/>
                <w:lang w:val="en-US" w:eastAsia="en-US"/>
              </w:rPr>
              <w:t xml:space="preserve">Male = 73 ) </w:t>
            </w:r>
          </w:p>
          <w:p w14:paraId="1FEBFF00" w14:textId="77777777" w:rsidR="00C237D0" w:rsidRPr="00A2598E" w:rsidRDefault="00C237D0" w:rsidP="00C237D0">
            <w:pPr>
              <w:jc w:val="both"/>
              <w:rPr>
                <w:bCs/>
                <w:sz w:val="20"/>
                <w:szCs w:val="20"/>
                <w:lang w:val="en-US" w:eastAsia="en-US"/>
              </w:rPr>
            </w:pPr>
            <w:r w:rsidRPr="00A2598E">
              <w:rPr>
                <w:bCs/>
                <w:sz w:val="20"/>
                <w:szCs w:val="20"/>
                <w:lang w:val="en-US" w:eastAsia="en-US"/>
              </w:rPr>
              <w:t xml:space="preserve">Age 15-17 = 29 </w:t>
            </w:r>
          </w:p>
          <w:p w14:paraId="3BA261F1" w14:textId="77777777" w:rsidR="00C237D0" w:rsidRPr="00A2598E" w:rsidRDefault="00C237D0" w:rsidP="00C237D0">
            <w:pPr>
              <w:jc w:val="both"/>
              <w:rPr>
                <w:bCs/>
                <w:sz w:val="20"/>
                <w:szCs w:val="20"/>
                <w:lang w:val="en-US" w:eastAsia="en-US"/>
              </w:rPr>
            </w:pPr>
            <w:r w:rsidRPr="00A2598E">
              <w:rPr>
                <w:bCs/>
                <w:sz w:val="20"/>
                <w:szCs w:val="20"/>
                <w:lang w:val="en-US" w:eastAsia="en-US"/>
              </w:rPr>
              <w:t xml:space="preserve">Age 18-24 = 50 </w:t>
            </w:r>
          </w:p>
          <w:p w14:paraId="5F942434" w14:textId="77777777" w:rsidR="00C237D0" w:rsidRPr="00A2598E" w:rsidRDefault="00C237D0" w:rsidP="00C237D0">
            <w:pPr>
              <w:jc w:val="both"/>
              <w:rPr>
                <w:bCs/>
                <w:sz w:val="20"/>
                <w:szCs w:val="20"/>
                <w:lang w:val="en-US" w:eastAsia="en-US"/>
              </w:rPr>
            </w:pPr>
            <w:r w:rsidRPr="00A2598E">
              <w:rPr>
                <w:bCs/>
                <w:sz w:val="20"/>
                <w:szCs w:val="20"/>
                <w:lang w:val="en-US" w:eastAsia="en-US"/>
              </w:rPr>
              <w:t xml:space="preserve">Age 25-30 = 43 </w:t>
            </w:r>
          </w:p>
          <w:p w14:paraId="513DCDEF" w14:textId="77777777" w:rsidR="00C237D0" w:rsidRPr="00A2598E" w:rsidRDefault="00C237D0" w:rsidP="00C237D0">
            <w:pPr>
              <w:jc w:val="both"/>
              <w:rPr>
                <w:bCs/>
                <w:sz w:val="20"/>
                <w:szCs w:val="20"/>
                <w:lang w:val="en-US" w:eastAsia="en-US"/>
              </w:rPr>
            </w:pPr>
            <w:r w:rsidRPr="00A2598E">
              <w:rPr>
                <w:bCs/>
                <w:sz w:val="20"/>
                <w:szCs w:val="20"/>
                <w:lang w:val="en-US" w:eastAsia="en-US"/>
              </w:rPr>
              <w:t>Age 31-35 = 28</w:t>
            </w:r>
          </w:p>
        </w:tc>
        <w:tc>
          <w:tcPr>
            <w:tcW w:w="1913" w:type="dxa"/>
            <w:shd w:val="clear" w:color="auto" w:fill="EEECE1"/>
          </w:tcPr>
          <w:p w14:paraId="4B122B02" w14:textId="77777777" w:rsidR="00C237D0" w:rsidRPr="00A2598E" w:rsidRDefault="00C237D0" w:rsidP="00C237D0">
            <w:pPr>
              <w:jc w:val="both"/>
              <w:rPr>
                <w:bCs/>
                <w:sz w:val="20"/>
                <w:szCs w:val="20"/>
                <w:lang w:val="en-US" w:eastAsia="en-US"/>
              </w:rPr>
            </w:pPr>
            <w:r w:rsidRPr="00A2598E">
              <w:rPr>
                <w:bCs/>
                <w:sz w:val="20"/>
                <w:szCs w:val="20"/>
                <w:lang w:val="en-US" w:eastAsia="en-US"/>
              </w:rPr>
              <w:t>500 (min. 40% female)</w:t>
            </w:r>
          </w:p>
        </w:tc>
        <w:tc>
          <w:tcPr>
            <w:tcW w:w="1417" w:type="dxa"/>
          </w:tcPr>
          <w:p w14:paraId="1308B5C2" w14:textId="77777777" w:rsidR="00C237D0" w:rsidRPr="00A2598E" w:rsidRDefault="00C237D0" w:rsidP="00C237D0">
            <w:pPr>
              <w:jc w:val="both"/>
              <w:rPr>
                <w:bCs/>
                <w:sz w:val="20"/>
                <w:szCs w:val="20"/>
                <w:lang w:val="en-US" w:eastAsia="en-US"/>
              </w:rPr>
            </w:pPr>
            <w:r w:rsidRPr="00A2598E">
              <w:rPr>
                <w:bCs/>
                <w:sz w:val="20"/>
                <w:szCs w:val="20"/>
                <w:lang w:val="en-US" w:eastAsia="en-US"/>
              </w:rPr>
              <w:t xml:space="preserve">1183, of which 604 children </w:t>
            </w:r>
          </w:p>
          <w:p w14:paraId="503198A2" w14:textId="77777777" w:rsidR="00C237D0" w:rsidRPr="00A2598E" w:rsidRDefault="00C237D0" w:rsidP="00C237D0">
            <w:pPr>
              <w:jc w:val="both"/>
              <w:rPr>
                <w:bCs/>
                <w:sz w:val="20"/>
                <w:szCs w:val="20"/>
                <w:lang w:val="en-US" w:eastAsia="en-US"/>
              </w:rPr>
            </w:pPr>
            <w:r w:rsidRPr="00A2598E">
              <w:rPr>
                <w:bCs/>
                <w:sz w:val="20"/>
                <w:szCs w:val="20"/>
                <w:lang w:val="en-US" w:eastAsia="en-US"/>
              </w:rPr>
              <w:t xml:space="preserve">(184 -30.5% girls) and 528 </w:t>
            </w:r>
          </w:p>
          <w:p w14:paraId="19B971CB" w14:textId="77777777" w:rsidR="00C237D0" w:rsidRPr="00A2598E" w:rsidRDefault="00C237D0" w:rsidP="00C237D0">
            <w:pPr>
              <w:jc w:val="both"/>
              <w:rPr>
                <w:bCs/>
                <w:sz w:val="20"/>
                <w:szCs w:val="20"/>
                <w:lang w:val="en-US" w:eastAsia="en-US"/>
              </w:rPr>
            </w:pPr>
            <w:r w:rsidRPr="00A2598E">
              <w:rPr>
                <w:bCs/>
                <w:sz w:val="20"/>
                <w:szCs w:val="20"/>
                <w:lang w:val="en-US" w:eastAsia="en-US"/>
              </w:rPr>
              <w:t>adults (289 -54.7% females)</w:t>
            </w:r>
          </w:p>
        </w:tc>
        <w:tc>
          <w:tcPr>
            <w:tcW w:w="3060" w:type="dxa"/>
          </w:tcPr>
          <w:p w14:paraId="7A4F44A5" w14:textId="77777777" w:rsidR="00C237D0" w:rsidRPr="00456A98" w:rsidRDefault="00C237D0" w:rsidP="00C237D0">
            <w:pPr>
              <w:jc w:val="both"/>
              <w:rPr>
                <w:bCs/>
                <w:color w:val="0070C0"/>
                <w:sz w:val="20"/>
                <w:szCs w:val="20"/>
                <w:lang w:val="en-US" w:eastAsia="en-US"/>
              </w:rPr>
            </w:pPr>
            <w:r w:rsidRPr="00456A98">
              <w:rPr>
                <w:bCs/>
                <w:color w:val="0070C0"/>
                <w:sz w:val="20"/>
                <w:szCs w:val="20"/>
                <w:lang w:val="en-US" w:eastAsia="en-US"/>
              </w:rPr>
              <w:t xml:space="preserve">The achievement of this target surpassed the target despite the delayed implementation of tasks </w:t>
            </w:r>
            <w:r w:rsidR="00374F1B" w:rsidRPr="00456A98">
              <w:rPr>
                <w:bCs/>
                <w:color w:val="0070C0"/>
                <w:sz w:val="20"/>
                <w:szCs w:val="20"/>
                <w:lang w:val="en-US" w:eastAsia="en-US"/>
              </w:rPr>
              <w:t xml:space="preserve">with </w:t>
            </w:r>
            <w:r w:rsidRPr="00456A98">
              <w:rPr>
                <w:bCs/>
                <w:color w:val="0070C0"/>
                <w:sz w:val="20"/>
                <w:szCs w:val="20"/>
                <w:lang w:val="en-US" w:eastAsia="en-US"/>
              </w:rPr>
              <w:t xml:space="preserve">the civil society organizations due to CoVID-19 restriction at the onset of the implementation </w:t>
            </w:r>
          </w:p>
          <w:p w14:paraId="4E096E38" w14:textId="77777777" w:rsidR="00C237D0" w:rsidRPr="00456A98" w:rsidRDefault="00C237D0" w:rsidP="00C237D0">
            <w:pPr>
              <w:jc w:val="both"/>
              <w:rPr>
                <w:bCs/>
                <w:color w:val="0070C0"/>
                <w:sz w:val="20"/>
                <w:szCs w:val="20"/>
                <w:lang w:val="en-US" w:eastAsia="en-US"/>
              </w:rPr>
            </w:pPr>
            <w:r w:rsidRPr="00456A98">
              <w:rPr>
                <w:bCs/>
                <w:color w:val="0070C0"/>
                <w:sz w:val="20"/>
                <w:szCs w:val="20"/>
                <w:lang w:val="en-US" w:eastAsia="en-US"/>
              </w:rPr>
              <w:t xml:space="preserve">and delayed formation of State Governments following the </w:t>
            </w:r>
          </w:p>
          <w:p w14:paraId="666EC2D0" w14:textId="5AC71ABB" w:rsidR="00C237D0" w:rsidRPr="00456A98" w:rsidRDefault="00C237D0" w:rsidP="00C237D0">
            <w:pPr>
              <w:jc w:val="both"/>
              <w:rPr>
                <w:bCs/>
                <w:color w:val="0070C0"/>
                <w:sz w:val="20"/>
                <w:szCs w:val="20"/>
                <w:lang w:val="en-US" w:eastAsia="en-US"/>
              </w:rPr>
            </w:pPr>
            <w:r w:rsidRPr="00456A98">
              <w:rPr>
                <w:bCs/>
                <w:color w:val="0070C0"/>
                <w:sz w:val="20"/>
                <w:szCs w:val="20"/>
                <w:lang w:val="en-US" w:eastAsia="en-US"/>
              </w:rPr>
              <w:t>delayed formation of the revitalized transition Government of unity at the national level</w:t>
            </w:r>
          </w:p>
        </w:tc>
      </w:tr>
      <w:tr w:rsidR="008A353C" w:rsidRPr="00A2598E" w14:paraId="58DDA742" w14:textId="77777777">
        <w:trPr>
          <w:trHeight w:val="548"/>
        </w:trPr>
        <w:tc>
          <w:tcPr>
            <w:tcW w:w="2160" w:type="dxa"/>
            <w:shd w:val="clear" w:color="auto" w:fill="EEECE1"/>
          </w:tcPr>
          <w:p w14:paraId="7718F545" w14:textId="77777777" w:rsidR="008A353C" w:rsidRPr="00A2598E" w:rsidRDefault="008A353C" w:rsidP="00374F1B">
            <w:pPr>
              <w:jc w:val="both"/>
              <w:rPr>
                <w:b/>
                <w:bCs/>
                <w:sz w:val="20"/>
                <w:szCs w:val="20"/>
                <w:lang w:val="en-US" w:eastAsia="en-US"/>
              </w:rPr>
            </w:pPr>
            <w:r w:rsidRPr="00A2598E">
              <w:rPr>
                <w:b/>
                <w:bCs/>
                <w:sz w:val="20"/>
                <w:szCs w:val="20"/>
                <w:lang w:val="en-US" w:eastAsia="en-US"/>
              </w:rPr>
              <w:t>Indicator 1.3.</w:t>
            </w:r>
            <w:r w:rsidR="00374F1B" w:rsidRPr="00A2598E">
              <w:rPr>
                <w:b/>
                <w:bCs/>
                <w:sz w:val="20"/>
                <w:szCs w:val="20"/>
                <w:lang w:val="en-US" w:eastAsia="en-US"/>
              </w:rPr>
              <w:t>2</w:t>
            </w:r>
            <w:r w:rsidRPr="00A2598E">
              <w:rPr>
                <w:b/>
                <w:bCs/>
                <w:sz w:val="20"/>
                <w:szCs w:val="20"/>
                <w:lang w:val="en-US" w:eastAsia="en-US"/>
              </w:rPr>
              <w:t xml:space="preserve">: </w:t>
            </w:r>
            <w:r w:rsidRPr="00A2598E">
              <w:rPr>
                <w:bCs/>
                <w:sz w:val="20"/>
                <w:szCs w:val="20"/>
                <w:lang w:val="en-US" w:eastAsia="en-US"/>
              </w:rPr>
              <w:t># of children and youth (disaggregated by age and sex) accessing alternatives including diversion.</w:t>
            </w:r>
          </w:p>
        </w:tc>
        <w:tc>
          <w:tcPr>
            <w:tcW w:w="1800" w:type="dxa"/>
            <w:shd w:val="clear" w:color="auto" w:fill="EEECE1"/>
          </w:tcPr>
          <w:p w14:paraId="13865C2B" w14:textId="77777777" w:rsidR="008A353C" w:rsidRPr="00A2598E" w:rsidRDefault="008A353C" w:rsidP="008A353C">
            <w:pPr>
              <w:jc w:val="center"/>
              <w:rPr>
                <w:b/>
                <w:sz w:val="20"/>
                <w:szCs w:val="20"/>
                <w:lang w:val="en-US" w:eastAsia="en-US"/>
              </w:rPr>
            </w:pPr>
            <w:r w:rsidRPr="00A2598E">
              <w:rPr>
                <w:b/>
                <w:sz w:val="20"/>
                <w:szCs w:val="20"/>
                <w:lang w:val="en-US" w:eastAsia="en-US"/>
              </w:rPr>
              <w:t>0</w:t>
            </w:r>
          </w:p>
        </w:tc>
        <w:tc>
          <w:tcPr>
            <w:tcW w:w="1913" w:type="dxa"/>
            <w:shd w:val="clear" w:color="auto" w:fill="EEECE1"/>
          </w:tcPr>
          <w:p w14:paraId="248A9A17" w14:textId="77777777" w:rsidR="008A353C" w:rsidRPr="00A2598E" w:rsidRDefault="008A353C">
            <w:pPr>
              <w:rPr>
                <w:b/>
                <w:sz w:val="20"/>
                <w:szCs w:val="20"/>
                <w:lang w:val="en-US" w:eastAsia="en-US"/>
              </w:rPr>
            </w:pPr>
            <w:r w:rsidRPr="00A2598E">
              <w:rPr>
                <w:color w:val="000000"/>
                <w:sz w:val="20"/>
                <w:szCs w:val="20"/>
              </w:rPr>
              <w:t>100 (min. 30% female)</w:t>
            </w:r>
          </w:p>
        </w:tc>
        <w:tc>
          <w:tcPr>
            <w:tcW w:w="1417" w:type="dxa"/>
          </w:tcPr>
          <w:p w14:paraId="74462E3B" w14:textId="77777777" w:rsidR="005914FF" w:rsidRPr="00A2598E" w:rsidRDefault="005914FF" w:rsidP="005914FF">
            <w:pPr>
              <w:pStyle w:val="CommentText"/>
            </w:pPr>
            <w:r w:rsidRPr="00A2598E">
              <w:t xml:space="preserve"> 9</w:t>
            </w:r>
            <w:r w:rsidR="001232B9" w:rsidRPr="00A2598E">
              <w:t>2</w:t>
            </w:r>
            <w:r w:rsidRPr="00A2598E">
              <w:t xml:space="preserve"> (56 boys and 36 </w:t>
            </w:r>
            <w:r w:rsidR="001232B9" w:rsidRPr="00A2598E">
              <w:t xml:space="preserve">– 39.1% </w:t>
            </w:r>
            <w:r w:rsidRPr="00A2598E">
              <w:t>girls)</w:t>
            </w:r>
          </w:p>
          <w:p w14:paraId="43689162" w14:textId="77777777" w:rsidR="008A353C" w:rsidRPr="00A2598E" w:rsidRDefault="008A353C">
            <w:pPr>
              <w:rPr>
                <w:b/>
                <w:sz w:val="20"/>
                <w:szCs w:val="20"/>
                <w:lang w:val="en-US" w:eastAsia="en-US"/>
              </w:rPr>
            </w:pPr>
          </w:p>
        </w:tc>
        <w:tc>
          <w:tcPr>
            <w:tcW w:w="3060" w:type="dxa"/>
          </w:tcPr>
          <w:p w14:paraId="1D9E317F" w14:textId="6B2BF686" w:rsidR="008A353C" w:rsidRPr="00456A98" w:rsidRDefault="001B01BF">
            <w:pPr>
              <w:rPr>
                <w:color w:val="0070C0"/>
                <w:sz w:val="20"/>
                <w:szCs w:val="20"/>
                <w:lang w:eastAsia="en-US"/>
              </w:rPr>
            </w:pPr>
            <w:r w:rsidRPr="00456A98">
              <w:rPr>
                <w:color w:val="0070C0"/>
                <w:sz w:val="20"/>
                <w:szCs w:val="20"/>
                <w:lang w:eastAsia="en-US"/>
              </w:rPr>
              <w:t>The programme for diversion was started delayed and toward the tale of the project hence to not meet the target.</w:t>
            </w:r>
          </w:p>
        </w:tc>
      </w:tr>
      <w:tr w:rsidR="00056392" w:rsidRPr="00A2598E" w14:paraId="6A254F48" w14:textId="77777777">
        <w:trPr>
          <w:trHeight w:val="548"/>
        </w:trPr>
        <w:tc>
          <w:tcPr>
            <w:tcW w:w="2160" w:type="dxa"/>
            <w:shd w:val="clear" w:color="auto" w:fill="EEECE1"/>
          </w:tcPr>
          <w:p w14:paraId="4A666BD0" w14:textId="77777777" w:rsidR="00056392" w:rsidRPr="00A2598E" w:rsidRDefault="00056392" w:rsidP="00CA7603">
            <w:pPr>
              <w:jc w:val="both"/>
              <w:rPr>
                <w:b/>
                <w:bCs/>
                <w:sz w:val="20"/>
                <w:szCs w:val="20"/>
                <w:lang w:val="en-US" w:eastAsia="en-US"/>
              </w:rPr>
            </w:pPr>
            <w:r w:rsidRPr="00A2598E">
              <w:rPr>
                <w:b/>
                <w:bCs/>
                <w:sz w:val="20"/>
                <w:szCs w:val="20"/>
                <w:lang w:val="en-US" w:eastAsia="en-US"/>
              </w:rPr>
              <w:t>Indicator 1.3.3</w:t>
            </w:r>
          </w:p>
          <w:p w14:paraId="5642E66C" w14:textId="77777777" w:rsidR="00056392" w:rsidRPr="00A2598E" w:rsidRDefault="00056392">
            <w:pPr>
              <w:jc w:val="both"/>
              <w:rPr>
                <w:sz w:val="20"/>
                <w:szCs w:val="20"/>
                <w:lang w:val="en-US" w:eastAsia="en-US"/>
              </w:rPr>
            </w:pPr>
            <w:r w:rsidRPr="00A2598E">
              <w:rPr>
                <w:bCs/>
                <w:sz w:val="20"/>
                <w:szCs w:val="20"/>
                <w:lang w:val="en-US" w:eastAsia="en-US"/>
              </w:rPr>
              <w:t>number of children and youth (disaggregated by age and sex) accessing case management services including psychological support, family tracing and referrals</w:t>
            </w:r>
          </w:p>
        </w:tc>
        <w:tc>
          <w:tcPr>
            <w:tcW w:w="1800" w:type="dxa"/>
            <w:shd w:val="clear" w:color="auto" w:fill="EEECE1"/>
          </w:tcPr>
          <w:p w14:paraId="5F8EB199" w14:textId="77777777" w:rsidR="00056392" w:rsidRPr="00A2598E" w:rsidRDefault="00056392" w:rsidP="00CA7603">
            <w:pPr>
              <w:rPr>
                <w:bCs/>
                <w:sz w:val="20"/>
                <w:szCs w:val="20"/>
                <w:lang w:val="en-US" w:eastAsia="en-US"/>
              </w:rPr>
            </w:pPr>
            <w:r w:rsidRPr="00A2598E">
              <w:rPr>
                <w:bCs/>
                <w:sz w:val="20"/>
                <w:szCs w:val="20"/>
                <w:lang w:val="en-US" w:eastAsia="en-US"/>
              </w:rPr>
              <w:t>112</w:t>
            </w:r>
          </w:p>
          <w:p w14:paraId="004017CC" w14:textId="77777777" w:rsidR="00056392" w:rsidRPr="00A2598E" w:rsidRDefault="00056392" w:rsidP="00CA7603">
            <w:pPr>
              <w:rPr>
                <w:bCs/>
                <w:sz w:val="20"/>
                <w:szCs w:val="20"/>
                <w:lang w:val="en-US" w:eastAsia="en-US"/>
              </w:rPr>
            </w:pPr>
            <w:r w:rsidRPr="00A2598E">
              <w:rPr>
                <w:bCs/>
                <w:sz w:val="20"/>
                <w:szCs w:val="20"/>
                <w:lang w:val="en-US" w:eastAsia="en-US"/>
              </w:rPr>
              <w:t>Female =39</w:t>
            </w:r>
          </w:p>
          <w:p w14:paraId="35DD9F16" w14:textId="77777777" w:rsidR="00056392" w:rsidRPr="00A2598E" w:rsidRDefault="00056392">
            <w:pPr>
              <w:rPr>
                <w:bCs/>
                <w:sz w:val="20"/>
                <w:szCs w:val="20"/>
                <w:lang w:val="en-US" w:eastAsia="en-US"/>
              </w:rPr>
            </w:pPr>
            <w:r w:rsidRPr="00A2598E">
              <w:rPr>
                <w:bCs/>
                <w:sz w:val="20"/>
                <w:szCs w:val="20"/>
                <w:lang w:val="en-US" w:eastAsia="en-US"/>
              </w:rPr>
              <w:t>Male=73</w:t>
            </w:r>
          </w:p>
        </w:tc>
        <w:tc>
          <w:tcPr>
            <w:tcW w:w="1913" w:type="dxa"/>
            <w:shd w:val="clear" w:color="auto" w:fill="EEECE1"/>
          </w:tcPr>
          <w:p w14:paraId="122CEEC1" w14:textId="77777777" w:rsidR="00056392" w:rsidRPr="00A2598E" w:rsidRDefault="00056392">
            <w:pPr>
              <w:rPr>
                <w:bCs/>
                <w:sz w:val="20"/>
                <w:szCs w:val="20"/>
                <w:lang w:val="en-US" w:eastAsia="en-US"/>
              </w:rPr>
            </w:pPr>
            <w:r w:rsidRPr="00A2598E">
              <w:rPr>
                <w:bCs/>
                <w:sz w:val="20"/>
                <w:szCs w:val="20"/>
                <w:lang w:val="en-US" w:eastAsia="en-US"/>
              </w:rPr>
              <w:t>500 (min. 40% female)</w:t>
            </w:r>
          </w:p>
        </w:tc>
        <w:tc>
          <w:tcPr>
            <w:tcW w:w="1417" w:type="dxa"/>
          </w:tcPr>
          <w:p w14:paraId="60D02938" w14:textId="77777777" w:rsidR="00056392" w:rsidRPr="00A2598E" w:rsidRDefault="00056392" w:rsidP="00CA7603">
            <w:pPr>
              <w:rPr>
                <w:bCs/>
                <w:sz w:val="20"/>
                <w:szCs w:val="20"/>
                <w:lang w:val="en-US" w:eastAsia="en-US"/>
              </w:rPr>
            </w:pPr>
            <w:r w:rsidRPr="00A2598E">
              <w:rPr>
                <w:bCs/>
                <w:sz w:val="20"/>
                <w:szCs w:val="20"/>
                <w:lang w:val="en-US" w:eastAsia="en-US"/>
              </w:rPr>
              <w:t>951 children (54.6% females)</w:t>
            </w:r>
          </w:p>
          <w:p w14:paraId="2CCA31A5" w14:textId="77777777" w:rsidR="00056392" w:rsidRPr="00A2598E" w:rsidRDefault="00056392" w:rsidP="00374F1B">
            <w:pPr>
              <w:rPr>
                <w:bCs/>
                <w:sz w:val="20"/>
                <w:szCs w:val="20"/>
                <w:lang w:val="en-US" w:eastAsia="en-US"/>
              </w:rPr>
            </w:pPr>
          </w:p>
        </w:tc>
        <w:tc>
          <w:tcPr>
            <w:tcW w:w="3060" w:type="dxa"/>
          </w:tcPr>
          <w:p w14:paraId="63DF5AC9" w14:textId="77777777" w:rsidR="00056392" w:rsidRPr="00456A98" w:rsidRDefault="00056392" w:rsidP="00056392">
            <w:pPr>
              <w:jc w:val="both"/>
              <w:rPr>
                <w:bCs/>
                <w:color w:val="0070C0"/>
                <w:sz w:val="20"/>
                <w:szCs w:val="20"/>
                <w:lang w:val="en-US" w:eastAsia="en-US"/>
              </w:rPr>
            </w:pPr>
            <w:r w:rsidRPr="00456A98">
              <w:rPr>
                <w:bCs/>
                <w:color w:val="0070C0"/>
                <w:sz w:val="20"/>
                <w:szCs w:val="20"/>
                <w:lang w:val="en-US" w:eastAsia="en-US"/>
              </w:rPr>
              <w:t xml:space="preserve">This target was achieved despite the delayed implementation of the tasks with civil society organizations due to CoVID-19 restriction at the onset of the implementation and delayed </w:t>
            </w:r>
          </w:p>
          <w:p w14:paraId="0AAAB4AE" w14:textId="77777777" w:rsidR="00056392" w:rsidRPr="00456A98" w:rsidRDefault="00056392" w:rsidP="00056392">
            <w:pPr>
              <w:jc w:val="both"/>
              <w:rPr>
                <w:bCs/>
                <w:color w:val="0070C0"/>
                <w:sz w:val="20"/>
                <w:szCs w:val="20"/>
                <w:lang w:val="en-US" w:eastAsia="en-US"/>
              </w:rPr>
            </w:pPr>
            <w:r w:rsidRPr="00456A98">
              <w:rPr>
                <w:bCs/>
                <w:color w:val="0070C0"/>
                <w:sz w:val="20"/>
                <w:szCs w:val="20"/>
                <w:lang w:val="en-US" w:eastAsia="en-US"/>
              </w:rPr>
              <w:t xml:space="preserve">formation of State Governments following the delayed formation of the revitalized transition Government of unity at the national </w:t>
            </w:r>
          </w:p>
          <w:p w14:paraId="51E21AA7" w14:textId="77777777" w:rsidR="00056392" w:rsidRPr="00456A98" w:rsidRDefault="00056392" w:rsidP="00056392">
            <w:pPr>
              <w:rPr>
                <w:bCs/>
                <w:color w:val="0070C0"/>
                <w:sz w:val="20"/>
                <w:szCs w:val="20"/>
                <w:lang w:val="en-US" w:eastAsia="en-US"/>
              </w:rPr>
            </w:pPr>
          </w:p>
        </w:tc>
      </w:tr>
    </w:tbl>
    <w:p w14:paraId="345F7C76" w14:textId="77777777" w:rsidR="00344F9C" w:rsidRPr="00A2598E" w:rsidRDefault="00344F9C">
      <w:pPr>
        <w:ind w:left="-720"/>
        <w:rPr>
          <w:b/>
          <w:sz w:val="20"/>
          <w:szCs w:val="20"/>
          <w:u w:val="single"/>
        </w:rPr>
      </w:pPr>
    </w:p>
    <w:p w14:paraId="4E3685A5" w14:textId="77777777" w:rsidR="00344F9C" w:rsidRPr="00A2598E" w:rsidRDefault="00C63943">
      <w:pPr>
        <w:ind w:left="-720"/>
        <w:rPr>
          <w:b/>
          <w:sz w:val="20"/>
          <w:szCs w:val="20"/>
        </w:rPr>
      </w:pPr>
      <w:r w:rsidRPr="00A2598E">
        <w:rPr>
          <w:b/>
          <w:sz w:val="20"/>
          <w:szCs w:val="20"/>
        </w:rPr>
        <w:t xml:space="preserve">Output 1.4: </w:t>
      </w:r>
      <w:r w:rsidR="00344F9C" w:rsidRPr="00A2598E">
        <w:rPr>
          <w:b/>
          <w:sz w:val="20"/>
          <w:szCs w:val="20"/>
        </w:rPr>
        <w:fldChar w:fldCharType="begin">
          <w:ffData>
            <w:name w:val="Text90"/>
            <w:enabled/>
            <w:calcOnExit w:val="0"/>
            <w:textInput/>
          </w:ffData>
        </w:fldChar>
      </w:r>
      <w:bookmarkStart w:id="6" w:name="Text90"/>
      <w:r w:rsidRPr="00A2598E">
        <w:rPr>
          <w:b/>
          <w:sz w:val="20"/>
          <w:szCs w:val="20"/>
        </w:rPr>
        <w:instrText xml:space="preserve"> FORMTEXT </w:instrText>
      </w:r>
      <w:r w:rsidR="00344F9C" w:rsidRPr="00A2598E">
        <w:rPr>
          <w:b/>
          <w:sz w:val="20"/>
          <w:szCs w:val="20"/>
        </w:rPr>
      </w:r>
      <w:r w:rsidR="00344F9C" w:rsidRPr="00A2598E">
        <w:rPr>
          <w:b/>
          <w:sz w:val="20"/>
          <w:szCs w:val="20"/>
        </w:rPr>
        <w:fldChar w:fldCharType="separate"/>
      </w:r>
      <w:r w:rsidRPr="00A2598E">
        <w:rPr>
          <w:b/>
          <w:sz w:val="20"/>
          <w:szCs w:val="20"/>
        </w:rPr>
        <w:t>     </w:t>
      </w:r>
      <w:r w:rsidR="00344F9C" w:rsidRPr="00A2598E">
        <w:rPr>
          <w:b/>
          <w:sz w:val="20"/>
          <w:szCs w:val="20"/>
        </w:rPr>
        <w:fldChar w:fldCharType="end"/>
      </w:r>
      <w:bookmarkEnd w:id="6"/>
    </w:p>
    <w:p w14:paraId="1CB1EF6C" w14:textId="77777777" w:rsidR="00344F9C" w:rsidRPr="00A2598E" w:rsidRDefault="00344F9C">
      <w:pPr>
        <w:ind w:left="-720"/>
        <w:rPr>
          <w:b/>
          <w:sz w:val="20"/>
          <w:szCs w:val="20"/>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344F9C" w:rsidRPr="00A2598E" w14:paraId="32C0BC8A" w14:textId="77777777">
        <w:trPr>
          <w:tblHeader/>
        </w:trPr>
        <w:tc>
          <w:tcPr>
            <w:tcW w:w="2160" w:type="dxa"/>
            <w:shd w:val="clear" w:color="auto" w:fill="EEECE1"/>
          </w:tcPr>
          <w:p w14:paraId="713ACBF6" w14:textId="77777777" w:rsidR="00344F9C" w:rsidRPr="00A2598E" w:rsidRDefault="00C63943">
            <w:pPr>
              <w:jc w:val="center"/>
              <w:rPr>
                <w:b/>
                <w:sz w:val="20"/>
                <w:szCs w:val="20"/>
                <w:lang w:val="en-US" w:eastAsia="en-US"/>
              </w:rPr>
            </w:pPr>
            <w:r w:rsidRPr="00A2598E">
              <w:rPr>
                <w:b/>
                <w:sz w:val="20"/>
                <w:szCs w:val="20"/>
                <w:lang w:val="en-US" w:eastAsia="en-US"/>
              </w:rPr>
              <w:t>Output Indicators</w:t>
            </w:r>
          </w:p>
        </w:tc>
        <w:tc>
          <w:tcPr>
            <w:tcW w:w="1800" w:type="dxa"/>
            <w:shd w:val="clear" w:color="auto" w:fill="EEECE1"/>
          </w:tcPr>
          <w:p w14:paraId="77AF9260" w14:textId="77777777" w:rsidR="00344F9C" w:rsidRPr="00A2598E" w:rsidRDefault="00C63943">
            <w:pPr>
              <w:jc w:val="center"/>
              <w:rPr>
                <w:b/>
                <w:sz w:val="20"/>
                <w:szCs w:val="20"/>
                <w:lang w:val="en-US" w:eastAsia="en-US"/>
              </w:rPr>
            </w:pPr>
            <w:r w:rsidRPr="00A2598E">
              <w:rPr>
                <w:b/>
                <w:sz w:val="20"/>
                <w:szCs w:val="20"/>
                <w:lang w:val="en-US" w:eastAsia="en-US"/>
              </w:rPr>
              <w:t>Indicator Baseline</w:t>
            </w:r>
          </w:p>
        </w:tc>
        <w:tc>
          <w:tcPr>
            <w:tcW w:w="1913" w:type="dxa"/>
            <w:shd w:val="clear" w:color="auto" w:fill="EEECE1"/>
          </w:tcPr>
          <w:p w14:paraId="258F7060" w14:textId="77777777" w:rsidR="00344F9C" w:rsidRPr="00A2598E" w:rsidRDefault="00C63943">
            <w:pPr>
              <w:jc w:val="center"/>
              <w:rPr>
                <w:b/>
                <w:sz w:val="20"/>
                <w:szCs w:val="20"/>
                <w:lang w:val="en-US" w:eastAsia="en-US"/>
              </w:rPr>
            </w:pPr>
            <w:r w:rsidRPr="00A2598E">
              <w:rPr>
                <w:b/>
                <w:sz w:val="20"/>
                <w:szCs w:val="20"/>
                <w:lang w:val="en-US" w:eastAsia="en-US"/>
              </w:rPr>
              <w:t>End of project Indicator Target</w:t>
            </w:r>
          </w:p>
        </w:tc>
        <w:tc>
          <w:tcPr>
            <w:tcW w:w="1417" w:type="dxa"/>
          </w:tcPr>
          <w:p w14:paraId="0AD6E453" w14:textId="77777777" w:rsidR="00344F9C" w:rsidRPr="00A2598E" w:rsidRDefault="00C63943">
            <w:pPr>
              <w:jc w:val="center"/>
              <w:rPr>
                <w:b/>
                <w:sz w:val="20"/>
                <w:szCs w:val="20"/>
                <w:lang w:val="en-US" w:eastAsia="en-US"/>
              </w:rPr>
            </w:pPr>
            <w:r w:rsidRPr="00A2598E">
              <w:rPr>
                <w:b/>
                <w:sz w:val="20"/>
                <w:szCs w:val="20"/>
                <w:lang w:val="en-US" w:eastAsia="en-US"/>
              </w:rPr>
              <w:t>Indicator progress to Date</w:t>
            </w:r>
          </w:p>
        </w:tc>
        <w:tc>
          <w:tcPr>
            <w:tcW w:w="3060" w:type="dxa"/>
          </w:tcPr>
          <w:p w14:paraId="710208A2" w14:textId="77777777" w:rsidR="00344F9C" w:rsidRPr="00A2598E" w:rsidRDefault="00C63943">
            <w:pPr>
              <w:jc w:val="center"/>
              <w:rPr>
                <w:b/>
                <w:sz w:val="20"/>
                <w:szCs w:val="20"/>
                <w:lang w:val="en-US" w:eastAsia="en-US"/>
              </w:rPr>
            </w:pPr>
            <w:r w:rsidRPr="00A2598E">
              <w:rPr>
                <w:b/>
                <w:sz w:val="20"/>
                <w:szCs w:val="20"/>
                <w:lang w:val="en-US" w:eastAsia="en-US"/>
              </w:rPr>
              <w:t>Reasons for Variance/ Delay</w:t>
            </w:r>
          </w:p>
          <w:p w14:paraId="76122FCD" w14:textId="77777777" w:rsidR="00344F9C" w:rsidRPr="00A2598E" w:rsidRDefault="00C63943">
            <w:pPr>
              <w:jc w:val="center"/>
              <w:rPr>
                <w:b/>
                <w:sz w:val="20"/>
                <w:szCs w:val="20"/>
                <w:lang w:val="en-US" w:eastAsia="en-US"/>
              </w:rPr>
            </w:pPr>
            <w:r w:rsidRPr="00A2598E">
              <w:rPr>
                <w:b/>
                <w:sz w:val="20"/>
                <w:szCs w:val="20"/>
                <w:lang w:val="en-US" w:eastAsia="en-US"/>
              </w:rPr>
              <w:t>(</w:t>
            </w:r>
            <w:proofErr w:type="gramStart"/>
            <w:r w:rsidRPr="00A2598E">
              <w:rPr>
                <w:b/>
                <w:sz w:val="20"/>
                <w:szCs w:val="20"/>
                <w:lang w:val="en-US" w:eastAsia="en-US"/>
              </w:rPr>
              <w:t>if</w:t>
            </w:r>
            <w:proofErr w:type="gramEnd"/>
            <w:r w:rsidRPr="00A2598E">
              <w:rPr>
                <w:b/>
                <w:sz w:val="20"/>
                <w:szCs w:val="20"/>
                <w:lang w:val="en-US" w:eastAsia="en-US"/>
              </w:rPr>
              <w:t xml:space="preserve"> any)</w:t>
            </w:r>
          </w:p>
        </w:tc>
      </w:tr>
      <w:tr w:rsidR="00344F9C" w:rsidRPr="00A2598E" w14:paraId="4ED47328" w14:textId="77777777">
        <w:trPr>
          <w:trHeight w:val="548"/>
        </w:trPr>
        <w:tc>
          <w:tcPr>
            <w:tcW w:w="2160" w:type="dxa"/>
            <w:shd w:val="clear" w:color="auto" w:fill="EEECE1"/>
          </w:tcPr>
          <w:p w14:paraId="270DD7B8" w14:textId="77777777" w:rsidR="00344F9C" w:rsidRPr="00A2598E" w:rsidRDefault="00C63943">
            <w:pPr>
              <w:jc w:val="both"/>
              <w:rPr>
                <w:sz w:val="20"/>
                <w:szCs w:val="20"/>
                <w:lang w:val="en-US" w:eastAsia="en-US"/>
              </w:rPr>
            </w:pPr>
            <w:r w:rsidRPr="00A2598E">
              <w:rPr>
                <w:sz w:val="20"/>
                <w:szCs w:val="20"/>
                <w:lang w:val="en-US" w:eastAsia="en-US"/>
              </w:rPr>
              <w:t>Indicator 1.4.1</w:t>
            </w:r>
          </w:p>
          <w:p w14:paraId="591982A9" w14:textId="77777777" w:rsidR="00344F9C" w:rsidRPr="00A2598E" w:rsidRDefault="00344F9C">
            <w:pPr>
              <w:jc w:val="both"/>
              <w:rPr>
                <w:sz w:val="20"/>
                <w:szCs w:val="20"/>
                <w:lang w:val="en-US" w:eastAsia="en-US"/>
              </w:rPr>
            </w:pPr>
            <w:r w:rsidRPr="00A2598E">
              <w:rPr>
                <w:b/>
                <w:sz w:val="20"/>
                <w:szCs w:val="20"/>
                <w:lang w:val="en-US" w:eastAsia="en-US"/>
              </w:rPr>
              <w:fldChar w:fldCharType="begin">
                <w:ffData>
                  <w:name w:val=""/>
                  <w:enabled/>
                  <w:calcOnExit w:val="0"/>
                  <w:textInput>
                    <w:maxLength w:val="25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800" w:type="dxa"/>
            <w:shd w:val="clear" w:color="auto" w:fill="EEECE1"/>
          </w:tcPr>
          <w:p w14:paraId="42B67EE9" w14:textId="77777777" w:rsidR="00344F9C" w:rsidRPr="00A2598E" w:rsidRDefault="00344F9C">
            <w:pPr>
              <w:rPr>
                <w:sz w:val="20"/>
                <w:szCs w:val="20"/>
                <w:lang w:val="en-US" w:eastAsia="en-US"/>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913" w:type="dxa"/>
            <w:shd w:val="clear" w:color="auto" w:fill="EEECE1"/>
          </w:tcPr>
          <w:p w14:paraId="6E2F9199"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417" w:type="dxa"/>
          </w:tcPr>
          <w:p w14:paraId="31F19C6F"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3060" w:type="dxa"/>
          </w:tcPr>
          <w:p w14:paraId="1D0B1FEC"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r>
      <w:tr w:rsidR="00344F9C" w:rsidRPr="00A2598E" w14:paraId="30A1B914" w14:textId="77777777">
        <w:trPr>
          <w:trHeight w:val="548"/>
        </w:trPr>
        <w:tc>
          <w:tcPr>
            <w:tcW w:w="2160" w:type="dxa"/>
            <w:shd w:val="clear" w:color="auto" w:fill="EEECE1"/>
          </w:tcPr>
          <w:p w14:paraId="475297E1" w14:textId="77777777" w:rsidR="00344F9C" w:rsidRPr="00A2598E" w:rsidRDefault="00C63943">
            <w:pPr>
              <w:jc w:val="both"/>
              <w:rPr>
                <w:sz w:val="20"/>
                <w:szCs w:val="20"/>
                <w:lang w:val="en-US" w:eastAsia="en-US"/>
              </w:rPr>
            </w:pPr>
            <w:r w:rsidRPr="00A2598E">
              <w:rPr>
                <w:sz w:val="20"/>
                <w:szCs w:val="20"/>
                <w:lang w:val="en-US" w:eastAsia="en-US"/>
              </w:rPr>
              <w:t>Indicator 1.4.2</w:t>
            </w:r>
          </w:p>
          <w:p w14:paraId="46995E1E" w14:textId="77777777" w:rsidR="00344F9C" w:rsidRPr="00A2598E" w:rsidRDefault="00344F9C">
            <w:pPr>
              <w:jc w:val="both"/>
              <w:rPr>
                <w:sz w:val="20"/>
                <w:szCs w:val="20"/>
                <w:lang w:val="en-US" w:eastAsia="en-US"/>
              </w:rPr>
            </w:pPr>
            <w:r w:rsidRPr="00A2598E">
              <w:rPr>
                <w:b/>
                <w:sz w:val="20"/>
                <w:szCs w:val="20"/>
                <w:lang w:val="en-US" w:eastAsia="en-US"/>
              </w:rPr>
              <w:fldChar w:fldCharType="begin">
                <w:ffData>
                  <w:name w:val=""/>
                  <w:enabled/>
                  <w:calcOnExit w:val="0"/>
                  <w:textInput>
                    <w:maxLength w:val="25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800" w:type="dxa"/>
            <w:shd w:val="clear" w:color="auto" w:fill="EEECE1"/>
          </w:tcPr>
          <w:p w14:paraId="04BC7467"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913" w:type="dxa"/>
            <w:shd w:val="clear" w:color="auto" w:fill="EEECE1"/>
          </w:tcPr>
          <w:p w14:paraId="4CCA3C2E"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417" w:type="dxa"/>
          </w:tcPr>
          <w:p w14:paraId="0573835C"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3060" w:type="dxa"/>
          </w:tcPr>
          <w:p w14:paraId="3B83214F"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r>
      <w:tr w:rsidR="00344F9C" w:rsidRPr="00A2598E" w14:paraId="422F05E2" w14:textId="77777777">
        <w:trPr>
          <w:trHeight w:val="548"/>
        </w:trPr>
        <w:tc>
          <w:tcPr>
            <w:tcW w:w="2160" w:type="dxa"/>
            <w:shd w:val="clear" w:color="auto" w:fill="EEECE1"/>
          </w:tcPr>
          <w:p w14:paraId="474604E3" w14:textId="77777777" w:rsidR="00344F9C" w:rsidRPr="00A2598E" w:rsidRDefault="00C63943">
            <w:pPr>
              <w:jc w:val="both"/>
              <w:rPr>
                <w:sz w:val="20"/>
                <w:szCs w:val="20"/>
                <w:lang w:val="en-US" w:eastAsia="en-US"/>
              </w:rPr>
            </w:pPr>
            <w:r w:rsidRPr="00A2598E">
              <w:rPr>
                <w:sz w:val="20"/>
                <w:szCs w:val="20"/>
                <w:lang w:val="en-US" w:eastAsia="en-US"/>
              </w:rPr>
              <w:t>Indicator 1.4.3</w:t>
            </w:r>
          </w:p>
          <w:p w14:paraId="64366363" w14:textId="77777777" w:rsidR="00344F9C" w:rsidRPr="00A2598E" w:rsidRDefault="00344F9C">
            <w:pPr>
              <w:jc w:val="both"/>
              <w:rPr>
                <w:sz w:val="20"/>
                <w:szCs w:val="20"/>
                <w:lang w:val="en-US" w:eastAsia="en-US"/>
              </w:rPr>
            </w:pPr>
            <w:r w:rsidRPr="00A2598E">
              <w:rPr>
                <w:b/>
                <w:sz w:val="20"/>
                <w:szCs w:val="20"/>
                <w:lang w:val="en-US" w:eastAsia="en-US"/>
              </w:rPr>
              <w:fldChar w:fldCharType="begin">
                <w:ffData>
                  <w:name w:val=""/>
                  <w:enabled/>
                  <w:calcOnExit w:val="0"/>
                  <w:textInput>
                    <w:maxLength w:val="25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800" w:type="dxa"/>
            <w:shd w:val="clear" w:color="auto" w:fill="EEECE1"/>
          </w:tcPr>
          <w:p w14:paraId="158FAE86"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913" w:type="dxa"/>
            <w:shd w:val="clear" w:color="auto" w:fill="EEECE1"/>
          </w:tcPr>
          <w:p w14:paraId="44271130"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417" w:type="dxa"/>
          </w:tcPr>
          <w:p w14:paraId="29CB355B"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3060" w:type="dxa"/>
          </w:tcPr>
          <w:p w14:paraId="73CAB281"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r>
    </w:tbl>
    <w:p w14:paraId="2101953B" w14:textId="77777777" w:rsidR="00344F9C" w:rsidRPr="00A2598E" w:rsidRDefault="00344F9C">
      <w:pPr>
        <w:ind w:left="-720"/>
        <w:rPr>
          <w:b/>
          <w:sz w:val="20"/>
          <w:szCs w:val="20"/>
          <w:u w:val="single"/>
        </w:rPr>
      </w:pPr>
    </w:p>
    <w:p w14:paraId="54C6C203" w14:textId="77777777" w:rsidR="00344F9C" w:rsidRPr="00A2598E" w:rsidRDefault="00C63943">
      <w:pPr>
        <w:ind w:left="-720"/>
        <w:rPr>
          <w:b/>
          <w:sz w:val="20"/>
          <w:szCs w:val="20"/>
        </w:rPr>
      </w:pPr>
      <w:r w:rsidRPr="00A2598E">
        <w:rPr>
          <w:b/>
          <w:sz w:val="20"/>
          <w:szCs w:val="20"/>
        </w:rPr>
        <w:t xml:space="preserve">Output 1.5: </w:t>
      </w:r>
      <w:r w:rsidR="00344F9C" w:rsidRPr="00A2598E">
        <w:rPr>
          <w:b/>
          <w:sz w:val="20"/>
          <w:szCs w:val="20"/>
        </w:rPr>
        <w:fldChar w:fldCharType="begin">
          <w:ffData>
            <w:name w:val="Text91"/>
            <w:enabled/>
            <w:calcOnExit w:val="0"/>
            <w:textInput/>
          </w:ffData>
        </w:fldChar>
      </w:r>
      <w:bookmarkStart w:id="7" w:name="Text91"/>
      <w:r w:rsidRPr="00A2598E">
        <w:rPr>
          <w:b/>
          <w:sz w:val="20"/>
          <w:szCs w:val="20"/>
        </w:rPr>
        <w:instrText xml:space="preserve"> FORMTEXT </w:instrText>
      </w:r>
      <w:r w:rsidR="00344F9C" w:rsidRPr="00A2598E">
        <w:rPr>
          <w:b/>
          <w:sz w:val="20"/>
          <w:szCs w:val="20"/>
        </w:rPr>
      </w:r>
      <w:r w:rsidR="00344F9C" w:rsidRPr="00A2598E">
        <w:rPr>
          <w:b/>
          <w:sz w:val="20"/>
          <w:szCs w:val="20"/>
        </w:rPr>
        <w:fldChar w:fldCharType="separate"/>
      </w:r>
      <w:r w:rsidRPr="00A2598E">
        <w:rPr>
          <w:b/>
          <w:sz w:val="20"/>
          <w:szCs w:val="20"/>
        </w:rPr>
        <w:t>     </w:t>
      </w:r>
      <w:r w:rsidR="00344F9C" w:rsidRPr="00A2598E">
        <w:rPr>
          <w:b/>
          <w:sz w:val="20"/>
          <w:szCs w:val="20"/>
        </w:rPr>
        <w:fldChar w:fldCharType="end"/>
      </w:r>
      <w:bookmarkEnd w:id="7"/>
    </w:p>
    <w:p w14:paraId="680DD52A" w14:textId="77777777" w:rsidR="00344F9C" w:rsidRPr="00A2598E" w:rsidRDefault="00344F9C">
      <w:pPr>
        <w:ind w:left="-720"/>
        <w:rPr>
          <w:b/>
          <w:sz w:val="20"/>
          <w:szCs w:val="20"/>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344F9C" w:rsidRPr="00A2598E" w14:paraId="74B81FAF" w14:textId="77777777">
        <w:trPr>
          <w:tblHeader/>
        </w:trPr>
        <w:tc>
          <w:tcPr>
            <w:tcW w:w="2160" w:type="dxa"/>
            <w:shd w:val="clear" w:color="auto" w:fill="EEECE1"/>
          </w:tcPr>
          <w:p w14:paraId="75B7918F" w14:textId="77777777" w:rsidR="00344F9C" w:rsidRPr="00A2598E" w:rsidRDefault="00C63943">
            <w:pPr>
              <w:jc w:val="center"/>
              <w:rPr>
                <w:b/>
                <w:sz w:val="20"/>
                <w:szCs w:val="20"/>
                <w:lang w:val="en-US" w:eastAsia="en-US"/>
              </w:rPr>
            </w:pPr>
            <w:r w:rsidRPr="00A2598E">
              <w:rPr>
                <w:b/>
                <w:sz w:val="20"/>
                <w:szCs w:val="20"/>
                <w:lang w:val="en-US" w:eastAsia="en-US"/>
              </w:rPr>
              <w:t>Output Indicators</w:t>
            </w:r>
          </w:p>
        </w:tc>
        <w:tc>
          <w:tcPr>
            <w:tcW w:w="1800" w:type="dxa"/>
            <w:shd w:val="clear" w:color="auto" w:fill="EEECE1"/>
          </w:tcPr>
          <w:p w14:paraId="1E580AF8" w14:textId="77777777" w:rsidR="00344F9C" w:rsidRPr="00A2598E" w:rsidRDefault="00C63943">
            <w:pPr>
              <w:jc w:val="center"/>
              <w:rPr>
                <w:b/>
                <w:sz w:val="20"/>
                <w:szCs w:val="20"/>
                <w:lang w:val="en-US" w:eastAsia="en-US"/>
              </w:rPr>
            </w:pPr>
            <w:r w:rsidRPr="00A2598E">
              <w:rPr>
                <w:b/>
                <w:sz w:val="20"/>
                <w:szCs w:val="20"/>
                <w:lang w:val="en-US" w:eastAsia="en-US"/>
              </w:rPr>
              <w:t>Indicator Baseline</w:t>
            </w:r>
          </w:p>
        </w:tc>
        <w:tc>
          <w:tcPr>
            <w:tcW w:w="1913" w:type="dxa"/>
            <w:shd w:val="clear" w:color="auto" w:fill="EEECE1"/>
          </w:tcPr>
          <w:p w14:paraId="32A994DA" w14:textId="77777777" w:rsidR="00344F9C" w:rsidRPr="00A2598E" w:rsidRDefault="00C63943">
            <w:pPr>
              <w:jc w:val="center"/>
              <w:rPr>
                <w:b/>
                <w:sz w:val="20"/>
                <w:szCs w:val="20"/>
                <w:lang w:val="en-US" w:eastAsia="en-US"/>
              </w:rPr>
            </w:pPr>
            <w:r w:rsidRPr="00A2598E">
              <w:rPr>
                <w:b/>
                <w:sz w:val="20"/>
                <w:szCs w:val="20"/>
                <w:lang w:val="en-US" w:eastAsia="en-US"/>
              </w:rPr>
              <w:t>End of project Indicator Target</w:t>
            </w:r>
          </w:p>
        </w:tc>
        <w:tc>
          <w:tcPr>
            <w:tcW w:w="1417" w:type="dxa"/>
          </w:tcPr>
          <w:p w14:paraId="2EC030FC" w14:textId="77777777" w:rsidR="00344F9C" w:rsidRPr="00A2598E" w:rsidRDefault="00C63943">
            <w:pPr>
              <w:jc w:val="center"/>
              <w:rPr>
                <w:b/>
                <w:sz w:val="20"/>
                <w:szCs w:val="20"/>
                <w:lang w:val="en-US" w:eastAsia="en-US"/>
              </w:rPr>
            </w:pPr>
            <w:r w:rsidRPr="00A2598E">
              <w:rPr>
                <w:b/>
                <w:sz w:val="20"/>
                <w:szCs w:val="20"/>
                <w:lang w:val="en-US" w:eastAsia="en-US"/>
              </w:rPr>
              <w:t>Indicator progress to Date</w:t>
            </w:r>
          </w:p>
        </w:tc>
        <w:tc>
          <w:tcPr>
            <w:tcW w:w="3060" w:type="dxa"/>
          </w:tcPr>
          <w:p w14:paraId="1E23F975" w14:textId="77777777" w:rsidR="00344F9C" w:rsidRPr="00A2598E" w:rsidRDefault="00C63943">
            <w:pPr>
              <w:jc w:val="center"/>
              <w:rPr>
                <w:b/>
                <w:sz w:val="20"/>
                <w:szCs w:val="20"/>
                <w:lang w:val="en-US" w:eastAsia="en-US"/>
              </w:rPr>
            </w:pPr>
            <w:r w:rsidRPr="00A2598E">
              <w:rPr>
                <w:b/>
                <w:sz w:val="20"/>
                <w:szCs w:val="20"/>
                <w:lang w:val="en-US" w:eastAsia="en-US"/>
              </w:rPr>
              <w:t>Reasons for Variance/ Delay</w:t>
            </w:r>
          </w:p>
          <w:p w14:paraId="6525C309" w14:textId="77777777" w:rsidR="00344F9C" w:rsidRPr="00A2598E" w:rsidRDefault="00C63943">
            <w:pPr>
              <w:jc w:val="center"/>
              <w:rPr>
                <w:b/>
                <w:sz w:val="20"/>
                <w:szCs w:val="20"/>
                <w:lang w:val="en-US" w:eastAsia="en-US"/>
              </w:rPr>
            </w:pPr>
            <w:r w:rsidRPr="00A2598E">
              <w:rPr>
                <w:b/>
                <w:sz w:val="20"/>
                <w:szCs w:val="20"/>
                <w:lang w:val="en-US" w:eastAsia="en-US"/>
              </w:rPr>
              <w:t>(</w:t>
            </w:r>
            <w:proofErr w:type="gramStart"/>
            <w:r w:rsidRPr="00A2598E">
              <w:rPr>
                <w:b/>
                <w:sz w:val="20"/>
                <w:szCs w:val="20"/>
                <w:lang w:val="en-US" w:eastAsia="en-US"/>
              </w:rPr>
              <w:t>if</w:t>
            </w:r>
            <w:proofErr w:type="gramEnd"/>
            <w:r w:rsidRPr="00A2598E">
              <w:rPr>
                <w:b/>
                <w:sz w:val="20"/>
                <w:szCs w:val="20"/>
                <w:lang w:val="en-US" w:eastAsia="en-US"/>
              </w:rPr>
              <w:t xml:space="preserve"> any)</w:t>
            </w:r>
          </w:p>
        </w:tc>
      </w:tr>
      <w:tr w:rsidR="00344F9C" w:rsidRPr="00A2598E" w14:paraId="4B2F55C6" w14:textId="77777777">
        <w:trPr>
          <w:trHeight w:val="548"/>
        </w:trPr>
        <w:tc>
          <w:tcPr>
            <w:tcW w:w="2160" w:type="dxa"/>
            <w:shd w:val="clear" w:color="auto" w:fill="EEECE1"/>
          </w:tcPr>
          <w:p w14:paraId="56A48099" w14:textId="77777777" w:rsidR="00344F9C" w:rsidRPr="00A2598E" w:rsidRDefault="00C63943">
            <w:pPr>
              <w:jc w:val="both"/>
              <w:rPr>
                <w:sz w:val="20"/>
                <w:szCs w:val="20"/>
                <w:lang w:val="en-US" w:eastAsia="en-US"/>
              </w:rPr>
            </w:pPr>
            <w:r w:rsidRPr="00A2598E">
              <w:rPr>
                <w:sz w:val="20"/>
                <w:szCs w:val="20"/>
                <w:lang w:val="en-US" w:eastAsia="en-US"/>
              </w:rPr>
              <w:t>Indicator 1.5.1</w:t>
            </w:r>
          </w:p>
          <w:p w14:paraId="7FE64984" w14:textId="77777777" w:rsidR="00344F9C" w:rsidRPr="00A2598E" w:rsidRDefault="00344F9C">
            <w:pPr>
              <w:jc w:val="both"/>
              <w:rPr>
                <w:sz w:val="20"/>
                <w:szCs w:val="20"/>
                <w:lang w:val="en-US" w:eastAsia="en-US"/>
              </w:rPr>
            </w:pPr>
            <w:r w:rsidRPr="00A2598E">
              <w:rPr>
                <w:b/>
                <w:sz w:val="20"/>
                <w:szCs w:val="20"/>
                <w:lang w:val="en-US" w:eastAsia="en-US"/>
              </w:rPr>
              <w:fldChar w:fldCharType="begin">
                <w:ffData>
                  <w:name w:val=""/>
                  <w:enabled/>
                  <w:calcOnExit w:val="0"/>
                  <w:textInput>
                    <w:maxLength w:val="25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800" w:type="dxa"/>
            <w:shd w:val="clear" w:color="auto" w:fill="EEECE1"/>
          </w:tcPr>
          <w:p w14:paraId="409F4849" w14:textId="77777777" w:rsidR="00344F9C" w:rsidRPr="00A2598E" w:rsidRDefault="00344F9C">
            <w:pPr>
              <w:rPr>
                <w:sz w:val="20"/>
                <w:szCs w:val="20"/>
                <w:lang w:val="en-US" w:eastAsia="en-US"/>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913" w:type="dxa"/>
            <w:shd w:val="clear" w:color="auto" w:fill="EEECE1"/>
          </w:tcPr>
          <w:p w14:paraId="39A4F1C3"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417" w:type="dxa"/>
          </w:tcPr>
          <w:p w14:paraId="07DB8622"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3060" w:type="dxa"/>
          </w:tcPr>
          <w:p w14:paraId="0BB573FD"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r>
      <w:tr w:rsidR="00344F9C" w:rsidRPr="00A2598E" w14:paraId="119EED43" w14:textId="77777777">
        <w:trPr>
          <w:trHeight w:val="548"/>
        </w:trPr>
        <w:tc>
          <w:tcPr>
            <w:tcW w:w="2160" w:type="dxa"/>
            <w:shd w:val="clear" w:color="auto" w:fill="EEECE1"/>
          </w:tcPr>
          <w:p w14:paraId="71FA74DA" w14:textId="77777777" w:rsidR="00344F9C" w:rsidRPr="00A2598E" w:rsidRDefault="00C63943">
            <w:pPr>
              <w:jc w:val="both"/>
              <w:rPr>
                <w:sz w:val="20"/>
                <w:szCs w:val="20"/>
                <w:lang w:val="en-US" w:eastAsia="en-US"/>
              </w:rPr>
            </w:pPr>
            <w:r w:rsidRPr="00A2598E">
              <w:rPr>
                <w:sz w:val="20"/>
                <w:szCs w:val="20"/>
                <w:lang w:val="en-US" w:eastAsia="en-US"/>
              </w:rPr>
              <w:t>Indicator 1.5.2</w:t>
            </w:r>
          </w:p>
          <w:p w14:paraId="3061CCED" w14:textId="77777777" w:rsidR="00344F9C" w:rsidRPr="00A2598E" w:rsidRDefault="00344F9C">
            <w:pPr>
              <w:jc w:val="both"/>
              <w:rPr>
                <w:sz w:val="20"/>
                <w:szCs w:val="20"/>
                <w:lang w:val="en-US" w:eastAsia="en-US"/>
              </w:rPr>
            </w:pPr>
            <w:r w:rsidRPr="00A2598E">
              <w:rPr>
                <w:b/>
                <w:sz w:val="20"/>
                <w:szCs w:val="20"/>
                <w:lang w:val="en-US" w:eastAsia="en-US"/>
              </w:rPr>
              <w:fldChar w:fldCharType="begin">
                <w:ffData>
                  <w:name w:val=""/>
                  <w:enabled/>
                  <w:calcOnExit w:val="0"/>
                  <w:textInput>
                    <w:maxLength w:val="25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800" w:type="dxa"/>
            <w:shd w:val="clear" w:color="auto" w:fill="EEECE1"/>
          </w:tcPr>
          <w:p w14:paraId="32FF7225"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913" w:type="dxa"/>
            <w:shd w:val="clear" w:color="auto" w:fill="EEECE1"/>
          </w:tcPr>
          <w:p w14:paraId="0CCACB50"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417" w:type="dxa"/>
          </w:tcPr>
          <w:p w14:paraId="5AE675AE"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3060" w:type="dxa"/>
          </w:tcPr>
          <w:p w14:paraId="563D8833"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r>
      <w:tr w:rsidR="00344F9C" w:rsidRPr="00A2598E" w14:paraId="0BB23A0C" w14:textId="77777777">
        <w:trPr>
          <w:trHeight w:val="548"/>
        </w:trPr>
        <w:tc>
          <w:tcPr>
            <w:tcW w:w="2160" w:type="dxa"/>
            <w:shd w:val="clear" w:color="auto" w:fill="EEECE1"/>
          </w:tcPr>
          <w:p w14:paraId="1900E9ED" w14:textId="77777777" w:rsidR="00344F9C" w:rsidRPr="00A2598E" w:rsidRDefault="00C63943">
            <w:pPr>
              <w:jc w:val="both"/>
              <w:rPr>
                <w:sz w:val="20"/>
                <w:szCs w:val="20"/>
                <w:lang w:val="en-US" w:eastAsia="en-US"/>
              </w:rPr>
            </w:pPr>
            <w:r w:rsidRPr="00A2598E">
              <w:rPr>
                <w:sz w:val="20"/>
                <w:szCs w:val="20"/>
                <w:lang w:val="en-US" w:eastAsia="en-US"/>
              </w:rPr>
              <w:t>Indicator 1.5.3</w:t>
            </w:r>
          </w:p>
          <w:p w14:paraId="531AE09E" w14:textId="77777777" w:rsidR="00344F9C" w:rsidRPr="00A2598E" w:rsidRDefault="00344F9C">
            <w:pPr>
              <w:jc w:val="both"/>
              <w:rPr>
                <w:sz w:val="20"/>
                <w:szCs w:val="20"/>
                <w:lang w:val="en-US" w:eastAsia="en-US"/>
              </w:rPr>
            </w:pPr>
            <w:r w:rsidRPr="00A2598E">
              <w:rPr>
                <w:b/>
                <w:sz w:val="20"/>
                <w:szCs w:val="20"/>
                <w:lang w:val="en-US" w:eastAsia="en-US"/>
              </w:rPr>
              <w:fldChar w:fldCharType="begin">
                <w:ffData>
                  <w:name w:val=""/>
                  <w:enabled/>
                  <w:calcOnExit w:val="0"/>
                  <w:textInput>
                    <w:maxLength w:val="25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800" w:type="dxa"/>
            <w:shd w:val="clear" w:color="auto" w:fill="EEECE1"/>
          </w:tcPr>
          <w:p w14:paraId="4927FE17"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913" w:type="dxa"/>
            <w:shd w:val="clear" w:color="auto" w:fill="EEECE1"/>
          </w:tcPr>
          <w:p w14:paraId="1E4B9964"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417" w:type="dxa"/>
          </w:tcPr>
          <w:p w14:paraId="55484D6B"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3060" w:type="dxa"/>
          </w:tcPr>
          <w:p w14:paraId="51CEF5A2"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r>
    </w:tbl>
    <w:p w14:paraId="4F698AF1" w14:textId="77777777" w:rsidR="00344F9C" w:rsidRPr="00A2598E" w:rsidRDefault="00344F9C">
      <w:pPr>
        <w:rPr>
          <w:b/>
          <w:sz w:val="20"/>
          <w:szCs w:val="20"/>
          <w:u w:val="single"/>
        </w:rPr>
      </w:pPr>
    </w:p>
    <w:p w14:paraId="1F041C50" w14:textId="77777777" w:rsidR="00344F9C" w:rsidRPr="00A2598E" w:rsidRDefault="00C63943">
      <w:pPr>
        <w:ind w:left="-720"/>
        <w:rPr>
          <w:b/>
          <w:sz w:val="20"/>
          <w:szCs w:val="20"/>
        </w:rPr>
      </w:pPr>
      <w:r w:rsidRPr="00A2598E">
        <w:rPr>
          <w:b/>
          <w:sz w:val="20"/>
          <w:szCs w:val="20"/>
          <w:u w:val="single"/>
        </w:rPr>
        <w:t>Outcome 2:</w:t>
      </w:r>
      <w:r w:rsidRPr="00A2598E">
        <w:rPr>
          <w:b/>
          <w:sz w:val="20"/>
          <w:szCs w:val="20"/>
        </w:rPr>
        <w:t xml:space="preserve">  Target communities in Aweil, Juba, Bor/Pibor and Bentiu have enhanced trust in the formal law enforcement system leading to a stronger social contract between the state and its children and youth</w:t>
      </w:r>
    </w:p>
    <w:p w14:paraId="7BBEFDF4" w14:textId="77777777" w:rsidR="00344F9C" w:rsidRPr="00A2598E" w:rsidRDefault="00344F9C">
      <w:pPr>
        <w:ind w:left="-720"/>
        <w:rPr>
          <w:b/>
          <w:sz w:val="20"/>
          <w:szCs w:val="20"/>
        </w:rPr>
      </w:pPr>
    </w:p>
    <w:p w14:paraId="69217220" w14:textId="48DEE0C2" w:rsidR="00344F9C" w:rsidRPr="00A2598E" w:rsidRDefault="00C63943">
      <w:pPr>
        <w:ind w:left="-720"/>
        <w:rPr>
          <w:b/>
          <w:sz w:val="20"/>
          <w:szCs w:val="20"/>
        </w:rPr>
      </w:pPr>
      <w:r w:rsidRPr="00A2598E">
        <w:rPr>
          <w:b/>
          <w:sz w:val="20"/>
          <w:szCs w:val="20"/>
        </w:rPr>
        <w:t xml:space="preserve">Rate the current status of the outcome progress: </w:t>
      </w:r>
      <w:r w:rsidR="006A597B">
        <w:rPr>
          <w:b/>
          <w:sz w:val="20"/>
          <w:szCs w:val="20"/>
        </w:rPr>
        <w:t xml:space="preserve">On </w:t>
      </w:r>
      <w:r w:rsidRPr="00A2598E">
        <w:rPr>
          <w:b/>
          <w:sz w:val="20"/>
          <w:szCs w:val="20"/>
        </w:rPr>
        <w:t>Track</w:t>
      </w:r>
    </w:p>
    <w:p w14:paraId="43241276" w14:textId="77777777" w:rsidR="00344F9C" w:rsidRPr="00A2598E" w:rsidRDefault="00344F9C">
      <w:pPr>
        <w:ind w:left="-720"/>
        <w:jc w:val="both"/>
        <w:rPr>
          <w:b/>
          <w:sz w:val="20"/>
          <w:szCs w:val="20"/>
        </w:rPr>
      </w:pPr>
    </w:p>
    <w:p w14:paraId="59E514BA" w14:textId="20145FAC" w:rsidR="00344F9C" w:rsidRDefault="00C63943">
      <w:pPr>
        <w:ind w:left="-720"/>
        <w:jc w:val="both"/>
        <w:rPr>
          <w:i/>
          <w:sz w:val="20"/>
          <w:szCs w:val="20"/>
        </w:rPr>
      </w:pPr>
      <w:r w:rsidRPr="00A2598E">
        <w:rPr>
          <w:b/>
          <w:sz w:val="20"/>
          <w:szCs w:val="20"/>
        </w:rPr>
        <w:t xml:space="preserve">Progress summary: </w:t>
      </w:r>
    </w:p>
    <w:p w14:paraId="50E10122" w14:textId="77777777" w:rsidR="006A597B" w:rsidRPr="00456A98" w:rsidRDefault="006A597B">
      <w:pPr>
        <w:ind w:left="-720"/>
        <w:jc w:val="both"/>
        <w:rPr>
          <w:iCs/>
          <w:color w:val="0070C0"/>
          <w:sz w:val="20"/>
          <w:szCs w:val="20"/>
        </w:rPr>
      </w:pPr>
    </w:p>
    <w:p w14:paraId="4917EF9C" w14:textId="77777777" w:rsidR="0051594D" w:rsidRPr="0051594D" w:rsidRDefault="0051594D" w:rsidP="0051594D">
      <w:pPr>
        <w:ind w:left="-810"/>
        <w:jc w:val="both"/>
        <w:rPr>
          <w:iCs/>
          <w:color w:val="0070C0"/>
          <w:sz w:val="20"/>
          <w:szCs w:val="20"/>
        </w:rPr>
      </w:pPr>
      <w:r w:rsidRPr="0051594D">
        <w:rPr>
          <w:iCs/>
          <w:color w:val="0070C0"/>
          <w:sz w:val="20"/>
          <w:szCs w:val="20"/>
        </w:rPr>
        <w:t xml:space="preserve">Further, policy development and training of judicial actors have bolstered mechanisms ensuring the child's best interest is at the forefront of legal procedures involving children. With an improved capacity to react to the special needs of these vulnerable individuals, the formal law enforcement system is better positioned to engender trust between the state and children – a notable example of this being the strengthened capacity of children to access fair trials through the Juba-based Juvenile Court's capacity to adjudicate in a child-friendly way. </w:t>
      </w:r>
    </w:p>
    <w:p w14:paraId="36501A79" w14:textId="77777777" w:rsidR="0051594D" w:rsidRPr="0051594D" w:rsidRDefault="0051594D" w:rsidP="0051594D">
      <w:pPr>
        <w:ind w:left="-810"/>
        <w:jc w:val="both"/>
        <w:rPr>
          <w:iCs/>
          <w:color w:val="0070C0"/>
          <w:sz w:val="20"/>
          <w:szCs w:val="20"/>
        </w:rPr>
      </w:pPr>
    </w:p>
    <w:p w14:paraId="3A1475E4" w14:textId="77777777" w:rsidR="0051594D" w:rsidRPr="0051594D" w:rsidRDefault="0051594D" w:rsidP="0051594D">
      <w:pPr>
        <w:ind w:left="-810"/>
        <w:jc w:val="both"/>
        <w:rPr>
          <w:iCs/>
          <w:color w:val="0070C0"/>
          <w:sz w:val="20"/>
          <w:szCs w:val="20"/>
        </w:rPr>
      </w:pPr>
      <w:r w:rsidRPr="0051594D">
        <w:rPr>
          <w:iCs/>
          <w:color w:val="0070C0"/>
          <w:sz w:val="20"/>
          <w:szCs w:val="20"/>
        </w:rPr>
        <w:t xml:space="preserve">The significant achievement of the project was the re-draft of the Strategic Framework for Justice for Children in South Sudan. </w:t>
      </w:r>
      <w:proofErr w:type="gramStart"/>
      <w:r w:rsidRPr="0051594D">
        <w:rPr>
          <w:iCs/>
          <w:color w:val="0070C0"/>
          <w:sz w:val="20"/>
          <w:szCs w:val="20"/>
        </w:rPr>
        <w:t>In light of</w:t>
      </w:r>
      <w:proofErr w:type="gramEnd"/>
      <w:r w:rsidRPr="0051594D">
        <w:rPr>
          <w:iCs/>
          <w:color w:val="0070C0"/>
          <w:sz w:val="20"/>
          <w:szCs w:val="20"/>
        </w:rPr>
        <w:t xml:space="preserve"> these discussions, the newly drafted framework consists of 'do-able' practical measures with significantly reduced activities compared to the 2013 Strategic Framework. The 2021 Framework includes a range of activities that could be achieved over the next 5 to 10 years and, once costed and approved by the council of ministers, will be a tool for resource mobilization for MGCSW and </w:t>
      </w:r>
      <w:proofErr w:type="spellStart"/>
      <w:r w:rsidRPr="0051594D">
        <w:rPr>
          <w:iCs/>
          <w:color w:val="0070C0"/>
          <w:sz w:val="20"/>
          <w:szCs w:val="20"/>
        </w:rPr>
        <w:t>MoJCA</w:t>
      </w:r>
      <w:proofErr w:type="spellEnd"/>
      <w:r w:rsidRPr="0051594D">
        <w:rPr>
          <w:iCs/>
          <w:color w:val="0070C0"/>
          <w:sz w:val="20"/>
          <w:szCs w:val="20"/>
        </w:rPr>
        <w:t>.</w:t>
      </w:r>
    </w:p>
    <w:p w14:paraId="3DFB6ED1" w14:textId="77777777" w:rsidR="0051594D" w:rsidRPr="0051594D" w:rsidRDefault="0051594D" w:rsidP="0051594D">
      <w:pPr>
        <w:ind w:left="-810"/>
        <w:jc w:val="both"/>
        <w:rPr>
          <w:iCs/>
          <w:color w:val="0070C0"/>
          <w:sz w:val="20"/>
          <w:szCs w:val="20"/>
        </w:rPr>
      </w:pPr>
    </w:p>
    <w:p w14:paraId="71D70A3C" w14:textId="77777777" w:rsidR="0051594D" w:rsidRPr="0051594D" w:rsidRDefault="0051594D" w:rsidP="0051594D">
      <w:pPr>
        <w:ind w:left="-810"/>
        <w:jc w:val="both"/>
        <w:rPr>
          <w:iCs/>
          <w:color w:val="0070C0"/>
          <w:sz w:val="20"/>
          <w:szCs w:val="20"/>
        </w:rPr>
      </w:pPr>
      <w:r w:rsidRPr="0051594D">
        <w:rPr>
          <w:iCs/>
          <w:color w:val="0070C0"/>
          <w:sz w:val="20"/>
          <w:szCs w:val="20"/>
        </w:rPr>
        <w:t>Through the various project interventions, UNDP has strengthened access to justice for juveniles in the target locations in the following areas: The project provided legal aid and representation support to 269 (165 females representing 13%) children and youth. Additionally, 123 juveniles, including 12 females who had come into contact or conflict with the law, received legal aid services and were reforming by the close of the project. These achievements would be more sustained once the juvenile framework is operationalized, and the judges posted to the states where the project was implemented but presently lack legal actors.</w:t>
      </w:r>
    </w:p>
    <w:p w14:paraId="61B0967B" w14:textId="77777777" w:rsidR="0051594D" w:rsidRPr="0051594D" w:rsidRDefault="0051594D" w:rsidP="0051594D">
      <w:pPr>
        <w:ind w:left="-810"/>
        <w:jc w:val="both"/>
        <w:rPr>
          <w:iCs/>
          <w:color w:val="0070C0"/>
          <w:sz w:val="20"/>
          <w:szCs w:val="20"/>
        </w:rPr>
      </w:pPr>
    </w:p>
    <w:p w14:paraId="4E89E218" w14:textId="77777777" w:rsidR="0051594D" w:rsidRPr="0051594D" w:rsidRDefault="0051594D" w:rsidP="0051594D">
      <w:pPr>
        <w:ind w:left="-810"/>
        <w:jc w:val="both"/>
        <w:rPr>
          <w:iCs/>
          <w:color w:val="0070C0"/>
          <w:sz w:val="20"/>
          <w:szCs w:val="20"/>
        </w:rPr>
      </w:pPr>
      <w:r w:rsidRPr="0051594D">
        <w:rPr>
          <w:iCs/>
          <w:color w:val="0070C0"/>
          <w:sz w:val="20"/>
          <w:szCs w:val="20"/>
        </w:rPr>
        <w:t>Further, the project established and operationalized 25 Police Community Relations Committees (PCRCs), thus making community members feel safer through crime reduction in the project locations. Through capacity strengthening, the project imparted skills to 257 (27% female) judges, prosecutors, police and prison officers, and social workers who were able to demonstrate increased knowledge on juvenile justice and inmate care in practice.</w:t>
      </w:r>
    </w:p>
    <w:p w14:paraId="1AB3A4C3" w14:textId="77777777" w:rsidR="0051594D" w:rsidRPr="0051594D" w:rsidRDefault="0051594D" w:rsidP="0051594D">
      <w:pPr>
        <w:ind w:left="-810"/>
        <w:jc w:val="both"/>
        <w:rPr>
          <w:iCs/>
          <w:color w:val="0070C0"/>
          <w:sz w:val="20"/>
          <w:szCs w:val="20"/>
        </w:rPr>
      </w:pPr>
    </w:p>
    <w:p w14:paraId="42BD4E5C" w14:textId="78C491D8" w:rsidR="00114796" w:rsidRPr="001B01BF" w:rsidRDefault="0051594D" w:rsidP="0051594D">
      <w:pPr>
        <w:ind w:left="-810"/>
        <w:jc w:val="both"/>
        <w:rPr>
          <w:i/>
          <w:iCs/>
          <w:sz w:val="20"/>
          <w:szCs w:val="20"/>
        </w:rPr>
      </w:pPr>
      <w:r w:rsidRPr="0051594D">
        <w:rPr>
          <w:iCs/>
          <w:color w:val="0070C0"/>
          <w:sz w:val="20"/>
          <w:szCs w:val="20"/>
        </w:rPr>
        <w:t>The project constructed a Juvenile Centre in Aweil Central Prison to address the lack of space for juveniles charged with committing a crime, ensuring that the physical structure complies with the prescribed set of laws while taking cognizance of the child's rights and best interest. The project also refurbished the Reformatory Centre in Juba Central Prison through the partnership with the justice actors to address the issues of children and adolescents in conflict with the law allowing them to have access to holistic and comprehensive social development and economic strengthening services.</w:t>
      </w:r>
      <w:r w:rsidR="00114796" w:rsidRPr="001B01BF">
        <w:rPr>
          <w:bCs/>
          <w:i/>
          <w:iCs/>
          <w:sz w:val="20"/>
          <w:szCs w:val="20"/>
        </w:rPr>
        <w:t>.</w:t>
      </w:r>
    </w:p>
    <w:p w14:paraId="148DAC9E" w14:textId="77777777" w:rsidR="00114796" w:rsidRPr="00A2598E" w:rsidRDefault="00114796" w:rsidP="001374EA">
      <w:pPr>
        <w:ind w:left="-810"/>
        <w:jc w:val="both"/>
        <w:rPr>
          <w:i/>
          <w:sz w:val="20"/>
          <w:szCs w:val="20"/>
        </w:rPr>
      </w:pPr>
    </w:p>
    <w:p w14:paraId="445917EF" w14:textId="78C09EA6" w:rsidR="00344F9C" w:rsidRPr="00A2598E" w:rsidRDefault="00344F9C">
      <w:pPr>
        <w:ind w:left="-720"/>
        <w:rPr>
          <w:b/>
          <w:sz w:val="20"/>
          <w:szCs w:val="20"/>
        </w:rPr>
      </w:pPr>
    </w:p>
    <w:p w14:paraId="28F80909" w14:textId="77777777" w:rsidR="00344F9C" w:rsidRPr="00A2598E" w:rsidRDefault="00344F9C">
      <w:pPr>
        <w:ind w:left="-720"/>
        <w:rPr>
          <w:b/>
          <w:sz w:val="20"/>
          <w:szCs w:val="20"/>
        </w:rPr>
      </w:pPr>
    </w:p>
    <w:p w14:paraId="4E7F769C" w14:textId="2491C80B" w:rsidR="00344F9C" w:rsidRPr="00A2598E" w:rsidRDefault="00C63943">
      <w:pPr>
        <w:ind w:left="-720"/>
        <w:rPr>
          <w:b/>
          <w:sz w:val="20"/>
          <w:szCs w:val="20"/>
        </w:rPr>
      </w:pPr>
      <w:r w:rsidRPr="00FF5AA1">
        <w:rPr>
          <w:b/>
          <w:bCs/>
          <w:color w:val="000000"/>
          <w:sz w:val="20"/>
          <w:szCs w:val="20"/>
          <w:lang w:val="en-US" w:eastAsia="en-US"/>
        </w:rPr>
        <w:t>Indicate any additional analysis on how Gender Equality and Women’s Empowerment and/or Youth Inclusion and Responsiveness has been ensured under this Outcome</w:t>
      </w:r>
      <w:r w:rsidRPr="00FF5AA1">
        <w:rPr>
          <w:b/>
          <w:sz w:val="20"/>
          <w:szCs w:val="20"/>
        </w:rPr>
        <w:t xml:space="preserve">: </w:t>
      </w:r>
    </w:p>
    <w:p w14:paraId="20280A7E" w14:textId="77777777" w:rsidR="0006710E" w:rsidRDefault="0006710E" w:rsidP="0006710E">
      <w:pPr>
        <w:ind w:left="-810"/>
        <w:jc w:val="both"/>
        <w:rPr>
          <w:i/>
          <w:sz w:val="20"/>
          <w:szCs w:val="20"/>
        </w:rPr>
      </w:pPr>
    </w:p>
    <w:p w14:paraId="45FA99B7" w14:textId="6CB52695" w:rsidR="001449CB" w:rsidRPr="001449CB" w:rsidRDefault="001449CB" w:rsidP="001449CB">
      <w:pPr>
        <w:ind w:left="-810"/>
        <w:jc w:val="both"/>
        <w:rPr>
          <w:iCs/>
          <w:color w:val="0070C0"/>
          <w:sz w:val="20"/>
          <w:szCs w:val="20"/>
        </w:rPr>
      </w:pPr>
      <w:r w:rsidRPr="001449CB">
        <w:rPr>
          <w:iCs/>
          <w:color w:val="0070C0"/>
          <w:sz w:val="20"/>
          <w:szCs w:val="20"/>
        </w:rPr>
        <w:t xml:space="preserve">The project fosters the participation of youth in strengthening the security of their communities through training on community policing concepts, as well as taking an active role therein to resolve disputes amongst their peers. In Bentiu, this has included 52 per cent female participation out of 25 youth trained. Further, 43 per cent of female participation out of 348 Police-Community Relations Committee participants has led to the strengthening of the participation of women in community security. </w:t>
      </w:r>
    </w:p>
    <w:p w14:paraId="39E7E908" w14:textId="77777777" w:rsidR="001449CB" w:rsidRPr="001449CB" w:rsidRDefault="001449CB" w:rsidP="001449CB">
      <w:pPr>
        <w:ind w:left="-810"/>
        <w:jc w:val="both"/>
        <w:rPr>
          <w:iCs/>
          <w:color w:val="0070C0"/>
          <w:sz w:val="20"/>
          <w:szCs w:val="20"/>
        </w:rPr>
      </w:pPr>
    </w:p>
    <w:p w14:paraId="2D471964" w14:textId="7C961F7B" w:rsidR="0006710E" w:rsidRPr="00456A98" w:rsidRDefault="001449CB" w:rsidP="001449CB">
      <w:pPr>
        <w:ind w:left="-810"/>
        <w:jc w:val="both"/>
        <w:rPr>
          <w:iCs/>
          <w:color w:val="0070C0"/>
          <w:sz w:val="20"/>
          <w:szCs w:val="20"/>
        </w:rPr>
      </w:pPr>
      <w:r w:rsidRPr="001449CB">
        <w:rPr>
          <w:iCs/>
          <w:color w:val="0070C0"/>
          <w:sz w:val="20"/>
          <w:szCs w:val="20"/>
        </w:rPr>
        <w:t>On the 13th of November 2021, the South Sudan Law Society organised and utilized sporting events to mobilise youth, boys, and girls to raise awareness of the juvenile justice process, the availability of legal aid services, and how to access the available legal aid service. The event attracted 421 adults (250 males and 171 females) and 503 children (301 boys and 202 girls). In total, the event brought about 924 people.</w:t>
      </w:r>
    </w:p>
    <w:p w14:paraId="1EFA410C" w14:textId="77777777" w:rsidR="00344F9C" w:rsidRPr="00A2598E" w:rsidRDefault="00344F9C">
      <w:pPr>
        <w:rPr>
          <w:b/>
          <w:sz w:val="20"/>
          <w:szCs w:val="20"/>
          <w:u w:val="single"/>
        </w:rPr>
      </w:pPr>
    </w:p>
    <w:p w14:paraId="019E3019" w14:textId="77777777" w:rsidR="00344F9C" w:rsidRPr="00FF5AA1" w:rsidRDefault="00C63943">
      <w:pPr>
        <w:ind w:left="-720"/>
        <w:rPr>
          <w:b/>
          <w:sz w:val="20"/>
          <w:szCs w:val="20"/>
        </w:rPr>
      </w:pPr>
      <w:r w:rsidRPr="00FF5AA1">
        <w:rPr>
          <w:b/>
          <w:sz w:val="20"/>
          <w:szCs w:val="20"/>
        </w:rPr>
        <w:t xml:space="preserve">Using the Project Results Framework as per the approved project document or any amendments- provide an update on the achievement of key outcome indicators for Outcome 2 in the table </w:t>
      </w:r>
      <w:proofErr w:type="gramStart"/>
      <w:r w:rsidRPr="00FF5AA1">
        <w:rPr>
          <w:b/>
          <w:sz w:val="20"/>
          <w:szCs w:val="20"/>
        </w:rPr>
        <w:t>below</w:t>
      </w:r>
      <w:proofErr w:type="gramEnd"/>
      <w:r w:rsidRPr="00FF5AA1">
        <w:rPr>
          <w:b/>
          <w:sz w:val="20"/>
          <w:szCs w:val="20"/>
        </w:rPr>
        <w:t xml:space="preserve"> </w:t>
      </w:r>
    </w:p>
    <w:p w14:paraId="2CA7CE2E" w14:textId="77777777" w:rsidR="00344F9C" w:rsidRPr="00FF5AA1" w:rsidRDefault="00C63943">
      <w:pPr>
        <w:pStyle w:val="ListParagraph"/>
        <w:numPr>
          <w:ilvl w:val="0"/>
          <w:numId w:val="3"/>
        </w:numPr>
        <w:rPr>
          <w:bCs/>
          <w:sz w:val="20"/>
          <w:szCs w:val="20"/>
        </w:rPr>
      </w:pPr>
      <w:r w:rsidRPr="00FF5AA1">
        <w:rPr>
          <w:bCs/>
          <w:sz w:val="20"/>
          <w:szCs w:val="20"/>
        </w:rPr>
        <w:t xml:space="preserve">If the outcome has more than 3 indicators, select the 3 most relevant ones with most relevant progress to highlight.  </w:t>
      </w:r>
    </w:p>
    <w:p w14:paraId="3C9D7CCD" w14:textId="07B40B84" w:rsidR="00344F9C" w:rsidRPr="00FF5AA1" w:rsidRDefault="00C63943">
      <w:pPr>
        <w:pStyle w:val="ListParagraph"/>
        <w:numPr>
          <w:ilvl w:val="0"/>
          <w:numId w:val="3"/>
        </w:numPr>
        <w:rPr>
          <w:bCs/>
          <w:sz w:val="20"/>
          <w:szCs w:val="20"/>
        </w:rPr>
      </w:pPr>
      <w:r w:rsidRPr="00FF5AA1">
        <w:rPr>
          <w:bCs/>
          <w:sz w:val="20"/>
          <w:szCs w:val="20"/>
        </w:rPr>
        <w:t xml:space="preserve">Where it has not been possible to collect data on indicators, state this and provide any explanation. Provide gender and age disaggregated data. </w:t>
      </w:r>
    </w:p>
    <w:p w14:paraId="00C98B65" w14:textId="77777777" w:rsidR="00344F9C" w:rsidRPr="00A2598E" w:rsidRDefault="00344F9C">
      <w:pPr>
        <w:rPr>
          <w:b/>
          <w:sz w:val="20"/>
          <w:szCs w:val="20"/>
          <w:u w:val="single"/>
        </w:rPr>
      </w:pPr>
    </w:p>
    <w:p w14:paraId="4EF5656D" w14:textId="77777777" w:rsidR="00344F9C" w:rsidRPr="00A2598E" w:rsidRDefault="00344F9C">
      <w:pPr>
        <w:ind w:left="-720"/>
        <w:rPr>
          <w:b/>
          <w:sz w:val="20"/>
          <w:szCs w:val="20"/>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344F9C" w:rsidRPr="00A2598E" w14:paraId="673FFFEE" w14:textId="77777777">
        <w:trPr>
          <w:tblHeader/>
        </w:trPr>
        <w:tc>
          <w:tcPr>
            <w:tcW w:w="2160" w:type="dxa"/>
            <w:shd w:val="clear" w:color="auto" w:fill="EEECE1"/>
          </w:tcPr>
          <w:p w14:paraId="3740E83B" w14:textId="77777777" w:rsidR="00344F9C" w:rsidRPr="00A2598E" w:rsidRDefault="00C63943">
            <w:pPr>
              <w:jc w:val="center"/>
              <w:rPr>
                <w:b/>
                <w:sz w:val="20"/>
                <w:szCs w:val="20"/>
                <w:lang w:val="en-US" w:eastAsia="en-US"/>
              </w:rPr>
            </w:pPr>
            <w:r w:rsidRPr="00A2598E">
              <w:rPr>
                <w:b/>
                <w:sz w:val="20"/>
                <w:szCs w:val="20"/>
                <w:lang w:val="en-US" w:eastAsia="en-US"/>
              </w:rPr>
              <w:t>Outcome Indicators</w:t>
            </w:r>
          </w:p>
        </w:tc>
        <w:tc>
          <w:tcPr>
            <w:tcW w:w="1800" w:type="dxa"/>
            <w:shd w:val="clear" w:color="auto" w:fill="EEECE1"/>
          </w:tcPr>
          <w:p w14:paraId="5019F85F" w14:textId="77777777" w:rsidR="00344F9C" w:rsidRPr="00A2598E" w:rsidRDefault="00C63943">
            <w:pPr>
              <w:jc w:val="center"/>
              <w:rPr>
                <w:b/>
                <w:sz w:val="20"/>
                <w:szCs w:val="20"/>
                <w:lang w:val="en-US" w:eastAsia="en-US"/>
              </w:rPr>
            </w:pPr>
            <w:r w:rsidRPr="00A2598E">
              <w:rPr>
                <w:b/>
                <w:sz w:val="20"/>
                <w:szCs w:val="20"/>
                <w:lang w:val="en-US" w:eastAsia="en-US"/>
              </w:rPr>
              <w:t>Indicator Baseline</w:t>
            </w:r>
          </w:p>
        </w:tc>
        <w:tc>
          <w:tcPr>
            <w:tcW w:w="1913" w:type="dxa"/>
            <w:shd w:val="clear" w:color="auto" w:fill="EEECE1"/>
          </w:tcPr>
          <w:p w14:paraId="0F5A45A8" w14:textId="77777777" w:rsidR="00344F9C" w:rsidRPr="00A2598E" w:rsidRDefault="00C63943">
            <w:pPr>
              <w:jc w:val="center"/>
              <w:rPr>
                <w:b/>
                <w:sz w:val="20"/>
                <w:szCs w:val="20"/>
                <w:lang w:val="en-US" w:eastAsia="en-US"/>
              </w:rPr>
            </w:pPr>
            <w:r w:rsidRPr="00A2598E">
              <w:rPr>
                <w:b/>
                <w:sz w:val="20"/>
                <w:szCs w:val="20"/>
                <w:lang w:val="en-US" w:eastAsia="en-US"/>
              </w:rPr>
              <w:t>End of project Indicator Target</w:t>
            </w:r>
          </w:p>
        </w:tc>
        <w:tc>
          <w:tcPr>
            <w:tcW w:w="1417" w:type="dxa"/>
          </w:tcPr>
          <w:p w14:paraId="152EFC26" w14:textId="77777777" w:rsidR="00344F9C" w:rsidRPr="00A2598E" w:rsidRDefault="00C63943">
            <w:pPr>
              <w:jc w:val="center"/>
              <w:rPr>
                <w:b/>
                <w:sz w:val="20"/>
                <w:szCs w:val="20"/>
                <w:lang w:val="en-US" w:eastAsia="en-US"/>
              </w:rPr>
            </w:pPr>
            <w:r w:rsidRPr="00A2598E">
              <w:rPr>
                <w:b/>
                <w:sz w:val="20"/>
                <w:szCs w:val="20"/>
                <w:lang w:val="en-US" w:eastAsia="en-US"/>
              </w:rPr>
              <w:t>Indicator progress to Date</w:t>
            </w:r>
          </w:p>
        </w:tc>
        <w:tc>
          <w:tcPr>
            <w:tcW w:w="3060" w:type="dxa"/>
          </w:tcPr>
          <w:p w14:paraId="468C0789" w14:textId="77777777" w:rsidR="00344F9C" w:rsidRPr="00A2598E" w:rsidRDefault="00C63943">
            <w:pPr>
              <w:jc w:val="center"/>
              <w:rPr>
                <w:b/>
                <w:sz w:val="20"/>
                <w:szCs w:val="20"/>
                <w:lang w:val="en-US" w:eastAsia="en-US"/>
              </w:rPr>
            </w:pPr>
            <w:r w:rsidRPr="00A2598E">
              <w:rPr>
                <w:b/>
                <w:sz w:val="20"/>
                <w:szCs w:val="20"/>
                <w:lang w:val="en-US" w:eastAsia="en-US"/>
              </w:rPr>
              <w:t>Reasons for Variance/ Delay</w:t>
            </w:r>
          </w:p>
          <w:p w14:paraId="0509E26C" w14:textId="77777777" w:rsidR="00344F9C" w:rsidRPr="00A2598E" w:rsidRDefault="00C63943">
            <w:pPr>
              <w:jc w:val="center"/>
              <w:rPr>
                <w:b/>
                <w:sz w:val="20"/>
                <w:szCs w:val="20"/>
                <w:lang w:val="en-US" w:eastAsia="en-US"/>
              </w:rPr>
            </w:pPr>
            <w:r w:rsidRPr="00A2598E">
              <w:rPr>
                <w:b/>
                <w:sz w:val="20"/>
                <w:szCs w:val="20"/>
                <w:lang w:val="en-US" w:eastAsia="en-US"/>
              </w:rPr>
              <w:t>(</w:t>
            </w:r>
            <w:proofErr w:type="gramStart"/>
            <w:r w:rsidRPr="00A2598E">
              <w:rPr>
                <w:b/>
                <w:sz w:val="20"/>
                <w:szCs w:val="20"/>
                <w:lang w:val="en-US" w:eastAsia="en-US"/>
              </w:rPr>
              <w:t>if</w:t>
            </w:r>
            <w:proofErr w:type="gramEnd"/>
            <w:r w:rsidRPr="00A2598E">
              <w:rPr>
                <w:b/>
                <w:sz w:val="20"/>
                <w:szCs w:val="20"/>
                <w:lang w:val="en-US" w:eastAsia="en-US"/>
              </w:rPr>
              <w:t xml:space="preserve"> any)</w:t>
            </w:r>
          </w:p>
        </w:tc>
      </w:tr>
      <w:tr w:rsidR="00033F6D" w:rsidRPr="00A2598E" w14:paraId="7F73E44B" w14:textId="77777777" w:rsidTr="00935FF8">
        <w:trPr>
          <w:trHeight w:val="4031"/>
        </w:trPr>
        <w:tc>
          <w:tcPr>
            <w:tcW w:w="2160" w:type="dxa"/>
            <w:shd w:val="clear" w:color="auto" w:fill="EEECE1"/>
          </w:tcPr>
          <w:p w14:paraId="1D4A3E3B" w14:textId="77777777" w:rsidR="00033F6D" w:rsidRPr="00A2598E" w:rsidRDefault="00033F6D" w:rsidP="00B550E8">
            <w:pPr>
              <w:jc w:val="both"/>
              <w:rPr>
                <w:b/>
                <w:bCs/>
                <w:sz w:val="20"/>
                <w:szCs w:val="20"/>
                <w:lang w:val="en-US" w:eastAsia="en-US"/>
              </w:rPr>
            </w:pPr>
            <w:r w:rsidRPr="00A2598E">
              <w:rPr>
                <w:b/>
                <w:bCs/>
                <w:sz w:val="20"/>
                <w:szCs w:val="20"/>
                <w:lang w:val="en-US" w:eastAsia="en-US"/>
              </w:rPr>
              <w:t xml:space="preserve">Indicator 2.1: </w:t>
            </w:r>
            <w:r w:rsidRPr="00A2598E">
              <w:rPr>
                <w:bCs/>
                <w:sz w:val="20"/>
                <w:szCs w:val="20"/>
                <w:lang w:val="en-US" w:eastAsia="en-US"/>
              </w:rPr>
              <w:t>Percentage of public satisfied with the legal aid services provided by Government in the project target locations</w:t>
            </w:r>
            <w:r w:rsidRPr="00A2598E">
              <w:rPr>
                <w:color w:val="000000"/>
                <w:sz w:val="20"/>
                <w:szCs w:val="20"/>
              </w:rPr>
              <w:t xml:space="preserve"> (disaggregated by age and sex)</w:t>
            </w:r>
          </w:p>
        </w:tc>
        <w:tc>
          <w:tcPr>
            <w:tcW w:w="1800" w:type="dxa"/>
            <w:shd w:val="clear" w:color="auto" w:fill="EEECE1"/>
          </w:tcPr>
          <w:p w14:paraId="44421F12" w14:textId="77777777" w:rsidR="00033F6D" w:rsidRPr="00A2598E" w:rsidRDefault="00033F6D" w:rsidP="00B550E8">
            <w:pPr>
              <w:rPr>
                <w:sz w:val="20"/>
                <w:szCs w:val="20"/>
              </w:rPr>
            </w:pPr>
            <w:r w:rsidRPr="00A2598E">
              <w:rPr>
                <w:color w:val="000000"/>
                <w:sz w:val="20"/>
                <w:szCs w:val="20"/>
              </w:rPr>
              <w:t xml:space="preserve">74.7% (F= 80.6%; M= </w:t>
            </w:r>
          </w:p>
          <w:p w14:paraId="37AED3E0" w14:textId="77777777" w:rsidR="00033F6D" w:rsidRPr="00A2598E" w:rsidRDefault="00033F6D" w:rsidP="00B550E8">
            <w:pPr>
              <w:rPr>
                <w:sz w:val="20"/>
                <w:szCs w:val="20"/>
              </w:rPr>
            </w:pPr>
            <w:r w:rsidRPr="00A2598E">
              <w:rPr>
                <w:color w:val="000000"/>
                <w:sz w:val="20"/>
                <w:szCs w:val="20"/>
              </w:rPr>
              <w:t xml:space="preserve">70.31%) </w:t>
            </w:r>
          </w:p>
          <w:p w14:paraId="49030626" w14:textId="77777777" w:rsidR="00033F6D" w:rsidRPr="00A2598E" w:rsidRDefault="00033F6D" w:rsidP="00B550E8">
            <w:pPr>
              <w:rPr>
                <w:sz w:val="20"/>
                <w:szCs w:val="20"/>
              </w:rPr>
            </w:pPr>
            <w:r w:rsidRPr="00A2598E">
              <w:rPr>
                <w:color w:val="000000"/>
                <w:sz w:val="20"/>
                <w:szCs w:val="20"/>
              </w:rPr>
              <w:t xml:space="preserve">Age 15-17= 83.6% </w:t>
            </w:r>
          </w:p>
          <w:p w14:paraId="140FCE7A" w14:textId="77777777" w:rsidR="00033F6D" w:rsidRPr="00A2598E" w:rsidRDefault="00033F6D" w:rsidP="00B550E8">
            <w:pPr>
              <w:rPr>
                <w:sz w:val="20"/>
                <w:szCs w:val="20"/>
              </w:rPr>
            </w:pPr>
            <w:r w:rsidRPr="00A2598E">
              <w:rPr>
                <w:color w:val="000000"/>
                <w:sz w:val="20"/>
                <w:szCs w:val="20"/>
              </w:rPr>
              <w:t xml:space="preserve">Age 18-24 = 78.2% </w:t>
            </w:r>
          </w:p>
          <w:p w14:paraId="3D70DCA9" w14:textId="77777777" w:rsidR="00033F6D" w:rsidRPr="00A2598E" w:rsidRDefault="00033F6D" w:rsidP="00B550E8">
            <w:pPr>
              <w:rPr>
                <w:sz w:val="20"/>
                <w:szCs w:val="20"/>
              </w:rPr>
            </w:pPr>
            <w:r w:rsidRPr="00A2598E">
              <w:rPr>
                <w:color w:val="000000"/>
                <w:sz w:val="20"/>
                <w:szCs w:val="20"/>
              </w:rPr>
              <w:t xml:space="preserve">Age 25-30 = 65.9% </w:t>
            </w:r>
          </w:p>
          <w:p w14:paraId="2DCE1E08" w14:textId="77777777" w:rsidR="00033F6D" w:rsidRPr="00A2598E" w:rsidRDefault="00033F6D" w:rsidP="00B550E8">
            <w:pPr>
              <w:rPr>
                <w:sz w:val="20"/>
                <w:szCs w:val="20"/>
                <w:lang w:val="en-US" w:eastAsia="en-US"/>
              </w:rPr>
            </w:pPr>
            <w:r w:rsidRPr="00A2598E">
              <w:rPr>
                <w:color w:val="000000"/>
                <w:sz w:val="20"/>
                <w:szCs w:val="20"/>
              </w:rPr>
              <w:t>Age 31-35 = 61.8%</w:t>
            </w:r>
          </w:p>
        </w:tc>
        <w:tc>
          <w:tcPr>
            <w:tcW w:w="1913" w:type="dxa"/>
            <w:shd w:val="clear" w:color="auto" w:fill="EEECE1"/>
          </w:tcPr>
          <w:p w14:paraId="5762DC31" w14:textId="77777777" w:rsidR="00033F6D" w:rsidRPr="00A2598E" w:rsidRDefault="00033F6D" w:rsidP="00033F6D">
            <w:pPr>
              <w:jc w:val="both"/>
              <w:rPr>
                <w:sz w:val="20"/>
                <w:szCs w:val="20"/>
              </w:rPr>
            </w:pPr>
            <w:r w:rsidRPr="00A2598E">
              <w:rPr>
                <w:color w:val="000000"/>
                <w:sz w:val="20"/>
                <w:szCs w:val="20"/>
              </w:rPr>
              <w:t>Increase of 2%.</w:t>
            </w:r>
          </w:p>
        </w:tc>
        <w:tc>
          <w:tcPr>
            <w:tcW w:w="1417" w:type="dxa"/>
          </w:tcPr>
          <w:p w14:paraId="06A621FD" w14:textId="0CFB4727" w:rsidR="00033F6D" w:rsidRPr="00A2598E" w:rsidRDefault="00844960" w:rsidP="00033F6D">
            <w:pPr>
              <w:jc w:val="both"/>
              <w:rPr>
                <w:sz w:val="20"/>
                <w:szCs w:val="20"/>
              </w:rPr>
            </w:pPr>
            <w:r w:rsidRPr="00A2598E">
              <w:rPr>
                <w:color w:val="000000"/>
                <w:sz w:val="20"/>
                <w:szCs w:val="20"/>
              </w:rPr>
              <w:t xml:space="preserve">The activities for establishment of the legal aid scheme include (1) comparative studies of legal aid schemes in selected African countries to draw lessons and inform the establishment of the legal aid schemes. </w:t>
            </w:r>
            <w:r w:rsidR="00033F6D" w:rsidRPr="00A2598E">
              <w:rPr>
                <w:b/>
                <w:sz w:val="20"/>
                <w:szCs w:val="20"/>
                <w:lang w:val="en-US" w:eastAsia="en-US"/>
              </w:rPr>
              <w:t>-</w:t>
            </w:r>
          </w:p>
        </w:tc>
        <w:tc>
          <w:tcPr>
            <w:tcW w:w="3060" w:type="dxa"/>
          </w:tcPr>
          <w:p w14:paraId="2E72A6C0" w14:textId="04388640" w:rsidR="00033F6D" w:rsidRPr="00456A98" w:rsidRDefault="00033F6D" w:rsidP="00697AC9">
            <w:pPr>
              <w:jc w:val="both"/>
              <w:rPr>
                <w:color w:val="0070C0"/>
                <w:sz w:val="20"/>
                <w:szCs w:val="20"/>
              </w:rPr>
            </w:pPr>
            <w:r w:rsidRPr="00456A98">
              <w:rPr>
                <w:color w:val="0070C0"/>
                <w:sz w:val="20"/>
                <w:szCs w:val="20"/>
              </w:rPr>
              <w:t xml:space="preserve">This indicator result is attributed partially to the project with </w:t>
            </w:r>
            <w:r w:rsidR="00844960" w:rsidRPr="00456A98">
              <w:rPr>
                <w:color w:val="0070C0"/>
                <w:sz w:val="20"/>
                <w:szCs w:val="20"/>
              </w:rPr>
              <w:t>SSLS that developed the</w:t>
            </w:r>
            <w:r w:rsidRPr="00456A98">
              <w:rPr>
                <w:color w:val="0070C0"/>
                <w:sz w:val="20"/>
                <w:szCs w:val="20"/>
              </w:rPr>
              <w:t xml:space="preserve"> establishment of legal aid scheme for juvenile</w:t>
            </w:r>
            <w:r w:rsidR="00844960" w:rsidRPr="00456A98">
              <w:rPr>
                <w:color w:val="0070C0"/>
                <w:sz w:val="20"/>
                <w:szCs w:val="20"/>
              </w:rPr>
              <w:t>s</w:t>
            </w:r>
            <w:r w:rsidRPr="00456A98">
              <w:rPr>
                <w:color w:val="0070C0"/>
                <w:sz w:val="20"/>
                <w:szCs w:val="20"/>
              </w:rPr>
              <w:t xml:space="preserve"> in Juba as a </w:t>
            </w:r>
            <w:r w:rsidR="00844960" w:rsidRPr="00456A98">
              <w:rPr>
                <w:color w:val="0070C0"/>
                <w:sz w:val="20"/>
                <w:szCs w:val="20"/>
              </w:rPr>
              <w:t>model</w:t>
            </w:r>
            <w:r w:rsidRPr="00456A98">
              <w:rPr>
                <w:color w:val="0070C0"/>
                <w:sz w:val="20"/>
                <w:szCs w:val="20"/>
              </w:rPr>
              <w:t xml:space="preserve"> started with the hope to scale up in other locations in South Sudan</w:t>
            </w:r>
            <w:r w:rsidR="0083671A" w:rsidRPr="00456A98">
              <w:rPr>
                <w:color w:val="0070C0"/>
                <w:sz w:val="20"/>
                <w:szCs w:val="20"/>
              </w:rPr>
              <w:t>.</w:t>
            </w:r>
            <w:r w:rsidRPr="00456A98">
              <w:rPr>
                <w:color w:val="0070C0"/>
                <w:sz w:val="20"/>
                <w:szCs w:val="20"/>
              </w:rPr>
              <w:t xml:space="preserve"> The project did not accomplish beyond the legal aid scheme document developed</w:t>
            </w:r>
          </w:p>
        </w:tc>
      </w:tr>
      <w:tr w:rsidR="00033F6D" w:rsidRPr="00A2598E" w14:paraId="44790724" w14:textId="77777777">
        <w:trPr>
          <w:trHeight w:val="548"/>
        </w:trPr>
        <w:tc>
          <w:tcPr>
            <w:tcW w:w="2160" w:type="dxa"/>
            <w:shd w:val="clear" w:color="auto" w:fill="EEECE1"/>
          </w:tcPr>
          <w:p w14:paraId="1C0A1B91" w14:textId="77777777" w:rsidR="00033F6D" w:rsidRPr="00A2598E" w:rsidRDefault="00033F6D" w:rsidP="00033F6D">
            <w:pPr>
              <w:rPr>
                <w:b/>
                <w:bCs/>
                <w:sz w:val="20"/>
                <w:szCs w:val="20"/>
                <w:lang w:val="en-US" w:eastAsia="en-US"/>
              </w:rPr>
            </w:pPr>
            <w:r w:rsidRPr="00A2598E">
              <w:rPr>
                <w:b/>
                <w:bCs/>
                <w:sz w:val="20"/>
                <w:szCs w:val="20"/>
                <w:lang w:val="en-US" w:eastAsia="en-US"/>
              </w:rPr>
              <w:t xml:space="preserve">Indicator 2.2: </w:t>
            </w:r>
            <w:r w:rsidRPr="00A2598E">
              <w:rPr>
                <w:bCs/>
                <w:sz w:val="20"/>
                <w:szCs w:val="20"/>
                <w:lang w:val="en-US" w:eastAsia="en-US"/>
              </w:rPr>
              <w:t>Public perception of a fair trial</w:t>
            </w:r>
            <w:r w:rsidRPr="00A2598E">
              <w:rPr>
                <w:b/>
                <w:sz w:val="20"/>
                <w:szCs w:val="20"/>
                <w:lang w:val="en-US" w:eastAsia="en-US"/>
              </w:rPr>
              <w:t xml:space="preserve">: </w:t>
            </w:r>
            <w:r w:rsidRPr="00A2598E">
              <w:rPr>
                <w:bCs/>
                <w:sz w:val="20"/>
                <w:szCs w:val="20"/>
                <w:lang w:val="en-US" w:eastAsia="en-US"/>
              </w:rPr>
              <w:t>level of confidence that you will receive a fair trial if you were charged of committing a criminal act/delinquency ‘in the project target locations</w:t>
            </w:r>
            <w:r w:rsidRPr="00A2598E">
              <w:rPr>
                <w:sz w:val="20"/>
                <w:szCs w:val="20"/>
                <w:lang w:val="en-US" w:eastAsia="en-US"/>
              </w:rPr>
              <w:t xml:space="preserve"> (disaggregated by age and sex)</w:t>
            </w:r>
          </w:p>
        </w:tc>
        <w:tc>
          <w:tcPr>
            <w:tcW w:w="1800" w:type="dxa"/>
            <w:shd w:val="clear" w:color="auto" w:fill="EEECE1"/>
          </w:tcPr>
          <w:p w14:paraId="4AD04924" w14:textId="77777777" w:rsidR="00033F6D" w:rsidRPr="00A2598E" w:rsidRDefault="00033F6D">
            <w:pPr>
              <w:rPr>
                <w:sz w:val="20"/>
                <w:szCs w:val="20"/>
              </w:rPr>
            </w:pPr>
            <w:r w:rsidRPr="00A2598E">
              <w:rPr>
                <w:sz w:val="20"/>
                <w:szCs w:val="20"/>
                <w:lang w:val="en-US" w:eastAsia="en-US"/>
              </w:rPr>
              <w:t>50% female = with the result of the initial assessment</w:t>
            </w:r>
          </w:p>
        </w:tc>
        <w:tc>
          <w:tcPr>
            <w:tcW w:w="1913" w:type="dxa"/>
            <w:shd w:val="clear" w:color="auto" w:fill="EEECE1"/>
          </w:tcPr>
          <w:p w14:paraId="3392BE26" w14:textId="77777777" w:rsidR="00033F6D" w:rsidRPr="00A2598E" w:rsidRDefault="00033F6D">
            <w:pPr>
              <w:rPr>
                <w:sz w:val="20"/>
                <w:szCs w:val="20"/>
              </w:rPr>
            </w:pPr>
            <w:r w:rsidRPr="00A2598E">
              <w:rPr>
                <w:sz w:val="20"/>
                <w:szCs w:val="20"/>
                <w:lang w:val="en-US" w:eastAsia="en-US"/>
              </w:rPr>
              <w:t>Increase of 2 %</w:t>
            </w:r>
          </w:p>
        </w:tc>
        <w:tc>
          <w:tcPr>
            <w:tcW w:w="1417" w:type="dxa"/>
          </w:tcPr>
          <w:p w14:paraId="1F958A01" w14:textId="77777777" w:rsidR="00033F6D" w:rsidRPr="00A2598E" w:rsidRDefault="00033F6D" w:rsidP="00033F6D">
            <w:pPr>
              <w:rPr>
                <w:sz w:val="20"/>
                <w:szCs w:val="20"/>
              </w:rPr>
            </w:pPr>
            <w:r w:rsidRPr="00A2598E">
              <w:rPr>
                <w:sz w:val="20"/>
                <w:szCs w:val="20"/>
                <w:lang w:val="en-US" w:eastAsia="en-US"/>
              </w:rPr>
              <w:t>-</w:t>
            </w:r>
          </w:p>
        </w:tc>
        <w:tc>
          <w:tcPr>
            <w:tcW w:w="3060" w:type="dxa"/>
          </w:tcPr>
          <w:p w14:paraId="46DC05CE" w14:textId="77777777" w:rsidR="00033F6D" w:rsidRPr="00456A98" w:rsidRDefault="00033F6D" w:rsidP="00033F6D">
            <w:pPr>
              <w:rPr>
                <w:color w:val="0070C0"/>
                <w:sz w:val="20"/>
                <w:szCs w:val="20"/>
              </w:rPr>
            </w:pPr>
            <w:r w:rsidRPr="00456A98">
              <w:rPr>
                <w:color w:val="0070C0"/>
                <w:sz w:val="20"/>
                <w:szCs w:val="20"/>
              </w:rPr>
              <w:t xml:space="preserve">The project did not progress on this activity and envisaged that </w:t>
            </w:r>
          </w:p>
          <w:p w14:paraId="01D78795" w14:textId="77777777" w:rsidR="00033F6D" w:rsidRPr="00456A98" w:rsidRDefault="00033F6D" w:rsidP="00033F6D">
            <w:pPr>
              <w:jc w:val="both"/>
              <w:rPr>
                <w:color w:val="0070C0"/>
                <w:sz w:val="20"/>
                <w:szCs w:val="20"/>
              </w:rPr>
            </w:pPr>
            <w:r w:rsidRPr="00456A98">
              <w:rPr>
                <w:color w:val="0070C0"/>
                <w:sz w:val="20"/>
                <w:szCs w:val="20"/>
              </w:rPr>
              <w:t>the end of the project evaluation would capture findings on the indicator but did not since perception survey was not conducted</w:t>
            </w:r>
          </w:p>
        </w:tc>
      </w:tr>
      <w:tr w:rsidR="00344F9C" w:rsidRPr="00A2598E" w14:paraId="754D93BB" w14:textId="77777777">
        <w:trPr>
          <w:trHeight w:val="548"/>
        </w:trPr>
        <w:tc>
          <w:tcPr>
            <w:tcW w:w="2160" w:type="dxa"/>
            <w:shd w:val="clear" w:color="auto" w:fill="EEECE1"/>
          </w:tcPr>
          <w:p w14:paraId="7213C9C4" w14:textId="77777777" w:rsidR="00344F9C" w:rsidRPr="00A2598E" w:rsidRDefault="00C63943">
            <w:pPr>
              <w:jc w:val="both"/>
              <w:rPr>
                <w:sz w:val="20"/>
                <w:szCs w:val="20"/>
                <w:lang w:val="en-US" w:eastAsia="en-US"/>
              </w:rPr>
            </w:pPr>
            <w:r w:rsidRPr="00A2598E">
              <w:rPr>
                <w:sz w:val="20"/>
                <w:szCs w:val="20"/>
                <w:lang w:val="en-US" w:eastAsia="en-US"/>
              </w:rPr>
              <w:t>Indicator 2.3</w:t>
            </w:r>
          </w:p>
          <w:p w14:paraId="7C30654D" w14:textId="77777777" w:rsidR="00344F9C" w:rsidRPr="00A2598E" w:rsidRDefault="00344F9C">
            <w:pPr>
              <w:jc w:val="both"/>
              <w:rPr>
                <w:sz w:val="20"/>
                <w:szCs w:val="20"/>
                <w:lang w:val="en-US" w:eastAsia="en-US"/>
              </w:rPr>
            </w:pPr>
            <w:r w:rsidRPr="00A2598E">
              <w:rPr>
                <w:b/>
                <w:sz w:val="20"/>
                <w:szCs w:val="20"/>
                <w:lang w:val="en-US" w:eastAsia="en-US"/>
              </w:rPr>
              <w:fldChar w:fldCharType="begin">
                <w:ffData>
                  <w:name w:val=""/>
                  <w:enabled/>
                  <w:calcOnExit w:val="0"/>
                  <w:textInput>
                    <w:maxLength w:val="25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800" w:type="dxa"/>
            <w:shd w:val="clear" w:color="auto" w:fill="EEECE1"/>
          </w:tcPr>
          <w:p w14:paraId="67AB39F9"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913" w:type="dxa"/>
            <w:shd w:val="clear" w:color="auto" w:fill="EEECE1"/>
          </w:tcPr>
          <w:p w14:paraId="2EDC012A"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417" w:type="dxa"/>
          </w:tcPr>
          <w:p w14:paraId="49257DD3"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3060" w:type="dxa"/>
          </w:tcPr>
          <w:p w14:paraId="3E58F220"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r>
    </w:tbl>
    <w:p w14:paraId="3C297288" w14:textId="77777777" w:rsidR="00344F9C" w:rsidRPr="00A2598E" w:rsidRDefault="00344F9C">
      <w:pPr>
        <w:rPr>
          <w:b/>
          <w:sz w:val="20"/>
          <w:szCs w:val="20"/>
          <w:u w:val="single"/>
        </w:rPr>
      </w:pPr>
    </w:p>
    <w:p w14:paraId="1D1BA027" w14:textId="535A3D7A" w:rsidR="00344F9C" w:rsidRPr="00A2598E" w:rsidRDefault="00C63943">
      <w:pPr>
        <w:ind w:left="-720"/>
        <w:rPr>
          <w:b/>
          <w:sz w:val="20"/>
          <w:szCs w:val="20"/>
        </w:rPr>
      </w:pPr>
      <w:r w:rsidRPr="00A2598E">
        <w:rPr>
          <w:b/>
          <w:sz w:val="20"/>
          <w:szCs w:val="20"/>
        </w:rPr>
        <w:t xml:space="preserve">How many Outputs does Outcome 2 have? </w:t>
      </w:r>
      <w:r w:rsidR="00CC4CA8" w:rsidRPr="00A2598E">
        <w:rPr>
          <w:b/>
          <w:sz w:val="20"/>
          <w:szCs w:val="20"/>
        </w:rPr>
        <w:t xml:space="preserve">Two </w:t>
      </w:r>
      <w:proofErr w:type="gramStart"/>
      <w:r w:rsidR="00CC4CA8" w:rsidRPr="00A2598E">
        <w:rPr>
          <w:b/>
          <w:sz w:val="20"/>
          <w:szCs w:val="20"/>
        </w:rPr>
        <w:t>(</w:t>
      </w:r>
      <w:r w:rsidR="005A1F21" w:rsidRPr="00A2598E">
        <w:rPr>
          <w:b/>
          <w:sz w:val="20"/>
          <w:szCs w:val="20"/>
        </w:rPr>
        <w:t xml:space="preserve"> 2</w:t>
      </w:r>
      <w:proofErr w:type="gramEnd"/>
      <w:r w:rsidR="005A1F21" w:rsidRPr="00A2598E">
        <w:rPr>
          <w:b/>
          <w:sz w:val="20"/>
          <w:szCs w:val="20"/>
        </w:rPr>
        <w:t>)</w:t>
      </w:r>
    </w:p>
    <w:p w14:paraId="47DBBC5A" w14:textId="77777777" w:rsidR="00344F9C" w:rsidRPr="00A2598E" w:rsidRDefault="00344F9C">
      <w:pPr>
        <w:ind w:left="-720"/>
        <w:rPr>
          <w:b/>
          <w:sz w:val="20"/>
          <w:szCs w:val="20"/>
        </w:rPr>
      </w:pPr>
    </w:p>
    <w:p w14:paraId="53D5ADC6" w14:textId="77777777" w:rsidR="00344F9C" w:rsidRPr="00A2598E" w:rsidRDefault="00C63943">
      <w:pPr>
        <w:ind w:left="-720"/>
        <w:rPr>
          <w:b/>
          <w:sz w:val="20"/>
          <w:szCs w:val="20"/>
        </w:rPr>
      </w:pPr>
      <w:r w:rsidRPr="00A2598E">
        <w:rPr>
          <w:b/>
          <w:sz w:val="20"/>
          <w:szCs w:val="20"/>
        </w:rPr>
        <w:t>Please list up to 5 of most relevant outputs for outcome 2 and for each output, and using the project results framework, provide an update on the progress made against 3 most relevant output indicators</w:t>
      </w:r>
    </w:p>
    <w:p w14:paraId="4778600B" w14:textId="77777777" w:rsidR="00344F9C" w:rsidRPr="00A2598E" w:rsidRDefault="00344F9C">
      <w:pPr>
        <w:ind w:left="-720"/>
        <w:rPr>
          <w:b/>
          <w:sz w:val="20"/>
          <w:szCs w:val="20"/>
        </w:rPr>
      </w:pPr>
    </w:p>
    <w:p w14:paraId="70095B09" w14:textId="77777777" w:rsidR="00344F9C" w:rsidRPr="00A2598E" w:rsidRDefault="00C63943">
      <w:pPr>
        <w:rPr>
          <w:b/>
          <w:bCs/>
          <w:sz w:val="20"/>
          <w:szCs w:val="20"/>
          <w:lang w:val="en-US" w:eastAsia="en-US"/>
        </w:rPr>
      </w:pPr>
      <w:r w:rsidRPr="00A2598E">
        <w:rPr>
          <w:b/>
          <w:sz w:val="20"/>
          <w:szCs w:val="20"/>
        </w:rPr>
        <w:t>Output 2.1:</w:t>
      </w:r>
      <w:r w:rsidR="006F185F" w:rsidRPr="00A2598E">
        <w:rPr>
          <w:b/>
          <w:sz w:val="20"/>
          <w:szCs w:val="20"/>
        </w:rPr>
        <w:t xml:space="preserve"> </w:t>
      </w:r>
      <w:r w:rsidRPr="00A2598E">
        <w:rPr>
          <w:bCs/>
          <w:sz w:val="20"/>
          <w:szCs w:val="20"/>
          <w:lang w:eastAsia="en-US"/>
        </w:rPr>
        <w:t>Fair trials/detention provided for children and youth of the target communities in Aweil, Juba, Bor, Pibor and Bentiu.</w:t>
      </w:r>
    </w:p>
    <w:p w14:paraId="31F66EB1" w14:textId="77777777" w:rsidR="00344F9C" w:rsidRPr="00A2598E" w:rsidRDefault="00344F9C">
      <w:pPr>
        <w:ind w:left="-720"/>
        <w:rPr>
          <w:b/>
          <w:sz w:val="20"/>
          <w:szCs w:val="20"/>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344F9C" w:rsidRPr="00A2598E" w14:paraId="6722A742" w14:textId="77777777">
        <w:trPr>
          <w:tblHeader/>
        </w:trPr>
        <w:tc>
          <w:tcPr>
            <w:tcW w:w="2160" w:type="dxa"/>
            <w:shd w:val="clear" w:color="auto" w:fill="EEECE1"/>
          </w:tcPr>
          <w:p w14:paraId="5601510B" w14:textId="77777777" w:rsidR="00344F9C" w:rsidRPr="00A2598E" w:rsidRDefault="00C63943">
            <w:pPr>
              <w:jc w:val="center"/>
              <w:rPr>
                <w:b/>
                <w:sz w:val="20"/>
                <w:szCs w:val="20"/>
                <w:lang w:val="en-US" w:eastAsia="en-US"/>
              </w:rPr>
            </w:pPr>
            <w:r w:rsidRPr="00A2598E">
              <w:rPr>
                <w:b/>
                <w:sz w:val="20"/>
                <w:szCs w:val="20"/>
                <w:lang w:val="en-US" w:eastAsia="en-US"/>
              </w:rPr>
              <w:t>Output Indicators</w:t>
            </w:r>
          </w:p>
        </w:tc>
        <w:tc>
          <w:tcPr>
            <w:tcW w:w="1800" w:type="dxa"/>
            <w:shd w:val="clear" w:color="auto" w:fill="EEECE1"/>
          </w:tcPr>
          <w:p w14:paraId="0B8EFD8C" w14:textId="77777777" w:rsidR="00344F9C" w:rsidRPr="00A2598E" w:rsidRDefault="00C63943">
            <w:pPr>
              <w:jc w:val="center"/>
              <w:rPr>
                <w:b/>
                <w:sz w:val="20"/>
                <w:szCs w:val="20"/>
                <w:lang w:val="en-US" w:eastAsia="en-US"/>
              </w:rPr>
            </w:pPr>
            <w:r w:rsidRPr="00A2598E">
              <w:rPr>
                <w:b/>
                <w:sz w:val="20"/>
                <w:szCs w:val="20"/>
                <w:lang w:val="en-US" w:eastAsia="en-US"/>
              </w:rPr>
              <w:t>Indicator Baseline</w:t>
            </w:r>
          </w:p>
        </w:tc>
        <w:tc>
          <w:tcPr>
            <w:tcW w:w="1913" w:type="dxa"/>
            <w:shd w:val="clear" w:color="auto" w:fill="EEECE1"/>
          </w:tcPr>
          <w:p w14:paraId="07A1A294" w14:textId="77777777" w:rsidR="00344F9C" w:rsidRPr="00A2598E" w:rsidRDefault="00C63943">
            <w:pPr>
              <w:jc w:val="center"/>
              <w:rPr>
                <w:b/>
                <w:sz w:val="20"/>
                <w:szCs w:val="20"/>
                <w:lang w:val="en-US" w:eastAsia="en-US"/>
              </w:rPr>
            </w:pPr>
            <w:r w:rsidRPr="00A2598E">
              <w:rPr>
                <w:b/>
                <w:sz w:val="20"/>
                <w:szCs w:val="20"/>
                <w:lang w:val="en-US" w:eastAsia="en-US"/>
              </w:rPr>
              <w:t>End of project Indicator Target</w:t>
            </w:r>
          </w:p>
        </w:tc>
        <w:tc>
          <w:tcPr>
            <w:tcW w:w="1417" w:type="dxa"/>
          </w:tcPr>
          <w:p w14:paraId="5EE6BC83" w14:textId="77777777" w:rsidR="00344F9C" w:rsidRPr="00A2598E" w:rsidRDefault="00C63943">
            <w:pPr>
              <w:jc w:val="center"/>
              <w:rPr>
                <w:b/>
                <w:sz w:val="20"/>
                <w:szCs w:val="20"/>
                <w:lang w:val="en-US" w:eastAsia="en-US"/>
              </w:rPr>
            </w:pPr>
            <w:r w:rsidRPr="00A2598E">
              <w:rPr>
                <w:b/>
                <w:sz w:val="20"/>
                <w:szCs w:val="20"/>
                <w:lang w:val="en-US" w:eastAsia="en-US"/>
              </w:rPr>
              <w:t>Indicator progress to Date</w:t>
            </w:r>
          </w:p>
        </w:tc>
        <w:tc>
          <w:tcPr>
            <w:tcW w:w="3060" w:type="dxa"/>
          </w:tcPr>
          <w:p w14:paraId="54DAE8FF" w14:textId="77777777" w:rsidR="00344F9C" w:rsidRPr="00A2598E" w:rsidRDefault="00C63943">
            <w:pPr>
              <w:jc w:val="center"/>
              <w:rPr>
                <w:b/>
                <w:sz w:val="20"/>
                <w:szCs w:val="20"/>
                <w:lang w:val="en-US" w:eastAsia="en-US"/>
              </w:rPr>
            </w:pPr>
            <w:r w:rsidRPr="00A2598E">
              <w:rPr>
                <w:b/>
                <w:sz w:val="20"/>
                <w:szCs w:val="20"/>
                <w:lang w:val="en-US" w:eastAsia="en-US"/>
              </w:rPr>
              <w:t>Reasons for Variance/ Delay</w:t>
            </w:r>
          </w:p>
          <w:p w14:paraId="6D295EB1" w14:textId="77777777" w:rsidR="00344F9C" w:rsidRPr="00A2598E" w:rsidRDefault="00C63943">
            <w:pPr>
              <w:jc w:val="center"/>
              <w:rPr>
                <w:b/>
                <w:sz w:val="20"/>
                <w:szCs w:val="20"/>
                <w:lang w:val="en-US" w:eastAsia="en-US"/>
              </w:rPr>
            </w:pPr>
            <w:r w:rsidRPr="00A2598E">
              <w:rPr>
                <w:b/>
                <w:sz w:val="20"/>
                <w:szCs w:val="20"/>
                <w:lang w:val="en-US" w:eastAsia="en-US"/>
              </w:rPr>
              <w:t>(</w:t>
            </w:r>
            <w:proofErr w:type="gramStart"/>
            <w:r w:rsidRPr="00A2598E">
              <w:rPr>
                <w:b/>
                <w:sz w:val="20"/>
                <w:szCs w:val="20"/>
                <w:lang w:val="en-US" w:eastAsia="en-US"/>
              </w:rPr>
              <w:t>if</w:t>
            </w:r>
            <w:proofErr w:type="gramEnd"/>
            <w:r w:rsidRPr="00A2598E">
              <w:rPr>
                <w:b/>
                <w:sz w:val="20"/>
                <w:szCs w:val="20"/>
                <w:lang w:val="en-US" w:eastAsia="en-US"/>
              </w:rPr>
              <w:t xml:space="preserve"> any)</w:t>
            </w:r>
          </w:p>
        </w:tc>
      </w:tr>
      <w:tr w:rsidR="00594B5F" w:rsidRPr="00A2598E" w14:paraId="366D6717" w14:textId="77777777">
        <w:trPr>
          <w:trHeight w:val="548"/>
        </w:trPr>
        <w:tc>
          <w:tcPr>
            <w:tcW w:w="2160" w:type="dxa"/>
            <w:shd w:val="clear" w:color="auto" w:fill="EEECE1"/>
          </w:tcPr>
          <w:p w14:paraId="37776BAA" w14:textId="77777777" w:rsidR="00594B5F" w:rsidRPr="00A2598E" w:rsidRDefault="00594B5F" w:rsidP="00594B5F">
            <w:pPr>
              <w:jc w:val="both"/>
              <w:rPr>
                <w:b/>
                <w:bCs/>
                <w:sz w:val="20"/>
                <w:szCs w:val="20"/>
                <w:lang w:val="en-US" w:eastAsia="en-US"/>
              </w:rPr>
            </w:pPr>
            <w:r w:rsidRPr="00A2598E">
              <w:rPr>
                <w:b/>
                <w:bCs/>
                <w:sz w:val="20"/>
                <w:szCs w:val="20"/>
                <w:lang w:val="en-US" w:eastAsia="en-US"/>
              </w:rPr>
              <w:t xml:space="preserve">Indicator 2.1.1: </w:t>
            </w:r>
            <w:r w:rsidRPr="00A2598E">
              <w:rPr>
                <w:color w:val="000000"/>
                <w:sz w:val="20"/>
                <w:szCs w:val="20"/>
              </w:rPr>
              <w:t># of children and youth (disaggregated by age and sex) accessing quality justice services consistent with the interest of the child and youth.</w:t>
            </w:r>
          </w:p>
        </w:tc>
        <w:tc>
          <w:tcPr>
            <w:tcW w:w="1800" w:type="dxa"/>
            <w:shd w:val="clear" w:color="auto" w:fill="EEECE1"/>
          </w:tcPr>
          <w:p w14:paraId="7B6A26AE" w14:textId="77777777" w:rsidR="00594B5F" w:rsidRPr="00A2598E" w:rsidRDefault="00594B5F" w:rsidP="00594B5F">
            <w:pPr>
              <w:jc w:val="center"/>
              <w:rPr>
                <w:b/>
                <w:sz w:val="20"/>
                <w:szCs w:val="20"/>
                <w:lang w:val="en-US" w:eastAsia="en-US"/>
              </w:rPr>
            </w:pPr>
            <w:r w:rsidRPr="00A2598E">
              <w:rPr>
                <w:b/>
                <w:sz w:val="20"/>
                <w:szCs w:val="20"/>
                <w:lang w:val="en-US" w:eastAsia="en-US"/>
              </w:rPr>
              <w:t>0</w:t>
            </w:r>
          </w:p>
        </w:tc>
        <w:tc>
          <w:tcPr>
            <w:tcW w:w="1913" w:type="dxa"/>
            <w:shd w:val="clear" w:color="auto" w:fill="EEECE1"/>
          </w:tcPr>
          <w:p w14:paraId="325ADDD1" w14:textId="77777777" w:rsidR="00594B5F" w:rsidRPr="00A2598E" w:rsidRDefault="00594B5F" w:rsidP="00594B5F">
            <w:pPr>
              <w:rPr>
                <w:sz w:val="20"/>
                <w:szCs w:val="20"/>
              </w:rPr>
            </w:pPr>
            <w:r w:rsidRPr="00A2598E">
              <w:rPr>
                <w:color w:val="000000"/>
                <w:sz w:val="20"/>
                <w:szCs w:val="20"/>
              </w:rPr>
              <w:t>200 juveniles (30% female)</w:t>
            </w:r>
          </w:p>
        </w:tc>
        <w:tc>
          <w:tcPr>
            <w:tcW w:w="1417" w:type="dxa"/>
          </w:tcPr>
          <w:p w14:paraId="62FC7776" w14:textId="77777777" w:rsidR="00594B5F" w:rsidRPr="00A2598E" w:rsidRDefault="00594B5F" w:rsidP="00594B5F">
            <w:pPr>
              <w:rPr>
                <w:sz w:val="20"/>
                <w:szCs w:val="20"/>
              </w:rPr>
            </w:pPr>
            <w:r w:rsidRPr="00A2598E">
              <w:rPr>
                <w:color w:val="000000"/>
                <w:sz w:val="20"/>
                <w:szCs w:val="20"/>
              </w:rPr>
              <w:t xml:space="preserve">924 </w:t>
            </w:r>
            <w:proofErr w:type="gramStart"/>
            <w:r w:rsidRPr="00A2598E">
              <w:rPr>
                <w:color w:val="000000"/>
                <w:sz w:val="20"/>
                <w:szCs w:val="20"/>
              </w:rPr>
              <w:t>people thus;</w:t>
            </w:r>
            <w:proofErr w:type="gramEnd"/>
            <w:r w:rsidRPr="00A2598E">
              <w:rPr>
                <w:color w:val="000000"/>
                <w:sz w:val="20"/>
                <w:szCs w:val="20"/>
              </w:rPr>
              <w:t xml:space="preserve"> 421 adults </w:t>
            </w:r>
          </w:p>
          <w:p w14:paraId="0A7FD039" w14:textId="77777777" w:rsidR="00594B5F" w:rsidRPr="00A2598E" w:rsidRDefault="00594B5F" w:rsidP="00594B5F">
            <w:pPr>
              <w:rPr>
                <w:sz w:val="20"/>
                <w:szCs w:val="20"/>
              </w:rPr>
            </w:pPr>
            <w:r w:rsidRPr="00A2598E">
              <w:rPr>
                <w:color w:val="000000"/>
                <w:sz w:val="20"/>
                <w:szCs w:val="20"/>
              </w:rPr>
              <w:t>(250 males &amp; 171 females</w:t>
            </w:r>
            <w:proofErr w:type="gramStart"/>
            <w:r w:rsidRPr="00A2598E">
              <w:rPr>
                <w:color w:val="000000"/>
                <w:sz w:val="20"/>
                <w:szCs w:val="20"/>
              </w:rPr>
              <w:t>);</w:t>
            </w:r>
            <w:proofErr w:type="gramEnd"/>
            <w:r w:rsidRPr="00A2598E">
              <w:rPr>
                <w:color w:val="000000"/>
                <w:sz w:val="20"/>
                <w:szCs w:val="20"/>
              </w:rPr>
              <w:t xml:space="preserve"> </w:t>
            </w:r>
          </w:p>
          <w:p w14:paraId="6463D2D4" w14:textId="77777777" w:rsidR="00594B5F" w:rsidRPr="00A2598E" w:rsidRDefault="00594B5F" w:rsidP="00594B5F">
            <w:pPr>
              <w:rPr>
                <w:sz w:val="20"/>
                <w:szCs w:val="20"/>
              </w:rPr>
            </w:pPr>
            <w:r w:rsidRPr="00A2598E">
              <w:rPr>
                <w:color w:val="000000"/>
                <w:sz w:val="20"/>
                <w:szCs w:val="20"/>
              </w:rPr>
              <w:t xml:space="preserve">and 503 children (301 boys &amp; </w:t>
            </w:r>
          </w:p>
          <w:p w14:paraId="649BEABA" w14:textId="77777777" w:rsidR="00594B5F" w:rsidRPr="00A2598E" w:rsidRDefault="00594B5F" w:rsidP="00594B5F">
            <w:pPr>
              <w:rPr>
                <w:b/>
                <w:sz w:val="20"/>
                <w:szCs w:val="20"/>
                <w:lang w:val="en-US" w:eastAsia="en-US"/>
              </w:rPr>
            </w:pPr>
            <w:proofErr w:type="gramStart"/>
            <w:r w:rsidRPr="00A2598E">
              <w:rPr>
                <w:color w:val="000000"/>
                <w:sz w:val="20"/>
                <w:szCs w:val="20"/>
              </w:rPr>
              <w:t>202  -</w:t>
            </w:r>
            <w:proofErr w:type="gramEnd"/>
            <w:r w:rsidRPr="00A2598E">
              <w:rPr>
                <w:color w:val="000000"/>
                <w:sz w:val="20"/>
                <w:szCs w:val="20"/>
              </w:rPr>
              <w:t xml:space="preserve"> 40.2% girls)</w:t>
            </w:r>
          </w:p>
        </w:tc>
        <w:tc>
          <w:tcPr>
            <w:tcW w:w="3060" w:type="dxa"/>
          </w:tcPr>
          <w:p w14:paraId="4C88C7FF" w14:textId="77777777" w:rsidR="00594B5F" w:rsidRPr="00456A98" w:rsidRDefault="00594B5F" w:rsidP="00594B5F">
            <w:pPr>
              <w:jc w:val="both"/>
              <w:rPr>
                <w:color w:val="0070C0"/>
                <w:sz w:val="20"/>
                <w:szCs w:val="20"/>
              </w:rPr>
            </w:pPr>
            <w:r w:rsidRPr="00456A98">
              <w:rPr>
                <w:color w:val="0070C0"/>
                <w:sz w:val="20"/>
                <w:szCs w:val="20"/>
              </w:rPr>
              <w:t>South Sudan Law Society organized and utilized sporting events to mobilize youth, boys, and girls to raise awareness of the juvenile justice process, the availability of the legal aid services, and how to access the available legal aid service</w:t>
            </w:r>
          </w:p>
        </w:tc>
      </w:tr>
      <w:tr w:rsidR="00EE4812" w:rsidRPr="00A2598E" w14:paraId="241F35E8" w14:textId="77777777">
        <w:trPr>
          <w:trHeight w:val="548"/>
        </w:trPr>
        <w:tc>
          <w:tcPr>
            <w:tcW w:w="2160" w:type="dxa"/>
            <w:shd w:val="clear" w:color="auto" w:fill="EEECE1"/>
          </w:tcPr>
          <w:p w14:paraId="1E18B4F3" w14:textId="77777777" w:rsidR="00EE4812" w:rsidRPr="00A2598E" w:rsidRDefault="00EE4812" w:rsidP="00CA7603">
            <w:pPr>
              <w:jc w:val="both"/>
              <w:rPr>
                <w:b/>
                <w:bCs/>
                <w:sz w:val="20"/>
                <w:szCs w:val="20"/>
                <w:lang w:val="en-US" w:eastAsia="en-US"/>
              </w:rPr>
            </w:pPr>
            <w:r w:rsidRPr="00A2598E">
              <w:rPr>
                <w:b/>
                <w:bCs/>
                <w:sz w:val="20"/>
                <w:szCs w:val="20"/>
                <w:lang w:val="en-US" w:eastAsia="en-US"/>
              </w:rPr>
              <w:t>Indicator 2.1.2</w:t>
            </w:r>
          </w:p>
          <w:p w14:paraId="34E28EB7" w14:textId="77777777" w:rsidR="00EE4812" w:rsidRPr="00A2598E" w:rsidRDefault="00EE4812" w:rsidP="00CA7603">
            <w:pPr>
              <w:rPr>
                <w:sz w:val="20"/>
                <w:szCs w:val="20"/>
                <w:lang w:eastAsia="en-US"/>
              </w:rPr>
            </w:pPr>
            <w:r w:rsidRPr="00A2598E">
              <w:rPr>
                <w:sz w:val="20"/>
                <w:szCs w:val="20"/>
                <w:lang w:eastAsia="en-US"/>
              </w:rPr>
              <w:t xml:space="preserve"># of children and youth (disaggregated </w:t>
            </w:r>
          </w:p>
          <w:p w14:paraId="7289E469" w14:textId="77777777" w:rsidR="00EE4812" w:rsidRPr="00A2598E" w:rsidRDefault="00EE4812" w:rsidP="00BC3674">
            <w:pPr>
              <w:jc w:val="both"/>
              <w:rPr>
                <w:sz w:val="20"/>
                <w:szCs w:val="20"/>
                <w:lang w:val="en-US" w:eastAsia="en-US"/>
              </w:rPr>
            </w:pPr>
            <w:r w:rsidRPr="00A2598E">
              <w:rPr>
                <w:sz w:val="20"/>
                <w:szCs w:val="20"/>
                <w:lang w:eastAsia="en-US"/>
              </w:rPr>
              <w:t>by age and sex) that received legal aid and representation support.</w:t>
            </w:r>
          </w:p>
        </w:tc>
        <w:tc>
          <w:tcPr>
            <w:tcW w:w="1800" w:type="dxa"/>
            <w:shd w:val="clear" w:color="auto" w:fill="EEECE1"/>
          </w:tcPr>
          <w:p w14:paraId="2F0C797F" w14:textId="77777777" w:rsidR="00EE4812" w:rsidRPr="00A2598E" w:rsidRDefault="00EE4812" w:rsidP="000477D8">
            <w:pPr>
              <w:rPr>
                <w:sz w:val="20"/>
                <w:szCs w:val="20"/>
              </w:rPr>
            </w:pPr>
            <w:r w:rsidRPr="00A2598E">
              <w:rPr>
                <w:color w:val="000000"/>
                <w:sz w:val="20"/>
                <w:szCs w:val="20"/>
              </w:rPr>
              <w:t xml:space="preserve">41 (F=16; M= 25) </w:t>
            </w:r>
          </w:p>
          <w:p w14:paraId="0C9DBF9A" w14:textId="77777777" w:rsidR="00EE4812" w:rsidRPr="00A2598E" w:rsidRDefault="00EE4812" w:rsidP="000477D8">
            <w:pPr>
              <w:rPr>
                <w:sz w:val="20"/>
                <w:szCs w:val="20"/>
              </w:rPr>
            </w:pPr>
            <w:r w:rsidRPr="00A2598E">
              <w:rPr>
                <w:color w:val="000000"/>
                <w:sz w:val="20"/>
                <w:szCs w:val="20"/>
              </w:rPr>
              <w:t xml:space="preserve">Age 15-17 = 8 </w:t>
            </w:r>
          </w:p>
          <w:p w14:paraId="1ACC2ED8" w14:textId="77777777" w:rsidR="00EE4812" w:rsidRPr="00A2598E" w:rsidRDefault="00EE4812" w:rsidP="000477D8">
            <w:pPr>
              <w:rPr>
                <w:sz w:val="20"/>
                <w:szCs w:val="20"/>
              </w:rPr>
            </w:pPr>
            <w:r w:rsidRPr="00A2598E">
              <w:rPr>
                <w:color w:val="000000"/>
                <w:sz w:val="20"/>
                <w:szCs w:val="20"/>
              </w:rPr>
              <w:t xml:space="preserve">Age 18-24 = 15 </w:t>
            </w:r>
          </w:p>
          <w:p w14:paraId="262DDB47" w14:textId="77777777" w:rsidR="00EE4812" w:rsidRPr="00A2598E" w:rsidRDefault="00EE4812" w:rsidP="000477D8">
            <w:pPr>
              <w:rPr>
                <w:sz w:val="20"/>
                <w:szCs w:val="20"/>
              </w:rPr>
            </w:pPr>
            <w:r w:rsidRPr="00A2598E">
              <w:rPr>
                <w:color w:val="000000"/>
                <w:sz w:val="20"/>
                <w:szCs w:val="20"/>
              </w:rPr>
              <w:t xml:space="preserve">Age 25-30 = 12 </w:t>
            </w:r>
          </w:p>
          <w:p w14:paraId="4841FF38" w14:textId="47F55859" w:rsidR="00EE4812" w:rsidRPr="00A2598E" w:rsidRDefault="00EE4812" w:rsidP="000477D8">
            <w:pPr>
              <w:rPr>
                <w:sz w:val="20"/>
                <w:szCs w:val="20"/>
                <w:lang w:val="en-US" w:eastAsia="en-US"/>
              </w:rPr>
            </w:pPr>
            <w:r w:rsidRPr="00A2598E">
              <w:rPr>
                <w:color w:val="000000"/>
                <w:sz w:val="20"/>
                <w:szCs w:val="20"/>
              </w:rPr>
              <w:t>Age 31-35 = 6</w:t>
            </w:r>
          </w:p>
        </w:tc>
        <w:tc>
          <w:tcPr>
            <w:tcW w:w="1913" w:type="dxa"/>
            <w:shd w:val="clear" w:color="auto" w:fill="EEECE1"/>
          </w:tcPr>
          <w:p w14:paraId="26E8EBAD" w14:textId="77777777" w:rsidR="00EE4812" w:rsidRPr="00A2598E" w:rsidRDefault="00EE4812">
            <w:pPr>
              <w:rPr>
                <w:sz w:val="20"/>
                <w:szCs w:val="20"/>
              </w:rPr>
            </w:pPr>
            <w:r w:rsidRPr="00A2598E">
              <w:rPr>
                <w:sz w:val="20"/>
                <w:szCs w:val="20"/>
                <w:lang w:val="en-US" w:eastAsia="en-US"/>
              </w:rPr>
              <w:t>500 (30% female)</w:t>
            </w:r>
          </w:p>
        </w:tc>
        <w:tc>
          <w:tcPr>
            <w:tcW w:w="1417" w:type="dxa"/>
          </w:tcPr>
          <w:p w14:paraId="50A607A4" w14:textId="77777777" w:rsidR="00EE4812" w:rsidRPr="00A2598E" w:rsidRDefault="00EE4812" w:rsidP="000477D8">
            <w:pPr>
              <w:rPr>
                <w:sz w:val="20"/>
                <w:szCs w:val="20"/>
              </w:rPr>
            </w:pPr>
            <w:r w:rsidRPr="00A2598E">
              <w:rPr>
                <w:color w:val="000000"/>
                <w:sz w:val="20"/>
                <w:szCs w:val="20"/>
              </w:rPr>
              <w:t>1,269 (165 female representing 13%)</w:t>
            </w:r>
          </w:p>
        </w:tc>
        <w:tc>
          <w:tcPr>
            <w:tcW w:w="3060" w:type="dxa"/>
          </w:tcPr>
          <w:p w14:paraId="0C7FF679" w14:textId="47B7395F" w:rsidR="00EE4812" w:rsidRPr="00456A98" w:rsidRDefault="006279AF" w:rsidP="00EE4812">
            <w:pPr>
              <w:jc w:val="both"/>
              <w:rPr>
                <w:color w:val="0070C0"/>
                <w:sz w:val="20"/>
                <w:szCs w:val="20"/>
              </w:rPr>
            </w:pPr>
            <w:r w:rsidRPr="00456A98">
              <w:rPr>
                <w:bCs/>
                <w:color w:val="0070C0"/>
                <w:sz w:val="20"/>
                <w:szCs w:val="20"/>
                <w:lang w:val="en-US" w:eastAsia="en-US"/>
              </w:rPr>
              <w:t>Progress achieved</w:t>
            </w:r>
          </w:p>
        </w:tc>
      </w:tr>
      <w:tr w:rsidR="00344F9C" w:rsidRPr="00A2598E" w14:paraId="054A4CF3" w14:textId="77777777">
        <w:trPr>
          <w:trHeight w:val="548"/>
        </w:trPr>
        <w:tc>
          <w:tcPr>
            <w:tcW w:w="2160" w:type="dxa"/>
            <w:shd w:val="clear" w:color="auto" w:fill="EEECE1"/>
          </w:tcPr>
          <w:p w14:paraId="5C63D6BA" w14:textId="77777777" w:rsidR="00344F9C" w:rsidRPr="00A2598E" w:rsidRDefault="00E4620B" w:rsidP="00E4620B">
            <w:pPr>
              <w:jc w:val="both"/>
              <w:rPr>
                <w:sz w:val="20"/>
                <w:szCs w:val="20"/>
              </w:rPr>
            </w:pPr>
            <w:r w:rsidRPr="00A2598E">
              <w:rPr>
                <w:b/>
                <w:bCs/>
                <w:sz w:val="20"/>
                <w:szCs w:val="20"/>
                <w:lang w:val="en-US" w:eastAsia="en-US"/>
              </w:rPr>
              <w:t>Indicator 2.1.3</w:t>
            </w:r>
            <w:r w:rsidR="003C220D" w:rsidRPr="00A2598E">
              <w:rPr>
                <w:b/>
                <w:bCs/>
                <w:sz w:val="20"/>
                <w:szCs w:val="20"/>
                <w:lang w:val="en-US" w:eastAsia="en-US"/>
              </w:rPr>
              <w:t>a</w:t>
            </w:r>
            <w:r w:rsidRPr="00A2598E">
              <w:rPr>
                <w:b/>
                <w:bCs/>
                <w:sz w:val="20"/>
                <w:szCs w:val="20"/>
                <w:lang w:val="en-US" w:eastAsia="en-US"/>
              </w:rPr>
              <w:t xml:space="preserve">: </w:t>
            </w:r>
            <w:r w:rsidRPr="00A2598E">
              <w:rPr>
                <w:color w:val="000000"/>
                <w:sz w:val="20"/>
                <w:szCs w:val="20"/>
              </w:rPr>
              <w:t># of functional juvenile courts providing justice services to juvenile population in compliance with national and international legal frameworks.</w:t>
            </w:r>
          </w:p>
        </w:tc>
        <w:tc>
          <w:tcPr>
            <w:tcW w:w="1800" w:type="dxa"/>
            <w:shd w:val="clear" w:color="auto" w:fill="EEECE1"/>
          </w:tcPr>
          <w:p w14:paraId="7D31886A" w14:textId="2A4B1ECF" w:rsidR="00344F9C" w:rsidRPr="00A2598E" w:rsidRDefault="00E4620B" w:rsidP="00E4620B">
            <w:pPr>
              <w:jc w:val="center"/>
              <w:rPr>
                <w:sz w:val="20"/>
                <w:szCs w:val="20"/>
              </w:rPr>
            </w:pPr>
            <w:r w:rsidRPr="00A2598E">
              <w:rPr>
                <w:sz w:val="20"/>
                <w:szCs w:val="20"/>
                <w:lang w:val="en-US" w:eastAsia="en-US"/>
              </w:rPr>
              <w:t>1</w:t>
            </w:r>
          </w:p>
        </w:tc>
        <w:tc>
          <w:tcPr>
            <w:tcW w:w="1913" w:type="dxa"/>
            <w:shd w:val="clear" w:color="auto" w:fill="EEECE1"/>
          </w:tcPr>
          <w:p w14:paraId="704B4B75" w14:textId="1EE9A1D3" w:rsidR="00344F9C" w:rsidRPr="00A2598E" w:rsidRDefault="00E4620B">
            <w:pPr>
              <w:rPr>
                <w:sz w:val="20"/>
                <w:szCs w:val="20"/>
              </w:rPr>
            </w:pPr>
            <w:r w:rsidRPr="00A2598E">
              <w:rPr>
                <w:color w:val="000000"/>
                <w:sz w:val="20"/>
                <w:szCs w:val="20"/>
              </w:rPr>
              <w:t>2 in Juba</w:t>
            </w:r>
          </w:p>
        </w:tc>
        <w:tc>
          <w:tcPr>
            <w:tcW w:w="1417" w:type="dxa"/>
          </w:tcPr>
          <w:p w14:paraId="139AB893" w14:textId="03F1DF18" w:rsidR="00344F9C" w:rsidRPr="00A2598E" w:rsidRDefault="00E4620B">
            <w:pPr>
              <w:rPr>
                <w:sz w:val="20"/>
                <w:szCs w:val="20"/>
              </w:rPr>
            </w:pPr>
            <w:r w:rsidRPr="00A2598E">
              <w:rPr>
                <w:sz w:val="20"/>
                <w:szCs w:val="20"/>
                <w:lang w:val="en-US" w:eastAsia="en-US"/>
              </w:rPr>
              <w:t>2 in Juba</w:t>
            </w:r>
          </w:p>
        </w:tc>
        <w:tc>
          <w:tcPr>
            <w:tcW w:w="3060" w:type="dxa"/>
          </w:tcPr>
          <w:p w14:paraId="31A796A0" w14:textId="71083B1C" w:rsidR="00344F9C" w:rsidRPr="00456A98" w:rsidRDefault="00E4620B" w:rsidP="00E4620B">
            <w:pPr>
              <w:jc w:val="both"/>
              <w:rPr>
                <w:color w:val="0070C0"/>
                <w:sz w:val="20"/>
                <w:szCs w:val="20"/>
              </w:rPr>
            </w:pPr>
            <w:r w:rsidRPr="00456A98">
              <w:rPr>
                <w:color w:val="0070C0"/>
                <w:sz w:val="20"/>
                <w:szCs w:val="20"/>
              </w:rPr>
              <w:t>This indicat</w:t>
            </w:r>
            <w:r w:rsidR="005A1F21" w:rsidRPr="00456A98">
              <w:rPr>
                <w:color w:val="0070C0"/>
                <w:sz w:val="20"/>
                <w:szCs w:val="20"/>
              </w:rPr>
              <w:t>or</w:t>
            </w:r>
            <w:r w:rsidRPr="00456A98">
              <w:rPr>
                <w:color w:val="0070C0"/>
                <w:sz w:val="20"/>
                <w:szCs w:val="20"/>
              </w:rPr>
              <w:t xml:space="preserve"> was achieved since there are 2 functional juvenile courts in Juba</w:t>
            </w:r>
          </w:p>
        </w:tc>
      </w:tr>
      <w:tr w:rsidR="00E4620B" w:rsidRPr="00A2598E" w14:paraId="21062E06" w14:textId="77777777">
        <w:trPr>
          <w:trHeight w:val="548"/>
        </w:trPr>
        <w:tc>
          <w:tcPr>
            <w:tcW w:w="2160" w:type="dxa"/>
            <w:shd w:val="clear" w:color="auto" w:fill="EEECE1"/>
          </w:tcPr>
          <w:p w14:paraId="0E76AB12" w14:textId="77777777" w:rsidR="00E4620B" w:rsidRPr="00A2598E" w:rsidRDefault="003C220D" w:rsidP="003C220D">
            <w:pPr>
              <w:rPr>
                <w:b/>
                <w:bCs/>
                <w:sz w:val="20"/>
                <w:szCs w:val="20"/>
                <w:lang w:val="en-US" w:eastAsia="en-US"/>
              </w:rPr>
            </w:pPr>
            <w:r w:rsidRPr="00A2598E">
              <w:rPr>
                <w:b/>
                <w:bCs/>
                <w:sz w:val="20"/>
                <w:szCs w:val="20"/>
                <w:lang w:val="en-US" w:eastAsia="en-US"/>
              </w:rPr>
              <w:t xml:space="preserve">Indicator 2.1.3b: </w:t>
            </w:r>
            <w:r w:rsidRPr="00A2598E">
              <w:rPr>
                <w:color w:val="000000"/>
                <w:sz w:val="20"/>
                <w:szCs w:val="20"/>
              </w:rPr>
              <w:t xml:space="preserve"> # of functional reformatory centres providing services to juvenile’s inmates in Juba and Bor.</w:t>
            </w:r>
          </w:p>
        </w:tc>
        <w:tc>
          <w:tcPr>
            <w:tcW w:w="1800" w:type="dxa"/>
            <w:shd w:val="clear" w:color="auto" w:fill="EEECE1"/>
          </w:tcPr>
          <w:p w14:paraId="798D8C21" w14:textId="77777777" w:rsidR="00E4620B" w:rsidRPr="00A2598E" w:rsidRDefault="00CD0999" w:rsidP="00E4620B">
            <w:pPr>
              <w:jc w:val="center"/>
              <w:rPr>
                <w:sz w:val="20"/>
                <w:szCs w:val="20"/>
                <w:lang w:val="en-US" w:eastAsia="en-US"/>
              </w:rPr>
            </w:pPr>
            <w:r w:rsidRPr="00A2598E">
              <w:rPr>
                <w:sz w:val="20"/>
                <w:szCs w:val="20"/>
                <w:lang w:val="en-US" w:eastAsia="en-US"/>
              </w:rPr>
              <w:t>0</w:t>
            </w:r>
          </w:p>
        </w:tc>
        <w:tc>
          <w:tcPr>
            <w:tcW w:w="1913" w:type="dxa"/>
            <w:shd w:val="clear" w:color="auto" w:fill="EEECE1"/>
          </w:tcPr>
          <w:p w14:paraId="4645CFD7" w14:textId="77777777" w:rsidR="00E4620B" w:rsidRPr="00A2598E" w:rsidRDefault="00CD0999">
            <w:pPr>
              <w:rPr>
                <w:color w:val="000000"/>
                <w:sz w:val="20"/>
                <w:szCs w:val="20"/>
              </w:rPr>
            </w:pPr>
            <w:r w:rsidRPr="00A2598E">
              <w:rPr>
                <w:color w:val="000000"/>
                <w:sz w:val="20"/>
                <w:szCs w:val="20"/>
              </w:rPr>
              <w:t>2 (1 in Juba and 1 in Bor)</w:t>
            </w:r>
          </w:p>
        </w:tc>
        <w:tc>
          <w:tcPr>
            <w:tcW w:w="1417" w:type="dxa"/>
          </w:tcPr>
          <w:p w14:paraId="7F433CB3" w14:textId="77777777" w:rsidR="00CD0999" w:rsidRPr="00A2598E" w:rsidRDefault="00CD0999" w:rsidP="00CD0999">
            <w:pPr>
              <w:rPr>
                <w:sz w:val="20"/>
                <w:szCs w:val="20"/>
              </w:rPr>
            </w:pPr>
            <w:r w:rsidRPr="00A2598E">
              <w:rPr>
                <w:color w:val="000000"/>
                <w:sz w:val="20"/>
                <w:szCs w:val="20"/>
              </w:rPr>
              <w:t xml:space="preserve">2 (0ne in Juba and one in </w:t>
            </w:r>
          </w:p>
          <w:p w14:paraId="517C97D0" w14:textId="77777777" w:rsidR="00E4620B" w:rsidRPr="00A2598E" w:rsidDel="00E4620B" w:rsidRDefault="00CD0999" w:rsidP="00CD0999">
            <w:pPr>
              <w:rPr>
                <w:sz w:val="20"/>
                <w:szCs w:val="20"/>
                <w:lang w:val="en-US" w:eastAsia="en-US"/>
              </w:rPr>
            </w:pPr>
            <w:r w:rsidRPr="00A2598E">
              <w:rPr>
                <w:color w:val="000000"/>
                <w:sz w:val="20"/>
                <w:szCs w:val="20"/>
              </w:rPr>
              <w:t>Aweil)</w:t>
            </w:r>
          </w:p>
        </w:tc>
        <w:tc>
          <w:tcPr>
            <w:tcW w:w="3060" w:type="dxa"/>
          </w:tcPr>
          <w:p w14:paraId="33D8D8E9" w14:textId="77777777" w:rsidR="00E4620B" w:rsidRPr="00456A98" w:rsidRDefault="00CD0999" w:rsidP="00CD0999">
            <w:pPr>
              <w:jc w:val="both"/>
              <w:rPr>
                <w:color w:val="0070C0"/>
                <w:sz w:val="20"/>
                <w:szCs w:val="20"/>
              </w:rPr>
            </w:pPr>
            <w:r w:rsidRPr="00456A98">
              <w:rPr>
                <w:color w:val="0070C0"/>
                <w:sz w:val="20"/>
                <w:szCs w:val="20"/>
              </w:rPr>
              <w:t>This indicator was achieved since two functional reformatory centres were established</w:t>
            </w:r>
          </w:p>
        </w:tc>
      </w:tr>
      <w:tr w:rsidR="00812EB3" w:rsidRPr="00A2598E" w14:paraId="685AD28B" w14:textId="77777777">
        <w:trPr>
          <w:trHeight w:val="548"/>
        </w:trPr>
        <w:tc>
          <w:tcPr>
            <w:tcW w:w="2160" w:type="dxa"/>
            <w:shd w:val="clear" w:color="auto" w:fill="EEECE1"/>
          </w:tcPr>
          <w:p w14:paraId="05206BAF" w14:textId="77777777" w:rsidR="00812EB3" w:rsidRPr="00A2598E" w:rsidRDefault="00812EB3" w:rsidP="00812EB3">
            <w:pPr>
              <w:rPr>
                <w:sz w:val="20"/>
                <w:szCs w:val="20"/>
              </w:rPr>
            </w:pPr>
            <w:r w:rsidRPr="00A2598E">
              <w:rPr>
                <w:b/>
                <w:bCs/>
                <w:sz w:val="20"/>
                <w:szCs w:val="20"/>
                <w:lang w:val="en-US" w:eastAsia="en-US"/>
              </w:rPr>
              <w:t>Indicator 2.1.4:</w:t>
            </w:r>
            <w:r w:rsidRPr="00A2598E">
              <w:rPr>
                <w:color w:val="000000"/>
                <w:sz w:val="20"/>
                <w:szCs w:val="20"/>
              </w:rPr>
              <w:t xml:space="preserve"> Existence of gender responsive juvenile justice diversion mechanism and guidelines.</w:t>
            </w:r>
          </w:p>
        </w:tc>
        <w:tc>
          <w:tcPr>
            <w:tcW w:w="1800" w:type="dxa"/>
            <w:shd w:val="clear" w:color="auto" w:fill="EEECE1"/>
          </w:tcPr>
          <w:p w14:paraId="47CFC156" w14:textId="77777777" w:rsidR="00812EB3" w:rsidRPr="00A2598E" w:rsidRDefault="00812EB3" w:rsidP="00812EB3">
            <w:pPr>
              <w:rPr>
                <w:sz w:val="20"/>
                <w:szCs w:val="20"/>
              </w:rPr>
            </w:pPr>
            <w:r w:rsidRPr="00A2598E">
              <w:rPr>
                <w:color w:val="000000"/>
                <w:sz w:val="20"/>
                <w:szCs w:val="20"/>
              </w:rPr>
              <w:t>No (No juvenile</w:t>
            </w:r>
            <w:r w:rsidR="001A0FE8" w:rsidRPr="00A2598E">
              <w:rPr>
                <w:color w:val="000000"/>
                <w:sz w:val="20"/>
                <w:szCs w:val="20"/>
              </w:rPr>
              <w:t xml:space="preserve"> </w:t>
            </w:r>
            <w:r w:rsidRPr="00A2598E">
              <w:rPr>
                <w:color w:val="000000"/>
                <w:sz w:val="20"/>
                <w:szCs w:val="20"/>
              </w:rPr>
              <w:t>justice diversion</w:t>
            </w:r>
            <w:r w:rsidR="001A0FE8" w:rsidRPr="00A2598E">
              <w:rPr>
                <w:color w:val="000000"/>
                <w:sz w:val="20"/>
                <w:szCs w:val="20"/>
              </w:rPr>
              <w:t xml:space="preserve"> </w:t>
            </w:r>
            <w:r w:rsidRPr="00A2598E">
              <w:rPr>
                <w:color w:val="000000"/>
                <w:sz w:val="20"/>
                <w:szCs w:val="20"/>
              </w:rPr>
              <w:t>mechanism and</w:t>
            </w:r>
            <w:r w:rsidR="001A0FE8" w:rsidRPr="00A2598E">
              <w:rPr>
                <w:color w:val="000000"/>
                <w:sz w:val="20"/>
                <w:szCs w:val="20"/>
              </w:rPr>
              <w:t xml:space="preserve"> </w:t>
            </w:r>
            <w:r w:rsidRPr="00A2598E">
              <w:rPr>
                <w:color w:val="000000"/>
                <w:sz w:val="20"/>
                <w:szCs w:val="20"/>
              </w:rPr>
              <w:t>guideline but one</w:t>
            </w:r>
            <w:r w:rsidR="001A0FE8" w:rsidRPr="00A2598E">
              <w:rPr>
                <w:color w:val="000000"/>
                <w:sz w:val="20"/>
                <w:szCs w:val="20"/>
              </w:rPr>
              <w:t xml:space="preserve"> </w:t>
            </w:r>
            <w:r w:rsidRPr="00A2598E">
              <w:rPr>
                <w:color w:val="000000"/>
                <w:sz w:val="20"/>
                <w:szCs w:val="20"/>
              </w:rPr>
              <w:t>small scale diversion pilot scheme was implemented).</w:t>
            </w:r>
          </w:p>
        </w:tc>
        <w:tc>
          <w:tcPr>
            <w:tcW w:w="1913" w:type="dxa"/>
            <w:shd w:val="clear" w:color="auto" w:fill="EEECE1"/>
          </w:tcPr>
          <w:p w14:paraId="0838D2E4" w14:textId="22ACF5F8" w:rsidR="00812EB3" w:rsidRPr="00A2598E" w:rsidRDefault="00812EB3" w:rsidP="00812EB3">
            <w:pPr>
              <w:rPr>
                <w:sz w:val="20"/>
                <w:szCs w:val="20"/>
              </w:rPr>
            </w:pPr>
            <w:r w:rsidRPr="00A2598E">
              <w:rPr>
                <w:color w:val="000000"/>
                <w:sz w:val="20"/>
                <w:szCs w:val="20"/>
              </w:rPr>
              <w:t>Yes (Juvenile diversion mechanism and guideline</w:t>
            </w:r>
            <w:r w:rsidR="005A1F21" w:rsidRPr="00A2598E">
              <w:rPr>
                <w:color w:val="000000"/>
                <w:sz w:val="20"/>
                <w:szCs w:val="20"/>
              </w:rPr>
              <w:t>s</w:t>
            </w:r>
            <w:r w:rsidRPr="00A2598E">
              <w:rPr>
                <w:color w:val="000000"/>
                <w:sz w:val="20"/>
                <w:szCs w:val="20"/>
              </w:rPr>
              <w:t xml:space="preserve"> developed based on the experience with a larger scale pilot diversion scheme).</w:t>
            </w:r>
          </w:p>
        </w:tc>
        <w:tc>
          <w:tcPr>
            <w:tcW w:w="1417" w:type="dxa"/>
          </w:tcPr>
          <w:p w14:paraId="06FF35B8" w14:textId="77777777" w:rsidR="00812EB3" w:rsidRPr="00A2598E" w:rsidRDefault="00812EB3" w:rsidP="00CD0999">
            <w:pPr>
              <w:rPr>
                <w:color w:val="000000"/>
                <w:sz w:val="20"/>
                <w:szCs w:val="20"/>
              </w:rPr>
            </w:pPr>
            <w:r w:rsidRPr="00A2598E">
              <w:rPr>
                <w:color w:val="000000"/>
                <w:sz w:val="20"/>
                <w:szCs w:val="20"/>
              </w:rPr>
              <w:t>Yes</w:t>
            </w:r>
          </w:p>
        </w:tc>
        <w:tc>
          <w:tcPr>
            <w:tcW w:w="3060" w:type="dxa"/>
          </w:tcPr>
          <w:p w14:paraId="07BC92DD" w14:textId="05A7D962" w:rsidR="00812EB3" w:rsidRPr="00456A98" w:rsidRDefault="00812EB3" w:rsidP="001A0FE8">
            <w:pPr>
              <w:jc w:val="both"/>
              <w:rPr>
                <w:color w:val="0070C0"/>
                <w:sz w:val="20"/>
                <w:szCs w:val="20"/>
              </w:rPr>
            </w:pPr>
            <w:r w:rsidRPr="00456A98">
              <w:rPr>
                <w:color w:val="0070C0"/>
                <w:sz w:val="20"/>
                <w:szCs w:val="20"/>
              </w:rPr>
              <w:t xml:space="preserve"> </w:t>
            </w:r>
            <w:r w:rsidR="006279AF" w:rsidRPr="00456A98">
              <w:rPr>
                <w:color w:val="0070C0"/>
                <w:sz w:val="20"/>
                <w:szCs w:val="20"/>
              </w:rPr>
              <w:t>D</w:t>
            </w:r>
            <w:r w:rsidRPr="00456A98">
              <w:rPr>
                <w:color w:val="0070C0"/>
                <w:sz w:val="20"/>
                <w:szCs w:val="20"/>
              </w:rPr>
              <w:t>iversion guidelines developed by the project</w:t>
            </w:r>
            <w:r w:rsidR="001A0FE8" w:rsidRPr="00456A98">
              <w:rPr>
                <w:color w:val="0070C0"/>
                <w:sz w:val="20"/>
                <w:szCs w:val="20"/>
              </w:rPr>
              <w:t xml:space="preserve"> </w:t>
            </w:r>
            <w:r w:rsidRPr="00456A98">
              <w:rPr>
                <w:color w:val="0070C0"/>
                <w:sz w:val="20"/>
                <w:szCs w:val="20"/>
              </w:rPr>
              <w:t xml:space="preserve">through </w:t>
            </w:r>
            <w:r w:rsidR="006279AF" w:rsidRPr="00456A98">
              <w:rPr>
                <w:color w:val="0070C0"/>
                <w:sz w:val="20"/>
                <w:szCs w:val="20"/>
              </w:rPr>
              <w:t>J4C</w:t>
            </w:r>
            <w:r w:rsidRPr="00456A98">
              <w:rPr>
                <w:color w:val="0070C0"/>
                <w:sz w:val="20"/>
                <w:szCs w:val="20"/>
              </w:rPr>
              <w:t xml:space="preserve"> consult</w:t>
            </w:r>
            <w:r w:rsidR="005A1F21" w:rsidRPr="00456A98">
              <w:rPr>
                <w:color w:val="0070C0"/>
                <w:sz w:val="20"/>
                <w:szCs w:val="20"/>
              </w:rPr>
              <w:t>ant</w:t>
            </w:r>
            <w:r w:rsidRPr="00456A98">
              <w:rPr>
                <w:color w:val="0070C0"/>
                <w:sz w:val="20"/>
                <w:szCs w:val="20"/>
              </w:rPr>
              <w:t xml:space="preserve">s and </w:t>
            </w:r>
            <w:r w:rsidR="00C6724D" w:rsidRPr="00456A98">
              <w:rPr>
                <w:color w:val="0070C0"/>
                <w:sz w:val="20"/>
                <w:szCs w:val="20"/>
              </w:rPr>
              <w:t xml:space="preserve">was </w:t>
            </w:r>
            <w:r w:rsidRPr="00456A98">
              <w:rPr>
                <w:color w:val="0070C0"/>
                <w:sz w:val="20"/>
                <w:szCs w:val="20"/>
              </w:rPr>
              <w:t>utilized by Alight in Aweil to implement the diversion programme</w:t>
            </w:r>
          </w:p>
        </w:tc>
      </w:tr>
    </w:tbl>
    <w:p w14:paraId="7F4C096A" w14:textId="77777777" w:rsidR="00344F9C" w:rsidRPr="00A2598E" w:rsidRDefault="00344F9C">
      <w:pPr>
        <w:ind w:left="-720"/>
        <w:rPr>
          <w:b/>
          <w:sz w:val="20"/>
          <w:szCs w:val="20"/>
          <w:u w:val="single"/>
        </w:rPr>
      </w:pPr>
    </w:p>
    <w:p w14:paraId="23122F6E" w14:textId="5669CA95" w:rsidR="00344F9C" w:rsidRPr="00A2598E" w:rsidRDefault="00C63943">
      <w:pPr>
        <w:ind w:left="-720"/>
        <w:rPr>
          <w:b/>
          <w:sz w:val="20"/>
          <w:szCs w:val="20"/>
        </w:rPr>
      </w:pPr>
      <w:r w:rsidRPr="00A2598E">
        <w:rPr>
          <w:b/>
          <w:sz w:val="20"/>
          <w:szCs w:val="20"/>
        </w:rPr>
        <w:t xml:space="preserve">Output 2.2: </w:t>
      </w:r>
      <w:r w:rsidRPr="00A2598E">
        <w:rPr>
          <w:bCs/>
          <w:sz w:val="20"/>
          <w:szCs w:val="20"/>
          <w:lang w:eastAsia="en-US"/>
        </w:rPr>
        <w:t>Enhanced capacity of justice actors in Aweil, Juba, Bor and Bentiu</w:t>
      </w:r>
    </w:p>
    <w:p w14:paraId="0BB2559F" w14:textId="77777777" w:rsidR="00344F9C" w:rsidRPr="00A2598E" w:rsidRDefault="00344F9C">
      <w:pPr>
        <w:ind w:left="-720"/>
        <w:rPr>
          <w:b/>
          <w:sz w:val="20"/>
          <w:szCs w:val="20"/>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344F9C" w:rsidRPr="00A2598E" w14:paraId="09BD1CE9" w14:textId="77777777">
        <w:trPr>
          <w:tblHeader/>
        </w:trPr>
        <w:tc>
          <w:tcPr>
            <w:tcW w:w="2160" w:type="dxa"/>
            <w:shd w:val="clear" w:color="auto" w:fill="EEECE1"/>
          </w:tcPr>
          <w:p w14:paraId="538B7340" w14:textId="77777777" w:rsidR="00344F9C" w:rsidRPr="00A2598E" w:rsidRDefault="00C63943">
            <w:pPr>
              <w:jc w:val="center"/>
              <w:rPr>
                <w:b/>
                <w:sz w:val="20"/>
                <w:szCs w:val="20"/>
                <w:lang w:val="en-US" w:eastAsia="en-US"/>
              </w:rPr>
            </w:pPr>
            <w:r w:rsidRPr="00A2598E">
              <w:rPr>
                <w:b/>
                <w:sz w:val="20"/>
                <w:szCs w:val="20"/>
                <w:lang w:val="en-US" w:eastAsia="en-US"/>
              </w:rPr>
              <w:t>Output Indicators</w:t>
            </w:r>
          </w:p>
        </w:tc>
        <w:tc>
          <w:tcPr>
            <w:tcW w:w="1800" w:type="dxa"/>
            <w:shd w:val="clear" w:color="auto" w:fill="EEECE1"/>
          </w:tcPr>
          <w:p w14:paraId="27D14AD3" w14:textId="77777777" w:rsidR="00344F9C" w:rsidRPr="00A2598E" w:rsidRDefault="00C63943">
            <w:pPr>
              <w:jc w:val="center"/>
              <w:rPr>
                <w:b/>
                <w:sz w:val="20"/>
                <w:szCs w:val="20"/>
                <w:lang w:val="en-US" w:eastAsia="en-US"/>
              </w:rPr>
            </w:pPr>
            <w:r w:rsidRPr="00A2598E">
              <w:rPr>
                <w:b/>
                <w:sz w:val="20"/>
                <w:szCs w:val="20"/>
                <w:lang w:val="en-US" w:eastAsia="en-US"/>
              </w:rPr>
              <w:t>Indicator Baseline</w:t>
            </w:r>
          </w:p>
        </w:tc>
        <w:tc>
          <w:tcPr>
            <w:tcW w:w="1913" w:type="dxa"/>
            <w:shd w:val="clear" w:color="auto" w:fill="EEECE1"/>
          </w:tcPr>
          <w:p w14:paraId="23303BB3" w14:textId="77777777" w:rsidR="00344F9C" w:rsidRPr="00A2598E" w:rsidRDefault="00C63943">
            <w:pPr>
              <w:jc w:val="center"/>
              <w:rPr>
                <w:b/>
                <w:sz w:val="20"/>
                <w:szCs w:val="20"/>
                <w:lang w:val="en-US" w:eastAsia="en-US"/>
              </w:rPr>
            </w:pPr>
            <w:r w:rsidRPr="00A2598E">
              <w:rPr>
                <w:b/>
                <w:sz w:val="20"/>
                <w:szCs w:val="20"/>
                <w:lang w:val="en-US" w:eastAsia="en-US"/>
              </w:rPr>
              <w:t>End of project Indicator Target</w:t>
            </w:r>
          </w:p>
        </w:tc>
        <w:tc>
          <w:tcPr>
            <w:tcW w:w="1417" w:type="dxa"/>
          </w:tcPr>
          <w:p w14:paraId="0C6EFA9A" w14:textId="77777777" w:rsidR="00344F9C" w:rsidRPr="00A2598E" w:rsidRDefault="00C63943">
            <w:pPr>
              <w:jc w:val="center"/>
              <w:rPr>
                <w:b/>
                <w:sz w:val="20"/>
                <w:szCs w:val="20"/>
                <w:lang w:val="en-US" w:eastAsia="en-US"/>
              </w:rPr>
            </w:pPr>
            <w:r w:rsidRPr="00A2598E">
              <w:rPr>
                <w:b/>
                <w:sz w:val="20"/>
                <w:szCs w:val="20"/>
                <w:lang w:val="en-US" w:eastAsia="en-US"/>
              </w:rPr>
              <w:t>Indicator progress to Date</w:t>
            </w:r>
          </w:p>
        </w:tc>
        <w:tc>
          <w:tcPr>
            <w:tcW w:w="3060" w:type="dxa"/>
          </w:tcPr>
          <w:p w14:paraId="18909EBE" w14:textId="77777777" w:rsidR="00344F9C" w:rsidRPr="00A2598E" w:rsidRDefault="00C63943">
            <w:pPr>
              <w:jc w:val="center"/>
              <w:rPr>
                <w:b/>
                <w:sz w:val="20"/>
                <w:szCs w:val="20"/>
                <w:lang w:val="en-US" w:eastAsia="en-US"/>
              </w:rPr>
            </w:pPr>
            <w:r w:rsidRPr="00A2598E">
              <w:rPr>
                <w:b/>
                <w:sz w:val="20"/>
                <w:szCs w:val="20"/>
                <w:lang w:val="en-US" w:eastAsia="en-US"/>
              </w:rPr>
              <w:t>Reasons for Variance/ Delay</w:t>
            </w:r>
          </w:p>
          <w:p w14:paraId="7F26ACB8" w14:textId="77777777" w:rsidR="00344F9C" w:rsidRPr="00A2598E" w:rsidRDefault="00C63943">
            <w:pPr>
              <w:jc w:val="center"/>
              <w:rPr>
                <w:b/>
                <w:sz w:val="20"/>
                <w:szCs w:val="20"/>
                <w:lang w:val="en-US" w:eastAsia="en-US"/>
              </w:rPr>
            </w:pPr>
            <w:r w:rsidRPr="00A2598E">
              <w:rPr>
                <w:b/>
                <w:sz w:val="20"/>
                <w:szCs w:val="20"/>
                <w:lang w:val="en-US" w:eastAsia="en-US"/>
              </w:rPr>
              <w:t>(</w:t>
            </w:r>
            <w:proofErr w:type="gramStart"/>
            <w:r w:rsidRPr="00A2598E">
              <w:rPr>
                <w:b/>
                <w:sz w:val="20"/>
                <w:szCs w:val="20"/>
                <w:lang w:val="en-US" w:eastAsia="en-US"/>
              </w:rPr>
              <w:t>if</w:t>
            </w:r>
            <w:proofErr w:type="gramEnd"/>
            <w:r w:rsidRPr="00A2598E">
              <w:rPr>
                <w:b/>
                <w:sz w:val="20"/>
                <w:szCs w:val="20"/>
                <w:lang w:val="en-US" w:eastAsia="en-US"/>
              </w:rPr>
              <w:t xml:space="preserve"> any)</w:t>
            </w:r>
          </w:p>
        </w:tc>
      </w:tr>
      <w:tr w:rsidR="00C453E8" w:rsidRPr="00A2598E" w14:paraId="0EBE1D12" w14:textId="77777777">
        <w:trPr>
          <w:trHeight w:val="548"/>
        </w:trPr>
        <w:tc>
          <w:tcPr>
            <w:tcW w:w="2160" w:type="dxa"/>
            <w:shd w:val="clear" w:color="auto" w:fill="EEECE1"/>
          </w:tcPr>
          <w:p w14:paraId="370AD91B" w14:textId="77777777" w:rsidR="00C453E8" w:rsidRPr="00A2598E" w:rsidRDefault="00C453E8">
            <w:pPr>
              <w:jc w:val="both"/>
              <w:rPr>
                <w:b/>
                <w:sz w:val="20"/>
                <w:szCs w:val="20"/>
                <w:lang w:eastAsia="en-US"/>
              </w:rPr>
            </w:pPr>
            <w:r w:rsidRPr="00A2598E">
              <w:rPr>
                <w:b/>
                <w:bCs/>
                <w:sz w:val="20"/>
                <w:szCs w:val="20"/>
                <w:lang w:val="en-US" w:eastAsia="en-US"/>
              </w:rPr>
              <w:t xml:space="preserve">Indicator 2.2.1: </w:t>
            </w:r>
            <w:r w:rsidRPr="00A2598E">
              <w:rPr>
                <w:bCs/>
                <w:sz w:val="20"/>
                <w:szCs w:val="20"/>
                <w:lang w:eastAsia="en-US"/>
              </w:rPr>
              <w:t># of judges, prosecutors, police and prisons officers and social workers demonstrate increased knowledge on juvenile justice and inmate care.</w:t>
            </w:r>
          </w:p>
        </w:tc>
        <w:tc>
          <w:tcPr>
            <w:tcW w:w="1800" w:type="dxa"/>
            <w:shd w:val="clear" w:color="auto" w:fill="EEECE1"/>
          </w:tcPr>
          <w:p w14:paraId="3637BF12" w14:textId="77777777" w:rsidR="00C453E8" w:rsidRPr="00A2598E" w:rsidRDefault="00C453E8" w:rsidP="00C453E8">
            <w:pPr>
              <w:jc w:val="center"/>
              <w:rPr>
                <w:sz w:val="20"/>
                <w:szCs w:val="20"/>
                <w:lang w:val="en-US" w:eastAsia="en-US"/>
              </w:rPr>
            </w:pPr>
            <w:r w:rsidRPr="00A2598E">
              <w:rPr>
                <w:sz w:val="20"/>
                <w:szCs w:val="20"/>
                <w:lang w:val="en-US" w:eastAsia="en-US"/>
              </w:rPr>
              <w:t>0</w:t>
            </w:r>
          </w:p>
        </w:tc>
        <w:tc>
          <w:tcPr>
            <w:tcW w:w="1913" w:type="dxa"/>
            <w:shd w:val="clear" w:color="auto" w:fill="EEECE1"/>
          </w:tcPr>
          <w:p w14:paraId="13A9DC59" w14:textId="77777777" w:rsidR="00C453E8" w:rsidRPr="00A2598E" w:rsidRDefault="00C453E8">
            <w:pPr>
              <w:rPr>
                <w:sz w:val="20"/>
                <w:szCs w:val="20"/>
              </w:rPr>
            </w:pPr>
            <w:r w:rsidRPr="00A2598E">
              <w:rPr>
                <w:sz w:val="20"/>
                <w:szCs w:val="20"/>
                <w:lang w:val="en-US" w:eastAsia="en-US"/>
              </w:rPr>
              <w:t>100 participants (30% female)</w:t>
            </w:r>
          </w:p>
        </w:tc>
        <w:tc>
          <w:tcPr>
            <w:tcW w:w="1417" w:type="dxa"/>
          </w:tcPr>
          <w:p w14:paraId="76770EC2" w14:textId="77777777" w:rsidR="00C453E8" w:rsidRPr="00A2598E" w:rsidRDefault="00C453E8">
            <w:pPr>
              <w:rPr>
                <w:sz w:val="20"/>
                <w:szCs w:val="20"/>
              </w:rPr>
            </w:pPr>
            <w:r w:rsidRPr="00A2598E">
              <w:rPr>
                <w:sz w:val="20"/>
                <w:szCs w:val="20"/>
                <w:lang w:val="en-US" w:eastAsia="en-US"/>
              </w:rPr>
              <w:t>257 (27% female)</w:t>
            </w:r>
          </w:p>
        </w:tc>
        <w:tc>
          <w:tcPr>
            <w:tcW w:w="3060" w:type="dxa"/>
          </w:tcPr>
          <w:p w14:paraId="507E0CCE" w14:textId="338DA0FA" w:rsidR="00C453E8" w:rsidRPr="00456A98" w:rsidRDefault="00C453E8" w:rsidP="00C453E8">
            <w:pPr>
              <w:jc w:val="both"/>
              <w:rPr>
                <w:color w:val="0070C0"/>
                <w:sz w:val="20"/>
                <w:szCs w:val="20"/>
              </w:rPr>
            </w:pPr>
            <w:r w:rsidRPr="00456A98">
              <w:rPr>
                <w:bCs/>
                <w:color w:val="0070C0"/>
                <w:sz w:val="20"/>
                <w:szCs w:val="20"/>
                <w:lang w:val="en-US" w:eastAsia="en-US"/>
              </w:rPr>
              <w:t xml:space="preserve">This relates to the training </w:t>
            </w:r>
            <w:r w:rsidRPr="00456A98">
              <w:rPr>
                <w:color w:val="0070C0"/>
                <w:sz w:val="20"/>
                <w:szCs w:val="20"/>
                <w:lang w:val="en-US" w:eastAsia="en-US"/>
              </w:rPr>
              <w:t>o</w:t>
            </w:r>
            <w:r w:rsidRPr="00456A98">
              <w:rPr>
                <w:bCs/>
                <w:color w:val="0070C0"/>
                <w:sz w:val="20"/>
                <w:szCs w:val="20"/>
                <w:lang w:val="en-US" w:eastAsia="en-US"/>
              </w:rPr>
              <w:t xml:space="preserve">f the Justice for children workforce. A planned training in Bentiu but did not take </w:t>
            </w:r>
            <w:r w:rsidRPr="00456A98">
              <w:rPr>
                <w:color w:val="0070C0"/>
                <w:sz w:val="20"/>
                <w:szCs w:val="20"/>
                <w:lang w:val="en-US" w:eastAsia="en-US"/>
              </w:rPr>
              <w:t>place because</w:t>
            </w:r>
            <w:r w:rsidRPr="00456A98">
              <w:rPr>
                <w:bCs/>
                <w:color w:val="0070C0"/>
                <w:sz w:val="20"/>
                <w:szCs w:val="20"/>
                <w:lang w:val="en-US" w:eastAsia="en-US"/>
              </w:rPr>
              <w:t xml:space="preserve"> of flooding.</w:t>
            </w:r>
          </w:p>
        </w:tc>
      </w:tr>
      <w:tr w:rsidR="008B2A5E" w:rsidRPr="00A2598E" w14:paraId="5CB5CEC4" w14:textId="77777777">
        <w:trPr>
          <w:trHeight w:val="548"/>
        </w:trPr>
        <w:tc>
          <w:tcPr>
            <w:tcW w:w="2160" w:type="dxa"/>
            <w:shd w:val="clear" w:color="auto" w:fill="EEECE1"/>
          </w:tcPr>
          <w:p w14:paraId="2E6DF409" w14:textId="77777777" w:rsidR="008B2A5E" w:rsidRPr="00A2598E" w:rsidRDefault="008B2A5E" w:rsidP="00FA5D67">
            <w:pPr>
              <w:rPr>
                <w:sz w:val="20"/>
                <w:szCs w:val="20"/>
                <w:lang w:eastAsia="en-US"/>
              </w:rPr>
            </w:pPr>
            <w:r w:rsidRPr="00A2598E">
              <w:rPr>
                <w:b/>
                <w:bCs/>
                <w:sz w:val="20"/>
                <w:szCs w:val="20"/>
                <w:lang w:val="en-US" w:eastAsia="en-US"/>
              </w:rPr>
              <w:t xml:space="preserve">Indicator 2.2.2: </w:t>
            </w:r>
            <w:r w:rsidRPr="00A2598E">
              <w:rPr>
                <w:sz w:val="20"/>
                <w:szCs w:val="20"/>
                <w:lang w:eastAsia="en-US"/>
              </w:rPr>
              <w:t># of traditional leaders/ customary court judges with increased knowledge on children’s and women’s rights and child sensitive justice procedures.</w:t>
            </w:r>
          </w:p>
        </w:tc>
        <w:tc>
          <w:tcPr>
            <w:tcW w:w="1800" w:type="dxa"/>
            <w:shd w:val="clear" w:color="auto" w:fill="EEECE1"/>
          </w:tcPr>
          <w:p w14:paraId="4B37D576" w14:textId="77777777" w:rsidR="008B2A5E" w:rsidRPr="00A2598E" w:rsidRDefault="008B2A5E" w:rsidP="00826B3C">
            <w:pPr>
              <w:rPr>
                <w:sz w:val="20"/>
                <w:szCs w:val="20"/>
              </w:rPr>
            </w:pPr>
            <w:r w:rsidRPr="00A2598E">
              <w:rPr>
                <w:color w:val="000000"/>
                <w:sz w:val="20"/>
                <w:szCs w:val="20"/>
              </w:rPr>
              <w:t xml:space="preserve">60 traditional </w:t>
            </w:r>
          </w:p>
          <w:p w14:paraId="3804E1B1" w14:textId="77777777" w:rsidR="008B2A5E" w:rsidRPr="00A2598E" w:rsidRDefault="008B2A5E" w:rsidP="00826B3C">
            <w:pPr>
              <w:rPr>
                <w:sz w:val="20"/>
                <w:szCs w:val="20"/>
              </w:rPr>
            </w:pPr>
            <w:r w:rsidRPr="00A2598E">
              <w:rPr>
                <w:color w:val="000000"/>
                <w:sz w:val="20"/>
                <w:szCs w:val="20"/>
              </w:rPr>
              <w:t xml:space="preserve">Leaders benefitted </w:t>
            </w:r>
          </w:p>
          <w:p w14:paraId="2E530444" w14:textId="77777777" w:rsidR="008B2A5E" w:rsidRPr="00A2598E" w:rsidRDefault="008B2A5E" w:rsidP="00826B3C">
            <w:pPr>
              <w:rPr>
                <w:sz w:val="20"/>
                <w:szCs w:val="20"/>
              </w:rPr>
            </w:pPr>
            <w:r w:rsidRPr="00A2598E">
              <w:rPr>
                <w:color w:val="000000"/>
                <w:sz w:val="20"/>
                <w:szCs w:val="20"/>
              </w:rPr>
              <w:t xml:space="preserve">from training on </w:t>
            </w:r>
          </w:p>
          <w:p w14:paraId="41D76AB0" w14:textId="77777777" w:rsidR="008B2A5E" w:rsidRPr="00A2598E" w:rsidRDefault="008B2A5E" w:rsidP="00826B3C">
            <w:pPr>
              <w:rPr>
                <w:sz w:val="20"/>
                <w:szCs w:val="20"/>
              </w:rPr>
            </w:pPr>
            <w:r w:rsidRPr="00A2598E">
              <w:rPr>
                <w:color w:val="000000"/>
                <w:sz w:val="20"/>
                <w:szCs w:val="20"/>
              </w:rPr>
              <w:t xml:space="preserve">administration of </w:t>
            </w:r>
          </w:p>
          <w:p w14:paraId="0024AE72" w14:textId="77777777" w:rsidR="008B2A5E" w:rsidRPr="00A2598E" w:rsidRDefault="008B2A5E" w:rsidP="00826B3C">
            <w:pPr>
              <w:rPr>
                <w:sz w:val="20"/>
                <w:szCs w:val="20"/>
              </w:rPr>
            </w:pPr>
            <w:r w:rsidRPr="00A2598E">
              <w:rPr>
                <w:color w:val="000000"/>
                <w:sz w:val="20"/>
                <w:szCs w:val="20"/>
              </w:rPr>
              <w:t xml:space="preserve">justice but limited </w:t>
            </w:r>
          </w:p>
          <w:p w14:paraId="1A44E9FD" w14:textId="77777777" w:rsidR="008B2A5E" w:rsidRPr="00A2598E" w:rsidRDefault="008B2A5E" w:rsidP="00826B3C">
            <w:pPr>
              <w:rPr>
                <w:sz w:val="20"/>
                <w:szCs w:val="20"/>
              </w:rPr>
            </w:pPr>
            <w:r w:rsidRPr="00A2598E">
              <w:rPr>
                <w:color w:val="000000"/>
                <w:sz w:val="20"/>
                <w:szCs w:val="20"/>
              </w:rPr>
              <w:t xml:space="preserve">aspects on child </w:t>
            </w:r>
          </w:p>
          <w:p w14:paraId="60D14695" w14:textId="77777777" w:rsidR="008B2A5E" w:rsidRPr="00A2598E" w:rsidRDefault="008B2A5E" w:rsidP="00826B3C">
            <w:pPr>
              <w:rPr>
                <w:sz w:val="20"/>
                <w:szCs w:val="20"/>
              </w:rPr>
            </w:pPr>
            <w:r w:rsidRPr="00A2598E">
              <w:rPr>
                <w:color w:val="000000"/>
                <w:sz w:val="20"/>
                <w:szCs w:val="20"/>
              </w:rPr>
              <w:t>rights</w:t>
            </w:r>
          </w:p>
        </w:tc>
        <w:tc>
          <w:tcPr>
            <w:tcW w:w="1913" w:type="dxa"/>
            <w:shd w:val="clear" w:color="auto" w:fill="EEECE1"/>
          </w:tcPr>
          <w:p w14:paraId="578DA8C3" w14:textId="77777777" w:rsidR="008B2A5E" w:rsidRPr="00A2598E" w:rsidRDefault="008B2A5E" w:rsidP="00826B3C">
            <w:pPr>
              <w:rPr>
                <w:sz w:val="20"/>
                <w:szCs w:val="20"/>
                <w:lang w:eastAsia="en-US"/>
              </w:rPr>
            </w:pPr>
            <w:r w:rsidRPr="00A2598E">
              <w:rPr>
                <w:color w:val="000000"/>
                <w:sz w:val="20"/>
                <w:szCs w:val="20"/>
              </w:rPr>
              <w:t xml:space="preserve">90 traditional/ </w:t>
            </w:r>
          </w:p>
          <w:p w14:paraId="70901CB3" w14:textId="77777777" w:rsidR="008B2A5E" w:rsidRPr="00A2598E" w:rsidRDefault="008B2A5E" w:rsidP="00826B3C">
            <w:pPr>
              <w:rPr>
                <w:sz w:val="20"/>
                <w:szCs w:val="20"/>
              </w:rPr>
            </w:pPr>
            <w:r w:rsidRPr="00A2598E">
              <w:rPr>
                <w:color w:val="000000"/>
                <w:sz w:val="20"/>
                <w:szCs w:val="20"/>
              </w:rPr>
              <w:t xml:space="preserve">customary law judges </w:t>
            </w:r>
          </w:p>
          <w:p w14:paraId="63A9F364" w14:textId="3B45F59B" w:rsidR="008B2A5E" w:rsidRPr="00A2598E" w:rsidRDefault="008B2A5E" w:rsidP="00826B3C">
            <w:pPr>
              <w:rPr>
                <w:sz w:val="20"/>
                <w:szCs w:val="20"/>
              </w:rPr>
            </w:pPr>
            <w:r w:rsidRPr="00A2598E">
              <w:rPr>
                <w:color w:val="000000"/>
                <w:sz w:val="20"/>
                <w:szCs w:val="20"/>
              </w:rPr>
              <w:t>(</w:t>
            </w:r>
            <w:r w:rsidR="0083671A" w:rsidRPr="00A2598E">
              <w:rPr>
                <w:color w:val="000000"/>
                <w:sz w:val="20"/>
                <w:szCs w:val="20"/>
              </w:rPr>
              <w:t>Disaggregated</w:t>
            </w:r>
            <w:r w:rsidRPr="00A2598E">
              <w:rPr>
                <w:color w:val="000000"/>
                <w:sz w:val="20"/>
                <w:szCs w:val="20"/>
              </w:rPr>
              <w:t xml:space="preserve"> by age and sex)</w:t>
            </w:r>
          </w:p>
          <w:p w14:paraId="09EB209E" w14:textId="77777777" w:rsidR="008B2A5E" w:rsidRPr="00A2598E" w:rsidRDefault="008B2A5E">
            <w:pPr>
              <w:rPr>
                <w:sz w:val="20"/>
                <w:szCs w:val="20"/>
              </w:rPr>
            </w:pPr>
          </w:p>
        </w:tc>
        <w:tc>
          <w:tcPr>
            <w:tcW w:w="1417" w:type="dxa"/>
          </w:tcPr>
          <w:p w14:paraId="1C4F0659" w14:textId="77777777" w:rsidR="008B2A5E" w:rsidRPr="00A2598E" w:rsidRDefault="008B2A5E">
            <w:pPr>
              <w:rPr>
                <w:sz w:val="20"/>
                <w:szCs w:val="20"/>
              </w:rPr>
            </w:pPr>
            <w:r w:rsidRPr="00A2598E">
              <w:rPr>
                <w:sz w:val="20"/>
                <w:szCs w:val="20"/>
                <w:lang w:val="en-US" w:eastAsia="en-US"/>
              </w:rPr>
              <w:t>47 (10 female)</w:t>
            </w:r>
          </w:p>
        </w:tc>
        <w:tc>
          <w:tcPr>
            <w:tcW w:w="3060" w:type="dxa"/>
          </w:tcPr>
          <w:p w14:paraId="1EB3399C" w14:textId="134EDADA" w:rsidR="008B2A5E" w:rsidRPr="00456A98" w:rsidRDefault="008B2A5E" w:rsidP="008B2A5E">
            <w:pPr>
              <w:jc w:val="both"/>
              <w:rPr>
                <w:color w:val="0070C0"/>
                <w:sz w:val="20"/>
                <w:szCs w:val="20"/>
              </w:rPr>
            </w:pPr>
            <w:r w:rsidRPr="00456A98">
              <w:rPr>
                <w:color w:val="0070C0"/>
                <w:sz w:val="20"/>
                <w:szCs w:val="20"/>
                <w:lang w:eastAsia="en-US"/>
              </w:rPr>
              <w:t xml:space="preserve">The training in one of the implementation </w:t>
            </w:r>
            <w:r w:rsidR="0083671A" w:rsidRPr="00456A98">
              <w:rPr>
                <w:color w:val="0070C0"/>
                <w:sz w:val="20"/>
                <w:szCs w:val="20"/>
                <w:lang w:eastAsia="en-US"/>
              </w:rPr>
              <w:t>site</w:t>
            </w:r>
            <w:r w:rsidRPr="00456A98">
              <w:rPr>
                <w:color w:val="0070C0"/>
                <w:sz w:val="20"/>
                <w:szCs w:val="20"/>
                <w:lang w:eastAsia="en-US"/>
              </w:rPr>
              <w:t xml:space="preserve"> (Bentiu) did not take place due to flooding as such targets not achieved</w:t>
            </w:r>
          </w:p>
        </w:tc>
      </w:tr>
      <w:tr w:rsidR="00676243" w:rsidRPr="00A2598E" w14:paraId="4B125223" w14:textId="77777777">
        <w:trPr>
          <w:trHeight w:val="548"/>
        </w:trPr>
        <w:tc>
          <w:tcPr>
            <w:tcW w:w="2160" w:type="dxa"/>
            <w:shd w:val="clear" w:color="auto" w:fill="EEECE1"/>
          </w:tcPr>
          <w:p w14:paraId="45CA1EC7" w14:textId="77777777" w:rsidR="00676243" w:rsidRPr="00A2598E" w:rsidRDefault="00676243" w:rsidP="00CA7603">
            <w:pPr>
              <w:rPr>
                <w:sz w:val="20"/>
                <w:szCs w:val="20"/>
              </w:rPr>
            </w:pPr>
            <w:r w:rsidRPr="00A2598E">
              <w:rPr>
                <w:b/>
                <w:color w:val="000000"/>
                <w:sz w:val="20"/>
                <w:szCs w:val="20"/>
              </w:rPr>
              <w:t xml:space="preserve">Indicator 2.2.3: </w:t>
            </w:r>
            <w:r w:rsidRPr="00A2598E">
              <w:rPr>
                <w:color w:val="000000"/>
                <w:sz w:val="20"/>
                <w:szCs w:val="20"/>
              </w:rPr>
              <w:t xml:space="preserve"># of community-based policing and </w:t>
            </w:r>
          </w:p>
          <w:p w14:paraId="760B8F82" w14:textId="77777777" w:rsidR="00676243" w:rsidRPr="00A2598E" w:rsidRDefault="00676243" w:rsidP="00CA7603">
            <w:pPr>
              <w:rPr>
                <w:sz w:val="20"/>
                <w:szCs w:val="20"/>
              </w:rPr>
            </w:pPr>
            <w:r w:rsidRPr="00A2598E">
              <w:rPr>
                <w:color w:val="000000"/>
                <w:sz w:val="20"/>
                <w:szCs w:val="20"/>
              </w:rPr>
              <w:t xml:space="preserve">community-security relations committees - known as Police </w:t>
            </w:r>
          </w:p>
          <w:p w14:paraId="348D588D" w14:textId="77777777" w:rsidR="00676243" w:rsidRPr="00A2598E" w:rsidRDefault="00676243" w:rsidP="00B13AAA">
            <w:pPr>
              <w:rPr>
                <w:sz w:val="20"/>
                <w:szCs w:val="20"/>
              </w:rPr>
            </w:pPr>
            <w:r w:rsidRPr="00A2598E">
              <w:rPr>
                <w:color w:val="000000"/>
                <w:sz w:val="20"/>
                <w:szCs w:val="20"/>
              </w:rPr>
              <w:t>Community Relations Committees (PCRCs) established and operational.</w:t>
            </w:r>
          </w:p>
        </w:tc>
        <w:tc>
          <w:tcPr>
            <w:tcW w:w="1800" w:type="dxa"/>
            <w:shd w:val="clear" w:color="auto" w:fill="EEECE1"/>
          </w:tcPr>
          <w:p w14:paraId="2D8AE979" w14:textId="77777777" w:rsidR="00676243" w:rsidRPr="00A2598E" w:rsidRDefault="00676243" w:rsidP="00CA7603">
            <w:pPr>
              <w:rPr>
                <w:sz w:val="20"/>
                <w:szCs w:val="20"/>
              </w:rPr>
            </w:pPr>
            <w:r w:rsidRPr="00A2598E">
              <w:rPr>
                <w:color w:val="000000"/>
                <w:sz w:val="20"/>
                <w:szCs w:val="20"/>
              </w:rPr>
              <w:t xml:space="preserve">9 PCRC </w:t>
            </w:r>
          </w:p>
          <w:p w14:paraId="452B8F0A" w14:textId="77777777" w:rsidR="00676243" w:rsidRPr="00A2598E" w:rsidRDefault="00676243" w:rsidP="00B13AAA">
            <w:pPr>
              <w:rPr>
                <w:color w:val="000000"/>
                <w:sz w:val="20"/>
                <w:szCs w:val="20"/>
              </w:rPr>
            </w:pPr>
            <w:r w:rsidRPr="00A2598E">
              <w:rPr>
                <w:color w:val="000000"/>
                <w:sz w:val="20"/>
                <w:szCs w:val="20"/>
              </w:rPr>
              <w:t>operational</w:t>
            </w:r>
          </w:p>
        </w:tc>
        <w:tc>
          <w:tcPr>
            <w:tcW w:w="1913" w:type="dxa"/>
            <w:shd w:val="clear" w:color="auto" w:fill="EEECE1"/>
          </w:tcPr>
          <w:p w14:paraId="331B426F" w14:textId="77777777" w:rsidR="00676243" w:rsidRPr="00A2598E" w:rsidRDefault="00676243" w:rsidP="00CA7603">
            <w:pPr>
              <w:rPr>
                <w:sz w:val="20"/>
                <w:szCs w:val="20"/>
              </w:rPr>
            </w:pPr>
            <w:r w:rsidRPr="00A2598E">
              <w:rPr>
                <w:color w:val="000000"/>
                <w:sz w:val="20"/>
                <w:szCs w:val="20"/>
              </w:rPr>
              <w:t xml:space="preserve">22 PCRCs established </w:t>
            </w:r>
          </w:p>
          <w:p w14:paraId="37D060F6" w14:textId="77777777" w:rsidR="00676243" w:rsidRPr="00A2598E" w:rsidRDefault="00676243" w:rsidP="00CA7603">
            <w:pPr>
              <w:rPr>
                <w:sz w:val="20"/>
                <w:szCs w:val="20"/>
              </w:rPr>
            </w:pPr>
            <w:r w:rsidRPr="00A2598E">
              <w:rPr>
                <w:color w:val="000000"/>
                <w:sz w:val="20"/>
                <w:szCs w:val="20"/>
              </w:rPr>
              <w:t xml:space="preserve">and operational </w:t>
            </w:r>
          </w:p>
          <w:p w14:paraId="50247F87" w14:textId="62E2B34F" w:rsidR="00676243" w:rsidRPr="00A2598E" w:rsidRDefault="00676243" w:rsidP="00CA7603">
            <w:pPr>
              <w:rPr>
                <w:sz w:val="20"/>
                <w:szCs w:val="20"/>
              </w:rPr>
            </w:pPr>
            <w:r w:rsidRPr="00A2598E">
              <w:rPr>
                <w:color w:val="000000"/>
                <w:sz w:val="20"/>
                <w:szCs w:val="20"/>
              </w:rPr>
              <w:t>(</w:t>
            </w:r>
            <w:r w:rsidR="005A1F21" w:rsidRPr="00A2598E">
              <w:rPr>
                <w:color w:val="000000"/>
                <w:sz w:val="20"/>
                <w:szCs w:val="20"/>
              </w:rPr>
              <w:t>Membership</w:t>
            </w:r>
            <w:r w:rsidRPr="00A2598E">
              <w:rPr>
                <w:color w:val="000000"/>
                <w:sz w:val="20"/>
                <w:szCs w:val="20"/>
              </w:rPr>
              <w:t xml:space="preserve"> </w:t>
            </w:r>
          </w:p>
          <w:p w14:paraId="233D46CB" w14:textId="77777777" w:rsidR="00676243" w:rsidRPr="00A2598E" w:rsidRDefault="00676243" w:rsidP="00B13AAA">
            <w:pPr>
              <w:rPr>
                <w:sz w:val="20"/>
                <w:szCs w:val="20"/>
              </w:rPr>
            </w:pPr>
            <w:r w:rsidRPr="00A2598E">
              <w:rPr>
                <w:color w:val="000000"/>
                <w:sz w:val="20"/>
                <w:szCs w:val="20"/>
              </w:rPr>
              <w:t>disaggregated by age and sex)</w:t>
            </w:r>
          </w:p>
        </w:tc>
        <w:tc>
          <w:tcPr>
            <w:tcW w:w="1417" w:type="dxa"/>
          </w:tcPr>
          <w:p w14:paraId="00D1B10B" w14:textId="77777777" w:rsidR="00676243" w:rsidRPr="00A2598E" w:rsidRDefault="00676243" w:rsidP="00CA7603">
            <w:pPr>
              <w:rPr>
                <w:sz w:val="20"/>
                <w:szCs w:val="20"/>
              </w:rPr>
            </w:pPr>
            <w:r w:rsidRPr="00A2598E">
              <w:rPr>
                <w:color w:val="000000"/>
                <w:sz w:val="20"/>
                <w:szCs w:val="20"/>
              </w:rPr>
              <w:t xml:space="preserve">25 PCRCs established and </w:t>
            </w:r>
          </w:p>
          <w:p w14:paraId="07819791" w14:textId="77777777" w:rsidR="00676243" w:rsidRPr="00A2598E" w:rsidRDefault="00676243" w:rsidP="00B13AAA">
            <w:pPr>
              <w:rPr>
                <w:sz w:val="20"/>
                <w:szCs w:val="20"/>
                <w:lang w:val="en-US" w:eastAsia="en-US"/>
              </w:rPr>
            </w:pPr>
            <w:r w:rsidRPr="00A2598E">
              <w:rPr>
                <w:color w:val="000000"/>
                <w:sz w:val="20"/>
                <w:szCs w:val="20"/>
              </w:rPr>
              <w:t>operational</w:t>
            </w:r>
          </w:p>
        </w:tc>
        <w:tc>
          <w:tcPr>
            <w:tcW w:w="3060" w:type="dxa"/>
          </w:tcPr>
          <w:p w14:paraId="11A03B5E" w14:textId="4C41EBFD" w:rsidR="00676243" w:rsidRPr="00456A98" w:rsidRDefault="0083671A" w:rsidP="00B9789D">
            <w:pPr>
              <w:jc w:val="both"/>
              <w:rPr>
                <w:color w:val="0070C0"/>
                <w:sz w:val="20"/>
                <w:szCs w:val="20"/>
                <w:lang w:eastAsia="en-US"/>
              </w:rPr>
            </w:pPr>
            <w:r w:rsidRPr="00456A98">
              <w:rPr>
                <w:color w:val="0070C0"/>
                <w:sz w:val="20"/>
                <w:szCs w:val="20"/>
                <w:lang w:eastAsia="en-US"/>
              </w:rPr>
              <w:t>Targeted surpassed due to community demand for PCRCs</w:t>
            </w:r>
          </w:p>
        </w:tc>
      </w:tr>
    </w:tbl>
    <w:p w14:paraId="18E5E7C4" w14:textId="77777777" w:rsidR="00344F9C" w:rsidRPr="00A2598E" w:rsidRDefault="00344F9C">
      <w:pPr>
        <w:ind w:left="-720"/>
        <w:rPr>
          <w:b/>
          <w:sz w:val="20"/>
          <w:szCs w:val="20"/>
          <w:u w:val="single"/>
        </w:rPr>
      </w:pPr>
    </w:p>
    <w:p w14:paraId="46F8FA4F" w14:textId="77777777" w:rsidR="00344F9C" w:rsidRPr="00A2598E" w:rsidRDefault="00C63943">
      <w:pPr>
        <w:ind w:left="-720"/>
        <w:rPr>
          <w:b/>
          <w:sz w:val="20"/>
          <w:szCs w:val="20"/>
        </w:rPr>
      </w:pPr>
      <w:r w:rsidRPr="00A2598E">
        <w:rPr>
          <w:b/>
          <w:sz w:val="20"/>
          <w:szCs w:val="20"/>
        </w:rPr>
        <w:t xml:space="preserve">Output 2.3: </w:t>
      </w:r>
      <w:r w:rsidR="00344F9C" w:rsidRPr="00A2598E">
        <w:rPr>
          <w:b/>
          <w:sz w:val="20"/>
          <w:szCs w:val="20"/>
        </w:rPr>
        <w:fldChar w:fldCharType="begin">
          <w:ffData>
            <w:name w:val="Text95"/>
            <w:enabled/>
            <w:calcOnExit w:val="0"/>
            <w:textInput/>
          </w:ffData>
        </w:fldChar>
      </w:r>
      <w:bookmarkStart w:id="8" w:name="Text95"/>
      <w:r w:rsidRPr="00A2598E">
        <w:rPr>
          <w:b/>
          <w:sz w:val="20"/>
          <w:szCs w:val="20"/>
        </w:rPr>
        <w:instrText xml:space="preserve"> FORMTEXT </w:instrText>
      </w:r>
      <w:r w:rsidR="00344F9C" w:rsidRPr="00A2598E">
        <w:rPr>
          <w:b/>
          <w:sz w:val="20"/>
          <w:szCs w:val="20"/>
        </w:rPr>
      </w:r>
      <w:r w:rsidR="00344F9C" w:rsidRPr="00A2598E">
        <w:rPr>
          <w:b/>
          <w:sz w:val="20"/>
          <w:szCs w:val="20"/>
        </w:rPr>
        <w:fldChar w:fldCharType="separate"/>
      </w:r>
      <w:r w:rsidRPr="00A2598E">
        <w:rPr>
          <w:b/>
          <w:sz w:val="20"/>
          <w:szCs w:val="20"/>
        </w:rPr>
        <w:t>     </w:t>
      </w:r>
      <w:r w:rsidR="00344F9C" w:rsidRPr="00A2598E">
        <w:rPr>
          <w:b/>
          <w:sz w:val="20"/>
          <w:szCs w:val="20"/>
        </w:rPr>
        <w:fldChar w:fldCharType="end"/>
      </w:r>
      <w:bookmarkEnd w:id="8"/>
    </w:p>
    <w:p w14:paraId="58A773B4" w14:textId="77777777" w:rsidR="00344F9C" w:rsidRPr="00A2598E" w:rsidRDefault="00344F9C">
      <w:pPr>
        <w:ind w:left="-720"/>
        <w:rPr>
          <w:b/>
          <w:sz w:val="20"/>
          <w:szCs w:val="20"/>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344F9C" w:rsidRPr="00A2598E" w14:paraId="101D23D8" w14:textId="77777777">
        <w:trPr>
          <w:tblHeader/>
        </w:trPr>
        <w:tc>
          <w:tcPr>
            <w:tcW w:w="2160" w:type="dxa"/>
            <w:shd w:val="clear" w:color="auto" w:fill="EEECE1"/>
          </w:tcPr>
          <w:p w14:paraId="2B0E936A" w14:textId="77777777" w:rsidR="00344F9C" w:rsidRPr="00A2598E" w:rsidRDefault="00C63943">
            <w:pPr>
              <w:jc w:val="center"/>
              <w:rPr>
                <w:b/>
                <w:sz w:val="20"/>
                <w:szCs w:val="20"/>
                <w:lang w:val="en-US" w:eastAsia="en-US"/>
              </w:rPr>
            </w:pPr>
            <w:r w:rsidRPr="00A2598E">
              <w:rPr>
                <w:b/>
                <w:sz w:val="20"/>
                <w:szCs w:val="20"/>
                <w:lang w:val="en-US" w:eastAsia="en-US"/>
              </w:rPr>
              <w:t>Output Indicators</w:t>
            </w:r>
          </w:p>
        </w:tc>
        <w:tc>
          <w:tcPr>
            <w:tcW w:w="1800" w:type="dxa"/>
            <w:shd w:val="clear" w:color="auto" w:fill="EEECE1"/>
          </w:tcPr>
          <w:p w14:paraId="693A06DF" w14:textId="77777777" w:rsidR="00344F9C" w:rsidRPr="00A2598E" w:rsidRDefault="00C63943">
            <w:pPr>
              <w:jc w:val="center"/>
              <w:rPr>
                <w:b/>
                <w:sz w:val="20"/>
                <w:szCs w:val="20"/>
                <w:lang w:val="en-US" w:eastAsia="en-US"/>
              </w:rPr>
            </w:pPr>
            <w:r w:rsidRPr="00A2598E">
              <w:rPr>
                <w:b/>
                <w:sz w:val="20"/>
                <w:szCs w:val="20"/>
                <w:lang w:val="en-US" w:eastAsia="en-US"/>
              </w:rPr>
              <w:t>Indicator Baseline</w:t>
            </w:r>
          </w:p>
        </w:tc>
        <w:tc>
          <w:tcPr>
            <w:tcW w:w="1913" w:type="dxa"/>
            <w:shd w:val="clear" w:color="auto" w:fill="EEECE1"/>
          </w:tcPr>
          <w:p w14:paraId="72269025" w14:textId="77777777" w:rsidR="00344F9C" w:rsidRPr="00A2598E" w:rsidRDefault="00C63943">
            <w:pPr>
              <w:jc w:val="center"/>
              <w:rPr>
                <w:b/>
                <w:sz w:val="20"/>
                <w:szCs w:val="20"/>
                <w:lang w:val="en-US" w:eastAsia="en-US"/>
              </w:rPr>
            </w:pPr>
            <w:r w:rsidRPr="00A2598E">
              <w:rPr>
                <w:b/>
                <w:sz w:val="20"/>
                <w:szCs w:val="20"/>
                <w:lang w:val="en-US" w:eastAsia="en-US"/>
              </w:rPr>
              <w:t>End of project Indicator Target</w:t>
            </w:r>
          </w:p>
        </w:tc>
        <w:tc>
          <w:tcPr>
            <w:tcW w:w="1417" w:type="dxa"/>
          </w:tcPr>
          <w:p w14:paraId="4C74D44D" w14:textId="77777777" w:rsidR="00344F9C" w:rsidRPr="00A2598E" w:rsidRDefault="00C63943">
            <w:pPr>
              <w:jc w:val="center"/>
              <w:rPr>
                <w:b/>
                <w:sz w:val="20"/>
                <w:szCs w:val="20"/>
                <w:lang w:val="en-US" w:eastAsia="en-US"/>
              </w:rPr>
            </w:pPr>
            <w:r w:rsidRPr="00A2598E">
              <w:rPr>
                <w:b/>
                <w:sz w:val="20"/>
                <w:szCs w:val="20"/>
                <w:lang w:val="en-US" w:eastAsia="en-US"/>
              </w:rPr>
              <w:t>Indicator progress to Date</w:t>
            </w:r>
          </w:p>
        </w:tc>
        <w:tc>
          <w:tcPr>
            <w:tcW w:w="3060" w:type="dxa"/>
          </w:tcPr>
          <w:p w14:paraId="3901675D" w14:textId="77777777" w:rsidR="00344F9C" w:rsidRPr="00A2598E" w:rsidRDefault="00C63943">
            <w:pPr>
              <w:jc w:val="center"/>
              <w:rPr>
                <w:b/>
                <w:sz w:val="20"/>
                <w:szCs w:val="20"/>
                <w:lang w:val="en-US" w:eastAsia="en-US"/>
              </w:rPr>
            </w:pPr>
            <w:r w:rsidRPr="00A2598E">
              <w:rPr>
                <w:b/>
                <w:sz w:val="20"/>
                <w:szCs w:val="20"/>
                <w:lang w:val="en-US" w:eastAsia="en-US"/>
              </w:rPr>
              <w:t>Reasons for Variance/ Delay</w:t>
            </w:r>
          </w:p>
          <w:p w14:paraId="05E72904" w14:textId="77777777" w:rsidR="00344F9C" w:rsidRPr="00A2598E" w:rsidRDefault="00C63943">
            <w:pPr>
              <w:jc w:val="center"/>
              <w:rPr>
                <w:b/>
                <w:sz w:val="20"/>
                <w:szCs w:val="20"/>
                <w:lang w:val="en-US" w:eastAsia="en-US"/>
              </w:rPr>
            </w:pPr>
            <w:r w:rsidRPr="00A2598E">
              <w:rPr>
                <w:b/>
                <w:sz w:val="20"/>
                <w:szCs w:val="20"/>
                <w:lang w:val="en-US" w:eastAsia="en-US"/>
              </w:rPr>
              <w:t>(</w:t>
            </w:r>
            <w:proofErr w:type="gramStart"/>
            <w:r w:rsidRPr="00A2598E">
              <w:rPr>
                <w:b/>
                <w:sz w:val="20"/>
                <w:szCs w:val="20"/>
                <w:lang w:val="en-US" w:eastAsia="en-US"/>
              </w:rPr>
              <w:t>if</w:t>
            </w:r>
            <w:proofErr w:type="gramEnd"/>
            <w:r w:rsidRPr="00A2598E">
              <w:rPr>
                <w:b/>
                <w:sz w:val="20"/>
                <w:szCs w:val="20"/>
                <w:lang w:val="en-US" w:eastAsia="en-US"/>
              </w:rPr>
              <w:t xml:space="preserve"> any)</w:t>
            </w:r>
          </w:p>
        </w:tc>
      </w:tr>
      <w:tr w:rsidR="00344F9C" w:rsidRPr="00A2598E" w14:paraId="243ABA76" w14:textId="77777777">
        <w:trPr>
          <w:trHeight w:val="548"/>
        </w:trPr>
        <w:tc>
          <w:tcPr>
            <w:tcW w:w="2160" w:type="dxa"/>
            <w:shd w:val="clear" w:color="auto" w:fill="EEECE1"/>
          </w:tcPr>
          <w:p w14:paraId="48F4E172" w14:textId="77777777" w:rsidR="00344F9C" w:rsidRPr="00A2598E" w:rsidRDefault="00C63943">
            <w:pPr>
              <w:jc w:val="both"/>
              <w:rPr>
                <w:sz w:val="20"/>
                <w:szCs w:val="20"/>
                <w:lang w:val="en-US" w:eastAsia="en-US"/>
              </w:rPr>
            </w:pPr>
            <w:r w:rsidRPr="00A2598E">
              <w:rPr>
                <w:sz w:val="20"/>
                <w:szCs w:val="20"/>
                <w:lang w:val="en-US" w:eastAsia="en-US"/>
              </w:rPr>
              <w:t>Indicator 2.3.1</w:t>
            </w:r>
          </w:p>
          <w:p w14:paraId="7579B34B" w14:textId="77777777" w:rsidR="00344F9C" w:rsidRPr="00A2598E" w:rsidRDefault="00344F9C">
            <w:pPr>
              <w:jc w:val="both"/>
              <w:rPr>
                <w:sz w:val="20"/>
                <w:szCs w:val="20"/>
                <w:lang w:val="en-US" w:eastAsia="en-US"/>
              </w:rPr>
            </w:pPr>
            <w:r w:rsidRPr="00A2598E">
              <w:rPr>
                <w:b/>
                <w:sz w:val="20"/>
                <w:szCs w:val="20"/>
                <w:lang w:val="en-US" w:eastAsia="en-US"/>
              </w:rPr>
              <w:fldChar w:fldCharType="begin">
                <w:ffData>
                  <w:name w:val=""/>
                  <w:enabled/>
                  <w:calcOnExit w:val="0"/>
                  <w:textInput>
                    <w:maxLength w:val="25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800" w:type="dxa"/>
            <w:shd w:val="clear" w:color="auto" w:fill="EEECE1"/>
          </w:tcPr>
          <w:p w14:paraId="58E03F21" w14:textId="77777777" w:rsidR="00344F9C" w:rsidRPr="00A2598E" w:rsidRDefault="00344F9C">
            <w:pPr>
              <w:rPr>
                <w:sz w:val="20"/>
                <w:szCs w:val="20"/>
                <w:lang w:val="en-US" w:eastAsia="en-US"/>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913" w:type="dxa"/>
            <w:shd w:val="clear" w:color="auto" w:fill="EEECE1"/>
          </w:tcPr>
          <w:p w14:paraId="2DE2AAA2"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417" w:type="dxa"/>
          </w:tcPr>
          <w:p w14:paraId="6BB8D3ED"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3060" w:type="dxa"/>
          </w:tcPr>
          <w:p w14:paraId="2CA72B74"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r>
      <w:tr w:rsidR="00344F9C" w:rsidRPr="00A2598E" w14:paraId="72E547BC" w14:textId="77777777">
        <w:trPr>
          <w:trHeight w:val="548"/>
        </w:trPr>
        <w:tc>
          <w:tcPr>
            <w:tcW w:w="2160" w:type="dxa"/>
            <w:shd w:val="clear" w:color="auto" w:fill="EEECE1"/>
          </w:tcPr>
          <w:p w14:paraId="7C1018FB" w14:textId="77777777" w:rsidR="00344F9C" w:rsidRPr="00A2598E" w:rsidRDefault="00C63943">
            <w:pPr>
              <w:jc w:val="both"/>
              <w:rPr>
                <w:sz w:val="20"/>
                <w:szCs w:val="20"/>
                <w:lang w:val="en-US" w:eastAsia="en-US"/>
              </w:rPr>
            </w:pPr>
            <w:r w:rsidRPr="00A2598E">
              <w:rPr>
                <w:sz w:val="20"/>
                <w:szCs w:val="20"/>
                <w:lang w:val="en-US" w:eastAsia="en-US"/>
              </w:rPr>
              <w:t>Indicator 2.3.2</w:t>
            </w:r>
          </w:p>
          <w:p w14:paraId="109B4667" w14:textId="77777777" w:rsidR="00344F9C" w:rsidRPr="00A2598E" w:rsidRDefault="00344F9C">
            <w:pPr>
              <w:jc w:val="both"/>
              <w:rPr>
                <w:sz w:val="20"/>
                <w:szCs w:val="20"/>
                <w:lang w:val="en-US" w:eastAsia="en-US"/>
              </w:rPr>
            </w:pPr>
            <w:r w:rsidRPr="00A2598E">
              <w:rPr>
                <w:b/>
                <w:sz w:val="20"/>
                <w:szCs w:val="20"/>
                <w:lang w:val="en-US" w:eastAsia="en-US"/>
              </w:rPr>
              <w:fldChar w:fldCharType="begin">
                <w:ffData>
                  <w:name w:val=""/>
                  <w:enabled/>
                  <w:calcOnExit w:val="0"/>
                  <w:textInput>
                    <w:maxLength w:val="25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800" w:type="dxa"/>
            <w:shd w:val="clear" w:color="auto" w:fill="EEECE1"/>
          </w:tcPr>
          <w:p w14:paraId="2FE8A294"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913" w:type="dxa"/>
            <w:shd w:val="clear" w:color="auto" w:fill="EEECE1"/>
          </w:tcPr>
          <w:p w14:paraId="0AB1D459"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417" w:type="dxa"/>
          </w:tcPr>
          <w:p w14:paraId="632BFFDF"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3060" w:type="dxa"/>
          </w:tcPr>
          <w:p w14:paraId="2A03E7ED"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r>
      <w:tr w:rsidR="00344F9C" w:rsidRPr="00A2598E" w14:paraId="5012F023" w14:textId="77777777">
        <w:trPr>
          <w:trHeight w:val="548"/>
        </w:trPr>
        <w:tc>
          <w:tcPr>
            <w:tcW w:w="2160" w:type="dxa"/>
            <w:shd w:val="clear" w:color="auto" w:fill="EEECE1"/>
          </w:tcPr>
          <w:p w14:paraId="60FDF2ED" w14:textId="77777777" w:rsidR="00344F9C" w:rsidRPr="00A2598E" w:rsidRDefault="00C63943">
            <w:pPr>
              <w:jc w:val="both"/>
              <w:rPr>
                <w:sz w:val="20"/>
                <w:szCs w:val="20"/>
                <w:lang w:val="en-US" w:eastAsia="en-US"/>
              </w:rPr>
            </w:pPr>
            <w:r w:rsidRPr="00A2598E">
              <w:rPr>
                <w:sz w:val="20"/>
                <w:szCs w:val="20"/>
                <w:lang w:val="en-US" w:eastAsia="en-US"/>
              </w:rPr>
              <w:t>Indicator 2.3.3</w:t>
            </w:r>
          </w:p>
          <w:p w14:paraId="095D6337" w14:textId="77777777" w:rsidR="00344F9C" w:rsidRPr="00A2598E" w:rsidRDefault="00344F9C">
            <w:pPr>
              <w:jc w:val="both"/>
              <w:rPr>
                <w:sz w:val="20"/>
                <w:szCs w:val="20"/>
                <w:lang w:val="en-US" w:eastAsia="en-US"/>
              </w:rPr>
            </w:pPr>
            <w:r w:rsidRPr="00A2598E">
              <w:rPr>
                <w:b/>
                <w:sz w:val="20"/>
                <w:szCs w:val="20"/>
                <w:lang w:val="en-US" w:eastAsia="en-US"/>
              </w:rPr>
              <w:fldChar w:fldCharType="begin">
                <w:ffData>
                  <w:name w:val=""/>
                  <w:enabled/>
                  <w:calcOnExit w:val="0"/>
                  <w:textInput>
                    <w:maxLength w:val="25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800" w:type="dxa"/>
            <w:shd w:val="clear" w:color="auto" w:fill="EEECE1"/>
          </w:tcPr>
          <w:p w14:paraId="5EB3E4C8"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913" w:type="dxa"/>
            <w:shd w:val="clear" w:color="auto" w:fill="EEECE1"/>
          </w:tcPr>
          <w:p w14:paraId="365CC883"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417" w:type="dxa"/>
          </w:tcPr>
          <w:p w14:paraId="20852D19"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3060" w:type="dxa"/>
          </w:tcPr>
          <w:p w14:paraId="301FD3F3"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r>
    </w:tbl>
    <w:p w14:paraId="019346E9" w14:textId="77777777" w:rsidR="00344F9C" w:rsidRPr="00A2598E" w:rsidRDefault="00344F9C">
      <w:pPr>
        <w:ind w:left="-720"/>
        <w:rPr>
          <w:b/>
          <w:sz w:val="20"/>
          <w:szCs w:val="20"/>
          <w:u w:val="single"/>
        </w:rPr>
      </w:pPr>
    </w:p>
    <w:p w14:paraId="0A14041B" w14:textId="77777777" w:rsidR="00344F9C" w:rsidRPr="00A2598E" w:rsidRDefault="00C63943">
      <w:pPr>
        <w:ind w:left="-720"/>
        <w:rPr>
          <w:b/>
          <w:sz w:val="20"/>
          <w:szCs w:val="20"/>
        </w:rPr>
      </w:pPr>
      <w:r w:rsidRPr="00A2598E">
        <w:rPr>
          <w:b/>
          <w:sz w:val="20"/>
          <w:szCs w:val="20"/>
        </w:rPr>
        <w:t xml:space="preserve">Output 2.4: </w:t>
      </w:r>
      <w:r w:rsidR="00344F9C" w:rsidRPr="00A2598E">
        <w:rPr>
          <w:b/>
          <w:sz w:val="20"/>
          <w:szCs w:val="20"/>
        </w:rPr>
        <w:fldChar w:fldCharType="begin">
          <w:ffData>
            <w:name w:val="Text96"/>
            <w:enabled/>
            <w:calcOnExit w:val="0"/>
            <w:textInput/>
          </w:ffData>
        </w:fldChar>
      </w:r>
      <w:bookmarkStart w:id="9" w:name="Text96"/>
      <w:r w:rsidRPr="00A2598E">
        <w:rPr>
          <w:b/>
          <w:sz w:val="20"/>
          <w:szCs w:val="20"/>
        </w:rPr>
        <w:instrText xml:space="preserve"> FORMTEXT </w:instrText>
      </w:r>
      <w:r w:rsidR="00344F9C" w:rsidRPr="00A2598E">
        <w:rPr>
          <w:b/>
          <w:sz w:val="20"/>
          <w:szCs w:val="20"/>
        </w:rPr>
      </w:r>
      <w:r w:rsidR="00344F9C" w:rsidRPr="00A2598E">
        <w:rPr>
          <w:b/>
          <w:sz w:val="20"/>
          <w:szCs w:val="20"/>
        </w:rPr>
        <w:fldChar w:fldCharType="separate"/>
      </w:r>
      <w:r w:rsidRPr="00A2598E">
        <w:rPr>
          <w:b/>
          <w:sz w:val="20"/>
          <w:szCs w:val="20"/>
        </w:rPr>
        <w:t>     </w:t>
      </w:r>
      <w:r w:rsidR="00344F9C" w:rsidRPr="00A2598E">
        <w:rPr>
          <w:b/>
          <w:sz w:val="20"/>
          <w:szCs w:val="20"/>
        </w:rPr>
        <w:fldChar w:fldCharType="end"/>
      </w:r>
      <w:bookmarkEnd w:id="9"/>
    </w:p>
    <w:p w14:paraId="3CEE40C6" w14:textId="77777777" w:rsidR="00344F9C" w:rsidRPr="00A2598E" w:rsidRDefault="00344F9C">
      <w:pPr>
        <w:ind w:left="-720"/>
        <w:rPr>
          <w:b/>
          <w:sz w:val="20"/>
          <w:szCs w:val="20"/>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344F9C" w:rsidRPr="00A2598E" w14:paraId="209195D0" w14:textId="77777777">
        <w:trPr>
          <w:tblHeader/>
        </w:trPr>
        <w:tc>
          <w:tcPr>
            <w:tcW w:w="2160" w:type="dxa"/>
            <w:shd w:val="clear" w:color="auto" w:fill="EEECE1"/>
          </w:tcPr>
          <w:p w14:paraId="1B37BD6B" w14:textId="77777777" w:rsidR="00344F9C" w:rsidRPr="00A2598E" w:rsidRDefault="00C63943">
            <w:pPr>
              <w:jc w:val="center"/>
              <w:rPr>
                <w:b/>
                <w:sz w:val="20"/>
                <w:szCs w:val="20"/>
                <w:lang w:val="en-US" w:eastAsia="en-US"/>
              </w:rPr>
            </w:pPr>
            <w:r w:rsidRPr="00A2598E">
              <w:rPr>
                <w:b/>
                <w:sz w:val="20"/>
                <w:szCs w:val="20"/>
                <w:lang w:val="en-US" w:eastAsia="en-US"/>
              </w:rPr>
              <w:t>Output Indicators</w:t>
            </w:r>
          </w:p>
        </w:tc>
        <w:tc>
          <w:tcPr>
            <w:tcW w:w="1800" w:type="dxa"/>
            <w:shd w:val="clear" w:color="auto" w:fill="EEECE1"/>
          </w:tcPr>
          <w:p w14:paraId="446A669F" w14:textId="77777777" w:rsidR="00344F9C" w:rsidRPr="00A2598E" w:rsidRDefault="00C63943">
            <w:pPr>
              <w:jc w:val="center"/>
              <w:rPr>
                <w:b/>
                <w:sz w:val="20"/>
                <w:szCs w:val="20"/>
                <w:lang w:val="en-US" w:eastAsia="en-US"/>
              </w:rPr>
            </w:pPr>
            <w:r w:rsidRPr="00A2598E">
              <w:rPr>
                <w:b/>
                <w:sz w:val="20"/>
                <w:szCs w:val="20"/>
                <w:lang w:val="en-US" w:eastAsia="en-US"/>
              </w:rPr>
              <w:t>Indicator Baseline</w:t>
            </w:r>
          </w:p>
        </w:tc>
        <w:tc>
          <w:tcPr>
            <w:tcW w:w="1913" w:type="dxa"/>
            <w:shd w:val="clear" w:color="auto" w:fill="EEECE1"/>
          </w:tcPr>
          <w:p w14:paraId="40EFB6CE" w14:textId="77777777" w:rsidR="00344F9C" w:rsidRPr="00A2598E" w:rsidRDefault="00C63943">
            <w:pPr>
              <w:jc w:val="center"/>
              <w:rPr>
                <w:b/>
                <w:sz w:val="20"/>
                <w:szCs w:val="20"/>
                <w:lang w:val="en-US" w:eastAsia="en-US"/>
              </w:rPr>
            </w:pPr>
            <w:r w:rsidRPr="00A2598E">
              <w:rPr>
                <w:b/>
                <w:sz w:val="20"/>
                <w:szCs w:val="20"/>
                <w:lang w:val="en-US" w:eastAsia="en-US"/>
              </w:rPr>
              <w:t>End of project Indicator Target</w:t>
            </w:r>
          </w:p>
        </w:tc>
        <w:tc>
          <w:tcPr>
            <w:tcW w:w="1417" w:type="dxa"/>
          </w:tcPr>
          <w:p w14:paraId="4744DCE5" w14:textId="77777777" w:rsidR="00344F9C" w:rsidRPr="00A2598E" w:rsidRDefault="00C63943">
            <w:pPr>
              <w:jc w:val="center"/>
              <w:rPr>
                <w:b/>
                <w:sz w:val="20"/>
                <w:szCs w:val="20"/>
                <w:lang w:val="en-US" w:eastAsia="en-US"/>
              </w:rPr>
            </w:pPr>
            <w:r w:rsidRPr="00A2598E">
              <w:rPr>
                <w:b/>
                <w:sz w:val="20"/>
                <w:szCs w:val="20"/>
                <w:lang w:val="en-US" w:eastAsia="en-US"/>
              </w:rPr>
              <w:t>Indicator progress to Date</w:t>
            </w:r>
          </w:p>
        </w:tc>
        <w:tc>
          <w:tcPr>
            <w:tcW w:w="3060" w:type="dxa"/>
          </w:tcPr>
          <w:p w14:paraId="37DB11C9" w14:textId="77777777" w:rsidR="00344F9C" w:rsidRPr="00A2598E" w:rsidRDefault="00C63943">
            <w:pPr>
              <w:jc w:val="center"/>
              <w:rPr>
                <w:b/>
                <w:sz w:val="20"/>
                <w:szCs w:val="20"/>
                <w:lang w:val="en-US" w:eastAsia="en-US"/>
              </w:rPr>
            </w:pPr>
            <w:r w:rsidRPr="00A2598E">
              <w:rPr>
                <w:b/>
                <w:sz w:val="20"/>
                <w:szCs w:val="20"/>
                <w:lang w:val="en-US" w:eastAsia="en-US"/>
              </w:rPr>
              <w:t>Reasons for Variance/ Delay</w:t>
            </w:r>
          </w:p>
          <w:p w14:paraId="6A4628A1" w14:textId="77777777" w:rsidR="00344F9C" w:rsidRPr="00A2598E" w:rsidRDefault="00C63943">
            <w:pPr>
              <w:jc w:val="center"/>
              <w:rPr>
                <w:b/>
                <w:sz w:val="20"/>
                <w:szCs w:val="20"/>
                <w:lang w:val="en-US" w:eastAsia="en-US"/>
              </w:rPr>
            </w:pPr>
            <w:r w:rsidRPr="00A2598E">
              <w:rPr>
                <w:b/>
                <w:sz w:val="20"/>
                <w:szCs w:val="20"/>
                <w:lang w:val="en-US" w:eastAsia="en-US"/>
              </w:rPr>
              <w:t>(</w:t>
            </w:r>
            <w:proofErr w:type="gramStart"/>
            <w:r w:rsidRPr="00A2598E">
              <w:rPr>
                <w:b/>
                <w:sz w:val="20"/>
                <w:szCs w:val="20"/>
                <w:lang w:val="en-US" w:eastAsia="en-US"/>
              </w:rPr>
              <w:t>if</w:t>
            </w:r>
            <w:proofErr w:type="gramEnd"/>
            <w:r w:rsidRPr="00A2598E">
              <w:rPr>
                <w:b/>
                <w:sz w:val="20"/>
                <w:szCs w:val="20"/>
                <w:lang w:val="en-US" w:eastAsia="en-US"/>
              </w:rPr>
              <w:t xml:space="preserve"> any)</w:t>
            </w:r>
          </w:p>
        </w:tc>
      </w:tr>
      <w:tr w:rsidR="00344F9C" w:rsidRPr="00A2598E" w14:paraId="47036A4E" w14:textId="77777777">
        <w:trPr>
          <w:trHeight w:val="548"/>
        </w:trPr>
        <w:tc>
          <w:tcPr>
            <w:tcW w:w="2160" w:type="dxa"/>
            <w:shd w:val="clear" w:color="auto" w:fill="EEECE1"/>
          </w:tcPr>
          <w:p w14:paraId="0C2D0091" w14:textId="77777777" w:rsidR="00344F9C" w:rsidRPr="00A2598E" w:rsidRDefault="00C63943">
            <w:pPr>
              <w:jc w:val="both"/>
              <w:rPr>
                <w:sz w:val="20"/>
                <w:szCs w:val="20"/>
                <w:lang w:val="en-US" w:eastAsia="en-US"/>
              </w:rPr>
            </w:pPr>
            <w:r w:rsidRPr="00A2598E">
              <w:rPr>
                <w:sz w:val="20"/>
                <w:szCs w:val="20"/>
                <w:lang w:val="en-US" w:eastAsia="en-US"/>
              </w:rPr>
              <w:t>Indicator 2.4.1</w:t>
            </w:r>
          </w:p>
          <w:p w14:paraId="357B7066" w14:textId="77777777" w:rsidR="00344F9C" w:rsidRPr="00A2598E" w:rsidRDefault="00344F9C">
            <w:pPr>
              <w:jc w:val="both"/>
              <w:rPr>
                <w:sz w:val="20"/>
                <w:szCs w:val="20"/>
                <w:lang w:val="en-US" w:eastAsia="en-US"/>
              </w:rPr>
            </w:pPr>
            <w:r w:rsidRPr="00A2598E">
              <w:rPr>
                <w:b/>
                <w:sz w:val="20"/>
                <w:szCs w:val="20"/>
                <w:lang w:val="en-US" w:eastAsia="en-US"/>
              </w:rPr>
              <w:fldChar w:fldCharType="begin">
                <w:ffData>
                  <w:name w:val=""/>
                  <w:enabled/>
                  <w:calcOnExit w:val="0"/>
                  <w:textInput>
                    <w:maxLength w:val="25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800" w:type="dxa"/>
            <w:shd w:val="clear" w:color="auto" w:fill="EEECE1"/>
          </w:tcPr>
          <w:p w14:paraId="5B93DBF5" w14:textId="77777777" w:rsidR="00344F9C" w:rsidRPr="00A2598E" w:rsidRDefault="00344F9C">
            <w:pPr>
              <w:rPr>
                <w:sz w:val="20"/>
                <w:szCs w:val="20"/>
                <w:lang w:val="en-US" w:eastAsia="en-US"/>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913" w:type="dxa"/>
            <w:shd w:val="clear" w:color="auto" w:fill="EEECE1"/>
          </w:tcPr>
          <w:p w14:paraId="526A3D37"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417" w:type="dxa"/>
          </w:tcPr>
          <w:p w14:paraId="50BB4072"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3060" w:type="dxa"/>
          </w:tcPr>
          <w:p w14:paraId="3AA42A9C"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r>
      <w:tr w:rsidR="00344F9C" w:rsidRPr="00A2598E" w14:paraId="4090FD0A" w14:textId="77777777">
        <w:trPr>
          <w:trHeight w:val="548"/>
        </w:trPr>
        <w:tc>
          <w:tcPr>
            <w:tcW w:w="2160" w:type="dxa"/>
            <w:shd w:val="clear" w:color="auto" w:fill="EEECE1"/>
          </w:tcPr>
          <w:p w14:paraId="6911FEB0" w14:textId="77777777" w:rsidR="00344F9C" w:rsidRPr="00A2598E" w:rsidRDefault="00C63943">
            <w:pPr>
              <w:jc w:val="both"/>
              <w:rPr>
                <w:sz w:val="20"/>
                <w:szCs w:val="20"/>
                <w:lang w:val="en-US" w:eastAsia="en-US"/>
              </w:rPr>
            </w:pPr>
            <w:r w:rsidRPr="00A2598E">
              <w:rPr>
                <w:sz w:val="20"/>
                <w:szCs w:val="20"/>
                <w:lang w:val="en-US" w:eastAsia="en-US"/>
              </w:rPr>
              <w:t>Indicator 2.4.2</w:t>
            </w:r>
          </w:p>
          <w:p w14:paraId="7264834C" w14:textId="77777777" w:rsidR="00344F9C" w:rsidRPr="00A2598E" w:rsidRDefault="00344F9C">
            <w:pPr>
              <w:jc w:val="both"/>
              <w:rPr>
                <w:sz w:val="20"/>
                <w:szCs w:val="20"/>
                <w:lang w:val="en-US" w:eastAsia="en-US"/>
              </w:rPr>
            </w:pPr>
            <w:r w:rsidRPr="00A2598E">
              <w:rPr>
                <w:b/>
                <w:sz w:val="20"/>
                <w:szCs w:val="20"/>
                <w:lang w:val="en-US" w:eastAsia="en-US"/>
              </w:rPr>
              <w:fldChar w:fldCharType="begin">
                <w:ffData>
                  <w:name w:val=""/>
                  <w:enabled/>
                  <w:calcOnExit w:val="0"/>
                  <w:textInput>
                    <w:maxLength w:val="25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800" w:type="dxa"/>
            <w:shd w:val="clear" w:color="auto" w:fill="EEECE1"/>
          </w:tcPr>
          <w:p w14:paraId="150DE0E4"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913" w:type="dxa"/>
            <w:shd w:val="clear" w:color="auto" w:fill="EEECE1"/>
          </w:tcPr>
          <w:p w14:paraId="50793C0E"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417" w:type="dxa"/>
          </w:tcPr>
          <w:p w14:paraId="5601CBE3"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3060" w:type="dxa"/>
          </w:tcPr>
          <w:p w14:paraId="1DF7A566"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r>
      <w:tr w:rsidR="00344F9C" w:rsidRPr="00A2598E" w14:paraId="1CCD74A6" w14:textId="77777777">
        <w:trPr>
          <w:trHeight w:val="548"/>
        </w:trPr>
        <w:tc>
          <w:tcPr>
            <w:tcW w:w="2160" w:type="dxa"/>
            <w:shd w:val="clear" w:color="auto" w:fill="EEECE1"/>
          </w:tcPr>
          <w:p w14:paraId="15485150" w14:textId="77777777" w:rsidR="00344F9C" w:rsidRPr="00A2598E" w:rsidRDefault="00C63943">
            <w:pPr>
              <w:jc w:val="both"/>
              <w:rPr>
                <w:sz w:val="20"/>
                <w:szCs w:val="20"/>
                <w:lang w:val="en-US" w:eastAsia="en-US"/>
              </w:rPr>
            </w:pPr>
            <w:r w:rsidRPr="00A2598E">
              <w:rPr>
                <w:sz w:val="20"/>
                <w:szCs w:val="20"/>
                <w:lang w:val="en-US" w:eastAsia="en-US"/>
              </w:rPr>
              <w:t>Indicator 2.4.3</w:t>
            </w:r>
          </w:p>
          <w:p w14:paraId="12641407" w14:textId="77777777" w:rsidR="00344F9C" w:rsidRPr="00A2598E" w:rsidRDefault="00344F9C">
            <w:pPr>
              <w:jc w:val="both"/>
              <w:rPr>
                <w:sz w:val="20"/>
                <w:szCs w:val="20"/>
                <w:lang w:val="en-US" w:eastAsia="en-US"/>
              </w:rPr>
            </w:pPr>
            <w:r w:rsidRPr="00A2598E">
              <w:rPr>
                <w:b/>
                <w:sz w:val="20"/>
                <w:szCs w:val="20"/>
                <w:lang w:val="en-US" w:eastAsia="en-US"/>
              </w:rPr>
              <w:fldChar w:fldCharType="begin">
                <w:ffData>
                  <w:name w:val=""/>
                  <w:enabled/>
                  <w:calcOnExit w:val="0"/>
                  <w:textInput>
                    <w:maxLength w:val="25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800" w:type="dxa"/>
            <w:shd w:val="clear" w:color="auto" w:fill="EEECE1"/>
          </w:tcPr>
          <w:p w14:paraId="2460F93B"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913" w:type="dxa"/>
            <w:shd w:val="clear" w:color="auto" w:fill="EEECE1"/>
          </w:tcPr>
          <w:p w14:paraId="3746181D"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417" w:type="dxa"/>
          </w:tcPr>
          <w:p w14:paraId="1717D58C"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3060" w:type="dxa"/>
          </w:tcPr>
          <w:p w14:paraId="08681A81"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r>
    </w:tbl>
    <w:p w14:paraId="1100B71C" w14:textId="77777777" w:rsidR="00344F9C" w:rsidRPr="00A2598E" w:rsidRDefault="00344F9C">
      <w:pPr>
        <w:ind w:left="-720"/>
        <w:rPr>
          <w:b/>
          <w:sz w:val="20"/>
          <w:szCs w:val="20"/>
          <w:u w:val="single"/>
        </w:rPr>
      </w:pPr>
    </w:p>
    <w:p w14:paraId="637D667D" w14:textId="77777777" w:rsidR="00344F9C" w:rsidRPr="00A2598E" w:rsidRDefault="00C63943">
      <w:pPr>
        <w:ind w:left="-720"/>
        <w:rPr>
          <w:b/>
          <w:sz w:val="20"/>
          <w:szCs w:val="20"/>
        </w:rPr>
      </w:pPr>
      <w:r w:rsidRPr="00A2598E">
        <w:rPr>
          <w:b/>
          <w:sz w:val="20"/>
          <w:szCs w:val="20"/>
        </w:rPr>
        <w:t xml:space="preserve">Output 2.5: </w:t>
      </w:r>
      <w:r w:rsidR="00344F9C" w:rsidRPr="00A2598E">
        <w:rPr>
          <w:b/>
          <w:sz w:val="20"/>
          <w:szCs w:val="20"/>
        </w:rPr>
        <w:fldChar w:fldCharType="begin">
          <w:ffData>
            <w:name w:val="Text97"/>
            <w:enabled/>
            <w:calcOnExit w:val="0"/>
            <w:textInput/>
          </w:ffData>
        </w:fldChar>
      </w:r>
      <w:bookmarkStart w:id="10" w:name="Text97"/>
      <w:r w:rsidRPr="00A2598E">
        <w:rPr>
          <w:b/>
          <w:sz w:val="20"/>
          <w:szCs w:val="20"/>
        </w:rPr>
        <w:instrText xml:space="preserve"> FORMTEXT </w:instrText>
      </w:r>
      <w:r w:rsidR="00344F9C" w:rsidRPr="00A2598E">
        <w:rPr>
          <w:b/>
          <w:sz w:val="20"/>
          <w:szCs w:val="20"/>
        </w:rPr>
      </w:r>
      <w:r w:rsidR="00344F9C" w:rsidRPr="00A2598E">
        <w:rPr>
          <w:b/>
          <w:sz w:val="20"/>
          <w:szCs w:val="20"/>
        </w:rPr>
        <w:fldChar w:fldCharType="separate"/>
      </w:r>
      <w:r w:rsidRPr="00A2598E">
        <w:rPr>
          <w:b/>
          <w:sz w:val="20"/>
          <w:szCs w:val="20"/>
        </w:rPr>
        <w:t>     </w:t>
      </w:r>
      <w:r w:rsidR="00344F9C" w:rsidRPr="00A2598E">
        <w:rPr>
          <w:b/>
          <w:sz w:val="20"/>
          <w:szCs w:val="20"/>
        </w:rPr>
        <w:fldChar w:fldCharType="end"/>
      </w:r>
      <w:bookmarkEnd w:id="10"/>
    </w:p>
    <w:p w14:paraId="5CD1C7E3" w14:textId="77777777" w:rsidR="00344F9C" w:rsidRPr="00A2598E" w:rsidRDefault="00344F9C">
      <w:pPr>
        <w:ind w:left="-720"/>
        <w:rPr>
          <w:b/>
          <w:sz w:val="20"/>
          <w:szCs w:val="20"/>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344F9C" w:rsidRPr="00A2598E" w14:paraId="76B92FA9" w14:textId="77777777">
        <w:trPr>
          <w:tblHeader/>
        </w:trPr>
        <w:tc>
          <w:tcPr>
            <w:tcW w:w="2160" w:type="dxa"/>
            <w:shd w:val="clear" w:color="auto" w:fill="EEECE1"/>
          </w:tcPr>
          <w:p w14:paraId="76EE40AE" w14:textId="77777777" w:rsidR="00344F9C" w:rsidRPr="00A2598E" w:rsidRDefault="00C63943">
            <w:pPr>
              <w:jc w:val="center"/>
              <w:rPr>
                <w:b/>
                <w:sz w:val="20"/>
                <w:szCs w:val="20"/>
                <w:lang w:val="en-US" w:eastAsia="en-US"/>
              </w:rPr>
            </w:pPr>
            <w:r w:rsidRPr="00A2598E">
              <w:rPr>
                <w:b/>
                <w:sz w:val="20"/>
                <w:szCs w:val="20"/>
                <w:lang w:val="en-US" w:eastAsia="en-US"/>
              </w:rPr>
              <w:t>Output Indicators</w:t>
            </w:r>
          </w:p>
        </w:tc>
        <w:tc>
          <w:tcPr>
            <w:tcW w:w="1800" w:type="dxa"/>
            <w:shd w:val="clear" w:color="auto" w:fill="EEECE1"/>
          </w:tcPr>
          <w:p w14:paraId="2D343EA9" w14:textId="77777777" w:rsidR="00344F9C" w:rsidRPr="00A2598E" w:rsidRDefault="00C63943">
            <w:pPr>
              <w:jc w:val="center"/>
              <w:rPr>
                <w:b/>
                <w:sz w:val="20"/>
                <w:szCs w:val="20"/>
                <w:lang w:val="en-US" w:eastAsia="en-US"/>
              </w:rPr>
            </w:pPr>
            <w:r w:rsidRPr="00A2598E">
              <w:rPr>
                <w:b/>
                <w:sz w:val="20"/>
                <w:szCs w:val="20"/>
                <w:lang w:val="en-US" w:eastAsia="en-US"/>
              </w:rPr>
              <w:t>Indicator Baseline</w:t>
            </w:r>
          </w:p>
        </w:tc>
        <w:tc>
          <w:tcPr>
            <w:tcW w:w="1913" w:type="dxa"/>
            <w:shd w:val="clear" w:color="auto" w:fill="EEECE1"/>
          </w:tcPr>
          <w:p w14:paraId="48549F27" w14:textId="77777777" w:rsidR="00344F9C" w:rsidRPr="00A2598E" w:rsidRDefault="00C63943">
            <w:pPr>
              <w:jc w:val="center"/>
              <w:rPr>
                <w:b/>
                <w:sz w:val="20"/>
                <w:szCs w:val="20"/>
                <w:lang w:val="en-US" w:eastAsia="en-US"/>
              </w:rPr>
            </w:pPr>
            <w:r w:rsidRPr="00A2598E">
              <w:rPr>
                <w:b/>
                <w:sz w:val="20"/>
                <w:szCs w:val="20"/>
                <w:lang w:val="en-US" w:eastAsia="en-US"/>
              </w:rPr>
              <w:t>End of project Indicator Target</w:t>
            </w:r>
          </w:p>
        </w:tc>
        <w:tc>
          <w:tcPr>
            <w:tcW w:w="1417" w:type="dxa"/>
          </w:tcPr>
          <w:p w14:paraId="716A7920" w14:textId="77777777" w:rsidR="00344F9C" w:rsidRPr="00A2598E" w:rsidRDefault="00C63943">
            <w:pPr>
              <w:jc w:val="center"/>
              <w:rPr>
                <w:b/>
                <w:sz w:val="20"/>
                <w:szCs w:val="20"/>
                <w:lang w:val="en-US" w:eastAsia="en-US"/>
              </w:rPr>
            </w:pPr>
            <w:r w:rsidRPr="00A2598E">
              <w:rPr>
                <w:b/>
                <w:sz w:val="20"/>
                <w:szCs w:val="20"/>
                <w:lang w:val="en-US" w:eastAsia="en-US"/>
              </w:rPr>
              <w:t>Indicator progress to Date</w:t>
            </w:r>
          </w:p>
        </w:tc>
        <w:tc>
          <w:tcPr>
            <w:tcW w:w="3060" w:type="dxa"/>
          </w:tcPr>
          <w:p w14:paraId="1CB5B84A" w14:textId="77777777" w:rsidR="00344F9C" w:rsidRPr="00A2598E" w:rsidRDefault="00C63943">
            <w:pPr>
              <w:jc w:val="center"/>
              <w:rPr>
                <w:b/>
                <w:sz w:val="20"/>
                <w:szCs w:val="20"/>
                <w:lang w:val="en-US" w:eastAsia="en-US"/>
              </w:rPr>
            </w:pPr>
            <w:r w:rsidRPr="00A2598E">
              <w:rPr>
                <w:b/>
                <w:sz w:val="20"/>
                <w:szCs w:val="20"/>
                <w:lang w:val="en-US" w:eastAsia="en-US"/>
              </w:rPr>
              <w:t>Reasons for Variance/ Delay</w:t>
            </w:r>
          </w:p>
          <w:p w14:paraId="026BA582" w14:textId="77777777" w:rsidR="00344F9C" w:rsidRPr="00A2598E" w:rsidRDefault="00C63943">
            <w:pPr>
              <w:jc w:val="center"/>
              <w:rPr>
                <w:b/>
                <w:sz w:val="20"/>
                <w:szCs w:val="20"/>
                <w:lang w:val="en-US" w:eastAsia="en-US"/>
              </w:rPr>
            </w:pPr>
            <w:r w:rsidRPr="00A2598E">
              <w:rPr>
                <w:b/>
                <w:sz w:val="20"/>
                <w:szCs w:val="20"/>
                <w:lang w:val="en-US" w:eastAsia="en-US"/>
              </w:rPr>
              <w:t>(</w:t>
            </w:r>
            <w:proofErr w:type="gramStart"/>
            <w:r w:rsidRPr="00A2598E">
              <w:rPr>
                <w:b/>
                <w:sz w:val="20"/>
                <w:szCs w:val="20"/>
                <w:lang w:val="en-US" w:eastAsia="en-US"/>
              </w:rPr>
              <w:t>if</w:t>
            </w:r>
            <w:proofErr w:type="gramEnd"/>
            <w:r w:rsidRPr="00A2598E">
              <w:rPr>
                <w:b/>
                <w:sz w:val="20"/>
                <w:szCs w:val="20"/>
                <w:lang w:val="en-US" w:eastAsia="en-US"/>
              </w:rPr>
              <w:t xml:space="preserve"> any)</w:t>
            </w:r>
          </w:p>
        </w:tc>
      </w:tr>
      <w:tr w:rsidR="00344F9C" w:rsidRPr="00A2598E" w14:paraId="2C9B2FD0" w14:textId="77777777">
        <w:trPr>
          <w:trHeight w:val="548"/>
        </w:trPr>
        <w:tc>
          <w:tcPr>
            <w:tcW w:w="2160" w:type="dxa"/>
            <w:shd w:val="clear" w:color="auto" w:fill="EEECE1"/>
          </w:tcPr>
          <w:p w14:paraId="39665285" w14:textId="77777777" w:rsidR="00344F9C" w:rsidRPr="00A2598E" w:rsidRDefault="00C63943">
            <w:pPr>
              <w:jc w:val="both"/>
              <w:rPr>
                <w:sz w:val="20"/>
                <w:szCs w:val="20"/>
                <w:lang w:val="en-US" w:eastAsia="en-US"/>
              </w:rPr>
            </w:pPr>
            <w:r w:rsidRPr="00A2598E">
              <w:rPr>
                <w:sz w:val="20"/>
                <w:szCs w:val="20"/>
                <w:lang w:val="en-US" w:eastAsia="en-US"/>
              </w:rPr>
              <w:t>Indicator 2.5.1</w:t>
            </w:r>
          </w:p>
          <w:p w14:paraId="257886EB" w14:textId="77777777" w:rsidR="00344F9C" w:rsidRPr="00A2598E" w:rsidRDefault="00344F9C">
            <w:pPr>
              <w:jc w:val="both"/>
              <w:rPr>
                <w:sz w:val="20"/>
                <w:szCs w:val="20"/>
                <w:lang w:val="en-US" w:eastAsia="en-US"/>
              </w:rPr>
            </w:pPr>
            <w:r w:rsidRPr="00A2598E">
              <w:rPr>
                <w:b/>
                <w:sz w:val="20"/>
                <w:szCs w:val="20"/>
                <w:lang w:val="en-US" w:eastAsia="en-US"/>
              </w:rPr>
              <w:fldChar w:fldCharType="begin">
                <w:ffData>
                  <w:name w:val=""/>
                  <w:enabled/>
                  <w:calcOnExit w:val="0"/>
                  <w:textInput>
                    <w:maxLength w:val="25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800" w:type="dxa"/>
            <w:shd w:val="clear" w:color="auto" w:fill="EEECE1"/>
          </w:tcPr>
          <w:p w14:paraId="1BDCAD9B" w14:textId="77777777" w:rsidR="00344F9C" w:rsidRPr="00A2598E" w:rsidRDefault="00344F9C">
            <w:pPr>
              <w:rPr>
                <w:sz w:val="20"/>
                <w:szCs w:val="20"/>
                <w:lang w:val="en-US" w:eastAsia="en-US"/>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913" w:type="dxa"/>
            <w:shd w:val="clear" w:color="auto" w:fill="EEECE1"/>
          </w:tcPr>
          <w:p w14:paraId="7BFCCAAD"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417" w:type="dxa"/>
          </w:tcPr>
          <w:p w14:paraId="2BF857F8"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3060" w:type="dxa"/>
          </w:tcPr>
          <w:p w14:paraId="71538827"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r>
      <w:tr w:rsidR="00344F9C" w:rsidRPr="00A2598E" w14:paraId="7BADDE5F" w14:textId="77777777">
        <w:trPr>
          <w:trHeight w:val="548"/>
        </w:trPr>
        <w:tc>
          <w:tcPr>
            <w:tcW w:w="2160" w:type="dxa"/>
            <w:shd w:val="clear" w:color="auto" w:fill="EEECE1"/>
          </w:tcPr>
          <w:p w14:paraId="58860AEA" w14:textId="77777777" w:rsidR="00344F9C" w:rsidRPr="00A2598E" w:rsidRDefault="00C63943">
            <w:pPr>
              <w:jc w:val="both"/>
              <w:rPr>
                <w:sz w:val="20"/>
                <w:szCs w:val="20"/>
                <w:lang w:val="en-US" w:eastAsia="en-US"/>
              </w:rPr>
            </w:pPr>
            <w:r w:rsidRPr="00A2598E">
              <w:rPr>
                <w:sz w:val="20"/>
                <w:szCs w:val="20"/>
                <w:lang w:val="en-US" w:eastAsia="en-US"/>
              </w:rPr>
              <w:t>Indicator 2.5.2</w:t>
            </w:r>
          </w:p>
          <w:p w14:paraId="295D905F" w14:textId="77777777" w:rsidR="00344F9C" w:rsidRPr="00A2598E" w:rsidRDefault="00344F9C">
            <w:pPr>
              <w:jc w:val="both"/>
              <w:rPr>
                <w:sz w:val="20"/>
                <w:szCs w:val="20"/>
                <w:lang w:val="en-US" w:eastAsia="en-US"/>
              </w:rPr>
            </w:pPr>
            <w:r w:rsidRPr="00A2598E">
              <w:rPr>
                <w:b/>
                <w:sz w:val="20"/>
                <w:szCs w:val="20"/>
                <w:lang w:val="en-US" w:eastAsia="en-US"/>
              </w:rPr>
              <w:fldChar w:fldCharType="begin">
                <w:ffData>
                  <w:name w:val=""/>
                  <w:enabled/>
                  <w:calcOnExit w:val="0"/>
                  <w:textInput>
                    <w:maxLength w:val="25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800" w:type="dxa"/>
            <w:shd w:val="clear" w:color="auto" w:fill="EEECE1"/>
          </w:tcPr>
          <w:p w14:paraId="05784C6E"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913" w:type="dxa"/>
            <w:shd w:val="clear" w:color="auto" w:fill="EEECE1"/>
          </w:tcPr>
          <w:p w14:paraId="7318C91C"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417" w:type="dxa"/>
          </w:tcPr>
          <w:p w14:paraId="18E83D5F"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3060" w:type="dxa"/>
          </w:tcPr>
          <w:p w14:paraId="20872547"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r>
      <w:tr w:rsidR="00344F9C" w:rsidRPr="00A2598E" w14:paraId="16F56D4A" w14:textId="77777777">
        <w:trPr>
          <w:trHeight w:val="548"/>
        </w:trPr>
        <w:tc>
          <w:tcPr>
            <w:tcW w:w="2160" w:type="dxa"/>
            <w:shd w:val="clear" w:color="auto" w:fill="EEECE1"/>
          </w:tcPr>
          <w:p w14:paraId="5838CA96" w14:textId="77777777" w:rsidR="00344F9C" w:rsidRPr="00A2598E" w:rsidRDefault="00C63943">
            <w:pPr>
              <w:jc w:val="both"/>
              <w:rPr>
                <w:sz w:val="20"/>
                <w:szCs w:val="20"/>
                <w:lang w:val="en-US" w:eastAsia="en-US"/>
              </w:rPr>
            </w:pPr>
            <w:r w:rsidRPr="00A2598E">
              <w:rPr>
                <w:sz w:val="20"/>
                <w:szCs w:val="20"/>
                <w:lang w:val="en-US" w:eastAsia="en-US"/>
              </w:rPr>
              <w:t>Indicator 2.5.3</w:t>
            </w:r>
          </w:p>
          <w:p w14:paraId="15C0C1E0" w14:textId="77777777" w:rsidR="00344F9C" w:rsidRPr="00A2598E" w:rsidRDefault="00344F9C">
            <w:pPr>
              <w:jc w:val="both"/>
              <w:rPr>
                <w:sz w:val="20"/>
                <w:szCs w:val="20"/>
                <w:lang w:val="en-US" w:eastAsia="en-US"/>
              </w:rPr>
            </w:pPr>
            <w:r w:rsidRPr="00A2598E">
              <w:rPr>
                <w:b/>
                <w:sz w:val="20"/>
                <w:szCs w:val="20"/>
                <w:lang w:val="en-US" w:eastAsia="en-US"/>
              </w:rPr>
              <w:fldChar w:fldCharType="begin">
                <w:ffData>
                  <w:name w:val=""/>
                  <w:enabled/>
                  <w:calcOnExit w:val="0"/>
                  <w:textInput>
                    <w:maxLength w:val="25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800" w:type="dxa"/>
            <w:shd w:val="clear" w:color="auto" w:fill="EEECE1"/>
          </w:tcPr>
          <w:p w14:paraId="1EDA58A3"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913" w:type="dxa"/>
            <w:shd w:val="clear" w:color="auto" w:fill="EEECE1"/>
          </w:tcPr>
          <w:p w14:paraId="398729C6"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1417" w:type="dxa"/>
          </w:tcPr>
          <w:p w14:paraId="115A727D"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c>
          <w:tcPr>
            <w:tcW w:w="3060" w:type="dxa"/>
          </w:tcPr>
          <w:p w14:paraId="55E6EBEB" w14:textId="77777777" w:rsidR="00344F9C" w:rsidRPr="00A2598E" w:rsidRDefault="00344F9C">
            <w:pPr>
              <w:rPr>
                <w:sz w:val="20"/>
                <w:szCs w:val="20"/>
              </w:rPr>
            </w:pPr>
            <w:r w:rsidRPr="00A2598E">
              <w:rPr>
                <w:b/>
                <w:sz w:val="20"/>
                <w:szCs w:val="20"/>
                <w:lang w:val="en-US" w:eastAsia="en-US"/>
              </w:rPr>
              <w:fldChar w:fldCharType="begin">
                <w:ffData>
                  <w:name w:val=""/>
                  <w:enabled/>
                  <w:calcOnExit w:val="0"/>
                  <w:textInput>
                    <w:maxLength w:val="300"/>
                  </w:textInput>
                </w:ffData>
              </w:fldChar>
            </w:r>
            <w:r w:rsidR="00C63943" w:rsidRPr="00A2598E">
              <w:rPr>
                <w:b/>
                <w:sz w:val="20"/>
                <w:szCs w:val="20"/>
                <w:lang w:val="en-US" w:eastAsia="en-US"/>
              </w:rPr>
              <w:instrText xml:space="preserve"> FORMTEXT </w:instrText>
            </w:r>
            <w:r w:rsidRPr="00A2598E">
              <w:rPr>
                <w:b/>
                <w:sz w:val="20"/>
                <w:szCs w:val="20"/>
                <w:lang w:val="en-US" w:eastAsia="en-US"/>
              </w:rPr>
            </w:r>
            <w:r w:rsidRPr="00A2598E">
              <w:rPr>
                <w:b/>
                <w:sz w:val="20"/>
                <w:szCs w:val="20"/>
                <w:lang w:val="en-US" w:eastAsia="en-US"/>
              </w:rPr>
              <w:fldChar w:fldCharType="separate"/>
            </w:r>
            <w:r w:rsidR="00C63943" w:rsidRPr="00A2598E">
              <w:rPr>
                <w:b/>
                <w:sz w:val="20"/>
                <w:szCs w:val="20"/>
                <w:lang w:val="en-US" w:eastAsia="en-US"/>
              </w:rPr>
              <w:t>     </w:t>
            </w:r>
            <w:r w:rsidRPr="00A2598E">
              <w:rPr>
                <w:b/>
                <w:sz w:val="20"/>
                <w:szCs w:val="20"/>
                <w:lang w:val="en-US" w:eastAsia="en-US"/>
              </w:rPr>
              <w:fldChar w:fldCharType="end"/>
            </w:r>
          </w:p>
        </w:tc>
      </w:tr>
    </w:tbl>
    <w:p w14:paraId="606E7E55" w14:textId="77777777" w:rsidR="00344F9C" w:rsidRPr="00A2598E" w:rsidRDefault="00344F9C">
      <w:pPr>
        <w:ind w:left="-720"/>
        <w:rPr>
          <w:b/>
          <w:sz w:val="20"/>
          <w:szCs w:val="20"/>
          <w:u w:val="single"/>
        </w:rPr>
      </w:pPr>
    </w:p>
    <w:p w14:paraId="09F1638A" w14:textId="77777777" w:rsidR="00344F9C" w:rsidRPr="00A2598E" w:rsidRDefault="00344F9C">
      <w:pPr>
        <w:rPr>
          <w:b/>
          <w:sz w:val="20"/>
          <w:szCs w:val="20"/>
          <w:u w:val="single"/>
        </w:rPr>
      </w:pPr>
    </w:p>
    <w:p w14:paraId="4E19D564" w14:textId="77777777" w:rsidR="00344F9C" w:rsidRPr="00A2598E" w:rsidRDefault="00344F9C">
      <w:pPr>
        <w:rPr>
          <w:color w:val="C00000"/>
          <w:sz w:val="20"/>
          <w:szCs w:val="20"/>
        </w:rPr>
      </w:pPr>
    </w:p>
    <w:p w14:paraId="501C4DA5" w14:textId="77777777" w:rsidR="00344F9C" w:rsidRPr="00A2598E" w:rsidRDefault="00344F9C">
      <w:pPr>
        <w:rPr>
          <w:color w:val="C00000"/>
          <w:sz w:val="20"/>
          <w:szCs w:val="20"/>
        </w:rPr>
      </w:pPr>
    </w:p>
    <w:p w14:paraId="68DB977E" w14:textId="77777777" w:rsidR="00344F9C" w:rsidRPr="00A2598E" w:rsidRDefault="00C63943">
      <w:pPr>
        <w:ind w:left="-810"/>
        <w:rPr>
          <w:b/>
          <w:sz w:val="20"/>
          <w:szCs w:val="20"/>
          <w:u w:val="single"/>
        </w:rPr>
      </w:pPr>
      <w:r w:rsidRPr="00A2598E">
        <w:rPr>
          <w:b/>
          <w:sz w:val="20"/>
          <w:szCs w:val="20"/>
          <w:u w:val="single"/>
        </w:rPr>
        <w:t xml:space="preserve">PART III: CROSS-CUTTING ISSUES </w:t>
      </w:r>
    </w:p>
    <w:p w14:paraId="4B4FB3D6" w14:textId="77777777" w:rsidR="00344F9C" w:rsidRPr="00A2598E" w:rsidRDefault="00344F9C">
      <w:pPr>
        <w:ind w:left="-810"/>
        <w:rPr>
          <w:b/>
          <w:sz w:val="20"/>
          <w:szCs w:val="20"/>
          <w:u w:val="single"/>
        </w:rPr>
      </w:pPr>
    </w:p>
    <w:p w14:paraId="4BB2E445" w14:textId="77777777" w:rsidR="00344F9C" w:rsidRPr="006A597B" w:rsidRDefault="00C63943">
      <w:pPr>
        <w:ind w:left="-810"/>
        <w:rPr>
          <w:bCs/>
          <w:i/>
          <w:iCs/>
          <w:sz w:val="20"/>
          <w:szCs w:val="20"/>
        </w:rPr>
      </w:pPr>
      <w:r w:rsidRPr="00A2598E">
        <w:rPr>
          <w:bCs/>
          <w:sz w:val="20"/>
          <w:szCs w:val="20"/>
        </w:rPr>
        <w:t>Is the project planning any significant events in the next 6 months (</w:t>
      </w:r>
      <w:proofErr w:type="spellStart"/>
      <w:r w:rsidRPr="00A2598E">
        <w:rPr>
          <w:bCs/>
          <w:sz w:val="20"/>
          <w:szCs w:val="20"/>
        </w:rPr>
        <w:t>eg.</w:t>
      </w:r>
      <w:proofErr w:type="spellEnd"/>
      <w:r w:rsidRPr="00A2598E">
        <w:rPr>
          <w:bCs/>
          <w:sz w:val="20"/>
          <w:szCs w:val="20"/>
        </w:rPr>
        <w:t xml:space="preserve"> national dialogues, youth congresses, film screenings, etc.) </w:t>
      </w:r>
      <w:r w:rsidRPr="006A597B">
        <w:rPr>
          <w:bCs/>
          <w:i/>
          <w:iCs/>
          <w:sz w:val="20"/>
          <w:szCs w:val="20"/>
        </w:rPr>
        <w:t>The Project ended in April 2022 and with Final Evaluation concluded in August 2022. There are no planned events</w:t>
      </w:r>
    </w:p>
    <w:p w14:paraId="28EC0881" w14:textId="77777777" w:rsidR="00344F9C" w:rsidRPr="00A2598E" w:rsidRDefault="00344F9C">
      <w:pPr>
        <w:rPr>
          <w:bCs/>
          <w:color w:val="00B0F0"/>
          <w:sz w:val="20"/>
          <w:szCs w:val="20"/>
        </w:rPr>
      </w:pPr>
    </w:p>
    <w:p w14:paraId="020F03C0" w14:textId="77777777" w:rsidR="00344F9C" w:rsidRPr="00A2598E" w:rsidRDefault="00C63943">
      <w:pPr>
        <w:ind w:left="-810"/>
        <w:rPr>
          <w:bCs/>
          <w:sz w:val="20"/>
          <w:szCs w:val="20"/>
        </w:rPr>
      </w:pPr>
      <w:r w:rsidRPr="00A2598E">
        <w:rPr>
          <w:bCs/>
          <w:sz w:val="20"/>
          <w:szCs w:val="20"/>
        </w:rPr>
        <w:t>If yes, please state how many, and for each, provide the approximate date of the event and a brief description, including its key objectives, target audience and location (if known)</w:t>
      </w:r>
    </w:p>
    <w:p w14:paraId="150F89C9" w14:textId="77777777" w:rsidR="00344F9C" w:rsidRPr="00A2598E" w:rsidRDefault="00344F9C">
      <w:pPr>
        <w:rPr>
          <w:b/>
          <w:sz w:val="20"/>
          <w:szCs w:val="20"/>
          <w:u w:val="single"/>
        </w:rPr>
      </w:pPr>
    </w:p>
    <w:tbl>
      <w:tblPr>
        <w:tblStyle w:val="TableGrid"/>
        <w:tblW w:w="10069" w:type="dxa"/>
        <w:tblInd w:w="-714" w:type="dxa"/>
        <w:tblLook w:val="04A0" w:firstRow="1" w:lastRow="0" w:firstColumn="1" w:lastColumn="0" w:noHBand="0" w:noVBand="1"/>
      </w:tblPr>
      <w:tblGrid>
        <w:gridCol w:w="1699"/>
        <w:gridCol w:w="1620"/>
        <w:gridCol w:w="1643"/>
        <w:gridCol w:w="1843"/>
        <w:gridCol w:w="3264"/>
      </w:tblGrid>
      <w:tr w:rsidR="00344F9C" w:rsidRPr="00A2598E" w14:paraId="1F92F6E9" w14:textId="77777777">
        <w:tc>
          <w:tcPr>
            <w:tcW w:w="1699" w:type="dxa"/>
          </w:tcPr>
          <w:p w14:paraId="10259DDF" w14:textId="77777777" w:rsidR="00344F9C" w:rsidRPr="00A2598E" w:rsidRDefault="00C63943">
            <w:pPr>
              <w:rPr>
                <w:b/>
                <w:i/>
                <w:iCs/>
                <w:sz w:val="20"/>
                <w:szCs w:val="20"/>
              </w:rPr>
            </w:pPr>
            <w:r w:rsidRPr="00A2598E">
              <w:rPr>
                <w:b/>
                <w:i/>
                <w:iCs/>
                <w:sz w:val="20"/>
                <w:szCs w:val="20"/>
              </w:rPr>
              <w:t>Event Description</w:t>
            </w:r>
          </w:p>
        </w:tc>
        <w:tc>
          <w:tcPr>
            <w:tcW w:w="1620" w:type="dxa"/>
          </w:tcPr>
          <w:p w14:paraId="0E2620D2" w14:textId="77777777" w:rsidR="00344F9C" w:rsidRPr="00A2598E" w:rsidRDefault="00C63943">
            <w:pPr>
              <w:rPr>
                <w:b/>
                <w:i/>
                <w:iCs/>
                <w:sz w:val="20"/>
                <w:szCs w:val="20"/>
              </w:rPr>
            </w:pPr>
            <w:r w:rsidRPr="00A2598E">
              <w:rPr>
                <w:b/>
                <w:i/>
                <w:iCs/>
                <w:sz w:val="20"/>
                <w:szCs w:val="20"/>
              </w:rPr>
              <w:t>Tentative Date</w:t>
            </w:r>
          </w:p>
        </w:tc>
        <w:tc>
          <w:tcPr>
            <w:tcW w:w="1643" w:type="dxa"/>
          </w:tcPr>
          <w:p w14:paraId="67C5E397" w14:textId="77777777" w:rsidR="00344F9C" w:rsidRPr="00A2598E" w:rsidRDefault="00C63943">
            <w:pPr>
              <w:rPr>
                <w:b/>
                <w:i/>
                <w:iCs/>
                <w:sz w:val="20"/>
                <w:szCs w:val="20"/>
              </w:rPr>
            </w:pPr>
            <w:r w:rsidRPr="00A2598E">
              <w:rPr>
                <w:b/>
                <w:i/>
                <w:iCs/>
                <w:sz w:val="20"/>
                <w:szCs w:val="20"/>
              </w:rPr>
              <w:t>Location</w:t>
            </w:r>
          </w:p>
        </w:tc>
        <w:tc>
          <w:tcPr>
            <w:tcW w:w="1843" w:type="dxa"/>
          </w:tcPr>
          <w:p w14:paraId="2DB906C0" w14:textId="77777777" w:rsidR="00344F9C" w:rsidRPr="00A2598E" w:rsidRDefault="00C63943">
            <w:pPr>
              <w:rPr>
                <w:b/>
                <w:i/>
                <w:iCs/>
                <w:sz w:val="20"/>
                <w:szCs w:val="20"/>
              </w:rPr>
            </w:pPr>
            <w:r w:rsidRPr="00A2598E">
              <w:rPr>
                <w:b/>
                <w:i/>
                <w:iCs/>
                <w:sz w:val="20"/>
                <w:szCs w:val="20"/>
              </w:rPr>
              <w:t>Target Audience</w:t>
            </w:r>
          </w:p>
        </w:tc>
        <w:tc>
          <w:tcPr>
            <w:tcW w:w="3264" w:type="dxa"/>
          </w:tcPr>
          <w:p w14:paraId="2E44C6FF" w14:textId="77777777" w:rsidR="00344F9C" w:rsidRPr="00A2598E" w:rsidRDefault="00C63943">
            <w:pPr>
              <w:rPr>
                <w:b/>
                <w:i/>
                <w:iCs/>
                <w:sz w:val="20"/>
                <w:szCs w:val="20"/>
              </w:rPr>
            </w:pPr>
            <w:r w:rsidRPr="00A2598E">
              <w:rPr>
                <w:b/>
                <w:i/>
                <w:iCs/>
                <w:sz w:val="20"/>
                <w:szCs w:val="20"/>
              </w:rPr>
              <w:t>Event Objectives (</w:t>
            </w:r>
            <w:proofErr w:type="gramStart"/>
            <w:r w:rsidRPr="00A2598E">
              <w:rPr>
                <w:b/>
                <w:i/>
                <w:iCs/>
                <w:sz w:val="20"/>
                <w:szCs w:val="20"/>
              </w:rPr>
              <w:t>150 word</w:t>
            </w:r>
            <w:proofErr w:type="gramEnd"/>
            <w:r w:rsidRPr="00A2598E">
              <w:rPr>
                <w:b/>
                <w:i/>
                <w:iCs/>
                <w:sz w:val="20"/>
                <w:szCs w:val="20"/>
              </w:rPr>
              <w:t xml:space="preserve"> limit)</w:t>
            </w:r>
          </w:p>
        </w:tc>
      </w:tr>
      <w:tr w:rsidR="00344F9C" w:rsidRPr="00A2598E" w14:paraId="0E28F24E" w14:textId="77777777">
        <w:trPr>
          <w:trHeight w:val="567"/>
        </w:trPr>
        <w:tc>
          <w:tcPr>
            <w:tcW w:w="1699" w:type="dxa"/>
            <w:vAlign w:val="center"/>
          </w:tcPr>
          <w:p w14:paraId="64170D0D" w14:textId="77777777" w:rsidR="00344F9C" w:rsidRPr="00A2598E" w:rsidRDefault="00344F9C">
            <w:pPr>
              <w:rPr>
                <w:bCs/>
                <w:sz w:val="20"/>
                <w:szCs w:val="20"/>
              </w:rPr>
            </w:pPr>
            <w:r w:rsidRPr="00A2598E">
              <w:rPr>
                <w:bCs/>
                <w:sz w:val="20"/>
                <w:szCs w:val="20"/>
              </w:rPr>
              <w:fldChar w:fldCharType="begin">
                <w:ffData>
                  <w:name w:val="Text99"/>
                  <w:enabled/>
                  <w:calcOnExit w:val="0"/>
                  <w:textInput/>
                </w:ffData>
              </w:fldChar>
            </w:r>
            <w:bookmarkStart w:id="11" w:name="Text99"/>
            <w:r w:rsidR="00C63943" w:rsidRPr="00A2598E">
              <w:rPr>
                <w:bCs/>
                <w:sz w:val="20"/>
                <w:szCs w:val="20"/>
              </w:rPr>
              <w:instrText xml:space="preserve"> FORMTEXT </w:instrText>
            </w:r>
            <w:r w:rsidRPr="00A2598E">
              <w:rPr>
                <w:bCs/>
                <w:sz w:val="20"/>
                <w:szCs w:val="20"/>
              </w:rPr>
            </w:r>
            <w:r w:rsidRPr="00A2598E">
              <w:rPr>
                <w:bCs/>
                <w:sz w:val="20"/>
                <w:szCs w:val="20"/>
              </w:rPr>
              <w:fldChar w:fldCharType="separate"/>
            </w:r>
            <w:r w:rsidR="00C63943" w:rsidRPr="00A2598E">
              <w:rPr>
                <w:bCs/>
                <w:sz w:val="20"/>
                <w:szCs w:val="20"/>
              </w:rPr>
              <w:t>     </w:t>
            </w:r>
            <w:r w:rsidRPr="00A2598E">
              <w:rPr>
                <w:bCs/>
                <w:sz w:val="20"/>
                <w:szCs w:val="20"/>
              </w:rPr>
              <w:fldChar w:fldCharType="end"/>
            </w:r>
            <w:bookmarkEnd w:id="11"/>
          </w:p>
        </w:tc>
        <w:tc>
          <w:tcPr>
            <w:tcW w:w="1620" w:type="dxa"/>
            <w:vAlign w:val="center"/>
          </w:tcPr>
          <w:p w14:paraId="635CA5B4" w14:textId="77777777" w:rsidR="00344F9C" w:rsidRPr="00A2598E" w:rsidRDefault="00344F9C">
            <w:pPr>
              <w:rPr>
                <w:bCs/>
                <w:sz w:val="20"/>
                <w:szCs w:val="20"/>
              </w:rPr>
            </w:pPr>
            <w:r w:rsidRPr="00A2598E">
              <w:rPr>
                <w:bCs/>
                <w:sz w:val="20"/>
                <w:szCs w:val="20"/>
              </w:rPr>
              <w:fldChar w:fldCharType="begin">
                <w:ffData>
                  <w:name w:val="Text102"/>
                  <w:enabled/>
                  <w:calcOnExit w:val="0"/>
                  <w:textInput/>
                </w:ffData>
              </w:fldChar>
            </w:r>
            <w:bookmarkStart w:id="12" w:name="Text102"/>
            <w:r w:rsidR="00C63943" w:rsidRPr="00A2598E">
              <w:rPr>
                <w:bCs/>
                <w:sz w:val="20"/>
                <w:szCs w:val="20"/>
              </w:rPr>
              <w:instrText xml:space="preserve"> FORMTEXT </w:instrText>
            </w:r>
            <w:r w:rsidRPr="00A2598E">
              <w:rPr>
                <w:bCs/>
                <w:sz w:val="20"/>
                <w:szCs w:val="20"/>
              </w:rPr>
            </w:r>
            <w:r w:rsidRPr="00A2598E">
              <w:rPr>
                <w:bCs/>
                <w:sz w:val="20"/>
                <w:szCs w:val="20"/>
              </w:rPr>
              <w:fldChar w:fldCharType="separate"/>
            </w:r>
            <w:r w:rsidR="00C63943" w:rsidRPr="00A2598E">
              <w:rPr>
                <w:bCs/>
                <w:sz w:val="20"/>
                <w:szCs w:val="20"/>
              </w:rPr>
              <w:t>     </w:t>
            </w:r>
            <w:r w:rsidRPr="00A2598E">
              <w:rPr>
                <w:bCs/>
                <w:sz w:val="20"/>
                <w:szCs w:val="20"/>
              </w:rPr>
              <w:fldChar w:fldCharType="end"/>
            </w:r>
            <w:bookmarkEnd w:id="12"/>
          </w:p>
        </w:tc>
        <w:tc>
          <w:tcPr>
            <w:tcW w:w="1643" w:type="dxa"/>
            <w:vAlign w:val="center"/>
          </w:tcPr>
          <w:p w14:paraId="744DDF80" w14:textId="77777777" w:rsidR="00344F9C" w:rsidRPr="00A2598E" w:rsidRDefault="00344F9C">
            <w:pPr>
              <w:rPr>
                <w:bCs/>
                <w:sz w:val="20"/>
                <w:szCs w:val="20"/>
              </w:rPr>
            </w:pPr>
            <w:r w:rsidRPr="00A2598E">
              <w:rPr>
                <w:bCs/>
                <w:sz w:val="20"/>
                <w:szCs w:val="20"/>
              </w:rPr>
              <w:fldChar w:fldCharType="begin">
                <w:ffData>
                  <w:name w:val="Text103"/>
                  <w:enabled/>
                  <w:calcOnExit w:val="0"/>
                  <w:textInput/>
                </w:ffData>
              </w:fldChar>
            </w:r>
            <w:bookmarkStart w:id="13" w:name="Text103"/>
            <w:r w:rsidR="00C63943" w:rsidRPr="00A2598E">
              <w:rPr>
                <w:bCs/>
                <w:sz w:val="20"/>
                <w:szCs w:val="20"/>
              </w:rPr>
              <w:instrText xml:space="preserve"> FORMTEXT </w:instrText>
            </w:r>
            <w:r w:rsidRPr="00A2598E">
              <w:rPr>
                <w:bCs/>
                <w:sz w:val="20"/>
                <w:szCs w:val="20"/>
              </w:rPr>
            </w:r>
            <w:r w:rsidRPr="00A2598E">
              <w:rPr>
                <w:bCs/>
                <w:sz w:val="20"/>
                <w:szCs w:val="20"/>
              </w:rPr>
              <w:fldChar w:fldCharType="separate"/>
            </w:r>
            <w:r w:rsidR="00C63943" w:rsidRPr="00A2598E">
              <w:rPr>
                <w:bCs/>
                <w:sz w:val="20"/>
                <w:szCs w:val="20"/>
              </w:rPr>
              <w:t>     </w:t>
            </w:r>
            <w:r w:rsidRPr="00A2598E">
              <w:rPr>
                <w:bCs/>
                <w:sz w:val="20"/>
                <w:szCs w:val="20"/>
              </w:rPr>
              <w:fldChar w:fldCharType="end"/>
            </w:r>
            <w:bookmarkEnd w:id="13"/>
          </w:p>
        </w:tc>
        <w:tc>
          <w:tcPr>
            <w:tcW w:w="1843" w:type="dxa"/>
            <w:vAlign w:val="center"/>
          </w:tcPr>
          <w:p w14:paraId="6A842E07" w14:textId="77777777" w:rsidR="00344F9C" w:rsidRPr="00A2598E" w:rsidRDefault="00344F9C">
            <w:pPr>
              <w:rPr>
                <w:bCs/>
                <w:sz w:val="20"/>
                <w:szCs w:val="20"/>
              </w:rPr>
            </w:pPr>
            <w:r w:rsidRPr="00A2598E">
              <w:rPr>
                <w:bCs/>
                <w:sz w:val="20"/>
                <w:szCs w:val="20"/>
              </w:rPr>
              <w:fldChar w:fldCharType="begin">
                <w:ffData>
                  <w:name w:val="Text104"/>
                  <w:enabled/>
                  <w:calcOnExit w:val="0"/>
                  <w:textInput/>
                </w:ffData>
              </w:fldChar>
            </w:r>
            <w:bookmarkStart w:id="14" w:name="Text104"/>
            <w:r w:rsidR="00C63943" w:rsidRPr="00A2598E">
              <w:rPr>
                <w:bCs/>
                <w:sz w:val="20"/>
                <w:szCs w:val="20"/>
              </w:rPr>
              <w:instrText xml:space="preserve"> FORMTEXT </w:instrText>
            </w:r>
            <w:r w:rsidRPr="00A2598E">
              <w:rPr>
                <w:bCs/>
                <w:sz w:val="20"/>
                <w:szCs w:val="20"/>
              </w:rPr>
            </w:r>
            <w:r w:rsidRPr="00A2598E">
              <w:rPr>
                <w:bCs/>
                <w:sz w:val="20"/>
                <w:szCs w:val="20"/>
              </w:rPr>
              <w:fldChar w:fldCharType="separate"/>
            </w:r>
            <w:r w:rsidR="00C63943" w:rsidRPr="00A2598E">
              <w:rPr>
                <w:bCs/>
                <w:sz w:val="20"/>
                <w:szCs w:val="20"/>
              </w:rPr>
              <w:t>     </w:t>
            </w:r>
            <w:r w:rsidRPr="00A2598E">
              <w:rPr>
                <w:bCs/>
                <w:sz w:val="20"/>
                <w:szCs w:val="20"/>
              </w:rPr>
              <w:fldChar w:fldCharType="end"/>
            </w:r>
            <w:bookmarkEnd w:id="14"/>
          </w:p>
        </w:tc>
        <w:tc>
          <w:tcPr>
            <w:tcW w:w="3264" w:type="dxa"/>
            <w:vAlign w:val="center"/>
          </w:tcPr>
          <w:p w14:paraId="6BE6BE8C" w14:textId="77777777" w:rsidR="00344F9C" w:rsidRPr="00A2598E" w:rsidRDefault="00344F9C">
            <w:pPr>
              <w:rPr>
                <w:bCs/>
                <w:sz w:val="20"/>
                <w:szCs w:val="20"/>
              </w:rPr>
            </w:pPr>
            <w:r w:rsidRPr="00A2598E">
              <w:rPr>
                <w:bCs/>
                <w:sz w:val="20"/>
                <w:szCs w:val="20"/>
              </w:rPr>
              <w:fldChar w:fldCharType="begin">
                <w:ffData>
                  <w:name w:val="Text105"/>
                  <w:enabled/>
                  <w:calcOnExit w:val="0"/>
                  <w:textInput/>
                </w:ffData>
              </w:fldChar>
            </w:r>
            <w:bookmarkStart w:id="15" w:name="Text105"/>
            <w:r w:rsidR="00C63943" w:rsidRPr="00A2598E">
              <w:rPr>
                <w:bCs/>
                <w:sz w:val="20"/>
                <w:szCs w:val="20"/>
              </w:rPr>
              <w:instrText xml:space="preserve"> FORMTEXT </w:instrText>
            </w:r>
            <w:r w:rsidRPr="00A2598E">
              <w:rPr>
                <w:bCs/>
                <w:sz w:val="20"/>
                <w:szCs w:val="20"/>
              </w:rPr>
            </w:r>
            <w:r w:rsidRPr="00A2598E">
              <w:rPr>
                <w:bCs/>
                <w:sz w:val="20"/>
                <w:szCs w:val="20"/>
              </w:rPr>
              <w:fldChar w:fldCharType="separate"/>
            </w:r>
            <w:r w:rsidR="00C63943" w:rsidRPr="00A2598E">
              <w:rPr>
                <w:bCs/>
                <w:sz w:val="20"/>
                <w:szCs w:val="20"/>
              </w:rPr>
              <w:t>     </w:t>
            </w:r>
            <w:r w:rsidRPr="00A2598E">
              <w:rPr>
                <w:bCs/>
                <w:sz w:val="20"/>
                <w:szCs w:val="20"/>
              </w:rPr>
              <w:fldChar w:fldCharType="end"/>
            </w:r>
            <w:bookmarkEnd w:id="15"/>
          </w:p>
        </w:tc>
      </w:tr>
      <w:tr w:rsidR="00344F9C" w:rsidRPr="00A2598E" w14:paraId="741C3415" w14:textId="77777777">
        <w:trPr>
          <w:trHeight w:val="567"/>
        </w:trPr>
        <w:tc>
          <w:tcPr>
            <w:tcW w:w="1699" w:type="dxa"/>
            <w:vAlign w:val="center"/>
          </w:tcPr>
          <w:p w14:paraId="53E44E1C" w14:textId="77777777" w:rsidR="00344F9C" w:rsidRPr="00A2598E" w:rsidRDefault="00344F9C">
            <w:pPr>
              <w:rPr>
                <w:bCs/>
                <w:sz w:val="20"/>
                <w:szCs w:val="20"/>
              </w:rPr>
            </w:pPr>
            <w:r w:rsidRPr="00A2598E">
              <w:rPr>
                <w:bCs/>
                <w:sz w:val="20"/>
                <w:szCs w:val="20"/>
              </w:rPr>
              <w:fldChar w:fldCharType="begin">
                <w:ffData>
                  <w:name w:val="Text100"/>
                  <w:enabled/>
                  <w:calcOnExit w:val="0"/>
                  <w:textInput/>
                </w:ffData>
              </w:fldChar>
            </w:r>
            <w:bookmarkStart w:id="16" w:name="Text100"/>
            <w:r w:rsidR="00C63943" w:rsidRPr="00A2598E">
              <w:rPr>
                <w:bCs/>
                <w:sz w:val="20"/>
                <w:szCs w:val="20"/>
              </w:rPr>
              <w:instrText xml:space="preserve"> FORMTEXT </w:instrText>
            </w:r>
            <w:r w:rsidRPr="00A2598E">
              <w:rPr>
                <w:bCs/>
                <w:sz w:val="20"/>
                <w:szCs w:val="20"/>
              </w:rPr>
            </w:r>
            <w:r w:rsidRPr="00A2598E">
              <w:rPr>
                <w:bCs/>
                <w:sz w:val="20"/>
                <w:szCs w:val="20"/>
              </w:rPr>
              <w:fldChar w:fldCharType="separate"/>
            </w:r>
            <w:r w:rsidR="00C63943" w:rsidRPr="00A2598E">
              <w:rPr>
                <w:bCs/>
                <w:sz w:val="20"/>
                <w:szCs w:val="20"/>
              </w:rPr>
              <w:t>     </w:t>
            </w:r>
            <w:r w:rsidRPr="00A2598E">
              <w:rPr>
                <w:bCs/>
                <w:sz w:val="20"/>
                <w:szCs w:val="20"/>
              </w:rPr>
              <w:fldChar w:fldCharType="end"/>
            </w:r>
            <w:bookmarkEnd w:id="16"/>
          </w:p>
        </w:tc>
        <w:tc>
          <w:tcPr>
            <w:tcW w:w="1620" w:type="dxa"/>
            <w:vAlign w:val="center"/>
          </w:tcPr>
          <w:p w14:paraId="789575B7" w14:textId="77777777" w:rsidR="00344F9C" w:rsidRPr="00A2598E" w:rsidRDefault="00344F9C">
            <w:pPr>
              <w:rPr>
                <w:bCs/>
                <w:sz w:val="20"/>
                <w:szCs w:val="20"/>
              </w:rPr>
            </w:pPr>
            <w:r w:rsidRPr="00A2598E">
              <w:rPr>
                <w:bCs/>
                <w:sz w:val="20"/>
                <w:szCs w:val="20"/>
              </w:rPr>
              <w:fldChar w:fldCharType="begin">
                <w:ffData>
                  <w:name w:val="Text106"/>
                  <w:enabled/>
                  <w:calcOnExit w:val="0"/>
                  <w:textInput/>
                </w:ffData>
              </w:fldChar>
            </w:r>
            <w:bookmarkStart w:id="17" w:name="Text106"/>
            <w:r w:rsidR="00C63943" w:rsidRPr="00A2598E">
              <w:rPr>
                <w:bCs/>
                <w:sz w:val="20"/>
                <w:szCs w:val="20"/>
              </w:rPr>
              <w:instrText xml:space="preserve"> FORMTEXT </w:instrText>
            </w:r>
            <w:r w:rsidRPr="00A2598E">
              <w:rPr>
                <w:bCs/>
                <w:sz w:val="20"/>
                <w:szCs w:val="20"/>
              </w:rPr>
            </w:r>
            <w:r w:rsidRPr="00A2598E">
              <w:rPr>
                <w:bCs/>
                <w:sz w:val="20"/>
                <w:szCs w:val="20"/>
              </w:rPr>
              <w:fldChar w:fldCharType="separate"/>
            </w:r>
            <w:r w:rsidR="00C63943" w:rsidRPr="00A2598E">
              <w:rPr>
                <w:bCs/>
                <w:sz w:val="20"/>
                <w:szCs w:val="20"/>
              </w:rPr>
              <w:t>     </w:t>
            </w:r>
            <w:r w:rsidRPr="00A2598E">
              <w:rPr>
                <w:bCs/>
                <w:sz w:val="20"/>
                <w:szCs w:val="20"/>
              </w:rPr>
              <w:fldChar w:fldCharType="end"/>
            </w:r>
            <w:bookmarkEnd w:id="17"/>
          </w:p>
        </w:tc>
        <w:tc>
          <w:tcPr>
            <w:tcW w:w="1643" w:type="dxa"/>
            <w:vAlign w:val="center"/>
          </w:tcPr>
          <w:p w14:paraId="18D1DCC0" w14:textId="77777777" w:rsidR="00344F9C" w:rsidRPr="00A2598E" w:rsidRDefault="00344F9C">
            <w:pPr>
              <w:rPr>
                <w:bCs/>
                <w:sz w:val="20"/>
                <w:szCs w:val="20"/>
              </w:rPr>
            </w:pPr>
            <w:r w:rsidRPr="00A2598E">
              <w:rPr>
                <w:bCs/>
                <w:sz w:val="20"/>
                <w:szCs w:val="20"/>
              </w:rPr>
              <w:fldChar w:fldCharType="begin">
                <w:ffData>
                  <w:name w:val="Text108"/>
                  <w:enabled/>
                  <w:calcOnExit w:val="0"/>
                  <w:textInput/>
                </w:ffData>
              </w:fldChar>
            </w:r>
            <w:bookmarkStart w:id="18" w:name="Text108"/>
            <w:r w:rsidR="00C63943" w:rsidRPr="00A2598E">
              <w:rPr>
                <w:bCs/>
                <w:sz w:val="20"/>
                <w:szCs w:val="20"/>
              </w:rPr>
              <w:instrText xml:space="preserve"> FORMTEXT </w:instrText>
            </w:r>
            <w:r w:rsidRPr="00A2598E">
              <w:rPr>
                <w:bCs/>
                <w:sz w:val="20"/>
                <w:szCs w:val="20"/>
              </w:rPr>
            </w:r>
            <w:r w:rsidRPr="00A2598E">
              <w:rPr>
                <w:bCs/>
                <w:sz w:val="20"/>
                <w:szCs w:val="20"/>
              </w:rPr>
              <w:fldChar w:fldCharType="separate"/>
            </w:r>
            <w:r w:rsidR="00C63943" w:rsidRPr="00A2598E">
              <w:rPr>
                <w:bCs/>
                <w:sz w:val="20"/>
                <w:szCs w:val="20"/>
              </w:rPr>
              <w:t>     </w:t>
            </w:r>
            <w:r w:rsidRPr="00A2598E">
              <w:rPr>
                <w:bCs/>
                <w:sz w:val="20"/>
                <w:szCs w:val="20"/>
              </w:rPr>
              <w:fldChar w:fldCharType="end"/>
            </w:r>
            <w:bookmarkEnd w:id="18"/>
          </w:p>
        </w:tc>
        <w:tc>
          <w:tcPr>
            <w:tcW w:w="1843" w:type="dxa"/>
            <w:vAlign w:val="center"/>
          </w:tcPr>
          <w:p w14:paraId="460E818C" w14:textId="77777777" w:rsidR="00344F9C" w:rsidRPr="00A2598E" w:rsidRDefault="00344F9C">
            <w:pPr>
              <w:rPr>
                <w:bCs/>
                <w:sz w:val="20"/>
                <w:szCs w:val="20"/>
              </w:rPr>
            </w:pPr>
            <w:r w:rsidRPr="00A2598E">
              <w:rPr>
                <w:bCs/>
                <w:sz w:val="20"/>
                <w:szCs w:val="20"/>
              </w:rPr>
              <w:fldChar w:fldCharType="begin">
                <w:ffData>
                  <w:name w:val="Text109"/>
                  <w:enabled/>
                  <w:calcOnExit w:val="0"/>
                  <w:textInput/>
                </w:ffData>
              </w:fldChar>
            </w:r>
            <w:bookmarkStart w:id="19" w:name="Text109"/>
            <w:r w:rsidR="00C63943" w:rsidRPr="00A2598E">
              <w:rPr>
                <w:bCs/>
                <w:sz w:val="20"/>
                <w:szCs w:val="20"/>
              </w:rPr>
              <w:instrText xml:space="preserve"> FORMTEXT </w:instrText>
            </w:r>
            <w:r w:rsidRPr="00A2598E">
              <w:rPr>
                <w:bCs/>
                <w:sz w:val="20"/>
                <w:szCs w:val="20"/>
              </w:rPr>
            </w:r>
            <w:r w:rsidRPr="00A2598E">
              <w:rPr>
                <w:bCs/>
                <w:sz w:val="20"/>
                <w:szCs w:val="20"/>
              </w:rPr>
              <w:fldChar w:fldCharType="separate"/>
            </w:r>
            <w:r w:rsidR="00C63943" w:rsidRPr="00A2598E">
              <w:rPr>
                <w:bCs/>
                <w:sz w:val="20"/>
                <w:szCs w:val="20"/>
              </w:rPr>
              <w:t>     </w:t>
            </w:r>
            <w:r w:rsidRPr="00A2598E">
              <w:rPr>
                <w:bCs/>
                <w:sz w:val="20"/>
                <w:szCs w:val="20"/>
              </w:rPr>
              <w:fldChar w:fldCharType="end"/>
            </w:r>
            <w:bookmarkEnd w:id="19"/>
          </w:p>
        </w:tc>
        <w:tc>
          <w:tcPr>
            <w:tcW w:w="3264" w:type="dxa"/>
            <w:vAlign w:val="center"/>
          </w:tcPr>
          <w:p w14:paraId="358CC2DC" w14:textId="77777777" w:rsidR="00344F9C" w:rsidRPr="00A2598E" w:rsidRDefault="00344F9C">
            <w:pPr>
              <w:rPr>
                <w:bCs/>
                <w:sz w:val="20"/>
                <w:szCs w:val="20"/>
              </w:rPr>
            </w:pPr>
            <w:r w:rsidRPr="00A2598E">
              <w:rPr>
                <w:bCs/>
                <w:sz w:val="20"/>
                <w:szCs w:val="20"/>
              </w:rPr>
              <w:fldChar w:fldCharType="begin">
                <w:ffData>
                  <w:name w:val="Text110"/>
                  <w:enabled/>
                  <w:calcOnExit w:val="0"/>
                  <w:textInput/>
                </w:ffData>
              </w:fldChar>
            </w:r>
            <w:bookmarkStart w:id="20" w:name="Text110"/>
            <w:r w:rsidR="00C63943" w:rsidRPr="00A2598E">
              <w:rPr>
                <w:bCs/>
                <w:sz w:val="20"/>
                <w:szCs w:val="20"/>
              </w:rPr>
              <w:instrText xml:space="preserve"> FORMTEXT </w:instrText>
            </w:r>
            <w:r w:rsidRPr="00A2598E">
              <w:rPr>
                <w:bCs/>
                <w:sz w:val="20"/>
                <w:szCs w:val="20"/>
              </w:rPr>
            </w:r>
            <w:r w:rsidRPr="00A2598E">
              <w:rPr>
                <w:bCs/>
                <w:sz w:val="20"/>
                <w:szCs w:val="20"/>
              </w:rPr>
              <w:fldChar w:fldCharType="separate"/>
            </w:r>
            <w:r w:rsidR="00C63943" w:rsidRPr="00A2598E">
              <w:rPr>
                <w:bCs/>
                <w:sz w:val="20"/>
                <w:szCs w:val="20"/>
              </w:rPr>
              <w:t>     </w:t>
            </w:r>
            <w:r w:rsidRPr="00A2598E">
              <w:rPr>
                <w:bCs/>
                <w:sz w:val="20"/>
                <w:szCs w:val="20"/>
              </w:rPr>
              <w:fldChar w:fldCharType="end"/>
            </w:r>
            <w:bookmarkEnd w:id="20"/>
          </w:p>
        </w:tc>
      </w:tr>
      <w:tr w:rsidR="00344F9C" w:rsidRPr="00A2598E" w14:paraId="6364AC6B" w14:textId="77777777">
        <w:trPr>
          <w:trHeight w:val="567"/>
        </w:trPr>
        <w:tc>
          <w:tcPr>
            <w:tcW w:w="1699" w:type="dxa"/>
            <w:vAlign w:val="center"/>
          </w:tcPr>
          <w:p w14:paraId="7906F260" w14:textId="77777777" w:rsidR="00344F9C" w:rsidRPr="00A2598E" w:rsidRDefault="00344F9C">
            <w:pPr>
              <w:rPr>
                <w:bCs/>
                <w:sz w:val="20"/>
                <w:szCs w:val="20"/>
              </w:rPr>
            </w:pPr>
            <w:r w:rsidRPr="00A2598E">
              <w:rPr>
                <w:bCs/>
                <w:sz w:val="20"/>
                <w:szCs w:val="20"/>
              </w:rPr>
              <w:fldChar w:fldCharType="begin">
                <w:ffData>
                  <w:name w:val="Text101"/>
                  <w:enabled/>
                  <w:calcOnExit w:val="0"/>
                  <w:textInput/>
                </w:ffData>
              </w:fldChar>
            </w:r>
            <w:bookmarkStart w:id="21" w:name="Text101"/>
            <w:r w:rsidR="00C63943" w:rsidRPr="00A2598E">
              <w:rPr>
                <w:bCs/>
                <w:sz w:val="20"/>
                <w:szCs w:val="20"/>
              </w:rPr>
              <w:instrText xml:space="preserve"> FORMTEXT </w:instrText>
            </w:r>
            <w:r w:rsidRPr="00A2598E">
              <w:rPr>
                <w:bCs/>
                <w:sz w:val="20"/>
                <w:szCs w:val="20"/>
              </w:rPr>
            </w:r>
            <w:r w:rsidRPr="00A2598E">
              <w:rPr>
                <w:bCs/>
                <w:sz w:val="20"/>
                <w:szCs w:val="20"/>
              </w:rPr>
              <w:fldChar w:fldCharType="separate"/>
            </w:r>
            <w:r w:rsidR="00C63943" w:rsidRPr="00A2598E">
              <w:rPr>
                <w:bCs/>
                <w:sz w:val="20"/>
                <w:szCs w:val="20"/>
              </w:rPr>
              <w:t>     </w:t>
            </w:r>
            <w:r w:rsidRPr="00A2598E">
              <w:rPr>
                <w:bCs/>
                <w:sz w:val="20"/>
                <w:szCs w:val="20"/>
              </w:rPr>
              <w:fldChar w:fldCharType="end"/>
            </w:r>
            <w:bookmarkEnd w:id="21"/>
          </w:p>
        </w:tc>
        <w:tc>
          <w:tcPr>
            <w:tcW w:w="1620" w:type="dxa"/>
            <w:vAlign w:val="center"/>
          </w:tcPr>
          <w:p w14:paraId="1A8D4AAF" w14:textId="77777777" w:rsidR="00344F9C" w:rsidRPr="00A2598E" w:rsidRDefault="00344F9C">
            <w:pPr>
              <w:rPr>
                <w:bCs/>
                <w:sz w:val="20"/>
                <w:szCs w:val="20"/>
              </w:rPr>
            </w:pPr>
            <w:r w:rsidRPr="00A2598E">
              <w:rPr>
                <w:bCs/>
                <w:sz w:val="20"/>
                <w:szCs w:val="20"/>
              </w:rPr>
              <w:fldChar w:fldCharType="begin">
                <w:ffData>
                  <w:name w:val="Text107"/>
                  <w:enabled/>
                  <w:calcOnExit w:val="0"/>
                  <w:textInput/>
                </w:ffData>
              </w:fldChar>
            </w:r>
            <w:bookmarkStart w:id="22" w:name="Text107"/>
            <w:r w:rsidR="00C63943" w:rsidRPr="00A2598E">
              <w:rPr>
                <w:bCs/>
                <w:sz w:val="20"/>
                <w:szCs w:val="20"/>
              </w:rPr>
              <w:instrText xml:space="preserve"> FORMTEXT </w:instrText>
            </w:r>
            <w:r w:rsidRPr="00A2598E">
              <w:rPr>
                <w:bCs/>
                <w:sz w:val="20"/>
                <w:szCs w:val="20"/>
              </w:rPr>
            </w:r>
            <w:r w:rsidRPr="00A2598E">
              <w:rPr>
                <w:bCs/>
                <w:sz w:val="20"/>
                <w:szCs w:val="20"/>
              </w:rPr>
              <w:fldChar w:fldCharType="separate"/>
            </w:r>
            <w:r w:rsidR="00C63943" w:rsidRPr="00A2598E">
              <w:rPr>
                <w:bCs/>
                <w:sz w:val="20"/>
                <w:szCs w:val="20"/>
              </w:rPr>
              <w:t>     </w:t>
            </w:r>
            <w:r w:rsidRPr="00A2598E">
              <w:rPr>
                <w:bCs/>
                <w:sz w:val="20"/>
                <w:szCs w:val="20"/>
              </w:rPr>
              <w:fldChar w:fldCharType="end"/>
            </w:r>
            <w:bookmarkEnd w:id="22"/>
          </w:p>
        </w:tc>
        <w:tc>
          <w:tcPr>
            <w:tcW w:w="1643" w:type="dxa"/>
            <w:vAlign w:val="center"/>
          </w:tcPr>
          <w:p w14:paraId="3976CE27" w14:textId="77777777" w:rsidR="00344F9C" w:rsidRPr="00A2598E" w:rsidRDefault="00344F9C">
            <w:pPr>
              <w:rPr>
                <w:bCs/>
                <w:sz w:val="20"/>
                <w:szCs w:val="20"/>
              </w:rPr>
            </w:pPr>
            <w:r w:rsidRPr="00A2598E">
              <w:rPr>
                <w:bCs/>
                <w:sz w:val="20"/>
                <w:szCs w:val="20"/>
              </w:rPr>
              <w:fldChar w:fldCharType="begin">
                <w:ffData>
                  <w:name w:val="Text111"/>
                  <w:enabled/>
                  <w:calcOnExit w:val="0"/>
                  <w:textInput/>
                </w:ffData>
              </w:fldChar>
            </w:r>
            <w:bookmarkStart w:id="23" w:name="Text111"/>
            <w:r w:rsidR="00C63943" w:rsidRPr="00A2598E">
              <w:rPr>
                <w:bCs/>
                <w:sz w:val="20"/>
                <w:szCs w:val="20"/>
              </w:rPr>
              <w:instrText xml:space="preserve"> FORMTEXT </w:instrText>
            </w:r>
            <w:r w:rsidRPr="00A2598E">
              <w:rPr>
                <w:bCs/>
                <w:sz w:val="20"/>
                <w:szCs w:val="20"/>
              </w:rPr>
            </w:r>
            <w:r w:rsidRPr="00A2598E">
              <w:rPr>
                <w:bCs/>
                <w:sz w:val="20"/>
                <w:szCs w:val="20"/>
              </w:rPr>
              <w:fldChar w:fldCharType="separate"/>
            </w:r>
            <w:r w:rsidR="00C63943" w:rsidRPr="00A2598E">
              <w:rPr>
                <w:bCs/>
                <w:sz w:val="20"/>
                <w:szCs w:val="20"/>
              </w:rPr>
              <w:t>     </w:t>
            </w:r>
            <w:r w:rsidRPr="00A2598E">
              <w:rPr>
                <w:bCs/>
                <w:sz w:val="20"/>
                <w:szCs w:val="20"/>
              </w:rPr>
              <w:fldChar w:fldCharType="end"/>
            </w:r>
            <w:bookmarkEnd w:id="23"/>
          </w:p>
        </w:tc>
        <w:tc>
          <w:tcPr>
            <w:tcW w:w="1843" w:type="dxa"/>
            <w:vAlign w:val="center"/>
          </w:tcPr>
          <w:p w14:paraId="1DCF78F3" w14:textId="77777777" w:rsidR="00344F9C" w:rsidRPr="00A2598E" w:rsidRDefault="00344F9C">
            <w:pPr>
              <w:rPr>
                <w:bCs/>
                <w:sz w:val="20"/>
                <w:szCs w:val="20"/>
              </w:rPr>
            </w:pPr>
            <w:r w:rsidRPr="00A2598E">
              <w:rPr>
                <w:bCs/>
                <w:sz w:val="20"/>
                <w:szCs w:val="20"/>
              </w:rPr>
              <w:fldChar w:fldCharType="begin">
                <w:ffData>
                  <w:name w:val="Text112"/>
                  <w:enabled/>
                  <w:calcOnExit w:val="0"/>
                  <w:textInput/>
                </w:ffData>
              </w:fldChar>
            </w:r>
            <w:bookmarkStart w:id="24" w:name="Text112"/>
            <w:r w:rsidR="00C63943" w:rsidRPr="00A2598E">
              <w:rPr>
                <w:bCs/>
                <w:sz w:val="20"/>
                <w:szCs w:val="20"/>
              </w:rPr>
              <w:instrText xml:space="preserve"> FORMTEXT </w:instrText>
            </w:r>
            <w:r w:rsidRPr="00A2598E">
              <w:rPr>
                <w:bCs/>
                <w:sz w:val="20"/>
                <w:szCs w:val="20"/>
              </w:rPr>
            </w:r>
            <w:r w:rsidRPr="00A2598E">
              <w:rPr>
                <w:bCs/>
                <w:sz w:val="20"/>
                <w:szCs w:val="20"/>
              </w:rPr>
              <w:fldChar w:fldCharType="separate"/>
            </w:r>
            <w:r w:rsidR="00C63943" w:rsidRPr="00A2598E">
              <w:rPr>
                <w:bCs/>
                <w:sz w:val="20"/>
                <w:szCs w:val="20"/>
              </w:rPr>
              <w:t>     </w:t>
            </w:r>
            <w:r w:rsidRPr="00A2598E">
              <w:rPr>
                <w:bCs/>
                <w:sz w:val="20"/>
                <w:szCs w:val="20"/>
              </w:rPr>
              <w:fldChar w:fldCharType="end"/>
            </w:r>
            <w:bookmarkEnd w:id="24"/>
          </w:p>
        </w:tc>
        <w:tc>
          <w:tcPr>
            <w:tcW w:w="3264" w:type="dxa"/>
            <w:vAlign w:val="center"/>
          </w:tcPr>
          <w:p w14:paraId="3B5FC065" w14:textId="77777777" w:rsidR="00344F9C" w:rsidRPr="00A2598E" w:rsidRDefault="00344F9C">
            <w:pPr>
              <w:rPr>
                <w:bCs/>
                <w:sz w:val="20"/>
                <w:szCs w:val="20"/>
              </w:rPr>
            </w:pPr>
            <w:r w:rsidRPr="00A2598E">
              <w:rPr>
                <w:bCs/>
                <w:sz w:val="20"/>
                <w:szCs w:val="20"/>
              </w:rPr>
              <w:fldChar w:fldCharType="begin">
                <w:ffData>
                  <w:name w:val="Text113"/>
                  <w:enabled/>
                  <w:calcOnExit w:val="0"/>
                  <w:textInput/>
                </w:ffData>
              </w:fldChar>
            </w:r>
            <w:bookmarkStart w:id="25" w:name="Text113"/>
            <w:r w:rsidR="00C63943" w:rsidRPr="00A2598E">
              <w:rPr>
                <w:bCs/>
                <w:sz w:val="20"/>
                <w:szCs w:val="20"/>
              </w:rPr>
              <w:instrText xml:space="preserve"> FORMTEXT </w:instrText>
            </w:r>
            <w:r w:rsidRPr="00A2598E">
              <w:rPr>
                <w:bCs/>
                <w:sz w:val="20"/>
                <w:szCs w:val="20"/>
              </w:rPr>
            </w:r>
            <w:r w:rsidRPr="00A2598E">
              <w:rPr>
                <w:bCs/>
                <w:sz w:val="20"/>
                <w:szCs w:val="20"/>
              </w:rPr>
              <w:fldChar w:fldCharType="separate"/>
            </w:r>
            <w:r w:rsidR="00C63943" w:rsidRPr="00A2598E">
              <w:rPr>
                <w:bCs/>
                <w:sz w:val="20"/>
                <w:szCs w:val="20"/>
              </w:rPr>
              <w:t>     </w:t>
            </w:r>
            <w:r w:rsidRPr="00A2598E">
              <w:rPr>
                <w:bCs/>
                <w:sz w:val="20"/>
                <w:szCs w:val="20"/>
              </w:rPr>
              <w:fldChar w:fldCharType="end"/>
            </w:r>
            <w:bookmarkEnd w:id="25"/>
          </w:p>
        </w:tc>
      </w:tr>
      <w:tr w:rsidR="00344F9C" w:rsidRPr="00A2598E" w14:paraId="1C5BDA15" w14:textId="77777777">
        <w:trPr>
          <w:trHeight w:val="567"/>
        </w:trPr>
        <w:tc>
          <w:tcPr>
            <w:tcW w:w="1699" w:type="dxa"/>
            <w:vAlign w:val="center"/>
          </w:tcPr>
          <w:p w14:paraId="28377AE3" w14:textId="77777777" w:rsidR="00344F9C" w:rsidRPr="00A2598E" w:rsidRDefault="00344F9C">
            <w:pPr>
              <w:rPr>
                <w:bCs/>
                <w:sz w:val="20"/>
                <w:szCs w:val="20"/>
              </w:rPr>
            </w:pPr>
            <w:r w:rsidRPr="00A2598E">
              <w:rPr>
                <w:bCs/>
                <w:sz w:val="20"/>
                <w:szCs w:val="20"/>
              </w:rPr>
              <w:fldChar w:fldCharType="begin">
                <w:ffData>
                  <w:name w:val="Text114"/>
                  <w:enabled/>
                  <w:calcOnExit w:val="0"/>
                  <w:textInput/>
                </w:ffData>
              </w:fldChar>
            </w:r>
            <w:bookmarkStart w:id="26" w:name="Text114"/>
            <w:r w:rsidR="00C63943" w:rsidRPr="00A2598E">
              <w:rPr>
                <w:bCs/>
                <w:sz w:val="20"/>
                <w:szCs w:val="20"/>
              </w:rPr>
              <w:instrText xml:space="preserve"> FORMTEXT </w:instrText>
            </w:r>
            <w:r w:rsidRPr="00A2598E">
              <w:rPr>
                <w:bCs/>
                <w:sz w:val="20"/>
                <w:szCs w:val="20"/>
              </w:rPr>
            </w:r>
            <w:r w:rsidRPr="00A2598E">
              <w:rPr>
                <w:bCs/>
                <w:sz w:val="20"/>
                <w:szCs w:val="20"/>
              </w:rPr>
              <w:fldChar w:fldCharType="separate"/>
            </w:r>
            <w:r w:rsidR="00C63943" w:rsidRPr="00A2598E">
              <w:rPr>
                <w:bCs/>
                <w:sz w:val="20"/>
                <w:szCs w:val="20"/>
              </w:rPr>
              <w:t>     </w:t>
            </w:r>
            <w:r w:rsidRPr="00A2598E">
              <w:rPr>
                <w:bCs/>
                <w:sz w:val="20"/>
                <w:szCs w:val="20"/>
              </w:rPr>
              <w:fldChar w:fldCharType="end"/>
            </w:r>
            <w:bookmarkEnd w:id="26"/>
          </w:p>
        </w:tc>
        <w:tc>
          <w:tcPr>
            <w:tcW w:w="1620" w:type="dxa"/>
            <w:vAlign w:val="center"/>
          </w:tcPr>
          <w:p w14:paraId="73720D29" w14:textId="77777777" w:rsidR="00344F9C" w:rsidRPr="00A2598E" w:rsidRDefault="00344F9C">
            <w:pPr>
              <w:rPr>
                <w:bCs/>
                <w:sz w:val="20"/>
                <w:szCs w:val="20"/>
              </w:rPr>
            </w:pPr>
            <w:r w:rsidRPr="00A2598E">
              <w:rPr>
                <w:bCs/>
                <w:sz w:val="20"/>
                <w:szCs w:val="20"/>
              </w:rPr>
              <w:fldChar w:fldCharType="begin">
                <w:ffData>
                  <w:name w:val="Text115"/>
                  <w:enabled/>
                  <w:calcOnExit w:val="0"/>
                  <w:textInput/>
                </w:ffData>
              </w:fldChar>
            </w:r>
            <w:bookmarkStart w:id="27" w:name="Text115"/>
            <w:r w:rsidR="00C63943" w:rsidRPr="00A2598E">
              <w:rPr>
                <w:bCs/>
                <w:sz w:val="20"/>
                <w:szCs w:val="20"/>
              </w:rPr>
              <w:instrText xml:space="preserve"> FORMTEXT </w:instrText>
            </w:r>
            <w:r w:rsidRPr="00A2598E">
              <w:rPr>
                <w:bCs/>
                <w:sz w:val="20"/>
                <w:szCs w:val="20"/>
              </w:rPr>
            </w:r>
            <w:r w:rsidRPr="00A2598E">
              <w:rPr>
                <w:bCs/>
                <w:sz w:val="20"/>
                <w:szCs w:val="20"/>
              </w:rPr>
              <w:fldChar w:fldCharType="separate"/>
            </w:r>
            <w:r w:rsidR="00C63943" w:rsidRPr="00A2598E">
              <w:rPr>
                <w:bCs/>
                <w:sz w:val="20"/>
                <w:szCs w:val="20"/>
              </w:rPr>
              <w:t>     </w:t>
            </w:r>
            <w:r w:rsidRPr="00A2598E">
              <w:rPr>
                <w:bCs/>
                <w:sz w:val="20"/>
                <w:szCs w:val="20"/>
              </w:rPr>
              <w:fldChar w:fldCharType="end"/>
            </w:r>
            <w:bookmarkEnd w:id="27"/>
          </w:p>
        </w:tc>
        <w:tc>
          <w:tcPr>
            <w:tcW w:w="1643" w:type="dxa"/>
            <w:vAlign w:val="center"/>
          </w:tcPr>
          <w:p w14:paraId="796FCEA9" w14:textId="77777777" w:rsidR="00344F9C" w:rsidRPr="00A2598E" w:rsidRDefault="00344F9C">
            <w:pPr>
              <w:rPr>
                <w:bCs/>
                <w:sz w:val="20"/>
                <w:szCs w:val="20"/>
              </w:rPr>
            </w:pPr>
            <w:r w:rsidRPr="00A2598E">
              <w:rPr>
                <w:bCs/>
                <w:sz w:val="20"/>
                <w:szCs w:val="20"/>
              </w:rPr>
              <w:fldChar w:fldCharType="begin">
                <w:ffData>
                  <w:name w:val="Text116"/>
                  <w:enabled/>
                  <w:calcOnExit w:val="0"/>
                  <w:textInput/>
                </w:ffData>
              </w:fldChar>
            </w:r>
            <w:bookmarkStart w:id="28" w:name="Text116"/>
            <w:r w:rsidR="00C63943" w:rsidRPr="00A2598E">
              <w:rPr>
                <w:bCs/>
                <w:sz w:val="20"/>
                <w:szCs w:val="20"/>
              </w:rPr>
              <w:instrText xml:space="preserve"> FORMTEXT </w:instrText>
            </w:r>
            <w:r w:rsidRPr="00A2598E">
              <w:rPr>
                <w:bCs/>
                <w:sz w:val="20"/>
                <w:szCs w:val="20"/>
              </w:rPr>
            </w:r>
            <w:r w:rsidRPr="00A2598E">
              <w:rPr>
                <w:bCs/>
                <w:sz w:val="20"/>
                <w:szCs w:val="20"/>
              </w:rPr>
              <w:fldChar w:fldCharType="separate"/>
            </w:r>
            <w:r w:rsidR="00C63943" w:rsidRPr="00A2598E">
              <w:rPr>
                <w:bCs/>
                <w:sz w:val="20"/>
                <w:szCs w:val="20"/>
              </w:rPr>
              <w:t>     </w:t>
            </w:r>
            <w:r w:rsidRPr="00A2598E">
              <w:rPr>
                <w:bCs/>
                <w:sz w:val="20"/>
                <w:szCs w:val="20"/>
              </w:rPr>
              <w:fldChar w:fldCharType="end"/>
            </w:r>
            <w:bookmarkEnd w:id="28"/>
          </w:p>
        </w:tc>
        <w:tc>
          <w:tcPr>
            <w:tcW w:w="1843" w:type="dxa"/>
            <w:vAlign w:val="center"/>
          </w:tcPr>
          <w:p w14:paraId="51581178" w14:textId="77777777" w:rsidR="00344F9C" w:rsidRPr="00A2598E" w:rsidRDefault="00344F9C">
            <w:pPr>
              <w:rPr>
                <w:bCs/>
                <w:sz w:val="20"/>
                <w:szCs w:val="20"/>
              </w:rPr>
            </w:pPr>
            <w:r w:rsidRPr="00A2598E">
              <w:rPr>
                <w:bCs/>
                <w:sz w:val="20"/>
                <w:szCs w:val="20"/>
              </w:rPr>
              <w:fldChar w:fldCharType="begin">
                <w:ffData>
                  <w:name w:val="Text117"/>
                  <w:enabled/>
                  <w:calcOnExit w:val="0"/>
                  <w:textInput/>
                </w:ffData>
              </w:fldChar>
            </w:r>
            <w:bookmarkStart w:id="29" w:name="Text117"/>
            <w:r w:rsidR="00C63943" w:rsidRPr="00A2598E">
              <w:rPr>
                <w:bCs/>
                <w:sz w:val="20"/>
                <w:szCs w:val="20"/>
              </w:rPr>
              <w:instrText xml:space="preserve"> FORMTEXT </w:instrText>
            </w:r>
            <w:r w:rsidRPr="00A2598E">
              <w:rPr>
                <w:bCs/>
                <w:sz w:val="20"/>
                <w:szCs w:val="20"/>
              </w:rPr>
            </w:r>
            <w:r w:rsidRPr="00A2598E">
              <w:rPr>
                <w:bCs/>
                <w:sz w:val="20"/>
                <w:szCs w:val="20"/>
              </w:rPr>
              <w:fldChar w:fldCharType="separate"/>
            </w:r>
            <w:r w:rsidR="00C63943" w:rsidRPr="00A2598E">
              <w:rPr>
                <w:bCs/>
                <w:sz w:val="20"/>
                <w:szCs w:val="20"/>
              </w:rPr>
              <w:t>     </w:t>
            </w:r>
            <w:r w:rsidRPr="00A2598E">
              <w:rPr>
                <w:bCs/>
                <w:sz w:val="20"/>
                <w:szCs w:val="20"/>
              </w:rPr>
              <w:fldChar w:fldCharType="end"/>
            </w:r>
            <w:bookmarkEnd w:id="29"/>
          </w:p>
        </w:tc>
        <w:tc>
          <w:tcPr>
            <w:tcW w:w="3264" w:type="dxa"/>
            <w:vAlign w:val="center"/>
          </w:tcPr>
          <w:p w14:paraId="3AA30DF9" w14:textId="77777777" w:rsidR="00344F9C" w:rsidRPr="00A2598E" w:rsidRDefault="00344F9C">
            <w:pPr>
              <w:rPr>
                <w:bCs/>
                <w:sz w:val="20"/>
                <w:szCs w:val="20"/>
              </w:rPr>
            </w:pPr>
            <w:r w:rsidRPr="00A2598E">
              <w:rPr>
                <w:bCs/>
                <w:sz w:val="20"/>
                <w:szCs w:val="20"/>
              </w:rPr>
              <w:fldChar w:fldCharType="begin">
                <w:ffData>
                  <w:name w:val="Text118"/>
                  <w:enabled/>
                  <w:calcOnExit w:val="0"/>
                  <w:textInput/>
                </w:ffData>
              </w:fldChar>
            </w:r>
            <w:bookmarkStart w:id="30" w:name="Text118"/>
            <w:r w:rsidR="00C63943" w:rsidRPr="00A2598E">
              <w:rPr>
                <w:bCs/>
                <w:sz w:val="20"/>
                <w:szCs w:val="20"/>
              </w:rPr>
              <w:instrText xml:space="preserve"> FORMTEXT </w:instrText>
            </w:r>
            <w:r w:rsidRPr="00A2598E">
              <w:rPr>
                <w:bCs/>
                <w:sz w:val="20"/>
                <w:szCs w:val="20"/>
              </w:rPr>
            </w:r>
            <w:r w:rsidRPr="00A2598E">
              <w:rPr>
                <w:bCs/>
                <w:sz w:val="20"/>
                <w:szCs w:val="20"/>
              </w:rPr>
              <w:fldChar w:fldCharType="separate"/>
            </w:r>
            <w:r w:rsidR="00C63943" w:rsidRPr="00A2598E">
              <w:rPr>
                <w:bCs/>
                <w:sz w:val="20"/>
                <w:szCs w:val="20"/>
              </w:rPr>
              <w:t>     </w:t>
            </w:r>
            <w:r w:rsidRPr="00A2598E">
              <w:rPr>
                <w:bCs/>
                <w:sz w:val="20"/>
                <w:szCs w:val="20"/>
              </w:rPr>
              <w:fldChar w:fldCharType="end"/>
            </w:r>
            <w:bookmarkEnd w:id="30"/>
          </w:p>
        </w:tc>
      </w:tr>
    </w:tbl>
    <w:p w14:paraId="0ACA1C31" w14:textId="77777777" w:rsidR="00344F9C" w:rsidRPr="00A2598E" w:rsidRDefault="00344F9C">
      <w:pPr>
        <w:rPr>
          <w:b/>
          <w:sz w:val="20"/>
          <w:szCs w:val="20"/>
          <w:u w:val="single"/>
        </w:rPr>
      </w:pPr>
    </w:p>
    <w:p w14:paraId="06A83EFF" w14:textId="77777777" w:rsidR="00344F9C" w:rsidRPr="00A2598E" w:rsidRDefault="00344F9C">
      <w:pPr>
        <w:jc w:val="both"/>
        <w:rPr>
          <w:b/>
          <w:sz w:val="20"/>
          <w:szCs w:val="20"/>
        </w:rPr>
      </w:pPr>
    </w:p>
    <w:p w14:paraId="7F858324" w14:textId="77777777" w:rsidR="00344F9C" w:rsidRPr="00A2598E" w:rsidRDefault="00C63943">
      <w:pPr>
        <w:ind w:left="-709"/>
        <w:jc w:val="both"/>
        <w:rPr>
          <w:b/>
          <w:sz w:val="20"/>
          <w:szCs w:val="20"/>
        </w:rPr>
      </w:pPr>
      <w:r w:rsidRPr="00A2598E">
        <w:rPr>
          <w:b/>
          <w:sz w:val="20"/>
          <w:szCs w:val="20"/>
        </w:rPr>
        <w:t>Human Impact</w:t>
      </w:r>
    </w:p>
    <w:p w14:paraId="4004F95C" w14:textId="77777777" w:rsidR="00344F9C" w:rsidRPr="00A2598E" w:rsidRDefault="00C63943">
      <w:pPr>
        <w:ind w:left="-709"/>
        <w:rPr>
          <w:bCs/>
          <w:iCs/>
          <w:sz w:val="20"/>
          <w:szCs w:val="20"/>
        </w:rPr>
      </w:pPr>
      <w:r w:rsidRPr="00A2598E">
        <w:rPr>
          <w:bCs/>
          <w:iCs/>
          <w:sz w:val="20"/>
          <w:szCs w:val="20"/>
        </w:rPr>
        <w:t>This section is about the human impact of the project. Please state the number of key stakeholders of the project, and for each, please briefly describe:</w:t>
      </w:r>
    </w:p>
    <w:p w14:paraId="19DF0CE0" w14:textId="77777777" w:rsidR="00344F9C" w:rsidRPr="00A2598E" w:rsidRDefault="00C63943">
      <w:pPr>
        <w:pStyle w:val="ListParagraph"/>
        <w:numPr>
          <w:ilvl w:val="0"/>
          <w:numId w:val="4"/>
        </w:numPr>
        <w:rPr>
          <w:bCs/>
          <w:iCs/>
          <w:sz w:val="20"/>
          <w:szCs w:val="20"/>
        </w:rPr>
      </w:pPr>
      <w:r w:rsidRPr="00A2598E">
        <w:rPr>
          <w:bCs/>
          <w:iCs/>
          <w:sz w:val="20"/>
          <w:szCs w:val="20"/>
        </w:rPr>
        <w:t>The challenges/problem they faced prior to the project implementation</w:t>
      </w:r>
    </w:p>
    <w:p w14:paraId="1CFDA7AC" w14:textId="77777777" w:rsidR="00344F9C" w:rsidRPr="00A2598E" w:rsidRDefault="00C63943">
      <w:pPr>
        <w:pStyle w:val="ListParagraph"/>
        <w:numPr>
          <w:ilvl w:val="0"/>
          <w:numId w:val="4"/>
        </w:numPr>
        <w:rPr>
          <w:bCs/>
          <w:iCs/>
          <w:sz w:val="20"/>
          <w:szCs w:val="20"/>
        </w:rPr>
      </w:pPr>
      <w:r w:rsidRPr="00A2598E">
        <w:rPr>
          <w:bCs/>
          <w:iCs/>
          <w:sz w:val="20"/>
          <w:szCs w:val="20"/>
        </w:rPr>
        <w:t>The impact of the project on their lives</w:t>
      </w:r>
    </w:p>
    <w:p w14:paraId="4A163119" w14:textId="77777777" w:rsidR="00344F9C" w:rsidRPr="00A2598E" w:rsidRDefault="00C63943">
      <w:pPr>
        <w:pStyle w:val="ListParagraph"/>
        <w:numPr>
          <w:ilvl w:val="0"/>
          <w:numId w:val="4"/>
        </w:numPr>
        <w:rPr>
          <w:bCs/>
          <w:iCs/>
          <w:sz w:val="20"/>
          <w:szCs w:val="20"/>
        </w:rPr>
      </w:pPr>
      <w:r w:rsidRPr="00A2598E">
        <w:rPr>
          <w:bCs/>
          <w:iCs/>
          <w:sz w:val="20"/>
          <w:szCs w:val="20"/>
        </w:rPr>
        <w:t>Provide, where possible, a quote or testimonial from a representative of each stakeholder group</w:t>
      </w:r>
    </w:p>
    <w:p w14:paraId="50666E16" w14:textId="77777777" w:rsidR="00344F9C" w:rsidRPr="00A2598E" w:rsidRDefault="00344F9C">
      <w:pPr>
        <w:rPr>
          <w:bCs/>
          <w:iCs/>
          <w:sz w:val="20"/>
          <w:szCs w:val="20"/>
        </w:rPr>
      </w:pPr>
    </w:p>
    <w:p w14:paraId="2A88E541" w14:textId="77777777" w:rsidR="00344F9C" w:rsidRPr="00A2598E" w:rsidRDefault="00344F9C">
      <w:pPr>
        <w:ind w:left="-810"/>
        <w:rPr>
          <w:b/>
          <w:i/>
          <w:sz w:val="20"/>
          <w:szCs w:val="20"/>
        </w:rPr>
      </w:pPr>
    </w:p>
    <w:tbl>
      <w:tblPr>
        <w:tblStyle w:val="TableGrid"/>
        <w:tblW w:w="10069" w:type="dxa"/>
        <w:tblInd w:w="-714" w:type="dxa"/>
        <w:tblLook w:val="04A0" w:firstRow="1" w:lastRow="0" w:firstColumn="1" w:lastColumn="0" w:noHBand="0" w:noVBand="1"/>
      </w:tblPr>
      <w:tblGrid>
        <w:gridCol w:w="2003"/>
        <w:gridCol w:w="2833"/>
        <w:gridCol w:w="2269"/>
        <w:gridCol w:w="2964"/>
      </w:tblGrid>
      <w:tr w:rsidR="00E82EE6" w:rsidRPr="00A2598E" w14:paraId="4376FE62" w14:textId="77777777" w:rsidTr="00840D08">
        <w:tc>
          <w:tcPr>
            <w:tcW w:w="2003" w:type="dxa"/>
            <w:vAlign w:val="center"/>
          </w:tcPr>
          <w:p w14:paraId="60CFBF4F" w14:textId="77777777" w:rsidR="00344F9C" w:rsidRPr="00A2598E" w:rsidRDefault="00C63943">
            <w:pPr>
              <w:jc w:val="center"/>
              <w:rPr>
                <w:bCs/>
                <w:sz w:val="20"/>
                <w:szCs w:val="20"/>
              </w:rPr>
            </w:pPr>
            <w:r w:rsidRPr="00A2598E">
              <w:rPr>
                <w:bCs/>
                <w:sz w:val="20"/>
                <w:szCs w:val="20"/>
              </w:rPr>
              <w:t>Key stakeholder</w:t>
            </w:r>
          </w:p>
        </w:tc>
        <w:tc>
          <w:tcPr>
            <w:tcW w:w="2833" w:type="dxa"/>
            <w:vAlign w:val="center"/>
          </w:tcPr>
          <w:p w14:paraId="1CEB2B98" w14:textId="77777777" w:rsidR="00344F9C" w:rsidRPr="00A2598E" w:rsidRDefault="00C63943">
            <w:pPr>
              <w:jc w:val="center"/>
              <w:rPr>
                <w:bCs/>
                <w:sz w:val="20"/>
                <w:szCs w:val="20"/>
              </w:rPr>
            </w:pPr>
            <w:r w:rsidRPr="00A2598E">
              <w:rPr>
                <w:bCs/>
                <w:sz w:val="20"/>
                <w:szCs w:val="20"/>
              </w:rPr>
              <w:t>What were the challenges/problem they faced prior to the project implementation? (350 words max)</w:t>
            </w:r>
          </w:p>
        </w:tc>
        <w:tc>
          <w:tcPr>
            <w:tcW w:w="2269" w:type="dxa"/>
            <w:vAlign w:val="center"/>
          </w:tcPr>
          <w:p w14:paraId="04F41D4C" w14:textId="77777777" w:rsidR="00344F9C" w:rsidRPr="00A2598E" w:rsidRDefault="00C63943">
            <w:pPr>
              <w:jc w:val="center"/>
              <w:rPr>
                <w:bCs/>
                <w:sz w:val="20"/>
                <w:szCs w:val="20"/>
              </w:rPr>
            </w:pPr>
            <w:r w:rsidRPr="00A2598E">
              <w:rPr>
                <w:bCs/>
                <w:sz w:val="20"/>
                <w:szCs w:val="20"/>
              </w:rPr>
              <w:t>What has been the impact of the project on their lives (350 words max)</w:t>
            </w:r>
          </w:p>
        </w:tc>
        <w:tc>
          <w:tcPr>
            <w:tcW w:w="2964" w:type="dxa"/>
            <w:vAlign w:val="center"/>
          </w:tcPr>
          <w:p w14:paraId="24148D21" w14:textId="77777777" w:rsidR="00344F9C" w:rsidRPr="00A2598E" w:rsidRDefault="00C63943">
            <w:pPr>
              <w:jc w:val="center"/>
              <w:rPr>
                <w:bCs/>
                <w:sz w:val="20"/>
                <w:szCs w:val="20"/>
              </w:rPr>
            </w:pPr>
            <w:r w:rsidRPr="00A2598E">
              <w:rPr>
                <w:bCs/>
                <w:sz w:val="20"/>
                <w:szCs w:val="20"/>
              </w:rPr>
              <w:t>Provide, where possible, a quote or testimonial from a representative of each stakeholder group (350 words max)</w:t>
            </w:r>
          </w:p>
        </w:tc>
      </w:tr>
      <w:tr w:rsidR="00E82EE6" w:rsidRPr="00A2598E" w14:paraId="03D4A365" w14:textId="77777777" w:rsidTr="00840D08">
        <w:trPr>
          <w:trHeight w:val="567"/>
        </w:trPr>
        <w:tc>
          <w:tcPr>
            <w:tcW w:w="2003" w:type="dxa"/>
          </w:tcPr>
          <w:p w14:paraId="4709D5CF" w14:textId="7D37B426" w:rsidR="00344F9C" w:rsidRPr="00403BFE" w:rsidRDefault="00C6724D">
            <w:pPr>
              <w:rPr>
                <w:bCs/>
                <w:i/>
                <w:iCs/>
                <w:sz w:val="20"/>
                <w:szCs w:val="20"/>
              </w:rPr>
            </w:pPr>
            <w:proofErr w:type="spellStart"/>
            <w:proofErr w:type="gramStart"/>
            <w:r w:rsidRPr="00403BFE">
              <w:rPr>
                <w:bCs/>
                <w:i/>
                <w:iCs/>
                <w:sz w:val="20"/>
                <w:szCs w:val="20"/>
              </w:rPr>
              <w:t>MGCSW,MoJCA</w:t>
            </w:r>
            <w:proofErr w:type="spellEnd"/>
            <w:proofErr w:type="gramEnd"/>
            <w:r w:rsidRPr="00403BFE">
              <w:rPr>
                <w:bCs/>
                <w:i/>
                <w:iCs/>
                <w:sz w:val="20"/>
                <w:szCs w:val="20"/>
              </w:rPr>
              <w:t xml:space="preserve">, MOI and </w:t>
            </w:r>
            <w:proofErr w:type="spellStart"/>
            <w:r w:rsidRPr="00403BFE">
              <w:rPr>
                <w:bCs/>
                <w:i/>
                <w:iCs/>
                <w:sz w:val="20"/>
                <w:szCs w:val="20"/>
              </w:rPr>
              <w:t>JoSS</w:t>
            </w:r>
            <w:proofErr w:type="spellEnd"/>
          </w:p>
        </w:tc>
        <w:tc>
          <w:tcPr>
            <w:tcW w:w="2833" w:type="dxa"/>
          </w:tcPr>
          <w:p w14:paraId="5F5C48BA" w14:textId="64ADDE58" w:rsidR="00344F9C" w:rsidRPr="00403BFE" w:rsidRDefault="00C6724D">
            <w:pPr>
              <w:rPr>
                <w:bCs/>
                <w:i/>
                <w:iCs/>
                <w:sz w:val="20"/>
                <w:szCs w:val="20"/>
              </w:rPr>
            </w:pPr>
            <w:r w:rsidRPr="00403BFE">
              <w:rPr>
                <w:bCs/>
                <w:i/>
                <w:iCs/>
                <w:sz w:val="20"/>
                <w:szCs w:val="20"/>
              </w:rPr>
              <w:t>No Standard training module on Child Act 2008 for Rule of Law and Justice workforce</w:t>
            </w:r>
          </w:p>
        </w:tc>
        <w:tc>
          <w:tcPr>
            <w:tcW w:w="2269" w:type="dxa"/>
          </w:tcPr>
          <w:p w14:paraId="725F024D" w14:textId="30B9D85B" w:rsidR="00344F9C" w:rsidRPr="00403BFE" w:rsidRDefault="00694DC8">
            <w:pPr>
              <w:rPr>
                <w:bCs/>
                <w:i/>
                <w:iCs/>
                <w:sz w:val="20"/>
                <w:szCs w:val="20"/>
              </w:rPr>
            </w:pPr>
            <w:r w:rsidRPr="00403BFE">
              <w:rPr>
                <w:bCs/>
                <w:i/>
                <w:iCs/>
                <w:sz w:val="20"/>
                <w:szCs w:val="20"/>
              </w:rPr>
              <w:t>Development of Multiciliary Training Modules on Child Act 2008(Facilitators and Participants Guide a tool can be utilized by Government/Partners for training Justice actors</w:t>
            </w:r>
          </w:p>
        </w:tc>
        <w:tc>
          <w:tcPr>
            <w:tcW w:w="2964" w:type="dxa"/>
          </w:tcPr>
          <w:p w14:paraId="58F1DD48" w14:textId="36C9F343" w:rsidR="00E82EE6" w:rsidRPr="00456A98" w:rsidRDefault="000F256C" w:rsidP="00E82EE6">
            <w:pPr>
              <w:pStyle w:val="NormalWeb"/>
              <w:shd w:val="clear" w:color="auto" w:fill="FFFFFF"/>
              <w:spacing w:before="150" w:beforeAutospacing="0" w:after="150" w:afterAutospacing="0" w:line="210" w:lineRule="atLeast"/>
              <w:jc w:val="both"/>
              <w:rPr>
                <w:i/>
                <w:iCs/>
                <w:color w:val="0070C0"/>
                <w:sz w:val="20"/>
                <w:szCs w:val="20"/>
              </w:rPr>
            </w:pPr>
            <w:r w:rsidRPr="00456A98">
              <w:rPr>
                <w:i/>
                <w:iCs/>
                <w:color w:val="0070C0"/>
                <w:sz w:val="20"/>
                <w:szCs w:val="20"/>
              </w:rPr>
              <w:t>A</w:t>
            </w:r>
            <w:r w:rsidR="006279AF" w:rsidRPr="00456A98">
              <w:rPr>
                <w:i/>
                <w:iCs/>
                <w:color w:val="0070C0"/>
                <w:sz w:val="20"/>
                <w:szCs w:val="20"/>
              </w:rPr>
              <w:t xml:space="preserve"> </w:t>
            </w:r>
            <w:r w:rsidRPr="00456A98">
              <w:rPr>
                <w:i/>
                <w:iCs/>
                <w:color w:val="0070C0"/>
                <w:sz w:val="20"/>
                <w:szCs w:val="20"/>
              </w:rPr>
              <w:t xml:space="preserve">participant at </w:t>
            </w:r>
            <w:r w:rsidR="00750FA6" w:rsidRPr="00456A98">
              <w:rPr>
                <w:i/>
                <w:iCs/>
                <w:color w:val="0070C0"/>
                <w:sz w:val="20"/>
                <w:szCs w:val="20"/>
              </w:rPr>
              <w:t>Multidisciplinary</w:t>
            </w:r>
            <w:r w:rsidRPr="00456A98">
              <w:rPr>
                <w:i/>
                <w:iCs/>
                <w:color w:val="0070C0"/>
                <w:sz w:val="20"/>
                <w:szCs w:val="20"/>
              </w:rPr>
              <w:t xml:space="preserve"> training</w:t>
            </w:r>
            <w:r w:rsidR="006279AF" w:rsidRPr="00456A98">
              <w:rPr>
                <w:i/>
                <w:iCs/>
                <w:color w:val="0070C0"/>
                <w:sz w:val="20"/>
                <w:szCs w:val="20"/>
              </w:rPr>
              <w:t xml:space="preserve"> on</w:t>
            </w:r>
            <w:r w:rsidRPr="00456A98">
              <w:rPr>
                <w:i/>
                <w:iCs/>
                <w:color w:val="0070C0"/>
                <w:sz w:val="20"/>
                <w:szCs w:val="20"/>
              </w:rPr>
              <w:t xml:space="preserve"> J4C remarked </w:t>
            </w:r>
            <w:r w:rsidR="00E82EE6" w:rsidRPr="00456A98">
              <w:rPr>
                <w:i/>
                <w:iCs/>
                <w:color w:val="0070C0"/>
                <w:sz w:val="20"/>
                <w:szCs w:val="20"/>
              </w:rPr>
              <w:t>“I have learned about the ways to help protect children when they are arrested and in the police custody,” “The best part was the relationship between social workers and the judiciary, South Sudan Law Society and the J4C members,” and “I hope the training continues so that it helps in the villages and that it reaches other States and Counties”. </w:t>
            </w:r>
          </w:p>
          <w:p w14:paraId="51C2EF3E" w14:textId="77777777" w:rsidR="00E82EE6" w:rsidRPr="00456A98" w:rsidRDefault="00E82EE6" w:rsidP="00E82EE6">
            <w:pPr>
              <w:pStyle w:val="NormalWeb"/>
              <w:shd w:val="clear" w:color="auto" w:fill="FFFFFF"/>
              <w:spacing w:before="150" w:beforeAutospacing="0" w:after="150" w:afterAutospacing="0" w:line="210" w:lineRule="atLeast"/>
              <w:jc w:val="both"/>
              <w:rPr>
                <w:i/>
                <w:iCs/>
                <w:color w:val="0070C0"/>
                <w:sz w:val="20"/>
                <w:szCs w:val="20"/>
              </w:rPr>
            </w:pPr>
            <w:r w:rsidRPr="00456A98">
              <w:rPr>
                <w:i/>
                <w:iCs/>
                <w:color w:val="0070C0"/>
                <w:sz w:val="20"/>
                <w:szCs w:val="20"/>
              </w:rPr>
              <w:t> </w:t>
            </w:r>
          </w:p>
          <w:p w14:paraId="41E8320B" w14:textId="5B657168" w:rsidR="00344F9C" w:rsidRPr="00456A98" w:rsidRDefault="00344F9C">
            <w:pPr>
              <w:rPr>
                <w:bCs/>
                <w:i/>
                <w:iCs/>
                <w:color w:val="0070C0"/>
                <w:sz w:val="20"/>
                <w:szCs w:val="20"/>
              </w:rPr>
            </w:pPr>
          </w:p>
        </w:tc>
      </w:tr>
      <w:tr w:rsidR="00840D08" w:rsidRPr="00A2598E" w14:paraId="3A4971FD" w14:textId="77777777" w:rsidTr="00840D08">
        <w:trPr>
          <w:trHeight w:val="567"/>
        </w:trPr>
        <w:tc>
          <w:tcPr>
            <w:tcW w:w="2003" w:type="dxa"/>
          </w:tcPr>
          <w:p w14:paraId="40CDD0BB" w14:textId="19D9C319" w:rsidR="00840D08" w:rsidRPr="00403BFE" w:rsidRDefault="00840D08" w:rsidP="00840D08">
            <w:pPr>
              <w:rPr>
                <w:bCs/>
                <w:i/>
                <w:iCs/>
                <w:sz w:val="20"/>
                <w:szCs w:val="20"/>
              </w:rPr>
            </w:pPr>
            <w:r w:rsidRPr="00403BFE">
              <w:rPr>
                <w:bCs/>
                <w:i/>
                <w:iCs/>
                <w:sz w:val="20"/>
                <w:szCs w:val="20"/>
              </w:rPr>
              <w:t>Victim and Survivors.</w:t>
            </w:r>
          </w:p>
        </w:tc>
        <w:tc>
          <w:tcPr>
            <w:tcW w:w="2833" w:type="dxa"/>
          </w:tcPr>
          <w:p w14:paraId="32CD7877" w14:textId="521E65A8" w:rsidR="00840D08" w:rsidRPr="00403BFE" w:rsidRDefault="00840D08" w:rsidP="00840D08">
            <w:pPr>
              <w:rPr>
                <w:bCs/>
                <w:i/>
                <w:iCs/>
                <w:sz w:val="20"/>
                <w:szCs w:val="20"/>
              </w:rPr>
            </w:pPr>
            <w:r w:rsidRPr="00403BFE">
              <w:rPr>
                <w:bCs/>
                <w:i/>
                <w:iCs/>
                <w:sz w:val="20"/>
                <w:szCs w:val="20"/>
              </w:rPr>
              <w:t>Seeking justice through revenge or violence.</w:t>
            </w:r>
          </w:p>
        </w:tc>
        <w:tc>
          <w:tcPr>
            <w:tcW w:w="2269" w:type="dxa"/>
          </w:tcPr>
          <w:p w14:paraId="0F93419A" w14:textId="61C0FE26" w:rsidR="00840D08" w:rsidRPr="00403BFE" w:rsidRDefault="00840D08" w:rsidP="00840D08">
            <w:pPr>
              <w:rPr>
                <w:bCs/>
                <w:i/>
                <w:iCs/>
                <w:sz w:val="20"/>
                <w:szCs w:val="20"/>
              </w:rPr>
            </w:pPr>
            <w:r w:rsidRPr="00403BFE">
              <w:rPr>
                <w:i/>
                <w:iCs/>
                <w:sz w:val="20"/>
                <w:szCs w:val="20"/>
              </w:rPr>
              <w:t>victims have moved from voicing sentiments of revenge and violence to seeking for reconciliation and accepting non-violent means to resolve grievances and access justice.</w:t>
            </w:r>
          </w:p>
        </w:tc>
        <w:tc>
          <w:tcPr>
            <w:tcW w:w="2964" w:type="dxa"/>
          </w:tcPr>
          <w:p w14:paraId="1F4878A7" w14:textId="43E2DF6E" w:rsidR="00840D08" w:rsidRPr="00456A98" w:rsidRDefault="00840D08" w:rsidP="00840D08">
            <w:pPr>
              <w:rPr>
                <w:bCs/>
                <w:i/>
                <w:iCs/>
                <w:color w:val="0070C0"/>
                <w:sz w:val="20"/>
                <w:szCs w:val="20"/>
              </w:rPr>
            </w:pPr>
            <w:r w:rsidRPr="00456A98">
              <w:rPr>
                <w:i/>
                <w:iCs/>
                <w:color w:val="0070C0"/>
                <w:sz w:val="20"/>
                <w:szCs w:val="20"/>
              </w:rPr>
              <w:t>A victim of conflict in Bor reported that, after having witnessed the killing of his family, he wanted revenge against the perpetrators whom he claimed had tortured and killed his relatives. Even so, having participated on several project activities, he now says he prefers to seek for justice through legal means, such as the Hybrid Court once it is established.</w:t>
            </w:r>
          </w:p>
        </w:tc>
      </w:tr>
    </w:tbl>
    <w:p w14:paraId="2EA6D027" w14:textId="77777777" w:rsidR="00344F9C" w:rsidRPr="00A2598E" w:rsidRDefault="00344F9C">
      <w:pPr>
        <w:ind w:left="-810"/>
        <w:rPr>
          <w:b/>
          <w:i/>
          <w:sz w:val="20"/>
          <w:szCs w:val="20"/>
        </w:rPr>
      </w:pPr>
    </w:p>
    <w:p w14:paraId="508C2875" w14:textId="76627739" w:rsidR="00344F9C" w:rsidRPr="00FF5AA1" w:rsidRDefault="00C63943">
      <w:pPr>
        <w:ind w:left="-810"/>
        <w:rPr>
          <w:sz w:val="20"/>
          <w:szCs w:val="20"/>
        </w:rPr>
      </w:pPr>
      <w:r w:rsidRPr="00FF5AA1">
        <w:rPr>
          <w:sz w:val="20"/>
          <w:szCs w:val="20"/>
        </w:rPr>
        <w:t xml:space="preserve">In addition to the stakeholder specific impact described above, please use this space to describe any additional human impact that the project has had. </w:t>
      </w:r>
    </w:p>
    <w:p w14:paraId="2BF8E480" w14:textId="77777777" w:rsidR="00344F9C" w:rsidRPr="00FF5AA1" w:rsidRDefault="00344F9C">
      <w:pPr>
        <w:ind w:left="-810"/>
        <w:rPr>
          <w:sz w:val="20"/>
          <w:szCs w:val="20"/>
        </w:rPr>
      </w:pPr>
      <w:r w:rsidRPr="00FF5AA1">
        <w:rPr>
          <w:sz w:val="20"/>
          <w:szCs w:val="20"/>
        </w:rPr>
        <w:fldChar w:fldCharType="begin">
          <w:ffData>
            <w:name w:val=""/>
            <w:enabled/>
            <w:calcOnExit w:val="0"/>
            <w:textInput>
              <w:maxLength w:val="2000"/>
            </w:textInput>
          </w:ffData>
        </w:fldChar>
      </w:r>
      <w:r w:rsidR="00C63943" w:rsidRPr="00FF5AA1">
        <w:rPr>
          <w:sz w:val="20"/>
          <w:szCs w:val="20"/>
        </w:rPr>
        <w:instrText xml:space="preserve"> FORMTEXT </w:instrText>
      </w:r>
      <w:r w:rsidRPr="00FF5AA1">
        <w:rPr>
          <w:sz w:val="20"/>
          <w:szCs w:val="20"/>
        </w:rPr>
      </w:r>
      <w:r w:rsidRPr="00FF5AA1">
        <w:rPr>
          <w:sz w:val="20"/>
          <w:szCs w:val="20"/>
        </w:rPr>
        <w:fldChar w:fldCharType="separate"/>
      </w:r>
      <w:r w:rsidR="00C63943" w:rsidRPr="00FF5AA1">
        <w:rPr>
          <w:sz w:val="20"/>
          <w:szCs w:val="20"/>
        </w:rPr>
        <w:t>     </w:t>
      </w:r>
      <w:r w:rsidRPr="00FF5AA1">
        <w:rPr>
          <w:sz w:val="20"/>
          <w:szCs w:val="20"/>
        </w:rPr>
        <w:fldChar w:fldCharType="end"/>
      </w:r>
    </w:p>
    <w:p w14:paraId="5D784E41" w14:textId="77777777" w:rsidR="006A597B" w:rsidRPr="00FF5AA1" w:rsidRDefault="008C1025">
      <w:pPr>
        <w:ind w:left="-810"/>
        <w:jc w:val="both"/>
        <w:rPr>
          <w:color w:val="4472C4" w:themeColor="accent1"/>
          <w:sz w:val="20"/>
          <w:szCs w:val="20"/>
        </w:rPr>
      </w:pPr>
      <w:r w:rsidRPr="00FF5AA1">
        <w:rPr>
          <w:color w:val="4472C4" w:themeColor="accent1"/>
          <w:sz w:val="20"/>
          <w:szCs w:val="20"/>
        </w:rPr>
        <w:t xml:space="preserve">It is evident from the final evaluation report that the project impacted on the lives of 3,000 (1,531 – 51% female and 1,469 -49% male) victims/survivors who were engaged in truth telling and reconciliation process as was confirmed by the testimonies from the project participants. Participation of children in the Mobile theatres and sports clubs through sports activities allowed them to play with each other and think of peace between themselves other than getting involved in violent acts and therefore promoted peaceful coexistence as was pointed out by the community-based child protection committees that the children learnt to tolerate each other which resulted to reduction in conflicts among the children compared to before. </w:t>
      </w:r>
    </w:p>
    <w:p w14:paraId="387CB6A0" w14:textId="77777777" w:rsidR="006A597B" w:rsidRPr="00FF5AA1" w:rsidRDefault="006A597B" w:rsidP="006A597B">
      <w:pPr>
        <w:ind w:left="-810"/>
        <w:jc w:val="both"/>
        <w:rPr>
          <w:color w:val="4472C4" w:themeColor="accent1"/>
          <w:sz w:val="20"/>
          <w:szCs w:val="20"/>
        </w:rPr>
      </w:pPr>
    </w:p>
    <w:p w14:paraId="0662CDBB" w14:textId="6B5F0CD8" w:rsidR="008C1025" w:rsidRPr="00FF5AA1" w:rsidRDefault="008C1025" w:rsidP="006A597B">
      <w:pPr>
        <w:ind w:left="-810"/>
        <w:jc w:val="both"/>
        <w:rPr>
          <w:color w:val="4472C4" w:themeColor="accent1"/>
          <w:sz w:val="20"/>
          <w:szCs w:val="20"/>
        </w:rPr>
      </w:pPr>
      <w:r w:rsidRPr="00FF5AA1">
        <w:rPr>
          <w:color w:val="4472C4" w:themeColor="accent1"/>
          <w:sz w:val="20"/>
          <w:szCs w:val="20"/>
        </w:rPr>
        <w:t>Further, 123 juveniles including 12 females who had come into contact or conflict with the law received legal aid services and were reforming. It is however noted that the long-term impacts of the project would be realized in the next phase once the</w:t>
      </w:r>
      <w:r w:rsidR="006279AF" w:rsidRPr="00FF5AA1">
        <w:rPr>
          <w:color w:val="4472C4" w:themeColor="accent1"/>
          <w:sz w:val="20"/>
          <w:szCs w:val="20"/>
        </w:rPr>
        <w:t xml:space="preserve"> Strategic framework on</w:t>
      </w:r>
      <w:r w:rsidRPr="00FF5AA1">
        <w:rPr>
          <w:color w:val="4472C4" w:themeColor="accent1"/>
          <w:sz w:val="20"/>
          <w:szCs w:val="20"/>
        </w:rPr>
        <w:t xml:space="preserve"> </w:t>
      </w:r>
      <w:r w:rsidR="006279AF" w:rsidRPr="00FF5AA1">
        <w:rPr>
          <w:color w:val="4472C4" w:themeColor="accent1"/>
          <w:sz w:val="20"/>
          <w:szCs w:val="20"/>
        </w:rPr>
        <w:t>J4C</w:t>
      </w:r>
      <w:r w:rsidRPr="00FF5AA1">
        <w:rPr>
          <w:color w:val="4472C4" w:themeColor="accent1"/>
          <w:sz w:val="20"/>
          <w:szCs w:val="20"/>
        </w:rPr>
        <w:t xml:space="preserve"> is operationalized, and the judges posted to the states.</w:t>
      </w:r>
    </w:p>
    <w:p w14:paraId="161AECA2" w14:textId="21F4C803" w:rsidR="00840D08" w:rsidRPr="00FF5AA1" w:rsidRDefault="00840D08">
      <w:pPr>
        <w:ind w:left="-810"/>
        <w:jc w:val="both"/>
        <w:rPr>
          <w:color w:val="4472C4" w:themeColor="accent1"/>
          <w:sz w:val="20"/>
          <w:szCs w:val="20"/>
        </w:rPr>
      </w:pPr>
    </w:p>
    <w:p w14:paraId="7F295705" w14:textId="77777777" w:rsidR="00840D08" w:rsidRPr="00FF5AA1" w:rsidRDefault="00840D08" w:rsidP="00840D08">
      <w:pPr>
        <w:ind w:left="-810"/>
        <w:jc w:val="both"/>
        <w:rPr>
          <w:color w:val="4472C4" w:themeColor="accent1"/>
          <w:sz w:val="20"/>
          <w:szCs w:val="20"/>
        </w:rPr>
      </w:pPr>
      <w:r w:rsidRPr="00FF5AA1">
        <w:rPr>
          <w:color w:val="4472C4" w:themeColor="accent1"/>
          <w:sz w:val="20"/>
          <w:szCs w:val="20"/>
        </w:rPr>
        <w:t>Through the established networks, victims/survivors are healing from trauma and becoming change agents for peace. Examples from survivors include:</w:t>
      </w:r>
    </w:p>
    <w:p w14:paraId="6FFC5B17" w14:textId="77777777" w:rsidR="00840D08" w:rsidRPr="00FF5AA1" w:rsidRDefault="00840D08" w:rsidP="00840D08">
      <w:pPr>
        <w:ind w:left="-810"/>
        <w:rPr>
          <w:color w:val="4472C4" w:themeColor="accent1"/>
          <w:sz w:val="20"/>
          <w:szCs w:val="20"/>
        </w:rPr>
      </w:pPr>
    </w:p>
    <w:p w14:paraId="3F3F805C" w14:textId="77777777" w:rsidR="00840D08" w:rsidRPr="00FF5AA1" w:rsidRDefault="00840D08" w:rsidP="00840D08">
      <w:pPr>
        <w:ind w:left="-810"/>
        <w:jc w:val="both"/>
        <w:rPr>
          <w:color w:val="4472C4" w:themeColor="accent1"/>
          <w:sz w:val="20"/>
          <w:szCs w:val="20"/>
        </w:rPr>
      </w:pPr>
      <w:r w:rsidRPr="00FF5AA1">
        <w:rPr>
          <w:color w:val="4472C4" w:themeColor="accent1"/>
          <w:sz w:val="20"/>
          <w:szCs w:val="20"/>
        </w:rPr>
        <w:t>“… I have spoken […] of the need to stop the violence that takes place in our homes and to find a way to live in peace. I have encouraged the community to love each other and to respect their neighbours. I have spoken to them of the senseless destruction that has come from the conflict: killings, grief, loss, properties destroyed, cattle stolen or killed… And I have told them that peace is the only way we will be able to avoid all of this destruction and loss.”</w:t>
      </w:r>
    </w:p>
    <w:p w14:paraId="022C1EC5" w14:textId="77777777" w:rsidR="00840D08" w:rsidRPr="00FF5AA1" w:rsidRDefault="00840D08" w:rsidP="00840D08">
      <w:pPr>
        <w:jc w:val="both"/>
        <w:rPr>
          <w:color w:val="4472C4" w:themeColor="accent1"/>
          <w:sz w:val="20"/>
          <w:szCs w:val="20"/>
        </w:rPr>
      </w:pPr>
    </w:p>
    <w:p w14:paraId="71A51AC5" w14:textId="77777777" w:rsidR="00840D08" w:rsidRPr="00FF5AA1" w:rsidRDefault="00840D08" w:rsidP="00840D08">
      <w:pPr>
        <w:ind w:left="-810"/>
        <w:jc w:val="both"/>
        <w:rPr>
          <w:color w:val="4472C4" w:themeColor="accent1"/>
          <w:sz w:val="20"/>
          <w:szCs w:val="20"/>
        </w:rPr>
      </w:pPr>
      <w:r w:rsidRPr="00FF5AA1">
        <w:rPr>
          <w:color w:val="4472C4" w:themeColor="accent1"/>
          <w:sz w:val="20"/>
          <w:szCs w:val="20"/>
        </w:rPr>
        <w:t xml:space="preserve">“[…] inside people’s homes there is less violence. I try to contribute and reduce that violence. For example, last week I heard one of my neighbours fighting with his wife. I went over to their home, sat with them to help them resolve the dispute and ultimately, I managed to reconcile them.” </w:t>
      </w:r>
    </w:p>
    <w:p w14:paraId="6600E20A" w14:textId="77777777" w:rsidR="00840D08" w:rsidRPr="00FF5AA1" w:rsidRDefault="00840D08" w:rsidP="00840D08">
      <w:pPr>
        <w:jc w:val="both"/>
        <w:rPr>
          <w:color w:val="4472C4" w:themeColor="accent1"/>
          <w:sz w:val="20"/>
          <w:szCs w:val="20"/>
        </w:rPr>
      </w:pPr>
    </w:p>
    <w:p w14:paraId="4AEC8EBF" w14:textId="77777777" w:rsidR="00840D08" w:rsidRPr="00FF5AA1" w:rsidRDefault="00840D08" w:rsidP="00840D08">
      <w:pPr>
        <w:ind w:left="-810"/>
        <w:jc w:val="both"/>
        <w:rPr>
          <w:color w:val="4472C4" w:themeColor="accent1"/>
          <w:sz w:val="20"/>
          <w:szCs w:val="20"/>
        </w:rPr>
      </w:pPr>
      <w:r w:rsidRPr="00FF5AA1">
        <w:rPr>
          <w:color w:val="4472C4" w:themeColor="accent1"/>
          <w:sz w:val="20"/>
          <w:szCs w:val="20"/>
        </w:rPr>
        <w:t>Training civil society actors has moved people towards non-violent behaviour and impacted their willingness to seek for justice. For example, the chairlady of the Jonglei Women Association</w:t>
      </w:r>
      <w:r w:rsidRPr="00FF5AA1">
        <w:rPr>
          <w:rFonts w:eastAsia="Calibri"/>
          <w:color w:val="4472C4" w:themeColor="accent1"/>
          <w:sz w:val="20"/>
          <w:szCs w:val="20"/>
        </w:rPr>
        <w:t xml:space="preserve"> reported she “… had never attended either a forum, workshop or an activity on Transitional Justice. [She said that] immediately the Hybrid Court of South Sudan is established, she will be among the first victims to raise complaints […].” </w:t>
      </w:r>
    </w:p>
    <w:p w14:paraId="702D0B8D" w14:textId="77777777" w:rsidR="00840D08" w:rsidRPr="00FF5AA1" w:rsidRDefault="00840D08" w:rsidP="00840D08">
      <w:pPr>
        <w:ind w:left="-810"/>
        <w:jc w:val="both"/>
        <w:rPr>
          <w:bCs/>
          <w:color w:val="4472C4" w:themeColor="accent1"/>
          <w:sz w:val="20"/>
          <w:szCs w:val="20"/>
        </w:rPr>
      </w:pPr>
    </w:p>
    <w:p w14:paraId="7B399179" w14:textId="77777777" w:rsidR="006A597B" w:rsidRDefault="006A597B" w:rsidP="00840D08">
      <w:pPr>
        <w:ind w:left="-810"/>
        <w:rPr>
          <w:i/>
          <w:iCs/>
          <w:sz w:val="20"/>
          <w:szCs w:val="20"/>
        </w:rPr>
      </w:pPr>
    </w:p>
    <w:p w14:paraId="056315FD" w14:textId="77777777" w:rsidR="006A597B" w:rsidRDefault="006A597B" w:rsidP="00840D08">
      <w:pPr>
        <w:ind w:left="-810"/>
        <w:rPr>
          <w:i/>
          <w:iCs/>
          <w:sz w:val="20"/>
          <w:szCs w:val="20"/>
        </w:rPr>
      </w:pPr>
    </w:p>
    <w:p w14:paraId="0967277E" w14:textId="6A8EDA8C" w:rsidR="00840D08" w:rsidRPr="006A597B" w:rsidRDefault="00840D08" w:rsidP="00840D08">
      <w:pPr>
        <w:ind w:left="-810"/>
        <w:rPr>
          <w:b/>
          <w:bCs/>
          <w:i/>
          <w:iCs/>
          <w:sz w:val="20"/>
          <w:szCs w:val="20"/>
        </w:rPr>
      </w:pPr>
      <w:r w:rsidRPr="006A597B">
        <w:rPr>
          <w:b/>
          <w:bCs/>
          <w:i/>
          <w:iCs/>
          <w:sz w:val="20"/>
          <w:szCs w:val="20"/>
        </w:rPr>
        <w:t>Below please find additional visibility for the project:</w:t>
      </w:r>
    </w:p>
    <w:p w14:paraId="5562B4DC" w14:textId="77777777" w:rsidR="00840D08" w:rsidRPr="00A2598E" w:rsidRDefault="00840D08" w:rsidP="00840D08">
      <w:pPr>
        <w:ind w:left="-810"/>
        <w:rPr>
          <w:i/>
          <w:iCs/>
          <w:sz w:val="20"/>
          <w:szCs w:val="20"/>
        </w:rPr>
      </w:pPr>
    </w:p>
    <w:p w14:paraId="46C13C94" w14:textId="77777777" w:rsidR="00840D08" w:rsidRPr="00A2598E" w:rsidRDefault="001449CB" w:rsidP="00840D08">
      <w:pPr>
        <w:ind w:left="-810"/>
        <w:rPr>
          <w:i/>
          <w:iCs/>
          <w:sz w:val="20"/>
          <w:szCs w:val="20"/>
          <w:u w:val="single"/>
        </w:rPr>
      </w:pPr>
      <w:hyperlink r:id="rId14" w:history="1">
        <w:r w:rsidR="00840D08" w:rsidRPr="00A2598E">
          <w:rPr>
            <w:rStyle w:val="Hyperlink"/>
            <w:i/>
            <w:iCs/>
            <w:sz w:val="20"/>
            <w:szCs w:val="20"/>
          </w:rPr>
          <w:t>https://youtu.be/4g26CEJQfes</w:t>
        </w:r>
      </w:hyperlink>
    </w:p>
    <w:p w14:paraId="7E3DDFBD" w14:textId="77777777" w:rsidR="00840D08" w:rsidRPr="00A2598E" w:rsidRDefault="001449CB" w:rsidP="00840D08">
      <w:pPr>
        <w:ind w:left="-810"/>
        <w:rPr>
          <w:i/>
          <w:iCs/>
          <w:sz w:val="20"/>
          <w:szCs w:val="20"/>
          <w:u w:val="single"/>
        </w:rPr>
      </w:pPr>
      <w:hyperlink r:id="rId15" w:history="1">
        <w:r w:rsidR="00840D08" w:rsidRPr="00A2598E">
          <w:rPr>
            <w:rStyle w:val="Hyperlink"/>
            <w:i/>
            <w:iCs/>
            <w:sz w:val="20"/>
            <w:szCs w:val="20"/>
          </w:rPr>
          <w:t>https://www.instagram.com/p/COK5KLni8Yt/</w:t>
        </w:r>
      </w:hyperlink>
    </w:p>
    <w:p w14:paraId="78FF78FD" w14:textId="77777777" w:rsidR="00750FA6" w:rsidRPr="00A2598E" w:rsidRDefault="001449CB" w:rsidP="00750FA6">
      <w:pPr>
        <w:ind w:left="-810"/>
        <w:rPr>
          <w:rStyle w:val="Hyperlink"/>
          <w:i/>
          <w:iCs/>
          <w:sz w:val="20"/>
          <w:szCs w:val="20"/>
        </w:rPr>
      </w:pPr>
      <w:hyperlink r:id="rId16" w:history="1">
        <w:r w:rsidR="00840D08" w:rsidRPr="00A2598E">
          <w:rPr>
            <w:rStyle w:val="Hyperlink"/>
            <w:i/>
            <w:iCs/>
            <w:sz w:val="20"/>
            <w:szCs w:val="20"/>
          </w:rPr>
          <w:t>https://twitter.com/unicefssudan/status/1387019822718984192</w:t>
        </w:r>
      </w:hyperlink>
    </w:p>
    <w:p w14:paraId="46A9E7AB" w14:textId="0490238B" w:rsidR="00840D08" w:rsidRPr="008B6619" w:rsidRDefault="00750FA6" w:rsidP="008B6619">
      <w:pPr>
        <w:ind w:left="-810"/>
        <w:rPr>
          <w:b/>
          <w:bCs/>
          <w:i/>
          <w:iCs/>
          <w:color w:val="0000FF"/>
          <w:sz w:val="20"/>
          <w:szCs w:val="20"/>
          <w:u w:val="single"/>
        </w:rPr>
      </w:pPr>
      <w:r w:rsidRPr="00A2598E">
        <w:rPr>
          <w:color w:val="000000"/>
          <w:sz w:val="20"/>
          <w:szCs w:val="20"/>
        </w:rPr>
        <w:t>link </w:t>
      </w:r>
      <w:hyperlink r:id="rId17" w:history="1">
        <w:r w:rsidRPr="00A2598E">
          <w:rPr>
            <w:rStyle w:val="Hyperlink"/>
            <w:sz w:val="20"/>
            <w:szCs w:val="20"/>
          </w:rPr>
          <w:t>https://unicefafrica.exposure.co/south-sudanese-children-continue-to-suffer-in-jailsnbsp</w:t>
        </w:r>
      </w:hyperlink>
      <w:r w:rsidRPr="00A2598E">
        <w:rPr>
          <w:color w:val="000000"/>
          <w:sz w:val="20"/>
          <w:szCs w:val="20"/>
        </w:rPr>
        <w:t> </w:t>
      </w:r>
    </w:p>
    <w:p w14:paraId="177B4080" w14:textId="77777777" w:rsidR="00344F9C" w:rsidRPr="00A2598E" w:rsidRDefault="00344F9C">
      <w:pPr>
        <w:ind w:left="-810"/>
        <w:rPr>
          <w:sz w:val="20"/>
          <w:szCs w:val="20"/>
        </w:rPr>
      </w:pPr>
    </w:p>
    <w:p w14:paraId="6E661F80" w14:textId="77777777" w:rsidR="00344F9C" w:rsidRPr="00A2598E" w:rsidRDefault="00C63943">
      <w:pPr>
        <w:ind w:left="-810"/>
        <w:rPr>
          <w:sz w:val="20"/>
          <w:szCs w:val="20"/>
        </w:rPr>
      </w:pPr>
      <w:r w:rsidRPr="00A2598E">
        <w:rPr>
          <w:sz w:val="20"/>
          <w:szCs w:val="20"/>
        </w:rPr>
        <w:t xml:space="preserve">You can also upload </w:t>
      </w:r>
      <w:proofErr w:type="spellStart"/>
      <w:r w:rsidRPr="00A2598E">
        <w:rPr>
          <w:sz w:val="20"/>
          <w:szCs w:val="20"/>
        </w:rPr>
        <w:t>upto</w:t>
      </w:r>
      <w:proofErr w:type="spellEnd"/>
      <w:r w:rsidRPr="00A2598E">
        <w:rPr>
          <w:sz w:val="20"/>
          <w:szCs w:val="20"/>
        </w:rPr>
        <w:t xml:space="preserve"> 3 ﬁles in various formats (picture ﬁles, </w:t>
      </w:r>
      <w:proofErr w:type="spellStart"/>
      <w:r w:rsidRPr="00A2598E">
        <w:rPr>
          <w:sz w:val="20"/>
          <w:szCs w:val="20"/>
        </w:rPr>
        <w:t>powerpoint</w:t>
      </w:r>
      <w:proofErr w:type="spellEnd"/>
      <w:r w:rsidRPr="00A2598E">
        <w:rPr>
          <w:sz w:val="20"/>
          <w:szCs w:val="20"/>
        </w:rPr>
        <w:t>, pdf, video, etc..) to illustrate the human impact of the project and 3 links to online resources (OPTIONAL)</w:t>
      </w:r>
    </w:p>
    <w:p w14:paraId="5ED369C2" w14:textId="77777777" w:rsidR="00344F9C" w:rsidRPr="00A2598E" w:rsidRDefault="00344F9C">
      <w:pPr>
        <w:rPr>
          <w:sz w:val="20"/>
          <w:szCs w:val="20"/>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5414"/>
      </w:tblGrid>
      <w:tr w:rsidR="00344F9C" w:rsidRPr="00A2598E" w14:paraId="791270EE" w14:textId="77777777">
        <w:tc>
          <w:tcPr>
            <w:tcW w:w="4756" w:type="dxa"/>
            <w:shd w:val="clear" w:color="auto" w:fill="auto"/>
          </w:tcPr>
          <w:p w14:paraId="6F8D25D8" w14:textId="155E1CBE" w:rsidR="00344F9C" w:rsidRPr="00A2598E" w:rsidRDefault="00C63943">
            <w:pPr>
              <w:rPr>
                <w:sz w:val="20"/>
                <w:szCs w:val="20"/>
              </w:rPr>
            </w:pPr>
            <w:r w:rsidRPr="00A2598E">
              <w:rPr>
                <w:b/>
                <w:bCs/>
                <w:sz w:val="20"/>
                <w:szCs w:val="20"/>
                <w:u w:val="single"/>
              </w:rPr>
              <w:t>Monitoring</w:t>
            </w:r>
            <w:r w:rsidRPr="00A2598E">
              <w:rPr>
                <w:b/>
                <w:bCs/>
                <w:sz w:val="20"/>
                <w:szCs w:val="20"/>
              </w:rPr>
              <w:t xml:space="preserve">: </w:t>
            </w:r>
            <w:r w:rsidRPr="00A2598E">
              <w:rPr>
                <w:sz w:val="20"/>
                <w:szCs w:val="20"/>
              </w:rPr>
              <w:t>Please list monitoring activities undertaken in the reporting period</w:t>
            </w:r>
            <w:r w:rsidRPr="00A2598E">
              <w:rPr>
                <w:i/>
                <w:iCs/>
                <w:sz w:val="20"/>
                <w:szCs w:val="20"/>
              </w:rPr>
              <w:t>)</w:t>
            </w:r>
          </w:p>
          <w:p w14:paraId="14F1BEAA" w14:textId="77777777" w:rsidR="00344F9C" w:rsidRPr="00A2598E" w:rsidRDefault="00344F9C">
            <w:pPr>
              <w:rPr>
                <w:iCs/>
                <w:sz w:val="20"/>
                <w:szCs w:val="20"/>
              </w:rPr>
            </w:pPr>
          </w:p>
          <w:p w14:paraId="689C5D77" w14:textId="77777777" w:rsidR="00750FA6" w:rsidRPr="006A597B" w:rsidRDefault="00750FA6" w:rsidP="00750FA6">
            <w:pPr>
              <w:rPr>
                <w:i/>
                <w:sz w:val="20"/>
                <w:szCs w:val="20"/>
              </w:rPr>
            </w:pPr>
            <w:r w:rsidRPr="006A597B">
              <w:rPr>
                <w:i/>
                <w:sz w:val="20"/>
                <w:szCs w:val="20"/>
              </w:rPr>
              <w:t>The Implementing agencies, UNICEF, UNDP and OHCHR utilized technical working group meetings to track progress and address impediments of the Project.</w:t>
            </w:r>
          </w:p>
          <w:p w14:paraId="52E6B1BD" w14:textId="77777777" w:rsidR="00344F9C" w:rsidRPr="006A597B" w:rsidRDefault="00344F9C">
            <w:pPr>
              <w:rPr>
                <w:sz w:val="20"/>
                <w:szCs w:val="20"/>
              </w:rPr>
            </w:pPr>
          </w:p>
          <w:p w14:paraId="773D8BEE" w14:textId="3707C403" w:rsidR="00344F9C" w:rsidRPr="006A597B" w:rsidRDefault="005A1F21">
            <w:pPr>
              <w:rPr>
                <w:i/>
                <w:iCs/>
                <w:sz w:val="20"/>
                <w:szCs w:val="20"/>
              </w:rPr>
            </w:pPr>
            <w:r w:rsidRPr="006A597B">
              <w:rPr>
                <w:i/>
                <w:iCs/>
                <w:sz w:val="20"/>
                <w:szCs w:val="20"/>
              </w:rPr>
              <w:t>All Implementing partners to the projec</w:t>
            </w:r>
            <w:r w:rsidR="00A2598E" w:rsidRPr="006A597B">
              <w:rPr>
                <w:i/>
                <w:iCs/>
                <w:sz w:val="20"/>
                <w:szCs w:val="20"/>
              </w:rPr>
              <w:t>t</w:t>
            </w:r>
            <w:r w:rsidR="00C63943" w:rsidRPr="006A597B">
              <w:rPr>
                <w:i/>
                <w:iCs/>
                <w:sz w:val="20"/>
                <w:szCs w:val="20"/>
              </w:rPr>
              <w:t xml:space="preserve"> to submit monthly data and reports.</w:t>
            </w:r>
          </w:p>
          <w:p w14:paraId="0F2E155C" w14:textId="77777777" w:rsidR="00344F9C" w:rsidRPr="006A597B" w:rsidRDefault="00344F9C">
            <w:pPr>
              <w:rPr>
                <w:i/>
                <w:iCs/>
                <w:sz w:val="20"/>
                <w:szCs w:val="20"/>
              </w:rPr>
            </w:pPr>
          </w:p>
          <w:p w14:paraId="75F63379" w14:textId="01B1C5F5" w:rsidR="00344F9C" w:rsidRPr="006A597B" w:rsidRDefault="00C63943">
            <w:pPr>
              <w:rPr>
                <w:i/>
                <w:iCs/>
                <w:sz w:val="20"/>
                <w:szCs w:val="20"/>
              </w:rPr>
            </w:pPr>
            <w:r w:rsidRPr="006A597B">
              <w:rPr>
                <w:i/>
                <w:iCs/>
                <w:sz w:val="20"/>
                <w:szCs w:val="20"/>
              </w:rPr>
              <w:t xml:space="preserve">Government and UNICEF </w:t>
            </w:r>
            <w:r w:rsidR="00A2598E" w:rsidRPr="006A597B">
              <w:rPr>
                <w:i/>
                <w:iCs/>
                <w:sz w:val="20"/>
                <w:szCs w:val="20"/>
              </w:rPr>
              <w:t>undertook programmatic mission to some implementation sites to monitor</w:t>
            </w:r>
            <w:r w:rsidRPr="006A597B">
              <w:rPr>
                <w:i/>
                <w:iCs/>
                <w:sz w:val="20"/>
                <w:szCs w:val="20"/>
              </w:rPr>
              <w:t xml:space="preserve"> project implementation and provide required technical support.</w:t>
            </w:r>
          </w:p>
          <w:p w14:paraId="0121ACFC" w14:textId="77777777" w:rsidR="00344F9C" w:rsidRPr="006A597B" w:rsidRDefault="00344F9C">
            <w:pPr>
              <w:rPr>
                <w:i/>
                <w:sz w:val="20"/>
                <w:szCs w:val="20"/>
              </w:rPr>
            </w:pPr>
          </w:p>
          <w:p w14:paraId="0DC97B3C" w14:textId="77777777" w:rsidR="00344F9C" w:rsidRPr="00A2598E" w:rsidRDefault="00344F9C" w:rsidP="00750FA6">
            <w:pPr>
              <w:rPr>
                <w:sz w:val="20"/>
                <w:szCs w:val="20"/>
              </w:rPr>
            </w:pPr>
          </w:p>
        </w:tc>
        <w:tc>
          <w:tcPr>
            <w:tcW w:w="5414" w:type="dxa"/>
            <w:shd w:val="clear" w:color="auto" w:fill="auto"/>
          </w:tcPr>
          <w:p w14:paraId="05896B06" w14:textId="5C796A92" w:rsidR="00344F9C" w:rsidRPr="00A2598E" w:rsidRDefault="00C63943">
            <w:pPr>
              <w:rPr>
                <w:sz w:val="20"/>
                <w:szCs w:val="20"/>
              </w:rPr>
            </w:pPr>
            <w:r w:rsidRPr="00A2598E">
              <w:rPr>
                <w:sz w:val="20"/>
                <w:szCs w:val="20"/>
              </w:rPr>
              <w:t xml:space="preserve">Do outcome indicators have baselines? </w:t>
            </w:r>
            <w:r w:rsidR="00373984" w:rsidRPr="00A2598E">
              <w:rPr>
                <w:sz w:val="20"/>
                <w:szCs w:val="20"/>
              </w:rPr>
              <w:fldChar w:fldCharType="begin">
                <w:ffData>
                  <w:name w:val="Dropdown3"/>
                  <w:enabled/>
                  <w:calcOnExit w:val="0"/>
                  <w:ddList>
                    <w:listEntry w:val="yes"/>
                    <w:listEntry w:val="please select"/>
                    <w:listEntry w:val="no"/>
                  </w:ddList>
                </w:ffData>
              </w:fldChar>
            </w:r>
            <w:bookmarkStart w:id="31" w:name="Dropdown3"/>
            <w:r w:rsidR="00373984" w:rsidRPr="00A2598E">
              <w:rPr>
                <w:sz w:val="20"/>
                <w:szCs w:val="20"/>
              </w:rPr>
              <w:instrText xml:space="preserve"> FORMDROPDOWN </w:instrText>
            </w:r>
            <w:r w:rsidR="001449CB">
              <w:rPr>
                <w:sz w:val="20"/>
                <w:szCs w:val="20"/>
              </w:rPr>
            </w:r>
            <w:r w:rsidR="001449CB">
              <w:rPr>
                <w:sz w:val="20"/>
                <w:szCs w:val="20"/>
              </w:rPr>
              <w:fldChar w:fldCharType="separate"/>
            </w:r>
            <w:r w:rsidR="00373984" w:rsidRPr="00A2598E">
              <w:rPr>
                <w:sz w:val="20"/>
                <w:szCs w:val="20"/>
              </w:rPr>
              <w:fldChar w:fldCharType="end"/>
            </w:r>
            <w:bookmarkEnd w:id="31"/>
          </w:p>
          <w:p w14:paraId="03DB7E8F" w14:textId="77777777" w:rsidR="00344F9C" w:rsidRPr="00A2598E" w:rsidRDefault="00C63943">
            <w:pPr>
              <w:rPr>
                <w:sz w:val="20"/>
                <w:szCs w:val="20"/>
              </w:rPr>
            </w:pPr>
            <w:r w:rsidRPr="00A2598E">
              <w:rPr>
                <w:sz w:val="20"/>
                <w:szCs w:val="20"/>
              </w:rPr>
              <w:t>If yes, please provide a brief description</w:t>
            </w:r>
          </w:p>
          <w:p w14:paraId="1692F486" w14:textId="77777777" w:rsidR="006626CE" w:rsidRPr="00A2598E" w:rsidRDefault="00AD719D" w:rsidP="006626CE">
            <w:pPr>
              <w:jc w:val="both"/>
              <w:rPr>
                <w:bCs/>
                <w:color w:val="000000"/>
                <w:sz w:val="20"/>
                <w:szCs w:val="20"/>
              </w:rPr>
            </w:pPr>
            <w:r w:rsidRPr="00FF5AA1">
              <w:rPr>
                <w:color w:val="4472C4" w:themeColor="accent1"/>
                <w:sz w:val="20"/>
                <w:szCs w:val="20"/>
              </w:rPr>
              <w:t xml:space="preserve">The baseline survey was conducted in April 2021, and the survey findings were attached as an annex to the June 2021 progress report. </w:t>
            </w:r>
            <w:r w:rsidR="006626CE" w:rsidRPr="00FF5AA1">
              <w:rPr>
                <w:color w:val="4472C4" w:themeColor="accent1"/>
                <w:sz w:val="20"/>
                <w:szCs w:val="20"/>
              </w:rPr>
              <w:t xml:space="preserve">Outcome Indicator 1a; percentage of individual respondents with confidence in peace and security in the target communities of Aweil, Bor, Bentiu and Juba has a baseline of 47.4% </w:t>
            </w:r>
            <w:r w:rsidR="006626CE" w:rsidRPr="00FF5AA1">
              <w:rPr>
                <w:bCs/>
                <w:color w:val="4472C4" w:themeColor="accent1"/>
                <w:sz w:val="20"/>
                <w:szCs w:val="20"/>
              </w:rPr>
              <w:t xml:space="preserve">with the end of project achievement of 60% (62% female and 60% male). The outcome </w:t>
            </w:r>
            <w:r w:rsidR="006626CE" w:rsidRPr="00FF5AA1">
              <w:rPr>
                <w:color w:val="4472C4" w:themeColor="accent1"/>
                <w:sz w:val="20"/>
                <w:szCs w:val="20"/>
              </w:rPr>
              <w:t xml:space="preserve">indicator 1b; percentage </w:t>
            </w:r>
            <w:r w:rsidR="006626CE" w:rsidRPr="00FF5AA1">
              <w:rPr>
                <w:bCs/>
                <w:color w:val="4472C4" w:themeColor="accent1"/>
                <w:sz w:val="20"/>
                <w:szCs w:val="20"/>
              </w:rPr>
              <w:t xml:space="preserve">of children and youth (&lt;=32) both male and female with motivations to join armed groups in the targeted locations has a baseline of </w:t>
            </w:r>
            <w:r w:rsidR="006626CE" w:rsidRPr="00FF5AA1">
              <w:rPr>
                <w:color w:val="4472C4" w:themeColor="accent1"/>
                <w:sz w:val="20"/>
                <w:szCs w:val="20"/>
              </w:rPr>
              <w:t>15.3%.</w:t>
            </w:r>
            <w:r w:rsidR="006626CE" w:rsidRPr="00FF5AA1">
              <w:rPr>
                <w:i/>
                <w:iCs/>
                <w:color w:val="4472C4" w:themeColor="accent1"/>
                <w:sz w:val="20"/>
                <w:szCs w:val="20"/>
              </w:rPr>
              <w:t xml:space="preserve"> </w:t>
            </w:r>
            <w:r w:rsidR="006626CE" w:rsidRPr="00FF5AA1">
              <w:rPr>
                <w:color w:val="4472C4" w:themeColor="accent1"/>
                <w:sz w:val="20"/>
                <w:szCs w:val="20"/>
              </w:rPr>
              <w:t>Outcome Indicator 2 a; percentage of public satisfied with the legal aid services provided by the Government in the project target locations has a baseline of 74.7% (80.6% female and 70.3% male) while outcome indicator 2b; p</w:t>
            </w:r>
            <w:r w:rsidR="006626CE" w:rsidRPr="00FF5AA1">
              <w:rPr>
                <w:bCs/>
                <w:color w:val="4472C4" w:themeColor="accent1"/>
                <w:sz w:val="20"/>
                <w:szCs w:val="20"/>
              </w:rPr>
              <w:t>ublic perception of a fair trial: "Level of confidence that you will receive a fair trial if you were charged of committing a criminal act/delinquency" in the project target locations has a baseline of 51% (54.6% female and 47.8% male).</w:t>
            </w:r>
          </w:p>
          <w:p w14:paraId="1EBB63AC" w14:textId="77777777" w:rsidR="00344F9C" w:rsidRPr="00A2598E" w:rsidRDefault="00344F9C">
            <w:pPr>
              <w:rPr>
                <w:sz w:val="20"/>
                <w:szCs w:val="20"/>
              </w:rPr>
            </w:pPr>
          </w:p>
          <w:p w14:paraId="15EB82DA" w14:textId="38FA383C" w:rsidR="00344F9C" w:rsidRPr="00A2598E" w:rsidRDefault="00C63943">
            <w:pPr>
              <w:rPr>
                <w:sz w:val="20"/>
                <w:szCs w:val="20"/>
              </w:rPr>
            </w:pPr>
            <w:r w:rsidRPr="00A2598E">
              <w:rPr>
                <w:sz w:val="20"/>
                <w:szCs w:val="20"/>
              </w:rPr>
              <w:t xml:space="preserve">Has the project launched perception surveys or other community-based data collection? </w:t>
            </w:r>
            <w:r w:rsidR="00623869" w:rsidRPr="00A2598E">
              <w:rPr>
                <w:sz w:val="20"/>
                <w:szCs w:val="20"/>
              </w:rPr>
              <w:t>No</w:t>
            </w:r>
          </w:p>
          <w:p w14:paraId="0707A82F" w14:textId="77777777" w:rsidR="00344F9C" w:rsidRPr="00A2598E" w:rsidRDefault="00344F9C">
            <w:pPr>
              <w:rPr>
                <w:sz w:val="20"/>
                <w:szCs w:val="20"/>
              </w:rPr>
            </w:pPr>
          </w:p>
          <w:p w14:paraId="4BCBD563" w14:textId="77777777" w:rsidR="00344F9C" w:rsidRPr="00A2598E" w:rsidRDefault="00C63943">
            <w:pPr>
              <w:rPr>
                <w:sz w:val="20"/>
                <w:szCs w:val="20"/>
              </w:rPr>
            </w:pPr>
            <w:r w:rsidRPr="00A2598E">
              <w:rPr>
                <w:sz w:val="20"/>
                <w:szCs w:val="20"/>
              </w:rPr>
              <w:t xml:space="preserve">If yes, please provide a brief description (350 word limit) </w:t>
            </w:r>
            <w:sdt>
              <w:sdtPr>
                <w:rPr>
                  <w:sz w:val="20"/>
                  <w:szCs w:val="20"/>
                </w:rPr>
                <w:id w:val="1926677441"/>
                <w:placeholder>
                  <w:docPart w:val="DefaultPlaceholder_-1854013440"/>
                </w:placeholder>
                <w:showingPlcHdr/>
              </w:sdtPr>
              <w:sdtEndPr/>
              <w:sdtContent>
                <w:r w:rsidRPr="00A2598E">
                  <w:rPr>
                    <w:rStyle w:val="PlaceholderText"/>
                    <w:rFonts w:eastAsia="Calibri"/>
                    <w:sz w:val="20"/>
                    <w:szCs w:val="20"/>
                  </w:rPr>
                  <w:t>Click or tap here to enter text.</w:t>
                </w:r>
              </w:sdtContent>
            </w:sdt>
          </w:p>
          <w:p w14:paraId="65C60749" w14:textId="77777777" w:rsidR="00344F9C" w:rsidRPr="00A2598E" w:rsidRDefault="00344F9C">
            <w:pPr>
              <w:rPr>
                <w:sz w:val="20"/>
                <w:szCs w:val="20"/>
              </w:rPr>
            </w:pPr>
          </w:p>
        </w:tc>
      </w:tr>
      <w:tr w:rsidR="00344F9C" w:rsidRPr="00A2598E" w14:paraId="6469B975" w14:textId="77777777" w:rsidTr="00706999">
        <w:trPr>
          <w:trHeight w:val="3248"/>
        </w:trPr>
        <w:tc>
          <w:tcPr>
            <w:tcW w:w="4756" w:type="dxa"/>
            <w:shd w:val="clear" w:color="auto" w:fill="auto"/>
          </w:tcPr>
          <w:p w14:paraId="53834C80" w14:textId="77777777" w:rsidR="00344F9C" w:rsidRPr="00A2598E" w:rsidRDefault="00C63943">
            <w:pPr>
              <w:rPr>
                <w:sz w:val="20"/>
                <w:szCs w:val="20"/>
              </w:rPr>
            </w:pPr>
            <w:r w:rsidRPr="00A2598E">
              <w:rPr>
                <w:b/>
                <w:bCs/>
                <w:sz w:val="20"/>
                <w:szCs w:val="20"/>
                <w:u w:val="single"/>
              </w:rPr>
              <w:t>Evaluation:</w:t>
            </w:r>
            <w:r w:rsidRPr="00A2598E">
              <w:rPr>
                <w:sz w:val="20"/>
                <w:szCs w:val="20"/>
              </w:rPr>
              <w:t xml:space="preserve"> Has an evaluation been conducted during the reporting period?</w:t>
            </w:r>
          </w:p>
          <w:p w14:paraId="6F1AB605" w14:textId="77777777" w:rsidR="00344F9C" w:rsidRPr="006A597B" w:rsidRDefault="00C63943">
            <w:pPr>
              <w:rPr>
                <w:i/>
                <w:iCs/>
                <w:sz w:val="20"/>
                <w:szCs w:val="20"/>
              </w:rPr>
            </w:pPr>
            <w:r w:rsidRPr="006A597B">
              <w:rPr>
                <w:i/>
                <w:iCs/>
                <w:sz w:val="20"/>
                <w:szCs w:val="20"/>
              </w:rPr>
              <w:t>Yes, the evaluation was conducted and finalized in August 2022 fours months after the end on the Project.</w:t>
            </w:r>
          </w:p>
        </w:tc>
        <w:tc>
          <w:tcPr>
            <w:tcW w:w="5414" w:type="dxa"/>
            <w:shd w:val="clear" w:color="auto" w:fill="auto"/>
          </w:tcPr>
          <w:p w14:paraId="6EC5D0C1" w14:textId="369173E6" w:rsidR="00344F9C" w:rsidRPr="006A597B" w:rsidRDefault="00C63943">
            <w:pPr>
              <w:rPr>
                <w:b/>
                <w:bCs/>
                <w:i/>
                <w:iCs/>
                <w:sz w:val="20"/>
                <w:szCs w:val="20"/>
              </w:rPr>
            </w:pPr>
            <w:r w:rsidRPr="00A2598E">
              <w:rPr>
                <w:sz w:val="20"/>
                <w:szCs w:val="20"/>
              </w:rPr>
              <w:t xml:space="preserve">Evaluation budget (response required):  </w:t>
            </w:r>
            <w:r w:rsidR="006A597B" w:rsidRPr="006A597B">
              <w:rPr>
                <w:b/>
                <w:bCs/>
                <w:i/>
                <w:iCs/>
                <w:sz w:val="20"/>
                <w:szCs w:val="20"/>
              </w:rPr>
              <w:t xml:space="preserve">USD </w:t>
            </w:r>
            <w:r w:rsidRPr="006A597B">
              <w:rPr>
                <w:b/>
                <w:bCs/>
                <w:i/>
                <w:iCs/>
                <w:sz w:val="20"/>
                <w:szCs w:val="20"/>
              </w:rPr>
              <w:t xml:space="preserve">56,620.00 </w:t>
            </w:r>
          </w:p>
          <w:p w14:paraId="35E66E88" w14:textId="77777777" w:rsidR="00344F9C" w:rsidRPr="00A2598E" w:rsidRDefault="00344F9C">
            <w:pPr>
              <w:rPr>
                <w:sz w:val="20"/>
                <w:szCs w:val="20"/>
              </w:rPr>
            </w:pPr>
          </w:p>
          <w:p w14:paraId="642B18F7" w14:textId="3316829C" w:rsidR="00344F9C" w:rsidRPr="00A2598E" w:rsidRDefault="00C63943">
            <w:pPr>
              <w:rPr>
                <w:sz w:val="20"/>
                <w:szCs w:val="20"/>
              </w:rPr>
            </w:pPr>
            <w:r w:rsidRPr="00403BFE">
              <w:rPr>
                <w:b/>
                <w:bCs/>
                <w:sz w:val="20"/>
                <w:szCs w:val="20"/>
              </w:rPr>
              <w:t xml:space="preserve">If project will end in next six months, describe the evaluation preparations </w:t>
            </w:r>
            <w:r w:rsidRPr="00403BFE">
              <w:rPr>
                <w:b/>
                <w:bCs/>
                <w:i/>
                <w:sz w:val="20"/>
                <w:szCs w:val="20"/>
              </w:rPr>
              <w:t>(1500 character limit</w:t>
            </w:r>
            <w:r w:rsidRPr="00A2598E">
              <w:rPr>
                <w:i/>
                <w:sz w:val="20"/>
                <w:szCs w:val="20"/>
              </w:rPr>
              <w:t>)</w:t>
            </w:r>
            <w:r w:rsidRPr="00A2598E">
              <w:rPr>
                <w:sz w:val="20"/>
                <w:szCs w:val="20"/>
              </w:rPr>
              <w:t xml:space="preserve">: The Project ended in 2023. </w:t>
            </w:r>
            <w:r w:rsidRPr="00403BFE">
              <w:rPr>
                <w:i/>
                <w:iCs/>
                <w:sz w:val="20"/>
                <w:szCs w:val="20"/>
              </w:rPr>
              <w:t>The final evaluation was concluded in August 2022. The Evaluation report was already shared with PBSO. UNICEF as a lead agency worked with the Monitoring and Evaluation of UNDP, OHCHR and institutional management responses based on the key recommendations of the evaluation</w:t>
            </w:r>
            <w:r w:rsidR="00623869" w:rsidRPr="00403BFE">
              <w:rPr>
                <w:i/>
                <w:iCs/>
                <w:sz w:val="20"/>
                <w:szCs w:val="20"/>
              </w:rPr>
              <w:t xml:space="preserve"> have been developed.</w:t>
            </w:r>
          </w:p>
        </w:tc>
      </w:tr>
      <w:tr w:rsidR="00344F9C" w:rsidRPr="00A2598E" w14:paraId="6E38FE67" w14:textId="77777777">
        <w:tc>
          <w:tcPr>
            <w:tcW w:w="4756" w:type="dxa"/>
            <w:shd w:val="clear" w:color="auto" w:fill="auto"/>
          </w:tcPr>
          <w:p w14:paraId="46FCB5C4" w14:textId="77777777" w:rsidR="00344F9C" w:rsidRPr="00FF5AA1" w:rsidRDefault="00C63943">
            <w:pPr>
              <w:rPr>
                <w:sz w:val="20"/>
                <w:szCs w:val="20"/>
              </w:rPr>
            </w:pPr>
            <w:r w:rsidRPr="00FF5AA1">
              <w:rPr>
                <w:b/>
                <w:bCs/>
                <w:sz w:val="20"/>
                <w:szCs w:val="20"/>
                <w:u w:val="single"/>
              </w:rPr>
              <w:t>Catalytic effects (financial)</w:t>
            </w:r>
            <w:r w:rsidRPr="00FF5AA1">
              <w:rPr>
                <w:b/>
                <w:bCs/>
                <w:sz w:val="20"/>
                <w:szCs w:val="20"/>
              </w:rPr>
              <w:t>:</w:t>
            </w:r>
            <w:r w:rsidRPr="00FF5AA1">
              <w:rPr>
                <w:sz w:val="20"/>
                <w:szCs w:val="20"/>
              </w:rPr>
              <w:t xml:space="preserve"> Indicate name of funding agent and amount of additional non-PBF funding support that has been leveraged by the project since it started.</w:t>
            </w:r>
          </w:p>
        </w:tc>
        <w:tc>
          <w:tcPr>
            <w:tcW w:w="5414" w:type="dxa"/>
            <w:shd w:val="clear" w:color="auto" w:fill="auto"/>
          </w:tcPr>
          <w:p w14:paraId="67D5E822" w14:textId="77777777" w:rsidR="00344F9C" w:rsidRPr="00FF5AA1" w:rsidRDefault="00C63943">
            <w:pPr>
              <w:rPr>
                <w:sz w:val="20"/>
                <w:szCs w:val="20"/>
              </w:rPr>
            </w:pPr>
            <w:r w:rsidRPr="00FF5AA1">
              <w:rPr>
                <w:sz w:val="20"/>
                <w:szCs w:val="20"/>
              </w:rPr>
              <w:t>Name of funder:          Amount:</w:t>
            </w:r>
          </w:p>
          <w:p w14:paraId="14374894" w14:textId="77777777" w:rsidR="00344F9C" w:rsidRPr="00FF5AA1" w:rsidRDefault="00344F9C">
            <w:pPr>
              <w:rPr>
                <w:sz w:val="20"/>
                <w:szCs w:val="20"/>
              </w:rPr>
            </w:pPr>
            <w:r w:rsidRPr="00FF5AA1">
              <w:rPr>
                <w:sz w:val="20"/>
                <w:szCs w:val="20"/>
              </w:rPr>
              <w:fldChar w:fldCharType="begin">
                <w:ffData>
                  <w:name w:val="Text46"/>
                  <w:enabled/>
                  <w:calcOnExit w:val="0"/>
                  <w:textInput/>
                </w:ffData>
              </w:fldChar>
            </w:r>
            <w:bookmarkStart w:id="32" w:name="Text46"/>
            <w:r w:rsidR="00C63943" w:rsidRPr="00FF5AA1">
              <w:rPr>
                <w:sz w:val="20"/>
                <w:szCs w:val="20"/>
              </w:rPr>
              <w:instrText xml:space="preserve"> FORMTEXT </w:instrText>
            </w:r>
            <w:r w:rsidRPr="00FF5AA1">
              <w:rPr>
                <w:sz w:val="20"/>
                <w:szCs w:val="20"/>
              </w:rPr>
            </w:r>
            <w:r w:rsidRPr="00FF5AA1">
              <w:rPr>
                <w:sz w:val="20"/>
                <w:szCs w:val="20"/>
              </w:rPr>
              <w:fldChar w:fldCharType="separate"/>
            </w:r>
            <w:r w:rsidR="00C63943" w:rsidRPr="00FF5AA1">
              <w:rPr>
                <w:sz w:val="20"/>
                <w:szCs w:val="20"/>
              </w:rPr>
              <w:t>     </w:t>
            </w:r>
            <w:r w:rsidRPr="00FF5AA1">
              <w:rPr>
                <w:sz w:val="20"/>
                <w:szCs w:val="20"/>
              </w:rPr>
              <w:fldChar w:fldCharType="end"/>
            </w:r>
            <w:bookmarkEnd w:id="32"/>
            <w:r w:rsidRPr="00FF5AA1">
              <w:rPr>
                <w:sz w:val="20"/>
                <w:szCs w:val="20"/>
              </w:rPr>
              <w:fldChar w:fldCharType="begin">
                <w:ffData>
                  <w:name w:val=""/>
                  <w:enabled/>
                  <w:calcOnExit w:val="0"/>
                  <w:textInput>
                    <w:type w:val="number"/>
                    <w:format w:val="0.00"/>
                  </w:textInput>
                </w:ffData>
              </w:fldChar>
            </w:r>
            <w:r w:rsidR="00C63943" w:rsidRPr="00FF5AA1">
              <w:rPr>
                <w:sz w:val="20"/>
                <w:szCs w:val="20"/>
              </w:rPr>
              <w:instrText xml:space="preserve"> FORMTEXT </w:instrText>
            </w:r>
            <w:r w:rsidRPr="00FF5AA1">
              <w:rPr>
                <w:sz w:val="20"/>
                <w:szCs w:val="20"/>
              </w:rPr>
            </w:r>
            <w:r w:rsidRPr="00FF5AA1">
              <w:rPr>
                <w:sz w:val="20"/>
                <w:szCs w:val="20"/>
              </w:rPr>
              <w:fldChar w:fldCharType="separate"/>
            </w:r>
            <w:r w:rsidR="00C63943" w:rsidRPr="00FF5AA1">
              <w:rPr>
                <w:sz w:val="20"/>
                <w:szCs w:val="20"/>
              </w:rPr>
              <w:t>     </w:t>
            </w:r>
            <w:r w:rsidRPr="00FF5AA1">
              <w:rPr>
                <w:sz w:val="20"/>
                <w:szCs w:val="20"/>
              </w:rPr>
              <w:fldChar w:fldCharType="end"/>
            </w:r>
          </w:p>
          <w:p w14:paraId="27E822A5" w14:textId="77777777" w:rsidR="00344F9C" w:rsidRPr="00FF5AA1" w:rsidRDefault="00344F9C">
            <w:pPr>
              <w:rPr>
                <w:sz w:val="20"/>
                <w:szCs w:val="20"/>
              </w:rPr>
            </w:pPr>
          </w:p>
          <w:p w14:paraId="0F85D55B" w14:textId="77777777" w:rsidR="00344F9C" w:rsidRPr="00FF5AA1" w:rsidRDefault="00344F9C">
            <w:pPr>
              <w:rPr>
                <w:sz w:val="20"/>
                <w:szCs w:val="20"/>
              </w:rPr>
            </w:pPr>
            <w:r w:rsidRPr="00FF5AA1">
              <w:rPr>
                <w:sz w:val="20"/>
                <w:szCs w:val="20"/>
              </w:rPr>
              <w:fldChar w:fldCharType="begin">
                <w:ffData>
                  <w:name w:val="Text47"/>
                  <w:enabled/>
                  <w:calcOnExit w:val="0"/>
                  <w:textInput/>
                </w:ffData>
              </w:fldChar>
            </w:r>
            <w:bookmarkStart w:id="33" w:name="Text47"/>
            <w:r w:rsidR="00C63943" w:rsidRPr="00FF5AA1">
              <w:rPr>
                <w:sz w:val="20"/>
                <w:szCs w:val="20"/>
              </w:rPr>
              <w:instrText xml:space="preserve"> FORMTEXT </w:instrText>
            </w:r>
            <w:r w:rsidRPr="00FF5AA1">
              <w:rPr>
                <w:sz w:val="20"/>
                <w:szCs w:val="20"/>
              </w:rPr>
            </w:r>
            <w:r w:rsidRPr="00FF5AA1">
              <w:rPr>
                <w:sz w:val="20"/>
                <w:szCs w:val="20"/>
              </w:rPr>
              <w:fldChar w:fldCharType="separate"/>
            </w:r>
            <w:r w:rsidR="00C63943" w:rsidRPr="00FF5AA1">
              <w:rPr>
                <w:sz w:val="20"/>
                <w:szCs w:val="20"/>
              </w:rPr>
              <w:t>     </w:t>
            </w:r>
            <w:r w:rsidRPr="00FF5AA1">
              <w:rPr>
                <w:sz w:val="20"/>
                <w:szCs w:val="20"/>
              </w:rPr>
              <w:fldChar w:fldCharType="end"/>
            </w:r>
            <w:bookmarkEnd w:id="33"/>
            <w:r w:rsidRPr="00FF5AA1">
              <w:rPr>
                <w:sz w:val="20"/>
                <w:szCs w:val="20"/>
              </w:rPr>
              <w:fldChar w:fldCharType="begin">
                <w:ffData>
                  <w:name w:val="Text48"/>
                  <w:enabled/>
                  <w:calcOnExit w:val="0"/>
                  <w:textInput>
                    <w:type w:val="number"/>
                    <w:format w:val="0.00"/>
                  </w:textInput>
                </w:ffData>
              </w:fldChar>
            </w:r>
            <w:bookmarkStart w:id="34" w:name="Text48"/>
            <w:r w:rsidR="00C63943" w:rsidRPr="00FF5AA1">
              <w:rPr>
                <w:sz w:val="20"/>
                <w:szCs w:val="20"/>
              </w:rPr>
              <w:instrText xml:space="preserve"> FORMTEXT </w:instrText>
            </w:r>
            <w:r w:rsidRPr="00FF5AA1">
              <w:rPr>
                <w:sz w:val="20"/>
                <w:szCs w:val="20"/>
              </w:rPr>
            </w:r>
            <w:r w:rsidRPr="00FF5AA1">
              <w:rPr>
                <w:sz w:val="20"/>
                <w:szCs w:val="20"/>
              </w:rPr>
              <w:fldChar w:fldCharType="separate"/>
            </w:r>
            <w:r w:rsidR="00C63943" w:rsidRPr="00FF5AA1">
              <w:rPr>
                <w:sz w:val="20"/>
                <w:szCs w:val="20"/>
              </w:rPr>
              <w:t>     </w:t>
            </w:r>
            <w:r w:rsidRPr="00FF5AA1">
              <w:rPr>
                <w:sz w:val="20"/>
                <w:szCs w:val="20"/>
              </w:rPr>
              <w:fldChar w:fldCharType="end"/>
            </w:r>
            <w:bookmarkEnd w:id="34"/>
          </w:p>
          <w:p w14:paraId="1C56CD7E" w14:textId="77777777" w:rsidR="00344F9C" w:rsidRPr="00FF5AA1" w:rsidRDefault="00344F9C">
            <w:pPr>
              <w:rPr>
                <w:sz w:val="20"/>
                <w:szCs w:val="20"/>
              </w:rPr>
            </w:pPr>
          </w:p>
          <w:p w14:paraId="49160E8C" w14:textId="77777777" w:rsidR="00344F9C" w:rsidRPr="00FF5AA1" w:rsidRDefault="00344F9C">
            <w:pPr>
              <w:rPr>
                <w:sz w:val="20"/>
                <w:szCs w:val="20"/>
              </w:rPr>
            </w:pPr>
            <w:r w:rsidRPr="00FF5AA1">
              <w:rPr>
                <w:sz w:val="20"/>
                <w:szCs w:val="20"/>
              </w:rPr>
              <w:fldChar w:fldCharType="begin">
                <w:ffData>
                  <w:name w:val="Text49"/>
                  <w:enabled/>
                  <w:calcOnExit w:val="0"/>
                  <w:textInput/>
                </w:ffData>
              </w:fldChar>
            </w:r>
            <w:bookmarkStart w:id="35" w:name="Text49"/>
            <w:r w:rsidR="00C63943" w:rsidRPr="00FF5AA1">
              <w:rPr>
                <w:sz w:val="20"/>
                <w:szCs w:val="20"/>
              </w:rPr>
              <w:instrText xml:space="preserve"> FORMTEXT </w:instrText>
            </w:r>
            <w:r w:rsidRPr="00FF5AA1">
              <w:rPr>
                <w:sz w:val="20"/>
                <w:szCs w:val="20"/>
              </w:rPr>
            </w:r>
            <w:r w:rsidRPr="00FF5AA1">
              <w:rPr>
                <w:sz w:val="20"/>
                <w:szCs w:val="20"/>
              </w:rPr>
              <w:fldChar w:fldCharType="separate"/>
            </w:r>
            <w:r w:rsidR="00C63943" w:rsidRPr="00FF5AA1">
              <w:rPr>
                <w:sz w:val="20"/>
                <w:szCs w:val="20"/>
              </w:rPr>
              <w:t>     </w:t>
            </w:r>
            <w:r w:rsidRPr="00FF5AA1">
              <w:rPr>
                <w:sz w:val="20"/>
                <w:szCs w:val="20"/>
              </w:rPr>
              <w:fldChar w:fldCharType="end"/>
            </w:r>
            <w:bookmarkEnd w:id="35"/>
            <w:r w:rsidRPr="00FF5AA1">
              <w:rPr>
                <w:sz w:val="20"/>
                <w:szCs w:val="20"/>
              </w:rPr>
              <w:fldChar w:fldCharType="begin">
                <w:ffData>
                  <w:name w:val="Text50"/>
                  <w:enabled/>
                  <w:calcOnExit w:val="0"/>
                  <w:textInput>
                    <w:type w:val="number"/>
                    <w:format w:val="0.00"/>
                  </w:textInput>
                </w:ffData>
              </w:fldChar>
            </w:r>
            <w:bookmarkStart w:id="36" w:name="Text50"/>
            <w:r w:rsidR="00C63943" w:rsidRPr="00FF5AA1">
              <w:rPr>
                <w:sz w:val="20"/>
                <w:szCs w:val="20"/>
              </w:rPr>
              <w:instrText xml:space="preserve"> FORMTEXT </w:instrText>
            </w:r>
            <w:r w:rsidRPr="00FF5AA1">
              <w:rPr>
                <w:sz w:val="20"/>
                <w:szCs w:val="20"/>
              </w:rPr>
            </w:r>
            <w:r w:rsidRPr="00FF5AA1">
              <w:rPr>
                <w:sz w:val="20"/>
                <w:szCs w:val="20"/>
              </w:rPr>
              <w:fldChar w:fldCharType="separate"/>
            </w:r>
            <w:r w:rsidR="00C63943" w:rsidRPr="00FF5AA1">
              <w:rPr>
                <w:sz w:val="20"/>
                <w:szCs w:val="20"/>
              </w:rPr>
              <w:t>     </w:t>
            </w:r>
            <w:r w:rsidRPr="00FF5AA1">
              <w:rPr>
                <w:sz w:val="20"/>
                <w:szCs w:val="20"/>
              </w:rPr>
              <w:fldChar w:fldCharType="end"/>
            </w:r>
            <w:bookmarkEnd w:id="36"/>
          </w:p>
        </w:tc>
      </w:tr>
      <w:tr w:rsidR="00344F9C" w:rsidRPr="00A2598E" w14:paraId="198BD59A" w14:textId="77777777">
        <w:tc>
          <w:tcPr>
            <w:tcW w:w="4756" w:type="dxa"/>
            <w:shd w:val="clear" w:color="auto" w:fill="auto"/>
          </w:tcPr>
          <w:p w14:paraId="1B84A4B0" w14:textId="77777777" w:rsidR="00344F9C" w:rsidRPr="00FF5AA1" w:rsidRDefault="00C63943">
            <w:pPr>
              <w:ind w:hanging="15"/>
              <w:rPr>
                <w:sz w:val="20"/>
                <w:szCs w:val="20"/>
              </w:rPr>
            </w:pPr>
            <w:r w:rsidRPr="00FF5AA1">
              <w:rPr>
                <w:b/>
                <w:bCs/>
                <w:sz w:val="20"/>
                <w:szCs w:val="20"/>
                <w:u w:val="single"/>
              </w:rPr>
              <w:t xml:space="preserve">Catalytic Eﬀect (non-ﬁnancial): </w:t>
            </w:r>
            <w:r w:rsidRPr="00FF5AA1">
              <w:rPr>
                <w:sz w:val="20"/>
                <w:szCs w:val="20"/>
              </w:rPr>
              <w:t>Has the project enabled or created a larger or longer‐term peacebuilding change to occur?</w:t>
            </w:r>
          </w:p>
          <w:p w14:paraId="4AAEC3BC" w14:textId="77777777" w:rsidR="00344F9C" w:rsidRPr="00FF5AA1" w:rsidRDefault="00C63943">
            <w:pPr>
              <w:ind w:hanging="15"/>
              <w:rPr>
                <w:b/>
                <w:bCs/>
                <w:i/>
                <w:iCs/>
                <w:sz w:val="20"/>
                <w:szCs w:val="20"/>
              </w:rPr>
            </w:pPr>
            <w:r w:rsidRPr="00FF5AA1">
              <w:rPr>
                <w:b/>
                <w:bCs/>
                <w:i/>
                <w:iCs/>
                <w:sz w:val="20"/>
                <w:szCs w:val="20"/>
              </w:rPr>
              <w:t>Please select</w:t>
            </w:r>
          </w:p>
          <w:p w14:paraId="2D97EE4C" w14:textId="77777777" w:rsidR="00344F9C" w:rsidRPr="00FF5AA1" w:rsidRDefault="00344F9C">
            <w:pPr>
              <w:ind w:hanging="15"/>
              <w:rPr>
                <w:sz w:val="20"/>
                <w:szCs w:val="20"/>
              </w:rPr>
            </w:pPr>
            <w:r w:rsidRPr="00FF5AA1">
              <w:rPr>
                <w:sz w:val="20"/>
                <w:szCs w:val="20"/>
              </w:rPr>
              <w:fldChar w:fldCharType="begin">
                <w:ffData>
                  <w:name w:val="Check2"/>
                  <w:enabled/>
                  <w:calcOnExit w:val="0"/>
                  <w:checkBox>
                    <w:sizeAuto/>
                    <w:default w:val="0"/>
                    <w:checked w:val="0"/>
                  </w:checkBox>
                </w:ffData>
              </w:fldChar>
            </w:r>
            <w:bookmarkStart w:id="37" w:name="Check2"/>
            <w:r w:rsidR="00C63943" w:rsidRPr="00FF5AA1">
              <w:rPr>
                <w:sz w:val="20"/>
                <w:szCs w:val="20"/>
              </w:rPr>
              <w:instrText xml:space="preserve"> FORMCHECKBOX </w:instrText>
            </w:r>
            <w:r w:rsidR="001449CB">
              <w:rPr>
                <w:sz w:val="20"/>
                <w:szCs w:val="20"/>
              </w:rPr>
            </w:r>
            <w:r w:rsidR="001449CB">
              <w:rPr>
                <w:sz w:val="20"/>
                <w:szCs w:val="20"/>
              </w:rPr>
              <w:fldChar w:fldCharType="separate"/>
            </w:r>
            <w:r w:rsidRPr="00FF5AA1">
              <w:rPr>
                <w:sz w:val="20"/>
                <w:szCs w:val="20"/>
              </w:rPr>
              <w:fldChar w:fldCharType="end"/>
            </w:r>
            <w:bookmarkEnd w:id="37"/>
            <w:r w:rsidR="00C63943" w:rsidRPr="00FF5AA1">
              <w:rPr>
                <w:sz w:val="20"/>
                <w:szCs w:val="20"/>
              </w:rPr>
              <w:t>No catalytic eﬀect</w:t>
            </w:r>
          </w:p>
          <w:p w14:paraId="389D9BC6" w14:textId="77777777" w:rsidR="00344F9C" w:rsidRPr="00FF5AA1" w:rsidRDefault="00344F9C">
            <w:pPr>
              <w:ind w:hanging="15"/>
              <w:rPr>
                <w:sz w:val="20"/>
                <w:szCs w:val="20"/>
              </w:rPr>
            </w:pPr>
            <w:r w:rsidRPr="00FF5AA1">
              <w:rPr>
                <w:sz w:val="20"/>
                <w:szCs w:val="20"/>
              </w:rPr>
              <w:fldChar w:fldCharType="begin">
                <w:ffData>
                  <w:name w:val="Check3"/>
                  <w:enabled/>
                  <w:calcOnExit w:val="0"/>
                  <w:checkBox>
                    <w:sizeAuto/>
                    <w:default w:val="0"/>
                    <w:checked w:val="0"/>
                  </w:checkBox>
                </w:ffData>
              </w:fldChar>
            </w:r>
            <w:bookmarkStart w:id="38" w:name="Check3"/>
            <w:r w:rsidR="00C63943" w:rsidRPr="00FF5AA1">
              <w:rPr>
                <w:sz w:val="20"/>
                <w:szCs w:val="20"/>
              </w:rPr>
              <w:instrText xml:space="preserve"> FORMCHECKBOX </w:instrText>
            </w:r>
            <w:r w:rsidR="001449CB">
              <w:rPr>
                <w:sz w:val="20"/>
                <w:szCs w:val="20"/>
              </w:rPr>
            </w:r>
            <w:r w:rsidR="001449CB">
              <w:rPr>
                <w:sz w:val="20"/>
                <w:szCs w:val="20"/>
              </w:rPr>
              <w:fldChar w:fldCharType="separate"/>
            </w:r>
            <w:r w:rsidRPr="00FF5AA1">
              <w:rPr>
                <w:sz w:val="20"/>
                <w:szCs w:val="20"/>
              </w:rPr>
              <w:fldChar w:fldCharType="end"/>
            </w:r>
            <w:bookmarkEnd w:id="38"/>
            <w:r w:rsidR="00C63943" w:rsidRPr="00FF5AA1">
              <w:rPr>
                <w:sz w:val="20"/>
                <w:szCs w:val="20"/>
              </w:rPr>
              <w:t xml:space="preserve">Some catalytic eﬀect </w:t>
            </w:r>
          </w:p>
          <w:p w14:paraId="116DBD52" w14:textId="77777777" w:rsidR="00344F9C" w:rsidRPr="00FF5AA1" w:rsidRDefault="00344F9C">
            <w:pPr>
              <w:ind w:hanging="15"/>
              <w:rPr>
                <w:sz w:val="20"/>
                <w:szCs w:val="20"/>
              </w:rPr>
            </w:pPr>
            <w:r w:rsidRPr="00FF5AA1">
              <w:rPr>
                <w:sz w:val="20"/>
                <w:szCs w:val="20"/>
              </w:rPr>
              <w:fldChar w:fldCharType="begin">
                <w:ffData>
                  <w:name w:val="Check4"/>
                  <w:enabled/>
                  <w:calcOnExit w:val="0"/>
                  <w:checkBox>
                    <w:sizeAuto/>
                    <w:default w:val="0"/>
                    <w:checked w:val="0"/>
                  </w:checkBox>
                </w:ffData>
              </w:fldChar>
            </w:r>
            <w:bookmarkStart w:id="39" w:name="Check4"/>
            <w:r w:rsidR="00C63943" w:rsidRPr="00FF5AA1">
              <w:rPr>
                <w:sz w:val="20"/>
                <w:szCs w:val="20"/>
              </w:rPr>
              <w:instrText xml:space="preserve"> FORMCHECKBOX </w:instrText>
            </w:r>
            <w:r w:rsidR="001449CB">
              <w:rPr>
                <w:sz w:val="20"/>
                <w:szCs w:val="20"/>
              </w:rPr>
            </w:r>
            <w:r w:rsidR="001449CB">
              <w:rPr>
                <w:sz w:val="20"/>
                <w:szCs w:val="20"/>
              </w:rPr>
              <w:fldChar w:fldCharType="separate"/>
            </w:r>
            <w:r w:rsidRPr="00FF5AA1">
              <w:rPr>
                <w:sz w:val="20"/>
                <w:szCs w:val="20"/>
              </w:rPr>
              <w:fldChar w:fldCharType="end"/>
            </w:r>
            <w:bookmarkEnd w:id="39"/>
            <w:r w:rsidR="00C63943" w:rsidRPr="00FF5AA1">
              <w:rPr>
                <w:sz w:val="20"/>
                <w:szCs w:val="20"/>
              </w:rPr>
              <w:t xml:space="preserve">Signiﬁcant catalytic eﬀect </w:t>
            </w:r>
          </w:p>
          <w:p w14:paraId="3A04A3B8" w14:textId="77777777" w:rsidR="00344F9C" w:rsidRPr="00FF5AA1" w:rsidRDefault="00344F9C">
            <w:pPr>
              <w:ind w:hanging="15"/>
              <w:rPr>
                <w:sz w:val="20"/>
                <w:szCs w:val="20"/>
              </w:rPr>
            </w:pPr>
            <w:r w:rsidRPr="00FF5AA1">
              <w:rPr>
                <w:sz w:val="20"/>
                <w:szCs w:val="20"/>
              </w:rPr>
              <w:fldChar w:fldCharType="begin">
                <w:ffData>
                  <w:name w:val="Check5"/>
                  <w:enabled/>
                  <w:calcOnExit w:val="0"/>
                  <w:checkBox>
                    <w:sizeAuto/>
                    <w:default w:val="0"/>
                    <w:checked w:val="0"/>
                  </w:checkBox>
                </w:ffData>
              </w:fldChar>
            </w:r>
            <w:bookmarkStart w:id="40" w:name="Check5"/>
            <w:r w:rsidR="00C63943" w:rsidRPr="00FF5AA1">
              <w:rPr>
                <w:sz w:val="20"/>
                <w:szCs w:val="20"/>
              </w:rPr>
              <w:instrText xml:space="preserve"> FORMCHECKBOX </w:instrText>
            </w:r>
            <w:r w:rsidR="001449CB">
              <w:rPr>
                <w:sz w:val="20"/>
                <w:szCs w:val="20"/>
              </w:rPr>
            </w:r>
            <w:r w:rsidR="001449CB">
              <w:rPr>
                <w:sz w:val="20"/>
                <w:szCs w:val="20"/>
              </w:rPr>
              <w:fldChar w:fldCharType="separate"/>
            </w:r>
            <w:r w:rsidRPr="00FF5AA1">
              <w:rPr>
                <w:sz w:val="20"/>
                <w:szCs w:val="20"/>
              </w:rPr>
              <w:fldChar w:fldCharType="end"/>
            </w:r>
            <w:bookmarkEnd w:id="40"/>
            <w:r w:rsidR="00C63943" w:rsidRPr="00FF5AA1">
              <w:rPr>
                <w:sz w:val="20"/>
                <w:szCs w:val="20"/>
              </w:rPr>
              <w:t xml:space="preserve">Very Signiﬁcant catalytic eﬀect </w:t>
            </w:r>
          </w:p>
          <w:p w14:paraId="5F0994C5" w14:textId="77777777" w:rsidR="00344F9C" w:rsidRPr="00FF5AA1" w:rsidRDefault="00344F9C">
            <w:pPr>
              <w:ind w:hanging="15"/>
              <w:rPr>
                <w:sz w:val="20"/>
                <w:szCs w:val="20"/>
              </w:rPr>
            </w:pPr>
            <w:r w:rsidRPr="00FF5AA1">
              <w:rPr>
                <w:sz w:val="20"/>
                <w:szCs w:val="20"/>
              </w:rPr>
              <w:fldChar w:fldCharType="begin">
                <w:ffData>
                  <w:name w:val="Check6"/>
                  <w:enabled/>
                  <w:calcOnExit w:val="0"/>
                  <w:checkBox>
                    <w:sizeAuto/>
                    <w:default w:val="0"/>
                    <w:checked w:val="0"/>
                  </w:checkBox>
                </w:ffData>
              </w:fldChar>
            </w:r>
            <w:bookmarkStart w:id="41" w:name="Check6"/>
            <w:r w:rsidR="00C63943" w:rsidRPr="00FF5AA1">
              <w:rPr>
                <w:sz w:val="20"/>
                <w:szCs w:val="20"/>
              </w:rPr>
              <w:instrText xml:space="preserve"> FORMCHECKBOX </w:instrText>
            </w:r>
            <w:r w:rsidR="001449CB">
              <w:rPr>
                <w:sz w:val="20"/>
                <w:szCs w:val="20"/>
              </w:rPr>
            </w:r>
            <w:r w:rsidR="001449CB">
              <w:rPr>
                <w:sz w:val="20"/>
                <w:szCs w:val="20"/>
              </w:rPr>
              <w:fldChar w:fldCharType="separate"/>
            </w:r>
            <w:r w:rsidRPr="00FF5AA1">
              <w:rPr>
                <w:sz w:val="20"/>
                <w:szCs w:val="20"/>
              </w:rPr>
              <w:fldChar w:fldCharType="end"/>
            </w:r>
            <w:bookmarkEnd w:id="41"/>
            <w:r w:rsidR="00C63943" w:rsidRPr="00FF5AA1">
              <w:rPr>
                <w:sz w:val="20"/>
                <w:szCs w:val="20"/>
              </w:rPr>
              <w:t>Don't Know</w:t>
            </w:r>
          </w:p>
          <w:p w14:paraId="0D9D3BFC" w14:textId="77777777" w:rsidR="00344F9C" w:rsidRPr="00FF5AA1" w:rsidRDefault="00344F9C">
            <w:pPr>
              <w:ind w:hanging="15"/>
              <w:rPr>
                <w:sz w:val="20"/>
                <w:szCs w:val="20"/>
              </w:rPr>
            </w:pPr>
            <w:r w:rsidRPr="00FF5AA1">
              <w:rPr>
                <w:sz w:val="20"/>
                <w:szCs w:val="20"/>
              </w:rPr>
              <w:fldChar w:fldCharType="begin">
                <w:ffData>
                  <w:name w:val="Check7"/>
                  <w:enabled/>
                  <w:calcOnExit w:val="0"/>
                  <w:checkBox>
                    <w:sizeAuto/>
                    <w:default w:val="0"/>
                    <w:checked w:val="0"/>
                  </w:checkBox>
                </w:ffData>
              </w:fldChar>
            </w:r>
            <w:bookmarkStart w:id="42" w:name="Check7"/>
            <w:r w:rsidR="00C63943" w:rsidRPr="00FF5AA1">
              <w:rPr>
                <w:sz w:val="20"/>
                <w:szCs w:val="20"/>
              </w:rPr>
              <w:instrText xml:space="preserve"> FORMCHECKBOX </w:instrText>
            </w:r>
            <w:r w:rsidR="001449CB">
              <w:rPr>
                <w:sz w:val="20"/>
                <w:szCs w:val="20"/>
              </w:rPr>
            </w:r>
            <w:r w:rsidR="001449CB">
              <w:rPr>
                <w:sz w:val="20"/>
                <w:szCs w:val="20"/>
              </w:rPr>
              <w:fldChar w:fldCharType="separate"/>
            </w:r>
            <w:r w:rsidRPr="00FF5AA1">
              <w:rPr>
                <w:sz w:val="20"/>
                <w:szCs w:val="20"/>
              </w:rPr>
              <w:fldChar w:fldCharType="end"/>
            </w:r>
            <w:bookmarkEnd w:id="42"/>
            <w:r w:rsidR="00C63943" w:rsidRPr="00FF5AA1">
              <w:rPr>
                <w:sz w:val="20"/>
                <w:szCs w:val="20"/>
              </w:rPr>
              <w:t>Too early to tell</w:t>
            </w:r>
          </w:p>
          <w:p w14:paraId="6412F408" w14:textId="77777777" w:rsidR="00344F9C" w:rsidRPr="00FF5AA1" w:rsidRDefault="00344F9C">
            <w:pPr>
              <w:ind w:hanging="15"/>
              <w:rPr>
                <w:b/>
                <w:bCs/>
                <w:sz w:val="20"/>
                <w:szCs w:val="20"/>
                <w:u w:val="single"/>
              </w:rPr>
            </w:pPr>
          </w:p>
        </w:tc>
        <w:tc>
          <w:tcPr>
            <w:tcW w:w="5414" w:type="dxa"/>
            <w:shd w:val="clear" w:color="auto" w:fill="auto"/>
          </w:tcPr>
          <w:p w14:paraId="2666EF24" w14:textId="77777777" w:rsidR="00344F9C" w:rsidRPr="00FF5AA1" w:rsidRDefault="00344F9C">
            <w:pPr>
              <w:rPr>
                <w:i/>
                <w:iCs/>
                <w:color w:val="000000" w:themeColor="text1"/>
                <w:sz w:val="20"/>
                <w:szCs w:val="20"/>
              </w:rPr>
            </w:pPr>
            <w:r w:rsidRPr="00FF5AA1">
              <w:rPr>
                <w:i/>
                <w:iCs/>
                <w:color w:val="000000" w:themeColor="text1"/>
                <w:sz w:val="20"/>
                <w:szCs w:val="20"/>
              </w:rPr>
              <w:fldChar w:fldCharType="begin">
                <w:ffData>
                  <w:name w:val="Text132"/>
                  <w:enabled/>
                  <w:calcOnExit w:val="0"/>
                  <w:textInput/>
                </w:ffData>
              </w:fldChar>
            </w:r>
            <w:bookmarkStart w:id="43" w:name="Text132"/>
            <w:r w:rsidR="00C63943" w:rsidRPr="00FF5AA1">
              <w:rPr>
                <w:i/>
                <w:iCs/>
                <w:color w:val="000000" w:themeColor="text1"/>
                <w:sz w:val="20"/>
                <w:szCs w:val="20"/>
              </w:rPr>
              <w:instrText xml:space="preserve"> FORMTEXT </w:instrText>
            </w:r>
            <w:r w:rsidRPr="00FF5AA1">
              <w:rPr>
                <w:i/>
                <w:iCs/>
                <w:color w:val="000000" w:themeColor="text1"/>
                <w:sz w:val="20"/>
                <w:szCs w:val="20"/>
              </w:rPr>
            </w:r>
            <w:r w:rsidRPr="00FF5AA1">
              <w:rPr>
                <w:i/>
                <w:iCs/>
                <w:color w:val="000000" w:themeColor="text1"/>
                <w:sz w:val="20"/>
                <w:szCs w:val="20"/>
              </w:rPr>
              <w:fldChar w:fldCharType="separate"/>
            </w:r>
            <w:r w:rsidR="00C63943" w:rsidRPr="00FF5AA1">
              <w:rPr>
                <w:i/>
                <w:iCs/>
                <w:color w:val="000000" w:themeColor="text1"/>
                <w:sz w:val="20"/>
                <w:szCs w:val="20"/>
              </w:rPr>
              <w:t>     </w:t>
            </w:r>
            <w:r w:rsidRPr="00FF5AA1">
              <w:rPr>
                <w:i/>
                <w:iCs/>
                <w:color w:val="000000" w:themeColor="text1"/>
                <w:sz w:val="20"/>
                <w:szCs w:val="20"/>
              </w:rPr>
              <w:fldChar w:fldCharType="end"/>
            </w:r>
            <w:bookmarkEnd w:id="43"/>
          </w:p>
          <w:p w14:paraId="55F0FFA2" w14:textId="59223C76" w:rsidR="00261AD4" w:rsidRPr="00FF5AA1" w:rsidRDefault="00261AD4" w:rsidP="00B74D99">
            <w:pPr>
              <w:jc w:val="both"/>
              <w:rPr>
                <w:i/>
                <w:iCs/>
                <w:sz w:val="20"/>
                <w:szCs w:val="20"/>
              </w:rPr>
            </w:pPr>
            <w:r w:rsidRPr="00FF5AA1">
              <w:rPr>
                <w:color w:val="4472C4" w:themeColor="accent1"/>
                <w:sz w:val="20"/>
                <w:szCs w:val="20"/>
              </w:rPr>
              <w:t xml:space="preserve">The project was conceptualized based on thorough conflict analysis and catalytic assessment and therefore contributed to the acceleration of the already existing peacebuilding efforts, but culturally blocked. The project achieved this through efficient collaboration with partner organizations and community structures. For instance, the catalytic effect of the project was evident in its pursuit to ensure application of the 2008 Child Act within the project locations which was cited by the stakeholders to have contributed to </w:t>
            </w:r>
            <w:r w:rsidR="00403BFE" w:rsidRPr="00FF5AA1">
              <w:rPr>
                <w:color w:val="4472C4" w:themeColor="accent1"/>
                <w:sz w:val="20"/>
                <w:szCs w:val="20"/>
              </w:rPr>
              <w:t xml:space="preserve">realization of the rights for children by segment of society at the implementation sites. </w:t>
            </w:r>
            <w:r w:rsidRPr="00FF5AA1">
              <w:rPr>
                <w:color w:val="4472C4" w:themeColor="accent1"/>
                <w:sz w:val="20"/>
                <w:szCs w:val="20"/>
              </w:rPr>
              <w:t xml:space="preserve">Further, the catalytic effect of the project was evident in the creation of </w:t>
            </w:r>
            <w:r w:rsidR="00403BFE" w:rsidRPr="00FF5AA1">
              <w:rPr>
                <w:color w:val="4472C4" w:themeColor="accent1"/>
                <w:sz w:val="20"/>
                <w:szCs w:val="20"/>
              </w:rPr>
              <w:t>new and</w:t>
            </w:r>
            <w:r w:rsidRPr="00FF5AA1">
              <w:rPr>
                <w:color w:val="4472C4" w:themeColor="accent1"/>
                <w:sz w:val="20"/>
                <w:szCs w:val="20"/>
              </w:rPr>
              <w:t xml:space="preserve"> strengthening of already existing community structure including </w:t>
            </w:r>
            <w:r w:rsidR="00FF5AA1" w:rsidRPr="00FF5AA1">
              <w:rPr>
                <w:color w:val="4472C4" w:themeColor="accent1"/>
                <w:sz w:val="20"/>
                <w:szCs w:val="20"/>
              </w:rPr>
              <w:t>community-based</w:t>
            </w:r>
            <w:r w:rsidRPr="00FF5AA1">
              <w:rPr>
                <w:color w:val="4472C4" w:themeColor="accent1"/>
                <w:sz w:val="20"/>
                <w:szCs w:val="20"/>
              </w:rPr>
              <w:t xml:space="preserve"> protection committees, police and community relations committees, special protection units and friendly spaces where children and women feel freely to share their grievances. According to the final evaluation report, stakeholders noted that through the networks and collaborative spaces created catalyzing space where the children could easily share their grievances and through inter-generational community</w:t>
            </w:r>
            <w:r w:rsidRPr="00FF5AA1">
              <w:rPr>
                <w:i/>
                <w:iCs/>
                <w:color w:val="4472C4" w:themeColor="accent1"/>
                <w:sz w:val="20"/>
                <w:szCs w:val="20"/>
              </w:rPr>
              <w:t xml:space="preserve"> </w:t>
            </w:r>
            <w:r w:rsidRPr="00FF5AA1">
              <w:rPr>
                <w:color w:val="4472C4" w:themeColor="accent1"/>
                <w:sz w:val="20"/>
                <w:szCs w:val="20"/>
              </w:rPr>
              <w:t xml:space="preserve">dialogues where the vulnerable children and youths could then easily discuss issues of sexual </w:t>
            </w:r>
            <w:r w:rsidR="00FF5AA1" w:rsidRPr="00FF5AA1">
              <w:rPr>
                <w:color w:val="4472C4" w:themeColor="accent1"/>
                <w:sz w:val="20"/>
                <w:szCs w:val="20"/>
              </w:rPr>
              <w:t>gender-based</w:t>
            </w:r>
            <w:r w:rsidRPr="00FF5AA1">
              <w:rPr>
                <w:color w:val="4472C4" w:themeColor="accent1"/>
                <w:sz w:val="20"/>
                <w:szCs w:val="20"/>
              </w:rPr>
              <w:t xml:space="preserve"> violence. The project was catalytic in building the capacity of the community structures, the judiciary staff, and the police and prison officials who were now able to acknowledge the importance of juvenile justice and treat the perpetrators in a friendly manner. The survivors and perpetrators have been sensitized on the effects and consequences of sexual and </w:t>
            </w:r>
            <w:r w:rsidR="00C73A63" w:rsidRPr="00FF5AA1">
              <w:rPr>
                <w:color w:val="4472C4" w:themeColor="accent1"/>
                <w:sz w:val="20"/>
                <w:szCs w:val="20"/>
              </w:rPr>
              <w:t>gender-based</w:t>
            </w:r>
            <w:r w:rsidRPr="00FF5AA1">
              <w:rPr>
                <w:color w:val="4472C4" w:themeColor="accent1"/>
                <w:sz w:val="20"/>
                <w:szCs w:val="20"/>
              </w:rPr>
              <w:t xml:space="preserve"> violence who then become agents of peace as a catalytic effect of the project. One the critical outcome of the project noted by some stakeholders during the final evaluation was that it created a space where UN agencies, civil society organizations, the government and community stakeholders could discuss deep rooted cultural issues like the effects of child marriage, child rights, sexual and </w:t>
            </w:r>
            <w:r w:rsidR="00C73A63" w:rsidRPr="00FF5AA1">
              <w:rPr>
                <w:color w:val="4472C4" w:themeColor="accent1"/>
                <w:sz w:val="20"/>
                <w:szCs w:val="20"/>
              </w:rPr>
              <w:t>gender-based</w:t>
            </w:r>
            <w:r w:rsidRPr="00FF5AA1">
              <w:rPr>
                <w:color w:val="4472C4" w:themeColor="accent1"/>
                <w:sz w:val="20"/>
                <w:szCs w:val="20"/>
              </w:rPr>
              <w:t xml:space="preserve"> violence and importance of girl child education.</w:t>
            </w:r>
          </w:p>
        </w:tc>
      </w:tr>
      <w:tr w:rsidR="00344F9C" w:rsidRPr="00A2598E" w14:paraId="4713C356" w14:textId="77777777">
        <w:tc>
          <w:tcPr>
            <w:tcW w:w="10170" w:type="dxa"/>
            <w:gridSpan w:val="2"/>
            <w:shd w:val="clear" w:color="auto" w:fill="auto"/>
          </w:tcPr>
          <w:p w14:paraId="248E3011" w14:textId="2B1562D3" w:rsidR="00344F9C" w:rsidRPr="00A2598E" w:rsidRDefault="00C63943">
            <w:pPr>
              <w:ind w:hanging="15"/>
              <w:rPr>
                <w:sz w:val="20"/>
                <w:szCs w:val="20"/>
              </w:rPr>
            </w:pPr>
            <w:r w:rsidRPr="00A2598E">
              <w:rPr>
                <w:b/>
                <w:bCs/>
                <w:sz w:val="20"/>
                <w:szCs w:val="20"/>
                <w:u w:val="single"/>
              </w:rPr>
              <w:t xml:space="preserve">Sustainability: </w:t>
            </w:r>
          </w:p>
          <w:p w14:paraId="7DD6BBB6" w14:textId="77777777" w:rsidR="00344F9C" w:rsidRPr="00A2598E" w:rsidRDefault="00344F9C">
            <w:pPr>
              <w:ind w:hanging="15"/>
              <w:rPr>
                <w:sz w:val="20"/>
                <w:szCs w:val="20"/>
              </w:rPr>
            </w:pPr>
          </w:p>
          <w:p w14:paraId="31EC3685" w14:textId="2BFCB291" w:rsidR="00F10E43" w:rsidRPr="00FF5AA1" w:rsidRDefault="00F10E43" w:rsidP="00F10E43">
            <w:pPr>
              <w:jc w:val="both"/>
              <w:rPr>
                <w:color w:val="4472C4" w:themeColor="accent1"/>
                <w:sz w:val="20"/>
                <w:szCs w:val="20"/>
              </w:rPr>
            </w:pPr>
            <w:r w:rsidRPr="00FF5AA1">
              <w:rPr>
                <w:color w:val="4472C4" w:themeColor="accent1"/>
                <w:sz w:val="20"/>
                <w:szCs w:val="20"/>
              </w:rPr>
              <w:t>The project facilitated the f</w:t>
            </w:r>
            <w:r w:rsidRPr="00FF5AA1">
              <w:rPr>
                <w:bCs/>
                <w:color w:val="4472C4" w:themeColor="accent1"/>
                <w:sz w:val="20"/>
                <w:szCs w:val="20"/>
              </w:rPr>
              <w:t xml:space="preserve">ormation and capacity building of community justice structures and protection networks </w:t>
            </w:r>
            <w:r w:rsidRPr="00FF5AA1">
              <w:rPr>
                <w:color w:val="4472C4" w:themeColor="accent1"/>
                <w:sz w:val="20"/>
                <w:szCs w:val="20"/>
              </w:rPr>
              <w:t xml:space="preserve">which are functional </w:t>
            </w:r>
            <w:r w:rsidR="00403BFE" w:rsidRPr="00FF5AA1">
              <w:rPr>
                <w:color w:val="4472C4" w:themeColor="accent1"/>
                <w:sz w:val="20"/>
                <w:szCs w:val="20"/>
              </w:rPr>
              <w:t>including</w:t>
            </w:r>
            <w:r w:rsidRPr="00FF5AA1">
              <w:rPr>
                <w:color w:val="4472C4" w:themeColor="accent1"/>
                <w:sz w:val="20"/>
                <w:szCs w:val="20"/>
              </w:rPr>
              <w:t xml:space="preserve"> Police Community Relations Committees, special protection units, community-based child protection committees, community working groups, paralegals, Community Volunteers, community survivor networks and youth committees who are currently resolving conflicts, providing community awareness creation, case management and reporting. For example, trained youth leaders in Bentiu and Rubkona on improving security by resolving everyday minor conflicts that at times had escalated to violence, led to formation of youth committees with support from the local police. The committee has helped in countering youth violence and addressing youth conflicts including disputes regarding water point, tea places, family matters and child marriages. Their efforts are contributing to a harmonious living environment, fostering peace and development having had eight meetings where 29 disputes have been recorded out of which 13 have been successfully resolved. The project built the capacity of Justice Actors including the juvenile justice institutions through specialized training of line government ministries including the Ministry of Gender Child and Social Welfare, the Ministry of Justice and Constitutional Affairs, the Judiciary of South Sudan, and the police on juvenile justice. The knowledge gained by the line government ministries when put into practice will enhance sustainable juvenile justice. The project conducted community sensitization, awareness creation and training of community leaders on child rights, human rights and protection. This has instilled a sense of ownership and commitment of the community structures and leaders in carrying forward with protection and access to justice services beyond the project lifespan. Embracing a </w:t>
            </w:r>
            <w:r w:rsidRPr="00FF5AA1">
              <w:rPr>
                <w:bCs/>
                <w:color w:val="4472C4" w:themeColor="accent1"/>
                <w:sz w:val="20"/>
                <w:szCs w:val="20"/>
              </w:rPr>
              <w:t xml:space="preserve">multi-agency working in protection as one of the safeguarding principles </w:t>
            </w:r>
            <w:r w:rsidRPr="00FF5AA1">
              <w:rPr>
                <w:color w:val="4472C4" w:themeColor="accent1"/>
                <w:sz w:val="20"/>
                <w:szCs w:val="20"/>
              </w:rPr>
              <w:t xml:space="preserve">in offering a holistic approach through referral pathways and adhering to excellent child safeguarding policies and procedures ensured the safety of children especially at the detention facilities. Though weak, the involvement and participation of the government institutions and the community is a strong element of sustainability as it created a sense of responsibility, commitment and ownership by the project participants/beneficiaries. Working with community networks and support groups was also seen as a strong component of sustainability of the project. </w:t>
            </w:r>
          </w:p>
          <w:p w14:paraId="4DF45A77" w14:textId="77777777" w:rsidR="00F10E43" w:rsidRPr="00A2598E" w:rsidRDefault="00F10E43">
            <w:pPr>
              <w:ind w:hanging="15"/>
              <w:rPr>
                <w:sz w:val="20"/>
                <w:szCs w:val="20"/>
              </w:rPr>
            </w:pPr>
          </w:p>
          <w:p w14:paraId="323F7261" w14:textId="002BA2F6" w:rsidR="00344F9C" w:rsidRPr="00A2598E" w:rsidRDefault="00344F9C">
            <w:pPr>
              <w:rPr>
                <w:sz w:val="20"/>
                <w:szCs w:val="20"/>
              </w:rPr>
            </w:pPr>
          </w:p>
        </w:tc>
      </w:tr>
      <w:tr w:rsidR="00344F9C" w:rsidRPr="00A2598E" w14:paraId="5929C5EF" w14:textId="77777777">
        <w:tc>
          <w:tcPr>
            <w:tcW w:w="10170" w:type="dxa"/>
            <w:gridSpan w:val="2"/>
            <w:shd w:val="clear" w:color="auto" w:fill="auto"/>
          </w:tcPr>
          <w:p w14:paraId="5C399AC0" w14:textId="6E7D06F3" w:rsidR="00344F9C" w:rsidRPr="00A2598E" w:rsidRDefault="00C63943">
            <w:pPr>
              <w:ind w:hanging="15"/>
              <w:rPr>
                <w:sz w:val="20"/>
                <w:szCs w:val="20"/>
              </w:rPr>
            </w:pPr>
            <w:r w:rsidRPr="00A2598E">
              <w:rPr>
                <w:b/>
                <w:bCs/>
                <w:sz w:val="20"/>
                <w:szCs w:val="20"/>
                <w:u w:val="single"/>
              </w:rPr>
              <w:t>Other:</w:t>
            </w:r>
            <w:r w:rsidRPr="00A2598E">
              <w:rPr>
                <w:sz w:val="20"/>
                <w:szCs w:val="20"/>
              </w:rPr>
              <w:t xml:space="preserve"> </w:t>
            </w:r>
          </w:p>
          <w:p w14:paraId="28F28FCB" w14:textId="77777777" w:rsidR="00344F9C" w:rsidRPr="00A2598E" w:rsidRDefault="00344F9C">
            <w:pPr>
              <w:rPr>
                <w:sz w:val="20"/>
                <w:szCs w:val="20"/>
              </w:rPr>
            </w:pPr>
          </w:p>
          <w:p w14:paraId="7C8322A1" w14:textId="075CB4D2" w:rsidR="00344F9C" w:rsidRPr="00FF5AA1" w:rsidRDefault="00C63943">
            <w:pPr>
              <w:rPr>
                <w:color w:val="4472C4" w:themeColor="accent1"/>
                <w:sz w:val="20"/>
                <w:szCs w:val="20"/>
              </w:rPr>
            </w:pPr>
            <w:r w:rsidRPr="00FF5AA1">
              <w:rPr>
                <w:color w:val="4472C4" w:themeColor="accent1"/>
                <w:sz w:val="20"/>
                <w:szCs w:val="20"/>
              </w:rPr>
              <w:t>The turnover of Staff that were originally tasked with the responsibility of implementing the project posed numerous challenges with coordination of the recipient agencies.</w:t>
            </w:r>
            <w:r w:rsidR="00706999" w:rsidRPr="00FF5AA1">
              <w:rPr>
                <w:color w:val="4472C4" w:themeColor="accent1"/>
                <w:sz w:val="20"/>
                <w:szCs w:val="20"/>
              </w:rPr>
              <w:t xml:space="preserve"> </w:t>
            </w:r>
            <w:r w:rsidRPr="00FF5AA1">
              <w:rPr>
                <w:color w:val="4472C4" w:themeColor="accent1"/>
                <w:sz w:val="20"/>
                <w:szCs w:val="20"/>
              </w:rPr>
              <w:t xml:space="preserve">Due to the COVID-19 outbreak, activities </w:t>
            </w:r>
            <w:r w:rsidR="00706999" w:rsidRPr="00FF5AA1">
              <w:rPr>
                <w:color w:val="4472C4" w:themeColor="accent1"/>
                <w:sz w:val="20"/>
                <w:szCs w:val="20"/>
              </w:rPr>
              <w:t xml:space="preserve">were </w:t>
            </w:r>
            <w:r w:rsidRPr="00FF5AA1">
              <w:rPr>
                <w:color w:val="4472C4" w:themeColor="accent1"/>
                <w:sz w:val="20"/>
                <w:szCs w:val="20"/>
              </w:rPr>
              <w:t>slightly delayed and subject to small adjustments to fit the evolving context and restrictive measures in place. For example, the partners had to modify their implementation modalities in line with government issued guidelines.</w:t>
            </w:r>
            <w:r w:rsidR="00706999" w:rsidRPr="00FF5AA1">
              <w:rPr>
                <w:color w:val="4472C4" w:themeColor="accent1"/>
                <w:sz w:val="20"/>
                <w:szCs w:val="20"/>
              </w:rPr>
              <w:t xml:space="preserve"> </w:t>
            </w:r>
            <w:r w:rsidRPr="00FF5AA1">
              <w:rPr>
                <w:color w:val="4472C4" w:themeColor="accent1"/>
                <w:sz w:val="20"/>
                <w:szCs w:val="20"/>
              </w:rPr>
              <w:t xml:space="preserve">However, the modifications </w:t>
            </w:r>
            <w:r w:rsidR="00706999" w:rsidRPr="00FF5AA1">
              <w:rPr>
                <w:color w:val="4472C4" w:themeColor="accent1"/>
                <w:sz w:val="20"/>
                <w:szCs w:val="20"/>
              </w:rPr>
              <w:t xml:space="preserve">did not </w:t>
            </w:r>
            <w:r w:rsidRPr="00FF5AA1">
              <w:rPr>
                <w:color w:val="4472C4" w:themeColor="accent1"/>
                <w:sz w:val="20"/>
                <w:szCs w:val="20"/>
              </w:rPr>
              <w:t xml:space="preserve">cause significant delays in project implementation as such. </w:t>
            </w:r>
          </w:p>
          <w:p w14:paraId="4DD46A0E" w14:textId="77777777" w:rsidR="00344F9C" w:rsidRPr="00A2598E" w:rsidRDefault="00344F9C">
            <w:pPr>
              <w:rPr>
                <w:sz w:val="20"/>
                <w:szCs w:val="20"/>
              </w:rPr>
            </w:pPr>
          </w:p>
          <w:p w14:paraId="68F586C1" w14:textId="77777777" w:rsidR="00344F9C" w:rsidRPr="00A2598E" w:rsidRDefault="00344F9C">
            <w:pPr>
              <w:rPr>
                <w:i/>
                <w:iCs/>
                <w:color w:val="00B0F0"/>
                <w:sz w:val="20"/>
                <w:szCs w:val="20"/>
              </w:rPr>
            </w:pPr>
          </w:p>
          <w:p w14:paraId="2E3F9AFE" w14:textId="77777777" w:rsidR="00344F9C" w:rsidRPr="00A2598E" w:rsidRDefault="00344F9C">
            <w:pPr>
              <w:rPr>
                <w:sz w:val="20"/>
                <w:szCs w:val="20"/>
              </w:rPr>
            </w:pPr>
          </w:p>
        </w:tc>
      </w:tr>
    </w:tbl>
    <w:p w14:paraId="329B3C7D" w14:textId="77777777" w:rsidR="00344F9C" w:rsidRPr="00A2598E" w:rsidRDefault="00344F9C">
      <w:pPr>
        <w:tabs>
          <w:tab w:val="left" w:pos="0"/>
        </w:tabs>
        <w:rPr>
          <w:sz w:val="20"/>
          <w:szCs w:val="20"/>
        </w:rPr>
      </w:pPr>
    </w:p>
    <w:sectPr w:rsidR="00344F9C" w:rsidRPr="00A2598E" w:rsidSect="00344F9C">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9B27" w14:textId="77777777" w:rsidR="00FB333B" w:rsidRDefault="00FB333B" w:rsidP="00344F9C">
      <w:r>
        <w:separator/>
      </w:r>
    </w:p>
  </w:endnote>
  <w:endnote w:type="continuationSeparator" w:id="0">
    <w:p w14:paraId="764B3C1D" w14:textId="77777777" w:rsidR="00FB333B" w:rsidRDefault="00FB333B" w:rsidP="0034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6789" w14:textId="77777777" w:rsidR="00C63943" w:rsidRDefault="00111E3C">
    <w:pPr>
      <w:pStyle w:val="Footer"/>
      <w:jc w:val="center"/>
    </w:pPr>
    <w:r>
      <w:fldChar w:fldCharType="begin"/>
    </w:r>
    <w:r>
      <w:instrText xml:space="preserve"> PAGE   \* MERGEFORMAT </w:instrText>
    </w:r>
    <w:r>
      <w:fldChar w:fldCharType="separate"/>
    </w:r>
    <w:r w:rsidR="00F10E43">
      <w:rPr>
        <w:noProof/>
      </w:rPr>
      <w:t>16</w:t>
    </w:r>
    <w:r>
      <w:rPr>
        <w:noProof/>
      </w:rPr>
      <w:fldChar w:fldCharType="end"/>
    </w:r>
  </w:p>
  <w:p w14:paraId="0A7C95D7" w14:textId="77777777" w:rsidR="00C63943" w:rsidRDefault="00C63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EA3A7" w14:textId="77777777" w:rsidR="00FB333B" w:rsidRDefault="00FB333B" w:rsidP="00344F9C">
      <w:r>
        <w:separator/>
      </w:r>
    </w:p>
  </w:footnote>
  <w:footnote w:type="continuationSeparator" w:id="0">
    <w:p w14:paraId="71D82A6D" w14:textId="77777777" w:rsidR="00FB333B" w:rsidRDefault="00FB333B" w:rsidP="00344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9094D"/>
    <w:multiLevelType w:val="multilevel"/>
    <w:tmpl w:val="30E9094D"/>
    <w:lvl w:ilvl="0">
      <w:start w:val="1"/>
      <w:numFmt w:val="lowerRoman"/>
      <w:lvlText w:val="%1."/>
      <w:lvlJc w:val="right"/>
      <w:pPr>
        <w:ind w:left="11"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1" w15:restartNumberingAfterBreak="0">
    <w:nsid w:val="6E312107"/>
    <w:multiLevelType w:val="multilevel"/>
    <w:tmpl w:val="6E312107"/>
    <w:lvl w:ilvl="0">
      <w:start w:val="1"/>
      <w:numFmt w:val="bullet"/>
      <w:lvlText w:val=""/>
      <w:lvlJc w:val="left"/>
      <w:pPr>
        <w:ind w:left="-90" w:hanging="360"/>
      </w:pPr>
      <w:rPr>
        <w:rFonts w:ascii="Wingdings" w:hAnsi="Wingdings" w:hint="default"/>
      </w:rPr>
    </w:lvl>
    <w:lvl w:ilvl="1">
      <w:start w:val="1"/>
      <w:numFmt w:val="bullet"/>
      <w:lvlText w:val="o"/>
      <w:lvlJc w:val="left"/>
      <w:pPr>
        <w:ind w:left="63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070" w:hanging="360"/>
      </w:pPr>
      <w:rPr>
        <w:rFonts w:ascii="Symbol" w:hAnsi="Symbol" w:hint="default"/>
      </w:rPr>
    </w:lvl>
    <w:lvl w:ilvl="4">
      <w:start w:val="1"/>
      <w:numFmt w:val="bullet"/>
      <w:lvlText w:val="o"/>
      <w:lvlJc w:val="left"/>
      <w:pPr>
        <w:ind w:left="2790" w:hanging="360"/>
      </w:pPr>
      <w:rPr>
        <w:rFonts w:ascii="Courier New" w:hAnsi="Courier New" w:cs="Courier New" w:hint="default"/>
      </w:rPr>
    </w:lvl>
    <w:lvl w:ilvl="5">
      <w:start w:val="1"/>
      <w:numFmt w:val="bullet"/>
      <w:lvlText w:val=""/>
      <w:lvlJc w:val="left"/>
      <w:pPr>
        <w:ind w:left="3510" w:hanging="360"/>
      </w:pPr>
      <w:rPr>
        <w:rFonts w:ascii="Wingdings" w:hAnsi="Wingdings" w:hint="default"/>
      </w:rPr>
    </w:lvl>
    <w:lvl w:ilvl="6">
      <w:start w:val="1"/>
      <w:numFmt w:val="bullet"/>
      <w:lvlText w:val=""/>
      <w:lvlJc w:val="left"/>
      <w:pPr>
        <w:ind w:left="4230" w:hanging="360"/>
      </w:pPr>
      <w:rPr>
        <w:rFonts w:ascii="Symbol" w:hAnsi="Symbol" w:hint="default"/>
      </w:rPr>
    </w:lvl>
    <w:lvl w:ilvl="7">
      <w:start w:val="1"/>
      <w:numFmt w:val="bullet"/>
      <w:lvlText w:val="o"/>
      <w:lvlJc w:val="left"/>
      <w:pPr>
        <w:ind w:left="4950" w:hanging="360"/>
      </w:pPr>
      <w:rPr>
        <w:rFonts w:ascii="Courier New" w:hAnsi="Courier New" w:cs="Courier New" w:hint="default"/>
      </w:rPr>
    </w:lvl>
    <w:lvl w:ilvl="8">
      <w:start w:val="1"/>
      <w:numFmt w:val="bullet"/>
      <w:lvlText w:val=""/>
      <w:lvlJc w:val="left"/>
      <w:pPr>
        <w:ind w:left="5670" w:hanging="360"/>
      </w:pPr>
      <w:rPr>
        <w:rFonts w:ascii="Wingdings" w:hAnsi="Wingdings" w:hint="default"/>
      </w:rPr>
    </w:lvl>
  </w:abstractNum>
  <w:abstractNum w:abstractNumId="2" w15:restartNumberingAfterBreak="0">
    <w:nsid w:val="76E324BD"/>
    <w:multiLevelType w:val="multilevel"/>
    <w:tmpl w:val="76E324BD"/>
    <w:lvl w:ilvl="0">
      <w:numFmt w:val="bullet"/>
      <w:lvlText w:val="-"/>
      <w:lvlJc w:val="left"/>
      <w:pPr>
        <w:ind w:left="-90" w:hanging="360"/>
      </w:pPr>
      <w:rPr>
        <w:rFonts w:ascii="Arial Narrow" w:eastAsia="Times New Roman" w:hAnsi="Arial Narrow" w:cs="Times New Roman" w:hint="default"/>
      </w:rPr>
    </w:lvl>
    <w:lvl w:ilvl="1">
      <w:start w:val="1"/>
      <w:numFmt w:val="bullet"/>
      <w:lvlText w:val="o"/>
      <w:lvlJc w:val="left"/>
      <w:pPr>
        <w:ind w:left="63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070" w:hanging="360"/>
      </w:pPr>
      <w:rPr>
        <w:rFonts w:ascii="Symbol" w:hAnsi="Symbol" w:hint="default"/>
      </w:rPr>
    </w:lvl>
    <w:lvl w:ilvl="4">
      <w:start w:val="1"/>
      <w:numFmt w:val="bullet"/>
      <w:lvlText w:val="o"/>
      <w:lvlJc w:val="left"/>
      <w:pPr>
        <w:ind w:left="2790" w:hanging="360"/>
      </w:pPr>
      <w:rPr>
        <w:rFonts w:ascii="Courier New" w:hAnsi="Courier New" w:cs="Courier New" w:hint="default"/>
      </w:rPr>
    </w:lvl>
    <w:lvl w:ilvl="5">
      <w:start w:val="1"/>
      <w:numFmt w:val="bullet"/>
      <w:lvlText w:val=""/>
      <w:lvlJc w:val="left"/>
      <w:pPr>
        <w:ind w:left="3510" w:hanging="360"/>
      </w:pPr>
      <w:rPr>
        <w:rFonts w:ascii="Wingdings" w:hAnsi="Wingdings" w:hint="default"/>
      </w:rPr>
    </w:lvl>
    <w:lvl w:ilvl="6">
      <w:start w:val="1"/>
      <w:numFmt w:val="bullet"/>
      <w:lvlText w:val=""/>
      <w:lvlJc w:val="left"/>
      <w:pPr>
        <w:ind w:left="4230" w:hanging="360"/>
      </w:pPr>
      <w:rPr>
        <w:rFonts w:ascii="Symbol" w:hAnsi="Symbol" w:hint="default"/>
      </w:rPr>
    </w:lvl>
    <w:lvl w:ilvl="7">
      <w:start w:val="1"/>
      <w:numFmt w:val="bullet"/>
      <w:lvlText w:val="o"/>
      <w:lvlJc w:val="left"/>
      <w:pPr>
        <w:ind w:left="4950" w:hanging="360"/>
      </w:pPr>
      <w:rPr>
        <w:rFonts w:ascii="Courier New" w:hAnsi="Courier New" w:cs="Courier New" w:hint="default"/>
      </w:rPr>
    </w:lvl>
    <w:lvl w:ilvl="8">
      <w:start w:val="1"/>
      <w:numFmt w:val="bullet"/>
      <w:lvlText w:val=""/>
      <w:lvlJc w:val="left"/>
      <w:pPr>
        <w:ind w:left="5670" w:hanging="360"/>
      </w:pPr>
      <w:rPr>
        <w:rFonts w:ascii="Wingdings" w:hAnsi="Wingdings" w:hint="default"/>
      </w:rPr>
    </w:lvl>
  </w:abstractNum>
  <w:abstractNum w:abstractNumId="3" w15:restartNumberingAfterBreak="0">
    <w:nsid w:val="79BF76A5"/>
    <w:multiLevelType w:val="multilevel"/>
    <w:tmpl w:val="79BF76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46174806">
    <w:abstractNumId w:val="3"/>
  </w:num>
  <w:num w:numId="2" w16cid:durableId="264772994">
    <w:abstractNumId w:val="1"/>
  </w:num>
  <w:num w:numId="3" w16cid:durableId="396633150">
    <w:abstractNumId w:val="2"/>
  </w:num>
  <w:num w:numId="4" w16cid:durableId="1061901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3D36"/>
    <w:rsid w:val="00013D69"/>
    <w:rsid w:val="00014B13"/>
    <w:rsid w:val="00016FCF"/>
    <w:rsid w:val="00025EFA"/>
    <w:rsid w:val="000306DA"/>
    <w:rsid w:val="00031640"/>
    <w:rsid w:val="00033F6D"/>
    <w:rsid w:val="00034A4C"/>
    <w:rsid w:val="00045C24"/>
    <w:rsid w:val="000477D8"/>
    <w:rsid w:val="00050759"/>
    <w:rsid w:val="00051F71"/>
    <w:rsid w:val="0005216F"/>
    <w:rsid w:val="00052745"/>
    <w:rsid w:val="00052DE5"/>
    <w:rsid w:val="000554F8"/>
    <w:rsid w:val="00056392"/>
    <w:rsid w:val="00062785"/>
    <w:rsid w:val="00063017"/>
    <w:rsid w:val="00063198"/>
    <w:rsid w:val="0006710E"/>
    <w:rsid w:val="000731D0"/>
    <w:rsid w:val="00075D98"/>
    <w:rsid w:val="0008134A"/>
    <w:rsid w:val="0008233D"/>
    <w:rsid w:val="00082738"/>
    <w:rsid w:val="00084F64"/>
    <w:rsid w:val="00091CFD"/>
    <w:rsid w:val="00092442"/>
    <w:rsid w:val="000A180B"/>
    <w:rsid w:val="000A45F4"/>
    <w:rsid w:val="000A4660"/>
    <w:rsid w:val="000A51DA"/>
    <w:rsid w:val="000A6719"/>
    <w:rsid w:val="000B26BF"/>
    <w:rsid w:val="000B4E5C"/>
    <w:rsid w:val="000B7954"/>
    <w:rsid w:val="000C7EA0"/>
    <w:rsid w:val="000D4F4B"/>
    <w:rsid w:val="000D6982"/>
    <w:rsid w:val="000E050B"/>
    <w:rsid w:val="000E05AE"/>
    <w:rsid w:val="000E6A96"/>
    <w:rsid w:val="000F05A2"/>
    <w:rsid w:val="000F13B1"/>
    <w:rsid w:val="000F256C"/>
    <w:rsid w:val="000F2A43"/>
    <w:rsid w:val="00102C0E"/>
    <w:rsid w:val="00111E3C"/>
    <w:rsid w:val="00112741"/>
    <w:rsid w:val="00113D2B"/>
    <w:rsid w:val="00113EC4"/>
    <w:rsid w:val="0011422C"/>
    <w:rsid w:val="00114796"/>
    <w:rsid w:val="00116449"/>
    <w:rsid w:val="0011666C"/>
    <w:rsid w:val="00121B2D"/>
    <w:rsid w:val="00122676"/>
    <w:rsid w:val="001232B9"/>
    <w:rsid w:val="001307FA"/>
    <w:rsid w:val="001310BE"/>
    <w:rsid w:val="00131824"/>
    <w:rsid w:val="001351DC"/>
    <w:rsid w:val="00136B32"/>
    <w:rsid w:val="001374EA"/>
    <w:rsid w:val="001444EE"/>
    <w:rsid w:val="001448EF"/>
    <w:rsid w:val="001449CB"/>
    <w:rsid w:val="00145766"/>
    <w:rsid w:val="001458E9"/>
    <w:rsid w:val="00150817"/>
    <w:rsid w:val="00153CD9"/>
    <w:rsid w:val="00156AFA"/>
    <w:rsid w:val="00156C4C"/>
    <w:rsid w:val="00157BF2"/>
    <w:rsid w:val="001607B2"/>
    <w:rsid w:val="0016088D"/>
    <w:rsid w:val="00161D02"/>
    <w:rsid w:val="00170EB0"/>
    <w:rsid w:val="0017226C"/>
    <w:rsid w:val="00172CAE"/>
    <w:rsid w:val="0018095F"/>
    <w:rsid w:val="0018313E"/>
    <w:rsid w:val="0018446E"/>
    <w:rsid w:val="00185425"/>
    <w:rsid w:val="00186529"/>
    <w:rsid w:val="00192F1D"/>
    <w:rsid w:val="00194D4C"/>
    <w:rsid w:val="00196AA8"/>
    <w:rsid w:val="001A0FE8"/>
    <w:rsid w:val="001A1E86"/>
    <w:rsid w:val="001A3157"/>
    <w:rsid w:val="001A374F"/>
    <w:rsid w:val="001A4786"/>
    <w:rsid w:val="001B00AF"/>
    <w:rsid w:val="001B01BF"/>
    <w:rsid w:val="001B1EAF"/>
    <w:rsid w:val="001B458D"/>
    <w:rsid w:val="001B54AC"/>
    <w:rsid w:val="001B5D16"/>
    <w:rsid w:val="001B6DFD"/>
    <w:rsid w:val="001C04A9"/>
    <w:rsid w:val="001C4484"/>
    <w:rsid w:val="001C46E9"/>
    <w:rsid w:val="001C5691"/>
    <w:rsid w:val="001C56B8"/>
    <w:rsid w:val="001C5B82"/>
    <w:rsid w:val="001D03D4"/>
    <w:rsid w:val="001D1C14"/>
    <w:rsid w:val="001D575F"/>
    <w:rsid w:val="001D6683"/>
    <w:rsid w:val="001D67F9"/>
    <w:rsid w:val="001E12A2"/>
    <w:rsid w:val="001E660A"/>
    <w:rsid w:val="001F308A"/>
    <w:rsid w:val="0020130A"/>
    <w:rsid w:val="0020223D"/>
    <w:rsid w:val="00205EB7"/>
    <w:rsid w:val="00205EC7"/>
    <w:rsid w:val="00206D45"/>
    <w:rsid w:val="0020791D"/>
    <w:rsid w:val="002129DA"/>
    <w:rsid w:val="0021550A"/>
    <w:rsid w:val="00215F41"/>
    <w:rsid w:val="00217A2E"/>
    <w:rsid w:val="00217EB6"/>
    <w:rsid w:val="002247C2"/>
    <w:rsid w:val="00227608"/>
    <w:rsid w:val="00227998"/>
    <w:rsid w:val="002322E6"/>
    <w:rsid w:val="00233827"/>
    <w:rsid w:val="00234567"/>
    <w:rsid w:val="00234A5E"/>
    <w:rsid w:val="00234A8C"/>
    <w:rsid w:val="00236072"/>
    <w:rsid w:val="0023672E"/>
    <w:rsid w:val="00236AB3"/>
    <w:rsid w:val="002436F0"/>
    <w:rsid w:val="00245E73"/>
    <w:rsid w:val="00246135"/>
    <w:rsid w:val="00247F4E"/>
    <w:rsid w:val="00251E92"/>
    <w:rsid w:val="0025220B"/>
    <w:rsid w:val="00252B39"/>
    <w:rsid w:val="00254AC2"/>
    <w:rsid w:val="0025525B"/>
    <w:rsid w:val="00257569"/>
    <w:rsid w:val="00261AD4"/>
    <w:rsid w:val="0027242A"/>
    <w:rsid w:val="00272A58"/>
    <w:rsid w:val="00273AD0"/>
    <w:rsid w:val="002742DB"/>
    <w:rsid w:val="002822AF"/>
    <w:rsid w:val="00282929"/>
    <w:rsid w:val="00282BD9"/>
    <w:rsid w:val="00286F66"/>
    <w:rsid w:val="00287878"/>
    <w:rsid w:val="002940E8"/>
    <w:rsid w:val="00296C15"/>
    <w:rsid w:val="0029739A"/>
    <w:rsid w:val="002A1877"/>
    <w:rsid w:val="002B3207"/>
    <w:rsid w:val="002B346A"/>
    <w:rsid w:val="002B351E"/>
    <w:rsid w:val="002B42D4"/>
    <w:rsid w:val="002B4426"/>
    <w:rsid w:val="002B5F4F"/>
    <w:rsid w:val="002B740B"/>
    <w:rsid w:val="002C187A"/>
    <w:rsid w:val="002C20A8"/>
    <w:rsid w:val="002C3796"/>
    <w:rsid w:val="002C5DD0"/>
    <w:rsid w:val="002C7051"/>
    <w:rsid w:val="002D2FBB"/>
    <w:rsid w:val="002D4247"/>
    <w:rsid w:val="002D68D7"/>
    <w:rsid w:val="002E10E6"/>
    <w:rsid w:val="002E1CED"/>
    <w:rsid w:val="002E5250"/>
    <w:rsid w:val="002E61AA"/>
    <w:rsid w:val="002E6F58"/>
    <w:rsid w:val="002E745D"/>
    <w:rsid w:val="002E799E"/>
    <w:rsid w:val="002F10F6"/>
    <w:rsid w:val="002F15D9"/>
    <w:rsid w:val="002F26EC"/>
    <w:rsid w:val="002F42EA"/>
    <w:rsid w:val="00300B1F"/>
    <w:rsid w:val="003040D8"/>
    <w:rsid w:val="0030455E"/>
    <w:rsid w:val="003048E6"/>
    <w:rsid w:val="00305626"/>
    <w:rsid w:val="00316D58"/>
    <w:rsid w:val="003212BB"/>
    <w:rsid w:val="00321C92"/>
    <w:rsid w:val="003235DF"/>
    <w:rsid w:val="00323ABC"/>
    <w:rsid w:val="00324A7C"/>
    <w:rsid w:val="00324FE5"/>
    <w:rsid w:val="00333906"/>
    <w:rsid w:val="00333EC9"/>
    <w:rsid w:val="0033515C"/>
    <w:rsid w:val="00336BF8"/>
    <w:rsid w:val="00342356"/>
    <w:rsid w:val="00343425"/>
    <w:rsid w:val="0034386B"/>
    <w:rsid w:val="00344F9C"/>
    <w:rsid w:val="00346D73"/>
    <w:rsid w:val="003473C6"/>
    <w:rsid w:val="003514E6"/>
    <w:rsid w:val="0035676B"/>
    <w:rsid w:val="0036386A"/>
    <w:rsid w:val="00366549"/>
    <w:rsid w:val="00372156"/>
    <w:rsid w:val="003722AE"/>
    <w:rsid w:val="00372CC2"/>
    <w:rsid w:val="00373984"/>
    <w:rsid w:val="00374F1B"/>
    <w:rsid w:val="0037561F"/>
    <w:rsid w:val="00380849"/>
    <w:rsid w:val="003818DB"/>
    <w:rsid w:val="003834CD"/>
    <w:rsid w:val="00383908"/>
    <w:rsid w:val="00391614"/>
    <w:rsid w:val="003923A6"/>
    <w:rsid w:val="00394712"/>
    <w:rsid w:val="003966E6"/>
    <w:rsid w:val="003968D7"/>
    <w:rsid w:val="003A4A4E"/>
    <w:rsid w:val="003A613D"/>
    <w:rsid w:val="003A6341"/>
    <w:rsid w:val="003B3A5F"/>
    <w:rsid w:val="003B5338"/>
    <w:rsid w:val="003C1C5D"/>
    <w:rsid w:val="003C220D"/>
    <w:rsid w:val="003C5283"/>
    <w:rsid w:val="003C5499"/>
    <w:rsid w:val="003C5CC6"/>
    <w:rsid w:val="003D12C7"/>
    <w:rsid w:val="003D1B4F"/>
    <w:rsid w:val="003D228B"/>
    <w:rsid w:val="003D4CD7"/>
    <w:rsid w:val="003D4D7C"/>
    <w:rsid w:val="003D68FF"/>
    <w:rsid w:val="003F08B1"/>
    <w:rsid w:val="003F21BE"/>
    <w:rsid w:val="003F36FB"/>
    <w:rsid w:val="003F57F5"/>
    <w:rsid w:val="003F660A"/>
    <w:rsid w:val="00400027"/>
    <w:rsid w:val="004017BD"/>
    <w:rsid w:val="00402083"/>
    <w:rsid w:val="004023AC"/>
    <w:rsid w:val="00402514"/>
    <w:rsid w:val="00403BFE"/>
    <w:rsid w:val="0040513F"/>
    <w:rsid w:val="00405DE7"/>
    <w:rsid w:val="00411A5F"/>
    <w:rsid w:val="00413EAF"/>
    <w:rsid w:val="00414097"/>
    <w:rsid w:val="004213AF"/>
    <w:rsid w:val="00425AF8"/>
    <w:rsid w:val="0043095D"/>
    <w:rsid w:val="00437FF5"/>
    <w:rsid w:val="0045560A"/>
    <w:rsid w:val="00456A98"/>
    <w:rsid w:val="0046101E"/>
    <w:rsid w:val="00461944"/>
    <w:rsid w:val="00464188"/>
    <w:rsid w:val="004655E1"/>
    <w:rsid w:val="00470EC3"/>
    <w:rsid w:val="004734C3"/>
    <w:rsid w:val="00477CF8"/>
    <w:rsid w:val="00480A02"/>
    <w:rsid w:val="0048168F"/>
    <w:rsid w:val="00484092"/>
    <w:rsid w:val="00484169"/>
    <w:rsid w:val="00491484"/>
    <w:rsid w:val="00495AC5"/>
    <w:rsid w:val="004965A3"/>
    <w:rsid w:val="004A210E"/>
    <w:rsid w:val="004A49E6"/>
    <w:rsid w:val="004B1E1E"/>
    <w:rsid w:val="004B5601"/>
    <w:rsid w:val="004B5B20"/>
    <w:rsid w:val="004B7576"/>
    <w:rsid w:val="004C3DC3"/>
    <w:rsid w:val="004C4F3B"/>
    <w:rsid w:val="004D1240"/>
    <w:rsid w:val="004D141E"/>
    <w:rsid w:val="004D59AE"/>
    <w:rsid w:val="004D681A"/>
    <w:rsid w:val="004E33A8"/>
    <w:rsid w:val="004E3B3E"/>
    <w:rsid w:val="004E3BD7"/>
    <w:rsid w:val="004E6614"/>
    <w:rsid w:val="004F016F"/>
    <w:rsid w:val="004F7D22"/>
    <w:rsid w:val="00505758"/>
    <w:rsid w:val="005129DA"/>
    <w:rsid w:val="00513612"/>
    <w:rsid w:val="00513B6D"/>
    <w:rsid w:val="00513D8E"/>
    <w:rsid w:val="0051594D"/>
    <w:rsid w:val="00515EEF"/>
    <w:rsid w:val="005174D6"/>
    <w:rsid w:val="0051786C"/>
    <w:rsid w:val="005208FF"/>
    <w:rsid w:val="00521468"/>
    <w:rsid w:val="005216B2"/>
    <w:rsid w:val="005219EF"/>
    <w:rsid w:val="00526655"/>
    <w:rsid w:val="00526735"/>
    <w:rsid w:val="00526B32"/>
    <w:rsid w:val="00527E52"/>
    <w:rsid w:val="0053126F"/>
    <w:rsid w:val="00535054"/>
    <w:rsid w:val="00535227"/>
    <w:rsid w:val="005357D9"/>
    <w:rsid w:val="00536175"/>
    <w:rsid w:val="00541F2E"/>
    <w:rsid w:val="0054416C"/>
    <w:rsid w:val="00544390"/>
    <w:rsid w:val="00544781"/>
    <w:rsid w:val="005460E0"/>
    <w:rsid w:val="005470AF"/>
    <w:rsid w:val="00550982"/>
    <w:rsid w:val="0055185F"/>
    <w:rsid w:val="00553A7C"/>
    <w:rsid w:val="00553D53"/>
    <w:rsid w:val="00554B18"/>
    <w:rsid w:val="005554F2"/>
    <w:rsid w:val="005579F9"/>
    <w:rsid w:val="0056086D"/>
    <w:rsid w:val="00561C6B"/>
    <w:rsid w:val="00565A06"/>
    <w:rsid w:val="0057086A"/>
    <w:rsid w:val="005718ED"/>
    <w:rsid w:val="005744E1"/>
    <w:rsid w:val="0058153F"/>
    <w:rsid w:val="0058301B"/>
    <w:rsid w:val="00584CA1"/>
    <w:rsid w:val="00590937"/>
    <w:rsid w:val="005914FF"/>
    <w:rsid w:val="0059166A"/>
    <w:rsid w:val="00592733"/>
    <w:rsid w:val="00593B59"/>
    <w:rsid w:val="00594B5F"/>
    <w:rsid w:val="00595DBA"/>
    <w:rsid w:val="005A1F21"/>
    <w:rsid w:val="005A2661"/>
    <w:rsid w:val="005A26F8"/>
    <w:rsid w:val="005A56E0"/>
    <w:rsid w:val="005A62ED"/>
    <w:rsid w:val="005C0646"/>
    <w:rsid w:val="005C187A"/>
    <w:rsid w:val="005C1FC7"/>
    <w:rsid w:val="005C27D1"/>
    <w:rsid w:val="005C4963"/>
    <w:rsid w:val="005C4BBA"/>
    <w:rsid w:val="005C68B4"/>
    <w:rsid w:val="005D2343"/>
    <w:rsid w:val="005D545C"/>
    <w:rsid w:val="005E0187"/>
    <w:rsid w:val="005E077B"/>
    <w:rsid w:val="005E3B28"/>
    <w:rsid w:val="005E62AE"/>
    <w:rsid w:val="005F0CC2"/>
    <w:rsid w:val="005F439F"/>
    <w:rsid w:val="005F5F31"/>
    <w:rsid w:val="005F77DA"/>
    <w:rsid w:val="00605275"/>
    <w:rsid w:val="006073A2"/>
    <w:rsid w:val="006073AB"/>
    <w:rsid w:val="0060796B"/>
    <w:rsid w:val="006100F5"/>
    <w:rsid w:val="0061467E"/>
    <w:rsid w:val="00615C30"/>
    <w:rsid w:val="00623869"/>
    <w:rsid w:val="00624130"/>
    <w:rsid w:val="00624881"/>
    <w:rsid w:val="00624B2F"/>
    <w:rsid w:val="00624F31"/>
    <w:rsid w:val="00626036"/>
    <w:rsid w:val="00626B3F"/>
    <w:rsid w:val="006279AF"/>
    <w:rsid w:val="00627A1C"/>
    <w:rsid w:val="00632971"/>
    <w:rsid w:val="00635112"/>
    <w:rsid w:val="00643A9E"/>
    <w:rsid w:val="00646C93"/>
    <w:rsid w:val="00646FF7"/>
    <w:rsid w:val="00647241"/>
    <w:rsid w:val="006500AC"/>
    <w:rsid w:val="00651323"/>
    <w:rsid w:val="00656A65"/>
    <w:rsid w:val="006578BB"/>
    <w:rsid w:val="00657A0F"/>
    <w:rsid w:val="006626CE"/>
    <w:rsid w:val="006645BE"/>
    <w:rsid w:val="006648F5"/>
    <w:rsid w:val="00664EA0"/>
    <w:rsid w:val="006673EC"/>
    <w:rsid w:val="0067044E"/>
    <w:rsid w:val="00670D17"/>
    <w:rsid w:val="00671040"/>
    <w:rsid w:val="0067321D"/>
    <w:rsid w:val="006734B3"/>
    <w:rsid w:val="0067356E"/>
    <w:rsid w:val="00673D6E"/>
    <w:rsid w:val="00676243"/>
    <w:rsid w:val="006811AD"/>
    <w:rsid w:val="006901A2"/>
    <w:rsid w:val="006907EE"/>
    <w:rsid w:val="00691C2F"/>
    <w:rsid w:val="006947B7"/>
    <w:rsid w:val="00694DC8"/>
    <w:rsid w:val="006969E7"/>
    <w:rsid w:val="00697AC9"/>
    <w:rsid w:val="006A07CA"/>
    <w:rsid w:val="006A127C"/>
    <w:rsid w:val="006A207B"/>
    <w:rsid w:val="006A2E42"/>
    <w:rsid w:val="006A5032"/>
    <w:rsid w:val="006A597B"/>
    <w:rsid w:val="006A5B0E"/>
    <w:rsid w:val="006A5F2B"/>
    <w:rsid w:val="006B1FB2"/>
    <w:rsid w:val="006B4DED"/>
    <w:rsid w:val="006C1819"/>
    <w:rsid w:val="006C29FB"/>
    <w:rsid w:val="006C3E4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185F"/>
    <w:rsid w:val="006F420A"/>
    <w:rsid w:val="006F4A07"/>
    <w:rsid w:val="006F690E"/>
    <w:rsid w:val="006F74C9"/>
    <w:rsid w:val="007065B1"/>
    <w:rsid w:val="00706999"/>
    <w:rsid w:val="007073F6"/>
    <w:rsid w:val="007118F5"/>
    <w:rsid w:val="0071286E"/>
    <w:rsid w:val="007133CF"/>
    <w:rsid w:val="0071506D"/>
    <w:rsid w:val="00715EC6"/>
    <w:rsid w:val="00720431"/>
    <w:rsid w:val="007308CD"/>
    <w:rsid w:val="007317AD"/>
    <w:rsid w:val="00734278"/>
    <w:rsid w:val="0073439A"/>
    <w:rsid w:val="00740B1E"/>
    <w:rsid w:val="0074108E"/>
    <w:rsid w:val="00741135"/>
    <w:rsid w:val="00742F27"/>
    <w:rsid w:val="00742FDD"/>
    <w:rsid w:val="007435E3"/>
    <w:rsid w:val="00743B4F"/>
    <w:rsid w:val="00744AB6"/>
    <w:rsid w:val="007451EC"/>
    <w:rsid w:val="00745803"/>
    <w:rsid w:val="00750FA6"/>
    <w:rsid w:val="00751279"/>
    <w:rsid w:val="00751324"/>
    <w:rsid w:val="00751DAF"/>
    <w:rsid w:val="00753159"/>
    <w:rsid w:val="007559B5"/>
    <w:rsid w:val="007569BB"/>
    <w:rsid w:val="00761508"/>
    <w:rsid w:val="007626C9"/>
    <w:rsid w:val="00762BFD"/>
    <w:rsid w:val="00764773"/>
    <w:rsid w:val="00764B9C"/>
    <w:rsid w:val="0076624E"/>
    <w:rsid w:val="007712FB"/>
    <w:rsid w:val="007717E2"/>
    <w:rsid w:val="007740D4"/>
    <w:rsid w:val="007756B0"/>
    <w:rsid w:val="007805D0"/>
    <w:rsid w:val="00782E30"/>
    <w:rsid w:val="00785ADD"/>
    <w:rsid w:val="00785E5E"/>
    <w:rsid w:val="0078600B"/>
    <w:rsid w:val="00790676"/>
    <w:rsid w:val="00791410"/>
    <w:rsid w:val="007937AE"/>
    <w:rsid w:val="00793DE6"/>
    <w:rsid w:val="00793E8B"/>
    <w:rsid w:val="00794020"/>
    <w:rsid w:val="007958F2"/>
    <w:rsid w:val="007A1B5F"/>
    <w:rsid w:val="007A4F3E"/>
    <w:rsid w:val="007A5985"/>
    <w:rsid w:val="007A6011"/>
    <w:rsid w:val="007A777F"/>
    <w:rsid w:val="007B10F6"/>
    <w:rsid w:val="007B1679"/>
    <w:rsid w:val="007B1BE5"/>
    <w:rsid w:val="007B368E"/>
    <w:rsid w:val="007B5D05"/>
    <w:rsid w:val="007C288F"/>
    <w:rsid w:val="007C29F1"/>
    <w:rsid w:val="007C2D7C"/>
    <w:rsid w:val="007C304F"/>
    <w:rsid w:val="007C3E5E"/>
    <w:rsid w:val="007C78D3"/>
    <w:rsid w:val="007D127B"/>
    <w:rsid w:val="007D2DD6"/>
    <w:rsid w:val="007D5138"/>
    <w:rsid w:val="007D6411"/>
    <w:rsid w:val="007D6A05"/>
    <w:rsid w:val="007D6E52"/>
    <w:rsid w:val="007E1330"/>
    <w:rsid w:val="007E24F6"/>
    <w:rsid w:val="007E3EB8"/>
    <w:rsid w:val="007E4FA1"/>
    <w:rsid w:val="007E7BE8"/>
    <w:rsid w:val="007F4C86"/>
    <w:rsid w:val="007F6F6D"/>
    <w:rsid w:val="007F7257"/>
    <w:rsid w:val="00805ADB"/>
    <w:rsid w:val="00806657"/>
    <w:rsid w:val="00812452"/>
    <w:rsid w:val="00812EB3"/>
    <w:rsid w:val="00817132"/>
    <w:rsid w:val="00826B3C"/>
    <w:rsid w:val="0083461E"/>
    <w:rsid w:val="00834A9F"/>
    <w:rsid w:val="008364E5"/>
    <w:rsid w:val="0083671A"/>
    <w:rsid w:val="00837B04"/>
    <w:rsid w:val="00840D08"/>
    <w:rsid w:val="0084221C"/>
    <w:rsid w:val="00842C3A"/>
    <w:rsid w:val="0084393C"/>
    <w:rsid w:val="00844960"/>
    <w:rsid w:val="00847A89"/>
    <w:rsid w:val="00853068"/>
    <w:rsid w:val="00861669"/>
    <w:rsid w:val="008632DB"/>
    <w:rsid w:val="008640A5"/>
    <w:rsid w:val="00865821"/>
    <w:rsid w:val="00865FA0"/>
    <w:rsid w:val="008664A8"/>
    <w:rsid w:val="00866E96"/>
    <w:rsid w:val="00874634"/>
    <w:rsid w:val="00875EA5"/>
    <w:rsid w:val="00881D4B"/>
    <w:rsid w:val="008820D1"/>
    <w:rsid w:val="008903B6"/>
    <w:rsid w:val="0089060B"/>
    <w:rsid w:val="00891AE7"/>
    <w:rsid w:val="00892711"/>
    <w:rsid w:val="008A1155"/>
    <w:rsid w:val="008A1FAD"/>
    <w:rsid w:val="008A3181"/>
    <w:rsid w:val="008A353C"/>
    <w:rsid w:val="008A7C3B"/>
    <w:rsid w:val="008B1B75"/>
    <w:rsid w:val="008B2A5E"/>
    <w:rsid w:val="008B3518"/>
    <w:rsid w:val="008B5A12"/>
    <w:rsid w:val="008B6619"/>
    <w:rsid w:val="008B7E23"/>
    <w:rsid w:val="008C1025"/>
    <w:rsid w:val="008C5247"/>
    <w:rsid w:val="008C54E5"/>
    <w:rsid w:val="008C782A"/>
    <w:rsid w:val="008E0889"/>
    <w:rsid w:val="008E1083"/>
    <w:rsid w:val="008E3872"/>
    <w:rsid w:val="008E3A27"/>
    <w:rsid w:val="008E6076"/>
    <w:rsid w:val="008E729D"/>
    <w:rsid w:val="008F0F6A"/>
    <w:rsid w:val="008F5112"/>
    <w:rsid w:val="008F6703"/>
    <w:rsid w:val="00900C7A"/>
    <w:rsid w:val="00900D78"/>
    <w:rsid w:val="00901C1E"/>
    <w:rsid w:val="0090593E"/>
    <w:rsid w:val="00907E64"/>
    <w:rsid w:val="00910FE1"/>
    <w:rsid w:val="0091229B"/>
    <w:rsid w:val="00912D25"/>
    <w:rsid w:val="00915C96"/>
    <w:rsid w:val="00915D77"/>
    <w:rsid w:val="0091662C"/>
    <w:rsid w:val="00916DF8"/>
    <w:rsid w:val="0091758E"/>
    <w:rsid w:val="009216A8"/>
    <w:rsid w:val="00921C68"/>
    <w:rsid w:val="0092673B"/>
    <w:rsid w:val="00926C6D"/>
    <w:rsid w:val="0093134E"/>
    <w:rsid w:val="00931786"/>
    <w:rsid w:val="00935FF8"/>
    <w:rsid w:val="00937ABE"/>
    <w:rsid w:val="009415B2"/>
    <w:rsid w:val="0094196C"/>
    <w:rsid w:val="00945925"/>
    <w:rsid w:val="00952DE4"/>
    <w:rsid w:val="009568EF"/>
    <w:rsid w:val="00956B79"/>
    <w:rsid w:val="00965F6B"/>
    <w:rsid w:val="0096649F"/>
    <w:rsid w:val="00970F4C"/>
    <w:rsid w:val="0097130A"/>
    <w:rsid w:val="00974D94"/>
    <w:rsid w:val="0097666C"/>
    <w:rsid w:val="009774FE"/>
    <w:rsid w:val="00977A27"/>
    <w:rsid w:val="00982C17"/>
    <w:rsid w:val="009832F8"/>
    <w:rsid w:val="009839DA"/>
    <w:rsid w:val="00985284"/>
    <w:rsid w:val="00985E49"/>
    <w:rsid w:val="00991418"/>
    <w:rsid w:val="00994476"/>
    <w:rsid w:val="00994B0E"/>
    <w:rsid w:val="0099700D"/>
    <w:rsid w:val="00997347"/>
    <w:rsid w:val="009A012A"/>
    <w:rsid w:val="009A0FD1"/>
    <w:rsid w:val="009A1CD3"/>
    <w:rsid w:val="009A44A4"/>
    <w:rsid w:val="009A4A5D"/>
    <w:rsid w:val="009A5EEF"/>
    <w:rsid w:val="009B18EB"/>
    <w:rsid w:val="009B5D1A"/>
    <w:rsid w:val="009C153E"/>
    <w:rsid w:val="009C28DE"/>
    <w:rsid w:val="009C2C5E"/>
    <w:rsid w:val="009D0838"/>
    <w:rsid w:val="009D0C9F"/>
    <w:rsid w:val="009D10B2"/>
    <w:rsid w:val="009D2543"/>
    <w:rsid w:val="009D4D8B"/>
    <w:rsid w:val="009D64E4"/>
    <w:rsid w:val="009E1227"/>
    <w:rsid w:val="009E15E5"/>
    <w:rsid w:val="009E20F1"/>
    <w:rsid w:val="009E38EA"/>
    <w:rsid w:val="009E5594"/>
    <w:rsid w:val="009F13E1"/>
    <w:rsid w:val="009F517D"/>
    <w:rsid w:val="009F6554"/>
    <w:rsid w:val="009F7E13"/>
    <w:rsid w:val="009F7F98"/>
    <w:rsid w:val="00A02F58"/>
    <w:rsid w:val="00A032AE"/>
    <w:rsid w:val="00A10DAC"/>
    <w:rsid w:val="00A2598E"/>
    <w:rsid w:val="00A31988"/>
    <w:rsid w:val="00A34FE2"/>
    <w:rsid w:val="00A35FDA"/>
    <w:rsid w:val="00A360E8"/>
    <w:rsid w:val="00A41736"/>
    <w:rsid w:val="00A4395F"/>
    <w:rsid w:val="00A43B9C"/>
    <w:rsid w:val="00A44910"/>
    <w:rsid w:val="00A4581B"/>
    <w:rsid w:val="00A45BD4"/>
    <w:rsid w:val="00A46B06"/>
    <w:rsid w:val="00A471E3"/>
    <w:rsid w:val="00A47DDA"/>
    <w:rsid w:val="00A509C6"/>
    <w:rsid w:val="00A51743"/>
    <w:rsid w:val="00A52A49"/>
    <w:rsid w:val="00A53C94"/>
    <w:rsid w:val="00A53DBD"/>
    <w:rsid w:val="00A54EC4"/>
    <w:rsid w:val="00A56DD8"/>
    <w:rsid w:val="00A5793E"/>
    <w:rsid w:val="00A6017D"/>
    <w:rsid w:val="00A64033"/>
    <w:rsid w:val="00A64309"/>
    <w:rsid w:val="00A64A02"/>
    <w:rsid w:val="00A65646"/>
    <w:rsid w:val="00A656C0"/>
    <w:rsid w:val="00A66688"/>
    <w:rsid w:val="00A7493D"/>
    <w:rsid w:val="00A77540"/>
    <w:rsid w:val="00A815EF"/>
    <w:rsid w:val="00A81DF0"/>
    <w:rsid w:val="00A8266F"/>
    <w:rsid w:val="00A843B5"/>
    <w:rsid w:val="00A855EA"/>
    <w:rsid w:val="00A86B3F"/>
    <w:rsid w:val="00A86F4D"/>
    <w:rsid w:val="00A87789"/>
    <w:rsid w:val="00A9067B"/>
    <w:rsid w:val="00A90E80"/>
    <w:rsid w:val="00A91FCD"/>
    <w:rsid w:val="00A93127"/>
    <w:rsid w:val="00A96579"/>
    <w:rsid w:val="00A9791E"/>
    <w:rsid w:val="00AA06B3"/>
    <w:rsid w:val="00AA1DFA"/>
    <w:rsid w:val="00AA2601"/>
    <w:rsid w:val="00AA363D"/>
    <w:rsid w:val="00AA59C6"/>
    <w:rsid w:val="00AA7C77"/>
    <w:rsid w:val="00AB1368"/>
    <w:rsid w:val="00AB37F4"/>
    <w:rsid w:val="00AB6561"/>
    <w:rsid w:val="00AB68C8"/>
    <w:rsid w:val="00AB6BAD"/>
    <w:rsid w:val="00AC433F"/>
    <w:rsid w:val="00AC4B04"/>
    <w:rsid w:val="00AC5D55"/>
    <w:rsid w:val="00AD0324"/>
    <w:rsid w:val="00AD0A31"/>
    <w:rsid w:val="00AD12C2"/>
    <w:rsid w:val="00AD1B06"/>
    <w:rsid w:val="00AD6104"/>
    <w:rsid w:val="00AD6C55"/>
    <w:rsid w:val="00AD719D"/>
    <w:rsid w:val="00AD73D3"/>
    <w:rsid w:val="00AE0079"/>
    <w:rsid w:val="00AE0D84"/>
    <w:rsid w:val="00AF1E65"/>
    <w:rsid w:val="00AF2D89"/>
    <w:rsid w:val="00AF7DA4"/>
    <w:rsid w:val="00B00099"/>
    <w:rsid w:val="00B00EBD"/>
    <w:rsid w:val="00B0370E"/>
    <w:rsid w:val="00B03E68"/>
    <w:rsid w:val="00B05E35"/>
    <w:rsid w:val="00B124BD"/>
    <w:rsid w:val="00B12FB8"/>
    <w:rsid w:val="00B13AAA"/>
    <w:rsid w:val="00B22390"/>
    <w:rsid w:val="00B244A1"/>
    <w:rsid w:val="00B24F72"/>
    <w:rsid w:val="00B26ED3"/>
    <w:rsid w:val="00B27419"/>
    <w:rsid w:val="00B278D9"/>
    <w:rsid w:val="00B308D1"/>
    <w:rsid w:val="00B329B9"/>
    <w:rsid w:val="00B3606A"/>
    <w:rsid w:val="00B36FF4"/>
    <w:rsid w:val="00B37406"/>
    <w:rsid w:val="00B404DF"/>
    <w:rsid w:val="00B419C8"/>
    <w:rsid w:val="00B4227A"/>
    <w:rsid w:val="00B43B8D"/>
    <w:rsid w:val="00B43EEA"/>
    <w:rsid w:val="00B43F6D"/>
    <w:rsid w:val="00B442A2"/>
    <w:rsid w:val="00B46712"/>
    <w:rsid w:val="00B47C9D"/>
    <w:rsid w:val="00B5498A"/>
    <w:rsid w:val="00B549AA"/>
    <w:rsid w:val="00B550E8"/>
    <w:rsid w:val="00B6401E"/>
    <w:rsid w:val="00B64726"/>
    <w:rsid w:val="00B652A1"/>
    <w:rsid w:val="00B65A30"/>
    <w:rsid w:val="00B702C0"/>
    <w:rsid w:val="00B72DD9"/>
    <w:rsid w:val="00B735DD"/>
    <w:rsid w:val="00B737D1"/>
    <w:rsid w:val="00B7459B"/>
    <w:rsid w:val="00B749E2"/>
    <w:rsid w:val="00B74CE9"/>
    <w:rsid w:val="00B74D99"/>
    <w:rsid w:val="00B7553C"/>
    <w:rsid w:val="00B75C20"/>
    <w:rsid w:val="00B81B2C"/>
    <w:rsid w:val="00B82635"/>
    <w:rsid w:val="00B82C51"/>
    <w:rsid w:val="00B91F39"/>
    <w:rsid w:val="00B9789D"/>
    <w:rsid w:val="00BA0B34"/>
    <w:rsid w:val="00BA3612"/>
    <w:rsid w:val="00BA4F96"/>
    <w:rsid w:val="00BA5D85"/>
    <w:rsid w:val="00BA6688"/>
    <w:rsid w:val="00BA6F4B"/>
    <w:rsid w:val="00BC1A5D"/>
    <w:rsid w:val="00BC2FB7"/>
    <w:rsid w:val="00BC34D3"/>
    <w:rsid w:val="00BC3674"/>
    <w:rsid w:val="00BC6808"/>
    <w:rsid w:val="00BC71E1"/>
    <w:rsid w:val="00BD19F4"/>
    <w:rsid w:val="00BD2962"/>
    <w:rsid w:val="00BD5D49"/>
    <w:rsid w:val="00BD643D"/>
    <w:rsid w:val="00BE28AA"/>
    <w:rsid w:val="00BE41D3"/>
    <w:rsid w:val="00BE720A"/>
    <w:rsid w:val="00BE7698"/>
    <w:rsid w:val="00BF1BFB"/>
    <w:rsid w:val="00BF41E2"/>
    <w:rsid w:val="00BF43F8"/>
    <w:rsid w:val="00C06A0D"/>
    <w:rsid w:val="00C07A0C"/>
    <w:rsid w:val="00C107F6"/>
    <w:rsid w:val="00C12D6A"/>
    <w:rsid w:val="00C13590"/>
    <w:rsid w:val="00C145CF"/>
    <w:rsid w:val="00C221D7"/>
    <w:rsid w:val="00C2331C"/>
    <w:rsid w:val="00C237D0"/>
    <w:rsid w:val="00C27302"/>
    <w:rsid w:val="00C30188"/>
    <w:rsid w:val="00C30F72"/>
    <w:rsid w:val="00C30FCB"/>
    <w:rsid w:val="00C312C0"/>
    <w:rsid w:val="00C34014"/>
    <w:rsid w:val="00C354CE"/>
    <w:rsid w:val="00C356C4"/>
    <w:rsid w:val="00C36544"/>
    <w:rsid w:val="00C41926"/>
    <w:rsid w:val="00C41DAF"/>
    <w:rsid w:val="00C42FB9"/>
    <w:rsid w:val="00C453E8"/>
    <w:rsid w:val="00C52BDA"/>
    <w:rsid w:val="00C55E8E"/>
    <w:rsid w:val="00C568AF"/>
    <w:rsid w:val="00C578BE"/>
    <w:rsid w:val="00C61129"/>
    <w:rsid w:val="00C63943"/>
    <w:rsid w:val="00C640B2"/>
    <w:rsid w:val="00C6724D"/>
    <w:rsid w:val="00C70E7A"/>
    <w:rsid w:val="00C72CF8"/>
    <w:rsid w:val="00C73A63"/>
    <w:rsid w:val="00C74E37"/>
    <w:rsid w:val="00C846A4"/>
    <w:rsid w:val="00C847EE"/>
    <w:rsid w:val="00C853D5"/>
    <w:rsid w:val="00C96336"/>
    <w:rsid w:val="00CA18AB"/>
    <w:rsid w:val="00CA1B43"/>
    <w:rsid w:val="00CA5AC6"/>
    <w:rsid w:val="00CA6C99"/>
    <w:rsid w:val="00CB02F7"/>
    <w:rsid w:val="00CB05AA"/>
    <w:rsid w:val="00CB25A2"/>
    <w:rsid w:val="00CB4B5C"/>
    <w:rsid w:val="00CC2015"/>
    <w:rsid w:val="00CC26EB"/>
    <w:rsid w:val="00CC4CA8"/>
    <w:rsid w:val="00CC59E5"/>
    <w:rsid w:val="00CD0999"/>
    <w:rsid w:val="00CD2F67"/>
    <w:rsid w:val="00CD3754"/>
    <w:rsid w:val="00CD5E04"/>
    <w:rsid w:val="00CD5E74"/>
    <w:rsid w:val="00CE0239"/>
    <w:rsid w:val="00CE132D"/>
    <w:rsid w:val="00CE3BEA"/>
    <w:rsid w:val="00CE499C"/>
    <w:rsid w:val="00CF04AE"/>
    <w:rsid w:val="00CF073D"/>
    <w:rsid w:val="00D02FD0"/>
    <w:rsid w:val="00D03D06"/>
    <w:rsid w:val="00D06A43"/>
    <w:rsid w:val="00D079BC"/>
    <w:rsid w:val="00D12CC9"/>
    <w:rsid w:val="00D13792"/>
    <w:rsid w:val="00D20101"/>
    <w:rsid w:val="00D21E2D"/>
    <w:rsid w:val="00D22B42"/>
    <w:rsid w:val="00D26972"/>
    <w:rsid w:val="00D30647"/>
    <w:rsid w:val="00D3351A"/>
    <w:rsid w:val="00D34147"/>
    <w:rsid w:val="00D36AF6"/>
    <w:rsid w:val="00D36E09"/>
    <w:rsid w:val="00D41969"/>
    <w:rsid w:val="00D44632"/>
    <w:rsid w:val="00D4604B"/>
    <w:rsid w:val="00D504A6"/>
    <w:rsid w:val="00D5185E"/>
    <w:rsid w:val="00D5552B"/>
    <w:rsid w:val="00D5559B"/>
    <w:rsid w:val="00D557FD"/>
    <w:rsid w:val="00D569A1"/>
    <w:rsid w:val="00D62A27"/>
    <w:rsid w:val="00D632A3"/>
    <w:rsid w:val="00D65589"/>
    <w:rsid w:val="00D65BB5"/>
    <w:rsid w:val="00D6788F"/>
    <w:rsid w:val="00D70EC5"/>
    <w:rsid w:val="00D73AD3"/>
    <w:rsid w:val="00D74711"/>
    <w:rsid w:val="00D755D9"/>
    <w:rsid w:val="00D76947"/>
    <w:rsid w:val="00D81FAA"/>
    <w:rsid w:val="00D82C29"/>
    <w:rsid w:val="00D847C3"/>
    <w:rsid w:val="00D84A39"/>
    <w:rsid w:val="00D85131"/>
    <w:rsid w:val="00D854EE"/>
    <w:rsid w:val="00D90AE1"/>
    <w:rsid w:val="00D92D98"/>
    <w:rsid w:val="00DA064C"/>
    <w:rsid w:val="00DA2795"/>
    <w:rsid w:val="00DA2CD8"/>
    <w:rsid w:val="00DA7B93"/>
    <w:rsid w:val="00DC1151"/>
    <w:rsid w:val="00DC2998"/>
    <w:rsid w:val="00DC3579"/>
    <w:rsid w:val="00DC3612"/>
    <w:rsid w:val="00DC4D0A"/>
    <w:rsid w:val="00DC5066"/>
    <w:rsid w:val="00DE2383"/>
    <w:rsid w:val="00DF1DF6"/>
    <w:rsid w:val="00DF3624"/>
    <w:rsid w:val="00DF5EB7"/>
    <w:rsid w:val="00DF5FD1"/>
    <w:rsid w:val="00DF6A23"/>
    <w:rsid w:val="00E021C1"/>
    <w:rsid w:val="00E04A24"/>
    <w:rsid w:val="00E0564D"/>
    <w:rsid w:val="00E07987"/>
    <w:rsid w:val="00E10926"/>
    <w:rsid w:val="00E13590"/>
    <w:rsid w:val="00E30AF9"/>
    <w:rsid w:val="00E31B37"/>
    <w:rsid w:val="00E33CB7"/>
    <w:rsid w:val="00E34912"/>
    <w:rsid w:val="00E3564C"/>
    <w:rsid w:val="00E35E72"/>
    <w:rsid w:val="00E41079"/>
    <w:rsid w:val="00E42721"/>
    <w:rsid w:val="00E43490"/>
    <w:rsid w:val="00E44828"/>
    <w:rsid w:val="00E44AF0"/>
    <w:rsid w:val="00E4620B"/>
    <w:rsid w:val="00E5082E"/>
    <w:rsid w:val="00E513CC"/>
    <w:rsid w:val="00E51A66"/>
    <w:rsid w:val="00E5415A"/>
    <w:rsid w:val="00E5487E"/>
    <w:rsid w:val="00E54BDC"/>
    <w:rsid w:val="00E54C30"/>
    <w:rsid w:val="00E55349"/>
    <w:rsid w:val="00E55557"/>
    <w:rsid w:val="00E57B7B"/>
    <w:rsid w:val="00E62ED2"/>
    <w:rsid w:val="00E642DA"/>
    <w:rsid w:val="00E657E4"/>
    <w:rsid w:val="00E658A1"/>
    <w:rsid w:val="00E671FC"/>
    <w:rsid w:val="00E70A4D"/>
    <w:rsid w:val="00E75D3B"/>
    <w:rsid w:val="00E76BB5"/>
    <w:rsid w:val="00E76CA1"/>
    <w:rsid w:val="00E76F75"/>
    <w:rsid w:val="00E82EE6"/>
    <w:rsid w:val="00E8342F"/>
    <w:rsid w:val="00E83A40"/>
    <w:rsid w:val="00E84BB9"/>
    <w:rsid w:val="00E84FA2"/>
    <w:rsid w:val="00E85D6D"/>
    <w:rsid w:val="00E876A0"/>
    <w:rsid w:val="00E877CA"/>
    <w:rsid w:val="00E87CC4"/>
    <w:rsid w:val="00E928D7"/>
    <w:rsid w:val="00E93C71"/>
    <w:rsid w:val="00E97C4A"/>
    <w:rsid w:val="00EA0448"/>
    <w:rsid w:val="00EA070E"/>
    <w:rsid w:val="00EA15CE"/>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4812"/>
    <w:rsid w:val="00EE5DF0"/>
    <w:rsid w:val="00EE6B58"/>
    <w:rsid w:val="00EE759C"/>
    <w:rsid w:val="00EF10E8"/>
    <w:rsid w:val="00EF34F7"/>
    <w:rsid w:val="00EF3746"/>
    <w:rsid w:val="00EF6654"/>
    <w:rsid w:val="00F01063"/>
    <w:rsid w:val="00F05682"/>
    <w:rsid w:val="00F065BD"/>
    <w:rsid w:val="00F10E43"/>
    <w:rsid w:val="00F1107D"/>
    <w:rsid w:val="00F17161"/>
    <w:rsid w:val="00F177AC"/>
    <w:rsid w:val="00F20562"/>
    <w:rsid w:val="00F20F55"/>
    <w:rsid w:val="00F2227D"/>
    <w:rsid w:val="00F2233A"/>
    <w:rsid w:val="00F23D0F"/>
    <w:rsid w:val="00F2629E"/>
    <w:rsid w:val="00F3045B"/>
    <w:rsid w:val="00F32725"/>
    <w:rsid w:val="00F34857"/>
    <w:rsid w:val="00F3653F"/>
    <w:rsid w:val="00F36B57"/>
    <w:rsid w:val="00F43449"/>
    <w:rsid w:val="00F434C7"/>
    <w:rsid w:val="00F46C4F"/>
    <w:rsid w:val="00F5504F"/>
    <w:rsid w:val="00F5578A"/>
    <w:rsid w:val="00F57C34"/>
    <w:rsid w:val="00F606BE"/>
    <w:rsid w:val="00F63B1C"/>
    <w:rsid w:val="00F63FBE"/>
    <w:rsid w:val="00F64F94"/>
    <w:rsid w:val="00F71684"/>
    <w:rsid w:val="00F74101"/>
    <w:rsid w:val="00F75EBF"/>
    <w:rsid w:val="00F76C54"/>
    <w:rsid w:val="00F76F11"/>
    <w:rsid w:val="00F773B2"/>
    <w:rsid w:val="00F80B98"/>
    <w:rsid w:val="00F810AC"/>
    <w:rsid w:val="00F81B93"/>
    <w:rsid w:val="00F82D52"/>
    <w:rsid w:val="00F84319"/>
    <w:rsid w:val="00F8501B"/>
    <w:rsid w:val="00F858BA"/>
    <w:rsid w:val="00F86077"/>
    <w:rsid w:val="00F86697"/>
    <w:rsid w:val="00F90494"/>
    <w:rsid w:val="00F90BC0"/>
    <w:rsid w:val="00F9175B"/>
    <w:rsid w:val="00F92DC8"/>
    <w:rsid w:val="00F94687"/>
    <w:rsid w:val="00FA0393"/>
    <w:rsid w:val="00FA1F56"/>
    <w:rsid w:val="00FA2ECD"/>
    <w:rsid w:val="00FA326D"/>
    <w:rsid w:val="00FA49A7"/>
    <w:rsid w:val="00FA5D67"/>
    <w:rsid w:val="00FA703B"/>
    <w:rsid w:val="00FB1CB1"/>
    <w:rsid w:val="00FB27F5"/>
    <w:rsid w:val="00FB333B"/>
    <w:rsid w:val="00FB3CDE"/>
    <w:rsid w:val="00FB5C17"/>
    <w:rsid w:val="00FC14D4"/>
    <w:rsid w:val="00FC1C72"/>
    <w:rsid w:val="00FC2519"/>
    <w:rsid w:val="00FC5060"/>
    <w:rsid w:val="00FC7475"/>
    <w:rsid w:val="00FD00AA"/>
    <w:rsid w:val="00FD0B1C"/>
    <w:rsid w:val="00FD2745"/>
    <w:rsid w:val="00FD4552"/>
    <w:rsid w:val="00FD7A4A"/>
    <w:rsid w:val="00FE05DE"/>
    <w:rsid w:val="00FE2242"/>
    <w:rsid w:val="00FE41B0"/>
    <w:rsid w:val="00FE44FF"/>
    <w:rsid w:val="00FE63C1"/>
    <w:rsid w:val="00FF5AA1"/>
    <w:rsid w:val="00FF7C07"/>
    <w:rsid w:val="3CABD7EB"/>
    <w:rsid w:val="692D16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AC32351"/>
  <w15:docId w15:val="{492F0921-F839-4BB1-BBCE-F6CC1E87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F9C"/>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344F9C"/>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344F9C"/>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qFormat/>
    <w:rsid w:val="00344F9C"/>
    <w:rPr>
      <w:rFonts w:ascii="Tahoma" w:hAnsi="Tahoma" w:cs="Tahoma"/>
      <w:sz w:val="16"/>
      <w:szCs w:val="16"/>
    </w:rPr>
  </w:style>
  <w:style w:type="paragraph" w:styleId="BodyText">
    <w:name w:val="Body Text"/>
    <w:basedOn w:val="Normal"/>
    <w:qFormat/>
    <w:rsid w:val="00344F9C"/>
    <w:rPr>
      <w:rFonts w:ascii="Arial" w:hAnsi="Arial" w:cs="Arial"/>
      <w:sz w:val="20"/>
      <w:szCs w:val="20"/>
      <w:lang w:val="en-US" w:eastAsia="en-US"/>
    </w:rPr>
  </w:style>
  <w:style w:type="character" w:styleId="CommentReference">
    <w:name w:val="annotation reference"/>
    <w:semiHidden/>
    <w:qFormat/>
    <w:rsid w:val="00344F9C"/>
    <w:rPr>
      <w:sz w:val="16"/>
      <w:szCs w:val="16"/>
    </w:rPr>
  </w:style>
  <w:style w:type="paragraph" w:styleId="CommentText">
    <w:name w:val="annotation text"/>
    <w:basedOn w:val="Normal"/>
    <w:semiHidden/>
    <w:qFormat/>
    <w:rsid w:val="00344F9C"/>
    <w:rPr>
      <w:sz w:val="20"/>
      <w:szCs w:val="20"/>
    </w:rPr>
  </w:style>
  <w:style w:type="paragraph" w:styleId="CommentSubject">
    <w:name w:val="annotation subject"/>
    <w:basedOn w:val="CommentText"/>
    <w:next w:val="CommentText"/>
    <w:semiHidden/>
    <w:qFormat/>
    <w:rsid w:val="00344F9C"/>
    <w:rPr>
      <w:b/>
      <w:bCs/>
    </w:rPr>
  </w:style>
  <w:style w:type="character" w:styleId="FollowedHyperlink">
    <w:name w:val="FollowedHyperlink"/>
    <w:uiPriority w:val="99"/>
    <w:semiHidden/>
    <w:unhideWhenUsed/>
    <w:qFormat/>
    <w:rsid w:val="00344F9C"/>
    <w:rPr>
      <w:color w:val="800080"/>
      <w:u w:val="single"/>
    </w:rPr>
  </w:style>
  <w:style w:type="paragraph" w:styleId="Footer">
    <w:name w:val="footer"/>
    <w:basedOn w:val="Normal"/>
    <w:link w:val="FooterChar"/>
    <w:unhideWhenUsed/>
    <w:qFormat/>
    <w:rsid w:val="00344F9C"/>
    <w:pPr>
      <w:tabs>
        <w:tab w:val="center" w:pos="4680"/>
        <w:tab w:val="right" w:pos="9360"/>
      </w:tabs>
    </w:pPr>
  </w:style>
  <w:style w:type="character" w:styleId="FootnoteReference">
    <w:name w:val="footnote reference"/>
    <w:uiPriority w:val="99"/>
    <w:qFormat/>
    <w:rsid w:val="00344F9C"/>
    <w:rPr>
      <w:vertAlign w:val="superscript"/>
    </w:rPr>
  </w:style>
  <w:style w:type="paragraph" w:styleId="FootnoteText">
    <w:name w:val="footnote text"/>
    <w:basedOn w:val="Normal"/>
    <w:link w:val="FootnoteTextChar"/>
    <w:uiPriority w:val="99"/>
    <w:qFormat/>
    <w:rsid w:val="00344F9C"/>
    <w:rPr>
      <w:sz w:val="20"/>
      <w:szCs w:val="20"/>
    </w:rPr>
  </w:style>
  <w:style w:type="paragraph" w:styleId="Header">
    <w:name w:val="header"/>
    <w:basedOn w:val="Normal"/>
    <w:link w:val="HeaderChar"/>
    <w:unhideWhenUsed/>
    <w:qFormat/>
    <w:rsid w:val="00344F9C"/>
    <w:pPr>
      <w:tabs>
        <w:tab w:val="center" w:pos="4680"/>
        <w:tab w:val="right" w:pos="9360"/>
      </w:tabs>
    </w:pPr>
  </w:style>
  <w:style w:type="character" w:styleId="Hyperlink">
    <w:name w:val="Hyperlink"/>
    <w:qFormat/>
    <w:rsid w:val="00344F9C"/>
    <w:rPr>
      <w:color w:val="0000FF"/>
      <w:u w:val="single"/>
    </w:rPr>
  </w:style>
  <w:style w:type="character" w:styleId="PageNumber">
    <w:name w:val="page number"/>
    <w:qFormat/>
    <w:rsid w:val="00344F9C"/>
  </w:style>
  <w:style w:type="table" w:styleId="TableGrid">
    <w:name w:val="Table Grid"/>
    <w:basedOn w:val="TableNormal"/>
    <w:qFormat/>
    <w:rsid w:val="00344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qFormat/>
    <w:rsid w:val="00344F9C"/>
    <w:rPr>
      <w:rFonts w:ascii="Times New Roman" w:eastAsia="Times New Roman" w:hAnsi="Times New Roman" w:cs="Times New Roman"/>
      <w:sz w:val="20"/>
      <w:szCs w:val="20"/>
      <w:lang w:val="en-GB" w:eastAsia="en-GB"/>
    </w:rPr>
  </w:style>
  <w:style w:type="character" w:customStyle="1" w:styleId="BalloonTextChar">
    <w:name w:val="Balloon Text Char"/>
    <w:link w:val="BalloonText"/>
    <w:qFormat/>
    <w:rsid w:val="00344F9C"/>
    <w:rPr>
      <w:rFonts w:ascii="Tahoma" w:eastAsia="Times New Roman" w:hAnsi="Tahoma" w:cs="Tahoma"/>
      <w:sz w:val="16"/>
      <w:szCs w:val="16"/>
      <w:lang w:val="en-GB" w:eastAsia="en-GB"/>
    </w:rPr>
  </w:style>
  <w:style w:type="character" w:customStyle="1" w:styleId="HeaderChar">
    <w:name w:val="Header Char"/>
    <w:link w:val="Header"/>
    <w:qFormat/>
    <w:rsid w:val="00344F9C"/>
    <w:rPr>
      <w:rFonts w:ascii="Times New Roman" w:eastAsia="Times New Roman" w:hAnsi="Times New Roman" w:cs="Times New Roman"/>
      <w:sz w:val="24"/>
      <w:szCs w:val="24"/>
      <w:lang w:val="en-GB" w:eastAsia="en-GB"/>
    </w:rPr>
  </w:style>
  <w:style w:type="character" w:customStyle="1" w:styleId="FooterChar">
    <w:name w:val="Footer Char"/>
    <w:link w:val="Footer"/>
    <w:uiPriority w:val="99"/>
    <w:qFormat/>
    <w:rsid w:val="00344F9C"/>
    <w:rPr>
      <w:rFonts w:ascii="Times New Roman" w:eastAsia="Times New Roman" w:hAnsi="Times New Roman" w:cs="Times New Roman"/>
      <w:sz w:val="24"/>
      <w:szCs w:val="24"/>
      <w:lang w:val="en-GB" w:eastAsia="en-GB"/>
    </w:rPr>
  </w:style>
  <w:style w:type="paragraph" w:styleId="ListParagraph">
    <w:name w:val="List Paragraph"/>
    <w:basedOn w:val="Normal"/>
    <w:qFormat/>
    <w:rsid w:val="00344F9C"/>
    <w:pPr>
      <w:ind w:left="720"/>
      <w:contextualSpacing/>
    </w:pPr>
  </w:style>
  <w:style w:type="paragraph" w:customStyle="1" w:styleId="Revision1">
    <w:name w:val="Revision1"/>
    <w:hidden/>
    <w:uiPriority w:val="99"/>
    <w:semiHidden/>
    <w:qFormat/>
    <w:rsid w:val="00344F9C"/>
    <w:rPr>
      <w:rFonts w:ascii="Times New Roman" w:eastAsia="Times New Roman" w:hAnsi="Times New Roman"/>
      <w:sz w:val="24"/>
      <w:szCs w:val="24"/>
      <w:lang w:val="en-GB" w:eastAsia="en-GB"/>
    </w:rPr>
  </w:style>
  <w:style w:type="paragraph" w:customStyle="1" w:styleId="H1">
    <w:name w:val="H1"/>
    <w:qFormat/>
    <w:rsid w:val="00344F9C"/>
    <w:pPr>
      <w:spacing w:before="60" w:after="60"/>
    </w:pPr>
    <w:rPr>
      <w:rFonts w:ascii="Times New Roman" w:eastAsia="Times New Roman" w:hAnsi="Times New Roman" w:cs="Arial"/>
      <w:b/>
      <w:bCs/>
      <w:snapToGrid w:val="0"/>
      <w:kern w:val="32"/>
      <w:sz w:val="24"/>
      <w:szCs w:val="32"/>
      <w:lang w:val="en-GB"/>
    </w:rPr>
  </w:style>
  <w:style w:type="paragraph" w:customStyle="1" w:styleId="H2">
    <w:name w:val="H2"/>
    <w:qFormat/>
    <w:rsid w:val="00344F9C"/>
    <w:rPr>
      <w:rFonts w:ascii="Times New Roman" w:eastAsia="Times New Roman" w:hAnsi="Times New Roman" w:cs="Arial"/>
      <w:b/>
      <w:bCs/>
      <w:iCs/>
      <w:snapToGrid w:val="0"/>
      <w:sz w:val="22"/>
      <w:szCs w:val="28"/>
      <w:lang w:val="en-GB"/>
    </w:rPr>
  </w:style>
  <w:style w:type="character" w:customStyle="1" w:styleId="Heading1Char">
    <w:name w:val="Heading 1 Char"/>
    <w:link w:val="Heading1"/>
    <w:qFormat/>
    <w:rsid w:val="00344F9C"/>
    <w:rPr>
      <w:rFonts w:ascii="Cambria" w:eastAsia="Times New Roman" w:hAnsi="Cambria"/>
      <w:b/>
      <w:bCs/>
      <w:kern w:val="32"/>
      <w:sz w:val="32"/>
      <w:szCs w:val="32"/>
      <w:lang w:val="en-US" w:eastAsia="en-US"/>
    </w:rPr>
  </w:style>
  <w:style w:type="character" w:customStyle="1" w:styleId="Heading2Char">
    <w:name w:val="Heading 2 Char"/>
    <w:link w:val="Heading2"/>
    <w:qFormat/>
    <w:rsid w:val="00344F9C"/>
    <w:rPr>
      <w:rFonts w:ascii="Cambria" w:eastAsia="Times New Roman" w:hAnsi="Cambria"/>
      <w:b/>
      <w:bCs/>
      <w:i/>
      <w:iCs/>
      <w:sz w:val="28"/>
      <w:szCs w:val="28"/>
      <w:lang w:val="en-US" w:eastAsia="en-US"/>
    </w:rPr>
  </w:style>
  <w:style w:type="table" w:customStyle="1" w:styleId="TableGrid1">
    <w:name w:val="Table Grid1"/>
    <w:basedOn w:val="TableNormal"/>
    <w:qFormat/>
    <w:rsid w:val="00344F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qFormat/>
    <w:rsid w:val="00344F9C"/>
  </w:style>
  <w:style w:type="paragraph" w:customStyle="1" w:styleId="Char">
    <w:name w:val="Char"/>
    <w:basedOn w:val="Normal"/>
    <w:qFormat/>
    <w:rsid w:val="00344F9C"/>
    <w:pPr>
      <w:spacing w:after="160" w:line="240" w:lineRule="exact"/>
    </w:pPr>
    <w:rPr>
      <w:rFonts w:ascii="Arial" w:hAnsi="Arial" w:cs="Arial"/>
      <w:sz w:val="20"/>
      <w:szCs w:val="20"/>
      <w:lang w:eastAsia="en-US"/>
    </w:rPr>
  </w:style>
  <w:style w:type="paragraph" w:styleId="NoSpacing">
    <w:name w:val="No Spacing"/>
    <w:qFormat/>
    <w:rsid w:val="00344F9C"/>
    <w:pPr>
      <w:ind w:left="1440" w:right="720"/>
    </w:pPr>
    <w:rPr>
      <w:sz w:val="22"/>
      <w:szCs w:val="22"/>
      <w:lang w:val="en-GB"/>
    </w:rPr>
  </w:style>
  <w:style w:type="character" w:customStyle="1" w:styleId="UnresolvedMention1">
    <w:name w:val="Unresolved Mention1"/>
    <w:basedOn w:val="DefaultParagraphFont"/>
    <w:uiPriority w:val="99"/>
    <w:semiHidden/>
    <w:unhideWhenUsed/>
    <w:qFormat/>
    <w:rsid w:val="00344F9C"/>
    <w:rPr>
      <w:color w:val="605E5C"/>
      <w:shd w:val="clear" w:color="auto" w:fill="E1DFDD"/>
    </w:rPr>
  </w:style>
  <w:style w:type="character" w:styleId="PlaceholderText">
    <w:name w:val="Placeholder Text"/>
    <w:basedOn w:val="DefaultParagraphFont"/>
    <w:uiPriority w:val="99"/>
    <w:semiHidden/>
    <w:qFormat/>
    <w:rsid w:val="00344F9C"/>
    <w:rPr>
      <w:color w:val="808080"/>
    </w:rPr>
  </w:style>
  <w:style w:type="character" w:customStyle="1" w:styleId="UnresolvedMention2">
    <w:name w:val="Unresolved Mention2"/>
    <w:basedOn w:val="DefaultParagraphFont"/>
    <w:uiPriority w:val="99"/>
    <w:semiHidden/>
    <w:unhideWhenUsed/>
    <w:qFormat/>
    <w:rsid w:val="00344F9C"/>
    <w:rPr>
      <w:color w:val="605E5C"/>
      <w:shd w:val="clear" w:color="auto" w:fill="E1DFDD"/>
    </w:rPr>
  </w:style>
  <w:style w:type="paragraph" w:styleId="NormalWeb">
    <w:name w:val="Normal (Web)"/>
    <w:basedOn w:val="Normal"/>
    <w:uiPriority w:val="99"/>
    <w:semiHidden/>
    <w:unhideWhenUsed/>
    <w:rsid w:val="00E82EE6"/>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773">
      <w:bodyDiv w:val="1"/>
      <w:marLeft w:val="0"/>
      <w:marRight w:val="0"/>
      <w:marTop w:val="0"/>
      <w:marBottom w:val="0"/>
      <w:divBdr>
        <w:top w:val="none" w:sz="0" w:space="0" w:color="auto"/>
        <w:left w:val="none" w:sz="0" w:space="0" w:color="auto"/>
        <w:bottom w:val="none" w:sz="0" w:space="0" w:color="auto"/>
        <w:right w:val="none" w:sz="0" w:space="0" w:color="auto"/>
      </w:divBdr>
      <w:divsChild>
        <w:div w:id="249893329">
          <w:marLeft w:val="0"/>
          <w:marRight w:val="0"/>
          <w:marTop w:val="0"/>
          <w:marBottom w:val="0"/>
          <w:divBdr>
            <w:top w:val="none" w:sz="0" w:space="0" w:color="auto"/>
            <w:left w:val="none" w:sz="0" w:space="0" w:color="auto"/>
            <w:bottom w:val="none" w:sz="0" w:space="0" w:color="auto"/>
            <w:right w:val="none" w:sz="0" w:space="0" w:color="auto"/>
          </w:divBdr>
        </w:div>
        <w:div w:id="498348455">
          <w:marLeft w:val="0"/>
          <w:marRight w:val="0"/>
          <w:marTop w:val="0"/>
          <w:marBottom w:val="0"/>
          <w:divBdr>
            <w:top w:val="none" w:sz="0" w:space="0" w:color="auto"/>
            <w:left w:val="none" w:sz="0" w:space="0" w:color="auto"/>
            <w:bottom w:val="none" w:sz="0" w:space="0" w:color="auto"/>
            <w:right w:val="none" w:sz="0" w:space="0" w:color="auto"/>
          </w:divBdr>
        </w:div>
        <w:div w:id="1763599106">
          <w:marLeft w:val="0"/>
          <w:marRight w:val="0"/>
          <w:marTop w:val="0"/>
          <w:marBottom w:val="0"/>
          <w:divBdr>
            <w:top w:val="none" w:sz="0" w:space="0" w:color="auto"/>
            <w:left w:val="none" w:sz="0" w:space="0" w:color="auto"/>
            <w:bottom w:val="none" w:sz="0" w:space="0" w:color="auto"/>
            <w:right w:val="none" w:sz="0" w:space="0" w:color="auto"/>
          </w:divBdr>
        </w:div>
      </w:divsChild>
    </w:div>
    <w:div w:id="30804852">
      <w:bodyDiv w:val="1"/>
      <w:marLeft w:val="0"/>
      <w:marRight w:val="0"/>
      <w:marTop w:val="0"/>
      <w:marBottom w:val="0"/>
      <w:divBdr>
        <w:top w:val="none" w:sz="0" w:space="0" w:color="auto"/>
        <w:left w:val="none" w:sz="0" w:space="0" w:color="auto"/>
        <w:bottom w:val="none" w:sz="0" w:space="0" w:color="auto"/>
        <w:right w:val="none" w:sz="0" w:space="0" w:color="auto"/>
      </w:divBdr>
      <w:divsChild>
        <w:div w:id="1904175259">
          <w:marLeft w:val="0"/>
          <w:marRight w:val="0"/>
          <w:marTop w:val="0"/>
          <w:marBottom w:val="0"/>
          <w:divBdr>
            <w:top w:val="none" w:sz="0" w:space="0" w:color="auto"/>
            <w:left w:val="none" w:sz="0" w:space="0" w:color="auto"/>
            <w:bottom w:val="none" w:sz="0" w:space="0" w:color="auto"/>
            <w:right w:val="none" w:sz="0" w:space="0" w:color="auto"/>
          </w:divBdr>
        </w:div>
        <w:div w:id="794643940">
          <w:marLeft w:val="0"/>
          <w:marRight w:val="0"/>
          <w:marTop w:val="0"/>
          <w:marBottom w:val="0"/>
          <w:divBdr>
            <w:top w:val="none" w:sz="0" w:space="0" w:color="auto"/>
            <w:left w:val="none" w:sz="0" w:space="0" w:color="auto"/>
            <w:bottom w:val="none" w:sz="0" w:space="0" w:color="auto"/>
            <w:right w:val="none" w:sz="0" w:space="0" w:color="auto"/>
          </w:divBdr>
        </w:div>
      </w:divsChild>
    </w:div>
    <w:div w:id="54789060">
      <w:bodyDiv w:val="1"/>
      <w:marLeft w:val="0"/>
      <w:marRight w:val="0"/>
      <w:marTop w:val="0"/>
      <w:marBottom w:val="0"/>
      <w:divBdr>
        <w:top w:val="none" w:sz="0" w:space="0" w:color="auto"/>
        <w:left w:val="none" w:sz="0" w:space="0" w:color="auto"/>
        <w:bottom w:val="none" w:sz="0" w:space="0" w:color="auto"/>
        <w:right w:val="none" w:sz="0" w:space="0" w:color="auto"/>
      </w:divBdr>
      <w:divsChild>
        <w:div w:id="215313418">
          <w:marLeft w:val="0"/>
          <w:marRight w:val="0"/>
          <w:marTop w:val="0"/>
          <w:marBottom w:val="0"/>
          <w:divBdr>
            <w:top w:val="none" w:sz="0" w:space="0" w:color="auto"/>
            <w:left w:val="none" w:sz="0" w:space="0" w:color="auto"/>
            <w:bottom w:val="none" w:sz="0" w:space="0" w:color="auto"/>
            <w:right w:val="none" w:sz="0" w:space="0" w:color="auto"/>
          </w:divBdr>
        </w:div>
        <w:div w:id="1812290826">
          <w:marLeft w:val="0"/>
          <w:marRight w:val="0"/>
          <w:marTop w:val="0"/>
          <w:marBottom w:val="0"/>
          <w:divBdr>
            <w:top w:val="none" w:sz="0" w:space="0" w:color="auto"/>
            <w:left w:val="none" w:sz="0" w:space="0" w:color="auto"/>
            <w:bottom w:val="none" w:sz="0" w:space="0" w:color="auto"/>
            <w:right w:val="none" w:sz="0" w:space="0" w:color="auto"/>
          </w:divBdr>
        </w:div>
      </w:divsChild>
    </w:div>
    <w:div w:id="70588848">
      <w:bodyDiv w:val="1"/>
      <w:marLeft w:val="0"/>
      <w:marRight w:val="0"/>
      <w:marTop w:val="0"/>
      <w:marBottom w:val="0"/>
      <w:divBdr>
        <w:top w:val="none" w:sz="0" w:space="0" w:color="auto"/>
        <w:left w:val="none" w:sz="0" w:space="0" w:color="auto"/>
        <w:bottom w:val="none" w:sz="0" w:space="0" w:color="auto"/>
        <w:right w:val="none" w:sz="0" w:space="0" w:color="auto"/>
      </w:divBdr>
      <w:divsChild>
        <w:div w:id="944654330">
          <w:marLeft w:val="0"/>
          <w:marRight w:val="0"/>
          <w:marTop w:val="0"/>
          <w:marBottom w:val="0"/>
          <w:divBdr>
            <w:top w:val="none" w:sz="0" w:space="0" w:color="auto"/>
            <w:left w:val="none" w:sz="0" w:space="0" w:color="auto"/>
            <w:bottom w:val="none" w:sz="0" w:space="0" w:color="auto"/>
            <w:right w:val="none" w:sz="0" w:space="0" w:color="auto"/>
          </w:divBdr>
        </w:div>
        <w:div w:id="1792019021">
          <w:marLeft w:val="0"/>
          <w:marRight w:val="0"/>
          <w:marTop w:val="0"/>
          <w:marBottom w:val="0"/>
          <w:divBdr>
            <w:top w:val="none" w:sz="0" w:space="0" w:color="auto"/>
            <w:left w:val="none" w:sz="0" w:space="0" w:color="auto"/>
            <w:bottom w:val="none" w:sz="0" w:space="0" w:color="auto"/>
            <w:right w:val="none" w:sz="0" w:space="0" w:color="auto"/>
          </w:divBdr>
        </w:div>
      </w:divsChild>
    </w:div>
    <w:div w:id="83770652">
      <w:bodyDiv w:val="1"/>
      <w:marLeft w:val="0"/>
      <w:marRight w:val="0"/>
      <w:marTop w:val="0"/>
      <w:marBottom w:val="0"/>
      <w:divBdr>
        <w:top w:val="none" w:sz="0" w:space="0" w:color="auto"/>
        <w:left w:val="none" w:sz="0" w:space="0" w:color="auto"/>
        <w:bottom w:val="none" w:sz="0" w:space="0" w:color="auto"/>
        <w:right w:val="none" w:sz="0" w:space="0" w:color="auto"/>
      </w:divBdr>
      <w:divsChild>
        <w:div w:id="93864583">
          <w:marLeft w:val="0"/>
          <w:marRight w:val="0"/>
          <w:marTop w:val="0"/>
          <w:marBottom w:val="0"/>
          <w:divBdr>
            <w:top w:val="none" w:sz="0" w:space="0" w:color="auto"/>
            <w:left w:val="none" w:sz="0" w:space="0" w:color="auto"/>
            <w:bottom w:val="none" w:sz="0" w:space="0" w:color="auto"/>
            <w:right w:val="none" w:sz="0" w:space="0" w:color="auto"/>
          </w:divBdr>
        </w:div>
        <w:div w:id="1450050463">
          <w:marLeft w:val="0"/>
          <w:marRight w:val="0"/>
          <w:marTop w:val="0"/>
          <w:marBottom w:val="0"/>
          <w:divBdr>
            <w:top w:val="none" w:sz="0" w:space="0" w:color="auto"/>
            <w:left w:val="none" w:sz="0" w:space="0" w:color="auto"/>
            <w:bottom w:val="none" w:sz="0" w:space="0" w:color="auto"/>
            <w:right w:val="none" w:sz="0" w:space="0" w:color="auto"/>
          </w:divBdr>
        </w:div>
      </w:divsChild>
    </w:div>
    <w:div w:id="101075592">
      <w:bodyDiv w:val="1"/>
      <w:marLeft w:val="0"/>
      <w:marRight w:val="0"/>
      <w:marTop w:val="0"/>
      <w:marBottom w:val="0"/>
      <w:divBdr>
        <w:top w:val="none" w:sz="0" w:space="0" w:color="auto"/>
        <w:left w:val="none" w:sz="0" w:space="0" w:color="auto"/>
        <w:bottom w:val="none" w:sz="0" w:space="0" w:color="auto"/>
        <w:right w:val="none" w:sz="0" w:space="0" w:color="auto"/>
      </w:divBdr>
      <w:divsChild>
        <w:div w:id="275066304">
          <w:marLeft w:val="0"/>
          <w:marRight w:val="0"/>
          <w:marTop w:val="0"/>
          <w:marBottom w:val="0"/>
          <w:divBdr>
            <w:top w:val="none" w:sz="0" w:space="0" w:color="auto"/>
            <w:left w:val="none" w:sz="0" w:space="0" w:color="auto"/>
            <w:bottom w:val="none" w:sz="0" w:space="0" w:color="auto"/>
            <w:right w:val="none" w:sz="0" w:space="0" w:color="auto"/>
          </w:divBdr>
        </w:div>
        <w:div w:id="1094058857">
          <w:marLeft w:val="0"/>
          <w:marRight w:val="0"/>
          <w:marTop w:val="0"/>
          <w:marBottom w:val="0"/>
          <w:divBdr>
            <w:top w:val="none" w:sz="0" w:space="0" w:color="auto"/>
            <w:left w:val="none" w:sz="0" w:space="0" w:color="auto"/>
            <w:bottom w:val="none" w:sz="0" w:space="0" w:color="auto"/>
            <w:right w:val="none" w:sz="0" w:space="0" w:color="auto"/>
          </w:divBdr>
        </w:div>
        <w:div w:id="1251430398">
          <w:marLeft w:val="0"/>
          <w:marRight w:val="0"/>
          <w:marTop w:val="0"/>
          <w:marBottom w:val="0"/>
          <w:divBdr>
            <w:top w:val="none" w:sz="0" w:space="0" w:color="auto"/>
            <w:left w:val="none" w:sz="0" w:space="0" w:color="auto"/>
            <w:bottom w:val="none" w:sz="0" w:space="0" w:color="auto"/>
            <w:right w:val="none" w:sz="0" w:space="0" w:color="auto"/>
          </w:divBdr>
        </w:div>
        <w:div w:id="1940717914">
          <w:marLeft w:val="0"/>
          <w:marRight w:val="0"/>
          <w:marTop w:val="0"/>
          <w:marBottom w:val="0"/>
          <w:divBdr>
            <w:top w:val="none" w:sz="0" w:space="0" w:color="auto"/>
            <w:left w:val="none" w:sz="0" w:space="0" w:color="auto"/>
            <w:bottom w:val="none" w:sz="0" w:space="0" w:color="auto"/>
            <w:right w:val="none" w:sz="0" w:space="0" w:color="auto"/>
          </w:divBdr>
        </w:div>
      </w:divsChild>
    </w:div>
    <w:div w:id="203644247">
      <w:bodyDiv w:val="1"/>
      <w:marLeft w:val="0"/>
      <w:marRight w:val="0"/>
      <w:marTop w:val="0"/>
      <w:marBottom w:val="0"/>
      <w:divBdr>
        <w:top w:val="none" w:sz="0" w:space="0" w:color="auto"/>
        <w:left w:val="none" w:sz="0" w:space="0" w:color="auto"/>
        <w:bottom w:val="none" w:sz="0" w:space="0" w:color="auto"/>
        <w:right w:val="none" w:sz="0" w:space="0" w:color="auto"/>
      </w:divBdr>
      <w:divsChild>
        <w:div w:id="1542017992">
          <w:marLeft w:val="0"/>
          <w:marRight w:val="0"/>
          <w:marTop w:val="0"/>
          <w:marBottom w:val="0"/>
          <w:divBdr>
            <w:top w:val="none" w:sz="0" w:space="0" w:color="auto"/>
            <w:left w:val="none" w:sz="0" w:space="0" w:color="auto"/>
            <w:bottom w:val="none" w:sz="0" w:space="0" w:color="auto"/>
            <w:right w:val="none" w:sz="0" w:space="0" w:color="auto"/>
          </w:divBdr>
        </w:div>
      </w:divsChild>
    </w:div>
    <w:div w:id="225845302">
      <w:bodyDiv w:val="1"/>
      <w:marLeft w:val="0"/>
      <w:marRight w:val="0"/>
      <w:marTop w:val="0"/>
      <w:marBottom w:val="0"/>
      <w:divBdr>
        <w:top w:val="none" w:sz="0" w:space="0" w:color="auto"/>
        <w:left w:val="none" w:sz="0" w:space="0" w:color="auto"/>
        <w:bottom w:val="none" w:sz="0" w:space="0" w:color="auto"/>
        <w:right w:val="none" w:sz="0" w:space="0" w:color="auto"/>
      </w:divBdr>
      <w:divsChild>
        <w:div w:id="2091385235">
          <w:marLeft w:val="0"/>
          <w:marRight w:val="0"/>
          <w:marTop w:val="0"/>
          <w:marBottom w:val="0"/>
          <w:divBdr>
            <w:top w:val="none" w:sz="0" w:space="0" w:color="auto"/>
            <w:left w:val="none" w:sz="0" w:space="0" w:color="auto"/>
            <w:bottom w:val="none" w:sz="0" w:space="0" w:color="auto"/>
            <w:right w:val="none" w:sz="0" w:space="0" w:color="auto"/>
          </w:divBdr>
        </w:div>
      </w:divsChild>
    </w:div>
    <w:div w:id="251206961">
      <w:bodyDiv w:val="1"/>
      <w:marLeft w:val="0"/>
      <w:marRight w:val="0"/>
      <w:marTop w:val="0"/>
      <w:marBottom w:val="0"/>
      <w:divBdr>
        <w:top w:val="none" w:sz="0" w:space="0" w:color="auto"/>
        <w:left w:val="none" w:sz="0" w:space="0" w:color="auto"/>
        <w:bottom w:val="none" w:sz="0" w:space="0" w:color="auto"/>
        <w:right w:val="none" w:sz="0" w:space="0" w:color="auto"/>
      </w:divBdr>
      <w:divsChild>
        <w:div w:id="1652321685">
          <w:marLeft w:val="0"/>
          <w:marRight w:val="0"/>
          <w:marTop w:val="0"/>
          <w:marBottom w:val="0"/>
          <w:divBdr>
            <w:top w:val="none" w:sz="0" w:space="0" w:color="auto"/>
            <w:left w:val="none" w:sz="0" w:space="0" w:color="auto"/>
            <w:bottom w:val="none" w:sz="0" w:space="0" w:color="auto"/>
            <w:right w:val="none" w:sz="0" w:space="0" w:color="auto"/>
          </w:divBdr>
        </w:div>
        <w:div w:id="192232307">
          <w:marLeft w:val="0"/>
          <w:marRight w:val="0"/>
          <w:marTop w:val="0"/>
          <w:marBottom w:val="0"/>
          <w:divBdr>
            <w:top w:val="none" w:sz="0" w:space="0" w:color="auto"/>
            <w:left w:val="none" w:sz="0" w:space="0" w:color="auto"/>
            <w:bottom w:val="none" w:sz="0" w:space="0" w:color="auto"/>
            <w:right w:val="none" w:sz="0" w:space="0" w:color="auto"/>
          </w:divBdr>
        </w:div>
      </w:divsChild>
    </w:div>
    <w:div w:id="310788105">
      <w:bodyDiv w:val="1"/>
      <w:marLeft w:val="0"/>
      <w:marRight w:val="0"/>
      <w:marTop w:val="0"/>
      <w:marBottom w:val="0"/>
      <w:divBdr>
        <w:top w:val="none" w:sz="0" w:space="0" w:color="auto"/>
        <w:left w:val="none" w:sz="0" w:space="0" w:color="auto"/>
        <w:bottom w:val="none" w:sz="0" w:space="0" w:color="auto"/>
        <w:right w:val="none" w:sz="0" w:space="0" w:color="auto"/>
      </w:divBdr>
      <w:divsChild>
        <w:div w:id="689453252">
          <w:marLeft w:val="0"/>
          <w:marRight w:val="0"/>
          <w:marTop w:val="0"/>
          <w:marBottom w:val="0"/>
          <w:divBdr>
            <w:top w:val="none" w:sz="0" w:space="0" w:color="auto"/>
            <w:left w:val="none" w:sz="0" w:space="0" w:color="auto"/>
            <w:bottom w:val="none" w:sz="0" w:space="0" w:color="auto"/>
            <w:right w:val="none" w:sz="0" w:space="0" w:color="auto"/>
          </w:divBdr>
        </w:div>
      </w:divsChild>
    </w:div>
    <w:div w:id="344673175">
      <w:bodyDiv w:val="1"/>
      <w:marLeft w:val="0"/>
      <w:marRight w:val="0"/>
      <w:marTop w:val="0"/>
      <w:marBottom w:val="0"/>
      <w:divBdr>
        <w:top w:val="none" w:sz="0" w:space="0" w:color="auto"/>
        <w:left w:val="none" w:sz="0" w:space="0" w:color="auto"/>
        <w:bottom w:val="none" w:sz="0" w:space="0" w:color="auto"/>
        <w:right w:val="none" w:sz="0" w:space="0" w:color="auto"/>
      </w:divBdr>
      <w:divsChild>
        <w:div w:id="1055589736">
          <w:marLeft w:val="0"/>
          <w:marRight w:val="0"/>
          <w:marTop w:val="0"/>
          <w:marBottom w:val="0"/>
          <w:divBdr>
            <w:top w:val="none" w:sz="0" w:space="0" w:color="auto"/>
            <w:left w:val="none" w:sz="0" w:space="0" w:color="auto"/>
            <w:bottom w:val="none" w:sz="0" w:space="0" w:color="auto"/>
            <w:right w:val="none" w:sz="0" w:space="0" w:color="auto"/>
          </w:divBdr>
        </w:div>
        <w:div w:id="2067406962">
          <w:marLeft w:val="0"/>
          <w:marRight w:val="0"/>
          <w:marTop w:val="0"/>
          <w:marBottom w:val="0"/>
          <w:divBdr>
            <w:top w:val="none" w:sz="0" w:space="0" w:color="auto"/>
            <w:left w:val="none" w:sz="0" w:space="0" w:color="auto"/>
            <w:bottom w:val="none" w:sz="0" w:space="0" w:color="auto"/>
            <w:right w:val="none" w:sz="0" w:space="0" w:color="auto"/>
          </w:divBdr>
        </w:div>
        <w:div w:id="926309679">
          <w:marLeft w:val="0"/>
          <w:marRight w:val="0"/>
          <w:marTop w:val="0"/>
          <w:marBottom w:val="0"/>
          <w:divBdr>
            <w:top w:val="none" w:sz="0" w:space="0" w:color="auto"/>
            <w:left w:val="none" w:sz="0" w:space="0" w:color="auto"/>
            <w:bottom w:val="none" w:sz="0" w:space="0" w:color="auto"/>
            <w:right w:val="none" w:sz="0" w:space="0" w:color="auto"/>
          </w:divBdr>
        </w:div>
        <w:div w:id="61029954">
          <w:marLeft w:val="0"/>
          <w:marRight w:val="0"/>
          <w:marTop w:val="0"/>
          <w:marBottom w:val="0"/>
          <w:divBdr>
            <w:top w:val="none" w:sz="0" w:space="0" w:color="auto"/>
            <w:left w:val="none" w:sz="0" w:space="0" w:color="auto"/>
            <w:bottom w:val="none" w:sz="0" w:space="0" w:color="auto"/>
            <w:right w:val="none" w:sz="0" w:space="0" w:color="auto"/>
          </w:divBdr>
        </w:div>
        <w:div w:id="256182968">
          <w:marLeft w:val="0"/>
          <w:marRight w:val="0"/>
          <w:marTop w:val="0"/>
          <w:marBottom w:val="0"/>
          <w:divBdr>
            <w:top w:val="none" w:sz="0" w:space="0" w:color="auto"/>
            <w:left w:val="none" w:sz="0" w:space="0" w:color="auto"/>
            <w:bottom w:val="none" w:sz="0" w:space="0" w:color="auto"/>
            <w:right w:val="none" w:sz="0" w:space="0" w:color="auto"/>
          </w:divBdr>
        </w:div>
        <w:div w:id="929432058">
          <w:marLeft w:val="0"/>
          <w:marRight w:val="0"/>
          <w:marTop w:val="0"/>
          <w:marBottom w:val="0"/>
          <w:divBdr>
            <w:top w:val="none" w:sz="0" w:space="0" w:color="auto"/>
            <w:left w:val="none" w:sz="0" w:space="0" w:color="auto"/>
            <w:bottom w:val="none" w:sz="0" w:space="0" w:color="auto"/>
            <w:right w:val="none" w:sz="0" w:space="0" w:color="auto"/>
          </w:divBdr>
        </w:div>
        <w:div w:id="1545168791">
          <w:marLeft w:val="0"/>
          <w:marRight w:val="0"/>
          <w:marTop w:val="0"/>
          <w:marBottom w:val="0"/>
          <w:divBdr>
            <w:top w:val="none" w:sz="0" w:space="0" w:color="auto"/>
            <w:left w:val="none" w:sz="0" w:space="0" w:color="auto"/>
            <w:bottom w:val="none" w:sz="0" w:space="0" w:color="auto"/>
            <w:right w:val="none" w:sz="0" w:space="0" w:color="auto"/>
          </w:divBdr>
        </w:div>
      </w:divsChild>
    </w:div>
    <w:div w:id="369065330">
      <w:bodyDiv w:val="1"/>
      <w:marLeft w:val="0"/>
      <w:marRight w:val="0"/>
      <w:marTop w:val="0"/>
      <w:marBottom w:val="0"/>
      <w:divBdr>
        <w:top w:val="none" w:sz="0" w:space="0" w:color="auto"/>
        <w:left w:val="none" w:sz="0" w:space="0" w:color="auto"/>
        <w:bottom w:val="none" w:sz="0" w:space="0" w:color="auto"/>
        <w:right w:val="none" w:sz="0" w:space="0" w:color="auto"/>
      </w:divBdr>
      <w:divsChild>
        <w:div w:id="1641156260">
          <w:marLeft w:val="0"/>
          <w:marRight w:val="0"/>
          <w:marTop w:val="0"/>
          <w:marBottom w:val="0"/>
          <w:divBdr>
            <w:top w:val="none" w:sz="0" w:space="0" w:color="auto"/>
            <w:left w:val="none" w:sz="0" w:space="0" w:color="auto"/>
            <w:bottom w:val="none" w:sz="0" w:space="0" w:color="auto"/>
            <w:right w:val="none" w:sz="0" w:space="0" w:color="auto"/>
          </w:divBdr>
        </w:div>
        <w:div w:id="838231100">
          <w:marLeft w:val="0"/>
          <w:marRight w:val="0"/>
          <w:marTop w:val="0"/>
          <w:marBottom w:val="0"/>
          <w:divBdr>
            <w:top w:val="none" w:sz="0" w:space="0" w:color="auto"/>
            <w:left w:val="none" w:sz="0" w:space="0" w:color="auto"/>
            <w:bottom w:val="none" w:sz="0" w:space="0" w:color="auto"/>
            <w:right w:val="none" w:sz="0" w:space="0" w:color="auto"/>
          </w:divBdr>
        </w:div>
        <w:div w:id="86074250">
          <w:marLeft w:val="0"/>
          <w:marRight w:val="0"/>
          <w:marTop w:val="0"/>
          <w:marBottom w:val="0"/>
          <w:divBdr>
            <w:top w:val="none" w:sz="0" w:space="0" w:color="auto"/>
            <w:left w:val="none" w:sz="0" w:space="0" w:color="auto"/>
            <w:bottom w:val="none" w:sz="0" w:space="0" w:color="auto"/>
            <w:right w:val="none" w:sz="0" w:space="0" w:color="auto"/>
          </w:divBdr>
        </w:div>
      </w:divsChild>
    </w:div>
    <w:div w:id="380907333">
      <w:bodyDiv w:val="1"/>
      <w:marLeft w:val="0"/>
      <w:marRight w:val="0"/>
      <w:marTop w:val="0"/>
      <w:marBottom w:val="0"/>
      <w:divBdr>
        <w:top w:val="none" w:sz="0" w:space="0" w:color="auto"/>
        <w:left w:val="none" w:sz="0" w:space="0" w:color="auto"/>
        <w:bottom w:val="none" w:sz="0" w:space="0" w:color="auto"/>
        <w:right w:val="none" w:sz="0" w:space="0" w:color="auto"/>
      </w:divBdr>
      <w:divsChild>
        <w:div w:id="1674331845">
          <w:marLeft w:val="0"/>
          <w:marRight w:val="0"/>
          <w:marTop w:val="0"/>
          <w:marBottom w:val="0"/>
          <w:divBdr>
            <w:top w:val="none" w:sz="0" w:space="0" w:color="auto"/>
            <w:left w:val="none" w:sz="0" w:space="0" w:color="auto"/>
            <w:bottom w:val="none" w:sz="0" w:space="0" w:color="auto"/>
            <w:right w:val="none" w:sz="0" w:space="0" w:color="auto"/>
          </w:divBdr>
        </w:div>
      </w:divsChild>
    </w:div>
    <w:div w:id="401954924">
      <w:bodyDiv w:val="1"/>
      <w:marLeft w:val="0"/>
      <w:marRight w:val="0"/>
      <w:marTop w:val="0"/>
      <w:marBottom w:val="0"/>
      <w:divBdr>
        <w:top w:val="none" w:sz="0" w:space="0" w:color="auto"/>
        <w:left w:val="none" w:sz="0" w:space="0" w:color="auto"/>
        <w:bottom w:val="none" w:sz="0" w:space="0" w:color="auto"/>
        <w:right w:val="none" w:sz="0" w:space="0" w:color="auto"/>
      </w:divBdr>
      <w:divsChild>
        <w:div w:id="761025761">
          <w:marLeft w:val="0"/>
          <w:marRight w:val="0"/>
          <w:marTop w:val="0"/>
          <w:marBottom w:val="0"/>
          <w:divBdr>
            <w:top w:val="none" w:sz="0" w:space="0" w:color="auto"/>
            <w:left w:val="none" w:sz="0" w:space="0" w:color="auto"/>
            <w:bottom w:val="none" w:sz="0" w:space="0" w:color="auto"/>
            <w:right w:val="none" w:sz="0" w:space="0" w:color="auto"/>
          </w:divBdr>
        </w:div>
        <w:div w:id="1581909853">
          <w:marLeft w:val="0"/>
          <w:marRight w:val="0"/>
          <w:marTop w:val="0"/>
          <w:marBottom w:val="0"/>
          <w:divBdr>
            <w:top w:val="none" w:sz="0" w:space="0" w:color="auto"/>
            <w:left w:val="none" w:sz="0" w:space="0" w:color="auto"/>
            <w:bottom w:val="none" w:sz="0" w:space="0" w:color="auto"/>
            <w:right w:val="none" w:sz="0" w:space="0" w:color="auto"/>
          </w:divBdr>
        </w:div>
      </w:divsChild>
    </w:div>
    <w:div w:id="449855846">
      <w:bodyDiv w:val="1"/>
      <w:marLeft w:val="0"/>
      <w:marRight w:val="0"/>
      <w:marTop w:val="0"/>
      <w:marBottom w:val="0"/>
      <w:divBdr>
        <w:top w:val="none" w:sz="0" w:space="0" w:color="auto"/>
        <w:left w:val="none" w:sz="0" w:space="0" w:color="auto"/>
        <w:bottom w:val="none" w:sz="0" w:space="0" w:color="auto"/>
        <w:right w:val="none" w:sz="0" w:space="0" w:color="auto"/>
      </w:divBdr>
      <w:divsChild>
        <w:div w:id="650057612">
          <w:marLeft w:val="0"/>
          <w:marRight w:val="0"/>
          <w:marTop w:val="0"/>
          <w:marBottom w:val="0"/>
          <w:divBdr>
            <w:top w:val="none" w:sz="0" w:space="0" w:color="auto"/>
            <w:left w:val="none" w:sz="0" w:space="0" w:color="auto"/>
            <w:bottom w:val="none" w:sz="0" w:space="0" w:color="auto"/>
            <w:right w:val="none" w:sz="0" w:space="0" w:color="auto"/>
          </w:divBdr>
        </w:div>
      </w:divsChild>
    </w:div>
    <w:div w:id="471748217">
      <w:bodyDiv w:val="1"/>
      <w:marLeft w:val="0"/>
      <w:marRight w:val="0"/>
      <w:marTop w:val="0"/>
      <w:marBottom w:val="0"/>
      <w:divBdr>
        <w:top w:val="none" w:sz="0" w:space="0" w:color="auto"/>
        <w:left w:val="none" w:sz="0" w:space="0" w:color="auto"/>
        <w:bottom w:val="none" w:sz="0" w:space="0" w:color="auto"/>
        <w:right w:val="none" w:sz="0" w:space="0" w:color="auto"/>
      </w:divBdr>
      <w:divsChild>
        <w:div w:id="1701583892">
          <w:marLeft w:val="0"/>
          <w:marRight w:val="0"/>
          <w:marTop w:val="0"/>
          <w:marBottom w:val="0"/>
          <w:divBdr>
            <w:top w:val="none" w:sz="0" w:space="0" w:color="auto"/>
            <w:left w:val="none" w:sz="0" w:space="0" w:color="auto"/>
            <w:bottom w:val="none" w:sz="0" w:space="0" w:color="auto"/>
            <w:right w:val="none" w:sz="0" w:space="0" w:color="auto"/>
          </w:divBdr>
        </w:div>
        <w:div w:id="1209760766">
          <w:marLeft w:val="0"/>
          <w:marRight w:val="0"/>
          <w:marTop w:val="0"/>
          <w:marBottom w:val="0"/>
          <w:divBdr>
            <w:top w:val="none" w:sz="0" w:space="0" w:color="auto"/>
            <w:left w:val="none" w:sz="0" w:space="0" w:color="auto"/>
            <w:bottom w:val="none" w:sz="0" w:space="0" w:color="auto"/>
            <w:right w:val="none" w:sz="0" w:space="0" w:color="auto"/>
          </w:divBdr>
        </w:div>
      </w:divsChild>
    </w:div>
    <w:div w:id="479883746">
      <w:bodyDiv w:val="1"/>
      <w:marLeft w:val="0"/>
      <w:marRight w:val="0"/>
      <w:marTop w:val="0"/>
      <w:marBottom w:val="0"/>
      <w:divBdr>
        <w:top w:val="none" w:sz="0" w:space="0" w:color="auto"/>
        <w:left w:val="none" w:sz="0" w:space="0" w:color="auto"/>
        <w:bottom w:val="none" w:sz="0" w:space="0" w:color="auto"/>
        <w:right w:val="none" w:sz="0" w:space="0" w:color="auto"/>
      </w:divBdr>
      <w:divsChild>
        <w:div w:id="2111314700">
          <w:marLeft w:val="0"/>
          <w:marRight w:val="0"/>
          <w:marTop w:val="0"/>
          <w:marBottom w:val="0"/>
          <w:divBdr>
            <w:top w:val="none" w:sz="0" w:space="0" w:color="auto"/>
            <w:left w:val="none" w:sz="0" w:space="0" w:color="auto"/>
            <w:bottom w:val="none" w:sz="0" w:space="0" w:color="auto"/>
            <w:right w:val="none" w:sz="0" w:space="0" w:color="auto"/>
          </w:divBdr>
        </w:div>
        <w:div w:id="618218296">
          <w:marLeft w:val="0"/>
          <w:marRight w:val="0"/>
          <w:marTop w:val="0"/>
          <w:marBottom w:val="0"/>
          <w:divBdr>
            <w:top w:val="none" w:sz="0" w:space="0" w:color="auto"/>
            <w:left w:val="none" w:sz="0" w:space="0" w:color="auto"/>
            <w:bottom w:val="none" w:sz="0" w:space="0" w:color="auto"/>
            <w:right w:val="none" w:sz="0" w:space="0" w:color="auto"/>
          </w:divBdr>
        </w:div>
      </w:divsChild>
    </w:div>
    <w:div w:id="498235577">
      <w:bodyDiv w:val="1"/>
      <w:marLeft w:val="0"/>
      <w:marRight w:val="0"/>
      <w:marTop w:val="0"/>
      <w:marBottom w:val="0"/>
      <w:divBdr>
        <w:top w:val="none" w:sz="0" w:space="0" w:color="auto"/>
        <w:left w:val="none" w:sz="0" w:space="0" w:color="auto"/>
        <w:bottom w:val="none" w:sz="0" w:space="0" w:color="auto"/>
        <w:right w:val="none" w:sz="0" w:space="0" w:color="auto"/>
      </w:divBdr>
      <w:divsChild>
        <w:div w:id="993337598">
          <w:marLeft w:val="0"/>
          <w:marRight w:val="0"/>
          <w:marTop w:val="0"/>
          <w:marBottom w:val="0"/>
          <w:divBdr>
            <w:top w:val="none" w:sz="0" w:space="0" w:color="auto"/>
            <w:left w:val="none" w:sz="0" w:space="0" w:color="auto"/>
            <w:bottom w:val="none" w:sz="0" w:space="0" w:color="auto"/>
            <w:right w:val="none" w:sz="0" w:space="0" w:color="auto"/>
          </w:divBdr>
        </w:div>
        <w:div w:id="1101218518">
          <w:marLeft w:val="0"/>
          <w:marRight w:val="0"/>
          <w:marTop w:val="0"/>
          <w:marBottom w:val="0"/>
          <w:divBdr>
            <w:top w:val="none" w:sz="0" w:space="0" w:color="auto"/>
            <w:left w:val="none" w:sz="0" w:space="0" w:color="auto"/>
            <w:bottom w:val="none" w:sz="0" w:space="0" w:color="auto"/>
            <w:right w:val="none" w:sz="0" w:space="0" w:color="auto"/>
          </w:divBdr>
        </w:div>
        <w:div w:id="651371169">
          <w:marLeft w:val="0"/>
          <w:marRight w:val="0"/>
          <w:marTop w:val="0"/>
          <w:marBottom w:val="0"/>
          <w:divBdr>
            <w:top w:val="none" w:sz="0" w:space="0" w:color="auto"/>
            <w:left w:val="none" w:sz="0" w:space="0" w:color="auto"/>
            <w:bottom w:val="none" w:sz="0" w:space="0" w:color="auto"/>
            <w:right w:val="none" w:sz="0" w:space="0" w:color="auto"/>
          </w:divBdr>
        </w:div>
        <w:div w:id="99764490">
          <w:marLeft w:val="0"/>
          <w:marRight w:val="0"/>
          <w:marTop w:val="0"/>
          <w:marBottom w:val="0"/>
          <w:divBdr>
            <w:top w:val="none" w:sz="0" w:space="0" w:color="auto"/>
            <w:left w:val="none" w:sz="0" w:space="0" w:color="auto"/>
            <w:bottom w:val="none" w:sz="0" w:space="0" w:color="auto"/>
            <w:right w:val="none" w:sz="0" w:space="0" w:color="auto"/>
          </w:divBdr>
        </w:div>
        <w:div w:id="794105315">
          <w:marLeft w:val="0"/>
          <w:marRight w:val="0"/>
          <w:marTop w:val="0"/>
          <w:marBottom w:val="0"/>
          <w:divBdr>
            <w:top w:val="none" w:sz="0" w:space="0" w:color="auto"/>
            <w:left w:val="none" w:sz="0" w:space="0" w:color="auto"/>
            <w:bottom w:val="none" w:sz="0" w:space="0" w:color="auto"/>
            <w:right w:val="none" w:sz="0" w:space="0" w:color="auto"/>
          </w:divBdr>
        </w:div>
      </w:divsChild>
    </w:div>
    <w:div w:id="557400573">
      <w:bodyDiv w:val="1"/>
      <w:marLeft w:val="0"/>
      <w:marRight w:val="0"/>
      <w:marTop w:val="0"/>
      <w:marBottom w:val="0"/>
      <w:divBdr>
        <w:top w:val="none" w:sz="0" w:space="0" w:color="auto"/>
        <w:left w:val="none" w:sz="0" w:space="0" w:color="auto"/>
        <w:bottom w:val="none" w:sz="0" w:space="0" w:color="auto"/>
        <w:right w:val="none" w:sz="0" w:space="0" w:color="auto"/>
      </w:divBdr>
      <w:divsChild>
        <w:div w:id="554971872">
          <w:marLeft w:val="0"/>
          <w:marRight w:val="0"/>
          <w:marTop w:val="0"/>
          <w:marBottom w:val="0"/>
          <w:divBdr>
            <w:top w:val="none" w:sz="0" w:space="0" w:color="auto"/>
            <w:left w:val="none" w:sz="0" w:space="0" w:color="auto"/>
            <w:bottom w:val="none" w:sz="0" w:space="0" w:color="auto"/>
            <w:right w:val="none" w:sz="0" w:space="0" w:color="auto"/>
          </w:divBdr>
        </w:div>
        <w:div w:id="1498572871">
          <w:marLeft w:val="0"/>
          <w:marRight w:val="0"/>
          <w:marTop w:val="0"/>
          <w:marBottom w:val="0"/>
          <w:divBdr>
            <w:top w:val="none" w:sz="0" w:space="0" w:color="auto"/>
            <w:left w:val="none" w:sz="0" w:space="0" w:color="auto"/>
            <w:bottom w:val="none" w:sz="0" w:space="0" w:color="auto"/>
            <w:right w:val="none" w:sz="0" w:space="0" w:color="auto"/>
          </w:divBdr>
        </w:div>
        <w:div w:id="314994787">
          <w:marLeft w:val="0"/>
          <w:marRight w:val="0"/>
          <w:marTop w:val="0"/>
          <w:marBottom w:val="0"/>
          <w:divBdr>
            <w:top w:val="none" w:sz="0" w:space="0" w:color="auto"/>
            <w:left w:val="none" w:sz="0" w:space="0" w:color="auto"/>
            <w:bottom w:val="none" w:sz="0" w:space="0" w:color="auto"/>
            <w:right w:val="none" w:sz="0" w:space="0" w:color="auto"/>
          </w:divBdr>
        </w:div>
        <w:div w:id="882209787">
          <w:marLeft w:val="0"/>
          <w:marRight w:val="0"/>
          <w:marTop w:val="0"/>
          <w:marBottom w:val="0"/>
          <w:divBdr>
            <w:top w:val="none" w:sz="0" w:space="0" w:color="auto"/>
            <w:left w:val="none" w:sz="0" w:space="0" w:color="auto"/>
            <w:bottom w:val="none" w:sz="0" w:space="0" w:color="auto"/>
            <w:right w:val="none" w:sz="0" w:space="0" w:color="auto"/>
          </w:divBdr>
        </w:div>
      </w:divsChild>
    </w:div>
    <w:div w:id="582374535">
      <w:bodyDiv w:val="1"/>
      <w:marLeft w:val="0"/>
      <w:marRight w:val="0"/>
      <w:marTop w:val="0"/>
      <w:marBottom w:val="0"/>
      <w:divBdr>
        <w:top w:val="none" w:sz="0" w:space="0" w:color="auto"/>
        <w:left w:val="none" w:sz="0" w:space="0" w:color="auto"/>
        <w:bottom w:val="none" w:sz="0" w:space="0" w:color="auto"/>
        <w:right w:val="none" w:sz="0" w:space="0" w:color="auto"/>
      </w:divBdr>
      <w:divsChild>
        <w:div w:id="1231160131">
          <w:marLeft w:val="0"/>
          <w:marRight w:val="0"/>
          <w:marTop w:val="0"/>
          <w:marBottom w:val="0"/>
          <w:divBdr>
            <w:top w:val="none" w:sz="0" w:space="0" w:color="auto"/>
            <w:left w:val="none" w:sz="0" w:space="0" w:color="auto"/>
            <w:bottom w:val="none" w:sz="0" w:space="0" w:color="auto"/>
            <w:right w:val="none" w:sz="0" w:space="0" w:color="auto"/>
          </w:divBdr>
        </w:div>
        <w:div w:id="875777785">
          <w:marLeft w:val="0"/>
          <w:marRight w:val="0"/>
          <w:marTop w:val="0"/>
          <w:marBottom w:val="0"/>
          <w:divBdr>
            <w:top w:val="none" w:sz="0" w:space="0" w:color="auto"/>
            <w:left w:val="none" w:sz="0" w:space="0" w:color="auto"/>
            <w:bottom w:val="none" w:sz="0" w:space="0" w:color="auto"/>
            <w:right w:val="none" w:sz="0" w:space="0" w:color="auto"/>
          </w:divBdr>
        </w:div>
      </w:divsChild>
    </w:div>
    <w:div w:id="627901461">
      <w:bodyDiv w:val="1"/>
      <w:marLeft w:val="0"/>
      <w:marRight w:val="0"/>
      <w:marTop w:val="0"/>
      <w:marBottom w:val="0"/>
      <w:divBdr>
        <w:top w:val="none" w:sz="0" w:space="0" w:color="auto"/>
        <w:left w:val="none" w:sz="0" w:space="0" w:color="auto"/>
        <w:bottom w:val="none" w:sz="0" w:space="0" w:color="auto"/>
        <w:right w:val="none" w:sz="0" w:space="0" w:color="auto"/>
      </w:divBdr>
      <w:divsChild>
        <w:div w:id="1272662923">
          <w:marLeft w:val="0"/>
          <w:marRight w:val="0"/>
          <w:marTop w:val="0"/>
          <w:marBottom w:val="0"/>
          <w:divBdr>
            <w:top w:val="none" w:sz="0" w:space="0" w:color="auto"/>
            <w:left w:val="none" w:sz="0" w:space="0" w:color="auto"/>
            <w:bottom w:val="none" w:sz="0" w:space="0" w:color="auto"/>
            <w:right w:val="none" w:sz="0" w:space="0" w:color="auto"/>
          </w:divBdr>
        </w:div>
        <w:div w:id="881793856">
          <w:marLeft w:val="0"/>
          <w:marRight w:val="0"/>
          <w:marTop w:val="0"/>
          <w:marBottom w:val="0"/>
          <w:divBdr>
            <w:top w:val="none" w:sz="0" w:space="0" w:color="auto"/>
            <w:left w:val="none" w:sz="0" w:space="0" w:color="auto"/>
            <w:bottom w:val="none" w:sz="0" w:space="0" w:color="auto"/>
            <w:right w:val="none" w:sz="0" w:space="0" w:color="auto"/>
          </w:divBdr>
        </w:div>
      </w:divsChild>
    </w:div>
    <w:div w:id="646014518">
      <w:bodyDiv w:val="1"/>
      <w:marLeft w:val="0"/>
      <w:marRight w:val="0"/>
      <w:marTop w:val="0"/>
      <w:marBottom w:val="0"/>
      <w:divBdr>
        <w:top w:val="none" w:sz="0" w:space="0" w:color="auto"/>
        <w:left w:val="none" w:sz="0" w:space="0" w:color="auto"/>
        <w:bottom w:val="none" w:sz="0" w:space="0" w:color="auto"/>
        <w:right w:val="none" w:sz="0" w:space="0" w:color="auto"/>
      </w:divBdr>
      <w:divsChild>
        <w:div w:id="1014502044">
          <w:marLeft w:val="0"/>
          <w:marRight w:val="0"/>
          <w:marTop w:val="0"/>
          <w:marBottom w:val="0"/>
          <w:divBdr>
            <w:top w:val="none" w:sz="0" w:space="0" w:color="auto"/>
            <w:left w:val="none" w:sz="0" w:space="0" w:color="auto"/>
            <w:bottom w:val="none" w:sz="0" w:space="0" w:color="auto"/>
            <w:right w:val="none" w:sz="0" w:space="0" w:color="auto"/>
          </w:divBdr>
        </w:div>
        <w:div w:id="1968196883">
          <w:marLeft w:val="0"/>
          <w:marRight w:val="0"/>
          <w:marTop w:val="0"/>
          <w:marBottom w:val="0"/>
          <w:divBdr>
            <w:top w:val="none" w:sz="0" w:space="0" w:color="auto"/>
            <w:left w:val="none" w:sz="0" w:space="0" w:color="auto"/>
            <w:bottom w:val="none" w:sz="0" w:space="0" w:color="auto"/>
            <w:right w:val="none" w:sz="0" w:space="0" w:color="auto"/>
          </w:divBdr>
        </w:div>
      </w:divsChild>
    </w:div>
    <w:div w:id="667445830">
      <w:bodyDiv w:val="1"/>
      <w:marLeft w:val="0"/>
      <w:marRight w:val="0"/>
      <w:marTop w:val="0"/>
      <w:marBottom w:val="0"/>
      <w:divBdr>
        <w:top w:val="none" w:sz="0" w:space="0" w:color="auto"/>
        <w:left w:val="none" w:sz="0" w:space="0" w:color="auto"/>
        <w:bottom w:val="none" w:sz="0" w:space="0" w:color="auto"/>
        <w:right w:val="none" w:sz="0" w:space="0" w:color="auto"/>
      </w:divBdr>
      <w:divsChild>
        <w:div w:id="1018308144">
          <w:marLeft w:val="0"/>
          <w:marRight w:val="0"/>
          <w:marTop w:val="0"/>
          <w:marBottom w:val="0"/>
          <w:divBdr>
            <w:top w:val="none" w:sz="0" w:space="0" w:color="auto"/>
            <w:left w:val="none" w:sz="0" w:space="0" w:color="auto"/>
            <w:bottom w:val="none" w:sz="0" w:space="0" w:color="auto"/>
            <w:right w:val="none" w:sz="0" w:space="0" w:color="auto"/>
          </w:divBdr>
        </w:div>
      </w:divsChild>
    </w:div>
    <w:div w:id="684017039">
      <w:bodyDiv w:val="1"/>
      <w:marLeft w:val="0"/>
      <w:marRight w:val="0"/>
      <w:marTop w:val="0"/>
      <w:marBottom w:val="0"/>
      <w:divBdr>
        <w:top w:val="none" w:sz="0" w:space="0" w:color="auto"/>
        <w:left w:val="none" w:sz="0" w:space="0" w:color="auto"/>
        <w:bottom w:val="none" w:sz="0" w:space="0" w:color="auto"/>
        <w:right w:val="none" w:sz="0" w:space="0" w:color="auto"/>
      </w:divBdr>
      <w:divsChild>
        <w:div w:id="946430536">
          <w:marLeft w:val="0"/>
          <w:marRight w:val="0"/>
          <w:marTop w:val="0"/>
          <w:marBottom w:val="0"/>
          <w:divBdr>
            <w:top w:val="none" w:sz="0" w:space="0" w:color="auto"/>
            <w:left w:val="none" w:sz="0" w:space="0" w:color="auto"/>
            <w:bottom w:val="none" w:sz="0" w:space="0" w:color="auto"/>
            <w:right w:val="none" w:sz="0" w:space="0" w:color="auto"/>
          </w:divBdr>
        </w:div>
        <w:div w:id="312098727">
          <w:marLeft w:val="0"/>
          <w:marRight w:val="0"/>
          <w:marTop w:val="0"/>
          <w:marBottom w:val="0"/>
          <w:divBdr>
            <w:top w:val="none" w:sz="0" w:space="0" w:color="auto"/>
            <w:left w:val="none" w:sz="0" w:space="0" w:color="auto"/>
            <w:bottom w:val="none" w:sz="0" w:space="0" w:color="auto"/>
            <w:right w:val="none" w:sz="0" w:space="0" w:color="auto"/>
          </w:divBdr>
        </w:div>
        <w:div w:id="318311809">
          <w:marLeft w:val="0"/>
          <w:marRight w:val="0"/>
          <w:marTop w:val="0"/>
          <w:marBottom w:val="0"/>
          <w:divBdr>
            <w:top w:val="none" w:sz="0" w:space="0" w:color="auto"/>
            <w:left w:val="none" w:sz="0" w:space="0" w:color="auto"/>
            <w:bottom w:val="none" w:sz="0" w:space="0" w:color="auto"/>
            <w:right w:val="none" w:sz="0" w:space="0" w:color="auto"/>
          </w:divBdr>
        </w:div>
      </w:divsChild>
    </w:div>
    <w:div w:id="748037012">
      <w:bodyDiv w:val="1"/>
      <w:marLeft w:val="0"/>
      <w:marRight w:val="0"/>
      <w:marTop w:val="0"/>
      <w:marBottom w:val="0"/>
      <w:divBdr>
        <w:top w:val="none" w:sz="0" w:space="0" w:color="auto"/>
        <w:left w:val="none" w:sz="0" w:space="0" w:color="auto"/>
        <w:bottom w:val="none" w:sz="0" w:space="0" w:color="auto"/>
        <w:right w:val="none" w:sz="0" w:space="0" w:color="auto"/>
      </w:divBdr>
      <w:divsChild>
        <w:div w:id="1516269292">
          <w:marLeft w:val="0"/>
          <w:marRight w:val="0"/>
          <w:marTop w:val="0"/>
          <w:marBottom w:val="0"/>
          <w:divBdr>
            <w:top w:val="none" w:sz="0" w:space="0" w:color="auto"/>
            <w:left w:val="none" w:sz="0" w:space="0" w:color="auto"/>
            <w:bottom w:val="none" w:sz="0" w:space="0" w:color="auto"/>
            <w:right w:val="none" w:sz="0" w:space="0" w:color="auto"/>
          </w:divBdr>
        </w:div>
        <w:div w:id="1922986812">
          <w:marLeft w:val="0"/>
          <w:marRight w:val="0"/>
          <w:marTop w:val="0"/>
          <w:marBottom w:val="0"/>
          <w:divBdr>
            <w:top w:val="none" w:sz="0" w:space="0" w:color="auto"/>
            <w:left w:val="none" w:sz="0" w:space="0" w:color="auto"/>
            <w:bottom w:val="none" w:sz="0" w:space="0" w:color="auto"/>
            <w:right w:val="none" w:sz="0" w:space="0" w:color="auto"/>
          </w:divBdr>
        </w:div>
      </w:divsChild>
    </w:div>
    <w:div w:id="788671870">
      <w:bodyDiv w:val="1"/>
      <w:marLeft w:val="0"/>
      <w:marRight w:val="0"/>
      <w:marTop w:val="0"/>
      <w:marBottom w:val="0"/>
      <w:divBdr>
        <w:top w:val="none" w:sz="0" w:space="0" w:color="auto"/>
        <w:left w:val="none" w:sz="0" w:space="0" w:color="auto"/>
        <w:bottom w:val="none" w:sz="0" w:space="0" w:color="auto"/>
        <w:right w:val="none" w:sz="0" w:space="0" w:color="auto"/>
      </w:divBdr>
      <w:divsChild>
        <w:div w:id="1837529368">
          <w:marLeft w:val="0"/>
          <w:marRight w:val="0"/>
          <w:marTop w:val="0"/>
          <w:marBottom w:val="0"/>
          <w:divBdr>
            <w:top w:val="none" w:sz="0" w:space="0" w:color="auto"/>
            <w:left w:val="none" w:sz="0" w:space="0" w:color="auto"/>
            <w:bottom w:val="none" w:sz="0" w:space="0" w:color="auto"/>
            <w:right w:val="none" w:sz="0" w:space="0" w:color="auto"/>
          </w:divBdr>
        </w:div>
      </w:divsChild>
    </w:div>
    <w:div w:id="802424019">
      <w:bodyDiv w:val="1"/>
      <w:marLeft w:val="0"/>
      <w:marRight w:val="0"/>
      <w:marTop w:val="0"/>
      <w:marBottom w:val="0"/>
      <w:divBdr>
        <w:top w:val="none" w:sz="0" w:space="0" w:color="auto"/>
        <w:left w:val="none" w:sz="0" w:space="0" w:color="auto"/>
        <w:bottom w:val="none" w:sz="0" w:space="0" w:color="auto"/>
        <w:right w:val="none" w:sz="0" w:space="0" w:color="auto"/>
      </w:divBdr>
      <w:divsChild>
        <w:div w:id="866022869">
          <w:marLeft w:val="0"/>
          <w:marRight w:val="0"/>
          <w:marTop w:val="0"/>
          <w:marBottom w:val="0"/>
          <w:divBdr>
            <w:top w:val="none" w:sz="0" w:space="0" w:color="auto"/>
            <w:left w:val="none" w:sz="0" w:space="0" w:color="auto"/>
            <w:bottom w:val="none" w:sz="0" w:space="0" w:color="auto"/>
            <w:right w:val="none" w:sz="0" w:space="0" w:color="auto"/>
          </w:divBdr>
        </w:div>
      </w:divsChild>
    </w:div>
    <w:div w:id="845943794">
      <w:bodyDiv w:val="1"/>
      <w:marLeft w:val="0"/>
      <w:marRight w:val="0"/>
      <w:marTop w:val="0"/>
      <w:marBottom w:val="0"/>
      <w:divBdr>
        <w:top w:val="none" w:sz="0" w:space="0" w:color="auto"/>
        <w:left w:val="none" w:sz="0" w:space="0" w:color="auto"/>
        <w:bottom w:val="none" w:sz="0" w:space="0" w:color="auto"/>
        <w:right w:val="none" w:sz="0" w:space="0" w:color="auto"/>
      </w:divBdr>
      <w:divsChild>
        <w:div w:id="2036229482">
          <w:marLeft w:val="0"/>
          <w:marRight w:val="0"/>
          <w:marTop w:val="0"/>
          <w:marBottom w:val="0"/>
          <w:divBdr>
            <w:top w:val="none" w:sz="0" w:space="0" w:color="auto"/>
            <w:left w:val="none" w:sz="0" w:space="0" w:color="auto"/>
            <w:bottom w:val="none" w:sz="0" w:space="0" w:color="auto"/>
            <w:right w:val="none" w:sz="0" w:space="0" w:color="auto"/>
          </w:divBdr>
        </w:div>
        <w:div w:id="1144155675">
          <w:marLeft w:val="0"/>
          <w:marRight w:val="0"/>
          <w:marTop w:val="0"/>
          <w:marBottom w:val="0"/>
          <w:divBdr>
            <w:top w:val="none" w:sz="0" w:space="0" w:color="auto"/>
            <w:left w:val="none" w:sz="0" w:space="0" w:color="auto"/>
            <w:bottom w:val="none" w:sz="0" w:space="0" w:color="auto"/>
            <w:right w:val="none" w:sz="0" w:space="0" w:color="auto"/>
          </w:divBdr>
        </w:div>
        <w:div w:id="706183120">
          <w:marLeft w:val="0"/>
          <w:marRight w:val="0"/>
          <w:marTop w:val="0"/>
          <w:marBottom w:val="0"/>
          <w:divBdr>
            <w:top w:val="none" w:sz="0" w:space="0" w:color="auto"/>
            <w:left w:val="none" w:sz="0" w:space="0" w:color="auto"/>
            <w:bottom w:val="none" w:sz="0" w:space="0" w:color="auto"/>
            <w:right w:val="none" w:sz="0" w:space="0" w:color="auto"/>
          </w:divBdr>
        </w:div>
        <w:div w:id="100074754">
          <w:marLeft w:val="0"/>
          <w:marRight w:val="0"/>
          <w:marTop w:val="0"/>
          <w:marBottom w:val="0"/>
          <w:divBdr>
            <w:top w:val="none" w:sz="0" w:space="0" w:color="auto"/>
            <w:left w:val="none" w:sz="0" w:space="0" w:color="auto"/>
            <w:bottom w:val="none" w:sz="0" w:space="0" w:color="auto"/>
            <w:right w:val="none" w:sz="0" w:space="0" w:color="auto"/>
          </w:divBdr>
        </w:div>
        <w:div w:id="797408036">
          <w:marLeft w:val="0"/>
          <w:marRight w:val="0"/>
          <w:marTop w:val="0"/>
          <w:marBottom w:val="0"/>
          <w:divBdr>
            <w:top w:val="none" w:sz="0" w:space="0" w:color="auto"/>
            <w:left w:val="none" w:sz="0" w:space="0" w:color="auto"/>
            <w:bottom w:val="none" w:sz="0" w:space="0" w:color="auto"/>
            <w:right w:val="none" w:sz="0" w:space="0" w:color="auto"/>
          </w:divBdr>
        </w:div>
      </w:divsChild>
    </w:div>
    <w:div w:id="927347709">
      <w:bodyDiv w:val="1"/>
      <w:marLeft w:val="0"/>
      <w:marRight w:val="0"/>
      <w:marTop w:val="0"/>
      <w:marBottom w:val="0"/>
      <w:divBdr>
        <w:top w:val="none" w:sz="0" w:space="0" w:color="auto"/>
        <w:left w:val="none" w:sz="0" w:space="0" w:color="auto"/>
        <w:bottom w:val="none" w:sz="0" w:space="0" w:color="auto"/>
        <w:right w:val="none" w:sz="0" w:space="0" w:color="auto"/>
      </w:divBdr>
      <w:divsChild>
        <w:div w:id="220286118">
          <w:marLeft w:val="0"/>
          <w:marRight w:val="0"/>
          <w:marTop w:val="0"/>
          <w:marBottom w:val="0"/>
          <w:divBdr>
            <w:top w:val="none" w:sz="0" w:space="0" w:color="auto"/>
            <w:left w:val="none" w:sz="0" w:space="0" w:color="auto"/>
            <w:bottom w:val="none" w:sz="0" w:space="0" w:color="auto"/>
            <w:right w:val="none" w:sz="0" w:space="0" w:color="auto"/>
          </w:divBdr>
        </w:div>
      </w:divsChild>
    </w:div>
    <w:div w:id="929849468">
      <w:bodyDiv w:val="1"/>
      <w:marLeft w:val="0"/>
      <w:marRight w:val="0"/>
      <w:marTop w:val="0"/>
      <w:marBottom w:val="0"/>
      <w:divBdr>
        <w:top w:val="none" w:sz="0" w:space="0" w:color="auto"/>
        <w:left w:val="none" w:sz="0" w:space="0" w:color="auto"/>
        <w:bottom w:val="none" w:sz="0" w:space="0" w:color="auto"/>
        <w:right w:val="none" w:sz="0" w:space="0" w:color="auto"/>
      </w:divBdr>
      <w:divsChild>
        <w:div w:id="761989943">
          <w:marLeft w:val="0"/>
          <w:marRight w:val="0"/>
          <w:marTop w:val="0"/>
          <w:marBottom w:val="0"/>
          <w:divBdr>
            <w:top w:val="none" w:sz="0" w:space="0" w:color="auto"/>
            <w:left w:val="none" w:sz="0" w:space="0" w:color="auto"/>
            <w:bottom w:val="none" w:sz="0" w:space="0" w:color="auto"/>
            <w:right w:val="none" w:sz="0" w:space="0" w:color="auto"/>
          </w:divBdr>
        </w:div>
        <w:div w:id="1464423868">
          <w:marLeft w:val="0"/>
          <w:marRight w:val="0"/>
          <w:marTop w:val="0"/>
          <w:marBottom w:val="0"/>
          <w:divBdr>
            <w:top w:val="none" w:sz="0" w:space="0" w:color="auto"/>
            <w:left w:val="none" w:sz="0" w:space="0" w:color="auto"/>
            <w:bottom w:val="none" w:sz="0" w:space="0" w:color="auto"/>
            <w:right w:val="none" w:sz="0" w:space="0" w:color="auto"/>
          </w:divBdr>
        </w:div>
        <w:div w:id="535972644">
          <w:marLeft w:val="0"/>
          <w:marRight w:val="0"/>
          <w:marTop w:val="0"/>
          <w:marBottom w:val="0"/>
          <w:divBdr>
            <w:top w:val="none" w:sz="0" w:space="0" w:color="auto"/>
            <w:left w:val="none" w:sz="0" w:space="0" w:color="auto"/>
            <w:bottom w:val="none" w:sz="0" w:space="0" w:color="auto"/>
            <w:right w:val="none" w:sz="0" w:space="0" w:color="auto"/>
          </w:divBdr>
        </w:div>
        <w:div w:id="899053109">
          <w:marLeft w:val="0"/>
          <w:marRight w:val="0"/>
          <w:marTop w:val="0"/>
          <w:marBottom w:val="0"/>
          <w:divBdr>
            <w:top w:val="none" w:sz="0" w:space="0" w:color="auto"/>
            <w:left w:val="none" w:sz="0" w:space="0" w:color="auto"/>
            <w:bottom w:val="none" w:sz="0" w:space="0" w:color="auto"/>
            <w:right w:val="none" w:sz="0" w:space="0" w:color="auto"/>
          </w:divBdr>
        </w:div>
        <w:div w:id="227957825">
          <w:marLeft w:val="0"/>
          <w:marRight w:val="0"/>
          <w:marTop w:val="0"/>
          <w:marBottom w:val="0"/>
          <w:divBdr>
            <w:top w:val="none" w:sz="0" w:space="0" w:color="auto"/>
            <w:left w:val="none" w:sz="0" w:space="0" w:color="auto"/>
            <w:bottom w:val="none" w:sz="0" w:space="0" w:color="auto"/>
            <w:right w:val="none" w:sz="0" w:space="0" w:color="auto"/>
          </w:divBdr>
        </w:div>
        <w:div w:id="1590385302">
          <w:marLeft w:val="0"/>
          <w:marRight w:val="0"/>
          <w:marTop w:val="0"/>
          <w:marBottom w:val="0"/>
          <w:divBdr>
            <w:top w:val="none" w:sz="0" w:space="0" w:color="auto"/>
            <w:left w:val="none" w:sz="0" w:space="0" w:color="auto"/>
            <w:bottom w:val="none" w:sz="0" w:space="0" w:color="auto"/>
            <w:right w:val="none" w:sz="0" w:space="0" w:color="auto"/>
          </w:divBdr>
        </w:div>
        <w:div w:id="1197085405">
          <w:marLeft w:val="0"/>
          <w:marRight w:val="0"/>
          <w:marTop w:val="0"/>
          <w:marBottom w:val="0"/>
          <w:divBdr>
            <w:top w:val="none" w:sz="0" w:space="0" w:color="auto"/>
            <w:left w:val="none" w:sz="0" w:space="0" w:color="auto"/>
            <w:bottom w:val="none" w:sz="0" w:space="0" w:color="auto"/>
            <w:right w:val="none" w:sz="0" w:space="0" w:color="auto"/>
          </w:divBdr>
        </w:div>
      </w:divsChild>
    </w:div>
    <w:div w:id="964192504">
      <w:bodyDiv w:val="1"/>
      <w:marLeft w:val="0"/>
      <w:marRight w:val="0"/>
      <w:marTop w:val="0"/>
      <w:marBottom w:val="0"/>
      <w:divBdr>
        <w:top w:val="none" w:sz="0" w:space="0" w:color="auto"/>
        <w:left w:val="none" w:sz="0" w:space="0" w:color="auto"/>
        <w:bottom w:val="none" w:sz="0" w:space="0" w:color="auto"/>
        <w:right w:val="none" w:sz="0" w:space="0" w:color="auto"/>
      </w:divBdr>
      <w:divsChild>
        <w:div w:id="188184876">
          <w:marLeft w:val="0"/>
          <w:marRight w:val="0"/>
          <w:marTop w:val="0"/>
          <w:marBottom w:val="0"/>
          <w:divBdr>
            <w:top w:val="none" w:sz="0" w:space="0" w:color="auto"/>
            <w:left w:val="none" w:sz="0" w:space="0" w:color="auto"/>
            <w:bottom w:val="none" w:sz="0" w:space="0" w:color="auto"/>
            <w:right w:val="none" w:sz="0" w:space="0" w:color="auto"/>
          </w:divBdr>
        </w:div>
        <w:div w:id="851799436">
          <w:marLeft w:val="0"/>
          <w:marRight w:val="0"/>
          <w:marTop w:val="0"/>
          <w:marBottom w:val="0"/>
          <w:divBdr>
            <w:top w:val="none" w:sz="0" w:space="0" w:color="auto"/>
            <w:left w:val="none" w:sz="0" w:space="0" w:color="auto"/>
            <w:bottom w:val="none" w:sz="0" w:space="0" w:color="auto"/>
            <w:right w:val="none" w:sz="0" w:space="0" w:color="auto"/>
          </w:divBdr>
        </w:div>
        <w:div w:id="952056701">
          <w:marLeft w:val="0"/>
          <w:marRight w:val="0"/>
          <w:marTop w:val="0"/>
          <w:marBottom w:val="0"/>
          <w:divBdr>
            <w:top w:val="none" w:sz="0" w:space="0" w:color="auto"/>
            <w:left w:val="none" w:sz="0" w:space="0" w:color="auto"/>
            <w:bottom w:val="none" w:sz="0" w:space="0" w:color="auto"/>
            <w:right w:val="none" w:sz="0" w:space="0" w:color="auto"/>
          </w:divBdr>
        </w:div>
        <w:div w:id="1219828647">
          <w:marLeft w:val="0"/>
          <w:marRight w:val="0"/>
          <w:marTop w:val="0"/>
          <w:marBottom w:val="0"/>
          <w:divBdr>
            <w:top w:val="none" w:sz="0" w:space="0" w:color="auto"/>
            <w:left w:val="none" w:sz="0" w:space="0" w:color="auto"/>
            <w:bottom w:val="none" w:sz="0" w:space="0" w:color="auto"/>
            <w:right w:val="none" w:sz="0" w:space="0" w:color="auto"/>
          </w:divBdr>
        </w:div>
        <w:div w:id="1812600447">
          <w:marLeft w:val="0"/>
          <w:marRight w:val="0"/>
          <w:marTop w:val="0"/>
          <w:marBottom w:val="0"/>
          <w:divBdr>
            <w:top w:val="none" w:sz="0" w:space="0" w:color="auto"/>
            <w:left w:val="none" w:sz="0" w:space="0" w:color="auto"/>
            <w:bottom w:val="none" w:sz="0" w:space="0" w:color="auto"/>
            <w:right w:val="none" w:sz="0" w:space="0" w:color="auto"/>
          </w:divBdr>
        </w:div>
        <w:div w:id="144442545">
          <w:marLeft w:val="0"/>
          <w:marRight w:val="0"/>
          <w:marTop w:val="0"/>
          <w:marBottom w:val="0"/>
          <w:divBdr>
            <w:top w:val="none" w:sz="0" w:space="0" w:color="auto"/>
            <w:left w:val="none" w:sz="0" w:space="0" w:color="auto"/>
            <w:bottom w:val="none" w:sz="0" w:space="0" w:color="auto"/>
            <w:right w:val="none" w:sz="0" w:space="0" w:color="auto"/>
          </w:divBdr>
        </w:div>
      </w:divsChild>
    </w:div>
    <w:div w:id="982274901">
      <w:bodyDiv w:val="1"/>
      <w:marLeft w:val="0"/>
      <w:marRight w:val="0"/>
      <w:marTop w:val="0"/>
      <w:marBottom w:val="0"/>
      <w:divBdr>
        <w:top w:val="none" w:sz="0" w:space="0" w:color="auto"/>
        <w:left w:val="none" w:sz="0" w:space="0" w:color="auto"/>
        <w:bottom w:val="none" w:sz="0" w:space="0" w:color="auto"/>
        <w:right w:val="none" w:sz="0" w:space="0" w:color="auto"/>
      </w:divBdr>
      <w:divsChild>
        <w:div w:id="894393542">
          <w:marLeft w:val="0"/>
          <w:marRight w:val="0"/>
          <w:marTop w:val="0"/>
          <w:marBottom w:val="0"/>
          <w:divBdr>
            <w:top w:val="none" w:sz="0" w:space="0" w:color="auto"/>
            <w:left w:val="none" w:sz="0" w:space="0" w:color="auto"/>
            <w:bottom w:val="none" w:sz="0" w:space="0" w:color="auto"/>
            <w:right w:val="none" w:sz="0" w:space="0" w:color="auto"/>
          </w:divBdr>
        </w:div>
        <w:div w:id="1165710630">
          <w:marLeft w:val="0"/>
          <w:marRight w:val="0"/>
          <w:marTop w:val="0"/>
          <w:marBottom w:val="0"/>
          <w:divBdr>
            <w:top w:val="none" w:sz="0" w:space="0" w:color="auto"/>
            <w:left w:val="none" w:sz="0" w:space="0" w:color="auto"/>
            <w:bottom w:val="none" w:sz="0" w:space="0" w:color="auto"/>
            <w:right w:val="none" w:sz="0" w:space="0" w:color="auto"/>
          </w:divBdr>
        </w:div>
        <w:div w:id="959729027">
          <w:marLeft w:val="0"/>
          <w:marRight w:val="0"/>
          <w:marTop w:val="0"/>
          <w:marBottom w:val="0"/>
          <w:divBdr>
            <w:top w:val="none" w:sz="0" w:space="0" w:color="auto"/>
            <w:left w:val="none" w:sz="0" w:space="0" w:color="auto"/>
            <w:bottom w:val="none" w:sz="0" w:space="0" w:color="auto"/>
            <w:right w:val="none" w:sz="0" w:space="0" w:color="auto"/>
          </w:divBdr>
        </w:div>
        <w:div w:id="704449677">
          <w:marLeft w:val="0"/>
          <w:marRight w:val="0"/>
          <w:marTop w:val="0"/>
          <w:marBottom w:val="0"/>
          <w:divBdr>
            <w:top w:val="none" w:sz="0" w:space="0" w:color="auto"/>
            <w:left w:val="none" w:sz="0" w:space="0" w:color="auto"/>
            <w:bottom w:val="none" w:sz="0" w:space="0" w:color="auto"/>
            <w:right w:val="none" w:sz="0" w:space="0" w:color="auto"/>
          </w:divBdr>
        </w:div>
      </w:divsChild>
    </w:div>
    <w:div w:id="1000743454">
      <w:bodyDiv w:val="1"/>
      <w:marLeft w:val="0"/>
      <w:marRight w:val="0"/>
      <w:marTop w:val="0"/>
      <w:marBottom w:val="0"/>
      <w:divBdr>
        <w:top w:val="none" w:sz="0" w:space="0" w:color="auto"/>
        <w:left w:val="none" w:sz="0" w:space="0" w:color="auto"/>
        <w:bottom w:val="none" w:sz="0" w:space="0" w:color="auto"/>
        <w:right w:val="none" w:sz="0" w:space="0" w:color="auto"/>
      </w:divBdr>
      <w:divsChild>
        <w:div w:id="1081218006">
          <w:marLeft w:val="0"/>
          <w:marRight w:val="0"/>
          <w:marTop w:val="0"/>
          <w:marBottom w:val="0"/>
          <w:divBdr>
            <w:top w:val="none" w:sz="0" w:space="0" w:color="auto"/>
            <w:left w:val="none" w:sz="0" w:space="0" w:color="auto"/>
            <w:bottom w:val="none" w:sz="0" w:space="0" w:color="auto"/>
            <w:right w:val="none" w:sz="0" w:space="0" w:color="auto"/>
          </w:divBdr>
        </w:div>
        <w:div w:id="326131093">
          <w:marLeft w:val="0"/>
          <w:marRight w:val="0"/>
          <w:marTop w:val="0"/>
          <w:marBottom w:val="0"/>
          <w:divBdr>
            <w:top w:val="none" w:sz="0" w:space="0" w:color="auto"/>
            <w:left w:val="none" w:sz="0" w:space="0" w:color="auto"/>
            <w:bottom w:val="none" w:sz="0" w:space="0" w:color="auto"/>
            <w:right w:val="none" w:sz="0" w:space="0" w:color="auto"/>
          </w:divBdr>
        </w:div>
        <w:div w:id="1074887828">
          <w:marLeft w:val="0"/>
          <w:marRight w:val="0"/>
          <w:marTop w:val="0"/>
          <w:marBottom w:val="0"/>
          <w:divBdr>
            <w:top w:val="none" w:sz="0" w:space="0" w:color="auto"/>
            <w:left w:val="none" w:sz="0" w:space="0" w:color="auto"/>
            <w:bottom w:val="none" w:sz="0" w:space="0" w:color="auto"/>
            <w:right w:val="none" w:sz="0" w:space="0" w:color="auto"/>
          </w:divBdr>
        </w:div>
        <w:div w:id="1418214724">
          <w:marLeft w:val="0"/>
          <w:marRight w:val="0"/>
          <w:marTop w:val="0"/>
          <w:marBottom w:val="0"/>
          <w:divBdr>
            <w:top w:val="none" w:sz="0" w:space="0" w:color="auto"/>
            <w:left w:val="none" w:sz="0" w:space="0" w:color="auto"/>
            <w:bottom w:val="none" w:sz="0" w:space="0" w:color="auto"/>
            <w:right w:val="none" w:sz="0" w:space="0" w:color="auto"/>
          </w:divBdr>
        </w:div>
        <w:div w:id="1797678200">
          <w:marLeft w:val="0"/>
          <w:marRight w:val="0"/>
          <w:marTop w:val="0"/>
          <w:marBottom w:val="0"/>
          <w:divBdr>
            <w:top w:val="none" w:sz="0" w:space="0" w:color="auto"/>
            <w:left w:val="none" w:sz="0" w:space="0" w:color="auto"/>
            <w:bottom w:val="none" w:sz="0" w:space="0" w:color="auto"/>
            <w:right w:val="none" w:sz="0" w:space="0" w:color="auto"/>
          </w:divBdr>
        </w:div>
        <w:div w:id="1733313254">
          <w:marLeft w:val="0"/>
          <w:marRight w:val="0"/>
          <w:marTop w:val="0"/>
          <w:marBottom w:val="0"/>
          <w:divBdr>
            <w:top w:val="none" w:sz="0" w:space="0" w:color="auto"/>
            <w:left w:val="none" w:sz="0" w:space="0" w:color="auto"/>
            <w:bottom w:val="none" w:sz="0" w:space="0" w:color="auto"/>
            <w:right w:val="none" w:sz="0" w:space="0" w:color="auto"/>
          </w:divBdr>
        </w:div>
      </w:divsChild>
    </w:div>
    <w:div w:id="1001271986">
      <w:bodyDiv w:val="1"/>
      <w:marLeft w:val="0"/>
      <w:marRight w:val="0"/>
      <w:marTop w:val="0"/>
      <w:marBottom w:val="0"/>
      <w:divBdr>
        <w:top w:val="none" w:sz="0" w:space="0" w:color="auto"/>
        <w:left w:val="none" w:sz="0" w:space="0" w:color="auto"/>
        <w:bottom w:val="none" w:sz="0" w:space="0" w:color="auto"/>
        <w:right w:val="none" w:sz="0" w:space="0" w:color="auto"/>
      </w:divBdr>
      <w:divsChild>
        <w:div w:id="2056738893">
          <w:marLeft w:val="0"/>
          <w:marRight w:val="0"/>
          <w:marTop w:val="0"/>
          <w:marBottom w:val="0"/>
          <w:divBdr>
            <w:top w:val="none" w:sz="0" w:space="0" w:color="auto"/>
            <w:left w:val="none" w:sz="0" w:space="0" w:color="auto"/>
            <w:bottom w:val="none" w:sz="0" w:space="0" w:color="auto"/>
            <w:right w:val="none" w:sz="0" w:space="0" w:color="auto"/>
          </w:divBdr>
        </w:div>
      </w:divsChild>
    </w:div>
    <w:div w:id="1021861089">
      <w:bodyDiv w:val="1"/>
      <w:marLeft w:val="0"/>
      <w:marRight w:val="0"/>
      <w:marTop w:val="0"/>
      <w:marBottom w:val="0"/>
      <w:divBdr>
        <w:top w:val="none" w:sz="0" w:space="0" w:color="auto"/>
        <w:left w:val="none" w:sz="0" w:space="0" w:color="auto"/>
        <w:bottom w:val="none" w:sz="0" w:space="0" w:color="auto"/>
        <w:right w:val="none" w:sz="0" w:space="0" w:color="auto"/>
      </w:divBdr>
      <w:divsChild>
        <w:div w:id="932009497">
          <w:marLeft w:val="0"/>
          <w:marRight w:val="0"/>
          <w:marTop w:val="0"/>
          <w:marBottom w:val="0"/>
          <w:divBdr>
            <w:top w:val="none" w:sz="0" w:space="0" w:color="auto"/>
            <w:left w:val="none" w:sz="0" w:space="0" w:color="auto"/>
            <w:bottom w:val="none" w:sz="0" w:space="0" w:color="auto"/>
            <w:right w:val="none" w:sz="0" w:space="0" w:color="auto"/>
          </w:divBdr>
        </w:div>
        <w:div w:id="546377428">
          <w:marLeft w:val="0"/>
          <w:marRight w:val="0"/>
          <w:marTop w:val="0"/>
          <w:marBottom w:val="0"/>
          <w:divBdr>
            <w:top w:val="none" w:sz="0" w:space="0" w:color="auto"/>
            <w:left w:val="none" w:sz="0" w:space="0" w:color="auto"/>
            <w:bottom w:val="none" w:sz="0" w:space="0" w:color="auto"/>
            <w:right w:val="none" w:sz="0" w:space="0" w:color="auto"/>
          </w:divBdr>
        </w:div>
        <w:div w:id="1938711143">
          <w:marLeft w:val="0"/>
          <w:marRight w:val="0"/>
          <w:marTop w:val="0"/>
          <w:marBottom w:val="0"/>
          <w:divBdr>
            <w:top w:val="none" w:sz="0" w:space="0" w:color="auto"/>
            <w:left w:val="none" w:sz="0" w:space="0" w:color="auto"/>
            <w:bottom w:val="none" w:sz="0" w:space="0" w:color="auto"/>
            <w:right w:val="none" w:sz="0" w:space="0" w:color="auto"/>
          </w:divBdr>
        </w:div>
        <w:div w:id="932863317">
          <w:marLeft w:val="0"/>
          <w:marRight w:val="0"/>
          <w:marTop w:val="0"/>
          <w:marBottom w:val="0"/>
          <w:divBdr>
            <w:top w:val="none" w:sz="0" w:space="0" w:color="auto"/>
            <w:left w:val="none" w:sz="0" w:space="0" w:color="auto"/>
            <w:bottom w:val="none" w:sz="0" w:space="0" w:color="auto"/>
            <w:right w:val="none" w:sz="0" w:space="0" w:color="auto"/>
          </w:divBdr>
        </w:div>
        <w:div w:id="956646542">
          <w:marLeft w:val="0"/>
          <w:marRight w:val="0"/>
          <w:marTop w:val="0"/>
          <w:marBottom w:val="0"/>
          <w:divBdr>
            <w:top w:val="none" w:sz="0" w:space="0" w:color="auto"/>
            <w:left w:val="none" w:sz="0" w:space="0" w:color="auto"/>
            <w:bottom w:val="none" w:sz="0" w:space="0" w:color="auto"/>
            <w:right w:val="none" w:sz="0" w:space="0" w:color="auto"/>
          </w:divBdr>
        </w:div>
      </w:divsChild>
    </w:div>
    <w:div w:id="1123042667">
      <w:bodyDiv w:val="1"/>
      <w:marLeft w:val="0"/>
      <w:marRight w:val="0"/>
      <w:marTop w:val="0"/>
      <w:marBottom w:val="0"/>
      <w:divBdr>
        <w:top w:val="none" w:sz="0" w:space="0" w:color="auto"/>
        <w:left w:val="none" w:sz="0" w:space="0" w:color="auto"/>
        <w:bottom w:val="none" w:sz="0" w:space="0" w:color="auto"/>
        <w:right w:val="none" w:sz="0" w:space="0" w:color="auto"/>
      </w:divBdr>
      <w:divsChild>
        <w:div w:id="2123069825">
          <w:marLeft w:val="0"/>
          <w:marRight w:val="0"/>
          <w:marTop w:val="0"/>
          <w:marBottom w:val="0"/>
          <w:divBdr>
            <w:top w:val="none" w:sz="0" w:space="0" w:color="auto"/>
            <w:left w:val="none" w:sz="0" w:space="0" w:color="auto"/>
            <w:bottom w:val="none" w:sz="0" w:space="0" w:color="auto"/>
            <w:right w:val="none" w:sz="0" w:space="0" w:color="auto"/>
          </w:divBdr>
        </w:div>
        <w:div w:id="1993682417">
          <w:marLeft w:val="0"/>
          <w:marRight w:val="0"/>
          <w:marTop w:val="0"/>
          <w:marBottom w:val="0"/>
          <w:divBdr>
            <w:top w:val="none" w:sz="0" w:space="0" w:color="auto"/>
            <w:left w:val="none" w:sz="0" w:space="0" w:color="auto"/>
            <w:bottom w:val="none" w:sz="0" w:space="0" w:color="auto"/>
            <w:right w:val="none" w:sz="0" w:space="0" w:color="auto"/>
          </w:divBdr>
        </w:div>
        <w:div w:id="240795920">
          <w:marLeft w:val="0"/>
          <w:marRight w:val="0"/>
          <w:marTop w:val="0"/>
          <w:marBottom w:val="0"/>
          <w:divBdr>
            <w:top w:val="none" w:sz="0" w:space="0" w:color="auto"/>
            <w:left w:val="none" w:sz="0" w:space="0" w:color="auto"/>
            <w:bottom w:val="none" w:sz="0" w:space="0" w:color="auto"/>
            <w:right w:val="none" w:sz="0" w:space="0" w:color="auto"/>
          </w:divBdr>
        </w:div>
      </w:divsChild>
    </w:div>
    <w:div w:id="1144541973">
      <w:bodyDiv w:val="1"/>
      <w:marLeft w:val="0"/>
      <w:marRight w:val="0"/>
      <w:marTop w:val="0"/>
      <w:marBottom w:val="0"/>
      <w:divBdr>
        <w:top w:val="none" w:sz="0" w:space="0" w:color="auto"/>
        <w:left w:val="none" w:sz="0" w:space="0" w:color="auto"/>
        <w:bottom w:val="none" w:sz="0" w:space="0" w:color="auto"/>
        <w:right w:val="none" w:sz="0" w:space="0" w:color="auto"/>
      </w:divBdr>
      <w:divsChild>
        <w:div w:id="1010915008">
          <w:marLeft w:val="0"/>
          <w:marRight w:val="0"/>
          <w:marTop w:val="0"/>
          <w:marBottom w:val="0"/>
          <w:divBdr>
            <w:top w:val="none" w:sz="0" w:space="0" w:color="auto"/>
            <w:left w:val="none" w:sz="0" w:space="0" w:color="auto"/>
            <w:bottom w:val="none" w:sz="0" w:space="0" w:color="auto"/>
            <w:right w:val="none" w:sz="0" w:space="0" w:color="auto"/>
          </w:divBdr>
        </w:div>
      </w:divsChild>
    </w:div>
    <w:div w:id="1208883165">
      <w:bodyDiv w:val="1"/>
      <w:marLeft w:val="0"/>
      <w:marRight w:val="0"/>
      <w:marTop w:val="0"/>
      <w:marBottom w:val="0"/>
      <w:divBdr>
        <w:top w:val="none" w:sz="0" w:space="0" w:color="auto"/>
        <w:left w:val="none" w:sz="0" w:space="0" w:color="auto"/>
        <w:bottom w:val="none" w:sz="0" w:space="0" w:color="auto"/>
        <w:right w:val="none" w:sz="0" w:space="0" w:color="auto"/>
      </w:divBdr>
    </w:div>
    <w:div w:id="1212574442">
      <w:bodyDiv w:val="1"/>
      <w:marLeft w:val="0"/>
      <w:marRight w:val="0"/>
      <w:marTop w:val="0"/>
      <w:marBottom w:val="0"/>
      <w:divBdr>
        <w:top w:val="none" w:sz="0" w:space="0" w:color="auto"/>
        <w:left w:val="none" w:sz="0" w:space="0" w:color="auto"/>
        <w:bottom w:val="none" w:sz="0" w:space="0" w:color="auto"/>
        <w:right w:val="none" w:sz="0" w:space="0" w:color="auto"/>
      </w:divBdr>
      <w:divsChild>
        <w:div w:id="1539271816">
          <w:marLeft w:val="0"/>
          <w:marRight w:val="0"/>
          <w:marTop w:val="0"/>
          <w:marBottom w:val="0"/>
          <w:divBdr>
            <w:top w:val="none" w:sz="0" w:space="0" w:color="auto"/>
            <w:left w:val="none" w:sz="0" w:space="0" w:color="auto"/>
            <w:bottom w:val="none" w:sz="0" w:space="0" w:color="auto"/>
            <w:right w:val="none" w:sz="0" w:space="0" w:color="auto"/>
          </w:divBdr>
        </w:div>
      </w:divsChild>
    </w:div>
    <w:div w:id="1297377008">
      <w:bodyDiv w:val="1"/>
      <w:marLeft w:val="0"/>
      <w:marRight w:val="0"/>
      <w:marTop w:val="0"/>
      <w:marBottom w:val="0"/>
      <w:divBdr>
        <w:top w:val="none" w:sz="0" w:space="0" w:color="auto"/>
        <w:left w:val="none" w:sz="0" w:space="0" w:color="auto"/>
        <w:bottom w:val="none" w:sz="0" w:space="0" w:color="auto"/>
        <w:right w:val="none" w:sz="0" w:space="0" w:color="auto"/>
      </w:divBdr>
      <w:divsChild>
        <w:div w:id="1711682405">
          <w:marLeft w:val="0"/>
          <w:marRight w:val="0"/>
          <w:marTop w:val="0"/>
          <w:marBottom w:val="0"/>
          <w:divBdr>
            <w:top w:val="none" w:sz="0" w:space="0" w:color="auto"/>
            <w:left w:val="none" w:sz="0" w:space="0" w:color="auto"/>
            <w:bottom w:val="none" w:sz="0" w:space="0" w:color="auto"/>
            <w:right w:val="none" w:sz="0" w:space="0" w:color="auto"/>
          </w:divBdr>
        </w:div>
        <w:div w:id="1129470473">
          <w:marLeft w:val="0"/>
          <w:marRight w:val="0"/>
          <w:marTop w:val="0"/>
          <w:marBottom w:val="0"/>
          <w:divBdr>
            <w:top w:val="none" w:sz="0" w:space="0" w:color="auto"/>
            <w:left w:val="none" w:sz="0" w:space="0" w:color="auto"/>
            <w:bottom w:val="none" w:sz="0" w:space="0" w:color="auto"/>
            <w:right w:val="none" w:sz="0" w:space="0" w:color="auto"/>
          </w:divBdr>
        </w:div>
        <w:div w:id="653606250">
          <w:marLeft w:val="0"/>
          <w:marRight w:val="0"/>
          <w:marTop w:val="0"/>
          <w:marBottom w:val="0"/>
          <w:divBdr>
            <w:top w:val="none" w:sz="0" w:space="0" w:color="auto"/>
            <w:left w:val="none" w:sz="0" w:space="0" w:color="auto"/>
            <w:bottom w:val="none" w:sz="0" w:space="0" w:color="auto"/>
            <w:right w:val="none" w:sz="0" w:space="0" w:color="auto"/>
          </w:divBdr>
        </w:div>
      </w:divsChild>
    </w:div>
    <w:div w:id="1323050593">
      <w:bodyDiv w:val="1"/>
      <w:marLeft w:val="0"/>
      <w:marRight w:val="0"/>
      <w:marTop w:val="0"/>
      <w:marBottom w:val="0"/>
      <w:divBdr>
        <w:top w:val="none" w:sz="0" w:space="0" w:color="auto"/>
        <w:left w:val="none" w:sz="0" w:space="0" w:color="auto"/>
        <w:bottom w:val="none" w:sz="0" w:space="0" w:color="auto"/>
        <w:right w:val="none" w:sz="0" w:space="0" w:color="auto"/>
      </w:divBdr>
      <w:divsChild>
        <w:div w:id="1300116197">
          <w:marLeft w:val="0"/>
          <w:marRight w:val="0"/>
          <w:marTop w:val="0"/>
          <w:marBottom w:val="0"/>
          <w:divBdr>
            <w:top w:val="none" w:sz="0" w:space="0" w:color="auto"/>
            <w:left w:val="none" w:sz="0" w:space="0" w:color="auto"/>
            <w:bottom w:val="none" w:sz="0" w:space="0" w:color="auto"/>
            <w:right w:val="none" w:sz="0" w:space="0" w:color="auto"/>
          </w:divBdr>
        </w:div>
        <w:div w:id="594090515">
          <w:marLeft w:val="0"/>
          <w:marRight w:val="0"/>
          <w:marTop w:val="0"/>
          <w:marBottom w:val="0"/>
          <w:divBdr>
            <w:top w:val="none" w:sz="0" w:space="0" w:color="auto"/>
            <w:left w:val="none" w:sz="0" w:space="0" w:color="auto"/>
            <w:bottom w:val="none" w:sz="0" w:space="0" w:color="auto"/>
            <w:right w:val="none" w:sz="0" w:space="0" w:color="auto"/>
          </w:divBdr>
        </w:div>
        <w:div w:id="1628854032">
          <w:marLeft w:val="0"/>
          <w:marRight w:val="0"/>
          <w:marTop w:val="0"/>
          <w:marBottom w:val="0"/>
          <w:divBdr>
            <w:top w:val="none" w:sz="0" w:space="0" w:color="auto"/>
            <w:left w:val="none" w:sz="0" w:space="0" w:color="auto"/>
            <w:bottom w:val="none" w:sz="0" w:space="0" w:color="auto"/>
            <w:right w:val="none" w:sz="0" w:space="0" w:color="auto"/>
          </w:divBdr>
        </w:div>
        <w:div w:id="327562242">
          <w:marLeft w:val="0"/>
          <w:marRight w:val="0"/>
          <w:marTop w:val="0"/>
          <w:marBottom w:val="0"/>
          <w:divBdr>
            <w:top w:val="none" w:sz="0" w:space="0" w:color="auto"/>
            <w:left w:val="none" w:sz="0" w:space="0" w:color="auto"/>
            <w:bottom w:val="none" w:sz="0" w:space="0" w:color="auto"/>
            <w:right w:val="none" w:sz="0" w:space="0" w:color="auto"/>
          </w:divBdr>
        </w:div>
        <w:div w:id="1220244908">
          <w:marLeft w:val="0"/>
          <w:marRight w:val="0"/>
          <w:marTop w:val="0"/>
          <w:marBottom w:val="0"/>
          <w:divBdr>
            <w:top w:val="none" w:sz="0" w:space="0" w:color="auto"/>
            <w:left w:val="none" w:sz="0" w:space="0" w:color="auto"/>
            <w:bottom w:val="none" w:sz="0" w:space="0" w:color="auto"/>
            <w:right w:val="none" w:sz="0" w:space="0" w:color="auto"/>
          </w:divBdr>
        </w:div>
        <w:div w:id="1816335060">
          <w:marLeft w:val="0"/>
          <w:marRight w:val="0"/>
          <w:marTop w:val="0"/>
          <w:marBottom w:val="0"/>
          <w:divBdr>
            <w:top w:val="none" w:sz="0" w:space="0" w:color="auto"/>
            <w:left w:val="none" w:sz="0" w:space="0" w:color="auto"/>
            <w:bottom w:val="none" w:sz="0" w:space="0" w:color="auto"/>
            <w:right w:val="none" w:sz="0" w:space="0" w:color="auto"/>
          </w:divBdr>
        </w:div>
      </w:divsChild>
    </w:div>
    <w:div w:id="1352493272">
      <w:bodyDiv w:val="1"/>
      <w:marLeft w:val="0"/>
      <w:marRight w:val="0"/>
      <w:marTop w:val="0"/>
      <w:marBottom w:val="0"/>
      <w:divBdr>
        <w:top w:val="none" w:sz="0" w:space="0" w:color="auto"/>
        <w:left w:val="none" w:sz="0" w:space="0" w:color="auto"/>
        <w:bottom w:val="none" w:sz="0" w:space="0" w:color="auto"/>
        <w:right w:val="none" w:sz="0" w:space="0" w:color="auto"/>
      </w:divBdr>
      <w:divsChild>
        <w:div w:id="960306125">
          <w:marLeft w:val="0"/>
          <w:marRight w:val="0"/>
          <w:marTop w:val="0"/>
          <w:marBottom w:val="0"/>
          <w:divBdr>
            <w:top w:val="none" w:sz="0" w:space="0" w:color="auto"/>
            <w:left w:val="none" w:sz="0" w:space="0" w:color="auto"/>
            <w:bottom w:val="none" w:sz="0" w:space="0" w:color="auto"/>
            <w:right w:val="none" w:sz="0" w:space="0" w:color="auto"/>
          </w:divBdr>
        </w:div>
        <w:div w:id="414714616">
          <w:marLeft w:val="0"/>
          <w:marRight w:val="0"/>
          <w:marTop w:val="0"/>
          <w:marBottom w:val="0"/>
          <w:divBdr>
            <w:top w:val="none" w:sz="0" w:space="0" w:color="auto"/>
            <w:left w:val="none" w:sz="0" w:space="0" w:color="auto"/>
            <w:bottom w:val="none" w:sz="0" w:space="0" w:color="auto"/>
            <w:right w:val="none" w:sz="0" w:space="0" w:color="auto"/>
          </w:divBdr>
        </w:div>
        <w:div w:id="1211189561">
          <w:marLeft w:val="0"/>
          <w:marRight w:val="0"/>
          <w:marTop w:val="0"/>
          <w:marBottom w:val="0"/>
          <w:divBdr>
            <w:top w:val="none" w:sz="0" w:space="0" w:color="auto"/>
            <w:left w:val="none" w:sz="0" w:space="0" w:color="auto"/>
            <w:bottom w:val="none" w:sz="0" w:space="0" w:color="auto"/>
            <w:right w:val="none" w:sz="0" w:space="0" w:color="auto"/>
          </w:divBdr>
        </w:div>
        <w:div w:id="758211176">
          <w:marLeft w:val="0"/>
          <w:marRight w:val="0"/>
          <w:marTop w:val="0"/>
          <w:marBottom w:val="0"/>
          <w:divBdr>
            <w:top w:val="none" w:sz="0" w:space="0" w:color="auto"/>
            <w:left w:val="none" w:sz="0" w:space="0" w:color="auto"/>
            <w:bottom w:val="none" w:sz="0" w:space="0" w:color="auto"/>
            <w:right w:val="none" w:sz="0" w:space="0" w:color="auto"/>
          </w:divBdr>
        </w:div>
        <w:div w:id="1128668360">
          <w:marLeft w:val="0"/>
          <w:marRight w:val="0"/>
          <w:marTop w:val="0"/>
          <w:marBottom w:val="0"/>
          <w:divBdr>
            <w:top w:val="none" w:sz="0" w:space="0" w:color="auto"/>
            <w:left w:val="none" w:sz="0" w:space="0" w:color="auto"/>
            <w:bottom w:val="none" w:sz="0" w:space="0" w:color="auto"/>
            <w:right w:val="none" w:sz="0" w:space="0" w:color="auto"/>
          </w:divBdr>
        </w:div>
        <w:div w:id="827939782">
          <w:marLeft w:val="0"/>
          <w:marRight w:val="0"/>
          <w:marTop w:val="0"/>
          <w:marBottom w:val="0"/>
          <w:divBdr>
            <w:top w:val="none" w:sz="0" w:space="0" w:color="auto"/>
            <w:left w:val="none" w:sz="0" w:space="0" w:color="auto"/>
            <w:bottom w:val="none" w:sz="0" w:space="0" w:color="auto"/>
            <w:right w:val="none" w:sz="0" w:space="0" w:color="auto"/>
          </w:divBdr>
        </w:div>
      </w:divsChild>
    </w:div>
    <w:div w:id="1407997820">
      <w:bodyDiv w:val="1"/>
      <w:marLeft w:val="0"/>
      <w:marRight w:val="0"/>
      <w:marTop w:val="0"/>
      <w:marBottom w:val="0"/>
      <w:divBdr>
        <w:top w:val="none" w:sz="0" w:space="0" w:color="auto"/>
        <w:left w:val="none" w:sz="0" w:space="0" w:color="auto"/>
        <w:bottom w:val="none" w:sz="0" w:space="0" w:color="auto"/>
        <w:right w:val="none" w:sz="0" w:space="0" w:color="auto"/>
      </w:divBdr>
      <w:divsChild>
        <w:div w:id="1462770481">
          <w:marLeft w:val="0"/>
          <w:marRight w:val="0"/>
          <w:marTop w:val="0"/>
          <w:marBottom w:val="0"/>
          <w:divBdr>
            <w:top w:val="none" w:sz="0" w:space="0" w:color="auto"/>
            <w:left w:val="none" w:sz="0" w:space="0" w:color="auto"/>
            <w:bottom w:val="none" w:sz="0" w:space="0" w:color="auto"/>
            <w:right w:val="none" w:sz="0" w:space="0" w:color="auto"/>
          </w:divBdr>
        </w:div>
        <w:div w:id="1064335735">
          <w:marLeft w:val="0"/>
          <w:marRight w:val="0"/>
          <w:marTop w:val="0"/>
          <w:marBottom w:val="0"/>
          <w:divBdr>
            <w:top w:val="none" w:sz="0" w:space="0" w:color="auto"/>
            <w:left w:val="none" w:sz="0" w:space="0" w:color="auto"/>
            <w:bottom w:val="none" w:sz="0" w:space="0" w:color="auto"/>
            <w:right w:val="none" w:sz="0" w:space="0" w:color="auto"/>
          </w:divBdr>
        </w:div>
        <w:div w:id="1696423163">
          <w:marLeft w:val="0"/>
          <w:marRight w:val="0"/>
          <w:marTop w:val="0"/>
          <w:marBottom w:val="0"/>
          <w:divBdr>
            <w:top w:val="none" w:sz="0" w:space="0" w:color="auto"/>
            <w:left w:val="none" w:sz="0" w:space="0" w:color="auto"/>
            <w:bottom w:val="none" w:sz="0" w:space="0" w:color="auto"/>
            <w:right w:val="none" w:sz="0" w:space="0" w:color="auto"/>
          </w:divBdr>
        </w:div>
        <w:div w:id="636030322">
          <w:marLeft w:val="0"/>
          <w:marRight w:val="0"/>
          <w:marTop w:val="0"/>
          <w:marBottom w:val="0"/>
          <w:divBdr>
            <w:top w:val="none" w:sz="0" w:space="0" w:color="auto"/>
            <w:left w:val="none" w:sz="0" w:space="0" w:color="auto"/>
            <w:bottom w:val="none" w:sz="0" w:space="0" w:color="auto"/>
            <w:right w:val="none" w:sz="0" w:space="0" w:color="auto"/>
          </w:divBdr>
        </w:div>
      </w:divsChild>
    </w:div>
    <w:div w:id="1430158886">
      <w:bodyDiv w:val="1"/>
      <w:marLeft w:val="0"/>
      <w:marRight w:val="0"/>
      <w:marTop w:val="0"/>
      <w:marBottom w:val="0"/>
      <w:divBdr>
        <w:top w:val="none" w:sz="0" w:space="0" w:color="auto"/>
        <w:left w:val="none" w:sz="0" w:space="0" w:color="auto"/>
        <w:bottom w:val="none" w:sz="0" w:space="0" w:color="auto"/>
        <w:right w:val="none" w:sz="0" w:space="0" w:color="auto"/>
      </w:divBdr>
      <w:divsChild>
        <w:div w:id="1606188242">
          <w:marLeft w:val="0"/>
          <w:marRight w:val="0"/>
          <w:marTop w:val="0"/>
          <w:marBottom w:val="0"/>
          <w:divBdr>
            <w:top w:val="none" w:sz="0" w:space="0" w:color="auto"/>
            <w:left w:val="none" w:sz="0" w:space="0" w:color="auto"/>
            <w:bottom w:val="none" w:sz="0" w:space="0" w:color="auto"/>
            <w:right w:val="none" w:sz="0" w:space="0" w:color="auto"/>
          </w:divBdr>
        </w:div>
        <w:div w:id="553196780">
          <w:marLeft w:val="0"/>
          <w:marRight w:val="0"/>
          <w:marTop w:val="0"/>
          <w:marBottom w:val="0"/>
          <w:divBdr>
            <w:top w:val="none" w:sz="0" w:space="0" w:color="auto"/>
            <w:left w:val="none" w:sz="0" w:space="0" w:color="auto"/>
            <w:bottom w:val="none" w:sz="0" w:space="0" w:color="auto"/>
            <w:right w:val="none" w:sz="0" w:space="0" w:color="auto"/>
          </w:divBdr>
        </w:div>
      </w:divsChild>
    </w:div>
    <w:div w:id="1440560417">
      <w:bodyDiv w:val="1"/>
      <w:marLeft w:val="0"/>
      <w:marRight w:val="0"/>
      <w:marTop w:val="0"/>
      <w:marBottom w:val="0"/>
      <w:divBdr>
        <w:top w:val="none" w:sz="0" w:space="0" w:color="auto"/>
        <w:left w:val="none" w:sz="0" w:space="0" w:color="auto"/>
        <w:bottom w:val="none" w:sz="0" w:space="0" w:color="auto"/>
        <w:right w:val="none" w:sz="0" w:space="0" w:color="auto"/>
      </w:divBdr>
      <w:divsChild>
        <w:div w:id="21707632">
          <w:marLeft w:val="0"/>
          <w:marRight w:val="0"/>
          <w:marTop w:val="0"/>
          <w:marBottom w:val="0"/>
          <w:divBdr>
            <w:top w:val="none" w:sz="0" w:space="0" w:color="auto"/>
            <w:left w:val="none" w:sz="0" w:space="0" w:color="auto"/>
            <w:bottom w:val="none" w:sz="0" w:space="0" w:color="auto"/>
            <w:right w:val="none" w:sz="0" w:space="0" w:color="auto"/>
          </w:divBdr>
        </w:div>
      </w:divsChild>
    </w:div>
    <w:div w:id="1442335393">
      <w:bodyDiv w:val="1"/>
      <w:marLeft w:val="0"/>
      <w:marRight w:val="0"/>
      <w:marTop w:val="0"/>
      <w:marBottom w:val="0"/>
      <w:divBdr>
        <w:top w:val="none" w:sz="0" w:space="0" w:color="auto"/>
        <w:left w:val="none" w:sz="0" w:space="0" w:color="auto"/>
        <w:bottom w:val="none" w:sz="0" w:space="0" w:color="auto"/>
        <w:right w:val="none" w:sz="0" w:space="0" w:color="auto"/>
      </w:divBdr>
      <w:divsChild>
        <w:div w:id="1633058098">
          <w:marLeft w:val="0"/>
          <w:marRight w:val="0"/>
          <w:marTop w:val="0"/>
          <w:marBottom w:val="0"/>
          <w:divBdr>
            <w:top w:val="none" w:sz="0" w:space="0" w:color="auto"/>
            <w:left w:val="none" w:sz="0" w:space="0" w:color="auto"/>
            <w:bottom w:val="none" w:sz="0" w:space="0" w:color="auto"/>
            <w:right w:val="none" w:sz="0" w:space="0" w:color="auto"/>
          </w:divBdr>
        </w:div>
      </w:divsChild>
    </w:div>
    <w:div w:id="1447888210">
      <w:bodyDiv w:val="1"/>
      <w:marLeft w:val="0"/>
      <w:marRight w:val="0"/>
      <w:marTop w:val="0"/>
      <w:marBottom w:val="0"/>
      <w:divBdr>
        <w:top w:val="none" w:sz="0" w:space="0" w:color="auto"/>
        <w:left w:val="none" w:sz="0" w:space="0" w:color="auto"/>
        <w:bottom w:val="none" w:sz="0" w:space="0" w:color="auto"/>
        <w:right w:val="none" w:sz="0" w:space="0" w:color="auto"/>
      </w:divBdr>
      <w:divsChild>
        <w:div w:id="71782782">
          <w:marLeft w:val="0"/>
          <w:marRight w:val="0"/>
          <w:marTop w:val="0"/>
          <w:marBottom w:val="0"/>
          <w:divBdr>
            <w:top w:val="none" w:sz="0" w:space="0" w:color="auto"/>
            <w:left w:val="none" w:sz="0" w:space="0" w:color="auto"/>
            <w:bottom w:val="none" w:sz="0" w:space="0" w:color="auto"/>
            <w:right w:val="none" w:sz="0" w:space="0" w:color="auto"/>
          </w:divBdr>
        </w:div>
        <w:div w:id="1941790759">
          <w:marLeft w:val="0"/>
          <w:marRight w:val="0"/>
          <w:marTop w:val="0"/>
          <w:marBottom w:val="0"/>
          <w:divBdr>
            <w:top w:val="none" w:sz="0" w:space="0" w:color="auto"/>
            <w:left w:val="none" w:sz="0" w:space="0" w:color="auto"/>
            <w:bottom w:val="none" w:sz="0" w:space="0" w:color="auto"/>
            <w:right w:val="none" w:sz="0" w:space="0" w:color="auto"/>
          </w:divBdr>
        </w:div>
        <w:div w:id="1609967208">
          <w:marLeft w:val="0"/>
          <w:marRight w:val="0"/>
          <w:marTop w:val="0"/>
          <w:marBottom w:val="0"/>
          <w:divBdr>
            <w:top w:val="none" w:sz="0" w:space="0" w:color="auto"/>
            <w:left w:val="none" w:sz="0" w:space="0" w:color="auto"/>
            <w:bottom w:val="none" w:sz="0" w:space="0" w:color="auto"/>
            <w:right w:val="none" w:sz="0" w:space="0" w:color="auto"/>
          </w:divBdr>
        </w:div>
        <w:div w:id="1794520577">
          <w:marLeft w:val="0"/>
          <w:marRight w:val="0"/>
          <w:marTop w:val="0"/>
          <w:marBottom w:val="0"/>
          <w:divBdr>
            <w:top w:val="none" w:sz="0" w:space="0" w:color="auto"/>
            <w:left w:val="none" w:sz="0" w:space="0" w:color="auto"/>
            <w:bottom w:val="none" w:sz="0" w:space="0" w:color="auto"/>
            <w:right w:val="none" w:sz="0" w:space="0" w:color="auto"/>
          </w:divBdr>
        </w:div>
      </w:divsChild>
    </w:div>
    <w:div w:id="1452934998">
      <w:bodyDiv w:val="1"/>
      <w:marLeft w:val="0"/>
      <w:marRight w:val="0"/>
      <w:marTop w:val="0"/>
      <w:marBottom w:val="0"/>
      <w:divBdr>
        <w:top w:val="none" w:sz="0" w:space="0" w:color="auto"/>
        <w:left w:val="none" w:sz="0" w:space="0" w:color="auto"/>
        <w:bottom w:val="none" w:sz="0" w:space="0" w:color="auto"/>
        <w:right w:val="none" w:sz="0" w:space="0" w:color="auto"/>
      </w:divBdr>
      <w:divsChild>
        <w:div w:id="926035398">
          <w:marLeft w:val="0"/>
          <w:marRight w:val="0"/>
          <w:marTop w:val="0"/>
          <w:marBottom w:val="0"/>
          <w:divBdr>
            <w:top w:val="none" w:sz="0" w:space="0" w:color="auto"/>
            <w:left w:val="none" w:sz="0" w:space="0" w:color="auto"/>
            <w:bottom w:val="none" w:sz="0" w:space="0" w:color="auto"/>
            <w:right w:val="none" w:sz="0" w:space="0" w:color="auto"/>
          </w:divBdr>
        </w:div>
      </w:divsChild>
    </w:div>
    <w:div w:id="1572545067">
      <w:bodyDiv w:val="1"/>
      <w:marLeft w:val="0"/>
      <w:marRight w:val="0"/>
      <w:marTop w:val="0"/>
      <w:marBottom w:val="0"/>
      <w:divBdr>
        <w:top w:val="none" w:sz="0" w:space="0" w:color="auto"/>
        <w:left w:val="none" w:sz="0" w:space="0" w:color="auto"/>
        <w:bottom w:val="none" w:sz="0" w:space="0" w:color="auto"/>
        <w:right w:val="none" w:sz="0" w:space="0" w:color="auto"/>
      </w:divBdr>
      <w:divsChild>
        <w:div w:id="2002544455">
          <w:marLeft w:val="0"/>
          <w:marRight w:val="0"/>
          <w:marTop w:val="0"/>
          <w:marBottom w:val="0"/>
          <w:divBdr>
            <w:top w:val="none" w:sz="0" w:space="0" w:color="auto"/>
            <w:left w:val="none" w:sz="0" w:space="0" w:color="auto"/>
            <w:bottom w:val="none" w:sz="0" w:space="0" w:color="auto"/>
            <w:right w:val="none" w:sz="0" w:space="0" w:color="auto"/>
          </w:divBdr>
        </w:div>
        <w:div w:id="868880262">
          <w:marLeft w:val="0"/>
          <w:marRight w:val="0"/>
          <w:marTop w:val="0"/>
          <w:marBottom w:val="0"/>
          <w:divBdr>
            <w:top w:val="none" w:sz="0" w:space="0" w:color="auto"/>
            <w:left w:val="none" w:sz="0" w:space="0" w:color="auto"/>
            <w:bottom w:val="none" w:sz="0" w:space="0" w:color="auto"/>
            <w:right w:val="none" w:sz="0" w:space="0" w:color="auto"/>
          </w:divBdr>
        </w:div>
        <w:div w:id="212735822">
          <w:marLeft w:val="0"/>
          <w:marRight w:val="0"/>
          <w:marTop w:val="0"/>
          <w:marBottom w:val="0"/>
          <w:divBdr>
            <w:top w:val="none" w:sz="0" w:space="0" w:color="auto"/>
            <w:left w:val="none" w:sz="0" w:space="0" w:color="auto"/>
            <w:bottom w:val="none" w:sz="0" w:space="0" w:color="auto"/>
            <w:right w:val="none" w:sz="0" w:space="0" w:color="auto"/>
          </w:divBdr>
        </w:div>
        <w:div w:id="656614807">
          <w:marLeft w:val="0"/>
          <w:marRight w:val="0"/>
          <w:marTop w:val="0"/>
          <w:marBottom w:val="0"/>
          <w:divBdr>
            <w:top w:val="none" w:sz="0" w:space="0" w:color="auto"/>
            <w:left w:val="none" w:sz="0" w:space="0" w:color="auto"/>
            <w:bottom w:val="none" w:sz="0" w:space="0" w:color="auto"/>
            <w:right w:val="none" w:sz="0" w:space="0" w:color="auto"/>
          </w:divBdr>
        </w:div>
        <w:div w:id="911040719">
          <w:marLeft w:val="0"/>
          <w:marRight w:val="0"/>
          <w:marTop w:val="0"/>
          <w:marBottom w:val="0"/>
          <w:divBdr>
            <w:top w:val="none" w:sz="0" w:space="0" w:color="auto"/>
            <w:left w:val="none" w:sz="0" w:space="0" w:color="auto"/>
            <w:bottom w:val="none" w:sz="0" w:space="0" w:color="auto"/>
            <w:right w:val="none" w:sz="0" w:space="0" w:color="auto"/>
          </w:divBdr>
        </w:div>
        <w:div w:id="328562905">
          <w:marLeft w:val="0"/>
          <w:marRight w:val="0"/>
          <w:marTop w:val="0"/>
          <w:marBottom w:val="0"/>
          <w:divBdr>
            <w:top w:val="none" w:sz="0" w:space="0" w:color="auto"/>
            <w:left w:val="none" w:sz="0" w:space="0" w:color="auto"/>
            <w:bottom w:val="none" w:sz="0" w:space="0" w:color="auto"/>
            <w:right w:val="none" w:sz="0" w:space="0" w:color="auto"/>
          </w:divBdr>
        </w:div>
        <w:div w:id="1003358619">
          <w:marLeft w:val="0"/>
          <w:marRight w:val="0"/>
          <w:marTop w:val="0"/>
          <w:marBottom w:val="0"/>
          <w:divBdr>
            <w:top w:val="none" w:sz="0" w:space="0" w:color="auto"/>
            <w:left w:val="none" w:sz="0" w:space="0" w:color="auto"/>
            <w:bottom w:val="none" w:sz="0" w:space="0" w:color="auto"/>
            <w:right w:val="none" w:sz="0" w:space="0" w:color="auto"/>
          </w:divBdr>
        </w:div>
        <w:div w:id="436950813">
          <w:marLeft w:val="0"/>
          <w:marRight w:val="0"/>
          <w:marTop w:val="0"/>
          <w:marBottom w:val="0"/>
          <w:divBdr>
            <w:top w:val="none" w:sz="0" w:space="0" w:color="auto"/>
            <w:left w:val="none" w:sz="0" w:space="0" w:color="auto"/>
            <w:bottom w:val="none" w:sz="0" w:space="0" w:color="auto"/>
            <w:right w:val="none" w:sz="0" w:space="0" w:color="auto"/>
          </w:divBdr>
        </w:div>
      </w:divsChild>
    </w:div>
    <w:div w:id="1671446609">
      <w:bodyDiv w:val="1"/>
      <w:marLeft w:val="0"/>
      <w:marRight w:val="0"/>
      <w:marTop w:val="0"/>
      <w:marBottom w:val="0"/>
      <w:divBdr>
        <w:top w:val="none" w:sz="0" w:space="0" w:color="auto"/>
        <w:left w:val="none" w:sz="0" w:space="0" w:color="auto"/>
        <w:bottom w:val="none" w:sz="0" w:space="0" w:color="auto"/>
        <w:right w:val="none" w:sz="0" w:space="0" w:color="auto"/>
      </w:divBdr>
      <w:divsChild>
        <w:div w:id="1275406829">
          <w:marLeft w:val="0"/>
          <w:marRight w:val="0"/>
          <w:marTop w:val="0"/>
          <w:marBottom w:val="0"/>
          <w:divBdr>
            <w:top w:val="none" w:sz="0" w:space="0" w:color="auto"/>
            <w:left w:val="none" w:sz="0" w:space="0" w:color="auto"/>
            <w:bottom w:val="none" w:sz="0" w:space="0" w:color="auto"/>
            <w:right w:val="none" w:sz="0" w:space="0" w:color="auto"/>
          </w:divBdr>
        </w:div>
      </w:divsChild>
    </w:div>
    <w:div w:id="1676300444">
      <w:bodyDiv w:val="1"/>
      <w:marLeft w:val="0"/>
      <w:marRight w:val="0"/>
      <w:marTop w:val="0"/>
      <w:marBottom w:val="0"/>
      <w:divBdr>
        <w:top w:val="none" w:sz="0" w:space="0" w:color="auto"/>
        <w:left w:val="none" w:sz="0" w:space="0" w:color="auto"/>
        <w:bottom w:val="none" w:sz="0" w:space="0" w:color="auto"/>
        <w:right w:val="none" w:sz="0" w:space="0" w:color="auto"/>
      </w:divBdr>
      <w:divsChild>
        <w:div w:id="1609849557">
          <w:marLeft w:val="0"/>
          <w:marRight w:val="0"/>
          <w:marTop w:val="0"/>
          <w:marBottom w:val="0"/>
          <w:divBdr>
            <w:top w:val="none" w:sz="0" w:space="0" w:color="auto"/>
            <w:left w:val="none" w:sz="0" w:space="0" w:color="auto"/>
            <w:bottom w:val="none" w:sz="0" w:space="0" w:color="auto"/>
            <w:right w:val="none" w:sz="0" w:space="0" w:color="auto"/>
          </w:divBdr>
        </w:div>
        <w:div w:id="1208681086">
          <w:marLeft w:val="0"/>
          <w:marRight w:val="0"/>
          <w:marTop w:val="0"/>
          <w:marBottom w:val="0"/>
          <w:divBdr>
            <w:top w:val="none" w:sz="0" w:space="0" w:color="auto"/>
            <w:left w:val="none" w:sz="0" w:space="0" w:color="auto"/>
            <w:bottom w:val="none" w:sz="0" w:space="0" w:color="auto"/>
            <w:right w:val="none" w:sz="0" w:space="0" w:color="auto"/>
          </w:divBdr>
        </w:div>
        <w:div w:id="784469357">
          <w:marLeft w:val="0"/>
          <w:marRight w:val="0"/>
          <w:marTop w:val="0"/>
          <w:marBottom w:val="0"/>
          <w:divBdr>
            <w:top w:val="none" w:sz="0" w:space="0" w:color="auto"/>
            <w:left w:val="none" w:sz="0" w:space="0" w:color="auto"/>
            <w:bottom w:val="none" w:sz="0" w:space="0" w:color="auto"/>
            <w:right w:val="none" w:sz="0" w:space="0" w:color="auto"/>
          </w:divBdr>
        </w:div>
        <w:div w:id="559175396">
          <w:marLeft w:val="0"/>
          <w:marRight w:val="0"/>
          <w:marTop w:val="0"/>
          <w:marBottom w:val="0"/>
          <w:divBdr>
            <w:top w:val="none" w:sz="0" w:space="0" w:color="auto"/>
            <w:left w:val="none" w:sz="0" w:space="0" w:color="auto"/>
            <w:bottom w:val="none" w:sz="0" w:space="0" w:color="auto"/>
            <w:right w:val="none" w:sz="0" w:space="0" w:color="auto"/>
          </w:divBdr>
        </w:div>
        <w:div w:id="334497114">
          <w:marLeft w:val="0"/>
          <w:marRight w:val="0"/>
          <w:marTop w:val="0"/>
          <w:marBottom w:val="0"/>
          <w:divBdr>
            <w:top w:val="none" w:sz="0" w:space="0" w:color="auto"/>
            <w:left w:val="none" w:sz="0" w:space="0" w:color="auto"/>
            <w:bottom w:val="none" w:sz="0" w:space="0" w:color="auto"/>
            <w:right w:val="none" w:sz="0" w:space="0" w:color="auto"/>
          </w:divBdr>
        </w:div>
      </w:divsChild>
    </w:div>
    <w:div w:id="1696341433">
      <w:bodyDiv w:val="1"/>
      <w:marLeft w:val="0"/>
      <w:marRight w:val="0"/>
      <w:marTop w:val="0"/>
      <w:marBottom w:val="0"/>
      <w:divBdr>
        <w:top w:val="none" w:sz="0" w:space="0" w:color="auto"/>
        <w:left w:val="none" w:sz="0" w:space="0" w:color="auto"/>
        <w:bottom w:val="none" w:sz="0" w:space="0" w:color="auto"/>
        <w:right w:val="none" w:sz="0" w:space="0" w:color="auto"/>
      </w:divBdr>
      <w:divsChild>
        <w:div w:id="1946032833">
          <w:marLeft w:val="0"/>
          <w:marRight w:val="0"/>
          <w:marTop w:val="0"/>
          <w:marBottom w:val="0"/>
          <w:divBdr>
            <w:top w:val="none" w:sz="0" w:space="0" w:color="auto"/>
            <w:left w:val="none" w:sz="0" w:space="0" w:color="auto"/>
            <w:bottom w:val="none" w:sz="0" w:space="0" w:color="auto"/>
            <w:right w:val="none" w:sz="0" w:space="0" w:color="auto"/>
          </w:divBdr>
        </w:div>
        <w:div w:id="1846627002">
          <w:marLeft w:val="0"/>
          <w:marRight w:val="0"/>
          <w:marTop w:val="0"/>
          <w:marBottom w:val="0"/>
          <w:divBdr>
            <w:top w:val="none" w:sz="0" w:space="0" w:color="auto"/>
            <w:left w:val="none" w:sz="0" w:space="0" w:color="auto"/>
            <w:bottom w:val="none" w:sz="0" w:space="0" w:color="auto"/>
            <w:right w:val="none" w:sz="0" w:space="0" w:color="auto"/>
          </w:divBdr>
        </w:div>
        <w:div w:id="1630092258">
          <w:marLeft w:val="0"/>
          <w:marRight w:val="0"/>
          <w:marTop w:val="0"/>
          <w:marBottom w:val="0"/>
          <w:divBdr>
            <w:top w:val="none" w:sz="0" w:space="0" w:color="auto"/>
            <w:left w:val="none" w:sz="0" w:space="0" w:color="auto"/>
            <w:bottom w:val="none" w:sz="0" w:space="0" w:color="auto"/>
            <w:right w:val="none" w:sz="0" w:space="0" w:color="auto"/>
          </w:divBdr>
        </w:div>
        <w:div w:id="1538005326">
          <w:marLeft w:val="0"/>
          <w:marRight w:val="0"/>
          <w:marTop w:val="0"/>
          <w:marBottom w:val="0"/>
          <w:divBdr>
            <w:top w:val="none" w:sz="0" w:space="0" w:color="auto"/>
            <w:left w:val="none" w:sz="0" w:space="0" w:color="auto"/>
            <w:bottom w:val="none" w:sz="0" w:space="0" w:color="auto"/>
            <w:right w:val="none" w:sz="0" w:space="0" w:color="auto"/>
          </w:divBdr>
        </w:div>
        <w:div w:id="1349137322">
          <w:marLeft w:val="0"/>
          <w:marRight w:val="0"/>
          <w:marTop w:val="0"/>
          <w:marBottom w:val="0"/>
          <w:divBdr>
            <w:top w:val="none" w:sz="0" w:space="0" w:color="auto"/>
            <w:left w:val="none" w:sz="0" w:space="0" w:color="auto"/>
            <w:bottom w:val="none" w:sz="0" w:space="0" w:color="auto"/>
            <w:right w:val="none" w:sz="0" w:space="0" w:color="auto"/>
          </w:divBdr>
        </w:div>
      </w:divsChild>
    </w:div>
    <w:div w:id="1706712223">
      <w:bodyDiv w:val="1"/>
      <w:marLeft w:val="0"/>
      <w:marRight w:val="0"/>
      <w:marTop w:val="0"/>
      <w:marBottom w:val="0"/>
      <w:divBdr>
        <w:top w:val="none" w:sz="0" w:space="0" w:color="auto"/>
        <w:left w:val="none" w:sz="0" w:space="0" w:color="auto"/>
        <w:bottom w:val="none" w:sz="0" w:space="0" w:color="auto"/>
        <w:right w:val="none" w:sz="0" w:space="0" w:color="auto"/>
      </w:divBdr>
      <w:divsChild>
        <w:div w:id="1888489961">
          <w:marLeft w:val="0"/>
          <w:marRight w:val="0"/>
          <w:marTop w:val="0"/>
          <w:marBottom w:val="0"/>
          <w:divBdr>
            <w:top w:val="none" w:sz="0" w:space="0" w:color="auto"/>
            <w:left w:val="none" w:sz="0" w:space="0" w:color="auto"/>
            <w:bottom w:val="none" w:sz="0" w:space="0" w:color="auto"/>
            <w:right w:val="none" w:sz="0" w:space="0" w:color="auto"/>
          </w:divBdr>
        </w:div>
        <w:div w:id="680622124">
          <w:marLeft w:val="0"/>
          <w:marRight w:val="0"/>
          <w:marTop w:val="0"/>
          <w:marBottom w:val="0"/>
          <w:divBdr>
            <w:top w:val="none" w:sz="0" w:space="0" w:color="auto"/>
            <w:left w:val="none" w:sz="0" w:space="0" w:color="auto"/>
            <w:bottom w:val="none" w:sz="0" w:space="0" w:color="auto"/>
            <w:right w:val="none" w:sz="0" w:space="0" w:color="auto"/>
          </w:divBdr>
        </w:div>
        <w:div w:id="1534879186">
          <w:marLeft w:val="0"/>
          <w:marRight w:val="0"/>
          <w:marTop w:val="0"/>
          <w:marBottom w:val="0"/>
          <w:divBdr>
            <w:top w:val="none" w:sz="0" w:space="0" w:color="auto"/>
            <w:left w:val="none" w:sz="0" w:space="0" w:color="auto"/>
            <w:bottom w:val="none" w:sz="0" w:space="0" w:color="auto"/>
            <w:right w:val="none" w:sz="0" w:space="0" w:color="auto"/>
          </w:divBdr>
        </w:div>
        <w:div w:id="1117405673">
          <w:marLeft w:val="0"/>
          <w:marRight w:val="0"/>
          <w:marTop w:val="0"/>
          <w:marBottom w:val="0"/>
          <w:divBdr>
            <w:top w:val="none" w:sz="0" w:space="0" w:color="auto"/>
            <w:left w:val="none" w:sz="0" w:space="0" w:color="auto"/>
            <w:bottom w:val="none" w:sz="0" w:space="0" w:color="auto"/>
            <w:right w:val="none" w:sz="0" w:space="0" w:color="auto"/>
          </w:divBdr>
        </w:div>
        <w:div w:id="540170482">
          <w:marLeft w:val="0"/>
          <w:marRight w:val="0"/>
          <w:marTop w:val="0"/>
          <w:marBottom w:val="0"/>
          <w:divBdr>
            <w:top w:val="none" w:sz="0" w:space="0" w:color="auto"/>
            <w:left w:val="none" w:sz="0" w:space="0" w:color="auto"/>
            <w:bottom w:val="none" w:sz="0" w:space="0" w:color="auto"/>
            <w:right w:val="none" w:sz="0" w:space="0" w:color="auto"/>
          </w:divBdr>
        </w:div>
        <w:div w:id="1425102648">
          <w:marLeft w:val="0"/>
          <w:marRight w:val="0"/>
          <w:marTop w:val="0"/>
          <w:marBottom w:val="0"/>
          <w:divBdr>
            <w:top w:val="none" w:sz="0" w:space="0" w:color="auto"/>
            <w:left w:val="none" w:sz="0" w:space="0" w:color="auto"/>
            <w:bottom w:val="none" w:sz="0" w:space="0" w:color="auto"/>
            <w:right w:val="none" w:sz="0" w:space="0" w:color="auto"/>
          </w:divBdr>
        </w:div>
        <w:div w:id="671838710">
          <w:marLeft w:val="0"/>
          <w:marRight w:val="0"/>
          <w:marTop w:val="0"/>
          <w:marBottom w:val="0"/>
          <w:divBdr>
            <w:top w:val="none" w:sz="0" w:space="0" w:color="auto"/>
            <w:left w:val="none" w:sz="0" w:space="0" w:color="auto"/>
            <w:bottom w:val="none" w:sz="0" w:space="0" w:color="auto"/>
            <w:right w:val="none" w:sz="0" w:space="0" w:color="auto"/>
          </w:divBdr>
        </w:div>
        <w:div w:id="586040407">
          <w:marLeft w:val="0"/>
          <w:marRight w:val="0"/>
          <w:marTop w:val="0"/>
          <w:marBottom w:val="0"/>
          <w:divBdr>
            <w:top w:val="none" w:sz="0" w:space="0" w:color="auto"/>
            <w:left w:val="none" w:sz="0" w:space="0" w:color="auto"/>
            <w:bottom w:val="none" w:sz="0" w:space="0" w:color="auto"/>
            <w:right w:val="none" w:sz="0" w:space="0" w:color="auto"/>
          </w:divBdr>
        </w:div>
      </w:divsChild>
    </w:div>
    <w:div w:id="1752653164">
      <w:bodyDiv w:val="1"/>
      <w:marLeft w:val="0"/>
      <w:marRight w:val="0"/>
      <w:marTop w:val="0"/>
      <w:marBottom w:val="0"/>
      <w:divBdr>
        <w:top w:val="none" w:sz="0" w:space="0" w:color="auto"/>
        <w:left w:val="none" w:sz="0" w:space="0" w:color="auto"/>
        <w:bottom w:val="none" w:sz="0" w:space="0" w:color="auto"/>
        <w:right w:val="none" w:sz="0" w:space="0" w:color="auto"/>
      </w:divBdr>
      <w:divsChild>
        <w:div w:id="1571689854">
          <w:marLeft w:val="0"/>
          <w:marRight w:val="0"/>
          <w:marTop w:val="0"/>
          <w:marBottom w:val="0"/>
          <w:divBdr>
            <w:top w:val="none" w:sz="0" w:space="0" w:color="auto"/>
            <w:left w:val="none" w:sz="0" w:space="0" w:color="auto"/>
            <w:bottom w:val="none" w:sz="0" w:space="0" w:color="auto"/>
            <w:right w:val="none" w:sz="0" w:space="0" w:color="auto"/>
          </w:divBdr>
        </w:div>
        <w:div w:id="127825245">
          <w:marLeft w:val="0"/>
          <w:marRight w:val="0"/>
          <w:marTop w:val="0"/>
          <w:marBottom w:val="0"/>
          <w:divBdr>
            <w:top w:val="none" w:sz="0" w:space="0" w:color="auto"/>
            <w:left w:val="none" w:sz="0" w:space="0" w:color="auto"/>
            <w:bottom w:val="none" w:sz="0" w:space="0" w:color="auto"/>
            <w:right w:val="none" w:sz="0" w:space="0" w:color="auto"/>
          </w:divBdr>
        </w:div>
        <w:div w:id="678237402">
          <w:marLeft w:val="0"/>
          <w:marRight w:val="0"/>
          <w:marTop w:val="0"/>
          <w:marBottom w:val="0"/>
          <w:divBdr>
            <w:top w:val="none" w:sz="0" w:space="0" w:color="auto"/>
            <w:left w:val="none" w:sz="0" w:space="0" w:color="auto"/>
            <w:bottom w:val="none" w:sz="0" w:space="0" w:color="auto"/>
            <w:right w:val="none" w:sz="0" w:space="0" w:color="auto"/>
          </w:divBdr>
        </w:div>
        <w:div w:id="113906071">
          <w:marLeft w:val="0"/>
          <w:marRight w:val="0"/>
          <w:marTop w:val="0"/>
          <w:marBottom w:val="0"/>
          <w:divBdr>
            <w:top w:val="none" w:sz="0" w:space="0" w:color="auto"/>
            <w:left w:val="none" w:sz="0" w:space="0" w:color="auto"/>
            <w:bottom w:val="none" w:sz="0" w:space="0" w:color="auto"/>
            <w:right w:val="none" w:sz="0" w:space="0" w:color="auto"/>
          </w:divBdr>
        </w:div>
      </w:divsChild>
    </w:div>
    <w:div w:id="1755086623">
      <w:bodyDiv w:val="1"/>
      <w:marLeft w:val="0"/>
      <w:marRight w:val="0"/>
      <w:marTop w:val="0"/>
      <w:marBottom w:val="0"/>
      <w:divBdr>
        <w:top w:val="none" w:sz="0" w:space="0" w:color="auto"/>
        <w:left w:val="none" w:sz="0" w:space="0" w:color="auto"/>
        <w:bottom w:val="none" w:sz="0" w:space="0" w:color="auto"/>
        <w:right w:val="none" w:sz="0" w:space="0" w:color="auto"/>
      </w:divBdr>
      <w:divsChild>
        <w:div w:id="110170923">
          <w:marLeft w:val="0"/>
          <w:marRight w:val="0"/>
          <w:marTop w:val="0"/>
          <w:marBottom w:val="0"/>
          <w:divBdr>
            <w:top w:val="none" w:sz="0" w:space="0" w:color="auto"/>
            <w:left w:val="none" w:sz="0" w:space="0" w:color="auto"/>
            <w:bottom w:val="none" w:sz="0" w:space="0" w:color="auto"/>
            <w:right w:val="none" w:sz="0" w:space="0" w:color="auto"/>
          </w:divBdr>
        </w:div>
      </w:divsChild>
    </w:div>
    <w:div w:id="1780761894">
      <w:bodyDiv w:val="1"/>
      <w:marLeft w:val="0"/>
      <w:marRight w:val="0"/>
      <w:marTop w:val="0"/>
      <w:marBottom w:val="0"/>
      <w:divBdr>
        <w:top w:val="none" w:sz="0" w:space="0" w:color="auto"/>
        <w:left w:val="none" w:sz="0" w:space="0" w:color="auto"/>
        <w:bottom w:val="none" w:sz="0" w:space="0" w:color="auto"/>
        <w:right w:val="none" w:sz="0" w:space="0" w:color="auto"/>
      </w:divBdr>
      <w:divsChild>
        <w:div w:id="1325739771">
          <w:marLeft w:val="0"/>
          <w:marRight w:val="0"/>
          <w:marTop w:val="0"/>
          <w:marBottom w:val="0"/>
          <w:divBdr>
            <w:top w:val="none" w:sz="0" w:space="0" w:color="auto"/>
            <w:left w:val="none" w:sz="0" w:space="0" w:color="auto"/>
            <w:bottom w:val="none" w:sz="0" w:space="0" w:color="auto"/>
            <w:right w:val="none" w:sz="0" w:space="0" w:color="auto"/>
          </w:divBdr>
        </w:div>
        <w:div w:id="1798985147">
          <w:marLeft w:val="0"/>
          <w:marRight w:val="0"/>
          <w:marTop w:val="0"/>
          <w:marBottom w:val="0"/>
          <w:divBdr>
            <w:top w:val="none" w:sz="0" w:space="0" w:color="auto"/>
            <w:left w:val="none" w:sz="0" w:space="0" w:color="auto"/>
            <w:bottom w:val="none" w:sz="0" w:space="0" w:color="auto"/>
            <w:right w:val="none" w:sz="0" w:space="0" w:color="auto"/>
          </w:divBdr>
        </w:div>
      </w:divsChild>
    </w:div>
    <w:div w:id="1860855548">
      <w:bodyDiv w:val="1"/>
      <w:marLeft w:val="0"/>
      <w:marRight w:val="0"/>
      <w:marTop w:val="0"/>
      <w:marBottom w:val="0"/>
      <w:divBdr>
        <w:top w:val="none" w:sz="0" w:space="0" w:color="auto"/>
        <w:left w:val="none" w:sz="0" w:space="0" w:color="auto"/>
        <w:bottom w:val="none" w:sz="0" w:space="0" w:color="auto"/>
        <w:right w:val="none" w:sz="0" w:space="0" w:color="auto"/>
      </w:divBdr>
    </w:div>
    <w:div w:id="1890532999">
      <w:bodyDiv w:val="1"/>
      <w:marLeft w:val="0"/>
      <w:marRight w:val="0"/>
      <w:marTop w:val="0"/>
      <w:marBottom w:val="0"/>
      <w:divBdr>
        <w:top w:val="none" w:sz="0" w:space="0" w:color="auto"/>
        <w:left w:val="none" w:sz="0" w:space="0" w:color="auto"/>
        <w:bottom w:val="none" w:sz="0" w:space="0" w:color="auto"/>
        <w:right w:val="none" w:sz="0" w:space="0" w:color="auto"/>
      </w:divBdr>
      <w:divsChild>
        <w:div w:id="1861432438">
          <w:marLeft w:val="0"/>
          <w:marRight w:val="0"/>
          <w:marTop w:val="0"/>
          <w:marBottom w:val="0"/>
          <w:divBdr>
            <w:top w:val="none" w:sz="0" w:space="0" w:color="auto"/>
            <w:left w:val="none" w:sz="0" w:space="0" w:color="auto"/>
            <w:bottom w:val="none" w:sz="0" w:space="0" w:color="auto"/>
            <w:right w:val="none" w:sz="0" w:space="0" w:color="auto"/>
          </w:divBdr>
        </w:div>
        <w:div w:id="733236614">
          <w:marLeft w:val="0"/>
          <w:marRight w:val="0"/>
          <w:marTop w:val="0"/>
          <w:marBottom w:val="0"/>
          <w:divBdr>
            <w:top w:val="none" w:sz="0" w:space="0" w:color="auto"/>
            <w:left w:val="none" w:sz="0" w:space="0" w:color="auto"/>
            <w:bottom w:val="none" w:sz="0" w:space="0" w:color="auto"/>
            <w:right w:val="none" w:sz="0" w:space="0" w:color="auto"/>
          </w:divBdr>
        </w:div>
      </w:divsChild>
    </w:div>
    <w:div w:id="1898515438">
      <w:bodyDiv w:val="1"/>
      <w:marLeft w:val="0"/>
      <w:marRight w:val="0"/>
      <w:marTop w:val="0"/>
      <w:marBottom w:val="0"/>
      <w:divBdr>
        <w:top w:val="none" w:sz="0" w:space="0" w:color="auto"/>
        <w:left w:val="none" w:sz="0" w:space="0" w:color="auto"/>
        <w:bottom w:val="none" w:sz="0" w:space="0" w:color="auto"/>
        <w:right w:val="none" w:sz="0" w:space="0" w:color="auto"/>
      </w:divBdr>
      <w:divsChild>
        <w:div w:id="1782727308">
          <w:marLeft w:val="0"/>
          <w:marRight w:val="0"/>
          <w:marTop w:val="0"/>
          <w:marBottom w:val="0"/>
          <w:divBdr>
            <w:top w:val="none" w:sz="0" w:space="0" w:color="auto"/>
            <w:left w:val="none" w:sz="0" w:space="0" w:color="auto"/>
            <w:bottom w:val="none" w:sz="0" w:space="0" w:color="auto"/>
            <w:right w:val="none" w:sz="0" w:space="0" w:color="auto"/>
          </w:divBdr>
        </w:div>
      </w:divsChild>
    </w:div>
    <w:div w:id="1957178174">
      <w:bodyDiv w:val="1"/>
      <w:marLeft w:val="0"/>
      <w:marRight w:val="0"/>
      <w:marTop w:val="0"/>
      <w:marBottom w:val="0"/>
      <w:divBdr>
        <w:top w:val="none" w:sz="0" w:space="0" w:color="auto"/>
        <w:left w:val="none" w:sz="0" w:space="0" w:color="auto"/>
        <w:bottom w:val="none" w:sz="0" w:space="0" w:color="auto"/>
        <w:right w:val="none" w:sz="0" w:space="0" w:color="auto"/>
      </w:divBdr>
      <w:divsChild>
        <w:div w:id="1018194397">
          <w:marLeft w:val="0"/>
          <w:marRight w:val="0"/>
          <w:marTop w:val="0"/>
          <w:marBottom w:val="0"/>
          <w:divBdr>
            <w:top w:val="none" w:sz="0" w:space="0" w:color="auto"/>
            <w:left w:val="none" w:sz="0" w:space="0" w:color="auto"/>
            <w:bottom w:val="none" w:sz="0" w:space="0" w:color="auto"/>
            <w:right w:val="none" w:sz="0" w:space="0" w:color="auto"/>
          </w:divBdr>
        </w:div>
        <w:div w:id="1760758198">
          <w:marLeft w:val="0"/>
          <w:marRight w:val="0"/>
          <w:marTop w:val="0"/>
          <w:marBottom w:val="0"/>
          <w:divBdr>
            <w:top w:val="none" w:sz="0" w:space="0" w:color="auto"/>
            <w:left w:val="none" w:sz="0" w:space="0" w:color="auto"/>
            <w:bottom w:val="none" w:sz="0" w:space="0" w:color="auto"/>
            <w:right w:val="none" w:sz="0" w:space="0" w:color="auto"/>
          </w:divBdr>
        </w:div>
      </w:divsChild>
    </w:div>
    <w:div w:id="1994483782">
      <w:bodyDiv w:val="1"/>
      <w:marLeft w:val="0"/>
      <w:marRight w:val="0"/>
      <w:marTop w:val="0"/>
      <w:marBottom w:val="0"/>
      <w:divBdr>
        <w:top w:val="none" w:sz="0" w:space="0" w:color="auto"/>
        <w:left w:val="none" w:sz="0" w:space="0" w:color="auto"/>
        <w:bottom w:val="none" w:sz="0" w:space="0" w:color="auto"/>
        <w:right w:val="none" w:sz="0" w:space="0" w:color="auto"/>
      </w:divBdr>
      <w:divsChild>
        <w:div w:id="66923660">
          <w:marLeft w:val="0"/>
          <w:marRight w:val="0"/>
          <w:marTop w:val="0"/>
          <w:marBottom w:val="0"/>
          <w:divBdr>
            <w:top w:val="none" w:sz="0" w:space="0" w:color="auto"/>
            <w:left w:val="none" w:sz="0" w:space="0" w:color="auto"/>
            <w:bottom w:val="none" w:sz="0" w:space="0" w:color="auto"/>
            <w:right w:val="none" w:sz="0" w:space="0" w:color="auto"/>
          </w:divBdr>
        </w:div>
        <w:div w:id="122769097">
          <w:marLeft w:val="0"/>
          <w:marRight w:val="0"/>
          <w:marTop w:val="0"/>
          <w:marBottom w:val="0"/>
          <w:divBdr>
            <w:top w:val="none" w:sz="0" w:space="0" w:color="auto"/>
            <w:left w:val="none" w:sz="0" w:space="0" w:color="auto"/>
            <w:bottom w:val="none" w:sz="0" w:space="0" w:color="auto"/>
            <w:right w:val="none" w:sz="0" w:space="0" w:color="auto"/>
          </w:divBdr>
        </w:div>
        <w:div w:id="284654350">
          <w:marLeft w:val="0"/>
          <w:marRight w:val="0"/>
          <w:marTop w:val="0"/>
          <w:marBottom w:val="0"/>
          <w:divBdr>
            <w:top w:val="none" w:sz="0" w:space="0" w:color="auto"/>
            <w:left w:val="none" w:sz="0" w:space="0" w:color="auto"/>
            <w:bottom w:val="none" w:sz="0" w:space="0" w:color="auto"/>
            <w:right w:val="none" w:sz="0" w:space="0" w:color="auto"/>
          </w:divBdr>
        </w:div>
      </w:divsChild>
    </w:div>
    <w:div w:id="1994676104">
      <w:bodyDiv w:val="1"/>
      <w:marLeft w:val="0"/>
      <w:marRight w:val="0"/>
      <w:marTop w:val="0"/>
      <w:marBottom w:val="0"/>
      <w:divBdr>
        <w:top w:val="none" w:sz="0" w:space="0" w:color="auto"/>
        <w:left w:val="none" w:sz="0" w:space="0" w:color="auto"/>
        <w:bottom w:val="none" w:sz="0" w:space="0" w:color="auto"/>
        <w:right w:val="none" w:sz="0" w:space="0" w:color="auto"/>
      </w:divBdr>
      <w:divsChild>
        <w:div w:id="1203054170">
          <w:marLeft w:val="0"/>
          <w:marRight w:val="0"/>
          <w:marTop w:val="0"/>
          <w:marBottom w:val="0"/>
          <w:divBdr>
            <w:top w:val="none" w:sz="0" w:space="0" w:color="auto"/>
            <w:left w:val="none" w:sz="0" w:space="0" w:color="auto"/>
            <w:bottom w:val="none" w:sz="0" w:space="0" w:color="auto"/>
            <w:right w:val="none" w:sz="0" w:space="0" w:color="auto"/>
          </w:divBdr>
        </w:div>
        <w:div w:id="1359505433">
          <w:marLeft w:val="0"/>
          <w:marRight w:val="0"/>
          <w:marTop w:val="0"/>
          <w:marBottom w:val="0"/>
          <w:divBdr>
            <w:top w:val="none" w:sz="0" w:space="0" w:color="auto"/>
            <w:left w:val="none" w:sz="0" w:space="0" w:color="auto"/>
            <w:bottom w:val="none" w:sz="0" w:space="0" w:color="auto"/>
            <w:right w:val="none" w:sz="0" w:space="0" w:color="auto"/>
          </w:divBdr>
        </w:div>
      </w:divsChild>
    </w:div>
    <w:div w:id="2013407454">
      <w:bodyDiv w:val="1"/>
      <w:marLeft w:val="0"/>
      <w:marRight w:val="0"/>
      <w:marTop w:val="0"/>
      <w:marBottom w:val="0"/>
      <w:divBdr>
        <w:top w:val="none" w:sz="0" w:space="0" w:color="auto"/>
        <w:left w:val="none" w:sz="0" w:space="0" w:color="auto"/>
        <w:bottom w:val="none" w:sz="0" w:space="0" w:color="auto"/>
        <w:right w:val="none" w:sz="0" w:space="0" w:color="auto"/>
      </w:divBdr>
    </w:div>
    <w:div w:id="2016030571">
      <w:bodyDiv w:val="1"/>
      <w:marLeft w:val="0"/>
      <w:marRight w:val="0"/>
      <w:marTop w:val="0"/>
      <w:marBottom w:val="0"/>
      <w:divBdr>
        <w:top w:val="none" w:sz="0" w:space="0" w:color="auto"/>
        <w:left w:val="none" w:sz="0" w:space="0" w:color="auto"/>
        <w:bottom w:val="none" w:sz="0" w:space="0" w:color="auto"/>
        <w:right w:val="none" w:sz="0" w:space="0" w:color="auto"/>
      </w:divBdr>
      <w:divsChild>
        <w:div w:id="832063628">
          <w:marLeft w:val="0"/>
          <w:marRight w:val="0"/>
          <w:marTop w:val="0"/>
          <w:marBottom w:val="0"/>
          <w:divBdr>
            <w:top w:val="none" w:sz="0" w:space="0" w:color="auto"/>
            <w:left w:val="none" w:sz="0" w:space="0" w:color="auto"/>
            <w:bottom w:val="none" w:sz="0" w:space="0" w:color="auto"/>
            <w:right w:val="none" w:sz="0" w:space="0" w:color="auto"/>
          </w:divBdr>
        </w:div>
      </w:divsChild>
    </w:div>
    <w:div w:id="2070422112">
      <w:bodyDiv w:val="1"/>
      <w:marLeft w:val="0"/>
      <w:marRight w:val="0"/>
      <w:marTop w:val="0"/>
      <w:marBottom w:val="0"/>
      <w:divBdr>
        <w:top w:val="none" w:sz="0" w:space="0" w:color="auto"/>
        <w:left w:val="none" w:sz="0" w:space="0" w:color="auto"/>
        <w:bottom w:val="none" w:sz="0" w:space="0" w:color="auto"/>
        <w:right w:val="none" w:sz="0" w:space="0" w:color="auto"/>
      </w:divBdr>
      <w:divsChild>
        <w:div w:id="324748867">
          <w:marLeft w:val="0"/>
          <w:marRight w:val="0"/>
          <w:marTop w:val="0"/>
          <w:marBottom w:val="0"/>
          <w:divBdr>
            <w:top w:val="none" w:sz="0" w:space="0" w:color="auto"/>
            <w:left w:val="none" w:sz="0" w:space="0" w:color="auto"/>
            <w:bottom w:val="none" w:sz="0" w:space="0" w:color="auto"/>
            <w:right w:val="none" w:sz="0" w:space="0" w:color="auto"/>
          </w:divBdr>
        </w:div>
        <w:div w:id="134760510">
          <w:marLeft w:val="0"/>
          <w:marRight w:val="0"/>
          <w:marTop w:val="0"/>
          <w:marBottom w:val="0"/>
          <w:divBdr>
            <w:top w:val="none" w:sz="0" w:space="0" w:color="auto"/>
            <w:left w:val="none" w:sz="0" w:space="0" w:color="auto"/>
            <w:bottom w:val="none" w:sz="0" w:space="0" w:color="auto"/>
            <w:right w:val="none" w:sz="0" w:space="0" w:color="auto"/>
          </w:divBdr>
        </w:div>
        <w:div w:id="217789954">
          <w:marLeft w:val="0"/>
          <w:marRight w:val="0"/>
          <w:marTop w:val="0"/>
          <w:marBottom w:val="0"/>
          <w:divBdr>
            <w:top w:val="none" w:sz="0" w:space="0" w:color="auto"/>
            <w:left w:val="none" w:sz="0" w:space="0" w:color="auto"/>
            <w:bottom w:val="none" w:sz="0" w:space="0" w:color="auto"/>
            <w:right w:val="none" w:sz="0" w:space="0" w:color="auto"/>
          </w:divBdr>
        </w:div>
      </w:divsChild>
    </w:div>
    <w:div w:id="2135901365">
      <w:bodyDiv w:val="1"/>
      <w:marLeft w:val="0"/>
      <w:marRight w:val="0"/>
      <w:marTop w:val="0"/>
      <w:marBottom w:val="0"/>
      <w:divBdr>
        <w:top w:val="none" w:sz="0" w:space="0" w:color="auto"/>
        <w:left w:val="none" w:sz="0" w:space="0" w:color="auto"/>
        <w:bottom w:val="none" w:sz="0" w:space="0" w:color="auto"/>
        <w:right w:val="none" w:sz="0" w:space="0" w:color="auto"/>
      </w:divBdr>
      <w:divsChild>
        <w:div w:id="16342862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unicefafrica.exposure.co/south-sudanese-children-continue-to-suffer-in-jailsnbsp" TargetMode="External"/><Relationship Id="rId2" Type="http://schemas.openxmlformats.org/officeDocument/2006/relationships/customXml" Target="../customXml/item2.xml"/><Relationship Id="rId16" Type="http://schemas.openxmlformats.org/officeDocument/2006/relationships/hyperlink" Target="https://twitter.com/unicefssudan/status/138701982271898419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nstagram.com/p/COK5KLni8Yt/"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youtu.be/4g26CEJQf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176A40-4331-4599-86F5-96BAB8BD0679}"/>
      </w:docPartPr>
      <w:docPartBody>
        <w:p w:rsidR="00404F3A" w:rsidRDefault="00404F3A">
          <w:r>
            <w:rPr>
              <w:rStyle w:val="PlaceholderTex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34D8" w:rsidRDefault="004D34D8">
      <w:pPr>
        <w:spacing w:line="240" w:lineRule="auto"/>
      </w:pPr>
      <w:r>
        <w:separator/>
      </w:r>
    </w:p>
  </w:endnote>
  <w:endnote w:type="continuationSeparator" w:id="0">
    <w:p w:rsidR="004D34D8" w:rsidRDefault="004D34D8">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34D8" w:rsidRDefault="004D34D8">
      <w:pPr>
        <w:spacing w:after="0"/>
      </w:pPr>
      <w:r>
        <w:separator/>
      </w:r>
    </w:p>
  </w:footnote>
  <w:footnote w:type="continuationSeparator" w:id="0">
    <w:p w:rsidR="004D34D8" w:rsidRDefault="004D34D8">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975D1"/>
    <w:rsid w:val="00036315"/>
    <w:rsid w:val="00055391"/>
    <w:rsid w:val="000936BC"/>
    <w:rsid w:val="000975D1"/>
    <w:rsid w:val="000E3C09"/>
    <w:rsid w:val="00173EDF"/>
    <w:rsid w:val="00271373"/>
    <w:rsid w:val="00404F3A"/>
    <w:rsid w:val="004D34D8"/>
    <w:rsid w:val="00603AFB"/>
    <w:rsid w:val="007D2E1C"/>
    <w:rsid w:val="009F4809"/>
    <w:rsid w:val="00B52AB5"/>
    <w:rsid w:val="00CC7B25"/>
    <w:rsid w:val="00D25E32"/>
    <w:rsid w:val="00E478E3"/>
    <w:rsid w:val="00EB40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F3A"/>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404F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0" ma:contentTypeDescription="Create a new document." ma:contentTypeScope="" ma:versionID="d5b9578ac925f2cea4794d5a6d3896c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950c2b6b3b79907b18d266b21f64524c"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umentType xmlns="f9695bc1-6109-4dcd-a27a-f8a0370b00e2">Final narrative report</DocumentType>
    <UploadedBy xmlns="b1528a4b-5ccb-40f7-a09e-43427183cd95">viktoria.vonknobloch@un.org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MPTF_00006_00637</ProjectId>
    <FundCode xmlns="f9695bc1-6109-4dcd-a27a-f8a0370b00e2">MPTF_00006</FundCode>
    <Comments xmlns="f9695bc1-6109-4dcd-a27a-f8a0370b00e2">Final narrative report</Comments>
    <Active xmlns="f9695bc1-6109-4dcd-a27a-f8a0370b00e2">Yes</Active>
    <DocumentDate xmlns="b1528a4b-5ccb-40f7-a09e-43427183cd95">2023-03-31T07:00:00+00:00</DocumentDate>
    <Featured xmlns="b1528a4b-5ccb-40f7-a09e-43427183cd95">1</Featured>
    <FormTypeCode xmlns="b1528a4b-5ccb-40f7-a09e-43427183cd95"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9B16F5-A8BA-49D6-8E2B-8E7BF6BC55FF}"/>
</file>

<file path=customXml/itemProps2.xml><?xml version="1.0" encoding="utf-8"?>
<ds:datastoreItem xmlns:ds="http://schemas.openxmlformats.org/officeDocument/2006/customXml" ds:itemID="{00AE5BCC-6226-43BB-9F67-23C1F8CC383D}">
  <ds:schemaRefs>
    <ds:schemaRef ds:uri="http://schemas.openxmlformats.org/officeDocument/2006/bibliography"/>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6686</Words>
  <Characters>38112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Narrative_PBFSSDA-2 Breaking the Cycle of Violence.docx</dc:title>
  <dc:creator>Technical P. Advisor</dc:creator>
  <cp:lastModifiedBy>Ando Hasina</cp:lastModifiedBy>
  <cp:revision>28</cp:revision>
  <cp:lastPrinted>2014-02-10T14:12:00Z</cp:lastPrinted>
  <dcterms:created xsi:type="dcterms:W3CDTF">2023-03-31T09:15:00Z</dcterms:created>
  <dcterms:modified xsi:type="dcterms:W3CDTF">2023-03-31T12:35:00Z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y fmtid="{D5CDD505-2E9C-101B-9397-08002B2CF9AE}" pid="6" name="KSOProductBuildVer">
    <vt:lpwstr>1033-11.2.0.11513</vt:lpwstr>
  </property>
  <property fmtid="{D5CDD505-2E9C-101B-9397-08002B2CF9AE}" pid="7" name="ICV">
    <vt:lpwstr>1E34665D4B5F43A69199B60453BF4299</vt:lpwstr>
  </property>
</Properties>
</file>