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6"/>
        <w:gridCol w:w="3553"/>
        <w:gridCol w:w="2995"/>
      </w:tblGrid>
      <w:tr w:rsidR="002A2D34" w:rsidRPr="00B4002A" w14:paraId="1E4F4DB8" w14:textId="77777777" w:rsidTr="006B7E53">
        <w:trPr>
          <w:trHeight w:val="4490"/>
        </w:trPr>
        <w:tc>
          <w:tcPr>
            <w:tcW w:w="3576" w:type="dxa"/>
            <w:shd w:val="clear" w:color="auto" w:fill="auto"/>
          </w:tcPr>
          <w:p w14:paraId="5F7E9304" w14:textId="77777777" w:rsidR="002A2D34" w:rsidRPr="00B4002A" w:rsidRDefault="002A2D34" w:rsidP="006B7E53">
            <w:pPr>
              <w:spacing w:line="240" w:lineRule="auto"/>
              <w:jc w:val="center"/>
              <w:rPr>
                <w:rFonts w:ascii="Times New Roman" w:eastAsia="Times New Roman" w:hAnsi="Times New Roman" w:cs="Times New Roman"/>
                <w:sz w:val="24"/>
                <w:szCs w:val="24"/>
              </w:rPr>
            </w:pPr>
            <w:bookmarkStart w:id="0" w:name="_Hlk130236591"/>
            <w:r w:rsidRPr="00B4002A">
              <w:rPr>
                <w:rFonts w:ascii="Times New Roman" w:eastAsia="Times New Roman" w:hAnsi="Times New Roman" w:cs="Times New Roman"/>
                <w:noProof/>
                <w:sz w:val="24"/>
                <w:szCs w:val="24"/>
              </w:rPr>
              <w:drawing>
                <wp:inline distT="0" distB="0" distL="0" distR="0" wp14:anchorId="11022BE9" wp14:editId="1B5B418B">
                  <wp:extent cx="1657985" cy="731520"/>
                  <wp:effectExtent l="0" t="0" r="0" b="0"/>
                  <wp:docPr id="79" name="image2.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10;&#10;Description automatically generated"/>
                          <pic:cNvPicPr preferRelativeResize="0"/>
                        </pic:nvPicPr>
                        <pic:blipFill>
                          <a:blip r:embed="rId7"/>
                          <a:srcRect/>
                          <a:stretch>
                            <a:fillRect/>
                          </a:stretch>
                        </pic:blipFill>
                        <pic:spPr>
                          <a:xfrm>
                            <a:off x="0" y="0"/>
                            <a:ext cx="1657985" cy="731520"/>
                          </a:xfrm>
                          <a:prstGeom prst="rect">
                            <a:avLst/>
                          </a:prstGeom>
                          <a:ln/>
                        </pic:spPr>
                      </pic:pic>
                    </a:graphicData>
                  </a:graphic>
                </wp:inline>
              </w:drawing>
            </w:r>
          </w:p>
          <w:p w14:paraId="15DAD6C6" w14:textId="77777777" w:rsidR="002A2D34" w:rsidRPr="00B4002A" w:rsidRDefault="002A2D34" w:rsidP="006B7E53">
            <w:pPr>
              <w:spacing w:line="240" w:lineRule="auto"/>
              <w:jc w:val="center"/>
              <w:rPr>
                <w:rFonts w:ascii="Times New Roman" w:eastAsia="Times New Roman" w:hAnsi="Times New Roman" w:cs="Times New Roman"/>
                <w:sz w:val="24"/>
                <w:szCs w:val="24"/>
              </w:rPr>
            </w:pPr>
            <w:r w:rsidRPr="00B4002A">
              <w:rPr>
                <w:noProof/>
              </w:rPr>
              <w:drawing>
                <wp:anchor distT="114300" distB="114300" distL="114300" distR="114300" simplePos="0" relativeHeight="251665408" behindDoc="0" locked="0" layoutInCell="1" hidden="0" allowOverlap="1" wp14:anchorId="16EE384E" wp14:editId="4BF2D4C3">
                  <wp:simplePos x="0" y="0"/>
                  <wp:positionH relativeFrom="column">
                    <wp:posOffset>360680</wp:posOffset>
                  </wp:positionH>
                  <wp:positionV relativeFrom="paragraph">
                    <wp:posOffset>732155</wp:posOffset>
                  </wp:positionV>
                  <wp:extent cx="876300" cy="876300"/>
                  <wp:effectExtent l="0" t="0" r="0" b="0"/>
                  <wp:wrapTopAndBottom distT="114300" distB="11430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876300" cy="876300"/>
                          </a:xfrm>
                          <a:prstGeom prst="rect">
                            <a:avLst/>
                          </a:prstGeom>
                          <a:ln/>
                        </pic:spPr>
                      </pic:pic>
                    </a:graphicData>
                  </a:graphic>
                  <wp14:sizeRelH relativeFrom="margin">
                    <wp14:pctWidth>0</wp14:pctWidth>
                  </wp14:sizeRelH>
                  <wp14:sizeRelV relativeFrom="margin">
                    <wp14:pctHeight>0</wp14:pctHeight>
                  </wp14:sizeRelV>
                </wp:anchor>
              </w:drawing>
            </w:r>
            <w:r w:rsidRPr="00B4002A">
              <w:rPr>
                <w:rFonts w:ascii="Times New Roman" w:eastAsia="Times New Roman" w:hAnsi="Times New Roman" w:cs="Times New Roman"/>
                <w:b/>
                <w:noProof/>
                <w:sz w:val="24"/>
                <w:szCs w:val="24"/>
              </w:rPr>
              <w:drawing>
                <wp:inline distT="0" distB="0" distL="0" distR="0" wp14:anchorId="3DD9212B" wp14:editId="4DDA50C7">
                  <wp:extent cx="1587312" cy="581662"/>
                  <wp:effectExtent l="0" t="0" r="0" b="0"/>
                  <wp:docPr id="81" name="image6.png" descr="A picture containing bubble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descr="A picture containing bubble chart&#10;&#10;Description automatically generated"/>
                          <pic:cNvPicPr preferRelativeResize="0"/>
                        </pic:nvPicPr>
                        <pic:blipFill>
                          <a:blip r:embed="rId9"/>
                          <a:srcRect/>
                          <a:stretch>
                            <a:fillRect/>
                          </a:stretch>
                        </pic:blipFill>
                        <pic:spPr>
                          <a:xfrm>
                            <a:off x="0" y="0"/>
                            <a:ext cx="1587312" cy="581662"/>
                          </a:xfrm>
                          <a:prstGeom prst="rect">
                            <a:avLst/>
                          </a:prstGeom>
                          <a:ln/>
                        </pic:spPr>
                      </pic:pic>
                    </a:graphicData>
                  </a:graphic>
                </wp:inline>
              </w:drawing>
            </w:r>
          </w:p>
        </w:tc>
        <w:tc>
          <w:tcPr>
            <w:tcW w:w="3553" w:type="dxa"/>
            <w:shd w:val="clear" w:color="auto" w:fill="auto"/>
          </w:tcPr>
          <w:p w14:paraId="076E2700" w14:textId="77777777" w:rsidR="002A2D34" w:rsidRPr="00B4002A" w:rsidRDefault="002A2D34" w:rsidP="006B7E53">
            <w:pPr>
              <w:spacing w:line="240" w:lineRule="auto"/>
              <w:jc w:val="center"/>
              <w:rPr>
                <w:rFonts w:ascii="Times New Roman" w:eastAsia="Times New Roman" w:hAnsi="Times New Roman" w:cs="Times New Roman"/>
                <w:b/>
                <w:sz w:val="24"/>
                <w:szCs w:val="24"/>
                <w:u w:val="single"/>
              </w:rPr>
            </w:pPr>
            <w:r w:rsidRPr="00B4002A">
              <w:rPr>
                <w:rFonts w:ascii="Times New Roman" w:eastAsia="Times New Roman" w:hAnsi="Times New Roman" w:cs="Times New Roman"/>
                <w:b/>
                <w:noProof/>
                <w:sz w:val="24"/>
                <w:szCs w:val="24"/>
              </w:rPr>
              <w:drawing>
                <wp:inline distT="0" distB="0" distL="0" distR="0" wp14:anchorId="4B59BA2F" wp14:editId="4C487963">
                  <wp:extent cx="1124766" cy="530515"/>
                  <wp:effectExtent l="0" t="0" r="0" b="0"/>
                  <wp:docPr id="83"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0"/>
                          <a:srcRect/>
                          <a:stretch>
                            <a:fillRect/>
                          </a:stretch>
                        </pic:blipFill>
                        <pic:spPr>
                          <a:xfrm>
                            <a:off x="0" y="0"/>
                            <a:ext cx="1124766" cy="530515"/>
                          </a:xfrm>
                          <a:prstGeom prst="rect">
                            <a:avLst/>
                          </a:prstGeom>
                          <a:ln/>
                        </pic:spPr>
                      </pic:pic>
                    </a:graphicData>
                  </a:graphic>
                </wp:inline>
              </w:drawing>
            </w:r>
          </w:p>
          <w:p w14:paraId="27DADFE7" w14:textId="77777777" w:rsidR="002A2D34" w:rsidRPr="00B4002A" w:rsidRDefault="002A2D34" w:rsidP="006B7E53">
            <w:pPr>
              <w:spacing w:line="240" w:lineRule="auto"/>
              <w:jc w:val="both"/>
              <w:rPr>
                <w:rFonts w:ascii="Times New Roman" w:eastAsia="Times New Roman" w:hAnsi="Times New Roman" w:cs="Times New Roman"/>
                <w:b/>
                <w:sz w:val="24"/>
                <w:szCs w:val="24"/>
                <w:u w:val="single"/>
              </w:rPr>
            </w:pPr>
          </w:p>
          <w:p w14:paraId="12CC5D8A" w14:textId="77777777" w:rsidR="002A2D34" w:rsidRPr="00B4002A" w:rsidRDefault="002A2D34" w:rsidP="006B7E53">
            <w:pPr>
              <w:spacing w:line="240" w:lineRule="auto"/>
              <w:jc w:val="both"/>
              <w:rPr>
                <w:rFonts w:ascii="Times New Roman" w:eastAsia="Times New Roman" w:hAnsi="Times New Roman" w:cs="Times New Roman"/>
                <w:b/>
                <w:sz w:val="24"/>
                <w:szCs w:val="24"/>
                <w:u w:val="single"/>
              </w:rPr>
            </w:pPr>
            <w:r w:rsidRPr="00B4002A">
              <w:rPr>
                <w:rFonts w:ascii="Times New Roman" w:eastAsia="Calibri" w:hAnsi="Times New Roman" w:cs="Times New Roman"/>
                <w:noProof/>
                <w:sz w:val="24"/>
                <w:szCs w:val="24"/>
              </w:rPr>
              <w:drawing>
                <wp:anchor distT="0" distB="0" distL="114300" distR="114300" simplePos="0" relativeHeight="251659264" behindDoc="0" locked="0" layoutInCell="1" hidden="0" allowOverlap="1" wp14:anchorId="13659C6A" wp14:editId="3C2E52FE">
                  <wp:simplePos x="0" y="0"/>
                  <wp:positionH relativeFrom="column">
                    <wp:posOffset>585469</wp:posOffset>
                  </wp:positionH>
                  <wp:positionV relativeFrom="paragraph">
                    <wp:posOffset>647065</wp:posOffset>
                  </wp:positionV>
                  <wp:extent cx="1057275" cy="1143000"/>
                  <wp:effectExtent l="0" t="0" r="9525" b="0"/>
                  <wp:wrapNone/>
                  <wp:docPr id="84"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1"/>
                          <a:srcRect/>
                          <a:stretch>
                            <a:fillRect/>
                          </a:stretch>
                        </pic:blipFill>
                        <pic:spPr>
                          <a:xfrm>
                            <a:off x="0" y="0"/>
                            <a:ext cx="1057275" cy="1143000"/>
                          </a:xfrm>
                          <a:prstGeom prst="rect">
                            <a:avLst/>
                          </a:prstGeom>
                          <a:ln/>
                        </pic:spPr>
                      </pic:pic>
                    </a:graphicData>
                  </a:graphic>
                  <wp14:sizeRelH relativeFrom="margin">
                    <wp14:pctWidth>0</wp14:pctWidth>
                  </wp14:sizeRelH>
                  <wp14:sizeRelV relativeFrom="margin">
                    <wp14:pctHeight>0</wp14:pctHeight>
                  </wp14:sizeRelV>
                </wp:anchor>
              </w:drawing>
            </w:r>
            <w:r w:rsidRPr="00B4002A">
              <w:rPr>
                <w:rFonts w:ascii="Times New Roman" w:eastAsia="Times New Roman" w:hAnsi="Times New Roman" w:cs="Times New Roman"/>
                <w:noProof/>
                <w:sz w:val="24"/>
                <w:szCs w:val="24"/>
              </w:rPr>
              <w:drawing>
                <wp:inline distT="0" distB="0" distL="0" distR="0" wp14:anchorId="5832B4DC" wp14:editId="2C514CEA">
                  <wp:extent cx="1865915" cy="449142"/>
                  <wp:effectExtent l="0" t="0" r="0" b="0"/>
                  <wp:docPr id="5" name="Picture 5"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0.png" descr="A picture containing text, clipart&#10;&#10;Description automatically generated"/>
                          <pic:cNvPicPr preferRelativeResize="0"/>
                        </pic:nvPicPr>
                        <pic:blipFill>
                          <a:blip r:embed="rId12"/>
                          <a:srcRect/>
                          <a:stretch>
                            <a:fillRect/>
                          </a:stretch>
                        </pic:blipFill>
                        <pic:spPr>
                          <a:xfrm>
                            <a:off x="0" y="0"/>
                            <a:ext cx="1865915" cy="449142"/>
                          </a:xfrm>
                          <a:prstGeom prst="rect">
                            <a:avLst/>
                          </a:prstGeom>
                          <a:ln/>
                        </pic:spPr>
                      </pic:pic>
                    </a:graphicData>
                  </a:graphic>
                </wp:inline>
              </w:drawing>
            </w:r>
          </w:p>
        </w:tc>
        <w:tc>
          <w:tcPr>
            <w:tcW w:w="2995" w:type="dxa"/>
            <w:shd w:val="clear" w:color="auto" w:fill="auto"/>
          </w:tcPr>
          <w:p w14:paraId="452D2896" w14:textId="77777777" w:rsidR="002A2D34" w:rsidRPr="00B4002A" w:rsidRDefault="002A2D34" w:rsidP="006B7E53">
            <w:pPr>
              <w:spacing w:line="240" w:lineRule="auto"/>
              <w:jc w:val="both"/>
              <w:rPr>
                <w:rFonts w:ascii="Times New Roman" w:eastAsia="Times New Roman" w:hAnsi="Times New Roman" w:cs="Times New Roman"/>
                <w:b/>
                <w:sz w:val="24"/>
                <w:szCs w:val="24"/>
              </w:rPr>
            </w:pPr>
            <w:r w:rsidRPr="00B4002A">
              <w:rPr>
                <w:rFonts w:ascii="Times New Roman" w:eastAsia="Calibri" w:hAnsi="Times New Roman" w:cs="Times New Roman"/>
                <w:noProof/>
                <w:sz w:val="24"/>
                <w:szCs w:val="24"/>
              </w:rPr>
              <w:drawing>
                <wp:anchor distT="0" distB="0" distL="0" distR="0" simplePos="0" relativeHeight="251660288" behindDoc="1" locked="0" layoutInCell="1" hidden="0" allowOverlap="1" wp14:anchorId="4600838D" wp14:editId="1CC38A32">
                  <wp:simplePos x="0" y="0"/>
                  <wp:positionH relativeFrom="column">
                    <wp:posOffset>276225</wp:posOffset>
                  </wp:positionH>
                  <wp:positionV relativeFrom="paragraph">
                    <wp:posOffset>395605</wp:posOffset>
                  </wp:positionV>
                  <wp:extent cx="619125" cy="1000125"/>
                  <wp:effectExtent l="0" t="0" r="0" b="0"/>
                  <wp:wrapNone/>
                  <wp:docPr id="72" name="image4.jpg" descr="Graphical user interfac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4.jpg" descr="Graphical user interface&#10;&#10;Description automatically generated with low confidence"/>
                          <pic:cNvPicPr preferRelativeResize="0"/>
                        </pic:nvPicPr>
                        <pic:blipFill>
                          <a:blip r:embed="rId13"/>
                          <a:srcRect/>
                          <a:stretch>
                            <a:fillRect/>
                          </a:stretch>
                        </pic:blipFill>
                        <pic:spPr>
                          <a:xfrm>
                            <a:off x="0" y="0"/>
                            <a:ext cx="619125" cy="1000125"/>
                          </a:xfrm>
                          <a:prstGeom prst="rect">
                            <a:avLst/>
                          </a:prstGeom>
                          <a:ln/>
                        </pic:spPr>
                      </pic:pic>
                    </a:graphicData>
                  </a:graphic>
                </wp:anchor>
              </w:drawing>
            </w:r>
          </w:p>
          <w:p w14:paraId="707AD7D5" w14:textId="77777777" w:rsidR="002A2D34" w:rsidRPr="00B4002A" w:rsidRDefault="002A2D34" w:rsidP="006B7E53">
            <w:pPr>
              <w:spacing w:line="240" w:lineRule="auto"/>
              <w:jc w:val="both"/>
              <w:rPr>
                <w:rFonts w:ascii="Times New Roman" w:eastAsia="Times New Roman" w:hAnsi="Times New Roman" w:cs="Times New Roman"/>
                <w:b/>
                <w:sz w:val="24"/>
                <w:szCs w:val="24"/>
              </w:rPr>
            </w:pPr>
          </w:p>
          <w:p w14:paraId="33B70250" w14:textId="77777777" w:rsidR="002A2D34" w:rsidRPr="00B4002A" w:rsidRDefault="002A2D34" w:rsidP="006B7E53">
            <w:pPr>
              <w:spacing w:line="240" w:lineRule="auto"/>
              <w:jc w:val="both"/>
              <w:rPr>
                <w:rFonts w:ascii="Times New Roman" w:eastAsia="Times New Roman" w:hAnsi="Times New Roman" w:cs="Times New Roman"/>
                <w:b/>
                <w:sz w:val="24"/>
                <w:szCs w:val="24"/>
              </w:rPr>
            </w:pPr>
          </w:p>
          <w:p w14:paraId="0EE07B53" w14:textId="77777777" w:rsidR="002A2D34" w:rsidRPr="00B4002A" w:rsidRDefault="002A2D34" w:rsidP="006B7E53">
            <w:pPr>
              <w:spacing w:line="240" w:lineRule="auto"/>
              <w:jc w:val="both"/>
              <w:rPr>
                <w:rFonts w:ascii="Times New Roman" w:eastAsia="Times New Roman" w:hAnsi="Times New Roman" w:cs="Times New Roman"/>
                <w:b/>
                <w:sz w:val="24"/>
                <w:szCs w:val="24"/>
              </w:rPr>
            </w:pPr>
          </w:p>
          <w:p w14:paraId="54E7E4D6" w14:textId="77777777" w:rsidR="002A2D34" w:rsidRPr="00B4002A" w:rsidRDefault="002A2D34" w:rsidP="006B7E53">
            <w:pPr>
              <w:spacing w:line="240" w:lineRule="auto"/>
              <w:jc w:val="both"/>
              <w:rPr>
                <w:rFonts w:ascii="Times New Roman" w:eastAsia="Times New Roman" w:hAnsi="Times New Roman" w:cs="Times New Roman"/>
                <w:b/>
                <w:sz w:val="24"/>
                <w:szCs w:val="24"/>
              </w:rPr>
            </w:pPr>
          </w:p>
          <w:p w14:paraId="5F42BCBB" w14:textId="77777777" w:rsidR="002A2D34" w:rsidRPr="00B4002A" w:rsidRDefault="002A2D34" w:rsidP="006B7E53">
            <w:pPr>
              <w:spacing w:line="240" w:lineRule="auto"/>
              <w:jc w:val="both"/>
              <w:rPr>
                <w:rFonts w:ascii="Times New Roman" w:eastAsia="Times New Roman" w:hAnsi="Times New Roman" w:cs="Times New Roman"/>
                <w:b/>
                <w:sz w:val="24"/>
                <w:szCs w:val="24"/>
              </w:rPr>
            </w:pPr>
            <w:r w:rsidRPr="00B4002A">
              <w:rPr>
                <w:rFonts w:ascii="Times New Roman" w:eastAsia="Times New Roman" w:hAnsi="Times New Roman" w:cs="Times New Roman"/>
                <w:noProof/>
                <w:sz w:val="24"/>
                <w:szCs w:val="24"/>
              </w:rPr>
              <w:drawing>
                <wp:inline distT="0" distB="0" distL="0" distR="0" wp14:anchorId="14996F11" wp14:editId="5D469CEA">
                  <wp:extent cx="1438038" cy="715123"/>
                  <wp:effectExtent l="0" t="0" r="0" b="0"/>
                  <wp:docPr id="7" name="Picture 7"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6.png" descr="Logo&#10;&#10;Description automatically generated"/>
                          <pic:cNvPicPr preferRelativeResize="0"/>
                        </pic:nvPicPr>
                        <pic:blipFill>
                          <a:blip r:embed="rId14"/>
                          <a:srcRect/>
                          <a:stretch>
                            <a:fillRect/>
                          </a:stretch>
                        </pic:blipFill>
                        <pic:spPr>
                          <a:xfrm>
                            <a:off x="0" y="0"/>
                            <a:ext cx="1438038" cy="715123"/>
                          </a:xfrm>
                          <a:prstGeom prst="rect">
                            <a:avLst/>
                          </a:prstGeom>
                          <a:ln/>
                        </pic:spPr>
                      </pic:pic>
                    </a:graphicData>
                  </a:graphic>
                </wp:inline>
              </w:drawing>
            </w:r>
          </w:p>
        </w:tc>
      </w:tr>
    </w:tbl>
    <w:p w14:paraId="63654204" w14:textId="77777777" w:rsidR="002A2D34" w:rsidRPr="00B4002A" w:rsidRDefault="002A2D34" w:rsidP="002A2D34">
      <w:pPr>
        <w:spacing w:after="0" w:line="240" w:lineRule="auto"/>
        <w:jc w:val="both"/>
        <w:rPr>
          <w:rFonts w:ascii="Times New Roman" w:eastAsia="Times New Roman" w:hAnsi="Times New Roman" w:cs="Times New Roman"/>
          <w:b/>
          <w:sz w:val="24"/>
          <w:szCs w:val="24"/>
        </w:rPr>
      </w:pPr>
    </w:p>
    <w:p w14:paraId="3EA279CE" w14:textId="77777777" w:rsidR="002A2D34" w:rsidRPr="00B4002A" w:rsidRDefault="002A2D34" w:rsidP="002A2D34">
      <w:pPr>
        <w:spacing w:after="0" w:line="240" w:lineRule="auto"/>
        <w:rPr>
          <w:rFonts w:ascii="Times New Roman" w:eastAsia="Times New Roman" w:hAnsi="Times New Roman" w:cs="Times New Roman"/>
          <w:b/>
          <w:bCs/>
          <w:sz w:val="24"/>
          <w:szCs w:val="24"/>
        </w:rPr>
      </w:pPr>
    </w:p>
    <w:p w14:paraId="7A27B251" w14:textId="77777777" w:rsidR="002A2D34" w:rsidRPr="00B4002A" w:rsidRDefault="002A2D34" w:rsidP="002A2D34">
      <w:pPr>
        <w:spacing w:after="0" w:line="240" w:lineRule="auto"/>
        <w:jc w:val="center"/>
        <w:rPr>
          <w:rFonts w:ascii="Times New Roman" w:eastAsia="Times New Roman" w:hAnsi="Times New Roman" w:cs="Times New Roman"/>
          <w:b/>
          <w:bCs/>
          <w:sz w:val="24"/>
          <w:szCs w:val="24"/>
        </w:rPr>
      </w:pPr>
      <w:r w:rsidRPr="00B4002A">
        <w:rPr>
          <w:rFonts w:ascii="Times New Roman" w:eastAsia="Times New Roman" w:hAnsi="Times New Roman" w:cs="Times New Roman"/>
          <w:b/>
          <w:bCs/>
          <w:sz w:val="24"/>
          <w:szCs w:val="24"/>
        </w:rPr>
        <w:t xml:space="preserve">Joint Programme  </w:t>
      </w:r>
    </w:p>
    <w:p w14:paraId="5FF0CF80" w14:textId="77777777" w:rsidR="002A2D34" w:rsidRPr="00B4002A" w:rsidRDefault="002A2D34" w:rsidP="002A2D34">
      <w:pPr>
        <w:spacing w:after="0" w:line="240" w:lineRule="auto"/>
        <w:jc w:val="center"/>
        <w:rPr>
          <w:rFonts w:ascii="Times New Roman" w:eastAsia="Times New Roman" w:hAnsi="Times New Roman" w:cs="Times New Roman"/>
          <w:b/>
          <w:bCs/>
          <w:sz w:val="24"/>
          <w:szCs w:val="24"/>
        </w:rPr>
      </w:pPr>
      <w:r w:rsidRPr="00B4002A">
        <w:rPr>
          <w:rFonts w:ascii="Times New Roman" w:eastAsia="Times New Roman" w:hAnsi="Times New Roman" w:cs="Times New Roman"/>
          <w:b/>
          <w:bCs/>
          <w:sz w:val="24"/>
          <w:szCs w:val="24"/>
        </w:rPr>
        <w:t>Leveraging the Full Potential of Gender Equality and Women’s Empowerment to Achieve Rwanda’s Transformation”</w:t>
      </w:r>
    </w:p>
    <w:p w14:paraId="345547EE" w14:textId="77777777" w:rsidR="002A2D34" w:rsidRPr="00B4002A" w:rsidRDefault="002A2D34" w:rsidP="002A2D34">
      <w:pPr>
        <w:spacing w:after="0" w:line="240" w:lineRule="auto"/>
        <w:jc w:val="center"/>
        <w:rPr>
          <w:rFonts w:ascii="Times New Roman" w:eastAsia="Times New Roman" w:hAnsi="Times New Roman" w:cs="Times New Roman"/>
          <w:b/>
          <w:sz w:val="24"/>
          <w:szCs w:val="24"/>
        </w:rPr>
      </w:pPr>
    </w:p>
    <w:p w14:paraId="46B5348D" w14:textId="77777777" w:rsidR="002A2D34" w:rsidRPr="00B4002A" w:rsidRDefault="002A2D34" w:rsidP="002A2D34">
      <w:pPr>
        <w:spacing w:after="0" w:line="240" w:lineRule="auto"/>
        <w:jc w:val="center"/>
        <w:rPr>
          <w:rFonts w:ascii="Times New Roman" w:eastAsia="Times New Roman" w:hAnsi="Times New Roman" w:cs="Times New Roman"/>
          <w:b/>
          <w:smallCaps/>
          <w:sz w:val="24"/>
          <w:szCs w:val="24"/>
        </w:rPr>
      </w:pPr>
      <w:r w:rsidRPr="00B4002A">
        <w:rPr>
          <w:rFonts w:ascii="Times New Roman" w:eastAsia="Times New Roman" w:hAnsi="Times New Roman" w:cs="Times New Roman"/>
          <w:b/>
          <w:smallCaps/>
          <w:sz w:val="24"/>
          <w:szCs w:val="24"/>
        </w:rPr>
        <w:t>MPTF OFFICE ANNUAL PROGRESS REPORT</w:t>
      </w:r>
    </w:p>
    <w:p w14:paraId="30ADDCD1" w14:textId="77777777" w:rsidR="002A2D34" w:rsidRPr="00B4002A" w:rsidRDefault="002A2D34" w:rsidP="002A2D34">
      <w:pPr>
        <w:jc w:val="center"/>
        <w:rPr>
          <w:rFonts w:ascii="Times New Roman" w:hAnsi="Times New Roman" w:cs="Times New Roman"/>
          <w:sz w:val="24"/>
          <w:szCs w:val="24"/>
        </w:rPr>
      </w:pPr>
    </w:p>
    <w:p w14:paraId="18FCFE5E" w14:textId="77777777" w:rsidR="002A2D34" w:rsidRPr="00B4002A" w:rsidRDefault="002A2D34" w:rsidP="002A2D34">
      <w:pPr>
        <w:jc w:val="center"/>
        <w:rPr>
          <w:rFonts w:ascii="Times New Roman" w:hAnsi="Times New Roman" w:cs="Times New Roman"/>
          <w:b/>
          <w:bCs/>
          <w:sz w:val="24"/>
          <w:szCs w:val="24"/>
        </w:rPr>
      </w:pPr>
      <w:r w:rsidRPr="00B4002A">
        <w:rPr>
          <w:rFonts w:ascii="Times New Roman" w:hAnsi="Times New Roman" w:cs="Times New Roman"/>
          <w:b/>
          <w:bCs/>
          <w:sz w:val="24"/>
          <w:szCs w:val="24"/>
        </w:rPr>
        <w:t>Reporting Period: 1 January – 31 December 2022</w:t>
      </w:r>
    </w:p>
    <w:p w14:paraId="3CB717B8" w14:textId="77777777" w:rsidR="002A2D34" w:rsidRPr="00B4002A" w:rsidRDefault="002A2D34" w:rsidP="002A2D34">
      <w:pPr>
        <w:spacing w:after="0" w:line="240" w:lineRule="auto"/>
        <w:jc w:val="center"/>
        <w:rPr>
          <w:rFonts w:ascii="Times New Roman" w:eastAsia="Times New Roman" w:hAnsi="Times New Roman" w:cs="Times New Roman"/>
          <w:b/>
          <w:smallCaps/>
          <w:sz w:val="24"/>
          <w:szCs w:val="24"/>
        </w:rPr>
      </w:pPr>
    </w:p>
    <w:tbl>
      <w:tblPr>
        <w:tblW w:w="10350" w:type="dxa"/>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0"/>
        <w:gridCol w:w="250"/>
        <w:gridCol w:w="5000"/>
      </w:tblGrid>
      <w:tr w:rsidR="002A2D34" w:rsidRPr="00B4002A" w14:paraId="68EC4C2C" w14:textId="77777777" w:rsidTr="006B7E53">
        <w:trPr>
          <w:trHeight w:val="206"/>
        </w:trPr>
        <w:tc>
          <w:tcPr>
            <w:tcW w:w="5100" w:type="dxa"/>
            <w:tcBorders>
              <w:top w:val="single" w:sz="4" w:space="0" w:color="000000"/>
              <w:left w:val="single" w:sz="4" w:space="0" w:color="000000"/>
              <w:right w:val="single" w:sz="4" w:space="0" w:color="000000"/>
            </w:tcBorders>
            <w:shd w:val="clear" w:color="auto" w:fill="F3F3F3"/>
            <w:vAlign w:val="center"/>
          </w:tcPr>
          <w:p w14:paraId="5715B0D4" w14:textId="77777777" w:rsidR="002A2D34" w:rsidRPr="00B4002A" w:rsidRDefault="002A2D34" w:rsidP="006B7E53">
            <w:pPr>
              <w:pBdr>
                <w:top w:val="nil"/>
                <w:left w:val="nil"/>
                <w:bottom w:val="nil"/>
                <w:right w:val="nil"/>
                <w:between w:val="nil"/>
              </w:pBdr>
              <w:spacing w:before="60" w:after="60" w:line="240" w:lineRule="auto"/>
              <w:jc w:val="both"/>
              <w:rPr>
                <w:rFonts w:ascii="Times New Roman" w:eastAsia="Times New Roman" w:hAnsi="Times New Roman" w:cs="Times New Roman"/>
                <w:b/>
                <w:sz w:val="24"/>
                <w:szCs w:val="24"/>
              </w:rPr>
            </w:pPr>
            <w:r w:rsidRPr="00B4002A">
              <w:rPr>
                <w:rFonts w:ascii="Times New Roman" w:eastAsia="Times New Roman" w:hAnsi="Times New Roman" w:cs="Times New Roman"/>
                <w:b/>
                <w:sz w:val="24"/>
                <w:szCs w:val="24"/>
              </w:rPr>
              <w:t>Programme Title &amp; Project Number</w:t>
            </w:r>
          </w:p>
        </w:tc>
        <w:tc>
          <w:tcPr>
            <w:tcW w:w="250" w:type="dxa"/>
            <w:vMerge w:val="restart"/>
            <w:tcBorders>
              <w:left w:val="single" w:sz="4" w:space="0" w:color="000000"/>
              <w:right w:val="single" w:sz="4" w:space="0" w:color="000000"/>
            </w:tcBorders>
            <w:vAlign w:val="center"/>
          </w:tcPr>
          <w:p w14:paraId="762D9DB0" w14:textId="77777777" w:rsidR="002A2D34" w:rsidRPr="00B4002A" w:rsidRDefault="002A2D34" w:rsidP="006B7E53">
            <w:pPr>
              <w:spacing w:after="0" w:line="240" w:lineRule="auto"/>
              <w:jc w:val="both"/>
              <w:rPr>
                <w:rFonts w:ascii="Times New Roman" w:eastAsia="Times New Roman" w:hAnsi="Times New Roman" w:cs="Times New Roman"/>
                <w:sz w:val="24"/>
                <w:szCs w:val="24"/>
              </w:rPr>
            </w:pPr>
          </w:p>
        </w:tc>
        <w:tc>
          <w:tcPr>
            <w:tcW w:w="5000" w:type="dxa"/>
            <w:tcBorders>
              <w:top w:val="single" w:sz="4" w:space="0" w:color="000000"/>
              <w:left w:val="single" w:sz="4" w:space="0" w:color="000000"/>
              <w:right w:val="single" w:sz="4" w:space="0" w:color="000000"/>
            </w:tcBorders>
            <w:shd w:val="clear" w:color="auto" w:fill="F3F3F3"/>
            <w:vAlign w:val="center"/>
          </w:tcPr>
          <w:p w14:paraId="4F075FA0" w14:textId="77777777" w:rsidR="002A2D34" w:rsidRPr="00B4002A" w:rsidRDefault="002A2D34" w:rsidP="006B7E53">
            <w:pPr>
              <w:pBdr>
                <w:top w:val="nil"/>
                <w:left w:val="nil"/>
                <w:bottom w:val="nil"/>
                <w:right w:val="nil"/>
                <w:between w:val="nil"/>
              </w:pBdr>
              <w:spacing w:before="60" w:after="60" w:line="240" w:lineRule="auto"/>
              <w:jc w:val="both"/>
              <w:rPr>
                <w:rFonts w:ascii="Times New Roman" w:eastAsia="Times New Roman" w:hAnsi="Times New Roman" w:cs="Times New Roman"/>
                <w:b/>
                <w:sz w:val="24"/>
                <w:szCs w:val="24"/>
              </w:rPr>
            </w:pPr>
            <w:r w:rsidRPr="00B4002A">
              <w:rPr>
                <w:rFonts w:ascii="Times New Roman" w:eastAsia="Times New Roman" w:hAnsi="Times New Roman" w:cs="Times New Roman"/>
                <w:b/>
                <w:sz w:val="24"/>
                <w:szCs w:val="24"/>
              </w:rPr>
              <w:t>Country, Locality, Priority Area / Strategic Results</w:t>
            </w:r>
          </w:p>
        </w:tc>
      </w:tr>
      <w:tr w:rsidR="002A2D34" w:rsidRPr="00B4002A" w14:paraId="241EADA2" w14:textId="77777777" w:rsidTr="006B7E53">
        <w:trPr>
          <w:trHeight w:val="300"/>
        </w:trPr>
        <w:tc>
          <w:tcPr>
            <w:tcW w:w="5100" w:type="dxa"/>
            <w:vMerge w:val="restart"/>
            <w:tcBorders>
              <w:left w:val="single" w:sz="4" w:space="0" w:color="000000"/>
              <w:right w:val="single" w:sz="4" w:space="0" w:color="000000"/>
            </w:tcBorders>
          </w:tcPr>
          <w:p w14:paraId="4C332606" w14:textId="77777777" w:rsidR="002A2D34" w:rsidRPr="00B4002A" w:rsidRDefault="002A2D34" w:rsidP="006B7E53">
            <w:pPr>
              <w:numPr>
                <w:ilvl w:val="0"/>
                <w:numId w:val="9"/>
              </w:numPr>
              <w:pBdr>
                <w:top w:val="nil"/>
                <w:left w:val="nil"/>
                <w:bottom w:val="nil"/>
                <w:right w:val="nil"/>
                <w:between w:val="nil"/>
              </w:pBdr>
              <w:spacing w:before="60" w:after="60" w:line="240" w:lineRule="auto"/>
              <w:ind w:left="342"/>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Programme Title: </w:t>
            </w:r>
            <w:bookmarkStart w:id="1" w:name="_Hlk129710917"/>
            <w:r w:rsidRPr="00B4002A">
              <w:rPr>
                <w:rFonts w:ascii="Times New Roman" w:eastAsia="Times New Roman" w:hAnsi="Times New Roman" w:cs="Times New Roman"/>
                <w:sz w:val="24"/>
                <w:szCs w:val="24"/>
              </w:rPr>
              <w:t>Joint Programme – Leveraging the Full Potential of Gender Equality and Women’s Empowerment to Achieve Rwanda’s Transformation</w:t>
            </w:r>
          </w:p>
          <w:bookmarkEnd w:id="1"/>
          <w:p w14:paraId="61469F8D" w14:textId="77777777" w:rsidR="002A2D34" w:rsidRPr="00B4002A" w:rsidRDefault="002A2D34" w:rsidP="006B7E53">
            <w:pPr>
              <w:numPr>
                <w:ilvl w:val="0"/>
                <w:numId w:val="9"/>
              </w:numPr>
              <w:pBdr>
                <w:top w:val="nil"/>
                <w:left w:val="nil"/>
                <w:bottom w:val="nil"/>
                <w:right w:val="nil"/>
                <w:between w:val="nil"/>
              </w:pBdr>
              <w:spacing w:before="60" w:after="60" w:line="240" w:lineRule="auto"/>
              <w:ind w:left="342"/>
              <w:jc w:val="both"/>
              <w:rPr>
                <w:rFonts w:ascii="Times New Roman" w:eastAsia="Times New Roman" w:hAnsi="Times New Roman" w:cs="Times New Roman"/>
                <w:i/>
                <w:sz w:val="24"/>
                <w:szCs w:val="24"/>
              </w:rPr>
            </w:pPr>
            <w:r w:rsidRPr="00B4002A">
              <w:rPr>
                <w:rFonts w:ascii="Times New Roman" w:eastAsia="Times New Roman" w:hAnsi="Times New Roman" w:cs="Times New Roman"/>
                <w:sz w:val="24"/>
                <w:szCs w:val="24"/>
              </w:rPr>
              <w:t>Programme Number:</w:t>
            </w:r>
            <w:r w:rsidRPr="00B4002A">
              <w:rPr>
                <w:rFonts w:ascii="Times New Roman" w:eastAsia="Times New Roman" w:hAnsi="Times New Roman" w:cs="Times New Roman"/>
                <w:i/>
                <w:sz w:val="24"/>
                <w:szCs w:val="24"/>
              </w:rPr>
              <w:t xml:space="preserve"> </w:t>
            </w:r>
            <w:r w:rsidRPr="00B4002A">
              <w:rPr>
                <w:rFonts w:ascii="Times New Roman" w:eastAsia="Times New Roman" w:hAnsi="Times New Roman" w:cs="Times New Roman"/>
                <w:sz w:val="24"/>
                <w:szCs w:val="24"/>
              </w:rPr>
              <w:t>00120074</w:t>
            </w:r>
            <w:r w:rsidRPr="00B4002A">
              <w:rPr>
                <w:rFonts w:ascii="Times New Roman" w:eastAsia="Times New Roman" w:hAnsi="Times New Roman" w:cs="Times New Roman"/>
                <w:i/>
                <w:sz w:val="24"/>
                <w:szCs w:val="24"/>
              </w:rPr>
              <w:t xml:space="preserve"> </w:t>
            </w:r>
          </w:p>
          <w:p w14:paraId="6D63C939" w14:textId="77777777" w:rsidR="002A2D34" w:rsidRPr="00B4002A" w:rsidRDefault="002A2D34" w:rsidP="006B7E53">
            <w:pPr>
              <w:numPr>
                <w:ilvl w:val="0"/>
                <w:numId w:val="9"/>
              </w:numPr>
              <w:pBdr>
                <w:top w:val="nil"/>
                <w:left w:val="nil"/>
                <w:bottom w:val="nil"/>
                <w:right w:val="nil"/>
                <w:between w:val="nil"/>
              </w:pBdr>
              <w:spacing w:before="60" w:after="60" w:line="240" w:lineRule="auto"/>
              <w:ind w:left="342"/>
              <w:jc w:val="both"/>
              <w:rPr>
                <w:rFonts w:ascii="Times New Roman" w:eastAsia="Times New Roman" w:hAnsi="Times New Roman" w:cs="Times New Roman"/>
                <w:i/>
                <w:sz w:val="24"/>
                <w:szCs w:val="24"/>
              </w:rPr>
            </w:pPr>
            <w:r w:rsidRPr="00B4002A">
              <w:rPr>
                <w:rFonts w:ascii="Times New Roman" w:eastAsia="Times New Roman" w:hAnsi="Times New Roman" w:cs="Times New Roman"/>
                <w:sz w:val="24"/>
                <w:szCs w:val="24"/>
              </w:rPr>
              <w:t>MPTF Office Project Reference Number</w:t>
            </w:r>
            <w:r w:rsidRPr="00B4002A">
              <w:rPr>
                <w:rFonts w:ascii="Times New Roman" w:eastAsia="Times New Roman" w:hAnsi="Times New Roman" w:cs="Times New Roman"/>
                <w:i/>
                <w:sz w:val="24"/>
                <w:szCs w:val="24"/>
              </w:rPr>
              <w:t xml:space="preserve">: </w:t>
            </w:r>
            <w:r w:rsidRPr="00B4002A">
              <w:rPr>
                <w:rFonts w:ascii="Times New Roman" w:eastAsia="Times New Roman" w:hAnsi="Times New Roman" w:cs="Times New Roman"/>
                <w:sz w:val="24"/>
                <w:szCs w:val="24"/>
              </w:rPr>
              <w:t>00120074</w:t>
            </w:r>
          </w:p>
        </w:tc>
        <w:tc>
          <w:tcPr>
            <w:tcW w:w="250" w:type="dxa"/>
            <w:vMerge/>
            <w:tcBorders>
              <w:left w:val="single" w:sz="4" w:space="0" w:color="000000"/>
              <w:right w:val="single" w:sz="4" w:space="0" w:color="000000"/>
            </w:tcBorders>
            <w:vAlign w:val="center"/>
          </w:tcPr>
          <w:p w14:paraId="282B8A37" w14:textId="77777777" w:rsidR="002A2D34" w:rsidRPr="00B4002A" w:rsidRDefault="002A2D34" w:rsidP="006B7E53">
            <w:pPr>
              <w:widowControl w:val="0"/>
              <w:pBdr>
                <w:top w:val="nil"/>
                <w:left w:val="nil"/>
                <w:bottom w:val="nil"/>
                <w:right w:val="nil"/>
                <w:between w:val="nil"/>
              </w:pBdr>
              <w:spacing w:after="0" w:line="240" w:lineRule="auto"/>
              <w:rPr>
                <w:rFonts w:ascii="Times New Roman" w:eastAsia="Times New Roman" w:hAnsi="Times New Roman" w:cs="Times New Roman"/>
                <w:i/>
                <w:sz w:val="24"/>
                <w:szCs w:val="24"/>
              </w:rPr>
            </w:pPr>
          </w:p>
        </w:tc>
        <w:tc>
          <w:tcPr>
            <w:tcW w:w="5000" w:type="dxa"/>
            <w:tcBorders>
              <w:left w:val="single" w:sz="4" w:space="0" w:color="000000"/>
              <w:bottom w:val="single" w:sz="4" w:space="0" w:color="000000"/>
              <w:right w:val="single" w:sz="4" w:space="0" w:color="000000"/>
            </w:tcBorders>
          </w:tcPr>
          <w:p w14:paraId="29623939"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B4002A">
              <w:rPr>
                <w:rFonts w:ascii="Times New Roman" w:eastAsia="Times New Roman" w:hAnsi="Times New Roman" w:cs="Times New Roman"/>
                <w:i/>
                <w:sz w:val="24"/>
                <w:szCs w:val="24"/>
              </w:rPr>
              <w:t xml:space="preserve">Country/Region: </w:t>
            </w:r>
            <w:r w:rsidRPr="00B4002A">
              <w:rPr>
                <w:rFonts w:ascii="Times New Roman" w:eastAsia="Times New Roman" w:hAnsi="Times New Roman" w:cs="Times New Roman"/>
                <w:sz w:val="24"/>
                <w:szCs w:val="24"/>
              </w:rPr>
              <w:t>Rwanda</w:t>
            </w:r>
          </w:p>
          <w:p w14:paraId="3839FFFF"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2A2D34" w:rsidRPr="00B4002A" w14:paraId="0ED94C85" w14:textId="77777777" w:rsidTr="006B7E53">
        <w:trPr>
          <w:trHeight w:val="426"/>
        </w:trPr>
        <w:tc>
          <w:tcPr>
            <w:tcW w:w="5100" w:type="dxa"/>
            <w:vMerge/>
            <w:tcBorders>
              <w:left w:val="single" w:sz="4" w:space="0" w:color="000000"/>
              <w:right w:val="single" w:sz="4" w:space="0" w:color="000000"/>
            </w:tcBorders>
          </w:tcPr>
          <w:p w14:paraId="47F7EB14" w14:textId="77777777" w:rsidR="002A2D34" w:rsidRPr="00B4002A" w:rsidRDefault="002A2D34" w:rsidP="006B7E5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50" w:type="dxa"/>
            <w:vMerge/>
            <w:tcBorders>
              <w:left w:val="single" w:sz="4" w:space="0" w:color="000000"/>
              <w:right w:val="single" w:sz="4" w:space="0" w:color="000000"/>
            </w:tcBorders>
            <w:vAlign w:val="center"/>
          </w:tcPr>
          <w:p w14:paraId="0D024632" w14:textId="77777777" w:rsidR="002A2D34" w:rsidRPr="00B4002A" w:rsidRDefault="002A2D34" w:rsidP="006B7E5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000" w:type="dxa"/>
            <w:tcBorders>
              <w:top w:val="single" w:sz="4" w:space="0" w:color="000000"/>
              <w:left w:val="single" w:sz="4" w:space="0" w:color="000000"/>
              <w:bottom w:val="single" w:sz="4" w:space="0" w:color="000000"/>
              <w:right w:val="single" w:sz="4" w:space="0" w:color="000000"/>
            </w:tcBorders>
          </w:tcPr>
          <w:p w14:paraId="2B4B9D2B"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i/>
                <w:sz w:val="24"/>
                <w:szCs w:val="24"/>
              </w:rPr>
              <w:t xml:space="preserve">Priority area/ strategic results: </w:t>
            </w:r>
            <w:r w:rsidRPr="00B4002A">
              <w:rPr>
                <w:rFonts w:ascii="Times New Roman" w:eastAsia="Times New Roman" w:hAnsi="Times New Roman" w:cs="Times New Roman"/>
                <w:sz w:val="24"/>
                <w:szCs w:val="24"/>
              </w:rPr>
              <w:t xml:space="preserve">Transformational Governance </w:t>
            </w:r>
          </w:p>
        </w:tc>
      </w:tr>
      <w:tr w:rsidR="002A2D34" w:rsidRPr="00B4002A" w14:paraId="4BE48FEB" w14:textId="77777777" w:rsidTr="006B7E53">
        <w:trPr>
          <w:trHeight w:val="206"/>
        </w:trPr>
        <w:tc>
          <w:tcPr>
            <w:tcW w:w="5100" w:type="dxa"/>
            <w:tcBorders>
              <w:top w:val="single" w:sz="4" w:space="0" w:color="000000"/>
              <w:left w:val="single" w:sz="4" w:space="0" w:color="000000"/>
              <w:right w:val="single" w:sz="4" w:space="0" w:color="000000"/>
            </w:tcBorders>
            <w:shd w:val="clear" w:color="auto" w:fill="F3F3F3"/>
            <w:vAlign w:val="center"/>
          </w:tcPr>
          <w:p w14:paraId="4159523F" w14:textId="77777777" w:rsidR="002A2D34" w:rsidRPr="00B4002A" w:rsidRDefault="002A2D34" w:rsidP="006B7E53">
            <w:pPr>
              <w:pBdr>
                <w:top w:val="nil"/>
                <w:left w:val="nil"/>
                <w:bottom w:val="nil"/>
                <w:right w:val="nil"/>
                <w:between w:val="nil"/>
              </w:pBdr>
              <w:spacing w:before="60" w:after="60" w:line="240" w:lineRule="auto"/>
              <w:jc w:val="both"/>
              <w:rPr>
                <w:rFonts w:ascii="Times New Roman" w:eastAsia="Times New Roman" w:hAnsi="Times New Roman" w:cs="Times New Roman"/>
                <w:b/>
                <w:sz w:val="24"/>
                <w:szCs w:val="24"/>
              </w:rPr>
            </w:pPr>
            <w:r w:rsidRPr="00B4002A">
              <w:rPr>
                <w:rFonts w:ascii="Times New Roman" w:eastAsia="Times New Roman" w:hAnsi="Times New Roman" w:cs="Times New Roman"/>
                <w:b/>
                <w:sz w:val="24"/>
                <w:szCs w:val="24"/>
              </w:rPr>
              <w:t>Participating Organizations</w:t>
            </w:r>
          </w:p>
        </w:tc>
        <w:tc>
          <w:tcPr>
            <w:tcW w:w="250" w:type="dxa"/>
            <w:vMerge w:val="restart"/>
            <w:tcBorders>
              <w:left w:val="single" w:sz="4" w:space="0" w:color="000000"/>
              <w:right w:val="single" w:sz="4" w:space="0" w:color="000000"/>
            </w:tcBorders>
            <w:vAlign w:val="center"/>
          </w:tcPr>
          <w:p w14:paraId="1AB5231D" w14:textId="77777777" w:rsidR="002A2D34" w:rsidRPr="00B4002A" w:rsidRDefault="002A2D34" w:rsidP="006B7E53">
            <w:pPr>
              <w:spacing w:after="0" w:line="240" w:lineRule="auto"/>
              <w:jc w:val="both"/>
              <w:rPr>
                <w:rFonts w:ascii="Times New Roman" w:eastAsia="Times New Roman" w:hAnsi="Times New Roman" w:cs="Times New Roman"/>
                <w:sz w:val="24"/>
                <w:szCs w:val="24"/>
              </w:rPr>
            </w:pPr>
          </w:p>
        </w:tc>
        <w:tc>
          <w:tcPr>
            <w:tcW w:w="5000" w:type="dxa"/>
            <w:tcBorders>
              <w:top w:val="single" w:sz="4" w:space="0" w:color="000000"/>
              <w:left w:val="single" w:sz="4" w:space="0" w:color="000000"/>
              <w:right w:val="single" w:sz="4" w:space="0" w:color="000000"/>
            </w:tcBorders>
            <w:shd w:val="clear" w:color="auto" w:fill="F3F3F3"/>
            <w:vAlign w:val="center"/>
          </w:tcPr>
          <w:p w14:paraId="3210DC6A" w14:textId="77777777" w:rsidR="002A2D34" w:rsidRPr="00B4002A" w:rsidRDefault="002A2D34" w:rsidP="006B7E53">
            <w:pPr>
              <w:pBdr>
                <w:top w:val="nil"/>
                <w:left w:val="nil"/>
                <w:bottom w:val="nil"/>
                <w:right w:val="nil"/>
                <w:between w:val="nil"/>
              </w:pBdr>
              <w:spacing w:before="60" w:after="60" w:line="240" w:lineRule="auto"/>
              <w:jc w:val="both"/>
              <w:rPr>
                <w:rFonts w:ascii="Times New Roman" w:eastAsia="Times New Roman" w:hAnsi="Times New Roman" w:cs="Times New Roman"/>
                <w:b/>
                <w:sz w:val="24"/>
                <w:szCs w:val="24"/>
              </w:rPr>
            </w:pPr>
            <w:r w:rsidRPr="00B4002A">
              <w:rPr>
                <w:rFonts w:ascii="Times New Roman" w:eastAsia="Times New Roman" w:hAnsi="Times New Roman" w:cs="Times New Roman"/>
                <w:b/>
                <w:sz w:val="24"/>
                <w:szCs w:val="24"/>
              </w:rPr>
              <w:t>Implementing Partners</w:t>
            </w:r>
          </w:p>
        </w:tc>
      </w:tr>
      <w:tr w:rsidR="002A2D34" w:rsidRPr="00B4002A" w14:paraId="32F9119A" w14:textId="77777777" w:rsidTr="006B7E53">
        <w:trPr>
          <w:trHeight w:val="495"/>
        </w:trPr>
        <w:tc>
          <w:tcPr>
            <w:tcW w:w="5100" w:type="dxa"/>
            <w:tcBorders>
              <w:left w:val="single" w:sz="4" w:space="0" w:color="000000"/>
              <w:bottom w:val="single" w:sz="4" w:space="0" w:color="000000"/>
              <w:right w:val="single" w:sz="4" w:space="0" w:color="000000"/>
            </w:tcBorders>
          </w:tcPr>
          <w:p w14:paraId="1A721A2B" w14:textId="77777777" w:rsidR="002A2D34" w:rsidRPr="00B4002A" w:rsidRDefault="002A2D34" w:rsidP="006B7E53">
            <w:pPr>
              <w:pBdr>
                <w:top w:val="nil"/>
                <w:left w:val="nil"/>
                <w:bottom w:val="nil"/>
                <w:right w:val="nil"/>
                <w:between w:val="nil"/>
              </w:pBdr>
              <w:spacing w:after="0" w:line="240" w:lineRule="auto"/>
              <w:ind w:left="349"/>
              <w:jc w:val="both"/>
              <w:rPr>
                <w:rFonts w:ascii="Times New Roman" w:eastAsia="Times New Roman" w:hAnsi="Times New Roman" w:cs="Times New Roman"/>
                <w:sz w:val="24"/>
                <w:szCs w:val="24"/>
              </w:rPr>
            </w:pPr>
          </w:p>
          <w:p w14:paraId="26629766" w14:textId="77777777" w:rsidR="002A2D34" w:rsidRPr="00B4002A" w:rsidRDefault="002A2D34" w:rsidP="006B7E53">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Agencies which received funding from MPTF: </w:t>
            </w:r>
            <w:r w:rsidRPr="00B4002A">
              <w:rPr>
                <w:rFonts w:ascii="Times New Roman" w:eastAsia="Times New Roman" w:hAnsi="Times New Roman" w:cs="Times New Roman"/>
                <w:b/>
                <w:sz w:val="24"/>
                <w:szCs w:val="24"/>
              </w:rPr>
              <w:t>UN Women and IOM</w:t>
            </w:r>
          </w:p>
          <w:p w14:paraId="2F56EB3D" w14:textId="77777777" w:rsidR="002A2D34" w:rsidRPr="00B4002A" w:rsidRDefault="002A2D34" w:rsidP="006B7E53">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14:paraId="348B4C11" w14:textId="77777777" w:rsidR="002A2D34" w:rsidRPr="00B4002A" w:rsidRDefault="002A2D34" w:rsidP="006B7E53">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B4002A">
              <w:rPr>
                <w:rFonts w:ascii="Times New Roman" w:eastAsia="Times New Roman" w:hAnsi="Times New Roman" w:cs="Times New Roman"/>
                <w:sz w:val="24"/>
                <w:szCs w:val="24"/>
              </w:rPr>
              <w:t xml:space="preserve">Other UN participating Agencies: </w:t>
            </w:r>
            <w:r w:rsidRPr="00B4002A">
              <w:rPr>
                <w:rFonts w:ascii="Times New Roman" w:eastAsia="Times New Roman" w:hAnsi="Times New Roman" w:cs="Times New Roman"/>
                <w:b/>
                <w:sz w:val="24"/>
                <w:szCs w:val="24"/>
              </w:rPr>
              <w:t>UNDP, UNFPA, UNHCR, UNICEF, IOM and OHCHR</w:t>
            </w:r>
          </w:p>
        </w:tc>
        <w:tc>
          <w:tcPr>
            <w:tcW w:w="250" w:type="dxa"/>
            <w:vMerge/>
            <w:tcBorders>
              <w:left w:val="single" w:sz="4" w:space="0" w:color="000000"/>
              <w:right w:val="single" w:sz="4" w:space="0" w:color="000000"/>
            </w:tcBorders>
            <w:vAlign w:val="center"/>
          </w:tcPr>
          <w:p w14:paraId="5EF1F7E6" w14:textId="77777777" w:rsidR="002A2D34" w:rsidRPr="00B4002A" w:rsidRDefault="002A2D34" w:rsidP="006B7E53">
            <w:pPr>
              <w:widowControl w:val="0"/>
              <w:pBdr>
                <w:top w:val="nil"/>
                <w:left w:val="nil"/>
                <w:bottom w:val="nil"/>
                <w:right w:val="nil"/>
                <w:between w:val="nil"/>
              </w:pBdr>
              <w:spacing w:after="0" w:line="240" w:lineRule="auto"/>
              <w:rPr>
                <w:rFonts w:ascii="Times New Roman" w:eastAsia="Times New Roman" w:hAnsi="Times New Roman" w:cs="Times New Roman"/>
                <w:i/>
                <w:sz w:val="24"/>
                <w:szCs w:val="24"/>
              </w:rPr>
            </w:pPr>
          </w:p>
        </w:tc>
        <w:tc>
          <w:tcPr>
            <w:tcW w:w="5000" w:type="dxa"/>
            <w:tcBorders>
              <w:left w:val="single" w:sz="4" w:space="0" w:color="000000"/>
              <w:bottom w:val="single" w:sz="4" w:space="0" w:color="000000"/>
              <w:right w:val="single" w:sz="4" w:space="0" w:color="000000"/>
            </w:tcBorders>
          </w:tcPr>
          <w:p w14:paraId="03C01697" w14:textId="77777777" w:rsidR="002A2D34" w:rsidRPr="00B4002A" w:rsidRDefault="002A2D34" w:rsidP="006B7E53">
            <w:pPr>
              <w:pBdr>
                <w:top w:val="nil"/>
                <w:left w:val="nil"/>
                <w:bottom w:val="nil"/>
                <w:right w:val="nil"/>
                <w:between w:val="nil"/>
              </w:pBdr>
              <w:spacing w:before="60" w:after="60" w:line="240" w:lineRule="auto"/>
              <w:jc w:val="both"/>
              <w:rPr>
                <w:rFonts w:ascii="Times New Roman" w:eastAsia="Times New Roman" w:hAnsi="Times New Roman" w:cs="Times New Roman"/>
                <w:b/>
                <w:sz w:val="24"/>
                <w:szCs w:val="24"/>
              </w:rPr>
            </w:pPr>
            <w:r w:rsidRPr="00B4002A">
              <w:rPr>
                <w:rFonts w:ascii="Times New Roman" w:eastAsia="Times New Roman" w:hAnsi="Times New Roman" w:cs="Times New Roman"/>
                <w:b/>
                <w:sz w:val="24"/>
                <w:szCs w:val="24"/>
              </w:rPr>
              <w:t xml:space="preserve">Government of Rwanda: Ministries departments, </w:t>
            </w:r>
            <w:proofErr w:type="gramStart"/>
            <w:r w:rsidRPr="00B4002A">
              <w:rPr>
                <w:rFonts w:ascii="Times New Roman" w:eastAsia="Times New Roman" w:hAnsi="Times New Roman" w:cs="Times New Roman"/>
                <w:b/>
                <w:sz w:val="24"/>
                <w:szCs w:val="24"/>
              </w:rPr>
              <w:t>agencies</w:t>
            </w:r>
            <w:proofErr w:type="gramEnd"/>
            <w:r w:rsidRPr="00B4002A">
              <w:rPr>
                <w:rFonts w:ascii="Times New Roman" w:eastAsia="Times New Roman" w:hAnsi="Times New Roman" w:cs="Times New Roman"/>
                <w:b/>
                <w:sz w:val="24"/>
                <w:szCs w:val="24"/>
              </w:rPr>
              <w:t xml:space="preserve"> and districts</w:t>
            </w:r>
          </w:p>
          <w:p w14:paraId="7B2F3EC6" w14:textId="77777777" w:rsidR="002A2D34" w:rsidRPr="00B4002A" w:rsidRDefault="002A2D34" w:rsidP="006B7E53">
            <w:p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Ministry of Gender and Family Promotion (MIGEPROF), Gender Monitoring Office (GMO), National Women’s Council (NWC), Rwanda Women Parliamentary Forum (FFRP), Ministry in charge of emergency management (MINEMA), Ministry of Finance and Economic Planning (MINECOFIN), Rwanda Investigation Bureau (RIB), Rwanda National Police (RNP), National Child Development Agency (NCDA), </w:t>
            </w:r>
            <w:r w:rsidRPr="00B4002A">
              <w:rPr>
                <w:rFonts w:ascii="Times New Roman" w:eastAsia="Times New Roman" w:hAnsi="Times New Roman" w:cs="Times New Roman"/>
                <w:sz w:val="24"/>
                <w:szCs w:val="24"/>
              </w:rPr>
              <w:lastRenderedPageBreak/>
              <w:t>National Electoral Commission (NEC), Rwanda Governance Board (RGB), Districts.</w:t>
            </w:r>
          </w:p>
          <w:p w14:paraId="5E881A4E" w14:textId="77777777" w:rsidR="002A2D34" w:rsidRPr="00B4002A" w:rsidRDefault="002A2D34" w:rsidP="006B7E53">
            <w:pPr>
              <w:pBdr>
                <w:top w:val="nil"/>
                <w:left w:val="nil"/>
                <w:bottom w:val="nil"/>
                <w:right w:val="nil"/>
                <w:between w:val="nil"/>
              </w:pBdr>
              <w:spacing w:before="60" w:after="60" w:line="240" w:lineRule="auto"/>
              <w:jc w:val="both"/>
              <w:rPr>
                <w:rFonts w:ascii="Times New Roman" w:eastAsia="Times New Roman" w:hAnsi="Times New Roman" w:cs="Times New Roman"/>
                <w:b/>
                <w:sz w:val="24"/>
                <w:szCs w:val="24"/>
              </w:rPr>
            </w:pPr>
            <w:r w:rsidRPr="00B4002A">
              <w:rPr>
                <w:rFonts w:ascii="Times New Roman" w:eastAsia="Times New Roman" w:hAnsi="Times New Roman" w:cs="Times New Roman"/>
                <w:b/>
                <w:sz w:val="24"/>
                <w:szCs w:val="24"/>
              </w:rPr>
              <w:t>Civil Society Organisations</w:t>
            </w:r>
          </w:p>
          <w:p w14:paraId="2665FD3A" w14:textId="77777777" w:rsidR="002A2D34" w:rsidRPr="00B4002A" w:rsidRDefault="002A2D34" w:rsidP="006B7E53">
            <w:p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PRO-FEMME TWESE HAMWE, Rwanda Association of Local Government Authorities (RALGA), Rwanda Civil Society Platform (RCSP), Association </w:t>
            </w:r>
            <w:proofErr w:type="spellStart"/>
            <w:r w:rsidRPr="00B4002A">
              <w:rPr>
                <w:rFonts w:ascii="Times New Roman" w:eastAsia="Times New Roman" w:hAnsi="Times New Roman" w:cs="Times New Roman"/>
                <w:sz w:val="24"/>
                <w:szCs w:val="24"/>
              </w:rPr>
              <w:t>Rwandaise</w:t>
            </w:r>
            <w:proofErr w:type="spellEnd"/>
            <w:r w:rsidRPr="00B4002A">
              <w:rPr>
                <w:rFonts w:ascii="Times New Roman" w:eastAsia="Times New Roman" w:hAnsi="Times New Roman" w:cs="Times New Roman"/>
                <w:sz w:val="24"/>
                <w:szCs w:val="24"/>
              </w:rPr>
              <w:t xml:space="preserve"> des </w:t>
            </w:r>
            <w:proofErr w:type="spellStart"/>
            <w:r w:rsidRPr="00B4002A">
              <w:rPr>
                <w:rFonts w:ascii="Times New Roman" w:eastAsia="Times New Roman" w:hAnsi="Times New Roman" w:cs="Times New Roman"/>
                <w:sz w:val="24"/>
                <w:szCs w:val="24"/>
              </w:rPr>
              <w:t>Conseillers</w:t>
            </w:r>
            <w:proofErr w:type="spellEnd"/>
            <w:r w:rsidRPr="00B4002A">
              <w:rPr>
                <w:rFonts w:ascii="Times New Roman" w:eastAsia="Times New Roman" w:hAnsi="Times New Roman" w:cs="Times New Roman"/>
                <w:sz w:val="24"/>
                <w:szCs w:val="24"/>
              </w:rPr>
              <w:t xml:space="preserve"> </w:t>
            </w:r>
            <w:proofErr w:type="spellStart"/>
            <w:r w:rsidRPr="00B4002A">
              <w:rPr>
                <w:rFonts w:ascii="Times New Roman" w:eastAsia="Times New Roman" w:hAnsi="Times New Roman" w:cs="Times New Roman"/>
                <w:sz w:val="24"/>
                <w:szCs w:val="24"/>
              </w:rPr>
              <w:t>en</w:t>
            </w:r>
            <w:proofErr w:type="spellEnd"/>
            <w:r w:rsidRPr="00B4002A">
              <w:rPr>
                <w:rFonts w:ascii="Times New Roman" w:eastAsia="Times New Roman" w:hAnsi="Times New Roman" w:cs="Times New Roman"/>
                <w:sz w:val="24"/>
                <w:szCs w:val="24"/>
              </w:rPr>
              <w:t xml:space="preserve"> </w:t>
            </w:r>
            <w:proofErr w:type="spellStart"/>
            <w:r w:rsidRPr="00B4002A">
              <w:rPr>
                <w:rFonts w:ascii="Times New Roman" w:eastAsia="Times New Roman" w:hAnsi="Times New Roman" w:cs="Times New Roman"/>
                <w:sz w:val="24"/>
                <w:szCs w:val="24"/>
              </w:rPr>
              <w:t>Traumatisme</w:t>
            </w:r>
            <w:proofErr w:type="spellEnd"/>
            <w:r w:rsidRPr="00B4002A">
              <w:rPr>
                <w:rFonts w:ascii="Times New Roman" w:eastAsia="Times New Roman" w:hAnsi="Times New Roman" w:cs="Times New Roman"/>
                <w:sz w:val="24"/>
                <w:szCs w:val="24"/>
              </w:rPr>
              <w:t xml:space="preserve"> (ARCT-RUHUKA), </w:t>
            </w:r>
            <w:proofErr w:type="spellStart"/>
            <w:r w:rsidRPr="00B4002A">
              <w:rPr>
                <w:rFonts w:ascii="Times New Roman" w:eastAsia="Times New Roman" w:hAnsi="Times New Roman" w:cs="Times New Roman"/>
                <w:sz w:val="24"/>
                <w:szCs w:val="24"/>
              </w:rPr>
              <w:t>Imbuto</w:t>
            </w:r>
            <w:proofErr w:type="spellEnd"/>
            <w:r w:rsidRPr="00B4002A">
              <w:rPr>
                <w:rFonts w:ascii="Times New Roman" w:eastAsia="Times New Roman" w:hAnsi="Times New Roman" w:cs="Times New Roman"/>
                <w:sz w:val="24"/>
                <w:szCs w:val="24"/>
              </w:rPr>
              <w:t xml:space="preserve"> Foundation (IF), </w:t>
            </w:r>
            <w:bookmarkStart w:id="2" w:name="_Hlk129716016"/>
            <w:r w:rsidRPr="00B4002A">
              <w:rPr>
                <w:rFonts w:ascii="Times New Roman" w:eastAsia="Times New Roman" w:hAnsi="Times New Roman" w:cs="Times New Roman"/>
                <w:sz w:val="24"/>
                <w:szCs w:val="24"/>
              </w:rPr>
              <w:t xml:space="preserve">Action pour le </w:t>
            </w:r>
            <w:proofErr w:type="spellStart"/>
            <w:r w:rsidRPr="00B4002A">
              <w:rPr>
                <w:rFonts w:ascii="Times New Roman" w:eastAsia="Times New Roman" w:hAnsi="Times New Roman" w:cs="Times New Roman"/>
                <w:sz w:val="24"/>
                <w:szCs w:val="24"/>
              </w:rPr>
              <w:t>Développement</w:t>
            </w:r>
            <w:proofErr w:type="spellEnd"/>
            <w:r w:rsidRPr="00B4002A">
              <w:rPr>
                <w:rFonts w:ascii="Times New Roman" w:eastAsia="Times New Roman" w:hAnsi="Times New Roman" w:cs="Times New Roman"/>
                <w:sz w:val="24"/>
                <w:szCs w:val="24"/>
              </w:rPr>
              <w:t xml:space="preserve"> du Peuple (ADEPE), </w:t>
            </w:r>
            <w:bookmarkEnd w:id="2"/>
            <w:r w:rsidRPr="00B4002A">
              <w:rPr>
                <w:rFonts w:ascii="Times New Roman" w:eastAsia="Times New Roman" w:hAnsi="Times New Roman" w:cs="Times New Roman"/>
                <w:sz w:val="24"/>
                <w:szCs w:val="24"/>
              </w:rPr>
              <w:t xml:space="preserve">Association For Human Rights Promotion and Development (AJPRODHO), Rwanda Religious Leaders Initiative (RRLI), New Faces New Voices (NFNV), Association of Rwandese Female Journalists (ARFEM), National Forum of Political Parties Organizations (NFPO), </w:t>
            </w:r>
            <w:proofErr w:type="spellStart"/>
            <w:r w:rsidRPr="00B4002A">
              <w:rPr>
                <w:rFonts w:ascii="Times New Roman" w:eastAsia="Times New Roman" w:hAnsi="Times New Roman" w:cs="Times New Roman"/>
                <w:sz w:val="24"/>
                <w:szCs w:val="24"/>
              </w:rPr>
              <w:t>Haguruka</w:t>
            </w:r>
            <w:proofErr w:type="spellEnd"/>
            <w:r w:rsidRPr="00B4002A">
              <w:rPr>
                <w:rFonts w:ascii="Times New Roman" w:eastAsia="Times New Roman" w:hAnsi="Times New Roman" w:cs="Times New Roman"/>
                <w:sz w:val="24"/>
                <w:szCs w:val="24"/>
              </w:rPr>
              <w:t xml:space="preserve">, Rwanda Bar Association (RBA), Rwanda Extractive Industry Workers Union (REWU), Young Women Christian Association (YWCA), Alight Rwanda, </w:t>
            </w:r>
            <w:proofErr w:type="spellStart"/>
            <w:r w:rsidRPr="00B4002A">
              <w:rPr>
                <w:rFonts w:ascii="Times New Roman" w:eastAsia="Times New Roman" w:hAnsi="Times New Roman" w:cs="Times New Roman"/>
                <w:sz w:val="24"/>
                <w:szCs w:val="24"/>
              </w:rPr>
              <w:t>Inkomoko</w:t>
            </w:r>
            <w:proofErr w:type="spellEnd"/>
            <w:r w:rsidRPr="00B4002A">
              <w:rPr>
                <w:rFonts w:ascii="Times New Roman" w:eastAsia="Times New Roman" w:hAnsi="Times New Roman" w:cs="Times New Roman"/>
                <w:sz w:val="24"/>
                <w:szCs w:val="24"/>
              </w:rPr>
              <w:t xml:space="preserve">, Caritas Rwanda, </w:t>
            </w:r>
            <w:proofErr w:type="spellStart"/>
            <w:r w:rsidRPr="00B4002A">
              <w:rPr>
                <w:rFonts w:ascii="Times New Roman" w:eastAsia="Times New Roman" w:hAnsi="Times New Roman" w:cs="Times New Roman"/>
                <w:sz w:val="24"/>
                <w:szCs w:val="24"/>
              </w:rPr>
              <w:t>Indego</w:t>
            </w:r>
            <w:proofErr w:type="spellEnd"/>
            <w:r w:rsidRPr="00B4002A">
              <w:rPr>
                <w:rFonts w:ascii="Times New Roman" w:eastAsia="Times New Roman" w:hAnsi="Times New Roman" w:cs="Times New Roman"/>
                <w:sz w:val="24"/>
                <w:szCs w:val="24"/>
              </w:rPr>
              <w:t xml:space="preserve"> Africa, Food for Hungry (FH), Umbrella of Human Rights Organizations in Rwanda (CLADHO), </w:t>
            </w:r>
            <w:proofErr w:type="spellStart"/>
            <w:r w:rsidRPr="00B4002A">
              <w:rPr>
                <w:rFonts w:ascii="Times New Roman" w:eastAsia="Times New Roman" w:hAnsi="Times New Roman" w:cs="Times New Roman"/>
                <w:sz w:val="24"/>
                <w:szCs w:val="24"/>
              </w:rPr>
              <w:t>Réseau</w:t>
            </w:r>
            <w:proofErr w:type="spellEnd"/>
            <w:r w:rsidRPr="00B4002A">
              <w:rPr>
                <w:rFonts w:ascii="Times New Roman" w:eastAsia="Times New Roman" w:hAnsi="Times New Roman" w:cs="Times New Roman"/>
                <w:sz w:val="24"/>
                <w:szCs w:val="24"/>
              </w:rPr>
              <w:t xml:space="preserve"> des femmes </w:t>
            </w:r>
            <w:proofErr w:type="spellStart"/>
            <w:r w:rsidRPr="00B4002A">
              <w:rPr>
                <w:rFonts w:ascii="Times New Roman" w:eastAsia="Times New Roman" w:hAnsi="Times New Roman" w:cs="Times New Roman"/>
                <w:sz w:val="24"/>
                <w:szCs w:val="24"/>
              </w:rPr>
              <w:t>œuvrant</w:t>
            </w:r>
            <w:proofErr w:type="spellEnd"/>
            <w:r w:rsidRPr="00B4002A">
              <w:rPr>
                <w:rFonts w:ascii="Times New Roman" w:eastAsia="Times New Roman" w:hAnsi="Times New Roman" w:cs="Times New Roman"/>
                <w:sz w:val="24"/>
                <w:szCs w:val="24"/>
              </w:rPr>
              <w:t xml:space="preserve"> pour le </w:t>
            </w:r>
            <w:proofErr w:type="spellStart"/>
            <w:r w:rsidRPr="00B4002A">
              <w:rPr>
                <w:rFonts w:ascii="Times New Roman" w:eastAsia="Times New Roman" w:hAnsi="Times New Roman" w:cs="Times New Roman"/>
                <w:sz w:val="24"/>
                <w:szCs w:val="24"/>
              </w:rPr>
              <w:t>Développement</w:t>
            </w:r>
            <w:proofErr w:type="spellEnd"/>
            <w:r w:rsidRPr="00B4002A">
              <w:rPr>
                <w:rFonts w:ascii="Times New Roman" w:eastAsia="Times New Roman" w:hAnsi="Times New Roman" w:cs="Times New Roman"/>
                <w:sz w:val="24"/>
                <w:szCs w:val="24"/>
              </w:rPr>
              <w:t xml:space="preserve"> Rural, NGO Forum, Rwanda network of People living with HIV (RRP+), </w:t>
            </w:r>
          </w:p>
          <w:p w14:paraId="31B05A36" w14:textId="77777777" w:rsidR="002A2D34" w:rsidRPr="00B4002A" w:rsidRDefault="002A2D34" w:rsidP="006B7E53">
            <w:pPr>
              <w:pBdr>
                <w:top w:val="nil"/>
                <w:left w:val="nil"/>
                <w:bottom w:val="nil"/>
                <w:right w:val="nil"/>
                <w:between w:val="nil"/>
              </w:pBdr>
              <w:spacing w:before="60" w:after="60" w:line="240" w:lineRule="auto"/>
              <w:jc w:val="both"/>
              <w:rPr>
                <w:rFonts w:ascii="Times New Roman" w:eastAsia="Times New Roman" w:hAnsi="Times New Roman" w:cs="Times New Roman"/>
                <w:b/>
                <w:sz w:val="24"/>
                <w:szCs w:val="24"/>
              </w:rPr>
            </w:pPr>
            <w:r w:rsidRPr="00B4002A">
              <w:rPr>
                <w:rFonts w:ascii="Times New Roman" w:eastAsia="Times New Roman" w:hAnsi="Times New Roman" w:cs="Times New Roman"/>
                <w:b/>
                <w:sz w:val="24"/>
                <w:szCs w:val="24"/>
              </w:rPr>
              <w:t>Development partners</w:t>
            </w:r>
          </w:p>
          <w:p w14:paraId="55818FAD" w14:textId="77777777" w:rsidR="002A2D34" w:rsidRPr="00B4002A" w:rsidRDefault="002A2D34" w:rsidP="006B7E53">
            <w:pPr>
              <w:pBdr>
                <w:top w:val="nil"/>
                <w:left w:val="nil"/>
                <w:bottom w:val="nil"/>
                <w:right w:val="nil"/>
                <w:between w:val="nil"/>
              </w:pBdr>
              <w:spacing w:before="60" w:after="60" w:line="240" w:lineRule="auto"/>
              <w:jc w:val="both"/>
              <w:rPr>
                <w:rFonts w:ascii="Times New Roman" w:eastAsia="Times New Roman" w:hAnsi="Times New Roman" w:cs="Times New Roman"/>
                <w:b/>
                <w:sz w:val="24"/>
                <w:szCs w:val="24"/>
              </w:rPr>
            </w:pPr>
            <w:r w:rsidRPr="00B4002A">
              <w:rPr>
                <w:rFonts w:ascii="Times New Roman" w:eastAsia="Times New Roman" w:hAnsi="Times New Roman" w:cs="Times New Roman"/>
                <w:sz w:val="24"/>
                <w:szCs w:val="24"/>
              </w:rPr>
              <w:t>Embassy of Sweden, Embassy of Switzerland, GIZ</w:t>
            </w:r>
            <w:r w:rsidRPr="00B4002A">
              <w:rPr>
                <w:rFonts w:ascii="Times New Roman" w:eastAsia="Times New Roman" w:hAnsi="Times New Roman" w:cs="Times New Roman"/>
                <w:sz w:val="24"/>
                <w:szCs w:val="24"/>
              </w:rPr>
              <w:br/>
            </w:r>
            <w:r w:rsidRPr="00B4002A">
              <w:rPr>
                <w:rFonts w:ascii="Times New Roman" w:eastAsia="Times New Roman" w:hAnsi="Times New Roman" w:cs="Times New Roman"/>
                <w:b/>
                <w:sz w:val="24"/>
                <w:szCs w:val="24"/>
              </w:rPr>
              <w:t xml:space="preserve">Academic Institutions </w:t>
            </w:r>
          </w:p>
          <w:p w14:paraId="6671B351" w14:textId="77777777" w:rsidR="002A2D34" w:rsidRPr="00B4002A" w:rsidRDefault="002A2D34" w:rsidP="006B7E53">
            <w:pPr>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Integrated Polytechnic Regional Centre (IPRC-Kicukiro).</w:t>
            </w:r>
          </w:p>
        </w:tc>
      </w:tr>
      <w:tr w:rsidR="002A2D34" w:rsidRPr="00B4002A" w14:paraId="14ADE5E6" w14:textId="77777777" w:rsidTr="006B7E53">
        <w:trPr>
          <w:trHeight w:val="206"/>
        </w:trPr>
        <w:tc>
          <w:tcPr>
            <w:tcW w:w="5100" w:type="dxa"/>
            <w:tcBorders>
              <w:top w:val="single" w:sz="4" w:space="0" w:color="000000"/>
              <w:left w:val="single" w:sz="4" w:space="0" w:color="000000"/>
              <w:right w:val="single" w:sz="4" w:space="0" w:color="000000"/>
            </w:tcBorders>
            <w:shd w:val="clear" w:color="auto" w:fill="F3F3F3"/>
            <w:vAlign w:val="center"/>
          </w:tcPr>
          <w:p w14:paraId="18251F5C" w14:textId="77777777" w:rsidR="002A2D34" w:rsidRPr="00B4002A" w:rsidRDefault="002A2D34" w:rsidP="006B7E53">
            <w:pPr>
              <w:pBdr>
                <w:top w:val="nil"/>
                <w:left w:val="nil"/>
                <w:bottom w:val="nil"/>
                <w:right w:val="nil"/>
                <w:between w:val="nil"/>
              </w:pBdr>
              <w:spacing w:before="60" w:after="60" w:line="240" w:lineRule="auto"/>
              <w:jc w:val="both"/>
              <w:rPr>
                <w:rFonts w:ascii="Times New Roman" w:eastAsia="Times New Roman" w:hAnsi="Times New Roman" w:cs="Times New Roman"/>
                <w:b/>
                <w:sz w:val="24"/>
                <w:szCs w:val="24"/>
              </w:rPr>
            </w:pPr>
            <w:r w:rsidRPr="00B4002A">
              <w:rPr>
                <w:rFonts w:ascii="Times New Roman" w:eastAsia="Times New Roman" w:hAnsi="Times New Roman" w:cs="Times New Roman"/>
                <w:b/>
                <w:sz w:val="24"/>
                <w:szCs w:val="24"/>
              </w:rPr>
              <w:lastRenderedPageBreak/>
              <w:t>Programme/Project Cost (US$)</w:t>
            </w:r>
          </w:p>
        </w:tc>
        <w:tc>
          <w:tcPr>
            <w:tcW w:w="250" w:type="dxa"/>
            <w:vMerge w:val="restart"/>
            <w:tcBorders>
              <w:left w:val="single" w:sz="4" w:space="0" w:color="000000"/>
              <w:right w:val="single" w:sz="4" w:space="0" w:color="000000"/>
            </w:tcBorders>
            <w:vAlign w:val="center"/>
          </w:tcPr>
          <w:p w14:paraId="6330BACD" w14:textId="77777777" w:rsidR="002A2D34" w:rsidRPr="00B4002A" w:rsidRDefault="002A2D34" w:rsidP="006B7E53">
            <w:pPr>
              <w:spacing w:after="0" w:line="240" w:lineRule="auto"/>
              <w:jc w:val="both"/>
              <w:rPr>
                <w:rFonts w:ascii="Times New Roman" w:eastAsia="Times New Roman" w:hAnsi="Times New Roman" w:cs="Times New Roman"/>
                <w:sz w:val="24"/>
                <w:szCs w:val="24"/>
              </w:rPr>
            </w:pPr>
          </w:p>
        </w:tc>
        <w:tc>
          <w:tcPr>
            <w:tcW w:w="5000" w:type="dxa"/>
            <w:tcBorders>
              <w:top w:val="single" w:sz="4" w:space="0" w:color="000000"/>
              <w:left w:val="single" w:sz="4" w:space="0" w:color="000000"/>
              <w:right w:val="single" w:sz="4" w:space="0" w:color="000000"/>
            </w:tcBorders>
            <w:shd w:val="clear" w:color="auto" w:fill="F3F3F3"/>
            <w:vAlign w:val="center"/>
          </w:tcPr>
          <w:p w14:paraId="5F7B3505" w14:textId="77777777" w:rsidR="002A2D34" w:rsidRPr="00B4002A" w:rsidRDefault="002A2D34" w:rsidP="006B7E53">
            <w:pPr>
              <w:pBdr>
                <w:top w:val="nil"/>
                <w:left w:val="nil"/>
                <w:bottom w:val="nil"/>
                <w:right w:val="nil"/>
                <w:between w:val="nil"/>
              </w:pBdr>
              <w:spacing w:before="60" w:after="60" w:line="240" w:lineRule="auto"/>
              <w:jc w:val="both"/>
              <w:rPr>
                <w:rFonts w:ascii="Times New Roman" w:eastAsia="Times New Roman" w:hAnsi="Times New Roman" w:cs="Times New Roman"/>
                <w:b/>
                <w:sz w:val="24"/>
                <w:szCs w:val="24"/>
              </w:rPr>
            </w:pPr>
            <w:r w:rsidRPr="00B4002A">
              <w:rPr>
                <w:rFonts w:ascii="Times New Roman" w:eastAsia="Times New Roman" w:hAnsi="Times New Roman" w:cs="Times New Roman"/>
                <w:b/>
                <w:sz w:val="24"/>
                <w:szCs w:val="24"/>
              </w:rPr>
              <w:t>Programme Duration</w:t>
            </w:r>
          </w:p>
        </w:tc>
      </w:tr>
      <w:tr w:rsidR="002A2D34" w:rsidRPr="00B4002A" w14:paraId="3BA5C3EC" w14:textId="77777777" w:rsidTr="006B7E53">
        <w:trPr>
          <w:trHeight w:val="495"/>
        </w:trPr>
        <w:tc>
          <w:tcPr>
            <w:tcW w:w="5100" w:type="dxa"/>
            <w:tcBorders>
              <w:left w:val="single" w:sz="4" w:space="0" w:color="000000"/>
              <w:bottom w:val="single" w:sz="4" w:space="0" w:color="000000"/>
              <w:right w:val="single" w:sz="4" w:space="0" w:color="000000"/>
            </w:tcBorders>
          </w:tcPr>
          <w:p w14:paraId="6E595D4D"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B4002A">
              <w:rPr>
                <w:rFonts w:ascii="Times New Roman" w:eastAsia="Times New Roman" w:hAnsi="Times New Roman" w:cs="Times New Roman"/>
                <w:sz w:val="24"/>
                <w:szCs w:val="24"/>
              </w:rPr>
              <w:t xml:space="preserve">Total approved budget per project document: </w:t>
            </w:r>
            <w:r w:rsidRPr="00B4002A">
              <w:rPr>
                <w:rFonts w:ascii="Times New Roman" w:eastAsia="Times New Roman" w:hAnsi="Times New Roman" w:cs="Times New Roman"/>
                <w:b/>
                <w:sz w:val="24"/>
                <w:szCs w:val="24"/>
              </w:rPr>
              <w:t>USD 13,463,495</w:t>
            </w:r>
          </w:p>
          <w:p w14:paraId="755D4E60"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794BF60"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MPTF /JP Contribution</w:t>
            </w:r>
          </w:p>
          <w:p w14:paraId="407E7B26"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F474043" w14:textId="472D2EBC" w:rsidR="002A2D34" w:rsidRPr="00B4002A" w:rsidRDefault="002A2D34" w:rsidP="006B7E53">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B4002A">
              <w:rPr>
                <w:rFonts w:ascii="Times New Roman" w:eastAsia="Times New Roman" w:hAnsi="Times New Roman" w:cs="Times New Roman"/>
                <w:b/>
                <w:sz w:val="24"/>
                <w:szCs w:val="24"/>
              </w:rPr>
              <w:t xml:space="preserve">USD 1,481,866.22 </w:t>
            </w:r>
          </w:p>
          <w:p w14:paraId="7B7933E9" w14:textId="77777777" w:rsidR="002A2D34" w:rsidRPr="00B4002A" w:rsidRDefault="002A2D34" w:rsidP="006B7E53">
            <w:pPr>
              <w:pBdr>
                <w:top w:val="nil"/>
                <w:left w:val="nil"/>
                <w:bottom w:val="nil"/>
                <w:right w:val="nil"/>
                <w:between w:val="nil"/>
              </w:pBdr>
              <w:spacing w:after="0" w:line="240" w:lineRule="auto"/>
              <w:ind w:left="720"/>
              <w:jc w:val="both"/>
              <w:rPr>
                <w:rFonts w:ascii="Times New Roman" w:eastAsia="Times New Roman" w:hAnsi="Times New Roman" w:cs="Times New Roman"/>
                <w:b/>
                <w:sz w:val="24"/>
                <w:szCs w:val="24"/>
              </w:rPr>
            </w:pPr>
          </w:p>
          <w:p w14:paraId="73C96F39"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B4002A">
              <w:rPr>
                <w:rFonts w:ascii="Times New Roman" w:eastAsia="Times New Roman" w:hAnsi="Times New Roman" w:cs="Times New Roman"/>
                <w:b/>
                <w:sz w:val="24"/>
                <w:szCs w:val="24"/>
              </w:rPr>
              <w:t>Agency Contribution (core):</w:t>
            </w:r>
          </w:p>
          <w:p w14:paraId="11BCC809" w14:textId="77777777" w:rsidR="002A2D34" w:rsidRPr="00B4002A" w:rsidRDefault="002A2D34" w:rsidP="006B7E53">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UN Women: </w:t>
            </w:r>
            <w:r w:rsidRPr="00B4002A">
              <w:rPr>
                <w:rFonts w:ascii="Times New Roman" w:eastAsia="Times New Roman" w:hAnsi="Times New Roman" w:cs="Times New Roman"/>
                <w:b/>
                <w:sz w:val="24"/>
                <w:szCs w:val="24"/>
              </w:rPr>
              <w:t>USD 2,604,79</w:t>
            </w:r>
            <w:r w:rsidRPr="00B4002A">
              <w:rPr>
                <w:rFonts w:ascii="Times New Roman" w:eastAsia="Times New Roman" w:hAnsi="Times New Roman" w:cs="Times New Roman"/>
                <w:b/>
                <w:bCs/>
                <w:sz w:val="24"/>
                <w:szCs w:val="24"/>
              </w:rPr>
              <w:t>8</w:t>
            </w:r>
          </w:p>
          <w:p w14:paraId="1252AB28" w14:textId="77777777" w:rsidR="002A2D34" w:rsidRPr="00B4002A" w:rsidRDefault="002A2D34" w:rsidP="006B7E53">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UNHCR: </w:t>
            </w:r>
            <w:r w:rsidRPr="00B4002A">
              <w:rPr>
                <w:rFonts w:ascii="Times New Roman" w:eastAsia="Times New Roman" w:hAnsi="Times New Roman" w:cs="Times New Roman"/>
                <w:b/>
                <w:sz w:val="24"/>
                <w:szCs w:val="24"/>
              </w:rPr>
              <w:t>USD 1,145,000</w:t>
            </w:r>
          </w:p>
          <w:p w14:paraId="087CE59E" w14:textId="77777777" w:rsidR="002A2D34" w:rsidRPr="00B4002A" w:rsidRDefault="002A2D34" w:rsidP="006B7E53">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UNDP: </w:t>
            </w:r>
            <w:r w:rsidRPr="00B4002A">
              <w:rPr>
                <w:rFonts w:ascii="Times New Roman" w:eastAsia="Times New Roman" w:hAnsi="Times New Roman" w:cs="Times New Roman"/>
                <w:b/>
                <w:sz w:val="24"/>
                <w:szCs w:val="24"/>
              </w:rPr>
              <w:t>USD 484,132</w:t>
            </w:r>
          </w:p>
          <w:p w14:paraId="3A8187D6" w14:textId="77777777" w:rsidR="002A2D34" w:rsidRPr="00B4002A" w:rsidRDefault="002A2D34" w:rsidP="006B7E53">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UNICEF: </w:t>
            </w:r>
            <w:r w:rsidRPr="00B4002A">
              <w:rPr>
                <w:rFonts w:ascii="Times New Roman" w:eastAsia="Times New Roman" w:hAnsi="Times New Roman" w:cs="Times New Roman"/>
                <w:b/>
                <w:sz w:val="24"/>
                <w:szCs w:val="24"/>
              </w:rPr>
              <w:t>USD 750,000</w:t>
            </w:r>
          </w:p>
          <w:p w14:paraId="1644E161" w14:textId="77777777" w:rsidR="002A2D34" w:rsidRPr="00B4002A" w:rsidRDefault="002A2D34" w:rsidP="006B7E53">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UNFPA: </w:t>
            </w:r>
            <w:r w:rsidRPr="00B4002A">
              <w:rPr>
                <w:rFonts w:ascii="Times New Roman" w:eastAsia="Times New Roman" w:hAnsi="Times New Roman" w:cs="Times New Roman"/>
                <w:b/>
                <w:sz w:val="24"/>
                <w:szCs w:val="24"/>
              </w:rPr>
              <w:t>USD 1,322,000</w:t>
            </w:r>
          </w:p>
          <w:p w14:paraId="6B870866" w14:textId="77777777" w:rsidR="002A2D34" w:rsidRPr="00E56CED" w:rsidRDefault="002A2D34" w:rsidP="006B7E53">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IOM: </w:t>
            </w:r>
            <w:r w:rsidRPr="00B4002A">
              <w:rPr>
                <w:rFonts w:ascii="Times New Roman" w:eastAsia="Times New Roman" w:hAnsi="Times New Roman" w:cs="Times New Roman"/>
                <w:b/>
                <w:sz w:val="24"/>
                <w:szCs w:val="24"/>
              </w:rPr>
              <w:t>USD 57,000</w:t>
            </w:r>
          </w:p>
          <w:p w14:paraId="365A19CE" w14:textId="77777777" w:rsidR="002A2D34" w:rsidRPr="00B4002A" w:rsidRDefault="002A2D34" w:rsidP="00FD43A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99CCB47"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B4002A">
              <w:rPr>
                <w:rFonts w:ascii="Times New Roman" w:eastAsia="Times New Roman" w:hAnsi="Times New Roman" w:cs="Times New Roman"/>
                <w:b/>
                <w:sz w:val="24"/>
                <w:szCs w:val="24"/>
              </w:rPr>
              <w:t>Other Contributions (donors):</w:t>
            </w:r>
          </w:p>
          <w:p w14:paraId="4F2F3BA8" w14:textId="77777777" w:rsidR="002A2D34" w:rsidRPr="00B4002A" w:rsidRDefault="002A2D34" w:rsidP="006B7E53">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Netherlands: USD 750,000 </w:t>
            </w:r>
          </w:p>
          <w:p w14:paraId="62108634" w14:textId="77777777" w:rsidR="002A2D34" w:rsidRPr="00B4002A" w:rsidRDefault="002A2D34" w:rsidP="006B7E53">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SDC: USD 2,000,000</w:t>
            </w:r>
          </w:p>
          <w:p w14:paraId="2EF9617E" w14:textId="77777777" w:rsidR="002A2D34" w:rsidRPr="00B4002A" w:rsidRDefault="002A2D34" w:rsidP="006B7E53">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14:paraId="301DE821" w14:textId="77777777" w:rsidR="002A2D34"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b/>
                <w:sz w:val="24"/>
                <w:szCs w:val="24"/>
              </w:rPr>
              <w:t>Government contribution:</w:t>
            </w:r>
            <w:r w:rsidRPr="00B4002A">
              <w:rPr>
                <w:rFonts w:ascii="Times New Roman" w:eastAsia="Times New Roman" w:hAnsi="Times New Roman" w:cs="Times New Roman"/>
                <w:sz w:val="24"/>
                <w:szCs w:val="24"/>
              </w:rPr>
              <w:t xml:space="preserve"> </w:t>
            </w:r>
            <w:r w:rsidRPr="00B4002A">
              <w:rPr>
                <w:rFonts w:ascii="Times New Roman" w:eastAsia="Times New Roman" w:hAnsi="Times New Roman" w:cs="Times New Roman"/>
                <w:b/>
                <w:sz w:val="24"/>
                <w:szCs w:val="24"/>
              </w:rPr>
              <w:t>USD 2,778,783</w:t>
            </w:r>
            <w:r w:rsidRPr="00B4002A">
              <w:rPr>
                <w:rFonts w:ascii="Times New Roman" w:eastAsia="Times New Roman" w:hAnsi="Times New Roman" w:cs="Times New Roman"/>
                <w:sz w:val="24"/>
                <w:szCs w:val="24"/>
              </w:rPr>
              <w:t xml:space="preserve"> (as per the </w:t>
            </w:r>
            <w:proofErr w:type="spellStart"/>
            <w:r w:rsidRPr="00B4002A">
              <w:rPr>
                <w:rFonts w:ascii="Times New Roman" w:eastAsia="Times New Roman" w:hAnsi="Times New Roman" w:cs="Times New Roman"/>
                <w:sz w:val="24"/>
                <w:szCs w:val="24"/>
              </w:rPr>
              <w:t>ProDoc</w:t>
            </w:r>
            <w:proofErr w:type="spellEnd"/>
            <w:r w:rsidRPr="00B4002A">
              <w:rPr>
                <w:rFonts w:ascii="Times New Roman" w:eastAsia="Times New Roman" w:hAnsi="Times New Roman" w:cs="Times New Roman"/>
                <w:sz w:val="24"/>
                <w:szCs w:val="24"/>
              </w:rPr>
              <w:t>, this is not included in the programme budget)</w:t>
            </w:r>
          </w:p>
          <w:p w14:paraId="0F28A72D" w14:textId="77777777" w:rsidR="00FD43A4" w:rsidRDefault="00FD43A4" w:rsidP="006B7E5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C8CF57A" w14:textId="1B832629" w:rsidR="00FD43A4" w:rsidRPr="00B4002A" w:rsidRDefault="00FD43A4" w:rsidP="00FD43A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b/>
                <w:sz w:val="24"/>
                <w:szCs w:val="24"/>
              </w:rPr>
              <w:t xml:space="preserve">Total available budget: USD </w:t>
            </w:r>
            <w:r w:rsidR="00FB4C6E">
              <w:rPr>
                <w:rFonts w:ascii="Times New Roman" w:eastAsia="Times New Roman" w:hAnsi="Times New Roman" w:cs="Times New Roman"/>
                <w:b/>
                <w:sz w:val="24"/>
                <w:szCs w:val="24"/>
              </w:rPr>
              <w:t>1</w:t>
            </w:r>
            <w:r w:rsidR="00DA03B4">
              <w:rPr>
                <w:rFonts w:ascii="Times New Roman" w:eastAsia="Times New Roman" w:hAnsi="Times New Roman" w:cs="Times New Roman"/>
                <w:b/>
                <w:sz w:val="24"/>
                <w:szCs w:val="24"/>
              </w:rPr>
              <w:t>0,594,796</w:t>
            </w:r>
          </w:p>
          <w:p w14:paraId="215AA674" w14:textId="77777777" w:rsidR="00FD43A4" w:rsidRPr="00B4002A" w:rsidRDefault="00FD43A4" w:rsidP="006B7E5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0CFD20F" w14:textId="72609D66" w:rsidR="002A2D34" w:rsidRPr="00B4002A" w:rsidRDefault="004E29A0" w:rsidP="00401E9E">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401E9E">
              <w:rPr>
                <w:rFonts w:ascii="Times New Roman" w:eastAsia="Times New Roman" w:hAnsi="Times New Roman" w:cs="Times New Roman"/>
                <w:b/>
                <w:sz w:val="24"/>
                <w:szCs w:val="24"/>
              </w:rPr>
              <w:t xml:space="preserve"> </w:t>
            </w:r>
          </w:p>
        </w:tc>
        <w:tc>
          <w:tcPr>
            <w:tcW w:w="250" w:type="dxa"/>
            <w:vMerge/>
            <w:tcBorders>
              <w:left w:val="single" w:sz="4" w:space="0" w:color="000000"/>
              <w:right w:val="single" w:sz="4" w:space="0" w:color="000000"/>
            </w:tcBorders>
            <w:vAlign w:val="center"/>
          </w:tcPr>
          <w:p w14:paraId="5FBA5CB1" w14:textId="77777777" w:rsidR="002A2D34" w:rsidRPr="00B4002A" w:rsidRDefault="002A2D34" w:rsidP="006B7E53">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5000" w:type="dxa"/>
            <w:tcBorders>
              <w:left w:val="single" w:sz="4" w:space="0" w:color="000000"/>
              <w:bottom w:val="single" w:sz="4" w:space="0" w:color="000000"/>
              <w:right w:val="single" w:sz="4" w:space="0" w:color="000000"/>
            </w:tcBorders>
          </w:tcPr>
          <w:p w14:paraId="0B82EAF0" w14:textId="77777777" w:rsidR="002A2D34" w:rsidRPr="00B4002A" w:rsidRDefault="002A2D34" w:rsidP="006B7E53">
            <w:pPr>
              <w:numPr>
                <w:ilvl w:val="0"/>
                <w:numId w:val="22"/>
              </w:numPr>
              <w:pBdr>
                <w:top w:val="nil"/>
                <w:left w:val="nil"/>
                <w:bottom w:val="nil"/>
                <w:right w:val="nil"/>
                <w:between w:val="nil"/>
              </w:pBdr>
              <w:spacing w:before="60"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Overall Duration: 5.5 years (66 months)</w:t>
            </w:r>
            <w:r w:rsidRPr="00B4002A">
              <w:rPr>
                <w:rFonts w:ascii="Times New Roman" w:eastAsia="Times New Roman" w:hAnsi="Times New Roman" w:cs="Times New Roman"/>
                <w:sz w:val="24"/>
                <w:szCs w:val="24"/>
              </w:rPr>
              <w:tab/>
            </w:r>
          </w:p>
          <w:p w14:paraId="387BBD99" w14:textId="77777777" w:rsidR="002A2D34" w:rsidRPr="00B4002A" w:rsidRDefault="002A2D34" w:rsidP="006B7E53">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14:paraId="7E256A33" w14:textId="77777777" w:rsidR="002A2D34" w:rsidRPr="00B4002A" w:rsidRDefault="002A2D34" w:rsidP="006B7E53">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Start Date (11.02.2019)</w:t>
            </w:r>
          </w:p>
          <w:p w14:paraId="7C681BA3"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0F938D2" w14:textId="77777777" w:rsidR="002A2D34" w:rsidRPr="00B4002A" w:rsidRDefault="002A2D34" w:rsidP="006B7E53">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Original end date (30.06.2023)</w:t>
            </w:r>
          </w:p>
          <w:p w14:paraId="3405ACD4" w14:textId="77777777" w:rsidR="002A2D34" w:rsidRPr="00B4002A" w:rsidRDefault="002A2D34" w:rsidP="006B7E53">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ab/>
            </w:r>
          </w:p>
          <w:p w14:paraId="58C40101" w14:textId="77777777" w:rsidR="002A2D34" w:rsidRPr="00B4002A" w:rsidRDefault="002A2D34" w:rsidP="006B7E53">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Current end date (30.06.2024)</w:t>
            </w:r>
          </w:p>
          <w:p w14:paraId="726761D8" w14:textId="77777777" w:rsidR="002A2D34" w:rsidRPr="00B4002A" w:rsidRDefault="002A2D34" w:rsidP="006B7E53">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14:paraId="03219D8C" w14:textId="77777777" w:rsidR="002A2D34" w:rsidRPr="00B4002A" w:rsidRDefault="002A2D34" w:rsidP="006B7E53">
            <w:pPr>
              <w:pBdr>
                <w:top w:val="nil"/>
                <w:left w:val="nil"/>
                <w:bottom w:val="nil"/>
                <w:right w:val="nil"/>
                <w:between w:val="nil"/>
              </w:pBdr>
              <w:spacing w:after="60" w:line="240" w:lineRule="auto"/>
              <w:jc w:val="both"/>
              <w:rPr>
                <w:rFonts w:ascii="Times New Roman" w:eastAsia="Times New Roman" w:hAnsi="Times New Roman" w:cs="Times New Roman"/>
                <w:sz w:val="24"/>
                <w:szCs w:val="24"/>
              </w:rPr>
            </w:pPr>
          </w:p>
        </w:tc>
      </w:tr>
      <w:tr w:rsidR="002A2D34" w:rsidRPr="00B4002A" w14:paraId="3D20E856" w14:textId="77777777" w:rsidTr="006B7E53">
        <w:trPr>
          <w:trHeight w:val="206"/>
        </w:trPr>
        <w:tc>
          <w:tcPr>
            <w:tcW w:w="5100" w:type="dxa"/>
            <w:tcBorders>
              <w:top w:val="single" w:sz="4" w:space="0" w:color="000000"/>
              <w:left w:val="single" w:sz="4" w:space="0" w:color="000000"/>
              <w:right w:val="single" w:sz="4" w:space="0" w:color="000000"/>
            </w:tcBorders>
            <w:shd w:val="clear" w:color="auto" w:fill="F3F3F3"/>
          </w:tcPr>
          <w:p w14:paraId="615A1A30" w14:textId="77777777" w:rsidR="002A2D34" w:rsidRPr="00B4002A" w:rsidRDefault="002A2D34" w:rsidP="006B7E53">
            <w:pPr>
              <w:pBdr>
                <w:top w:val="nil"/>
                <w:left w:val="nil"/>
                <w:bottom w:val="nil"/>
                <w:right w:val="nil"/>
                <w:between w:val="nil"/>
              </w:pBdr>
              <w:spacing w:before="60" w:after="60" w:line="240" w:lineRule="auto"/>
              <w:ind w:right="-120" w:hanging="70"/>
              <w:jc w:val="both"/>
              <w:rPr>
                <w:rFonts w:ascii="Times New Roman" w:eastAsia="Times New Roman" w:hAnsi="Times New Roman" w:cs="Times New Roman"/>
                <w:b/>
                <w:sz w:val="24"/>
                <w:szCs w:val="24"/>
              </w:rPr>
            </w:pPr>
            <w:r w:rsidRPr="00B4002A">
              <w:rPr>
                <w:rFonts w:ascii="Times New Roman" w:eastAsia="Times New Roman" w:hAnsi="Times New Roman" w:cs="Times New Roman"/>
                <w:b/>
                <w:sz w:val="24"/>
                <w:szCs w:val="24"/>
              </w:rPr>
              <w:t>Programme Assessment/Review/Mid-Term Eval.</w:t>
            </w:r>
          </w:p>
        </w:tc>
        <w:tc>
          <w:tcPr>
            <w:tcW w:w="250" w:type="dxa"/>
            <w:vMerge w:val="restart"/>
            <w:tcBorders>
              <w:left w:val="single" w:sz="4" w:space="0" w:color="000000"/>
              <w:right w:val="single" w:sz="4" w:space="0" w:color="000000"/>
            </w:tcBorders>
          </w:tcPr>
          <w:p w14:paraId="58AB9208" w14:textId="77777777" w:rsidR="002A2D34" w:rsidRPr="00B4002A" w:rsidRDefault="002A2D34" w:rsidP="006B7E53">
            <w:pPr>
              <w:spacing w:after="0" w:line="240" w:lineRule="auto"/>
              <w:jc w:val="both"/>
              <w:rPr>
                <w:rFonts w:ascii="Times New Roman" w:eastAsia="Times New Roman" w:hAnsi="Times New Roman" w:cs="Times New Roman"/>
                <w:sz w:val="24"/>
                <w:szCs w:val="24"/>
              </w:rPr>
            </w:pPr>
          </w:p>
        </w:tc>
        <w:tc>
          <w:tcPr>
            <w:tcW w:w="5000" w:type="dxa"/>
            <w:tcBorders>
              <w:top w:val="single" w:sz="4" w:space="0" w:color="000000"/>
              <w:left w:val="single" w:sz="4" w:space="0" w:color="000000"/>
              <w:right w:val="single" w:sz="4" w:space="0" w:color="000000"/>
            </w:tcBorders>
            <w:shd w:val="clear" w:color="auto" w:fill="F3F3F3"/>
          </w:tcPr>
          <w:p w14:paraId="490E1AA4" w14:textId="77777777" w:rsidR="002A2D34" w:rsidRPr="00B4002A" w:rsidRDefault="002A2D34" w:rsidP="006B7E53">
            <w:pPr>
              <w:pBdr>
                <w:top w:val="nil"/>
                <w:left w:val="nil"/>
                <w:bottom w:val="nil"/>
                <w:right w:val="nil"/>
                <w:between w:val="nil"/>
              </w:pBdr>
              <w:spacing w:before="60" w:after="60" w:line="240" w:lineRule="auto"/>
              <w:jc w:val="both"/>
              <w:rPr>
                <w:rFonts w:ascii="Times New Roman" w:eastAsia="Times New Roman" w:hAnsi="Times New Roman" w:cs="Times New Roman"/>
                <w:b/>
                <w:sz w:val="24"/>
                <w:szCs w:val="24"/>
              </w:rPr>
            </w:pPr>
            <w:r w:rsidRPr="00B4002A">
              <w:rPr>
                <w:rFonts w:ascii="Times New Roman" w:eastAsia="Times New Roman" w:hAnsi="Times New Roman" w:cs="Times New Roman"/>
                <w:b/>
                <w:sz w:val="24"/>
                <w:szCs w:val="24"/>
              </w:rPr>
              <w:t>Report Submitted By</w:t>
            </w:r>
          </w:p>
        </w:tc>
      </w:tr>
      <w:tr w:rsidR="002A2D34" w:rsidRPr="00B4002A" w14:paraId="54801668" w14:textId="77777777" w:rsidTr="006B7E53">
        <w:trPr>
          <w:trHeight w:val="285"/>
        </w:trPr>
        <w:tc>
          <w:tcPr>
            <w:tcW w:w="5100" w:type="dxa"/>
            <w:tcBorders>
              <w:left w:val="single" w:sz="4" w:space="0" w:color="000000"/>
              <w:bottom w:val="single" w:sz="4" w:space="0" w:color="000000"/>
              <w:right w:val="single" w:sz="4" w:space="0" w:color="000000"/>
            </w:tcBorders>
          </w:tcPr>
          <w:p w14:paraId="327DEE28"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Assessment/Review</w:t>
            </w:r>
          </w:p>
          <w:p w14:paraId="24262FE0"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80778D1"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     Yes         No </w:t>
            </w:r>
            <w:r w:rsidRPr="00B4002A">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1" hidden="0" allowOverlap="1" wp14:anchorId="78FEB09E" wp14:editId="5DCAA804">
                      <wp:simplePos x="0" y="0"/>
                      <wp:positionH relativeFrom="column">
                        <wp:posOffset>-12699</wp:posOffset>
                      </wp:positionH>
                      <wp:positionV relativeFrom="paragraph">
                        <wp:posOffset>0</wp:posOffset>
                      </wp:positionV>
                      <wp:extent cx="157480" cy="157480"/>
                      <wp:effectExtent l="0" t="0" r="0" b="0"/>
                      <wp:wrapNone/>
                      <wp:docPr id="66" name="Rectangle 66"/>
                      <wp:cNvGraphicFramePr/>
                      <a:graphic xmlns:a="http://schemas.openxmlformats.org/drawingml/2006/main">
                        <a:graphicData uri="http://schemas.microsoft.com/office/word/2010/wordprocessingShape">
                          <wps:wsp>
                            <wps:cNvSpPr/>
                            <wps:spPr>
                              <a:xfrm>
                                <a:off x="5300598" y="3734598"/>
                                <a:ext cx="90805" cy="90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9DAFF0B" w14:textId="77777777" w:rsidR="002A2D34" w:rsidRDefault="002A2D34" w:rsidP="002A2D34">
                                  <w:pPr>
                                    <w:spacing w:line="258"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8FEB09E" id="Rectangle 66" o:spid="_x0000_s1026" style="position:absolute;left:0;text-align:left;margin-left:-1pt;margin-top:0;width:12.4pt;height:1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">
                      <v:stroke startarrowwidth="narrow" startarrowlength="short" endarrowwidth="narrow" endarrowlength="short"/>
                      <v:textbox inset="2.53958mm,2.53958mm,2.53958mm,2.53958mm">
                        <w:txbxContent>
                          <w:p w14:paraId="59DAFF0B" w14:textId="77777777" w:rsidR="002A2D34" w:rsidRDefault="002A2D34" w:rsidP="002A2D34">
                            <w:pPr>
                              <w:spacing w:line="258" w:lineRule="auto"/>
                              <w:textDirection w:val="btLr"/>
                            </w:pPr>
                          </w:p>
                        </w:txbxContent>
                      </v:textbox>
                    </v:rect>
                  </w:pict>
                </mc:Fallback>
              </mc:AlternateContent>
            </w:r>
            <w:r w:rsidRPr="00B4002A">
              <w:rPr>
                <w:rFonts w:ascii="Times New Roman" w:eastAsia="Calibri" w:hAnsi="Times New Roman" w:cs="Times New Roman"/>
                <w:noProof/>
                <w:sz w:val="24"/>
                <w:szCs w:val="24"/>
              </w:rPr>
              <mc:AlternateContent>
                <mc:Choice Requires="wps">
                  <w:drawing>
                    <wp:anchor distT="0" distB="0" distL="114300" distR="114300" simplePos="0" relativeHeight="251662336" behindDoc="0" locked="0" layoutInCell="1" hidden="0" allowOverlap="1" wp14:anchorId="429C7CCA" wp14:editId="086C3B56">
                      <wp:simplePos x="0" y="0"/>
                      <wp:positionH relativeFrom="column">
                        <wp:posOffset>558800</wp:posOffset>
                      </wp:positionH>
                      <wp:positionV relativeFrom="paragraph">
                        <wp:posOffset>25400</wp:posOffset>
                      </wp:positionV>
                      <wp:extent cx="157480" cy="157480"/>
                      <wp:effectExtent l="0" t="0" r="0" b="0"/>
                      <wp:wrapNone/>
                      <wp:docPr id="64" name="Rectangle 64"/>
                      <wp:cNvGraphicFramePr/>
                      <a:graphic xmlns:a="http://schemas.openxmlformats.org/drawingml/2006/main">
                        <a:graphicData uri="http://schemas.microsoft.com/office/word/2010/wordprocessingShape">
                          <wps:wsp>
                            <wps:cNvSpPr/>
                            <wps:spPr>
                              <a:xfrm>
                                <a:off x="5272023" y="3706023"/>
                                <a:ext cx="147955" cy="147955"/>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16DB8B3D" w14:textId="77777777" w:rsidR="002A2D34" w:rsidRDefault="002A2D34" w:rsidP="002A2D34">
                                  <w:pPr>
                                    <w:spacing w:line="258"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9C7CCA" id="Rectangle 64" o:spid="_x0000_s1027" style="position:absolute;left:0;text-align:left;margin-left:44pt;margin-top:2pt;width:12.4pt;height:12.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" fillcolor="black">
                      <v:stroke startarrowwidth="narrow" startarrowlength="short" endarrowwidth="narrow" endarrowlength="short"/>
                      <v:textbox inset="2.53958mm,2.53958mm,2.53958mm,2.53958mm">
                        <w:txbxContent>
                          <w:p w14:paraId="16DB8B3D" w14:textId="77777777" w:rsidR="002A2D34" w:rsidRDefault="002A2D34" w:rsidP="002A2D34">
                            <w:pPr>
                              <w:spacing w:line="258" w:lineRule="auto"/>
                              <w:textDirection w:val="btLr"/>
                            </w:pPr>
                          </w:p>
                        </w:txbxContent>
                      </v:textbox>
                    </v:rect>
                  </w:pict>
                </mc:Fallback>
              </mc:AlternateContent>
            </w:r>
          </w:p>
          <w:p w14:paraId="01B2DEF8"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62078EE"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Mid-Term Evaluation Report </w:t>
            </w:r>
          </w:p>
          <w:p w14:paraId="66CC1C13"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F5DFF09"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     Yes             No </w:t>
            </w:r>
            <w:r w:rsidRPr="00B4002A">
              <w:rPr>
                <w:rFonts w:ascii="Times New Roman" w:eastAsia="Calibri" w:hAnsi="Times New Roman" w:cs="Times New Roman"/>
                <w:noProof/>
                <w:sz w:val="24"/>
                <w:szCs w:val="24"/>
              </w:rPr>
              <mc:AlternateContent>
                <mc:Choice Requires="wps">
                  <w:drawing>
                    <wp:anchor distT="0" distB="0" distL="114300" distR="114300" simplePos="0" relativeHeight="251663360" behindDoc="0" locked="0" layoutInCell="1" hidden="0" allowOverlap="1" wp14:anchorId="3B2CFF93" wp14:editId="4855801F">
                      <wp:simplePos x="0" y="0"/>
                      <wp:positionH relativeFrom="column">
                        <wp:posOffset>1219200</wp:posOffset>
                      </wp:positionH>
                      <wp:positionV relativeFrom="paragraph">
                        <wp:posOffset>0</wp:posOffset>
                      </wp:positionV>
                      <wp:extent cx="157480" cy="157480"/>
                      <wp:effectExtent l="0" t="0" r="0" b="0"/>
                      <wp:wrapNone/>
                      <wp:docPr id="65" name="Rectangle 65"/>
                      <wp:cNvGraphicFramePr/>
                      <a:graphic xmlns:a="http://schemas.openxmlformats.org/drawingml/2006/main">
                        <a:graphicData uri="http://schemas.microsoft.com/office/word/2010/wordprocessingShape">
                          <wps:wsp>
                            <wps:cNvSpPr/>
                            <wps:spPr>
                              <a:xfrm>
                                <a:off x="5272023" y="3706023"/>
                                <a:ext cx="147955" cy="1479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EC3A873" w14:textId="77777777" w:rsidR="002A2D34" w:rsidRDefault="002A2D34" w:rsidP="002A2D34">
                                  <w:pPr>
                                    <w:spacing w:line="258"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B2CFF93" id="Rectangle 65" o:spid="_x0000_s1028" style="position:absolute;left:0;text-align:left;margin-left:96pt;margin-top:0;width:12.4pt;height:12.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">
                      <v:stroke startarrowwidth="narrow" startarrowlength="short" endarrowwidth="narrow" endarrowlength="short"/>
                      <v:textbox inset="2.53958mm,2.53958mm,2.53958mm,2.53958mm">
                        <w:txbxContent>
                          <w:p w14:paraId="6EC3A873" w14:textId="77777777" w:rsidR="002A2D34" w:rsidRDefault="002A2D34" w:rsidP="002A2D34">
                            <w:pPr>
                              <w:spacing w:line="258" w:lineRule="auto"/>
                              <w:textDirection w:val="btLr"/>
                            </w:pPr>
                          </w:p>
                        </w:txbxContent>
                      </v:textbox>
                    </v:rect>
                  </w:pict>
                </mc:Fallback>
              </mc:AlternateContent>
            </w:r>
            <w:r w:rsidRPr="00B4002A">
              <w:rPr>
                <w:rFonts w:ascii="Times New Roman" w:eastAsia="Calibri" w:hAnsi="Times New Roman" w:cs="Times New Roman"/>
                <w:noProof/>
                <w:sz w:val="24"/>
                <w:szCs w:val="24"/>
              </w:rPr>
              <mc:AlternateContent>
                <mc:Choice Requires="wps">
                  <w:drawing>
                    <wp:anchor distT="0" distB="0" distL="114300" distR="114300" simplePos="0" relativeHeight="251664384" behindDoc="0" locked="0" layoutInCell="1" hidden="0" allowOverlap="1" wp14:anchorId="1320F750" wp14:editId="72BC6790">
                      <wp:simplePos x="0" y="0"/>
                      <wp:positionH relativeFrom="column">
                        <wp:posOffset>-25399</wp:posOffset>
                      </wp:positionH>
                      <wp:positionV relativeFrom="paragraph">
                        <wp:posOffset>25400</wp:posOffset>
                      </wp:positionV>
                      <wp:extent cx="157480" cy="157480"/>
                      <wp:effectExtent l="0" t="0" r="0" b="0"/>
                      <wp:wrapNone/>
                      <wp:docPr id="63" name="Rectangle 63"/>
                      <wp:cNvGraphicFramePr/>
                      <a:graphic xmlns:a="http://schemas.openxmlformats.org/drawingml/2006/main">
                        <a:graphicData uri="http://schemas.microsoft.com/office/word/2010/wordprocessingShape">
                          <wps:wsp>
                            <wps:cNvSpPr/>
                            <wps:spPr>
                              <a:xfrm>
                                <a:off x="5272023" y="3706023"/>
                                <a:ext cx="147955" cy="147955"/>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34ADC4E6" w14:textId="77777777" w:rsidR="002A2D34" w:rsidRDefault="002A2D34" w:rsidP="002A2D34">
                                  <w:pPr>
                                    <w:spacing w:line="258"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320F750" id="Rectangle 63" o:spid="_x0000_s1029" style="position:absolute;left:0;text-align:left;margin-left:-2pt;margin-top:2pt;width:12.4pt;height:12.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" fillcolor="black">
                      <v:stroke startarrowwidth="narrow" startarrowlength="short" endarrowwidth="narrow" endarrowlength="short"/>
                      <v:textbox inset="2.53958mm,2.53958mm,2.53958mm,2.53958mm">
                        <w:txbxContent>
                          <w:p w14:paraId="34ADC4E6" w14:textId="77777777" w:rsidR="002A2D34" w:rsidRDefault="002A2D34" w:rsidP="002A2D34">
                            <w:pPr>
                              <w:spacing w:line="258" w:lineRule="auto"/>
                              <w:textDirection w:val="btLr"/>
                            </w:pPr>
                          </w:p>
                        </w:txbxContent>
                      </v:textbox>
                    </v:rect>
                  </w:pict>
                </mc:Fallback>
              </mc:AlternateContent>
            </w:r>
          </w:p>
        </w:tc>
        <w:tc>
          <w:tcPr>
            <w:tcW w:w="250" w:type="dxa"/>
            <w:vMerge/>
            <w:tcBorders>
              <w:left w:val="single" w:sz="4" w:space="0" w:color="000000"/>
              <w:right w:val="single" w:sz="4" w:space="0" w:color="000000"/>
            </w:tcBorders>
          </w:tcPr>
          <w:p w14:paraId="140DD8F5" w14:textId="77777777" w:rsidR="002A2D34" w:rsidRPr="00B4002A" w:rsidRDefault="002A2D34" w:rsidP="006B7E5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000" w:type="dxa"/>
            <w:tcBorders>
              <w:left w:val="single" w:sz="4" w:space="0" w:color="000000"/>
              <w:bottom w:val="single" w:sz="4" w:space="0" w:color="000000"/>
              <w:right w:val="single" w:sz="4" w:space="0" w:color="000000"/>
            </w:tcBorders>
          </w:tcPr>
          <w:p w14:paraId="7248FCED" w14:textId="77777777" w:rsidR="002A2D34" w:rsidRPr="00B4002A" w:rsidRDefault="002A2D34" w:rsidP="006B7E53">
            <w:pPr>
              <w:numPr>
                <w:ilvl w:val="0"/>
                <w:numId w:val="1"/>
              </w:numPr>
              <w:spacing w:after="0" w:line="240" w:lineRule="auto"/>
              <w:ind w:left="342"/>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Name: Jennet KEM</w:t>
            </w:r>
          </w:p>
          <w:p w14:paraId="751C0CB3" w14:textId="77777777" w:rsidR="002A2D34" w:rsidRPr="00B4002A" w:rsidRDefault="002A2D34" w:rsidP="006B7E53">
            <w:pPr>
              <w:numPr>
                <w:ilvl w:val="0"/>
                <w:numId w:val="1"/>
              </w:numPr>
              <w:spacing w:after="0" w:line="240" w:lineRule="auto"/>
              <w:ind w:left="342"/>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Title: UN Women Country Representative</w:t>
            </w:r>
          </w:p>
          <w:p w14:paraId="502031ED" w14:textId="77777777" w:rsidR="002A2D34" w:rsidRPr="00B4002A" w:rsidRDefault="002A2D34" w:rsidP="006B7E53">
            <w:pPr>
              <w:numPr>
                <w:ilvl w:val="0"/>
                <w:numId w:val="1"/>
              </w:numPr>
              <w:spacing w:after="0" w:line="240" w:lineRule="auto"/>
              <w:ind w:left="342"/>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Participating Organization (Lead): UN Women</w:t>
            </w:r>
          </w:p>
          <w:p w14:paraId="7E283785" w14:textId="77777777" w:rsidR="002A2D34" w:rsidRPr="00B4002A" w:rsidRDefault="002A2D34" w:rsidP="006B7E53">
            <w:pPr>
              <w:numPr>
                <w:ilvl w:val="0"/>
                <w:numId w:val="1"/>
              </w:numPr>
              <w:pBdr>
                <w:top w:val="nil"/>
                <w:left w:val="nil"/>
                <w:bottom w:val="nil"/>
                <w:right w:val="nil"/>
                <w:between w:val="nil"/>
              </w:pBdr>
              <w:spacing w:after="120" w:line="240" w:lineRule="auto"/>
              <w:ind w:left="342"/>
              <w:jc w:val="both"/>
              <w:rPr>
                <w:rFonts w:ascii="Times New Roman" w:eastAsia="Times New Roman" w:hAnsi="Times New Roman" w:cs="Times New Roman"/>
                <w:b/>
                <w:sz w:val="24"/>
                <w:szCs w:val="24"/>
              </w:rPr>
            </w:pPr>
            <w:r w:rsidRPr="00B4002A">
              <w:rPr>
                <w:rFonts w:ascii="Times New Roman" w:eastAsia="Times New Roman" w:hAnsi="Times New Roman" w:cs="Times New Roman"/>
                <w:sz w:val="24"/>
                <w:szCs w:val="24"/>
              </w:rPr>
              <w:t>Email address:</w:t>
            </w:r>
            <w:r w:rsidRPr="00B4002A">
              <w:rPr>
                <w:rFonts w:ascii="Times New Roman" w:eastAsia="Times New Roman" w:hAnsi="Times New Roman" w:cs="Times New Roman"/>
                <w:b/>
                <w:sz w:val="24"/>
                <w:szCs w:val="24"/>
              </w:rPr>
              <w:t xml:space="preserve"> </w:t>
            </w:r>
            <w:hyperlink r:id="rId15">
              <w:r w:rsidRPr="00B4002A">
                <w:rPr>
                  <w:rFonts w:ascii="Times New Roman" w:eastAsia="Times New Roman" w:hAnsi="Times New Roman" w:cs="Times New Roman"/>
                  <w:sz w:val="24"/>
                  <w:szCs w:val="24"/>
                  <w:u w:val="single"/>
                </w:rPr>
                <w:t>jennet.kem@unwomen.org</w:t>
              </w:r>
            </w:hyperlink>
          </w:p>
          <w:p w14:paraId="67E6F521" w14:textId="77777777" w:rsidR="002A2D34" w:rsidRPr="00B4002A" w:rsidRDefault="002A2D34" w:rsidP="006B7E53">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p>
          <w:p w14:paraId="2256F118" w14:textId="77777777" w:rsidR="002A2D34" w:rsidRPr="00B4002A" w:rsidRDefault="002A2D34" w:rsidP="006B7E53">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p>
          <w:p w14:paraId="7C6BF417" w14:textId="77777777" w:rsidR="002A2D34" w:rsidRPr="00B4002A" w:rsidRDefault="002A2D34" w:rsidP="006B7E53">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p>
        </w:tc>
      </w:tr>
    </w:tbl>
    <w:p w14:paraId="50E87DF4" w14:textId="77777777" w:rsidR="002A2D34" w:rsidRPr="00B4002A" w:rsidRDefault="002A2D34" w:rsidP="002A2D34">
      <w:pPr>
        <w:spacing w:after="0" w:line="240" w:lineRule="auto"/>
        <w:jc w:val="both"/>
        <w:rPr>
          <w:rFonts w:ascii="Times New Roman" w:eastAsia="Times New Roman" w:hAnsi="Times New Roman" w:cs="Times New Roman"/>
          <w:sz w:val="24"/>
          <w:szCs w:val="24"/>
        </w:rPr>
      </w:pPr>
    </w:p>
    <w:p w14:paraId="0234E23F" w14:textId="77777777" w:rsidR="002A2D34" w:rsidRPr="00B4002A" w:rsidRDefault="002A2D34" w:rsidP="002A2D34">
      <w:pPr>
        <w:spacing w:after="0" w:line="240" w:lineRule="auto"/>
        <w:jc w:val="both"/>
        <w:rPr>
          <w:rFonts w:ascii="Times New Roman" w:eastAsia="Times New Roman" w:hAnsi="Times New Roman" w:cs="Times New Roman"/>
          <w:sz w:val="24"/>
          <w:szCs w:val="24"/>
        </w:rPr>
      </w:pPr>
    </w:p>
    <w:p w14:paraId="41D82DE1" w14:textId="77777777" w:rsidR="002A2D34" w:rsidRPr="00B4002A" w:rsidRDefault="002A2D34" w:rsidP="002A2D34">
      <w:pPr>
        <w:spacing w:after="0" w:line="240" w:lineRule="auto"/>
        <w:jc w:val="both"/>
        <w:rPr>
          <w:rFonts w:ascii="Times New Roman" w:eastAsia="Times New Roman" w:hAnsi="Times New Roman" w:cs="Times New Roman"/>
          <w:sz w:val="24"/>
          <w:szCs w:val="24"/>
        </w:rPr>
      </w:pPr>
    </w:p>
    <w:p w14:paraId="1D64E3EA" w14:textId="77777777" w:rsidR="002A2D34" w:rsidRPr="00B4002A" w:rsidRDefault="002A2D34" w:rsidP="002A2D34">
      <w:pPr>
        <w:spacing w:after="0" w:line="240" w:lineRule="auto"/>
        <w:jc w:val="both"/>
        <w:rPr>
          <w:rFonts w:ascii="Times New Roman" w:eastAsia="Times New Roman" w:hAnsi="Times New Roman" w:cs="Times New Roman"/>
          <w:sz w:val="24"/>
          <w:szCs w:val="24"/>
        </w:rPr>
      </w:pPr>
    </w:p>
    <w:p w14:paraId="428843F3" w14:textId="77777777" w:rsidR="002A2D34" w:rsidRPr="00B4002A" w:rsidRDefault="002A2D34" w:rsidP="002A2D34">
      <w:pPr>
        <w:spacing w:after="0" w:line="240" w:lineRule="auto"/>
        <w:jc w:val="both"/>
        <w:rPr>
          <w:rFonts w:ascii="Times New Roman" w:eastAsia="Times New Roman" w:hAnsi="Times New Roman" w:cs="Times New Roman"/>
          <w:sz w:val="24"/>
          <w:szCs w:val="24"/>
        </w:rPr>
      </w:pPr>
    </w:p>
    <w:p w14:paraId="00A3A71C" w14:textId="77777777" w:rsidR="002A2D34" w:rsidRPr="00B4002A" w:rsidRDefault="002A2D34" w:rsidP="002A2D34">
      <w:pPr>
        <w:spacing w:after="0" w:line="240" w:lineRule="auto"/>
        <w:jc w:val="both"/>
        <w:rPr>
          <w:rFonts w:ascii="Times New Roman" w:eastAsia="Times New Roman" w:hAnsi="Times New Roman" w:cs="Times New Roman"/>
          <w:sz w:val="24"/>
          <w:szCs w:val="24"/>
        </w:rPr>
      </w:pPr>
    </w:p>
    <w:p w14:paraId="214E8AE1" w14:textId="77777777" w:rsidR="002A2D34" w:rsidRPr="00B4002A" w:rsidRDefault="002A2D34" w:rsidP="002A2D34">
      <w:pPr>
        <w:spacing w:after="0" w:line="240" w:lineRule="auto"/>
        <w:jc w:val="both"/>
        <w:rPr>
          <w:rFonts w:ascii="Times New Roman" w:eastAsia="Times New Roman" w:hAnsi="Times New Roman" w:cs="Times New Roman"/>
          <w:sz w:val="24"/>
          <w:szCs w:val="24"/>
        </w:rPr>
      </w:pPr>
    </w:p>
    <w:p w14:paraId="5D32ABEF" w14:textId="77777777" w:rsidR="002A2D34" w:rsidRPr="00B4002A" w:rsidRDefault="002A2D34" w:rsidP="002A2D34">
      <w:pPr>
        <w:spacing w:after="0" w:line="240" w:lineRule="auto"/>
        <w:jc w:val="both"/>
        <w:rPr>
          <w:rFonts w:ascii="Times New Roman" w:eastAsia="Times New Roman" w:hAnsi="Times New Roman" w:cs="Times New Roman"/>
          <w:sz w:val="24"/>
          <w:szCs w:val="24"/>
        </w:rPr>
      </w:pPr>
    </w:p>
    <w:p w14:paraId="7BFADF20" w14:textId="77777777" w:rsidR="002A2D34" w:rsidRPr="00B4002A" w:rsidRDefault="002A2D34" w:rsidP="002A2D34">
      <w:pPr>
        <w:spacing w:after="0" w:line="240" w:lineRule="auto"/>
        <w:jc w:val="both"/>
        <w:rPr>
          <w:rFonts w:ascii="Times New Roman" w:eastAsia="Times New Roman" w:hAnsi="Times New Roman" w:cs="Times New Roman"/>
          <w:sz w:val="24"/>
          <w:szCs w:val="24"/>
        </w:rPr>
      </w:pPr>
    </w:p>
    <w:p w14:paraId="624EDB57" w14:textId="77777777" w:rsidR="002A2D34" w:rsidRPr="00B4002A" w:rsidRDefault="002A2D34" w:rsidP="002A2D34">
      <w:pPr>
        <w:spacing w:after="0" w:line="240" w:lineRule="auto"/>
        <w:jc w:val="both"/>
        <w:rPr>
          <w:rFonts w:ascii="Times New Roman" w:eastAsia="Times New Roman" w:hAnsi="Times New Roman" w:cs="Times New Roman"/>
          <w:sz w:val="24"/>
          <w:szCs w:val="24"/>
        </w:rPr>
      </w:pPr>
    </w:p>
    <w:p w14:paraId="0641773E" w14:textId="77777777" w:rsidR="002A2D34" w:rsidRPr="00B4002A" w:rsidRDefault="002A2D34" w:rsidP="002A2D34">
      <w:pPr>
        <w:spacing w:after="0" w:line="240" w:lineRule="auto"/>
        <w:jc w:val="both"/>
        <w:rPr>
          <w:rFonts w:ascii="Times New Roman" w:eastAsia="Times New Roman" w:hAnsi="Times New Roman" w:cs="Times New Roman"/>
          <w:sz w:val="24"/>
          <w:szCs w:val="24"/>
        </w:rPr>
      </w:pPr>
    </w:p>
    <w:p w14:paraId="188848D0" w14:textId="77777777" w:rsidR="002A2D34" w:rsidRPr="00B4002A" w:rsidRDefault="002A2D34" w:rsidP="002A2D34">
      <w:pPr>
        <w:spacing w:after="0" w:line="240" w:lineRule="auto"/>
        <w:jc w:val="both"/>
        <w:rPr>
          <w:rFonts w:ascii="Times New Roman" w:eastAsia="Times New Roman" w:hAnsi="Times New Roman" w:cs="Times New Roman"/>
          <w:sz w:val="24"/>
          <w:szCs w:val="24"/>
        </w:rPr>
      </w:pPr>
    </w:p>
    <w:p w14:paraId="3F5E0B62" w14:textId="77777777" w:rsidR="002A2D34" w:rsidRPr="00B4002A" w:rsidRDefault="002A2D34" w:rsidP="002A2D34">
      <w:pPr>
        <w:spacing w:after="0" w:line="240" w:lineRule="auto"/>
        <w:jc w:val="both"/>
        <w:rPr>
          <w:rFonts w:ascii="Times New Roman" w:eastAsia="Times New Roman" w:hAnsi="Times New Roman" w:cs="Times New Roman"/>
          <w:sz w:val="24"/>
          <w:szCs w:val="24"/>
        </w:rPr>
      </w:pPr>
    </w:p>
    <w:p w14:paraId="15E794CF" w14:textId="77777777" w:rsidR="002A2D34" w:rsidRPr="00B4002A" w:rsidRDefault="002A2D34" w:rsidP="002A2D34">
      <w:pPr>
        <w:spacing w:after="0" w:line="240" w:lineRule="auto"/>
        <w:jc w:val="both"/>
        <w:rPr>
          <w:rFonts w:ascii="Times New Roman" w:eastAsia="Times New Roman" w:hAnsi="Times New Roman" w:cs="Times New Roman"/>
          <w:sz w:val="24"/>
          <w:szCs w:val="24"/>
        </w:rPr>
      </w:pPr>
    </w:p>
    <w:p w14:paraId="70447362" w14:textId="77777777" w:rsidR="002A2D34" w:rsidRPr="00B4002A" w:rsidRDefault="002A2D34" w:rsidP="002A2D34">
      <w:pPr>
        <w:spacing w:after="0" w:line="240" w:lineRule="auto"/>
        <w:jc w:val="both"/>
        <w:rPr>
          <w:rFonts w:ascii="Times New Roman" w:eastAsia="Times New Roman" w:hAnsi="Times New Roman" w:cs="Times New Roman"/>
          <w:sz w:val="24"/>
          <w:szCs w:val="24"/>
        </w:rPr>
      </w:pPr>
    </w:p>
    <w:p w14:paraId="0D0B5A8F" w14:textId="77777777" w:rsidR="002A2D34" w:rsidRPr="00B4002A" w:rsidRDefault="002A2D34" w:rsidP="002A2D34">
      <w:pPr>
        <w:spacing w:after="0" w:line="240" w:lineRule="auto"/>
        <w:jc w:val="both"/>
        <w:rPr>
          <w:rFonts w:ascii="Times New Roman" w:eastAsia="Times New Roman" w:hAnsi="Times New Roman" w:cs="Times New Roman"/>
          <w:sz w:val="24"/>
          <w:szCs w:val="24"/>
        </w:rPr>
      </w:pPr>
    </w:p>
    <w:p w14:paraId="079DDF6B" w14:textId="77777777" w:rsidR="002A2D34" w:rsidRPr="00B4002A" w:rsidRDefault="002A2D34" w:rsidP="002A2D34">
      <w:pPr>
        <w:spacing w:after="0" w:line="240" w:lineRule="auto"/>
        <w:jc w:val="both"/>
        <w:rPr>
          <w:rFonts w:ascii="Times New Roman" w:eastAsia="Times New Roman" w:hAnsi="Times New Roman" w:cs="Times New Roman"/>
          <w:sz w:val="24"/>
          <w:szCs w:val="24"/>
        </w:rPr>
      </w:pPr>
    </w:p>
    <w:p w14:paraId="4E90B994" w14:textId="77777777" w:rsidR="002A2D34" w:rsidRPr="00B4002A" w:rsidRDefault="002A2D34" w:rsidP="002A2D34">
      <w:pPr>
        <w:spacing w:after="0" w:line="240" w:lineRule="auto"/>
        <w:jc w:val="both"/>
        <w:rPr>
          <w:rFonts w:ascii="Times New Roman" w:eastAsia="Times New Roman" w:hAnsi="Times New Roman" w:cs="Times New Roman"/>
          <w:sz w:val="24"/>
          <w:szCs w:val="24"/>
        </w:rPr>
      </w:pPr>
    </w:p>
    <w:p w14:paraId="212C34F7" w14:textId="77777777" w:rsidR="002A2D34" w:rsidRPr="00B4002A" w:rsidRDefault="002A2D34" w:rsidP="002A2D34">
      <w:pPr>
        <w:spacing w:after="0" w:line="240" w:lineRule="auto"/>
        <w:jc w:val="both"/>
        <w:rPr>
          <w:rFonts w:ascii="Times New Roman" w:eastAsia="Times New Roman" w:hAnsi="Times New Roman" w:cs="Times New Roman"/>
          <w:sz w:val="24"/>
          <w:szCs w:val="24"/>
        </w:rPr>
      </w:pPr>
    </w:p>
    <w:p w14:paraId="37F8A52C" w14:textId="77777777" w:rsidR="002A2D34" w:rsidRPr="00B4002A" w:rsidRDefault="002A2D34" w:rsidP="002A2D34">
      <w:pPr>
        <w:spacing w:after="0" w:line="240" w:lineRule="auto"/>
        <w:jc w:val="both"/>
        <w:rPr>
          <w:rFonts w:ascii="Times New Roman" w:eastAsia="Times New Roman" w:hAnsi="Times New Roman" w:cs="Times New Roman"/>
          <w:sz w:val="24"/>
          <w:szCs w:val="24"/>
        </w:rPr>
      </w:pPr>
    </w:p>
    <w:p w14:paraId="58E560B9" w14:textId="77777777" w:rsidR="002A2D34" w:rsidRPr="00B4002A" w:rsidRDefault="002A2D34" w:rsidP="002A2D34">
      <w:pPr>
        <w:spacing w:after="0" w:line="240" w:lineRule="auto"/>
        <w:jc w:val="both"/>
        <w:rPr>
          <w:rFonts w:ascii="Times New Roman" w:eastAsia="Times New Roman" w:hAnsi="Times New Roman" w:cs="Times New Roman"/>
          <w:sz w:val="24"/>
          <w:szCs w:val="24"/>
        </w:rPr>
      </w:pPr>
    </w:p>
    <w:p w14:paraId="72BC8DF1" w14:textId="77777777" w:rsidR="002A2D34" w:rsidRPr="00B4002A" w:rsidRDefault="002A2D34" w:rsidP="002A2D34">
      <w:pPr>
        <w:spacing w:after="0" w:line="240" w:lineRule="auto"/>
        <w:jc w:val="both"/>
        <w:rPr>
          <w:rFonts w:ascii="Times New Roman" w:eastAsia="Times New Roman" w:hAnsi="Times New Roman" w:cs="Times New Roman"/>
          <w:sz w:val="24"/>
          <w:szCs w:val="24"/>
        </w:rPr>
      </w:pPr>
    </w:p>
    <w:p w14:paraId="469E569A" w14:textId="77777777" w:rsidR="002A2D34" w:rsidRPr="00B4002A" w:rsidRDefault="002A2D34" w:rsidP="002A2D34">
      <w:pPr>
        <w:spacing w:after="0" w:line="240" w:lineRule="auto"/>
        <w:jc w:val="both"/>
        <w:rPr>
          <w:rFonts w:ascii="Times New Roman" w:eastAsia="Times New Roman" w:hAnsi="Times New Roman" w:cs="Times New Roman"/>
          <w:sz w:val="24"/>
          <w:szCs w:val="24"/>
        </w:rPr>
      </w:pPr>
    </w:p>
    <w:p w14:paraId="436D3C1E" w14:textId="77777777" w:rsidR="002A2D34" w:rsidRPr="00B4002A" w:rsidRDefault="002A2D34" w:rsidP="002A2D34">
      <w:pPr>
        <w:spacing w:after="0" w:line="240" w:lineRule="auto"/>
        <w:jc w:val="both"/>
        <w:rPr>
          <w:rFonts w:ascii="Times New Roman" w:eastAsia="Times New Roman" w:hAnsi="Times New Roman" w:cs="Times New Roman"/>
          <w:sz w:val="24"/>
          <w:szCs w:val="24"/>
        </w:rPr>
      </w:pPr>
    </w:p>
    <w:p w14:paraId="50A8337F" w14:textId="77777777" w:rsidR="002A2D34" w:rsidRPr="00B4002A" w:rsidRDefault="002A2D34" w:rsidP="002A2D34">
      <w:pPr>
        <w:spacing w:after="0" w:line="240" w:lineRule="auto"/>
        <w:jc w:val="both"/>
        <w:rPr>
          <w:rFonts w:ascii="Times New Roman" w:eastAsia="Times New Roman" w:hAnsi="Times New Roman" w:cs="Times New Roman"/>
          <w:sz w:val="24"/>
          <w:szCs w:val="24"/>
        </w:rPr>
      </w:pPr>
    </w:p>
    <w:p w14:paraId="5FCC7EDA" w14:textId="77777777" w:rsidR="002A2D34" w:rsidRPr="00B4002A" w:rsidRDefault="002A2D34" w:rsidP="002A2D34">
      <w:pPr>
        <w:spacing w:after="0" w:line="240" w:lineRule="auto"/>
        <w:jc w:val="both"/>
        <w:rPr>
          <w:rFonts w:ascii="Times New Roman" w:eastAsia="Times New Roman" w:hAnsi="Times New Roman" w:cs="Times New Roman"/>
          <w:sz w:val="24"/>
          <w:szCs w:val="24"/>
        </w:rPr>
      </w:pPr>
    </w:p>
    <w:p w14:paraId="432B6ABB" w14:textId="77777777" w:rsidR="002A2D34" w:rsidRPr="00B4002A" w:rsidRDefault="002A2D34" w:rsidP="002A2D34">
      <w:pPr>
        <w:spacing w:after="0" w:line="240" w:lineRule="auto"/>
        <w:jc w:val="both"/>
        <w:rPr>
          <w:rFonts w:ascii="Times New Roman" w:eastAsia="Times New Roman" w:hAnsi="Times New Roman" w:cs="Times New Roman"/>
          <w:sz w:val="24"/>
          <w:szCs w:val="24"/>
        </w:rPr>
      </w:pPr>
    </w:p>
    <w:p w14:paraId="73AA533C" w14:textId="77777777" w:rsidR="002A2D34" w:rsidRPr="00B4002A" w:rsidRDefault="002A2D34" w:rsidP="002A2D34">
      <w:pPr>
        <w:spacing w:after="0" w:line="240" w:lineRule="auto"/>
        <w:jc w:val="both"/>
        <w:rPr>
          <w:rFonts w:ascii="Times New Roman" w:eastAsia="Times New Roman" w:hAnsi="Times New Roman" w:cs="Times New Roman"/>
          <w:sz w:val="24"/>
          <w:szCs w:val="24"/>
        </w:rPr>
      </w:pPr>
    </w:p>
    <w:p w14:paraId="684813B0" w14:textId="77777777" w:rsidR="002A2D34" w:rsidRPr="00B4002A" w:rsidRDefault="002A2D34" w:rsidP="002A2D34">
      <w:pPr>
        <w:spacing w:after="0" w:line="240" w:lineRule="auto"/>
        <w:jc w:val="both"/>
        <w:rPr>
          <w:rFonts w:ascii="Times New Roman" w:eastAsia="Times New Roman" w:hAnsi="Times New Roman" w:cs="Times New Roman"/>
          <w:sz w:val="24"/>
          <w:szCs w:val="24"/>
        </w:rPr>
      </w:pPr>
    </w:p>
    <w:p w14:paraId="3028408C" w14:textId="77777777" w:rsidR="002A2D34" w:rsidRPr="00B4002A" w:rsidRDefault="002A2D34" w:rsidP="002A2D34">
      <w:pPr>
        <w:spacing w:after="0" w:line="240" w:lineRule="auto"/>
        <w:jc w:val="both"/>
        <w:rPr>
          <w:rFonts w:ascii="Times New Roman" w:eastAsia="Times New Roman" w:hAnsi="Times New Roman" w:cs="Times New Roman"/>
          <w:sz w:val="24"/>
          <w:szCs w:val="24"/>
        </w:rPr>
      </w:pPr>
    </w:p>
    <w:p w14:paraId="13410D22" w14:textId="77777777" w:rsidR="002A2D34" w:rsidRPr="00B4002A" w:rsidRDefault="002A2D34" w:rsidP="002A2D34">
      <w:pPr>
        <w:spacing w:after="0" w:line="240" w:lineRule="auto"/>
        <w:jc w:val="both"/>
        <w:rPr>
          <w:rFonts w:ascii="Times New Roman" w:eastAsia="Times New Roman" w:hAnsi="Times New Roman" w:cs="Times New Roman"/>
          <w:sz w:val="24"/>
          <w:szCs w:val="24"/>
        </w:rPr>
      </w:pPr>
    </w:p>
    <w:p w14:paraId="41A195C3" w14:textId="77777777" w:rsidR="002A2D34" w:rsidRPr="00B4002A" w:rsidRDefault="002A2D34" w:rsidP="002A2D34">
      <w:pPr>
        <w:spacing w:after="0" w:line="240" w:lineRule="auto"/>
        <w:jc w:val="both"/>
        <w:rPr>
          <w:rFonts w:ascii="Times New Roman" w:eastAsia="Times New Roman" w:hAnsi="Times New Roman" w:cs="Times New Roman"/>
          <w:sz w:val="24"/>
          <w:szCs w:val="24"/>
        </w:rPr>
      </w:pPr>
    </w:p>
    <w:p w14:paraId="6EFB2D75" w14:textId="77777777" w:rsidR="002A2D34" w:rsidRPr="00B4002A" w:rsidRDefault="002A2D34" w:rsidP="002A2D34">
      <w:pPr>
        <w:keepNext/>
        <w:spacing w:after="0" w:line="240" w:lineRule="auto"/>
        <w:jc w:val="both"/>
        <w:rPr>
          <w:rFonts w:ascii="Times New Roman" w:eastAsia="Times New Roman" w:hAnsi="Times New Roman" w:cs="Times New Roman"/>
          <w:sz w:val="24"/>
          <w:szCs w:val="24"/>
          <w:u w:val="single"/>
          <w:lang w:val="fr-FR"/>
        </w:rPr>
      </w:pPr>
      <w:r w:rsidRPr="00B4002A">
        <w:rPr>
          <w:rFonts w:ascii="Times New Roman" w:eastAsia="Times New Roman" w:hAnsi="Times New Roman" w:cs="Times New Roman"/>
          <w:b/>
          <w:sz w:val="24"/>
          <w:szCs w:val="24"/>
          <w:u w:val="single"/>
          <w:lang w:val="fr-FR"/>
        </w:rPr>
        <w:lastRenderedPageBreak/>
        <w:t>ACRONYMS AND ABBREVIATIONS</w:t>
      </w:r>
    </w:p>
    <w:p w14:paraId="350BD69E" w14:textId="77777777" w:rsidR="002A2D34" w:rsidRPr="00B4002A" w:rsidRDefault="002A2D34" w:rsidP="002A2D34">
      <w:pPr>
        <w:keepNext/>
        <w:spacing w:after="0" w:line="240" w:lineRule="auto"/>
        <w:jc w:val="both"/>
        <w:rPr>
          <w:rFonts w:ascii="Times New Roman" w:eastAsia="Times New Roman" w:hAnsi="Times New Roman" w:cs="Times New Roman"/>
          <w:b/>
          <w:sz w:val="24"/>
          <w:szCs w:val="24"/>
          <w:u w:val="single"/>
          <w:lang w:val="fr-FR"/>
        </w:rPr>
      </w:pPr>
    </w:p>
    <w:p w14:paraId="223541A5"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lang w:val="fr-FR"/>
        </w:rPr>
      </w:pPr>
      <w:r w:rsidRPr="00B4002A">
        <w:rPr>
          <w:rFonts w:ascii="Times New Roman" w:eastAsia="Times New Roman" w:hAnsi="Times New Roman" w:cs="Times New Roman"/>
          <w:sz w:val="24"/>
          <w:szCs w:val="24"/>
          <w:lang w:val="fr-FR"/>
        </w:rPr>
        <w:t>ADEPE                                   Action pour le Développement du Peuple</w:t>
      </w:r>
    </w:p>
    <w:p w14:paraId="70240D09" w14:textId="77777777" w:rsidR="002A2D34" w:rsidRPr="00B4002A" w:rsidRDefault="002A2D34" w:rsidP="002A2D34">
      <w:pPr>
        <w:tabs>
          <w:tab w:val="left" w:pos="360"/>
        </w:tabs>
        <w:spacing w:after="0" w:line="240" w:lineRule="auto"/>
        <w:ind w:left="2880" w:hanging="2880"/>
        <w:jc w:val="both"/>
        <w:rPr>
          <w:rFonts w:ascii="Times New Roman" w:eastAsia="Times New Roman" w:hAnsi="Times New Roman" w:cs="Times New Roman"/>
          <w:sz w:val="24"/>
          <w:szCs w:val="24"/>
          <w:lang w:val="en-US"/>
        </w:rPr>
      </w:pPr>
      <w:r w:rsidRPr="00B4002A">
        <w:rPr>
          <w:rFonts w:ascii="Times New Roman" w:eastAsia="Times New Roman" w:hAnsi="Times New Roman" w:cs="Times New Roman"/>
          <w:sz w:val="24"/>
          <w:szCs w:val="24"/>
          <w:lang w:val="en-US"/>
        </w:rPr>
        <w:t>AFAWA</w:t>
      </w:r>
      <w:r w:rsidRPr="00B4002A">
        <w:rPr>
          <w:rFonts w:ascii="Times New Roman" w:hAnsi="Times New Roman" w:cs="Times New Roman"/>
          <w:sz w:val="24"/>
          <w:szCs w:val="24"/>
        </w:rPr>
        <w:t xml:space="preserve">                                  </w:t>
      </w:r>
      <w:r w:rsidRPr="00B4002A">
        <w:rPr>
          <w:rFonts w:ascii="Times New Roman" w:eastAsia="Times New Roman" w:hAnsi="Times New Roman" w:cs="Times New Roman"/>
          <w:sz w:val="24"/>
          <w:szCs w:val="24"/>
          <w:lang w:val="en-US"/>
        </w:rPr>
        <w:t>Affirmative Finance Action for Women in Africa</w:t>
      </w:r>
    </w:p>
    <w:p w14:paraId="32151805" w14:textId="77777777" w:rsidR="002A2D34" w:rsidRPr="00B4002A" w:rsidRDefault="002A2D34" w:rsidP="002A2D34">
      <w:pPr>
        <w:tabs>
          <w:tab w:val="left" w:pos="360"/>
        </w:tabs>
        <w:spacing w:after="0" w:line="240" w:lineRule="auto"/>
        <w:ind w:left="2880" w:hanging="2880"/>
        <w:jc w:val="both"/>
        <w:rPr>
          <w:rFonts w:ascii="Times New Roman" w:eastAsia="Times New Roman" w:hAnsi="Times New Roman" w:cs="Times New Roman"/>
          <w:sz w:val="24"/>
          <w:szCs w:val="24"/>
          <w:lang w:val="en-US"/>
        </w:rPr>
      </w:pPr>
      <w:r w:rsidRPr="00B4002A">
        <w:rPr>
          <w:rFonts w:ascii="Times New Roman" w:eastAsia="Times New Roman" w:hAnsi="Times New Roman" w:cs="Times New Roman"/>
          <w:sz w:val="24"/>
          <w:szCs w:val="24"/>
        </w:rPr>
        <w:t>AJPRODHO                           Association for Human Rights Promotion and Development</w:t>
      </w:r>
    </w:p>
    <w:p w14:paraId="6E473422" w14:textId="77777777" w:rsidR="002A2D34" w:rsidRPr="00B4002A" w:rsidRDefault="002A2D34" w:rsidP="002A2D34">
      <w:pPr>
        <w:tabs>
          <w:tab w:val="left" w:pos="360"/>
        </w:tabs>
        <w:spacing w:after="0" w:line="240" w:lineRule="auto"/>
        <w:ind w:left="2880" w:hanging="2880"/>
        <w:jc w:val="both"/>
        <w:rPr>
          <w:rFonts w:ascii="Times New Roman" w:eastAsia="Times New Roman" w:hAnsi="Times New Roman" w:cs="Times New Roman"/>
          <w:sz w:val="24"/>
          <w:szCs w:val="24"/>
          <w:lang w:val="fr-FR"/>
        </w:rPr>
      </w:pPr>
      <w:r w:rsidRPr="00B4002A">
        <w:rPr>
          <w:rFonts w:ascii="Times New Roman" w:eastAsia="Times New Roman" w:hAnsi="Times New Roman" w:cs="Times New Roman"/>
          <w:sz w:val="24"/>
          <w:szCs w:val="24"/>
          <w:lang w:val="fr-FR"/>
        </w:rPr>
        <w:t xml:space="preserve">ARCT </w:t>
      </w:r>
      <w:r w:rsidRPr="00B4002A">
        <w:rPr>
          <w:rFonts w:ascii="Times New Roman" w:eastAsia="Times New Roman" w:hAnsi="Times New Roman" w:cs="Times New Roman"/>
          <w:sz w:val="24"/>
          <w:szCs w:val="24"/>
          <w:lang w:val="fr-FR"/>
        </w:rPr>
        <w:tab/>
        <w:t xml:space="preserve">Association Rwandaise des Conseillers en Traumatisme (National </w:t>
      </w:r>
      <w:proofErr w:type="spellStart"/>
      <w:r w:rsidRPr="00B4002A">
        <w:rPr>
          <w:rFonts w:ascii="Times New Roman" w:eastAsia="Times New Roman" w:hAnsi="Times New Roman" w:cs="Times New Roman"/>
          <w:sz w:val="24"/>
          <w:szCs w:val="24"/>
          <w:lang w:val="fr-FR"/>
        </w:rPr>
        <w:t>Organization</w:t>
      </w:r>
      <w:proofErr w:type="spellEnd"/>
      <w:r w:rsidRPr="00B4002A">
        <w:rPr>
          <w:rFonts w:ascii="Times New Roman" w:eastAsia="Times New Roman" w:hAnsi="Times New Roman" w:cs="Times New Roman"/>
          <w:sz w:val="24"/>
          <w:szCs w:val="24"/>
          <w:lang w:val="fr-FR"/>
        </w:rPr>
        <w:t xml:space="preserve"> of Professional Trauma </w:t>
      </w:r>
      <w:proofErr w:type="spellStart"/>
      <w:r w:rsidRPr="00B4002A">
        <w:rPr>
          <w:rFonts w:ascii="Times New Roman" w:eastAsia="Times New Roman" w:hAnsi="Times New Roman" w:cs="Times New Roman"/>
          <w:sz w:val="24"/>
          <w:szCs w:val="24"/>
          <w:lang w:val="fr-FR"/>
        </w:rPr>
        <w:t>Counselors</w:t>
      </w:r>
      <w:proofErr w:type="spellEnd"/>
      <w:r w:rsidRPr="00B4002A">
        <w:rPr>
          <w:rFonts w:ascii="Times New Roman" w:eastAsia="Times New Roman" w:hAnsi="Times New Roman" w:cs="Times New Roman"/>
          <w:sz w:val="24"/>
          <w:szCs w:val="24"/>
          <w:lang w:val="fr-FR"/>
        </w:rPr>
        <w:t>)</w:t>
      </w:r>
      <w:r w:rsidRPr="00B4002A">
        <w:rPr>
          <w:rFonts w:ascii="Times New Roman" w:eastAsia="Times New Roman" w:hAnsi="Times New Roman" w:cs="Times New Roman"/>
          <w:sz w:val="24"/>
          <w:szCs w:val="24"/>
          <w:lang w:val="fr-FR"/>
        </w:rPr>
        <w:tab/>
      </w:r>
    </w:p>
    <w:p w14:paraId="3CA7DEA8"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lang w:val="fr-FR"/>
        </w:rPr>
      </w:pPr>
      <w:r w:rsidRPr="00B4002A">
        <w:rPr>
          <w:rFonts w:ascii="Times New Roman" w:eastAsia="Times New Roman" w:hAnsi="Times New Roman" w:cs="Times New Roman"/>
          <w:sz w:val="24"/>
          <w:szCs w:val="24"/>
          <w:lang w:val="fr-FR"/>
        </w:rPr>
        <w:t xml:space="preserve">ARFEM </w:t>
      </w:r>
      <w:r w:rsidRPr="00B4002A">
        <w:rPr>
          <w:rFonts w:ascii="Times New Roman" w:eastAsia="Times New Roman" w:hAnsi="Times New Roman" w:cs="Times New Roman"/>
          <w:sz w:val="24"/>
          <w:szCs w:val="24"/>
          <w:lang w:val="fr-FR"/>
        </w:rPr>
        <w:tab/>
      </w:r>
      <w:r w:rsidRPr="00B4002A">
        <w:rPr>
          <w:rFonts w:ascii="Times New Roman" w:eastAsia="Times New Roman" w:hAnsi="Times New Roman" w:cs="Times New Roman"/>
          <w:sz w:val="24"/>
          <w:szCs w:val="24"/>
          <w:lang w:val="fr-FR"/>
        </w:rPr>
        <w:tab/>
      </w:r>
      <w:r w:rsidRPr="00B4002A">
        <w:rPr>
          <w:rFonts w:ascii="Times New Roman" w:eastAsia="Times New Roman" w:hAnsi="Times New Roman" w:cs="Times New Roman"/>
          <w:sz w:val="24"/>
          <w:szCs w:val="24"/>
          <w:lang w:val="fr-FR"/>
        </w:rPr>
        <w:tab/>
        <w:t xml:space="preserve">Association Rwandaise des Femmes Journalistes (Association of </w:t>
      </w:r>
    </w:p>
    <w:p w14:paraId="0F15B8DD"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lang w:val="fr-FR"/>
        </w:rPr>
        <w:t xml:space="preserve">                                                </w:t>
      </w:r>
      <w:r w:rsidRPr="00B4002A">
        <w:rPr>
          <w:rFonts w:ascii="Times New Roman" w:eastAsia="Times New Roman" w:hAnsi="Times New Roman" w:cs="Times New Roman"/>
          <w:sz w:val="24"/>
          <w:szCs w:val="24"/>
        </w:rPr>
        <w:t>Rwandese Female Journalists)</w:t>
      </w:r>
    </w:p>
    <w:p w14:paraId="4F61A3FE"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ART                                        Antiretroviral services </w:t>
      </w:r>
    </w:p>
    <w:p w14:paraId="6FDD1978"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ASRH</w:t>
      </w:r>
      <w:r w:rsidRPr="00B4002A">
        <w:rPr>
          <w:rFonts w:ascii="Times New Roman" w:hAnsi="Times New Roman" w:cs="Times New Roman"/>
          <w:sz w:val="24"/>
          <w:szCs w:val="24"/>
        </w:rPr>
        <w:t xml:space="preserve">                                      </w:t>
      </w:r>
      <w:r w:rsidRPr="00B4002A">
        <w:rPr>
          <w:rFonts w:ascii="Times New Roman" w:eastAsia="Times New Roman" w:hAnsi="Times New Roman" w:cs="Times New Roman"/>
          <w:sz w:val="24"/>
          <w:szCs w:val="24"/>
        </w:rPr>
        <w:t>Adolescent Sexual and Reproductive Health</w:t>
      </w:r>
    </w:p>
    <w:p w14:paraId="1026F467"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lang w:val="fr-FR"/>
        </w:rPr>
      </w:pPr>
      <w:r w:rsidRPr="00B4002A">
        <w:rPr>
          <w:rFonts w:ascii="Times New Roman" w:eastAsia="Times New Roman" w:hAnsi="Times New Roman" w:cs="Times New Roman"/>
          <w:sz w:val="24"/>
          <w:szCs w:val="24"/>
          <w:lang w:val="fr-FR"/>
        </w:rPr>
        <w:t xml:space="preserve">CLADHO </w:t>
      </w:r>
      <w:r w:rsidRPr="00B4002A">
        <w:rPr>
          <w:rFonts w:ascii="Times New Roman" w:eastAsia="Times New Roman" w:hAnsi="Times New Roman" w:cs="Times New Roman"/>
          <w:sz w:val="24"/>
          <w:szCs w:val="24"/>
          <w:lang w:val="fr-FR"/>
        </w:rPr>
        <w:tab/>
      </w:r>
      <w:r w:rsidRPr="00B4002A">
        <w:rPr>
          <w:rFonts w:ascii="Times New Roman" w:eastAsia="Times New Roman" w:hAnsi="Times New Roman" w:cs="Times New Roman"/>
          <w:sz w:val="24"/>
          <w:szCs w:val="24"/>
          <w:lang w:val="fr-FR"/>
        </w:rPr>
        <w:tab/>
      </w:r>
      <w:r w:rsidRPr="00B4002A">
        <w:rPr>
          <w:rFonts w:ascii="Times New Roman" w:eastAsia="Times New Roman" w:hAnsi="Times New Roman" w:cs="Times New Roman"/>
          <w:sz w:val="24"/>
          <w:szCs w:val="24"/>
          <w:lang w:val="fr-FR"/>
        </w:rPr>
        <w:tab/>
        <w:t>Collectif des Ligues et Associations de Défense des Droits de l'Homme</w:t>
      </w:r>
    </w:p>
    <w:p w14:paraId="417AC4CC"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lang w:val="fr-FR"/>
        </w:rPr>
        <w:t xml:space="preserve">                                                </w:t>
      </w:r>
      <w:r w:rsidRPr="00B4002A">
        <w:rPr>
          <w:rFonts w:ascii="Times New Roman" w:eastAsia="Times New Roman" w:hAnsi="Times New Roman" w:cs="Times New Roman"/>
          <w:sz w:val="24"/>
          <w:szCs w:val="24"/>
        </w:rPr>
        <w:t>au Rwanda (Umbrella of Human Rights Organizations in Rwanda)</w:t>
      </w:r>
    </w:p>
    <w:p w14:paraId="1DDC947D"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CP</w:t>
      </w:r>
      <w:r w:rsidRPr="00B4002A">
        <w:rPr>
          <w:rFonts w:ascii="Times New Roman" w:eastAsia="Times New Roman" w:hAnsi="Times New Roman" w:cs="Times New Roman"/>
          <w:color w:val="000000"/>
          <w:sz w:val="24"/>
          <w:szCs w:val="24"/>
        </w:rPr>
        <w:t xml:space="preserve">                                           Child protection</w:t>
      </w:r>
    </w:p>
    <w:p w14:paraId="323932BD"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color w:val="000000"/>
          <w:sz w:val="24"/>
          <w:szCs w:val="24"/>
        </w:rPr>
        <w:t>CPWO</w:t>
      </w:r>
      <w:r w:rsidRPr="00B4002A">
        <w:rPr>
          <w:rFonts w:ascii="Times New Roman" w:eastAsia="Times New Roman" w:hAnsi="Times New Roman" w:cs="Times New Roman"/>
          <w:color w:val="000000"/>
          <w:sz w:val="24"/>
          <w:szCs w:val="24"/>
        </w:rPr>
        <w:tab/>
      </w:r>
      <w:r w:rsidRPr="00B4002A">
        <w:rPr>
          <w:rFonts w:ascii="Times New Roman" w:eastAsia="Times New Roman" w:hAnsi="Times New Roman" w:cs="Times New Roman"/>
          <w:color w:val="000000"/>
          <w:sz w:val="24"/>
          <w:szCs w:val="24"/>
        </w:rPr>
        <w:tab/>
        <w:t xml:space="preserve"> </w:t>
      </w:r>
      <w:r w:rsidRPr="00B4002A">
        <w:rPr>
          <w:rFonts w:ascii="Times New Roman" w:eastAsia="Times New Roman" w:hAnsi="Times New Roman" w:cs="Times New Roman"/>
          <w:color w:val="000000"/>
          <w:sz w:val="24"/>
          <w:szCs w:val="24"/>
        </w:rPr>
        <w:tab/>
      </w:r>
      <w:r w:rsidRPr="00B4002A">
        <w:rPr>
          <w:rFonts w:ascii="Times New Roman" w:eastAsia="Times New Roman" w:hAnsi="Times New Roman" w:cs="Times New Roman"/>
          <w:color w:val="000000"/>
          <w:sz w:val="24"/>
          <w:szCs w:val="24"/>
        </w:rPr>
        <w:tab/>
      </w:r>
      <w:bookmarkStart w:id="3" w:name="_Hlk129860687"/>
      <w:r w:rsidRPr="00B4002A">
        <w:rPr>
          <w:rFonts w:ascii="Times New Roman" w:eastAsia="Times New Roman" w:hAnsi="Times New Roman" w:cs="Times New Roman"/>
          <w:color w:val="000000"/>
          <w:sz w:val="24"/>
          <w:szCs w:val="24"/>
        </w:rPr>
        <w:t xml:space="preserve">Child protection </w:t>
      </w:r>
      <w:bookmarkEnd w:id="3"/>
      <w:r w:rsidRPr="00B4002A">
        <w:rPr>
          <w:rFonts w:ascii="Times New Roman" w:eastAsia="Times New Roman" w:hAnsi="Times New Roman" w:cs="Times New Roman"/>
          <w:color w:val="000000"/>
          <w:sz w:val="24"/>
          <w:szCs w:val="24"/>
        </w:rPr>
        <w:t xml:space="preserve">and welfare officers </w:t>
      </w:r>
    </w:p>
    <w:p w14:paraId="575C4065"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CSO </w:t>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t>Civil Society Organizations</w:t>
      </w:r>
    </w:p>
    <w:p w14:paraId="091F4454"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CSE                                         Comprehensive Sexuality Education </w:t>
      </w:r>
    </w:p>
    <w:p w14:paraId="0F8CF1A2"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CSW </w:t>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t>Commission on the Status of Women</w:t>
      </w:r>
    </w:p>
    <w:p w14:paraId="2D1E8049"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DNA                                       Deoxyribonucleic acid</w:t>
      </w:r>
    </w:p>
    <w:p w14:paraId="062C3F59"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FBO </w:t>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t xml:space="preserve">Faith Based </w:t>
      </w:r>
      <w:proofErr w:type="gramStart"/>
      <w:r w:rsidRPr="00B4002A">
        <w:rPr>
          <w:rFonts w:ascii="Times New Roman" w:eastAsia="Times New Roman" w:hAnsi="Times New Roman" w:cs="Times New Roman"/>
          <w:sz w:val="24"/>
          <w:szCs w:val="24"/>
        </w:rPr>
        <w:t>organizations</w:t>
      </w:r>
      <w:proofErr w:type="gramEnd"/>
    </w:p>
    <w:p w14:paraId="6A86F01A"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FFRP</w:t>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t xml:space="preserve">Forum for Women Parliamentarians </w:t>
      </w:r>
    </w:p>
    <w:p w14:paraId="55B60D2E"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GAD</w:t>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t>Gender Accountability Day</w:t>
      </w:r>
    </w:p>
    <w:p w14:paraId="44248197"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GBV </w:t>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t>Gender-based Violence</w:t>
      </w:r>
    </w:p>
    <w:p w14:paraId="478C5C91"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GEPMI</w:t>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t>Gender and Economic Policy Management Initiatives</w:t>
      </w:r>
    </w:p>
    <w:p w14:paraId="6EC7F0ED"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GEWE</w:t>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t>Gender Equality and Women’s Empowerment</w:t>
      </w:r>
    </w:p>
    <w:p w14:paraId="0772B487"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lang w:val="de-CH"/>
        </w:rPr>
      </w:pPr>
      <w:r w:rsidRPr="00B4002A">
        <w:rPr>
          <w:rFonts w:ascii="Times New Roman" w:eastAsia="Times New Roman" w:hAnsi="Times New Roman" w:cs="Times New Roman"/>
          <w:sz w:val="24"/>
          <w:szCs w:val="24"/>
          <w:lang w:val="de-CH"/>
        </w:rPr>
        <w:t xml:space="preserve">GIZ </w:t>
      </w:r>
      <w:r w:rsidRPr="00B4002A">
        <w:rPr>
          <w:rFonts w:ascii="Times New Roman" w:eastAsia="Times New Roman" w:hAnsi="Times New Roman" w:cs="Times New Roman"/>
          <w:sz w:val="24"/>
          <w:szCs w:val="24"/>
          <w:lang w:val="de-CH"/>
        </w:rPr>
        <w:tab/>
      </w:r>
      <w:r w:rsidRPr="00B4002A">
        <w:rPr>
          <w:rFonts w:ascii="Times New Roman" w:eastAsia="Times New Roman" w:hAnsi="Times New Roman" w:cs="Times New Roman"/>
          <w:sz w:val="24"/>
          <w:szCs w:val="24"/>
          <w:lang w:val="de-CH"/>
        </w:rPr>
        <w:tab/>
      </w:r>
      <w:r w:rsidRPr="00B4002A">
        <w:rPr>
          <w:rFonts w:ascii="Times New Roman" w:eastAsia="Times New Roman" w:hAnsi="Times New Roman" w:cs="Times New Roman"/>
          <w:sz w:val="24"/>
          <w:szCs w:val="24"/>
          <w:lang w:val="de-CH"/>
        </w:rPr>
        <w:tab/>
      </w:r>
      <w:r w:rsidRPr="00B4002A">
        <w:rPr>
          <w:rFonts w:ascii="Times New Roman" w:eastAsia="Times New Roman" w:hAnsi="Times New Roman" w:cs="Times New Roman"/>
          <w:sz w:val="24"/>
          <w:szCs w:val="24"/>
          <w:lang w:val="de-CH"/>
        </w:rPr>
        <w:tab/>
        <w:t>Gesellschaft für Internationale Zusammenarbeit</w:t>
      </w:r>
    </w:p>
    <w:p w14:paraId="56845F68"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lang w:val="de-CH"/>
        </w:rPr>
      </w:pPr>
      <w:r w:rsidRPr="00B4002A">
        <w:rPr>
          <w:rFonts w:ascii="Times New Roman" w:eastAsia="Times New Roman" w:hAnsi="Times New Roman" w:cs="Times New Roman"/>
          <w:sz w:val="24"/>
          <w:szCs w:val="24"/>
          <w:lang w:val="de-CH"/>
        </w:rPr>
        <w:t xml:space="preserve">FH </w:t>
      </w:r>
      <w:r w:rsidRPr="00B4002A">
        <w:rPr>
          <w:rFonts w:ascii="Times New Roman" w:eastAsia="Times New Roman" w:hAnsi="Times New Roman" w:cs="Times New Roman"/>
          <w:sz w:val="24"/>
          <w:szCs w:val="24"/>
          <w:lang w:val="de-CH"/>
        </w:rPr>
        <w:tab/>
      </w:r>
      <w:r w:rsidRPr="00B4002A">
        <w:rPr>
          <w:rFonts w:ascii="Times New Roman" w:eastAsia="Times New Roman" w:hAnsi="Times New Roman" w:cs="Times New Roman"/>
          <w:sz w:val="24"/>
          <w:szCs w:val="24"/>
          <w:lang w:val="de-CH"/>
        </w:rPr>
        <w:tab/>
      </w:r>
      <w:r w:rsidRPr="00B4002A">
        <w:rPr>
          <w:rFonts w:ascii="Times New Roman" w:eastAsia="Times New Roman" w:hAnsi="Times New Roman" w:cs="Times New Roman"/>
          <w:sz w:val="24"/>
          <w:szCs w:val="24"/>
          <w:lang w:val="de-CH"/>
        </w:rPr>
        <w:tab/>
      </w:r>
      <w:r w:rsidRPr="00B4002A">
        <w:rPr>
          <w:rFonts w:ascii="Times New Roman" w:eastAsia="Times New Roman" w:hAnsi="Times New Roman" w:cs="Times New Roman"/>
          <w:sz w:val="24"/>
          <w:szCs w:val="24"/>
          <w:lang w:val="de-CH"/>
        </w:rPr>
        <w:tab/>
        <w:t xml:space="preserve">Food for the Hungry </w:t>
      </w:r>
    </w:p>
    <w:p w14:paraId="2F4CF3BF"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GMIS</w:t>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t>Gender Management Information System</w:t>
      </w:r>
    </w:p>
    <w:p w14:paraId="362FAD7F"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GMO</w:t>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t>Gender Monitoring Office</w:t>
      </w:r>
    </w:p>
    <w:p w14:paraId="5E1FA312"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GRB </w:t>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t>Gender-responsive Budgeting</w:t>
      </w:r>
    </w:p>
    <w:p w14:paraId="7EBFE3BE"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ICT</w:t>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t>Information communications technology</w:t>
      </w:r>
    </w:p>
    <w:p w14:paraId="2290FA0B"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IDPD                                       International Day of Persons with Disabilities </w:t>
      </w:r>
    </w:p>
    <w:p w14:paraId="2ED541F4"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IEC </w:t>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t>Information-Education- Communication</w:t>
      </w:r>
    </w:p>
    <w:p w14:paraId="464FEBD5"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IF                                            </w:t>
      </w:r>
      <w:proofErr w:type="spellStart"/>
      <w:r w:rsidRPr="00B4002A">
        <w:rPr>
          <w:rFonts w:ascii="Times New Roman" w:eastAsia="Times New Roman" w:hAnsi="Times New Roman" w:cs="Times New Roman"/>
          <w:sz w:val="24"/>
          <w:szCs w:val="24"/>
        </w:rPr>
        <w:t>Imbuto</w:t>
      </w:r>
      <w:proofErr w:type="spellEnd"/>
      <w:r w:rsidRPr="00B4002A">
        <w:rPr>
          <w:rFonts w:ascii="Times New Roman" w:eastAsia="Times New Roman" w:hAnsi="Times New Roman" w:cs="Times New Roman"/>
          <w:sz w:val="24"/>
          <w:szCs w:val="24"/>
        </w:rPr>
        <w:t xml:space="preserve"> Foundation </w:t>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p>
    <w:p w14:paraId="03171B15"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IGA </w:t>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t xml:space="preserve">Income Generating </w:t>
      </w:r>
      <w:proofErr w:type="gramStart"/>
      <w:r w:rsidRPr="00B4002A">
        <w:rPr>
          <w:rFonts w:ascii="Times New Roman" w:eastAsia="Times New Roman" w:hAnsi="Times New Roman" w:cs="Times New Roman"/>
          <w:sz w:val="24"/>
          <w:szCs w:val="24"/>
        </w:rPr>
        <w:t>activities</w:t>
      </w:r>
      <w:proofErr w:type="gramEnd"/>
    </w:p>
    <w:p w14:paraId="287699CC"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ILPD                                       Institute of Legal Practice and Development</w:t>
      </w:r>
    </w:p>
    <w:p w14:paraId="68F6DE2F"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IOM                                        International Organization for Migration</w:t>
      </w:r>
    </w:p>
    <w:p w14:paraId="61B68EF5"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IOSC</w:t>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proofErr w:type="spellStart"/>
      <w:r w:rsidRPr="00B4002A">
        <w:rPr>
          <w:rFonts w:ascii="Times New Roman" w:eastAsia="Times New Roman" w:hAnsi="Times New Roman" w:cs="Times New Roman"/>
          <w:sz w:val="24"/>
          <w:szCs w:val="24"/>
        </w:rPr>
        <w:t>Isange</w:t>
      </w:r>
      <w:proofErr w:type="spellEnd"/>
      <w:r w:rsidRPr="00B4002A">
        <w:rPr>
          <w:rFonts w:ascii="Times New Roman" w:eastAsia="Times New Roman" w:hAnsi="Times New Roman" w:cs="Times New Roman"/>
          <w:sz w:val="24"/>
          <w:szCs w:val="24"/>
        </w:rPr>
        <w:t xml:space="preserve"> One Stop </w:t>
      </w:r>
      <w:proofErr w:type="spellStart"/>
      <w:r w:rsidRPr="00B4002A">
        <w:rPr>
          <w:rFonts w:ascii="Times New Roman" w:eastAsia="Times New Roman" w:hAnsi="Times New Roman" w:cs="Times New Roman"/>
          <w:sz w:val="24"/>
          <w:szCs w:val="24"/>
        </w:rPr>
        <w:t>Centers</w:t>
      </w:r>
      <w:proofErr w:type="spellEnd"/>
    </w:p>
    <w:p w14:paraId="33973DB2"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IP </w:t>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t xml:space="preserve">Implementing </w:t>
      </w:r>
      <w:proofErr w:type="gramStart"/>
      <w:r w:rsidRPr="00B4002A">
        <w:rPr>
          <w:rFonts w:ascii="Times New Roman" w:eastAsia="Times New Roman" w:hAnsi="Times New Roman" w:cs="Times New Roman"/>
          <w:sz w:val="24"/>
          <w:szCs w:val="24"/>
        </w:rPr>
        <w:t>partner</w:t>
      </w:r>
      <w:proofErr w:type="gramEnd"/>
    </w:p>
    <w:p w14:paraId="4C26B6B2"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ISLG </w:t>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t>Integrated Saving and Loan Group</w:t>
      </w:r>
    </w:p>
    <w:p w14:paraId="043BAD20"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IWD                                        International Women’s Day</w:t>
      </w:r>
    </w:p>
    <w:p w14:paraId="006D4BAB"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IZU                                         </w:t>
      </w:r>
      <w:proofErr w:type="spellStart"/>
      <w:r w:rsidRPr="00B4002A">
        <w:rPr>
          <w:rFonts w:ascii="Times New Roman" w:eastAsia="Times New Roman" w:hAnsi="Times New Roman" w:cs="Times New Roman"/>
          <w:sz w:val="24"/>
          <w:szCs w:val="24"/>
        </w:rPr>
        <w:t>Inshuti</w:t>
      </w:r>
      <w:proofErr w:type="spellEnd"/>
      <w:r w:rsidRPr="00B4002A">
        <w:rPr>
          <w:rFonts w:ascii="Times New Roman" w:eastAsia="Times New Roman" w:hAnsi="Times New Roman" w:cs="Times New Roman"/>
          <w:sz w:val="24"/>
          <w:szCs w:val="24"/>
        </w:rPr>
        <w:t xml:space="preserve"> z’ </w:t>
      </w:r>
      <w:proofErr w:type="spellStart"/>
      <w:r w:rsidRPr="00B4002A">
        <w:rPr>
          <w:rFonts w:ascii="Times New Roman" w:eastAsia="Times New Roman" w:hAnsi="Times New Roman" w:cs="Times New Roman"/>
          <w:sz w:val="24"/>
          <w:szCs w:val="24"/>
        </w:rPr>
        <w:t>Umuryango</w:t>
      </w:r>
      <w:proofErr w:type="spellEnd"/>
      <w:r w:rsidRPr="00B4002A">
        <w:rPr>
          <w:rFonts w:ascii="Times New Roman" w:eastAsia="Times New Roman" w:hAnsi="Times New Roman" w:cs="Times New Roman"/>
          <w:sz w:val="24"/>
          <w:szCs w:val="24"/>
        </w:rPr>
        <w:t xml:space="preserve"> (Friends of Family) </w:t>
      </w:r>
    </w:p>
    <w:p w14:paraId="7BFC8495"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lang w:val="fr-FR"/>
        </w:rPr>
      </w:pPr>
      <w:r w:rsidRPr="00B4002A">
        <w:rPr>
          <w:rFonts w:ascii="Times New Roman" w:eastAsia="Times New Roman" w:hAnsi="Times New Roman" w:cs="Times New Roman"/>
          <w:sz w:val="24"/>
          <w:szCs w:val="24"/>
          <w:lang w:val="fr-FR"/>
        </w:rPr>
        <w:t>JP</w:t>
      </w:r>
      <w:r w:rsidRPr="00B4002A">
        <w:rPr>
          <w:rFonts w:ascii="Times New Roman" w:eastAsia="Times New Roman" w:hAnsi="Times New Roman" w:cs="Times New Roman"/>
          <w:sz w:val="24"/>
          <w:szCs w:val="24"/>
          <w:lang w:val="fr-FR"/>
        </w:rPr>
        <w:tab/>
      </w:r>
      <w:r w:rsidRPr="00B4002A">
        <w:rPr>
          <w:rFonts w:ascii="Times New Roman" w:eastAsia="Times New Roman" w:hAnsi="Times New Roman" w:cs="Times New Roman"/>
          <w:sz w:val="24"/>
          <w:szCs w:val="24"/>
          <w:lang w:val="fr-FR"/>
        </w:rPr>
        <w:tab/>
      </w:r>
      <w:r w:rsidRPr="00B4002A">
        <w:rPr>
          <w:rFonts w:ascii="Times New Roman" w:eastAsia="Times New Roman" w:hAnsi="Times New Roman" w:cs="Times New Roman"/>
          <w:sz w:val="24"/>
          <w:szCs w:val="24"/>
          <w:lang w:val="fr-FR"/>
        </w:rPr>
        <w:tab/>
        <w:t xml:space="preserve">                        Joint Programme</w:t>
      </w:r>
    </w:p>
    <w:p w14:paraId="21774171"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lang w:val="fr-FR"/>
        </w:rPr>
      </w:pPr>
      <w:r w:rsidRPr="00B4002A">
        <w:rPr>
          <w:rFonts w:ascii="Times New Roman" w:eastAsia="Times New Roman" w:hAnsi="Times New Roman" w:cs="Times New Roman"/>
          <w:sz w:val="24"/>
          <w:szCs w:val="24"/>
          <w:lang w:val="fr-FR"/>
        </w:rPr>
        <w:t xml:space="preserve">LARC                                     Long-acting </w:t>
      </w:r>
      <w:proofErr w:type="spellStart"/>
      <w:r w:rsidRPr="00B4002A">
        <w:rPr>
          <w:rFonts w:ascii="Times New Roman" w:eastAsia="Times New Roman" w:hAnsi="Times New Roman" w:cs="Times New Roman"/>
          <w:sz w:val="24"/>
          <w:szCs w:val="24"/>
          <w:lang w:val="fr-FR"/>
        </w:rPr>
        <w:t>reversible</w:t>
      </w:r>
      <w:proofErr w:type="spellEnd"/>
      <w:r w:rsidRPr="00B4002A">
        <w:rPr>
          <w:rFonts w:ascii="Times New Roman" w:eastAsia="Times New Roman" w:hAnsi="Times New Roman" w:cs="Times New Roman"/>
          <w:sz w:val="24"/>
          <w:szCs w:val="24"/>
          <w:lang w:val="fr-FR"/>
        </w:rPr>
        <w:t xml:space="preserve"> contraceptive </w:t>
      </w:r>
    </w:p>
    <w:p w14:paraId="77164E0F"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lang w:val="fr-FR"/>
        </w:rPr>
      </w:pPr>
      <w:r w:rsidRPr="00B4002A">
        <w:rPr>
          <w:rFonts w:ascii="Times New Roman" w:eastAsia="Times New Roman" w:hAnsi="Times New Roman" w:cs="Times New Roman"/>
          <w:sz w:val="24"/>
          <w:szCs w:val="24"/>
          <w:lang w:val="fr-FR"/>
        </w:rPr>
        <w:t xml:space="preserve">MAJ </w:t>
      </w:r>
      <w:r w:rsidRPr="00B4002A">
        <w:rPr>
          <w:rFonts w:ascii="Times New Roman" w:eastAsia="Times New Roman" w:hAnsi="Times New Roman" w:cs="Times New Roman"/>
          <w:sz w:val="24"/>
          <w:szCs w:val="24"/>
          <w:lang w:val="fr-FR"/>
        </w:rPr>
        <w:tab/>
      </w:r>
      <w:r w:rsidRPr="00B4002A">
        <w:rPr>
          <w:rFonts w:ascii="Times New Roman" w:eastAsia="Times New Roman" w:hAnsi="Times New Roman" w:cs="Times New Roman"/>
          <w:sz w:val="24"/>
          <w:szCs w:val="24"/>
          <w:lang w:val="fr-FR"/>
        </w:rPr>
        <w:tab/>
      </w:r>
      <w:r w:rsidRPr="00B4002A">
        <w:rPr>
          <w:rFonts w:ascii="Times New Roman" w:eastAsia="Times New Roman" w:hAnsi="Times New Roman" w:cs="Times New Roman"/>
          <w:sz w:val="24"/>
          <w:szCs w:val="24"/>
          <w:lang w:val="fr-FR"/>
        </w:rPr>
        <w:tab/>
      </w:r>
      <w:r w:rsidRPr="00B4002A">
        <w:rPr>
          <w:rFonts w:ascii="Times New Roman" w:eastAsia="Times New Roman" w:hAnsi="Times New Roman" w:cs="Times New Roman"/>
          <w:sz w:val="24"/>
          <w:szCs w:val="24"/>
          <w:lang w:val="fr-FR"/>
        </w:rPr>
        <w:tab/>
        <w:t>Maison d’accès à la Justice</w:t>
      </w:r>
    </w:p>
    <w:p w14:paraId="2DBD96A1"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MIGEPROF</w:t>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t>Ministry of Gender and Family Promotion</w:t>
      </w:r>
    </w:p>
    <w:p w14:paraId="5D4857A8" w14:textId="77777777" w:rsidR="002A2D34" w:rsidRPr="00B4002A" w:rsidRDefault="002A2D34" w:rsidP="002A2D34">
      <w:pPr>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MINIJUST </w:t>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t>Ministry of Justice</w:t>
      </w:r>
    </w:p>
    <w:p w14:paraId="3B57B893" w14:textId="77777777" w:rsidR="002A2D34" w:rsidRPr="00B4002A" w:rsidRDefault="002A2D34" w:rsidP="002A2D34">
      <w:pPr>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MINEMA </w:t>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t>Ministry in Charge of Emergency Management</w:t>
      </w:r>
    </w:p>
    <w:p w14:paraId="2F50B280" w14:textId="77777777" w:rsidR="002A2D34" w:rsidRPr="00B4002A" w:rsidRDefault="002A2D34" w:rsidP="002A2D34">
      <w:pPr>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MINECOFIN</w:t>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t xml:space="preserve">Ministry of Finance and Economic Planning </w:t>
      </w:r>
    </w:p>
    <w:p w14:paraId="45DC9CD6" w14:textId="77777777" w:rsidR="002A2D34" w:rsidRPr="00B4002A" w:rsidRDefault="002A2D34" w:rsidP="002A2D34">
      <w:pPr>
        <w:spacing w:after="0" w:line="240" w:lineRule="auto"/>
        <w:jc w:val="both"/>
        <w:rPr>
          <w:rFonts w:ascii="Times New Roman" w:eastAsia="Times New Roman" w:hAnsi="Times New Roman" w:cs="Times New Roman"/>
          <w:sz w:val="24"/>
          <w:szCs w:val="24"/>
          <w:lang w:val="fr-FR"/>
        </w:rPr>
      </w:pPr>
      <w:r w:rsidRPr="00B4002A">
        <w:rPr>
          <w:rFonts w:ascii="Times New Roman" w:eastAsia="Times New Roman" w:hAnsi="Times New Roman" w:cs="Times New Roman"/>
          <w:sz w:val="24"/>
          <w:szCs w:val="24"/>
          <w:lang w:val="fr-FR"/>
        </w:rPr>
        <w:t xml:space="preserve">MINISANTE </w:t>
      </w:r>
      <w:r w:rsidRPr="00B4002A">
        <w:rPr>
          <w:rFonts w:ascii="Times New Roman" w:eastAsia="Times New Roman" w:hAnsi="Times New Roman" w:cs="Times New Roman"/>
          <w:sz w:val="24"/>
          <w:szCs w:val="24"/>
          <w:lang w:val="fr-FR"/>
        </w:rPr>
        <w:tab/>
      </w:r>
      <w:r w:rsidRPr="00B4002A">
        <w:rPr>
          <w:rFonts w:ascii="Times New Roman" w:eastAsia="Times New Roman" w:hAnsi="Times New Roman" w:cs="Times New Roman"/>
          <w:sz w:val="24"/>
          <w:szCs w:val="24"/>
          <w:lang w:val="fr-FR"/>
        </w:rPr>
        <w:tab/>
      </w:r>
      <w:r w:rsidRPr="00B4002A">
        <w:rPr>
          <w:rFonts w:ascii="Times New Roman" w:eastAsia="Times New Roman" w:hAnsi="Times New Roman" w:cs="Times New Roman"/>
          <w:sz w:val="24"/>
          <w:szCs w:val="24"/>
          <w:lang w:val="fr-FR"/>
        </w:rPr>
        <w:tab/>
      </w:r>
      <w:proofErr w:type="gramStart"/>
      <w:r w:rsidRPr="00B4002A">
        <w:rPr>
          <w:rFonts w:ascii="Times New Roman" w:eastAsia="Times New Roman" w:hAnsi="Times New Roman" w:cs="Times New Roman"/>
          <w:sz w:val="24"/>
          <w:szCs w:val="24"/>
          <w:lang w:val="fr-FR"/>
        </w:rPr>
        <w:t>Ministère</w:t>
      </w:r>
      <w:proofErr w:type="gramEnd"/>
      <w:r w:rsidRPr="00B4002A">
        <w:rPr>
          <w:rFonts w:ascii="Times New Roman" w:eastAsia="Times New Roman" w:hAnsi="Times New Roman" w:cs="Times New Roman"/>
          <w:sz w:val="24"/>
          <w:szCs w:val="24"/>
          <w:lang w:val="fr-FR"/>
        </w:rPr>
        <w:t xml:space="preserve"> de la Santé (Ministry of </w:t>
      </w:r>
      <w:proofErr w:type="spellStart"/>
      <w:r w:rsidRPr="00B4002A">
        <w:rPr>
          <w:rFonts w:ascii="Times New Roman" w:eastAsia="Times New Roman" w:hAnsi="Times New Roman" w:cs="Times New Roman"/>
          <w:sz w:val="24"/>
          <w:szCs w:val="24"/>
          <w:lang w:val="fr-FR"/>
        </w:rPr>
        <w:t>Health</w:t>
      </w:r>
      <w:proofErr w:type="spellEnd"/>
      <w:r w:rsidRPr="00B4002A">
        <w:rPr>
          <w:rFonts w:ascii="Times New Roman" w:eastAsia="Times New Roman" w:hAnsi="Times New Roman" w:cs="Times New Roman"/>
          <w:sz w:val="24"/>
          <w:szCs w:val="24"/>
          <w:lang w:val="fr-FR"/>
        </w:rPr>
        <w:t>)</w:t>
      </w:r>
    </w:p>
    <w:p w14:paraId="3B798A65" w14:textId="77777777" w:rsidR="002A2D34" w:rsidRPr="00B4002A" w:rsidRDefault="002A2D34" w:rsidP="002A2D34">
      <w:pPr>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MPTF</w:t>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t xml:space="preserve">Multi Partner Trust Fund </w:t>
      </w:r>
    </w:p>
    <w:p w14:paraId="40BF1790"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NCDA </w:t>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t xml:space="preserve">National Child Development Agency </w:t>
      </w:r>
    </w:p>
    <w:p w14:paraId="7DF7C51A"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lastRenderedPageBreak/>
        <w:t xml:space="preserve">NCPD                                     National Council of Persons with Disabilities </w:t>
      </w:r>
    </w:p>
    <w:p w14:paraId="255175D3" w14:textId="77777777" w:rsidR="002A2D34" w:rsidRPr="00B4002A" w:rsidRDefault="002A2D34" w:rsidP="002A2D34">
      <w:pPr>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NGFC</w:t>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t>National Gender and Family Cluster</w:t>
      </w:r>
    </w:p>
    <w:p w14:paraId="4121F166" w14:textId="77777777" w:rsidR="002A2D34" w:rsidRPr="00B4002A" w:rsidRDefault="002A2D34" w:rsidP="002A2D34">
      <w:pPr>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NFPO</w:t>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t>National Forum of Political Organization</w:t>
      </w:r>
    </w:p>
    <w:p w14:paraId="4E36B669"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NGO</w:t>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t xml:space="preserve">            Non-Governmental Organizations</w:t>
      </w:r>
    </w:p>
    <w:p w14:paraId="2400CA9D"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color w:val="000000"/>
          <w:sz w:val="24"/>
          <w:szCs w:val="24"/>
        </w:rPr>
      </w:pPr>
      <w:r w:rsidRPr="00B4002A">
        <w:rPr>
          <w:rFonts w:ascii="Times New Roman" w:eastAsia="Times New Roman" w:hAnsi="Times New Roman" w:cs="Times New Roman"/>
          <w:color w:val="000000"/>
          <w:sz w:val="24"/>
          <w:szCs w:val="24"/>
        </w:rPr>
        <w:t xml:space="preserve">NEC </w:t>
      </w:r>
      <w:r w:rsidRPr="00B4002A">
        <w:rPr>
          <w:rFonts w:ascii="Times New Roman" w:eastAsia="Times New Roman" w:hAnsi="Times New Roman" w:cs="Times New Roman"/>
          <w:color w:val="000000"/>
          <w:sz w:val="24"/>
          <w:szCs w:val="24"/>
        </w:rPr>
        <w:tab/>
      </w:r>
      <w:r w:rsidRPr="00B4002A">
        <w:rPr>
          <w:rFonts w:ascii="Times New Roman" w:eastAsia="Times New Roman" w:hAnsi="Times New Roman" w:cs="Times New Roman"/>
          <w:color w:val="000000"/>
          <w:sz w:val="24"/>
          <w:szCs w:val="24"/>
        </w:rPr>
        <w:tab/>
      </w:r>
      <w:r w:rsidRPr="00B4002A">
        <w:rPr>
          <w:rFonts w:ascii="Times New Roman" w:eastAsia="Times New Roman" w:hAnsi="Times New Roman" w:cs="Times New Roman"/>
          <w:color w:val="000000"/>
          <w:sz w:val="24"/>
          <w:szCs w:val="24"/>
        </w:rPr>
        <w:tab/>
      </w:r>
      <w:r w:rsidRPr="00B4002A">
        <w:rPr>
          <w:rFonts w:ascii="Times New Roman" w:eastAsia="Times New Roman" w:hAnsi="Times New Roman" w:cs="Times New Roman"/>
          <w:color w:val="000000"/>
          <w:sz w:val="24"/>
          <w:szCs w:val="24"/>
        </w:rPr>
        <w:tab/>
        <w:t xml:space="preserve">National Electoral Commission </w:t>
      </w:r>
    </w:p>
    <w:p w14:paraId="4D69B529"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NFNV </w:t>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t>New Faces New Voices</w:t>
      </w:r>
    </w:p>
    <w:p w14:paraId="6B57D4B6"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NST </w:t>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t>National Strategy for Transformation</w:t>
      </w:r>
    </w:p>
    <w:p w14:paraId="23883CC2"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NWC</w:t>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t>National Women’s Council</w:t>
      </w:r>
    </w:p>
    <w:p w14:paraId="3C8FB505"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color w:val="000000"/>
          <w:sz w:val="24"/>
          <w:szCs w:val="24"/>
        </w:rPr>
        <w:t xml:space="preserve">PAC </w:t>
      </w:r>
      <w:r w:rsidRPr="00B4002A">
        <w:rPr>
          <w:rFonts w:ascii="Times New Roman" w:eastAsia="Times New Roman" w:hAnsi="Times New Roman" w:cs="Times New Roman"/>
          <w:color w:val="000000"/>
          <w:sz w:val="24"/>
          <w:szCs w:val="24"/>
        </w:rPr>
        <w:tab/>
      </w:r>
      <w:r w:rsidRPr="00B4002A">
        <w:rPr>
          <w:rFonts w:ascii="Times New Roman" w:eastAsia="Times New Roman" w:hAnsi="Times New Roman" w:cs="Times New Roman"/>
          <w:color w:val="000000"/>
          <w:sz w:val="24"/>
          <w:szCs w:val="24"/>
        </w:rPr>
        <w:tab/>
      </w:r>
      <w:r w:rsidRPr="00B4002A">
        <w:rPr>
          <w:rFonts w:ascii="Times New Roman" w:eastAsia="Times New Roman" w:hAnsi="Times New Roman" w:cs="Times New Roman"/>
          <w:color w:val="000000"/>
          <w:sz w:val="24"/>
          <w:szCs w:val="24"/>
        </w:rPr>
        <w:tab/>
      </w:r>
      <w:r w:rsidRPr="00B4002A">
        <w:rPr>
          <w:rFonts w:ascii="Times New Roman" w:eastAsia="Times New Roman" w:hAnsi="Times New Roman" w:cs="Times New Roman"/>
          <w:color w:val="000000"/>
          <w:sz w:val="24"/>
          <w:szCs w:val="24"/>
        </w:rPr>
        <w:tab/>
        <w:t xml:space="preserve">Parent-Adolescent communication </w:t>
      </w:r>
    </w:p>
    <w:p w14:paraId="702052C9"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RBA </w:t>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t>Rwanda Bar Association</w:t>
      </w:r>
    </w:p>
    <w:p w14:paraId="2314DE49"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RBA</w:t>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t xml:space="preserve">                        Rwanda Broadcasting Agency</w:t>
      </w:r>
    </w:p>
    <w:p w14:paraId="72A05455"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RALGA </w:t>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t>Rwandan Association of Local Government Authorities</w:t>
      </w:r>
    </w:p>
    <w:p w14:paraId="0BD03B77"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RCSP                                      Rwanda Civil Society Platform </w:t>
      </w:r>
    </w:p>
    <w:p w14:paraId="4E85FE00"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REWU                                    Rwanda Extractive Industry Workers Trade Union </w:t>
      </w:r>
    </w:p>
    <w:p w14:paraId="056E2191"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RGB                                        Rwanda Governance Board </w:t>
      </w:r>
    </w:p>
    <w:p w14:paraId="6D0A69CD"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RIB</w:t>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t>Rwanda Investigation Bureau</w:t>
      </w:r>
    </w:p>
    <w:p w14:paraId="4389CB2B"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RNADW                                 Rwanda National Association of Deaf Women </w:t>
      </w:r>
    </w:p>
    <w:p w14:paraId="18440777"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RNP </w:t>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t>Rwanda National Police</w:t>
      </w:r>
    </w:p>
    <w:p w14:paraId="04DF27B7"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RRLI </w:t>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t xml:space="preserve">Rwanda Religious Leaders Initiative </w:t>
      </w:r>
    </w:p>
    <w:p w14:paraId="000355E6"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RWAMREC </w:t>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t xml:space="preserve">Rwanda Men Resource Centre </w:t>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p>
    <w:p w14:paraId="1B0317CC"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SASA </w:t>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t>Start, Awareness, Support, Action</w:t>
      </w:r>
    </w:p>
    <w:p w14:paraId="60B4AC46"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SBCC                                      Social Behaviour Change Communication </w:t>
      </w:r>
    </w:p>
    <w:p w14:paraId="0E41E5D1"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SDC</w:t>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highlight w:val="white"/>
        </w:rPr>
        <w:t>Swiss Development Cooperation</w:t>
      </w:r>
      <w:r w:rsidRPr="00B4002A">
        <w:rPr>
          <w:rFonts w:ascii="Times New Roman" w:eastAsia="Times New Roman" w:hAnsi="Times New Roman" w:cs="Times New Roman"/>
          <w:sz w:val="24"/>
          <w:szCs w:val="24"/>
        </w:rPr>
        <w:t xml:space="preserve"> </w:t>
      </w:r>
    </w:p>
    <w:p w14:paraId="111A3FC5"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SDGs </w:t>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t>Sustainable Development Goals</w:t>
      </w:r>
    </w:p>
    <w:p w14:paraId="370D2EED"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SGBV</w:t>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t>Sexual and Gender-based Violence</w:t>
      </w:r>
    </w:p>
    <w:p w14:paraId="0FCE0315"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SIDA                                       Swedish International Development Cooperation Agency</w:t>
      </w:r>
    </w:p>
    <w:p w14:paraId="6D58ECF5"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SOP</w:t>
      </w:r>
      <w:r w:rsidRPr="00B4002A">
        <w:rPr>
          <w:rFonts w:ascii="Times New Roman" w:hAnsi="Times New Roman" w:cs="Times New Roman"/>
          <w:sz w:val="24"/>
          <w:szCs w:val="24"/>
        </w:rPr>
        <w:t xml:space="preserve">                                         S</w:t>
      </w:r>
      <w:r w:rsidRPr="00B4002A">
        <w:rPr>
          <w:rFonts w:ascii="Times New Roman" w:eastAsia="Times New Roman" w:hAnsi="Times New Roman" w:cs="Times New Roman"/>
          <w:sz w:val="24"/>
          <w:szCs w:val="24"/>
        </w:rPr>
        <w:t>tandard operating procedures</w:t>
      </w:r>
    </w:p>
    <w:p w14:paraId="078752EA"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SRHR </w:t>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t>Sexual and Reproductive Health and Rights</w:t>
      </w:r>
    </w:p>
    <w:p w14:paraId="6D84A1AA"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TOT </w:t>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t>Training of trainers</w:t>
      </w:r>
    </w:p>
    <w:p w14:paraId="143ADB9D"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TV </w:t>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t>Television</w:t>
      </w:r>
    </w:p>
    <w:p w14:paraId="3107DC65"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TVET </w:t>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t>Technical and Vocational Education and Training</w:t>
      </w:r>
    </w:p>
    <w:p w14:paraId="159ED7AD"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UN </w:t>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t>United Nations</w:t>
      </w:r>
    </w:p>
    <w:p w14:paraId="09C4B82E"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UNFPA </w:t>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t>United Nations Population Fund</w:t>
      </w:r>
    </w:p>
    <w:p w14:paraId="5ADA7641"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UNDP                                     United Nations Development Programme</w:t>
      </w:r>
    </w:p>
    <w:p w14:paraId="09F788A3"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UNHCR                                  United Nations High Commissioner for Refugees</w:t>
      </w:r>
    </w:p>
    <w:p w14:paraId="784193B4" w14:textId="77777777" w:rsidR="002A2D34" w:rsidRPr="00B4002A" w:rsidRDefault="002A2D34" w:rsidP="002A2D34">
      <w:pPr>
        <w:tabs>
          <w:tab w:val="left" w:pos="36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UNSDCF                                United Nations Sustainable Development Cooperation Framework  </w:t>
      </w:r>
    </w:p>
    <w:p w14:paraId="06CC4CF7" w14:textId="77777777" w:rsidR="002A2D34" w:rsidRPr="00B4002A" w:rsidRDefault="002A2D34" w:rsidP="002A2D34">
      <w:pPr>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color w:val="000000"/>
          <w:sz w:val="24"/>
          <w:szCs w:val="24"/>
        </w:rPr>
        <w:t>USSD</w:t>
      </w:r>
      <w:r w:rsidRPr="00B4002A">
        <w:rPr>
          <w:rFonts w:ascii="Times New Roman" w:eastAsia="Times New Roman" w:hAnsi="Times New Roman" w:cs="Times New Roman"/>
          <w:sz w:val="24"/>
          <w:szCs w:val="24"/>
        </w:rPr>
        <w:t xml:space="preserve"> </w:t>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r>
      <w:r w:rsidRPr="00B4002A">
        <w:rPr>
          <w:rFonts w:ascii="Times New Roman" w:eastAsia="Times New Roman" w:hAnsi="Times New Roman" w:cs="Times New Roman"/>
          <w:sz w:val="24"/>
          <w:szCs w:val="24"/>
        </w:rPr>
        <w:tab/>
        <w:t>Unstructured supplementary service data</w:t>
      </w:r>
    </w:p>
    <w:p w14:paraId="66B15AD9" w14:textId="77777777" w:rsidR="002A2D34" w:rsidRPr="00B4002A" w:rsidRDefault="002A2D34" w:rsidP="002A2D34">
      <w:pPr>
        <w:spacing w:after="0" w:line="240" w:lineRule="auto"/>
        <w:jc w:val="both"/>
        <w:rPr>
          <w:rFonts w:ascii="Times New Roman" w:eastAsia="Times New Roman" w:hAnsi="Times New Roman" w:cs="Times New Roman"/>
          <w:color w:val="000000"/>
          <w:sz w:val="24"/>
          <w:szCs w:val="24"/>
        </w:rPr>
      </w:pPr>
      <w:r w:rsidRPr="00B4002A">
        <w:rPr>
          <w:rFonts w:ascii="Times New Roman" w:eastAsia="Times New Roman" w:hAnsi="Times New Roman" w:cs="Times New Roman"/>
          <w:color w:val="000000"/>
          <w:sz w:val="24"/>
          <w:szCs w:val="24"/>
        </w:rPr>
        <w:t xml:space="preserve">VAC </w:t>
      </w:r>
      <w:r w:rsidRPr="00B4002A">
        <w:rPr>
          <w:rFonts w:ascii="Times New Roman" w:eastAsia="Times New Roman" w:hAnsi="Times New Roman" w:cs="Times New Roman"/>
          <w:color w:val="000000"/>
          <w:sz w:val="24"/>
          <w:szCs w:val="24"/>
        </w:rPr>
        <w:tab/>
      </w:r>
      <w:r w:rsidRPr="00B4002A">
        <w:rPr>
          <w:rFonts w:ascii="Times New Roman" w:eastAsia="Times New Roman" w:hAnsi="Times New Roman" w:cs="Times New Roman"/>
          <w:color w:val="000000"/>
          <w:sz w:val="24"/>
          <w:szCs w:val="24"/>
        </w:rPr>
        <w:tab/>
      </w:r>
      <w:r w:rsidRPr="00B4002A">
        <w:rPr>
          <w:rFonts w:ascii="Times New Roman" w:eastAsia="Times New Roman" w:hAnsi="Times New Roman" w:cs="Times New Roman"/>
          <w:color w:val="000000"/>
          <w:sz w:val="24"/>
          <w:szCs w:val="24"/>
        </w:rPr>
        <w:tab/>
      </w:r>
      <w:r w:rsidRPr="00B4002A">
        <w:rPr>
          <w:rFonts w:ascii="Times New Roman" w:eastAsia="Times New Roman" w:hAnsi="Times New Roman" w:cs="Times New Roman"/>
          <w:color w:val="000000"/>
          <w:sz w:val="24"/>
          <w:szCs w:val="24"/>
        </w:rPr>
        <w:tab/>
        <w:t xml:space="preserve">Violence against children </w:t>
      </w:r>
    </w:p>
    <w:p w14:paraId="3CF71CBC" w14:textId="77777777" w:rsidR="002A2D34" w:rsidRPr="00B4002A" w:rsidRDefault="002A2D34" w:rsidP="002A2D34">
      <w:pPr>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color w:val="000000"/>
          <w:sz w:val="24"/>
          <w:szCs w:val="24"/>
        </w:rPr>
        <w:t xml:space="preserve">VAWG </w:t>
      </w:r>
      <w:r w:rsidRPr="00B4002A">
        <w:rPr>
          <w:rFonts w:ascii="Times New Roman" w:eastAsia="Times New Roman" w:hAnsi="Times New Roman" w:cs="Times New Roman"/>
          <w:color w:val="000000"/>
          <w:sz w:val="24"/>
          <w:szCs w:val="24"/>
        </w:rPr>
        <w:tab/>
      </w:r>
      <w:r w:rsidRPr="00B4002A">
        <w:rPr>
          <w:rFonts w:ascii="Times New Roman" w:eastAsia="Times New Roman" w:hAnsi="Times New Roman" w:cs="Times New Roman"/>
          <w:color w:val="000000"/>
          <w:sz w:val="24"/>
          <w:szCs w:val="24"/>
        </w:rPr>
        <w:tab/>
      </w:r>
      <w:r w:rsidRPr="00B4002A">
        <w:rPr>
          <w:rFonts w:ascii="Times New Roman" w:eastAsia="Times New Roman" w:hAnsi="Times New Roman" w:cs="Times New Roman"/>
          <w:color w:val="000000"/>
          <w:sz w:val="24"/>
          <w:szCs w:val="24"/>
        </w:rPr>
        <w:tab/>
        <w:t>Violence Against Women and Girls</w:t>
      </w:r>
      <w:r w:rsidRPr="00B4002A">
        <w:rPr>
          <w:rFonts w:ascii="Times New Roman" w:eastAsia="Times New Roman" w:hAnsi="Times New Roman" w:cs="Times New Roman"/>
          <w:sz w:val="24"/>
          <w:szCs w:val="24"/>
        </w:rPr>
        <w:t xml:space="preserve"> </w:t>
      </w:r>
    </w:p>
    <w:p w14:paraId="6F163355" w14:textId="77777777" w:rsidR="002A2D34" w:rsidRPr="00B4002A" w:rsidRDefault="002A2D34" w:rsidP="002A2D34">
      <w:pPr>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VSLAs                                    Village Saving and Loan Associations </w:t>
      </w:r>
    </w:p>
    <w:p w14:paraId="41BC3851" w14:textId="77777777" w:rsidR="002A2D34" w:rsidRPr="00B4002A" w:rsidRDefault="002A2D34" w:rsidP="002A2D34">
      <w:pPr>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WCBT                                    Women in cross borders trade </w:t>
      </w:r>
    </w:p>
    <w:p w14:paraId="6CC95FC1" w14:textId="77777777" w:rsidR="002A2D34" w:rsidRPr="00B4002A" w:rsidRDefault="002A2D34" w:rsidP="002A2D34">
      <w:pPr>
        <w:spacing w:after="0" w:line="240" w:lineRule="auto"/>
        <w:jc w:val="both"/>
        <w:rPr>
          <w:rFonts w:ascii="Times New Roman" w:eastAsia="Times New Roman" w:hAnsi="Times New Roman" w:cs="Times New Roman"/>
          <w:color w:val="000000"/>
          <w:sz w:val="24"/>
          <w:szCs w:val="24"/>
        </w:rPr>
      </w:pPr>
      <w:r w:rsidRPr="00B4002A">
        <w:rPr>
          <w:rFonts w:ascii="Times New Roman" w:eastAsia="Times New Roman" w:hAnsi="Times New Roman" w:cs="Times New Roman"/>
          <w:color w:val="000000"/>
          <w:sz w:val="24"/>
          <w:szCs w:val="24"/>
        </w:rPr>
        <w:t xml:space="preserve">YWCA </w:t>
      </w:r>
      <w:r w:rsidRPr="00B4002A">
        <w:rPr>
          <w:rFonts w:ascii="Times New Roman" w:eastAsia="Times New Roman" w:hAnsi="Times New Roman" w:cs="Times New Roman"/>
          <w:color w:val="000000"/>
          <w:sz w:val="24"/>
          <w:szCs w:val="24"/>
        </w:rPr>
        <w:tab/>
      </w:r>
      <w:r w:rsidRPr="00B4002A">
        <w:rPr>
          <w:rFonts w:ascii="Times New Roman" w:eastAsia="Times New Roman" w:hAnsi="Times New Roman" w:cs="Times New Roman"/>
          <w:color w:val="000000"/>
          <w:sz w:val="24"/>
          <w:szCs w:val="24"/>
        </w:rPr>
        <w:tab/>
      </w:r>
      <w:r w:rsidRPr="00B4002A">
        <w:rPr>
          <w:rFonts w:ascii="Times New Roman" w:eastAsia="Times New Roman" w:hAnsi="Times New Roman" w:cs="Times New Roman"/>
          <w:color w:val="000000"/>
          <w:sz w:val="24"/>
          <w:szCs w:val="24"/>
        </w:rPr>
        <w:tab/>
        <w:t>Young Women Christian Association</w:t>
      </w:r>
    </w:p>
    <w:p w14:paraId="046B5146" w14:textId="77777777" w:rsidR="002A2D34" w:rsidRPr="00B4002A" w:rsidRDefault="002A2D34" w:rsidP="002A2D34">
      <w:pPr>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YPWD                                    Young people with disabilities </w:t>
      </w:r>
    </w:p>
    <w:p w14:paraId="24199C1C" w14:textId="77777777" w:rsidR="002A2D34" w:rsidRPr="00B4002A" w:rsidRDefault="002A2D34" w:rsidP="002A2D34">
      <w:pPr>
        <w:spacing w:after="0" w:line="240" w:lineRule="auto"/>
        <w:jc w:val="both"/>
        <w:rPr>
          <w:rFonts w:ascii="Times New Roman" w:eastAsia="Times New Roman" w:hAnsi="Times New Roman" w:cs="Times New Roman"/>
          <w:color w:val="000000"/>
          <w:sz w:val="24"/>
          <w:szCs w:val="24"/>
        </w:rPr>
        <w:sectPr w:rsidR="002A2D34" w:rsidRPr="00B4002A">
          <w:footerReference w:type="default" r:id="rId16"/>
          <w:footerReference w:type="first" r:id="rId17"/>
          <w:pgSz w:w="12240" w:h="15840"/>
          <w:pgMar w:top="540" w:right="1325" w:bottom="851" w:left="1134" w:header="720" w:footer="418" w:gutter="0"/>
          <w:pgNumType w:start="1"/>
          <w:cols w:space="720"/>
        </w:sectPr>
      </w:pPr>
      <w:bookmarkStart w:id="4" w:name="_heading=h.30j0zll" w:colFirst="0" w:colLast="0"/>
      <w:bookmarkStart w:id="5" w:name="_heading=h.1fob9te" w:colFirst="0" w:colLast="0"/>
      <w:bookmarkEnd w:id="4"/>
      <w:bookmarkEnd w:id="5"/>
    </w:p>
    <w:p w14:paraId="39B26040" w14:textId="4B0E6517" w:rsidR="002A2D34" w:rsidRPr="00B4002A" w:rsidRDefault="00F93BA1" w:rsidP="002A2D34">
      <w:pPr>
        <w:spacing w:after="0" w:line="240" w:lineRule="auto"/>
        <w:jc w:val="both"/>
        <w:rPr>
          <w:rFonts w:ascii="Times New Roman" w:eastAsia="Times New Roman" w:hAnsi="Times New Roman" w:cs="Times New Roman"/>
          <w:b/>
          <w:sz w:val="24"/>
          <w:szCs w:val="24"/>
        </w:rPr>
      </w:pPr>
      <w:bookmarkStart w:id="6" w:name="_heading=h.2et92p0" w:colFirst="0" w:colLast="0"/>
      <w:bookmarkEnd w:id="6"/>
      <w:r>
        <w:rPr>
          <w:rFonts w:ascii="Times New Roman" w:eastAsia="Times New Roman" w:hAnsi="Times New Roman" w:cs="Times New Roman"/>
          <w:b/>
          <w:sz w:val="24"/>
          <w:szCs w:val="24"/>
        </w:rPr>
        <w:lastRenderedPageBreak/>
        <w:t>E</w:t>
      </w:r>
      <w:r w:rsidR="002A2D34" w:rsidRPr="00B4002A">
        <w:rPr>
          <w:rFonts w:ascii="Times New Roman" w:eastAsia="Times New Roman" w:hAnsi="Times New Roman" w:cs="Times New Roman"/>
          <w:b/>
          <w:sz w:val="24"/>
          <w:szCs w:val="24"/>
        </w:rPr>
        <w:t xml:space="preserve">XECUTIVE SUMMARY </w:t>
      </w:r>
    </w:p>
    <w:p w14:paraId="0B233F09" w14:textId="77777777" w:rsidR="002A2D34" w:rsidRPr="00B4002A" w:rsidRDefault="002A2D34" w:rsidP="002A2D34">
      <w:pPr>
        <w:tabs>
          <w:tab w:val="left" w:pos="0"/>
        </w:tabs>
        <w:spacing w:after="0" w:line="240" w:lineRule="auto"/>
        <w:jc w:val="both"/>
        <w:rPr>
          <w:rFonts w:ascii="Times New Roman" w:eastAsia="Times New Roman" w:hAnsi="Times New Roman" w:cs="Times New Roman"/>
          <w:sz w:val="24"/>
          <w:szCs w:val="24"/>
        </w:rPr>
      </w:pPr>
    </w:p>
    <w:p w14:paraId="6235F031" w14:textId="77777777" w:rsidR="002A2D34" w:rsidRPr="00B4002A" w:rsidRDefault="002A2D34" w:rsidP="002A2D34">
      <w:pPr>
        <w:tabs>
          <w:tab w:val="left" w:pos="0"/>
        </w:tabs>
        <w:spacing w:after="0" w:line="240" w:lineRule="auto"/>
        <w:jc w:val="both"/>
        <w:rPr>
          <w:rFonts w:ascii="Times New Roman" w:eastAsia="Times New Roman" w:hAnsi="Times New Roman" w:cs="Times New Roman"/>
          <w:color w:val="000000" w:themeColor="text1"/>
          <w:sz w:val="24"/>
          <w:szCs w:val="24"/>
        </w:rPr>
      </w:pPr>
      <w:r w:rsidRPr="00B4002A">
        <w:rPr>
          <w:rFonts w:ascii="Times New Roman" w:eastAsia="Times New Roman" w:hAnsi="Times New Roman" w:cs="Times New Roman"/>
          <w:sz w:val="24"/>
          <w:szCs w:val="24"/>
        </w:rPr>
        <w:t xml:space="preserve">The United Nations in Rwanda contributes to the realization of national development aspirations expressed through the National Strategy for Transformation and the United Nations Sustainable Development Cooperation Framework (UNSDCF)). Through the One UN Joint Programme on Gender (JP Gender) “Leveraging the Full Potential of Gender Equality and Women’s Empowerment to Achieve Rwanda’s Transformation” promising gains on gender equality and women’s empowerment were registered over the reporting period. </w:t>
      </w:r>
      <w:r w:rsidRPr="00B4002A">
        <w:rPr>
          <w:rFonts w:ascii="Times New Roman" w:eastAsia="Times New Roman" w:hAnsi="Times New Roman" w:cs="Times New Roman"/>
          <w:color w:val="000000" w:themeColor="text1"/>
          <w:sz w:val="24"/>
          <w:szCs w:val="24"/>
        </w:rPr>
        <w:t>These gains include the strategic support and technical assistance that culminated into the development of the National Men Engage and Gender Transformative Strategy for Gender Equality, and the National Strategy for accessing AFAWA facility (Affirmative Finance Action for Women in Africa). The elaboration of these strategies largely relied on a highly participatory and consultative approach involving major stakeholders, including the government, United Nations agencies, CSOs advocating for women’s rights, and religious and community leaders, the National Bank of Rwanda and key external stakeholder institutions, including the Rwanda Development Board, key commercial banks, the Private Sector Federation, academia, among others.</w:t>
      </w:r>
    </w:p>
    <w:p w14:paraId="4A4C8348" w14:textId="77777777" w:rsidR="002A2D34" w:rsidRPr="00B4002A" w:rsidRDefault="002A2D34" w:rsidP="002A2D34">
      <w:pPr>
        <w:tabs>
          <w:tab w:val="left" w:pos="0"/>
        </w:tabs>
        <w:spacing w:after="0" w:line="240" w:lineRule="auto"/>
        <w:jc w:val="both"/>
        <w:rPr>
          <w:rFonts w:ascii="Times New Roman" w:eastAsia="Times New Roman" w:hAnsi="Times New Roman" w:cs="Times New Roman"/>
          <w:color w:val="000000" w:themeColor="text1"/>
          <w:sz w:val="24"/>
          <w:szCs w:val="24"/>
        </w:rPr>
      </w:pPr>
    </w:p>
    <w:p w14:paraId="7455482E" w14:textId="77777777" w:rsidR="002A2D34" w:rsidRPr="00B4002A" w:rsidRDefault="002A2D34" w:rsidP="002A2D34">
      <w:pPr>
        <w:tabs>
          <w:tab w:val="left" w:pos="0"/>
        </w:tabs>
        <w:spacing w:after="0" w:line="240" w:lineRule="auto"/>
        <w:jc w:val="both"/>
        <w:rPr>
          <w:rFonts w:ascii="Times New Roman" w:eastAsia="Times New Roman" w:hAnsi="Times New Roman" w:cs="Times New Roman"/>
          <w:color w:val="000000" w:themeColor="text1"/>
          <w:sz w:val="24"/>
          <w:szCs w:val="24"/>
        </w:rPr>
      </w:pPr>
      <w:r w:rsidRPr="00B4002A">
        <w:rPr>
          <w:rFonts w:ascii="Times New Roman" w:eastAsia="Times New Roman" w:hAnsi="Times New Roman" w:cs="Times New Roman"/>
          <w:color w:val="000000" w:themeColor="text1"/>
          <w:sz w:val="24"/>
          <w:szCs w:val="24"/>
        </w:rPr>
        <w:t xml:space="preserve">The Rwanda Women Leaders Network Summit aimed at bringing together the next generation of women’s rights activists, gender equality advocates and visionaries who were instrumental in the implementation of the Beijing platform for action in Rwanda. The summit enhanced women’s vertical and horizontal peer learning to harness the potentials of the next generation of women leaders and sustain the results. Women and girls shared challenges and ideas on how to fully exploit their potentials, nurture young women and girls’ leadership through empowerment programmes and, allow those already in leadership positions to give back to the community such as through mentorship and entrepreneurship. </w:t>
      </w:r>
    </w:p>
    <w:p w14:paraId="06BF038D" w14:textId="77777777" w:rsidR="002A2D34" w:rsidRPr="00B4002A" w:rsidRDefault="002A2D34" w:rsidP="002A2D34">
      <w:pPr>
        <w:tabs>
          <w:tab w:val="left" w:pos="0"/>
        </w:tabs>
        <w:spacing w:after="0" w:line="240" w:lineRule="auto"/>
        <w:jc w:val="both"/>
        <w:rPr>
          <w:rFonts w:ascii="Times New Roman" w:eastAsia="Times New Roman" w:hAnsi="Times New Roman" w:cs="Times New Roman"/>
          <w:color w:val="000000" w:themeColor="text1"/>
          <w:sz w:val="24"/>
          <w:szCs w:val="24"/>
        </w:rPr>
      </w:pPr>
    </w:p>
    <w:p w14:paraId="68F7EEFE" w14:textId="77777777" w:rsidR="002A2D34" w:rsidRPr="00B4002A" w:rsidRDefault="002A2D34" w:rsidP="002A2D34">
      <w:pPr>
        <w:tabs>
          <w:tab w:val="left" w:pos="0"/>
        </w:tabs>
        <w:spacing w:after="0" w:line="240" w:lineRule="auto"/>
        <w:jc w:val="both"/>
        <w:rPr>
          <w:rFonts w:ascii="Times New Roman" w:eastAsia="Times New Roman" w:hAnsi="Times New Roman" w:cs="Times New Roman"/>
          <w:color w:val="000000" w:themeColor="text1"/>
          <w:sz w:val="24"/>
          <w:szCs w:val="24"/>
        </w:rPr>
      </w:pPr>
      <w:r w:rsidRPr="00B4002A">
        <w:rPr>
          <w:rFonts w:ascii="Times New Roman" w:eastAsia="Times New Roman" w:hAnsi="Times New Roman" w:cs="Times New Roman"/>
          <w:color w:val="000000" w:themeColor="text1"/>
          <w:sz w:val="24"/>
          <w:szCs w:val="24"/>
        </w:rPr>
        <w:t>The Joint Programme on Gender continues to contribute to further strengthening the national accountability systems on Gender Equality and Women’s Empowerment (GEWE). In collaboration with several partners and stakeholders that include ministries and government agencies, CSOs as well as development partners, the JP gender continues to support the coordination of the Gender Accountability Day (GAD) events. One of the key achievements of the GAD is the development of the gender profile of one of the participating districts (</w:t>
      </w:r>
      <w:proofErr w:type="spellStart"/>
      <w:r w:rsidRPr="00B4002A">
        <w:rPr>
          <w:rFonts w:ascii="Times New Roman" w:eastAsia="Times New Roman" w:hAnsi="Times New Roman" w:cs="Times New Roman"/>
          <w:color w:val="000000" w:themeColor="text1"/>
          <w:sz w:val="24"/>
          <w:szCs w:val="24"/>
        </w:rPr>
        <w:t>Gicumbi</w:t>
      </w:r>
      <w:proofErr w:type="spellEnd"/>
      <w:r w:rsidRPr="00B4002A">
        <w:rPr>
          <w:rFonts w:ascii="Times New Roman" w:eastAsia="Times New Roman" w:hAnsi="Times New Roman" w:cs="Times New Roman"/>
          <w:color w:val="000000" w:themeColor="text1"/>
          <w:sz w:val="24"/>
          <w:szCs w:val="24"/>
        </w:rPr>
        <w:t xml:space="preserve"> district) which indicates the district’s increased commitment to gender equality and the empowerment of women. The gender profile will be used to inform planning and decision-making by different partners in the district. </w:t>
      </w:r>
    </w:p>
    <w:p w14:paraId="0A987E03" w14:textId="77777777" w:rsidR="002A2D34" w:rsidRPr="00B4002A" w:rsidRDefault="002A2D34" w:rsidP="002A2D34">
      <w:pPr>
        <w:tabs>
          <w:tab w:val="left" w:pos="0"/>
        </w:tabs>
        <w:spacing w:after="0" w:line="240" w:lineRule="auto"/>
        <w:jc w:val="both"/>
        <w:rPr>
          <w:rFonts w:ascii="Times New Roman" w:eastAsia="Times New Roman" w:hAnsi="Times New Roman" w:cs="Times New Roman"/>
          <w:color w:val="FF0000"/>
          <w:sz w:val="24"/>
          <w:szCs w:val="24"/>
        </w:rPr>
      </w:pPr>
    </w:p>
    <w:p w14:paraId="1726F69C" w14:textId="77777777" w:rsidR="002A2D34" w:rsidRPr="00B4002A" w:rsidRDefault="002A2D34" w:rsidP="002A2D34">
      <w:pPr>
        <w:tabs>
          <w:tab w:val="left" w:pos="0"/>
        </w:tabs>
        <w:spacing w:after="0" w:line="240" w:lineRule="auto"/>
        <w:jc w:val="both"/>
        <w:rPr>
          <w:rFonts w:ascii="Times New Roman" w:eastAsia="Times New Roman" w:hAnsi="Times New Roman" w:cs="Times New Roman"/>
          <w:color w:val="000000" w:themeColor="text1"/>
          <w:sz w:val="24"/>
          <w:szCs w:val="24"/>
        </w:rPr>
      </w:pPr>
      <w:r w:rsidRPr="00B4002A">
        <w:rPr>
          <w:rFonts w:ascii="Times New Roman" w:eastAsia="Times New Roman" w:hAnsi="Times New Roman" w:cs="Times New Roman"/>
          <w:color w:val="000000" w:themeColor="text1"/>
          <w:sz w:val="24"/>
          <w:szCs w:val="24"/>
        </w:rPr>
        <w:t>In addition, institutional capacities were strengthened through trainings, including in “Transformational Leadership”, Gender Responsive Budgeting (GRB) and Gender Economic Policy Management Initiatives (GEPMI). Staff from national and local level were equipped with necessary skills in effective Gender-responsive Budgeting (GRB), gender analysis and mainstreaming skills to support and advocate for the implementation of gender responsive policies and programmes.</w:t>
      </w:r>
    </w:p>
    <w:p w14:paraId="4CCF7704" w14:textId="77777777" w:rsidR="002A2D34" w:rsidRPr="00B4002A" w:rsidRDefault="002A2D34" w:rsidP="002A2D34">
      <w:pPr>
        <w:tabs>
          <w:tab w:val="left" w:pos="0"/>
        </w:tabs>
        <w:spacing w:after="0" w:line="240" w:lineRule="auto"/>
        <w:jc w:val="both"/>
        <w:rPr>
          <w:rFonts w:ascii="Times New Roman" w:eastAsia="Times New Roman" w:hAnsi="Times New Roman" w:cs="Times New Roman"/>
          <w:sz w:val="24"/>
          <w:szCs w:val="24"/>
        </w:rPr>
      </w:pPr>
    </w:p>
    <w:p w14:paraId="4E15C512" w14:textId="77777777" w:rsidR="002A2D34" w:rsidRPr="00B4002A" w:rsidRDefault="002A2D34" w:rsidP="002A2D34">
      <w:pPr>
        <w:tabs>
          <w:tab w:val="left" w:pos="0"/>
        </w:tabs>
        <w:spacing w:after="0" w:line="240" w:lineRule="auto"/>
        <w:jc w:val="both"/>
        <w:rPr>
          <w:rFonts w:ascii="Times New Roman" w:eastAsia="Times New Roman" w:hAnsi="Times New Roman" w:cs="Times New Roman"/>
          <w:sz w:val="24"/>
          <w:szCs w:val="24"/>
        </w:rPr>
      </w:pPr>
    </w:p>
    <w:p w14:paraId="34361D9B" w14:textId="77777777" w:rsidR="002A2D34" w:rsidRPr="00B4002A" w:rsidRDefault="002A2D34" w:rsidP="002A2D34">
      <w:pPr>
        <w:keepNext/>
        <w:numPr>
          <w:ilvl w:val="0"/>
          <w:numId w:val="11"/>
        </w:numPr>
        <w:spacing w:after="0" w:line="240" w:lineRule="auto"/>
        <w:jc w:val="both"/>
        <w:rPr>
          <w:rFonts w:ascii="Times New Roman" w:eastAsia="Times New Roman" w:hAnsi="Times New Roman" w:cs="Times New Roman"/>
          <w:sz w:val="24"/>
          <w:szCs w:val="24"/>
        </w:rPr>
      </w:pPr>
      <w:bookmarkStart w:id="7" w:name="_heading=h.tyjcwt" w:colFirst="0" w:colLast="0"/>
      <w:bookmarkEnd w:id="7"/>
      <w:r w:rsidRPr="00B4002A">
        <w:rPr>
          <w:rFonts w:ascii="Times New Roman" w:eastAsia="Times New Roman" w:hAnsi="Times New Roman" w:cs="Times New Roman"/>
          <w:b/>
          <w:sz w:val="24"/>
          <w:szCs w:val="24"/>
        </w:rPr>
        <w:t>PURPOSE</w:t>
      </w:r>
    </w:p>
    <w:p w14:paraId="1B1A8386" w14:textId="77777777" w:rsidR="002A2D34" w:rsidRPr="00B4002A" w:rsidRDefault="002A2D34" w:rsidP="002A2D34">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sz w:val="24"/>
          <w:szCs w:val="24"/>
        </w:rPr>
      </w:pPr>
    </w:p>
    <w:p w14:paraId="633478B4" w14:textId="77777777" w:rsidR="002A2D34" w:rsidRPr="00B4002A" w:rsidRDefault="002A2D34" w:rsidP="002A2D34">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The Joint Programme on Gender contributes to the achievements of the outcomes 1, 4, 5, and 6 of the United Nations Sustainable Development Cooperation Framework (UNSDCF 2018-2024) which has three pillars: Economic Transformation, Social Transformation and Transformational Governance. The main objective of the Joint Programme is to ensure that </w:t>
      </w:r>
      <w:r w:rsidRPr="00B4002A">
        <w:rPr>
          <w:rFonts w:ascii="Times New Roman" w:eastAsia="Times New Roman" w:hAnsi="Times New Roman" w:cs="Times New Roman"/>
          <w:i/>
          <w:iCs/>
          <w:sz w:val="24"/>
          <w:szCs w:val="24"/>
        </w:rPr>
        <w:t>"Women and girls, especially the most vulnerable, participate in, contribute to and benefit from political, economic and Social transformation in Rwanda"</w:t>
      </w:r>
      <w:r w:rsidRPr="00B4002A">
        <w:rPr>
          <w:rFonts w:ascii="Times New Roman" w:eastAsia="Times New Roman" w:hAnsi="Times New Roman" w:cs="Times New Roman"/>
          <w:sz w:val="24"/>
          <w:szCs w:val="24"/>
        </w:rPr>
        <w:t>. This will be achieved through the below outcomes:</w:t>
      </w:r>
    </w:p>
    <w:p w14:paraId="6F07871A" w14:textId="77777777" w:rsidR="002A2D34" w:rsidRPr="00B4002A" w:rsidRDefault="002A2D34" w:rsidP="002A2D34">
      <w:pPr>
        <w:numPr>
          <w:ilvl w:val="0"/>
          <w:numId w:val="8"/>
        </w:numPr>
        <w:pBdr>
          <w:top w:val="nil"/>
          <w:left w:val="nil"/>
          <w:bottom w:val="nil"/>
          <w:right w:val="nil"/>
          <w:between w:val="nil"/>
        </w:pBdr>
        <w:tabs>
          <w:tab w:val="left" w:pos="1276"/>
        </w:tabs>
        <w:spacing w:after="0" w:line="240" w:lineRule="auto"/>
        <w:ind w:left="709" w:hanging="425"/>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By 2024, people in Rwanda benefit from enhanced gender equality, justice, human rights, peace, and security (</w:t>
      </w:r>
      <w:r w:rsidRPr="00B4002A">
        <w:rPr>
          <w:rFonts w:ascii="Times New Roman" w:eastAsia="Times New Roman" w:hAnsi="Times New Roman" w:cs="Times New Roman"/>
          <w:b/>
          <w:sz w:val="24"/>
          <w:szCs w:val="24"/>
        </w:rPr>
        <w:t>UNSDCF 2018-2024 Outcome 5</w:t>
      </w:r>
      <w:r w:rsidRPr="00B4002A">
        <w:rPr>
          <w:rFonts w:ascii="Times New Roman" w:eastAsia="Times New Roman" w:hAnsi="Times New Roman" w:cs="Times New Roman"/>
          <w:sz w:val="24"/>
          <w:szCs w:val="24"/>
        </w:rPr>
        <w:t xml:space="preserve">) </w:t>
      </w:r>
    </w:p>
    <w:p w14:paraId="0ED6D800" w14:textId="77777777" w:rsidR="002A2D34" w:rsidRPr="00B4002A" w:rsidRDefault="002A2D34" w:rsidP="002A2D34">
      <w:pPr>
        <w:numPr>
          <w:ilvl w:val="0"/>
          <w:numId w:val="8"/>
        </w:numPr>
        <w:pBdr>
          <w:top w:val="nil"/>
          <w:left w:val="nil"/>
          <w:bottom w:val="nil"/>
          <w:right w:val="nil"/>
          <w:between w:val="nil"/>
        </w:pBdr>
        <w:tabs>
          <w:tab w:val="left" w:pos="1276"/>
        </w:tabs>
        <w:spacing w:after="0" w:line="240" w:lineRule="auto"/>
        <w:ind w:left="709" w:hanging="425"/>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lastRenderedPageBreak/>
        <w:t>By 2024, people in Rwanda participate more actively in democratic and development processes and benefit from transparent and accountable public and private sector institutions that develop evidence-based policies and deliver quality services. (</w:t>
      </w:r>
      <w:r w:rsidRPr="00B4002A">
        <w:rPr>
          <w:rFonts w:ascii="Times New Roman" w:eastAsia="Times New Roman" w:hAnsi="Times New Roman" w:cs="Times New Roman"/>
          <w:b/>
          <w:sz w:val="24"/>
          <w:szCs w:val="24"/>
        </w:rPr>
        <w:t>UNSDCF 2018-2024 Outcome 6</w:t>
      </w:r>
      <w:r w:rsidRPr="00B4002A">
        <w:rPr>
          <w:rFonts w:ascii="Times New Roman" w:eastAsia="Times New Roman" w:hAnsi="Times New Roman" w:cs="Times New Roman"/>
          <w:sz w:val="24"/>
          <w:szCs w:val="24"/>
        </w:rPr>
        <w:t xml:space="preserve">) </w:t>
      </w:r>
    </w:p>
    <w:p w14:paraId="63292CAC" w14:textId="77777777" w:rsidR="002A2D34" w:rsidRPr="00B4002A" w:rsidRDefault="002A2D34" w:rsidP="002A2D34">
      <w:pPr>
        <w:numPr>
          <w:ilvl w:val="0"/>
          <w:numId w:val="8"/>
        </w:numPr>
        <w:pBdr>
          <w:top w:val="nil"/>
          <w:left w:val="nil"/>
          <w:bottom w:val="nil"/>
          <w:right w:val="nil"/>
          <w:between w:val="nil"/>
        </w:pBdr>
        <w:tabs>
          <w:tab w:val="left" w:pos="1276"/>
        </w:tabs>
        <w:spacing w:after="0" w:line="240" w:lineRule="auto"/>
        <w:ind w:left="709" w:hanging="425"/>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By 2024, people in Rwanda benefit from more inclusive, competitive, and sustainable economic growth that generates decent work and promotes quality livelihoods for all. (</w:t>
      </w:r>
      <w:r w:rsidRPr="00B4002A">
        <w:rPr>
          <w:rFonts w:ascii="Times New Roman" w:eastAsia="Times New Roman" w:hAnsi="Times New Roman" w:cs="Times New Roman"/>
          <w:b/>
          <w:sz w:val="24"/>
          <w:szCs w:val="24"/>
        </w:rPr>
        <w:t>UNSDCF 2018-2024 Outcome 1</w:t>
      </w:r>
      <w:r w:rsidRPr="00B4002A">
        <w:rPr>
          <w:rFonts w:ascii="Times New Roman" w:eastAsia="Times New Roman" w:hAnsi="Times New Roman" w:cs="Times New Roman"/>
          <w:sz w:val="24"/>
          <w:szCs w:val="24"/>
        </w:rPr>
        <w:t xml:space="preserve">) </w:t>
      </w:r>
    </w:p>
    <w:p w14:paraId="3DA3B6EC" w14:textId="77777777" w:rsidR="002A2D34" w:rsidRPr="00B4002A" w:rsidRDefault="002A2D34" w:rsidP="002A2D34">
      <w:pPr>
        <w:numPr>
          <w:ilvl w:val="0"/>
          <w:numId w:val="8"/>
        </w:numPr>
        <w:pBdr>
          <w:top w:val="nil"/>
          <w:left w:val="nil"/>
          <w:bottom w:val="nil"/>
          <w:right w:val="nil"/>
          <w:between w:val="nil"/>
        </w:pBdr>
        <w:tabs>
          <w:tab w:val="left" w:pos="1276"/>
        </w:tabs>
        <w:spacing w:after="0" w:line="240" w:lineRule="auto"/>
        <w:ind w:left="709" w:hanging="425"/>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By 2024, people in Rwanda, particularly the most vulnerable, have increased resilience to both natural and man-made shocks and enjoy a life free from all forms of violence and discrimination. (</w:t>
      </w:r>
      <w:r w:rsidRPr="00B4002A">
        <w:rPr>
          <w:rFonts w:ascii="Times New Roman" w:eastAsia="Times New Roman" w:hAnsi="Times New Roman" w:cs="Times New Roman"/>
          <w:b/>
          <w:sz w:val="24"/>
          <w:szCs w:val="24"/>
        </w:rPr>
        <w:t>UNSDCF 2018-2024 Outcome 4)</w:t>
      </w:r>
      <w:r w:rsidRPr="00B4002A">
        <w:rPr>
          <w:rFonts w:ascii="Times New Roman" w:eastAsia="Times New Roman" w:hAnsi="Times New Roman" w:cs="Times New Roman"/>
          <w:sz w:val="24"/>
          <w:szCs w:val="24"/>
        </w:rPr>
        <w:t>.</w:t>
      </w:r>
    </w:p>
    <w:p w14:paraId="4CAD5FEA" w14:textId="77777777" w:rsidR="002A2D34" w:rsidRPr="00B4002A" w:rsidRDefault="002A2D34" w:rsidP="002A2D34">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sz w:val="24"/>
          <w:szCs w:val="24"/>
        </w:rPr>
      </w:pPr>
    </w:p>
    <w:p w14:paraId="3245683A" w14:textId="77777777" w:rsidR="002A2D34" w:rsidRPr="00B4002A" w:rsidRDefault="002A2D34" w:rsidP="002A2D34">
      <w:pPr>
        <w:keepNext/>
        <w:numPr>
          <w:ilvl w:val="0"/>
          <w:numId w:val="11"/>
        </w:numPr>
        <w:spacing w:after="0" w:line="240" w:lineRule="auto"/>
        <w:jc w:val="both"/>
        <w:rPr>
          <w:rFonts w:ascii="Times New Roman" w:eastAsia="Times New Roman" w:hAnsi="Times New Roman" w:cs="Times New Roman"/>
          <w:sz w:val="24"/>
          <w:szCs w:val="24"/>
        </w:rPr>
      </w:pPr>
      <w:bookmarkStart w:id="8" w:name="_heading=h.3dy6vkm" w:colFirst="0" w:colLast="0"/>
      <w:bookmarkEnd w:id="8"/>
      <w:r w:rsidRPr="00B4002A">
        <w:rPr>
          <w:rFonts w:ascii="Times New Roman" w:eastAsia="Times New Roman" w:hAnsi="Times New Roman" w:cs="Times New Roman"/>
          <w:b/>
          <w:sz w:val="24"/>
          <w:szCs w:val="24"/>
        </w:rPr>
        <w:t xml:space="preserve">RESULTS </w:t>
      </w:r>
    </w:p>
    <w:p w14:paraId="2BBC5934" w14:textId="77777777" w:rsidR="002A2D34" w:rsidRPr="00B4002A" w:rsidRDefault="002A2D34" w:rsidP="002A2D34">
      <w:pPr>
        <w:tabs>
          <w:tab w:val="left" w:pos="0"/>
        </w:tabs>
        <w:spacing w:after="0" w:line="240" w:lineRule="auto"/>
        <w:jc w:val="both"/>
        <w:rPr>
          <w:rFonts w:ascii="Times New Roman" w:eastAsia="Times New Roman" w:hAnsi="Times New Roman" w:cs="Times New Roman"/>
          <w:i/>
          <w:sz w:val="24"/>
          <w:szCs w:val="24"/>
        </w:rPr>
      </w:pPr>
    </w:p>
    <w:p w14:paraId="73B6FB73" w14:textId="77777777" w:rsidR="002A2D34" w:rsidRPr="00B4002A" w:rsidRDefault="002A2D34" w:rsidP="002A2D34">
      <w:pPr>
        <w:keepNext/>
        <w:numPr>
          <w:ilvl w:val="0"/>
          <w:numId w:val="13"/>
        </w:numPr>
        <w:spacing w:after="0" w:line="240" w:lineRule="auto"/>
        <w:jc w:val="both"/>
        <w:rPr>
          <w:rFonts w:ascii="Times New Roman" w:eastAsia="Times New Roman" w:hAnsi="Times New Roman" w:cs="Times New Roman"/>
          <w:b/>
          <w:sz w:val="24"/>
          <w:szCs w:val="24"/>
        </w:rPr>
      </w:pPr>
      <w:bookmarkStart w:id="9" w:name="_heading=h.1t3h5sf" w:colFirst="0" w:colLast="0"/>
      <w:bookmarkEnd w:id="9"/>
      <w:r w:rsidRPr="00B4002A">
        <w:rPr>
          <w:rFonts w:ascii="Times New Roman" w:eastAsia="Times New Roman" w:hAnsi="Times New Roman" w:cs="Times New Roman"/>
          <w:b/>
          <w:sz w:val="24"/>
          <w:szCs w:val="24"/>
        </w:rPr>
        <w:t>Narrative Reporting on Results</w:t>
      </w:r>
    </w:p>
    <w:p w14:paraId="4DD969A1" w14:textId="77777777" w:rsidR="002A2D34" w:rsidRPr="00B4002A" w:rsidRDefault="002A2D34" w:rsidP="002A2D34">
      <w:pPr>
        <w:keepNext/>
        <w:spacing w:after="0" w:line="240" w:lineRule="auto"/>
        <w:jc w:val="both"/>
        <w:rPr>
          <w:rFonts w:ascii="Times New Roman" w:eastAsia="Times New Roman" w:hAnsi="Times New Roman" w:cs="Times New Roman"/>
          <w:b/>
          <w:sz w:val="24"/>
          <w:szCs w:val="24"/>
        </w:rPr>
      </w:pPr>
      <w:bookmarkStart w:id="10" w:name="_heading=h.4d34og8" w:colFirst="0" w:colLast="0"/>
      <w:bookmarkEnd w:id="10"/>
    </w:p>
    <w:p w14:paraId="28B63343" w14:textId="77777777" w:rsidR="002A2D34" w:rsidRPr="00B4002A" w:rsidRDefault="002A2D34" w:rsidP="002A2D34">
      <w:pPr>
        <w:keepNext/>
        <w:spacing w:after="0" w:line="240" w:lineRule="auto"/>
        <w:jc w:val="both"/>
        <w:rPr>
          <w:rFonts w:ascii="Times New Roman" w:eastAsia="Times New Roman" w:hAnsi="Times New Roman" w:cs="Times New Roman"/>
          <w:b/>
          <w:sz w:val="24"/>
          <w:szCs w:val="24"/>
        </w:rPr>
      </w:pPr>
      <w:r w:rsidRPr="00B4002A">
        <w:rPr>
          <w:rFonts w:ascii="Times New Roman" w:eastAsia="Times New Roman" w:hAnsi="Times New Roman" w:cs="Times New Roman"/>
          <w:b/>
          <w:sz w:val="24"/>
          <w:szCs w:val="24"/>
        </w:rPr>
        <w:t>Outcome 1: By 2024, people in Rwanda benefit from enhanced gender equality, justice, human rights, peace, and security. (UNSDCF 2018-2024 Outcome 5)</w:t>
      </w:r>
    </w:p>
    <w:p w14:paraId="70D948C9" w14:textId="77777777" w:rsidR="002A2D34" w:rsidRPr="00B4002A" w:rsidRDefault="002A2D34" w:rsidP="002A2D34">
      <w:pPr>
        <w:keepNext/>
        <w:spacing w:after="0" w:line="240" w:lineRule="auto"/>
        <w:jc w:val="both"/>
        <w:rPr>
          <w:rFonts w:ascii="Times New Roman" w:eastAsia="Times New Roman" w:hAnsi="Times New Roman" w:cs="Times New Roman"/>
          <w:sz w:val="24"/>
          <w:szCs w:val="24"/>
        </w:rPr>
      </w:pPr>
    </w:p>
    <w:p w14:paraId="5ACA30BE" w14:textId="34B989FF" w:rsidR="002A2D34" w:rsidRPr="00B4002A" w:rsidRDefault="002A2D34" w:rsidP="002A2D34">
      <w:pPr>
        <w:spacing w:line="240" w:lineRule="auto"/>
        <w:jc w:val="both"/>
        <w:rPr>
          <w:rFonts w:ascii="Times New Roman" w:eastAsia="Times New Roman" w:hAnsi="Times New Roman" w:cs="Times New Roman"/>
          <w:b/>
          <w:sz w:val="24"/>
          <w:szCs w:val="24"/>
        </w:rPr>
      </w:pPr>
      <w:r w:rsidRPr="00B4002A">
        <w:rPr>
          <w:rFonts w:ascii="Times New Roman" w:eastAsia="Times New Roman" w:hAnsi="Times New Roman" w:cs="Times New Roman"/>
          <w:b/>
          <w:sz w:val="24"/>
          <w:szCs w:val="24"/>
        </w:rPr>
        <w:t>JP Output 1.1: Women’s capacity to compete for leadership positions and to lead decision-making processes at local and national levels strengthened</w:t>
      </w:r>
      <w:r w:rsidR="00476049">
        <w:rPr>
          <w:rFonts w:ascii="Times New Roman" w:eastAsia="Times New Roman" w:hAnsi="Times New Roman" w:cs="Times New Roman"/>
          <w:b/>
          <w:sz w:val="24"/>
          <w:szCs w:val="24"/>
        </w:rPr>
        <w:t>.</w:t>
      </w:r>
    </w:p>
    <w:p w14:paraId="7B41564C" w14:textId="77777777" w:rsidR="002A2D34" w:rsidRPr="00B4002A" w:rsidRDefault="002A2D34" w:rsidP="002A2D34">
      <w:pPr>
        <w:spacing w:after="0" w:line="240" w:lineRule="auto"/>
        <w:jc w:val="both"/>
        <w:rPr>
          <w:rFonts w:ascii="Times New Roman" w:eastAsia="Times New Roman" w:hAnsi="Times New Roman" w:cs="Times New Roman"/>
          <w:sz w:val="24"/>
          <w:szCs w:val="24"/>
          <w:lang w:val="en-US"/>
        </w:rPr>
      </w:pPr>
      <w:bookmarkStart w:id="11" w:name="_Hlk130312103"/>
      <w:r w:rsidRPr="00B4002A">
        <w:rPr>
          <w:rFonts w:ascii="Times New Roman" w:eastAsia="Times New Roman" w:hAnsi="Times New Roman" w:cs="Times New Roman"/>
          <w:sz w:val="24"/>
          <w:szCs w:val="24"/>
          <w:lang w:val="en-US"/>
        </w:rPr>
        <w:t>In its efforts to build capacities of women ahead of the coming parliamentary elections, the National Forum of Political Parties Organizations (NFPO) trained 381 women from 11 political parties on gender equality and women’s leadership. This has resulted in women leaders’ enhanced knowledge on transformational leadership and provided them with an opportunity to be mentored and coached by role models. The capacity building sessions also increased the commitment for women wing leaders to be more proactive in the promotion of gender equality and women’s empowerment needs and priorities within their respective political organizations.</w:t>
      </w:r>
    </w:p>
    <w:p w14:paraId="149894C7" w14:textId="77777777" w:rsidR="002A2D34" w:rsidRPr="00B4002A" w:rsidRDefault="002A2D34" w:rsidP="002A2D34">
      <w:pPr>
        <w:spacing w:after="0" w:line="240" w:lineRule="auto"/>
        <w:jc w:val="both"/>
        <w:rPr>
          <w:rFonts w:ascii="Times New Roman" w:eastAsia="Times New Roman" w:hAnsi="Times New Roman" w:cs="Times New Roman"/>
          <w:sz w:val="24"/>
          <w:szCs w:val="24"/>
          <w:lang w:val="en-US"/>
        </w:rPr>
      </w:pPr>
    </w:p>
    <w:p w14:paraId="3C9050D0" w14:textId="11FB4283" w:rsidR="002A2D34" w:rsidRPr="00B4002A" w:rsidRDefault="002A2D34" w:rsidP="002A2D34">
      <w:pPr>
        <w:spacing w:after="0" w:line="240" w:lineRule="auto"/>
        <w:jc w:val="both"/>
        <w:rPr>
          <w:rFonts w:ascii="Times New Roman" w:eastAsia="Times New Roman" w:hAnsi="Times New Roman" w:cs="Times New Roman"/>
          <w:sz w:val="24"/>
          <w:szCs w:val="24"/>
          <w:lang w:val="en-US"/>
        </w:rPr>
      </w:pPr>
      <w:r w:rsidRPr="00B4002A">
        <w:rPr>
          <w:rFonts w:ascii="Times New Roman" w:eastAsia="Times New Roman" w:hAnsi="Times New Roman" w:cs="Times New Roman"/>
          <w:sz w:val="24"/>
          <w:szCs w:val="24"/>
          <w:lang w:val="en-US"/>
        </w:rPr>
        <w:t>A</w:t>
      </w:r>
      <w:r w:rsidR="008247BD">
        <w:rPr>
          <w:rFonts w:ascii="Times New Roman" w:eastAsia="Times New Roman" w:hAnsi="Times New Roman" w:cs="Times New Roman"/>
          <w:sz w:val="24"/>
          <w:szCs w:val="24"/>
          <w:lang w:val="en-US"/>
        </w:rPr>
        <w:t>t</w:t>
      </w:r>
      <w:r w:rsidRPr="00B4002A">
        <w:rPr>
          <w:rFonts w:ascii="Times New Roman" w:eastAsia="Times New Roman" w:hAnsi="Times New Roman" w:cs="Times New Roman"/>
          <w:sz w:val="24"/>
          <w:szCs w:val="24"/>
          <w:lang w:val="en-US"/>
        </w:rPr>
        <w:t xml:space="preserve"> </w:t>
      </w:r>
      <w:r w:rsidR="005D1392">
        <w:rPr>
          <w:rFonts w:ascii="Times New Roman" w:eastAsia="Times New Roman" w:hAnsi="Times New Roman" w:cs="Times New Roman"/>
          <w:sz w:val="24"/>
          <w:szCs w:val="24"/>
          <w:lang w:val="en-US"/>
        </w:rPr>
        <w:t>t</w:t>
      </w:r>
      <w:r w:rsidRPr="00B4002A">
        <w:rPr>
          <w:rFonts w:ascii="Times New Roman" w:eastAsia="Times New Roman" w:hAnsi="Times New Roman" w:cs="Times New Roman"/>
          <w:sz w:val="24"/>
          <w:szCs w:val="24"/>
          <w:lang w:val="en-US"/>
        </w:rPr>
        <w:t xml:space="preserve">he Women Leaders Network Summit was convened through the </w:t>
      </w:r>
      <w:proofErr w:type="spellStart"/>
      <w:r w:rsidRPr="00B4002A">
        <w:rPr>
          <w:rFonts w:ascii="Times New Roman" w:eastAsia="Times New Roman" w:hAnsi="Times New Roman" w:cs="Times New Roman"/>
          <w:sz w:val="24"/>
          <w:szCs w:val="24"/>
          <w:lang w:val="en-US"/>
        </w:rPr>
        <w:t>programme</w:t>
      </w:r>
      <w:proofErr w:type="spellEnd"/>
      <w:r w:rsidRPr="00B4002A">
        <w:rPr>
          <w:rFonts w:ascii="Times New Roman" w:eastAsia="Times New Roman" w:hAnsi="Times New Roman" w:cs="Times New Roman"/>
          <w:sz w:val="24"/>
          <w:szCs w:val="24"/>
          <w:lang w:val="en-US"/>
        </w:rPr>
        <w:t xml:space="preserve"> which brought together approximately 100 women leaders including ministers, parliamentarians, senators, senior officers. The summit enhanced women’s vertical and horizontal peer learning, mentorship of young women leaders to sustain the gains made around women leadership and participation in decision making. Women and girls at the summit shared challenges and ideas on how to fully exploit their potential, nurture young women and girls’</w:t>
      </w:r>
      <w:r w:rsidR="005D1392">
        <w:rPr>
          <w:rFonts w:ascii="Times New Roman" w:eastAsia="Times New Roman" w:hAnsi="Times New Roman" w:cs="Times New Roman"/>
          <w:sz w:val="24"/>
          <w:szCs w:val="24"/>
          <w:lang w:val="en-US"/>
        </w:rPr>
        <w:t xml:space="preserve"> </w:t>
      </w:r>
      <w:r w:rsidRPr="00B4002A">
        <w:rPr>
          <w:rFonts w:ascii="Times New Roman" w:eastAsia="Times New Roman" w:hAnsi="Times New Roman" w:cs="Times New Roman"/>
          <w:sz w:val="24"/>
          <w:szCs w:val="24"/>
          <w:lang w:val="en-US"/>
        </w:rPr>
        <w:t xml:space="preserve">leadership through </w:t>
      </w:r>
      <w:proofErr w:type="spellStart"/>
      <w:r w:rsidRPr="00B4002A">
        <w:rPr>
          <w:rFonts w:ascii="Times New Roman" w:eastAsia="Times New Roman" w:hAnsi="Times New Roman" w:cs="Times New Roman"/>
          <w:sz w:val="24"/>
          <w:szCs w:val="24"/>
          <w:lang w:val="en-US"/>
        </w:rPr>
        <w:t>programmes</w:t>
      </w:r>
      <w:proofErr w:type="spellEnd"/>
      <w:r w:rsidRPr="00B4002A">
        <w:rPr>
          <w:rFonts w:ascii="Times New Roman" w:eastAsia="Times New Roman" w:hAnsi="Times New Roman" w:cs="Times New Roman"/>
          <w:sz w:val="24"/>
          <w:szCs w:val="24"/>
          <w:lang w:val="en-US"/>
        </w:rPr>
        <w:t xml:space="preserve"> to empower them and, allow those already in leadership positions to give back to the community through mentorship, </w:t>
      </w:r>
      <w:proofErr w:type="gramStart"/>
      <w:r w:rsidRPr="00B4002A">
        <w:rPr>
          <w:rFonts w:ascii="Times New Roman" w:eastAsia="Times New Roman" w:hAnsi="Times New Roman" w:cs="Times New Roman"/>
          <w:sz w:val="24"/>
          <w:szCs w:val="24"/>
          <w:lang w:val="en-US"/>
        </w:rPr>
        <w:t>entrepreneurshi</w:t>
      </w:r>
      <w:r w:rsidR="00EF36D6">
        <w:rPr>
          <w:rFonts w:ascii="Times New Roman" w:eastAsia="Times New Roman" w:hAnsi="Times New Roman" w:cs="Times New Roman"/>
          <w:sz w:val="24"/>
          <w:szCs w:val="24"/>
          <w:lang w:val="en-US"/>
        </w:rPr>
        <w:t>p</w:t>
      </w:r>
      <w:proofErr w:type="gramEnd"/>
      <w:r w:rsidR="00EF36D6">
        <w:rPr>
          <w:rFonts w:ascii="Times New Roman" w:eastAsia="Times New Roman" w:hAnsi="Times New Roman" w:cs="Times New Roman"/>
          <w:sz w:val="24"/>
          <w:szCs w:val="24"/>
          <w:lang w:val="en-US"/>
        </w:rPr>
        <w:t xml:space="preserve"> and others</w:t>
      </w:r>
      <w:r w:rsidRPr="00B4002A">
        <w:rPr>
          <w:rFonts w:ascii="Times New Roman" w:eastAsia="Times New Roman" w:hAnsi="Times New Roman" w:cs="Times New Roman"/>
          <w:sz w:val="24"/>
          <w:szCs w:val="24"/>
          <w:lang w:val="en-US"/>
        </w:rPr>
        <w:t xml:space="preserve">. </w:t>
      </w:r>
    </w:p>
    <w:bookmarkEnd w:id="11"/>
    <w:p w14:paraId="07791016" w14:textId="77777777" w:rsidR="002A2D34" w:rsidRPr="00B4002A" w:rsidRDefault="002A2D34" w:rsidP="002A2D34">
      <w:pPr>
        <w:tabs>
          <w:tab w:val="left" w:pos="2955"/>
        </w:tabs>
        <w:spacing w:after="0" w:line="240" w:lineRule="auto"/>
        <w:jc w:val="both"/>
        <w:rPr>
          <w:rFonts w:ascii="Times New Roman" w:eastAsia="Times New Roman" w:hAnsi="Times New Roman" w:cs="Times New Roman"/>
          <w:b/>
          <w:sz w:val="24"/>
          <w:szCs w:val="24"/>
        </w:rPr>
      </w:pPr>
    </w:p>
    <w:p w14:paraId="4A6ACB46" w14:textId="77777777" w:rsidR="002A2D34" w:rsidRPr="00B4002A" w:rsidRDefault="002A2D34" w:rsidP="002A2D34">
      <w:pPr>
        <w:spacing w:line="240" w:lineRule="auto"/>
        <w:jc w:val="both"/>
        <w:rPr>
          <w:rFonts w:ascii="Times New Roman" w:eastAsia="Times New Roman" w:hAnsi="Times New Roman" w:cs="Times New Roman"/>
          <w:b/>
          <w:sz w:val="24"/>
          <w:szCs w:val="24"/>
        </w:rPr>
      </w:pPr>
      <w:r w:rsidRPr="00B4002A">
        <w:rPr>
          <w:rFonts w:ascii="Times New Roman" w:eastAsia="Times New Roman" w:hAnsi="Times New Roman" w:cs="Times New Roman"/>
          <w:b/>
          <w:sz w:val="24"/>
          <w:szCs w:val="24"/>
        </w:rPr>
        <w:t xml:space="preserve">JP Output 1.2: National and local level Government institutions’ capacities to execute gender-responsive development strategies, sector strategies, district development plans and budgets </w:t>
      </w:r>
      <w:proofErr w:type="gramStart"/>
      <w:r w:rsidRPr="00B4002A">
        <w:rPr>
          <w:rFonts w:ascii="Times New Roman" w:eastAsia="Times New Roman" w:hAnsi="Times New Roman" w:cs="Times New Roman"/>
          <w:b/>
          <w:sz w:val="24"/>
          <w:szCs w:val="24"/>
        </w:rPr>
        <w:t>increased</w:t>
      </w:r>
      <w:proofErr w:type="gramEnd"/>
    </w:p>
    <w:p w14:paraId="21FDE038" w14:textId="77777777" w:rsidR="002A2D34" w:rsidRPr="00B4002A" w:rsidRDefault="002A2D34" w:rsidP="002A2D34">
      <w:pPr>
        <w:tabs>
          <w:tab w:val="left" w:pos="2955"/>
        </w:tabs>
        <w:spacing w:after="0" w:line="240" w:lineRule="auto"/>
        <w:jc w:val="both"/>
        <w:rPr>
          <w:rFonts w:ascii="Times New Roman" w:eastAsia="Times New Roman" w:hAnsi="Times New Roman" w:cs="Times New Roman"/>
          <w:sz w:val="24"/>
          <w:szCs w:val="24"/>
        </w:rPr>
      </w:pPr>
    </w:p>
    <w:p w14:paraId="238F7DAA" w14:textId="6130BE99" w:rsidR="002A2D34" w:rsidRPr="00B4002A" w:rsidRDefault="002A2D34" w:rsidP="002A2D34">
      <w:pPr>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148 staff (79 males and 69 females) from Government Ministries in the infrastructure and agriculture sectors, as well as districts’ focal persons including directors of good governance, National Women’s Council newly elected coordinators at sector level, chairpersons of the Economic Commission of the district councils and the directors of One Stop </w:t>
      </w:r>
      <w:proofErr w:type="spellStart"/>
      <w:r w:rsidRPr="00B4002A">
        <w:rPr>
          <w:rFonts w:ascii="Times New Roman" w:eastAsia="Times New Roman" w:hAnsi="Times New Roman" w:cs="Times New Roman"/>
          <w:sz w:val="24"/>
          <w:szCs w:val="24"/>
        </w:rPr>
        <w:t>Center</w:t>
      </w:r>
      <w:proofErr w:type="spellEnd"/>
      <w:r w:rsidRPr="00B4002A">
        <w:rPr>
          <w:rFonts w:ascii="Times New Roman" w:eastAsia="Times New Roman" w:hAnsi="Times New Roman" w:cs="Times New Roman"/>
          <w:sz w:val="24"/>
          <w:szCs w:val="24"/>
        </w:rPr>
        <w:t xml:space="preserve"> benefitted from the trainings committed to ensuring that all plans and budgets including the gender budget statements are gender-responsive. As result, </w:t>
      </w:r>
      <w:r w:rsidR="00EF36D6">
        <w:rPr>
          <w:rFonts w:ascii="Times New Roman" w:eastAsia="Times New Roman" w:hAnsi="Times New Roman" w:cs="Times New Roman"/>
          <w:sz w:val="24"/>
          <w:szCs w:val="24"/>
        </w:rPr>
        <w:t>p</w:t>
      </w:r>
      <w:r w:rsidRPr="00B4002A">
        <w:rPr>
          <w:rFonts w:ascii="Times New Roman" w:eastAsia="Times New Roman" w:hAnsi="Times New Roman" w:cs="Times New Roman"/>
          <w:sz w:val="24"/>
          <w:szCs w:val="24"/>
        </w:rPr>
        <w:t>articipants</w:t>
      </w:r>
      <w:r w:rsidR="00EF36D6">
        <w:rPr>
          <w:rFonts w:ascii="Times New Roman" w:eastAsia="Times New Roman" w:hAnsi="Times New Roman" w:cs="Times New Roman"/>
          <w:sz w:val="24"/>
          <w:szCs w:val="24"/>
        </w:rPr>
        <w:t>’</w:t>
      </w:r>
      <w:r w:rsidR="005D1392">
        <w:rPr>
          <w:rFonts w:ascii="Times New Roman" w:eastAsia="Times New Roman" w:hAnsi="Times New Roman" w:cs="Times New Roman"/>
          <w:sz w:val="24"/>
          <w:szCs w:val="24"/>
        </w:rPr>
        <w:t xml:space="preserve"> </w:t>
      </w:r>
      <w:r w:rsidRPr="00B4002A">
        <w:rPr>
          <w:rFonts w:ascii="Times New Roman" w:eastAsia="Times New Roman" w:hAnsi="Times New Roman" w:cs="Times New Roman"/>
          <w:sz w:val="24"/>
          <w:szCs w:val="24"/>
        </w:rPr>
        <w:t>capacities were strengthened in gender mainstreaming with attention to the whole economic planning process at both local and national level. As a result, they were well conversant with gender budgeting processes and procedures and how these should be integrated into national planning for sustainable development.</w:t>
      </w:r>
    </w:p>
    <w:p w14:paraId="52D4BADF" w14:textId="77777777" w:rsidR="002A2D34" w:rsidRPr="00B4002A" w:rsidRDefault="002A2D34" w:rsidP="002A2D34">
      <w:pPr>
        <w:spacing w:after="0" w:line="240" w:lineRule="auto"/>
        <w:jc w:val="both"/>
        <w:rPr>
          <w:rFonts w:ascii="Times New Roman" w:eastAsia="Times New Roman" w:hAnsi="Times New Roman" w:cs="Times New Roman"/>
          <w:sz w:val="24"/>
          <w:szCs w:val="24"/>
        </w:rPr>
      </w:pPr>
    </w:p>
    <w:p w14:paraId="4611EE3A" w14:textId="77777777" w:rsidR="002A2D34" w:rsidRPr="00B4002A" w:rsidRDefault="002A2D34" w:rsidP="002A2D34">
      <w:pPr>
        <w:spacing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lastRenderedPageBreak/>
        <w:t xml:space="preserve">Additionally the programme supported technically and financially two sub-clusters on GEWE: the Family Promotion and GBV Prevention and the Gender Equality and Women’s Empowerment sub-clusters to bring together actors who intervene in Gender and Family Promotion areas including: Government institutions, Development partners, Civil Society and Faith Based Organizations to discuss pertinent issues and plan key activities such as the organization of the International Women’s Month, the international day of the girl child and the 16 days of activities, among others. </w:t>
      </w:r>
    </w:p>
    <w:p w14:paraId="38ED1285" w14:textId="77777777" w:rsidR="002A2D34" w:rsidRPr="00B4002A" w:rsidRDefault="002A2D34" w:rsidP="002A2D34">
      <w:pPr>
        <w:spacing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A joint monitoring and evaluation field visit was conducted as part of the</w:t>
      </w:r>
      <w:r w:rsidRPr="00B4002A">
        <w:rPr>
          <w:rFonts w:ascii="Times New Roman" w:eastAsia="Times New Roman" w:hAnsi="Times New Roman" w:cs="Times New Roman"/>
          <w:i/>
          <w:sz w:val="24"/>
          <w:szCs w:val="24"/>
        </w:rPr>
        <w:t xml:space="preserve"> </w:t>
      </w:r>
      <w:proofErr w:type="spellStart"/>
      <w:r w:rsidRPr="00B4002A">
        <w:rPr>
          <w:rFonts w:ascii="Times New Roman" w:eastAsia="Times New Roman" w:hAnsi="Times New Roman" w:cs="Times New Roman"/>
          <w:i/>
          <w:sz w:val="24"/>
          <w:szCs w:val="24"/>
        </w:rPr>
        <w:t>Indashyikirwa</w:t>
      </w:r>
      <w:proofErr w:type="spellEnd"/>
      <w:r w:rsidRPr="00B4002A">
        <w:rPr>
          <w:rFonts w:ascii="Times New Roman" w:eastAsia="Times New Roman" w:hAnsi="Times New Roman" w:cs="Times New Roman"/>
          <w:sz w:val="24"/>
          <w:szCs w:val="24"/>
        </w:rPr>
        <w:t xml:space="preserve"> (agents of change) project, an initiative that uses the men engage approach. It was an opportunity for the partners to visit </w:t>
      </w:r>
      <w:proofErr w:type="spellStart"/>
      <w:r w:rsidRPr="00B4002A">
        <w:rPr>
          <w:rFonts w:ascii="Times New Roman" w:eastAsia="Times New Roman" w:hAnsi="Times New Roman" w:cs="Times New Roman"/>
          <w:sz w:val="24"/>
          <w:szCs w:val="24"/>
        </w:rPr>
        <w:t>Ngarama</w:t>
      </w:r>
      <w:proofErr w:type="spellEnd"/>
      <w:r w:rsidRPr="00B4002A">
        <w:rPr>
          <w:rFonts w:ascii="Times New Roman" w:eastAsia="Times New Roman" w:hAnsi="Times New Roman" w:cs="Times New Roman"/>
          <w:sz w:val="24"/>
          <w:szCs w:val="24"/>
        </w:rPr>
        <w:t xml:space="preserve"> district </w:t>
      </w:r>
      <w:proofErr w:type="spellStart"/>
      <w:r w:rsidRPr="00B4002A">
        <w:rPr>
          <w:rFonts w:ascii="Times New Roman" w:eastAsia="Times New Roman" w:hAnsi="Times New Roman" w:cs="Times New Roman"/>
          <w:sz w:val="24"/>
          <w:szCs w:val="24"/>
        </w:rPr>
        <w:t>Isange</w:t>
      </w:r>
      <w:proofErr w:type="spellEnd"/>
      <w:r w:rsidRPr="00B4002A">
        <w:rPr>
          <w:rFonts w:ascii="Times New Roman" w:eastAsia="Times New Roman" w:hAnsi="Times New Roman" w:cs="Times New Roman"/>
          <w:sz w:val="24"/>
          <w:szCs w:val="24"/>
        </w:rPr>
        <w:t xml:space="preserve"> One Stop </w:t>
      </w:r>
      <w:proofErr w:type="spellStart"/>
      <w:r w:rsidRPr="00B4002A">
        <w:rPr>
          <w:rFonts w:ascii="Times New Roman" w:eastAsia="Times New Roman" w:hAnsi="Times New Roman" w:cs="Times New Roman"/>
          <w:sz w:val="24"/>
          <w:szCs w:val="24"/>
        </w:rPr>
        <w:t>Center</w:t>
      </w:r>
      <w:proofErr w:type="spellEnd"/>
      <w:r w:rsidRPr="00B4002A">
        <w:rPr>
          <w:rFonts w:ascii="Times New Roman" w:eastAsia="Times New Roman" w:hAnsi="Times New Roman" w:cs="Times New Roman"/>
          <w:sz w:val="24"/>
          <w:szCs w:val="24"/>
        </w:rPr>
        <w:t xml:space="preserve"> (IOSC) safe shelter and safe rooms that accommodate temporary GBV victims;</w:t>
      </w:r>
      <w:r w:rsidRPr="00B4002A">
        <w:rPr>
          <w:rFonts w:ascii="Times New Roman" w:eastAsia="Calibri" w:hAnsi="Times New Roman" w:cs="Times New Roman"/>
          <w:sz w:val="24"/>
          <w:szCs w:val="24"/>
        </w:rPr>
        <w:t xml:space="preserve"> </w:t>
      </w:r>
      <w:r w:rsidRPr="00B4002A">
        <w:rPr>
          <w:rFonts w:ascii="Times New Roman" w:eastAsia="Times New Roman" w:hAnsi="Times New Roman" w:cs="Times New Roman"/>
          <w:sz w:val="24"/>
          <w:szCs w:val="24"/>
        </w:rPr>
        <w:t xml:space="preserve">the majority of whom are women and girls. The partners and IOSC staff discussed key issues including the provision of quality services to GBV victims and rehabilitation and reintegration of GBV and child abuse victims into the community. </w:t>
      </w:r>
    </w:p>
    <w:p w14:paraId="79EC3DEC" w14:textId="5AD0ED96" w:rsidR="002A2D34" w:rsidRPr="00B4002A" w:rsidRDefault="002A2D34" w:rsidP="002A2D34">
      <w:pPr>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The International Women’s Day celebrations were held in March 2022 under the national theme of “Gender equality to address climate change” offered an opportunity to examine the country’s progress on gender equality vis à vis climate change adaptation, mitigation, resilience while also recognizing women as enablers of transformation.</w:t>
      </w:r>
      <w:r w:rsidRPr="00B4002A">
        <w:t xml:space="preserve"> </w:t>
      </w:r>
      <w:r w:rsidRPr="0035338B">
        <w:rPr>
          <w:rFonts w:ascii="Times New Roman" w:eastAsia="Times New Roman" w:hAnsi="Times New Roman" w:cs="Times New Roman"/>
          <w:sz w:val="24"/>
          <w:szCs w:val="24"/>
        </w:rPr>
        <w:t xml:space="preserve">The celebrations raised awareness on </w:t>
      </w:r>
      <w:r w:rsidRPr="00B4002A">
        <w:rPr>
          <w:rFonts w:ascii="Times New Roman" w:eastAsia="Times New Roman" w:hAnsi="Times New Roman" w:cs="Times New Roman"/>
          <w:sz w:val="24"/>
          <w:szCs w:val="24"/>
        </w:rPr>
        <w:t xml:space="preserve">women’s </w:t>
      </w:r>
      <w:r w:rsidR="00E00AAE" w:rsidRPr="00B4002A">
        <w:rPr>
          <w:rFonts w:ascii="Times New Roman" w:eastAsia="Times New Roman" w:hAnsi="Times New Roman" w:cs="Times New Roman"/>
          <w:sz w:val="24"/>
          <w:szCs w:val="24"/>
        </w:rPr>
        <w:t>increased vulnerability</w:t>
      </w:r>
      <w:r w:rsidRPr="00B4002A">
        <w:rPr>
          <w:rFonts w:ascii="Times New Roman" w:eastAsia="Times New Roman" w:hAnsi="Times New Roman" w:cs="Times New Roman"/>
          <w:sz w:val="24"/>
          <w:szCs w:val="24"/>
        </w:rPr>
        <w:t xml:space="preserve"> to climate change </w:t>
      </w:r>
      <w:r w:rsidR="000960AE" w:rsidRPr="00B4002A">
        <w:rPr>
          <w:rFonts w:ascii="Times New Roman" w:eastAsia="Times New Roman" w:hAnsi="Times New Roman" w:cs="Times New Roman"/>
          <w:sz w:val="24"/>
          <w:szCs w:val="24"/>
        </w:rPr>
        <w:t>impacts compared</w:t>
      </w:r>
      <w:r w:rsidRPr="00B4002A">
        <w:rPr>
          <w:rFonts w:ascii="Times New Roman" w:eastAsia="Times New Roman" w:hAnsi="Times New Roman" w:cs="Times New Roman"/>
          <w:sz w:val="24"/>
          <w:szCs w:val="24"/>
        </w:rPr>
        <w:t xml:space="preserve"> </w:t>
      </w:r>
      <w:r w:rsidR="0092344E" w:rsidRPr="00B4002A">
        <w:rPr>
          <w:rFonts w:ascii="Times New Roman" w:eastAsia="Times New Roman" w:hAnsi="Times New Roman" w:cs="Times New Roman"/>
          <w:sz w:val="24"/>
          <w:szCs w:val="24"/>
        </w:rPr>
        <w:t>to men</w:t>
      </w:r>
      <w:r w:rsidRPr="00B4002A">
        <w:rPr>
          <w:rFonts w:ascii="Times New Roman" w:eastAsia="Times New Roman" w:hAnsi="Times New Roman" w:cs="Times New Roman"/>
          <w:sz w:val="24"/>
          <w:szCs w:val="24"/>
        </w:rPr>
        <w:t xml:space="preserve">, as they constitute the majority of the world’s poor and are more dependent on the natural resources which climate change threatens the most. Therefore, their participation and leadership </w:t>
      </w:r>
      <w:r w:rsidR="00E00AAE" w:rsidRPr="00B4002A">
        <w:rPr>
          <w:rFonts w:ascii="Times New Roman" w:eastAsia="Times New Roman" w:hAnsi="Times New Roman" w:cs="Times New Roman"/>
          <w:sz w:val="24"/>
          <w:szCs w:val="24"/>
        </w:rPr>
        <w:t>are</w:t>
      </w:r>
      <w:r w:rsidRPr="00B4002A">
        <w:rPr>
          <w:rFonts w:ascii="Times New Roman" w:eastAsia="Times New Roman" w:hAnsi="Times New Roman" w:cs="Times New Roman"/>
          <w:sz w:val="24"/>
          <w:szCs w:val="24"/>
        </w:rPr>
        <w:t xml:space="preserve"> needed for more effective climate action. </w:t>
      </w:r>
    </w:p>
    <w:p w14:paraId="77107D1E" w14:textId="77777777" w:rsidR="002A2D34" w:rsidRPr="00B4002A" w:rsidRDefault="002A2D34" w:rsidP="002A2D34">
      <w:pPr>
        <w:spacing w:after="0" w:line="240" w:lineRule="auto"/>
        <w:jc w:val="both"/>
        <w:rPr>
          <w:rFonts w:ascii="Times New Roman" w:eastAsia="Times New Roman" w:hAnsi="Times New Roman" w:cs="Times New Roman"/>
          <w:sz w:val="24"/>
          <w:szCs w:val="24"/>
        </w:rPr>
      </w:pPr>
    </w:p>
    <w:p w14:paraId="4E9CE7CD" w14:textId="77777777" w:rsidR="002A2D34" w:rsidRPr="00B4002A" w:rsidRDefault="002A2D34" w:rsidP="002A2D34">
      <w:pPr>
        <w:spacing w:after="0" w:line="240" w:lineRule="auto"/>
        <w:jc w:val="both"/>
        <w:rPr>
          <w:rFonts w:ascii="Times New Roman" w:eastAsia="Times New Roman" w:hAnsi="Times New Roman" w:cs="Times New Roman"/>
          <w:sz w:val="24"/>
          <w:szCs w:val="24"/>
        </w:rPr>
      </w:pPr>
    </w:p>
    <w:p w14:paraId="74757FB5" w14:textId="0E849C72" w:rsidR="002A2D34" w:rsidRPr="00B4002A" w:rsidRDefault="002A2D34" w:rsidP="002A2D34">
      <w:pPr>
        <w:tabs>
          <w:tab w:val="left" w:pos="0"/>
        </w:tabs>
        <w:spacing w:after="0" w:line="240" w:lineRule="auto"/>
        <w:jc w:val="both"/>
        <w:rPr>
          <w:rFonts w:ascii="Times New Roman" w:eastAsia="Times New Roman" w:hAnsi="Times New Roman" w:cs="Times New Roman"/>
          <w:b/>
          <w:sz w:val="24"/>
          <w:szCs w:val="24"/>
        </w:rPr>
      </w:pPr>
      <w:r w:rsidRPr="00B4002A">
        <w:rPr>
          <w:rFonts w:ascii="Times New Roman" w:eastAsia="Times New Roman" w:hAnsi="Times New Roman" w:cs="Times New Roman"/>
          <w:b/>
          <w:sz w:val="24"/>
          <w:szCs w:val="24"/>
        </w:rPr>
        <w:t xml:space="preserve">JP Output 1.3: Community awareness of gender equality and civic understanding of women’s right to equal participation in decision making </w:t>
      </w:r>
      <w:r w:rsidR="008247BD" w:rsidRPr="00B4002A">
        <w:rPr>
          <w:rFonts w:ascii="Times New Roman" w:eastAsia="Times New Roman" w:hAnsi="Times New Roman" w:cs="Times New Roman"/>
          <w:b/>
          <w:sz w:val="24"/>
          <w:szCs w:val="24"/>
        </w:rPr>
        <w:t>increased.</w:t>
      </w:r>
    </w:p>
    <w:p w14:paraId="6412F172" w14:textId="77777777" w:rsidR="009C0C30" w:rsidRDefault="009C0C30" w:rsidP="002A2D34">
      <w:pPr>
        <w:spacing w:line="240" w:lineRule="auto"/>
        <w:jc w:val="both"/>
        <w:rPr>
          <w:rFonts w:ascii="Times New Roman" w:eastAsia="Times New Roman" w:hAnsi="Times New Roman" w:cs="Times New Roman"/>
          <w:sz w:val="24"/>
          <w:szCs w:val="24"/>
        </w:rPr>
      </w:pPr>
    </w:p>
    <w:p w14:paraId="5AB13398" w14:textId="4966DFCC" w:rsidR="002A2D34" w:rsidRPr="00B4002A" w:rsidRDefault="009C0C30" w:rsidP="002A2D34">
      <w:pPr>
        <w:spacing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To</w:t>
      </w:r>
      <w:r w:rsidR="002A2D34" w:rsidRPr="00B4002A">
        <w:rPr>
          <w:rFonts w:ascii="Times New Roman" w:eastAsia="Times New Roman" w:hAnsi="Times New Roman" w:cs="Times New Roman"/>
          <w:sz w:val="24"/>
          <w:szCs w:val="24"/>
        </w:rPr>
        <w:t xml:space="preserve"> further advance gender equality and women's empowerment agenda, promoting positive masculinities is key to transforming social norms and cultural beliefs that advance gender equality. In this </w:t>
      </w:r>
      <w:r w:rsidR="002A2D34">
        <w:rPr>
          <w:rFonts w:ascii="Times New Roman" w:eastAsia="Times New Roman" w:hAnsi="Times New Roman" w:cs="Times New Roman"/>
          <w:sz w:val="24"/>
          <w:szCs w:val="24"/>
        </w:rPr>
        <w:t xml:space="preserve">context, </w:t>
      </w:r>
      <w:r w:rsidR="002A2D34" w:rsidRPr="00B4002A">
        <w:rPr>
          <w:rFonts w:ascii="Times New Roman" w:eastAsia="Times New Roman" w:hAnsi="Times New Roman" w:cs="Times New Roman"/>
          <w:sz w:val="24"/>
          <w:szCs w:val="24"/>
        </w:rPr>
        <w:t xml:space="preserve">UN Women contributed to the development of a National Men Engage and Gender Transformative Strategy for Gender Equality that aims to promote positive forms of masculine behaviour and engage men and boys as positive and supportive partners in women's socio-economic development and in the prevention of gender-based violence. </w:t>
      </w:r>
      <w:r w:rsidR="002A2D34">
        <w:rPr>
          <w:rFonts w:ascii="Times New Roman" w:eastAsia="Times New Roman" w:hAnsi="Times New Roman" w:cs="Times New Roman"/>
          <w:sz w:val="24"/>
          <w:szCs w:val="24"/>
        </w:rPr>
        <w:t>Upon its official launch and dissemination in May 2023, t</w:t>
      </w:r>
      <w:r w:rsidR="002A2D34" w:rsidRPr="00B4002A">
        <w:rPr>
          <w:rFonts w:ascii="Times New Roman" w:eastAsia="Times New Roman" w:hAnsi="Times New Roman" w:cs="Times New Roman"/>
          <w:sz w:val="24"/>
          <w:szCs w:val="24"/>
        </w:rPr>
        <w:t xml:space="preserve">his first national strategy will serve as an important tool to </w:t>
      </w:r>
      <w:r w:rsidR="002A2D34" w:rsidRPr="00B4002A">
        <w:rPr>
          <w:rFonts w:ascii="Times New Roman" w:eastAsia="Times New Roman" w:hAnsi="Times New Roman" w:cs="Times New Roman"/>
          <w:sz w:val="24"/>
          <w:szCs w:val="24"/>
          <w:highlight w:val="white"/>
        </w:rPr>
        <w:t xml:space="preserve">encourage men and boys to abandon harmful stereotypes, embrace respectful, healthy relationships, and support the human rights of women and girls. With its full operationalisation, it will provide end users including government, UN system, CSOs, development partners and GEWE advocates </w:t>
      </w:r>
      <w:r w:rsidR="002A2D34" w:rsidRPr="00B4002A">
        <w:rPr>
          <w:rFonts w:ascii="Times New Roman" w:eastAsia="Times New Roman" w:hAnsi="Times New Roman" w:cs="Times New Roman"/>
          <w:sz w:val="24"/>
          <w:szCs w:val="24"/>
        </w:rPr>
        <w:t xml:space="preserve">a comprehensive guide to planning, implementation, monitoring, reporting and evaluation of gender transformative initiatives that put men and boys as key allies for the elimination of discriminatory norms, </w:t>
      </w:r>
      <w:proofErr w:type="gramStart"/>
      <w:r w:rsidR="002A2D34" w:rsidRPr="00B4002A">
        <w:rPr>
          <w:rFonts w:ascii="Times New Roman" w:eastAsia="Times New Roman" w:hAnsi="Times New Roman" w:cs="Times New Roman"/>
          <w:sz w:val="24"/>
          <w:szCs w:val="24"/>
        </w:rPr>
        <w:t>practices</w:t>
      </w:r>
      <w:proofErr w:type="gramEnd"/>
      <w:r w:rsidR="002A2D34" w:rsidRPr="00B4002A">
        <w:rPr>
          <w:rFonts w:ascii="Times New Roman" w:eastAsia="Times New Roman" w:hAnsi="Times New Roman" w:cs="Times New Roman"/>
          <w:sz w:val="24"/>
          <w:szCs w:val="24"/>
        </w:rPr>
        <w:t xml:space="preserve"> and attitudes. </w:t>
      </w:r>
    </w:p>
    <w:p w14:paraId="5B153D56" w14:textId="77777777" w:rsidR="002A2D34" w:rsidRPr="00B4002A" w:rsidRDefault="002A2D34" w:rsidP="002A2D34">
      <w:pPr>
        <w:keepNext/>
        <w:spacing w:after="0" w:line="240" w:lineRule="auto"/>
        <w:jc w:val="both"/>
        <w:rPr>
          <w:rFonts w:ascii="Times New Roman" w:eastAsia="Times New Roman" w:hAnsi="Times New Roman" w:cs="Times New Roman"/>
          <w:b/>
          <w:sz w:val="24"/>
          <w:szCs w:val="24"/>
        </w:rPr>
      </w:pPr>
      <w:bookmarkStart w:id="12" w:name="_heading=h.2s8eyo1" w:colFirst="0" w:colLast="0"/>
      <w:bookmarkEnd w:id="12"/>
      <w:r w:rsidRPr="00B4002A">
        <w:rPr>
          <w:rFonts w:ascii="Times New Roman" w:eastAsia="Times New Roman" w:hAnsi="Times New Roman" w:cs="Times New Roman"/>
          <w:b/>
          <w:sz w:val="24"/>
          <w:szCs w:val="24"/>
        </w:rPr>
        <w:t>Outcome 2: By 2024, people in Rwanda participate more actively in democratic and development processes and benefit from transparent and accountable public and private sector institutions that develop evidence-based policies and deliver quality services. (UNSDCF 2018-2024 Outcome 6)</w:t>
      </w:r>
    </w:p>
    <w:p w14:paraId="58DEF464" w14:textId="77777777" w:rsidR="002A2D34" w:rsidRPr="00B4002A" w:rsidRDefault="002A2D34" w:rsidP="002A2D34">
      <w:pPr>
        <w:keepNext/>
        <w:spacing w:after="0" w:line="240" w:lineRule="auto"/>
        <w:jc w:val="both"/>
        <w:rPr>
          <w:rFonts w:ascii="Times New Roman" w:eastAsia="Times New Roman" w:hAnsi="Times New Roman" w:cs="Times New Roman"/>
          <w:b/>
          <w:sz w:val="24"/>
          <w:szCs w:val="24"/>
        </w:rPr>
      </w:pPr>
    </w:p>
    <w:p w14:paraId="7C528C99" w14:textId="77777777" w:rsidR="002A2D34" w:rsidRPr="00B4002A" w:rsidRDefault="002A2D34" w:rsidP="002A2D34">
      <w:pPr>
        <w:spacing w:line="240" w:lineRule="auto"/>
        <w:jc w:val="both"/>
        <w:rPr>
          <w:rFonts w:ascii="Times New Roman" w:eastAsia="Times New Roman" w:hAnsi="Times New Roman" w:cs="Times New Roman"/>
          <w:b/>
          <w:sz w:val="24"/>
          <w:szCs w:val="24"/>
        </w:rPr>
      </w:pPr>
      <w:r w:rsidRPr="00B4002A">
        <w:rPr>
          <w:rFonts w:ascii="Times New Roman" w:eastAsia="Times New Roman" w:hAnsi="Times New Roman" w:cs="Times New Roman"/>
          <w:b/>
          <w:sz w:val="24"/>
          <w:szCs w:val="24"/>
        </w:rPr>
        <w:t xml:space="preserve">JP Output 2.1: Accountability mechanisms on gender equality and women’s empowerment in government agencies, CSOs, FBOs, I/NGOs and political parties are monitored and </w:t>
      </w:r>
      <w:proofErr w:type="gramStart"/>
      <w:r w:rsidRPr="00B4002A">
        <w:rPr>
          <w:rFonts w:ascii="Times New Roman" w:eastAsia="Times New Roman" w:hAnsi="Times New Roman" w:cs="Times New Roman"/>
          <w:b/>
          <w:sz w:val="24"/>
          <w:szCs w:val="24"/>
        </w:rPr>
        <w:t>strengthened</w:t>
      </w:r>
      <w:proofErr w:type="gramEnd"/>
    </w:p>
    <w:p w14:paraId="05E8B57C" w14:textId="3C01A19C" w:rsidR="002A2D34" w:rsidRPr="00B4002A" w:rsidRDefault="002A2D34" w:rsidP="002A2D34">
      <w:pPr>
        <w:spacing w:after="0" w:line="240" w:lineRule="auto"/>
        <w:jc w:val="both"/>
        <w:rPr>
          <w:rFonts w:ascii="Times New Roman" w:eastAsia="Times New Roman" w:hAnsi="Times New Roman" w:cs="Times New Roman"/>
          <w:sz w:val="24"/>
          <w:szCs w:val="24"/>
        </w:rPr>
      </w:pPr>
      <w:bookmarkStart w:id="13" w:name="_heading=h.17dp8vu" w:colFirst="0" w:colLast="0"/>
      <w:bookmarkEnd w:id="13"/>
      <w:r w:rsidRPr="00B4002A">
        <w:rPr>
          <w:rFonts w:ascii="Times New Roman" w:eastAsia="Times New Roman" w:hAnsi="Times New Roman" w:cs="Times New Roman"/>
          <w:sz w:val="24"/>
          <w:szCs w:val="24"/>
        </w:rPr>
        <w:t xml:space="preserve">The Gender Monitoring Office (GMO) in partnership with </w:t>
      </w:r>
      <w:bookmarkStart w:id="14" w:name="_Hlk130315304"/>
      <w:r w:rsidRPr="00B4002A">
        <w:rPr>
          <w:rFonts w:ascii="Times New Roman" w:eastAsia="Times New Roman" w:hAnsi="Times New Roman" w:cs="Times New Roman"/>
          <w:sz w:val="24"/>
          <w:szCs w:val="24"/>
        </w:rPr>
        <w:t xml:space="preserve">Rwanda Civil Society Platform (RCSP) </w:t>
      </w:r>
      <w:bookmarkEnd w:id="14"/>
      <w:r w:rsidRPr="00B4002A">
        <w:rPr>
          <w:rFonts w:ascii="Times New Roman" w:eastAsia="Times New Roman" w:hAnsi="Times New Roman" w:cs="Times New Roman"/>
          <w:sz w:val="24"/>
          <w:szCs w:val="24"/>
        </w:rPr>
        <w:t xml:space="preserve">and Association </w:t>
      </w:r>
      <w:proofErr w:type="spellStart"/>
      <w:r w:rsidRPr="00B4002A">
        <w:rPr>
          <w:rFonts w:ascii="Times New Roman" w:eastAsia="Times New Roman" w:hAnsi="Times New Roman" w:cs="Times New Roman"/>
          <w:sz w:val="24"/>
          <w:szCs w:val="24"/>
        </w:rPr>
        <w:t>Rwandaise</w:t>
      </w:r>
      <w:proofErr w:type="spellEnd"/>
      <w:r w:rsidRPr="00B4002A">
        <w:rPr>
          <w:rFonts w:ascii="Times New Roman" w:eastAsia="Times New Roman" w:hAnsi="Times New Roman" w:cs="Times New Roman"/>
          <w:sz w:val="24"/>
          <w:szCs w:val="24"/>
        </w:rPr>
        <w:t xml:space="preserve"> des </w:t>
      </w:r>
      <w:proofErr w:type="spellStart"/>
      <w:r w:rsidRPr="00B4002A">
        <w:rPr>
          <w:rFonts w:ascii="Times New Roman" w:eastAsia="Times New Roman" w:hAnsi="Times New Roman" w:cs="Times New Roman"/>
          <w:sz w:val="24"/>
          <w:szCs w:val="24"/>
        </w:rPr>
        <w:t>Conseillers</w:t>
      </w:r>
      <w:proofErr w:type="spellEnd"/>
      <w:r w:rsidRPr="00B4002A">
        <w:rPr>
          <w:rFonts w:ascii="Times New Roman" w:eastAsia="Times New Roman" w:hAnsi="Times New Roman" w:cs="Times New Roman"/>
          <w:sz w:val="24"/>
          <w:szCs w:val="24"/>
        </w:rPr>
        <w:t xml:space="preserve"> </w:t>
      </w:r>
      <w:proofErr w:type="spellStart"/>
      <w:r w:rsidRPr="00B4002A">
        <w:rPr>
          <w:rFonts w:ascii="Times New Roman" w:eastAsia="Times New Roman" w:hAnsi="Times New Roman" w:cs="Times New Roman"/>
          <w:sz w:val="24"/>
          <w:szCs w:val="24"/>
        </w:rPr>
        <w:t>en</w:t>
      </w:r>
      <w:proofErr w:type="spellEnd"/>
      <w:r w:rsidRPr="00B4002A">
        <w:rPr>
          <w:rFonts w:ascii="Times New Roman" w:eastAsia="Times New Roman" w:hAnsi="Times New Roman" w:cs="Times New Roman"/>
          <w:sz w:val="24"/>
          <w:szCs w:val="24"/>
        </w:rPr>
        <w:t xml:space="preserve"> </w:t>
      </w:r>
      <w:proofErr w:type="spellStart"/>
      <w:r w:rsidRPr="00B4002A">
        <w:rPr>
          <w:rFonts w:ascii="Times New Roman" w:eastAsia="Times New Roman" w:hAnsi="Times New Roman" w:cs="Times New Roman"/>
          <w:sz w:val="24"/>
          <w:szCs w:val="24"/>
        </w:rPr>
        <w:t>Traumatisme</w:t>
      </w:r>
      <w:proofErr w:type="spellEnd"/>
      <w:r w:rsidRPr="00B4002A">
        <w:rPr>
          <w:rFonts w:ascii="Times New Roman" w:eastAsia="Times New Roman" w:hAnsi="Times New Roman" w:cs="Times New Roman"/>
          <w:sz w:val="24"/>
          <w:szCs w:val="24"/>
        </w:rPr>
        <w:t xml:space="preserve"> (ARCT-RUHUKA), with support from UN Women conducted gender accountability dialogues (GAD) with local leaders in the districts of </w:t>
      </w:r>
      <w:proofErr w:type="spellStart"/>
      <w:r w:rsidRPr="00B4002A">
        <w:rPr>
          <w:rFonts w:ascii="Times New Roman" w:eastAsia="Times New Roman" w:hAnsi="Times New Roman" w:cs="Times New Roman"/>
          <w:sz w:val="24"/>
          <w:szCs w:val="24"/>
        </w:rPr>
        <w:t>Muhanga</w:t>
      </w:r>
      <w:proofErr w:type="spellEnd"/>
      <w:r w:rsidRPr="00B4002A">
        <w:rPr>
          <w:rFonts w:ascii="Times New Roman" w:eastAsia="Times New Roman" w:hAnsi="Times New Roman" w:cs="Times New Roman"/>
          <w:sz w:val="24"/>
          <w:szCs w:val="24"/>
        </w:rPr>
        <w:t xml:space="preserve">, </w:t>
      </w:r>
      <w:proofErr w:type="spellStart"/>
      <w:r w:rsidRPr="00B4002A">
        <w:rPr>
          <w:rFonts w:ascii="Times New Roman" w:eastAsia="Times New Roman" w:hAnsi="Times New Roman" w:cs="Times New Roman"/>
          <w:sz w:val="24"/>
          <w:szCs w:val="24"/>
        </w:rPr>
        <w:t>Gicumbi</w:t>
      </w:r>
      <w:proofErr w:type="spellEnd"/>
      <w:r w:rsidRPr="00B4002A">
        <w:rPr>
          <w:rFonts w:ascii="Times New Roman" w:eastAsia="Times New Roman" w:hAnsi="Times New Roman" w:cs="Times New Roman"/>
          <w:sz w:val="24"/>
          <w:szCs w:val="24"/>
        </w:rPr>
        <w:t xml:space="preserve">, </w:t>
      </w:r>
      <w:proofErr w:type="spellStart"/>
      <w:r w:rsidRPr="00B4002A">
        <w:rPr>
          <w:rFonts w:ascii="Times New Roman" w:eastAsia="Times New Roman" w:hAnsi="Times New Roman" w:cs="Times New Roman"/>
          <w:sz w:val="24"/>
          <w:szCs w:val="24"/>
        </w:rPr>
        <w:t>Nyagatare</w:t>
      </w:r>
      <w:proofErr w:type="spellEnd"/>
      <w:r w:rsidRPr="00B4002A">
        <w:rPr>
          <w:rFonts w:ascii="Times New Roman" w:eastAsia="Times New Roman" w:hAnsi="Times New Roman" w:cs="Times New Roman"/>
          <w:sz w:val="24"/>
          <w:szCs w:val="24"/>
        </w:rPr>
        <w:t xml:space="preserve"> and </w:t>
      </w:r>
      <w:proofErr w:type="spellStart"/>
      <w:r w:rsidRPr="00B4002A">
        <w:rPr>
          <w:rFonts w:ascii="Times New Roman" w:eastAsia="Times New Roman" w:hAnsi="Times New Roman" w:cs="Times New Roman"/>
          <w:sz w:val="24"/>
          <w:szCs w:val="24"/>
        </w:rPr>
        <w:t>Nyamagabe</w:t>
      </w:r>
      <w:proofErr w:type="spellEnd"/>
      <w:r w:rsidRPr="00B4002A">
        <w:rPr>
          <w:rFonts w:ascii="Times New Roman" w:eastAsia="Times New Roman" w:hAnsi="Times New Roman" w:cs="Times New Roman"/>
          <w:sz w:val="24"/>
          <w:szCs w:val="24"/>
        </w:rPr>
        <w:t xml:space="preserve"> to enhance community awareness on gender accountability systems and galvanize their commitment to address gender inequality barriers that affect men and women, boys and girls in their communities. These dialogues enhanced the awareness and </w:t>
      </w:r>
      <w:r w:rsidRPr="00B4002A">
        <w:rPr>
          <w:rFonts w:ascii="Times New Roman" w:eastAsia="Times New Roman" w:hAnsi="Times New Roman" w:cs="Times New Roman"/>
          <w:sz w:val="24"/>
          <w:szCs w:val="24"/>
        </w:rPr>
        <w:lastRenderedPageBreak/>
        <w:t xml:space="preserve">commitment of </w:t>
      </w:r>
      <w:r w:rsidR="009C0C30">
        <w:rPr>
          <w:rFonts w:ascii="Times New Roman" w:eastAsia="Times New Roman" w:hAnsi="Times New Roman" w:cs="Times New Roman"/>
          <w:sz w:val="24"/>
          <w:szCs w:val="24"/>
        </w:rPr>
        <w:t xml:space="preserve">more than </w:t>
      </w:r>
      <w:r w:rsidRPr="00B4002A">
        <w:rPr>
          <w:rFonts w:ascii="Times New Roman" w:eastAsia="Times New Roman" w:hAnsi="Times New Roman" w:cs="Times New Roman"/>
          <w:sz w:val="24"/>
          <w:szCs w:val="24"/>
        </w:rPr>
        <w:t>399</w:t>
      </w:r>
      <w:r w:rsidR="009C0C30">
        <w:rPr>
          <w:rFonts w:ascii="Times New Roman" w:eastAsia="Times New Roman" w:hAnsi="Times New Roman" w:cs="Times New Roman"/>
          <w:sz w:val="24"/>
          <w:szCs w:val="24"/>
        </w:rPr>
        <w:t>0</w:t>
      </w:r>
      <w:r w:rsidRPr="00B4002A">
        <w:rPr>
          <w:rFonts w:ascii="Times New Roman" w:eastAsia="Times New Roman" w:hAnsi="Times New Roman" w:cs="Times New Roman"/>
          <w:sz w:val="24"/>
          <w:szCs w:val="24"/>
        </w:rPr>
        <w:t xml:space="preserve"> community and village leaders, police officers, the army, parliamentarians (senators and deputies) to challenge negative gender stereotypes which hinder women from accessing socio-economic and political opportunities and perpetuate gender-based violence. District authorities have committed to apply gender principles in their community mobilization work for equitable social economic development that “leaves no one behind”.  </w:t>
      </w:r>
    </w:p>
    <w:p w14:paraId="4B86F8BD" w14:textId="77777777" w:rsidR="002A2D34" w:rsidRPr="00B4002A" w:rsidRDefault="002A2D34" w:rsidP="002A2D34">
      <w:pPr>
        <w:spacing w:after="0" w:line="240" w:lineRule="auto"/>
        <w:jc w:val="both"/>
        <w:rPr>
          <w:rFonts w:ascii="Times New Roman" w:eastAsia="Times New Roman" w:hAnsi="Times New Roman" w:cs="Times New Roman"/>
          <w:sz w:val="24"/>
          <w:szCs w:val="24"/>
        </w:rPr>
      </w:pPr>
    </w:p>
    <w:p w14:paraId="14014853" w14:textId="0BECE9A4" w:rsidR="002A2D34" w:rsidRPr="00B4002A" w:rsidRDefault="002A2D34" w:rsidP="002A2D34">
      <w:pPr>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In </w:t>
      </w:r>
      <w:proofErr w:type="spellStart"/>
      <w:r w:rsidRPr="00B4002A">
        <w:rPr>
          <w:rFonts w:ascii="Times New Roman" w:eastAsia="Times New Roman" w:hAnsi="Times New Roman" w:cs="Times New Roman"/>
          <w:sz w:val="24"/>
          <w:szCs w:val="24"/>
        </w:rPr>
        <w:t>Gicumbi</w:t>
      </w:r>
      <w:proofErr w:type="spellEnd"/>
      <w:r w:rsidRPr="00B4002A">
        <w:rPr>
          <w:rFonts w:ascii="Times New Roman" w:eastAsia="Times New Roman" w:hAnsi="Times New Roman" w:cs="Times New Roman"/>
          <w:sz w:val="24"/>
          <w:szCs w:val="24"/>
        </w:rPr>
        <w:t xml:space="preserve"> and </w:t>
      </w:r>
      <w:proofErr w:type="spellStart"/>
      <w:r w:rsidRPr="00B4002A">
        <w:rPr>
          <w:rFonts w:ascii="Times New Roman" w:eastAsia="Times New Roman" w:hAnsi="Times New Roman" w:cs="Times New Roman"/>
          <w:sz w:val="24"/>
          <w:szCs w:val="24"/>
        </w:rPr>
        <w:t>Nyagatare</w:t>
      </w:r>
      <w:proofErr w:type="spellEnd"/>
      <w:r w:rsidRPr="00B4002A">
        <w:rPr>
          <w:rFonts w:ascii="Times New Roman" w:eastAsia="Times New Roman" w:hAnsi="Times New Roman" w:cs="Times New Roman"/>
          <w:sz w:val="24"/>
          <w:szCs w:val="24"/>
        </w:rPr>
        <w:t xml:space="preserve"> districts, stakeholder dialogue platforms were held with teen mothers on the specific challenges girls face in these districts including child defilement, school dropouts and limited social services. Over 700 teen mothers participated in the dialogue platforms to advocate for increased commitment of stakeholders for the prevention and response to GBV and other socio-economic issues in the targeted districts. These dialogues strategically engaged a further 100 youth from </w:t>
      </w:r>
      <w:proofErr w:type="spellStart"/>
      <w:r w:rsidRPr="00B4002A">
        <w:rPr>
          <w:rFonts w:ascii="Times New Roman" w:eastAsia="Times New Roman" w:hAnsi="Times New Roman" w:cs="Times New Roman"/>
          <w:sz w:val="24"/>
          <w:szCs w:val="24"/>
        </w:rPr>
        <w:t>Gicumbi</w:t>
      </w:r>
      <w:proofErr w:type="spellEnd"/>
      <w:r w:rsidRPr="00B4002A">
        <w:rPr>
          <w:rFonts w:ascii="Times New Roman" w:eastAsia="Times New Roman" w:hAnsi="Times New Roman" w:cs="Times New Roman"/>
          <w:sz w:val="24"/>
          <w:szCs w:val="24"/>
        </w:rPr>
        <w:t xml:space="preserve"> district to raise their awareness on the role they need to play in advancing gender equality principles as well as identifying and addressing gender and GBV issues affecting their communities. As a result of the dialogues, participating youth committed to be champions in the fight against all kinds of injustices especially GBV related incidences by reporting, </w:t>
      </w:r>
      <w:r w:rsidR="0092344E" w:rsidRPr="00B4002A">
        <w:rPr>
          <w:rFonts w:ascii="Times New Roman" w:eastAsia="Times New Roman" w:hAnsi="Times New Roman" w:cs="Times New Roman"/>
          <w:sz w:val="24"/>
          <w:szCs w:val="24"/>
        </w:rPr>
        <w:t>denouncing,</w:t>
      </w:r>
      <w:r w:rsidRPr="00B4002A">
        <w:rPr>
          <w:rFonts w:ascii="Times New Roman" w:eastAsia="Times New Roman" w:hAnsi="Times New Roman" w:cs="Times New Roman"/>
          <w:sz w:val="24"/>
          <w:szCs w:val="24"/>
        </w:rPr>
        <w:t xml:space="preserve"> or preventing them before they happen, end the use of drugs as well as GBV. As a result, they also committed to mobilize fellow youth to champion GEWE in their communities. </w:t>
      </w:r>
    </w:p>
    <w:p w14:paraId="10404D94" w14:textId="77777777" w:rsidR="002A2D34" w:rsidRPr="00B4002A" w:rsidRDefault="002A2D34" w:rsidP="002A2D34">
      <w:pPr>
        <w:spacing w:after="0" w:line="240" w:lineRule="auto"/>
        <w:jc w:val="both"/>
        <w:rPr>
          <w:rFonts w:ascii="Times New Roman" w:eastAsia="Times New Roman" w:hAnsi="Times New Roman" w:cs="Times New Roman"/>
          <w:sz w:val="24"/>
          <w:szCs w:val="24"/>
        </w:rPr>
      </w:pPr>
    </w:p>
    <w:p w14:paraId="556B8C71" w14:textId="502A396B" w:rsidR="002A2D34" w:rsidRPr="00B4002A" w:rsidRDefault="002A2D34" w:rsidP="002A2D34">
      <w:pPr>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Under the Joint Programme, UNDP, in partnership with the Rwanda Governance Board (RGB) and the Association of Rwandese Female Journalists (ARFEM) organized an annual conference on gender equality to enhance</w:t>
      </w:r>
      <w:r>
        <w:rPr>
          <w:rFonts w:ascii="Times New Roman" w:eastAsia="Times New Roman" w:hAnsi="Times New Roman" w:cs="Times New Roman"/>
          <w:sz w:val="24"/>
          <w:szCs w:val="24"/>
        </w:rPr>
        <w:t xml:space="preserve"> the capacity of</w:t>
      </w:r>
      <w:r w:rsidRPr="00B4002A">
        <w:rPr>
          <w:rFonts w:ascii="Times New Roman" w:eastAsia="Times New Roman" w:hAnsi="Times New Roman" w:cs="Times New Roman"/>
          <w:sz w:val="24"/>
          <w:szCs w:val="24"/>
        </w:rPr>
        <w:t xml:space="preserve"> 45 women journalists</w:t>
      </w:r>
      <w:r>
        <w:rPr>
          <w:rFonts w:ascii="Times New Roman" w:eastAsia="Times New Roman" w:hAnsi="Times New Roman" w:cs="Times New Roman"/>
          <w:sz w:val="24"/>
          <w:szCs w:val="24"/>
        </w:rPr>
        <w:t xml:space="preserve"> to </w:t>
      </w:r>
      <w:r w:rsidRPr="00B4002A">
        <w:rPr>
          <w:rFonts w:ascii="Times New Roman" w:eastAsia="Times New Roman" w:hAnsi="Times New Roman" w:cs="Times New Roman"/>
          <w:sz w:val="24"/>
          <w:szCs w:val="24"/>
        </w:rPr>
        <w:t>promot</w:t>
      </w:r>
      <w:r>
        <w:rPr>
          <w:rFonts w:ascii="Times New Roman" w:eastAsia="Times New Roman" w:hAnsi="Times New Roman" w:cs="Times New Roman"/>
          <w:sz w:val="24"/>
          <w:szCs w:val="24"/>
        </w:rPr>
        <w:t>e</w:t>
      </w:r>
      <w:r w:rsidRPr="00B4002A">
        <w:rPr>
          <w:rFonts w:ascii="Times New Roman" w:eastAsia="Times New Roman" w:hAnsi="Times New Roman" w:cs="Times New Roman"/>
          <w:sz w:val="24"/>
          <w:szCs w:val="24"/>
        </w:rPr>
        <w:t xml:space="preserve"> the gender equality agenda</w:t>
      </w:r>
      <w:r w:rsidR="00E30CF9">
        <w:rPr>
          <w:rFonts w:ascii="Times New Roman" w:eastAsia="Times New Roman" w:hAnsi="Times New Roman" w:cs="Times New Roman"/>
          <w:sz w:val="24"/>
          <w:szCs w:val="24"/>
        </w:rPr>
        <w:t>;</w:t>
      </w:r>
      <w:r w:rsidRPr="00B4002A">
        <w:rPr>
          <w:rFonts w:ascii="Times New Roman" w:eastAsia="Times New Roman" w:hAnsi="Times New Roman" w:cs="Times New Roman"/>
          <w:sz w:val="24"/>
          <w:szCs w:val="24"/>
        </w:rPr>
        <w:t xml:space="preserve"> the forum resulted in stakeholder’s clear commitment </w:t>
      </w:r>
      <w:r w:rsidR="00E30CF9" w:rsidRPr="00B4002A">
        <w:rPr>
          <w:rFonts w:ascii="Times New Roman" w:eastAsia="Times New Roman" w:hAnsi="Times New Roman" w:cs="Times New Roman"/>
          <w:sz w:val="24"/>
          <w:szCs w:val="24"/>
        </w:rPr>
        <w:t>to strengthen</w:t>
      </w:r>
      <w:r w:rsidRPr="00B4002A">
        <w:rPr>
          <w:rFonts w:ascii="Times New Roman" w:eastAsia="Times New Roman" w:hAnsi="Times New Roman" w:cs="Times New Roman"/>
          <w:sz w:val="24"/>
          <w:szCs w:val="24"/>
        </w:rPr>
        <w:t xml:space="preserve"> synergy and partnerships to collectively fight gender-based violence and advocate for gender mainstreaming in the media sector. </w:t>
      </w:r>
    </w:p>
    <w:p w14:paraId="19F7A305" w14:textId="77777777" w:rsidR="002A2D34" w:rsidRPr="00B4002A" w:rsidRDefault="002A2D34" w:rsidP="002A2D34">
      <w:pPr>
        <w:tabs>
          <w:tab w:val="left" w:pos="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In addition, to strengthen the institutional capacity and promote Gender mainstreaming within the media sector, a 5-year strategic plan (2022-2026) for AFREM was developed and approved. A gender policy is under development to serve as a model framework for application by all media houses.</w:t>
      </w:r>
    </w:p>
    <w:p w14:paraId="4C35B3BC" w14:textId="77777777" w:rsidR="002A2D34" w:rsidRPr="00B4002A" w:rsidRDefault="002A2D34" w:rsidP="002A2D34">
      <w:pPr>
        <w:tabs>
          <w:tab w:val="left" w:pos="0"/>
        </w:tabs>
        <w:spacing w:after="0" w:line="240" w:lineRule="auto"/>
        <w:jc w:val="both"/>
        <w:rPr>
          <w:rFonts w:ascii="Times New Roman" w:eastAsia="Times New Roman" w:hAnsi="Times New Roman" w:cs="Times New Roman"/>
          <w:sz w:val="24"/>
          <w:szCs w:val="24"/>
        </w:rPr>
      </w:pPr>
    </w:p>
    <w:p w14:paraId="433D009F" w14:textId="77777777" w:rsidR="002A2D34" w:rsidRPr="00B4002A" w:rsidRDefault="002A2D34" w:rsidP="002A2D34">
      <w:pPr>
        <w:keepNext/>
        <w:spacing w:after="0" w:line="240" w:lineRule="auto"/>
        <w:jc w:val="both"/>
        <w:rPr>
          <w:rFonts w:ascii="Times New Roman" w:eastAsia="Times New Roman" w:hAnsi="Times New Roman" w:cs="Times New Roman"/>
          <w:b/>
          <w:sz w:val="24"/>
          <w:szCs w:val="24"/>
        </w:rPr>
      </w:pPr>
      <w:bookmarkStart w:id="15" w:name="_heading=h.3rdcrjn" w:colFirst="0" w:colLast="0"/>
      <w:bookmarkEnd w:id="15"/>
      <w:r w:rsidRPr="00B4002A">
        <w:rPr>
          <w:rFonts w:ascii="Times New Roman" w:eastAsia="Times New Roman" w:hAnsi="Times New Roman" w:cs="Times New Roman"/>
          <w:b/>
          <w:sz w:val="24"/>
          <w:szCs w:val="24"/>
        </w:rPr>
        <w:t>Outcome 3: By 2024, people in Rwanda benefit from more inclusive, competitive, and sustainable economic growth that generates decent work and promotes quality livelihoods for all. (UNSDCF 2018-2024 Outcome 1)</w:t>
      </w:r>
    </w:p>
    <w:p w14:paraId="164DBEFD" w14:textId="77777777" w:rsidR="002A2D34" w:rsidRPr="00B4002A" w:rsidRDefault="002A2D34" w:rsidP="002A2D34">
      <w:pPr>
        <w:spacing w:line="240" w:lineRule="auto"/>
        <w:jc w:val="both"/>
        <w:rPr>
          <w:rFonts w:ascii="Times New Roman" w:eastAsia="Times New Roman" w:hAnsi="Times New Roman" w:cs="Times New Roman"/>
          <w:sz w:val="24"/>
          <w:szCs w:val="24"/>
        </w:rPr>
      </w:pPr>
    </w:p>
    <w:p w14:paraId="3FA4A09D" w14:textId="77777777" w:rsidR="002A2D34" w:rsidRPr="00B4002A" w:rsidRDefault="002A2D34" w:rsidP="002A2D34">
      <w:pPr>
        <w:spacing w:line="240" w:lineRule="auto"/>
        <w:jc w:val="both"/>
        <w:rPr>
          <w:rFonts w:ascii="Times New Roman" w:eastAsia="Times New Roman" w:hAnsi="Times New Roman" w:cs="Times New Roman"/>
          <w:b/>
          <w:sz w:val="24"/>
          <w:szCs w:val="24"/>
        </w:rPr>
      </w:pPr>
      <w:r w:rsidRPr="00B4002A">
        <w:rPr>
          <w:rFonts w:ascii="Times New Roman" w:eastAsia="Times New Roman" w:hAnsi="Times New Roman" w:cs="Times New Roman"/>
          <w:b/>
          <w:sz w:val="24"/>
          <w:szCs w:val="24"/>
        </w:rPr>
        <w:t xml:space="preserve">JP Output 3.1: Women have enhanced skills and access to finance and markets to leverage business </w:t>
      </w:r>
      <w:proofErr w:type="gramStart"/>
      <w:r w:rsidRPr="00B4002A">
        <w:rPr>
          <w:rFonts w:ascii="Times New Roman" w:eastAsia="Times New Roman" w:hAnsi="Times New Roman" w:cs="Times New Roman"/>
          <w:b/>
          <w:sz w:val="24"/>
          <w:szCs w:val="24"/>
        </w:rPr>
        <w:t>opportunities</w:t>
      </w:r>
      <w:proofErr w:type="gramEnd"/>
    </w:p>
    <w:p w14:paraId="29B2836C" w14:textId="3EC86CBE" w:rsidR="002A2D34" w:rsidRPr="00B4002A" w:rsidRDefault="002A2D34" w:rsidP="002A2D34">
      <w:pPr>
        <w:widowControl w:val="0"/>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During the reporting period, 1007 members of 8 cooperatives and 31 women’s saving groups (898 women and 109 men) in </w:t>
      </w:r>
      <w:proofErr w:type="spellStart"/>
      <w:r w:rsidRPr="00B4002A">
        <w:rPr>
          <w:rFonts w:ascii="Times New Roman" w:eastAsia="Times New Roman" w:hAnsi="Times New Roman" w:cs="Times New Roman"/>
          <w:sz w:val="24"/>
          <w:szCs w:val="24"/>
        </w:rPr>
        <w:t>Karongi</w:t>
      </w:r>
      <w:proofErr w:type="spellEnd"/>
      <w:r w:rsidRPr="00B4002A">
        <w:rPr>
          <w:rFonts w:ascii="Times New Roman" w:eastAsia="Times New Roman" w:hAnsi="Times New Roman" w:cs="Times New Roman"/>
          <w:sz w:val="24"/>
          <w:szCs w:val="24"/>
        </w:rPr>
        <w:t xml:space="preserve">, </w:t>
      </w:r>
      <w:proofErr w:type="spellStart"/>
      <w:r w:rsidRPr="00B4002A">
        <w:rPr>
          <w:rFonts w:ascii="Times New Roman" w:eastAsia="Times New Roman" w:hAnsi="Times New Roman" w:cs="Times New Roman"/>
          <w:sz w:val="24"/>
          <w:szCs w:val="24"/>
        </w:rPr>
        <w:t>Rutsiro</w:t>
      </w:r>
      <w:proofErr w:type="spellEnd"/>
      <w:r w:rsidRPr="00B4002A">
        <w:rPr>
          <w:rFonts w:ascii="Times New Roman" w:eastAsia="Times New Roman" w:hAnsi="Times New Roman" w:cs="Times New Roman"/>
          <w:sz w:val="24"/>
          <w:szCs w:val="24"/>
        </w:rPr>
        <w:t xml:space="preserve"> in Western Province and in Gasabo District in City of Kigali, have been skilled in leadership, financial literacy, business plan development, financial and business management, cooperative </w:t>
      </w:r>
      <w:r w:rsidR="00E7318C" w:rsidRPr="00B4002A">
        <w:rPr>
          <w:rFonts w:ascii="Times New Roman" w:eastAsia="Times New Roman" w:hAnsi="Times New Roman" w:cs="Times New Roman"/>
          <w:sz w:val="24"/>
          <w:szCs w:val="24"/>
        </w:rPr>
        <w:t>management,</w:t>
      </w:r>
      <w:r w:rsidRPr="00B4002A">
        <w:rPr>
          <w:rFonts w:ascii="Times New Roman" w:eastAsia="Times New Roman" w:hAnsi="Times New Roman" w:cs="Times New Roman"/>
          <w:sz w:val="24"/>
          <w:szCs w:val="24"/>
        </w:rPr>
        <w:t xml:space="preserve"> and gender equality/equity to prepare them to receive a seed capital to support their businesses. This was a result of the efforts from National Women’s Council, the 3 districts authorities and </w:t>
      </w:r>
      <w:proofErr w:type="spellStart"/>
      <w:r w:rsidRPr="00B4002A">
        <w:rPr>
          <w:rFonts w:ascii="Times New Roman" w:eastAsia="Times New Roman" w:hAnsi="Times New Roman" w:cs="Times New Roman"/>
          <w:sz w:val="24"/>
          <w:szCs w:val="24"/>
        </w:rPr>
        <w:t>Profemme</w:t>
      </w:r>
      <w:proofErr w:type="spellEnd"/>
      <w:r w:rsidRPr="00B4002A">
        <w:rPr>
          <w:rFonts w:ascii="Times New Roman" w:eastAsia="Times New Roman" w:hAnsi="Times New Roman" w:cs="Times New Roman"/>
          <w:sz w:val="24"/>
          <w:szCs w:val="24"/>
        </w:rPr>
        <w:t xml:space="preserve"> </w:t>
      </w:r>
      <w:proofErr w:type="spellStart"/>
      <w:r w:rsidRPr="00B4002A">
        <w:rPr>
          <w:rFonts w:ascii="Times New Roman" w:eastAsia="Times New Roman" w:hAnsi="Times New Roman" w:cs="Times New Roman"/>
          <w:sz w:val="24"/>
          <w:szCs w:val="24"/>
        </w:rPr>
        <w:t>Twese</w:t>
      </w:r>
      <w:proofErr w:type="spellEnd"/>
      <w:r w:rsidRPr="00B4002A">
        <w:rPr>
          <w:rFonts w:ascii="Times New Roman" w:eastAsia="Times New Roman" w:hAnsi="Times New Roman" w:cs="Times New Roman"/>
          <w:sz w:val="24"/>
          <w:szCs w:val="24"/>
        </w:rPr>
        <w:t xml:space="preserve"> </w:t>
      </w:r>
      <w:proofErr w:type="spellStart"/>
      <w:r w:rsidRPr="00B4002A">
        <w:rPr>
          <w:rFonts w:ascii="Times New Roman" w:eastAsia="Times New Roman" w:hAnsi="Times New Roman" w:cs="Times New Roman"/>
          <w:sz w:val="24"/>
          <w:szCs w:val="24"/>
        </w:rPr>
        <w:t>Hamwe</w:t>
      </w:r>
      <w:proofErr w:type="spellEnd"/>
      <w:r w:rsidRPr="00B4002A">
        <w:rPr>
          <w:rFonts w:ascii="Times New Roman" w:eastAsia="Times New Roman" w:hAnsi="Times New Roman" w:cs="Times New Roman"/>
          <w:sz w:val="24"/>
          <w:szCs w:val="24"/>
        </w:rPr>
        <w:t xml:space="preserve">, a civil society organization with UN Women technical and financial supports. The activities of some cooperatives have started to generate </w:t>
      </w:r>
      <w:r w:rsidR="00E7318C" w:rsidRPr="00B4002A">
        <w:rPr>
          <w:rFonts w:ascii="Times New Roman" w:eastAsia="Times New Roman" w:hAnsi="Times New Roman" w:cs="Times New Roman"/>
          <w:sz w:val="24"/>
          <w:szCs w:val="24"/>
        </w:rPr>
        <w:t>profits,</w:t>
      </w:r>
      <w:r w:rsidRPr="00B4002A">
        <w:rPr>
          <w:rFonts w:ascii="Times New Roman" w:eastAsia="Times New Roman" w:hAnsi="Times New Roman" w:cs="Times New Roman"/>
          <w:sz w:val="24"/>
          <w:szCs w:val="24"/>
        </w:rPr>
        <w:t xml:space="preserve"> and this is changing the lives of vulnerable women members of the cooperatives. They are now able to pay their children's school fees, eat a balanced diet and can afford health insurance. They are very well organized as subgroups with clear responsibilities. Membership in cooperatives further provided them with a support system and collaborative opportunity. A cooperative member testified that </w:t>
      </w:r>
      <w:r w:rsidR="008247BD">
        <w:rPr>
          <w:rFonts w:ascii="Times New Roman" w:eastAsia="Times New Roman" w:hAnsi="Times New Roman" w:cs="Times New Roman"/>
          <w:sz w:val="24"/>
          <w:szCs w:val="24"/>
        </w:rPr>
        <w:t>‘</w:t>
      </w:r>
      <w:r w:rsidRPr="008247BD">
        <w:rPr>
          <w:rFonts w:ascii="Times New Roman" w:eastAsia="Times New Roman" w:hAnsi="Times New Roman" w:cs="Times New Roman"/>
          <w:i/>
          <w:iCs/>
          <w:sz w:val="24"/>
          <w:szCs w:val="24"/>
        </w:rPr>
        <w:t>although she was not initially ready to join a cooperative due to her limited means to pay the initial financial contribution, due to the support she received from other members of the cooperative, she was accepted and allowed to pay in progressively</w:t>
      </w:r>
      <w:r w:rsidR="008247BD">
        <w:rPr>
          <w:rFonts w:ascii="Times New Roman" w:eastAsia="Times New Roman" w:hAnsi="Times New Roman" w:cs="Times New Roman"/>
          <w:i/>
          <w:iCs/>
          <w:sz w:val="24"/>
          <w:szCs w:val="24"/>
        </w:rPr>
        <w:t>’</w:t>
      </w:r>
      <w:r w:rsidRPr="00B4002A">
        <w:rPr>
          <w:rFonts w:ascii="Times New Roman" w:eastAsia="Times New Roman" w:hAnsi="Times New Roman" w:cs="Times New Roman"/>
          <w:sz w:val="24"/>
          <w:szCs w:val="24"/>
        </w:rPr>
        <w:t xml:space="preserve">. </w:t>
      </w:r>
    </w:p>
    <w:p w14:paraId="40689EA6" w14:textId="77777777" w:rsidR="002A2D34" w:rsidRPr="00B4002A" w:rsidRDefault="002A2D34" w:rsidP="002A2D34">
      <w:pPr>
        <w:widowControl w:val="0"/>
        <w:spacing w:after="0" w:line="240" w:lineRule="auto"/>
        <w:jc w:val="both"/>
        <w:rPr>
          <w:rFonts w:ascii="Times New Roman" w:eastAsia="Times New Roman" w:hAnsi="Times New Roman" w:cs="Times New Roman"/>
          <w:sz w:val="24"/>
          <w:szCs w:val="24"/>
        </w:rPr>
      </w:pPr>
    </w:p>
    <w:p w14:paraId="089B2D09" w14:textId="77777777" w:rsidR="002A2D34" w:rsidRPr="00B4002A" w:rsidRDefault="002A2D34" w:rsidP="002A2D34">
      <w:pPr>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In 2022, MIGEPROF in collaboration with UN Women has developed the national Strategy for accessing AFAWA facility (Affirmative Finance Action for Women in Africa). AFAWA is a Pan-African program initiated by the African Development Bank, built on three pillars: (1) Building </w:t>
      </w:r>
      <w:r w:rsidRPr="00B4002A">
        <w:rPr>
          <w:rFonts w:ascii="Times New Roman" w:eastAsia="Times New Roman" w:hAnsi="Times New Roman" w:cs="Times New Roman"/>
          <w:sz w:val="24"/>
          <w:szCs w:val="24"/>
        </w:rPr>
        <w:lastRenderedPageBreak/>
        <w:t xml:space="preserve">capacity of women entrepreneurs and financial institutions (2) Strengthening access to finance for women-owned businesses; and (3) Engaging in dialogue to support key legal, policy and regulatory reforms that support women entrepreneurs and business owners for innovation and growth. The strategy will be used as an important advocacy tool to promote women’s financial inclusion and entrepreneurship in Rwanda. </w:t>
      </w:r>
    </w:p>
    <w:p w14:paraId="441B66DF" w14:textId="77777777" w:rsidR="002A2D34" w:rsidRPr="00B4002A" w:rsidRDefault="002A2D34" w:rsidP="002A2D34">
      <w:pPr>
        <w:spacing w:line="240" w:lineRule="auto"/>
        <w:jc w:val="both"/>
        <w:rPr>
          <w:rFonts w:ascii="Times New Roman" w:eastAsia="Times New Roman" w:hAnsi="Times New Roman" w:cs="Times New Roman"/>
          <w:b/>
          <w:sz w:val="24"/>
          <w:szCs w:val="24"/>
        </w:rPr>
      </w:pPr>
    </w:p>
    <w:p w14:paraId="6A46401E" w14:textId="77777777" w:rsidR="002A2D34" w:rsidRPr="00B4002A" w:rsidRDefault="002A2D34" w:rsidP="002A2D34">
      <w:pPr>
        <w:keepNext/>
        <w:spacing w:after="0" w:line="240" w:lineRule="auto"/>
        <w:jc w:val="both"/>
        <w:rPr>
          <w:rFonts w:ascii="Times New Roman" w:eastAsia="Times New Roman" w:hAnsi="Times New Roman" w:cs="Times New Roman"/>
          <w:b/>
          <w:sz w:val="24"/>
          <w:szCs w:val="24"/>
        </w:rPr>
      </w:pPr>
      <w:bookmarkStart w:id="16" w:name="_heading=h.26in1rg" w:colFirst="0" w:colLast="0"/>
      <w:bookmarkEnd w:id="16"/>
      <w:r w:rsidRPr="00B4002A">
        <w:rPr>
          <w:rFonts w:ascii="Times New Roman" w:eastAsia="Times New Roman" w:hAnsi="Times New Roman" w:cs="Times New Roman"/>
          <w:b/>
          <w:sz w:val="24"/>
          <w:szCs w:val="24"/>
        </w:rPr>
        <w:t>Outcome 4: By 2024 people in Rwanda, particularly the most vulnerable have increased resilience to both natural and man-made shocks and enjoy a life free from all forms of violence and discrimination. (UNSDCF 2018-2024)</w:t>
      </w:r>
    </w:p>
    <w:p w14:paraId="2416A733" w14:textId="77777777" w:rsidR="002A2D34" w:rsidRPr="00B4002A" w:rsidRDefault="002A2D34" w:rsidP="002A2D34">
      <w:pPr>
        <w:keepNext/>
        <w:spacing w:after="0" w:line="240" w:lineRule="auto"/>
        <w:jc w:val="both"/>
        <w:rPr>
          <w:rFonts w:ascii="Times New Roman" w:eastAsia="Times New Roman" w:hAnsi="Times New Roman" w:cs="Times New Roman"/>
          <w:b/>
          <w:sz w:val="24"/>
          <w:szCs w:val="24"/>
        </w:rPr>
      </w:pPr>
    </w:p>
    <w:p w14:paraId="14192360" w14:textId="77777777" w:rsidR="002A2D34" w:rsidRPr="00B4002A" w:rsidRDefault="002A2D34" w:rsidP="002A2D34">
      <w:pPr>
        <w:spacing w:line="240" w:lineRule="auto"/>
        <w:jc w:val="both"/>
        <w:rPr>
          <w:rFonts w:ascii="Times New Roman" w:eastAsia="Times New Roman" w:hAnsi="Times New Roman" w:cs="Times New Roman"/>
          <w:b/>
          <w:sz w:val="24"/>
          <w:szCs w:val="24"/>
        </w:rPr>
      </w:pPr>
      <w:r w:rsidRPr="00B4002A">
        <w:rPr>
          <w:rFonts w:ascii="Times New Roman" w:eastAsia="Times New Roman" w:hAnsi="Times New Roman" w:cs="Times New Roman"/>
          <w:b/>
          <w:sz w:val="24"/>
          <w:szCs w:val="24"/>
        </w:rPr>
        <w:t xml:space="preserve">JP Output 4.1: Increased awareness among target communities on Sexual and Gender Based Violence prevention, reporting, response, and service availability for </w:t>
      </w:r>
      <w:proofErr w:type="gramStart"/>
      <w:r w:rsidRPr="00B4002A">
        <w:rPr>
          <w:rFonts w:ascii="Times New Roman" w:eastAsia="Times New Roman" w:hAnsi="Times New Roman" w:cs="Times New Roman"/>
          <w:b/>
          <w:sz w:val="24"/>
          <w:szCs w:val="24"/>
        </w:rPr>
        <w:t>survivors</w:t>
      </w:r>
      <w:proofErr w:type="gramEnd"/>
      <w:r w:rsidRPr="00B4002A">
        <w:rPr>
          <w:rFonts w:ascii="Times New Roman" w:eastAsia="Times New Roman" w:hAnsi="Times New Roman" w:cs="Times New Roman"/>
          <w:b/>
          <w:sz w:val="24"/>
          <w:szCs w:val="24"/>
        </w:rPr>
        <w:t xml:space="preserve"> </w:t>
      </w:r>
      <w:bookmarkStart w:id="17" w:name="_heading=h.lnxbz9" w:colFirst="0" w:colLast="0"/>
      <w:bookmarkEnd w:id="17"/>
    </w:p>
    <w:p w14:paraId="236ED72B" w14:textId="77777777" w:rsidR="002A2D34" w:rsidRPr="00B4002A" w:rsidRDefault="002A2D34" w:rsidP="002A2D34">
      <w:pPr>
        <w:spacing w:after="0" w:line="240" w:lineRule="auto"/>
        <w:jc w:val="both"/>
        <w:rPr>
          <w:rFonts w:ascii="Times New Roman" w:eastAsia="Times New Roman" w:hAnsi="Times New Roman" w:cs="Times New Roman"/>
          <w:sz w:val="24"/>
          <w:szCs w:val="24"/>
        </w:rPr>
      </w:pPr>
      <w:bookmarkStart w:id="18" w:name="_heading=h.35nkun2" w:colFirst="0" w:colLast="0"/>
      <w:bookmarkEnd w:id="18"/>
      <w:r w:rsidRPr="00B4002A">
        <w:rPr>
          <w:rFonts w:ascii="Times New Roman" w:eastAsia="Times New Roman" w:hAnsi="Times New Roman" w:cs="Times New Roman"/>
          <w:sz w:val="24"/>
          <w:szCs w:val="24"/>
        </w:rPr>
        <w:t xml:space="preserve">With the partnership forged with Rwanda Extractive Industry Workers Trade Union (REWU), 948 (358 female and 590 male) including owners and managers of mines and quarry companies/Cooperatives, workers representatives, staff from REWU increased their awareness on GBV Prevention and response including reporting and referral mechanisms in the Mining and Quarry fields in </w:t>
      </w:r>
      <w:proofErr w:type="spellStart"/>
      <w:r w:rsidRPr="00B4002A">
        <w:rPr>
          <w:rFonts w:ascii="Times New Roman" w:eastAsia="Times New Roman" w:hAnsi="Times New Roman" w:cs="Times New Roman"/>
          <w:sz w:val="24"/>
          <w:szCs w:val="24"/>
        </w:rPr>
        <w:t>Muhanga</w:t>
      </w:r>
      <w:proofErr w:type="spellEnd"/>
      <w:r w:rsidRPr="00B4002A">
        <w:rPr>
          <w:rFonts w:ascii="Times New Roman" w:eastAsia="Times New Roman" w:hAnsi="Times New Roman" w:cs="Times New Roman"/>
          <w:sz w:val="24"/>
          <w:szCs w:val="24"/>
        </w:rPr>
        <w:t xml:space="preserve"> and </w:t>
      </w:r>
      <w:proofErr w:type="spellStart"/>
      <w:r w:rsidRPr="00B4002A">
        <w:rPr>
          <w:rFonts w:ascii="Times New Roman" w:eastAsia="Times New Roman" w:hAnsi="Times New Roman" w:cs="Times New Roman"/>
          <w:sz w:val="24"/>
          <w:szCs w:val="24"/>
        </w:rPr>
        <w:t>Kamonyi</w:t>
      </w:r>
      <w:proofErr w:type="spellEnd"/>
      <w:r w:rsidRPr="00B4002A">
        <w:rPr>
          <w:rFonts w:ascii="Times New Roman" w:eastAsia="Times New Roman" w:hAnsi="Times New Roman" w:cs="Times New Roman"/>
          <w:sz w:val="24"/>
          <w:szCs w:val="24"/>
        </w:rPr>
        <w:t xml:space="preserve"> districts. The sessions provided an opportunity for interactions on the key GBV related challenges and priority actions which resulted in stakeholder commitment to step up coordinated efforts to address the challenges holistically and committed to advocating for and protecting women’s rights in the mining and quarries sector. </w:t>
      </w:r>
      <w:r w:rsidRPr="00B4002A">
        <w:rPr>
          <w:rFonts w:ascii="Times New Roman" w:eastAsia="Calibri" w:hAnsi="Times New Roman" w:cs="Times New Roman"/>
          <w:sz w:val="24"/>
          <w:szCs w:val="24"/>
        </w:rPr>
        <w:t>Consequently, there is noticeable improvement in work environment</w:t>
      </w:r>
      <w:r>
        <w:rPr>
          <w:rFonts w:ascii="Times New Roman" w:eastAsia="Calibri" w:hAnsi="Times New Roman" w:cs="Times New Roman"/>
          <w:sz w:val="24"/>
          <w:szCs w:val="24"/>
        </w:rPr>
        <w:t xml:space="preserve"> with</w:t>
      </w:r>
      <w:r w:rsidRPr="00B4002A">
        <w:rPr>
          <w:rFonts w:ascii="Times New Roman" w:eastAsia="Calibri" w:hAnsi="Times New Roman" w:cs="Times New Roman"/>
          <w:sz w:val="24"/>
          <w:szCs w:val="24"/>
        </w:rPr>
        <w:t xml:space="preserve"> new decisions</w:t>
      </w:r>
      <w:r>
        <w:rPr>
          <w:rFonts w:ascii="Times New Roman" w:eastAsia="Calibri" w:hAnsi="Times New Roman" w:cs="Times New Roman"/>
          <w:sz w:val="24"/>
          <w:szCs w:val="24"/>
        </w:rPr>
        <w:t xml:space="preserve"> </w:t>
      </w:r>
      <w:r w:rsidRPr="00B4002A">
        <w:rPr>
          <w:rFonts w:ascii="Times New Roman" w:eastAsia="Calibri" w:hAnsi="Times New Roman" w:cs="Times New Roman"/>
          <w:sz w:val="24"/>
          <w:szCs w:val="24"/>
        </w:rPr>
        <w:t xml:space="preserve">taken </w:t>
      </w:r>
      <w:r>
        <w:rPr>
          <w:rFonts w:ascii="Times New Roman" w:eastAsia="Calibri" w:hAnsi="Times New Roman" w:cs="Times New Roman"/>
          <w:sz w:val="24"/>
          <w:szCs w:val="24"/>
        </w:rPr>
        <w:t>such as</w:t>
      </w:r>
      <w:r w:rsidRPr="00B400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requirement of evidence of actions taken to address</w:t>
      </w:r>
      <w:r w:rsidRPr="00B4002A">
        <w:rPr>
          <w:rFonts w:ascii="Times New Roman" w:eastAsia="Times New Roman" w:hAnsi="Times New Roman" w:cs="Times New Roman"/>
          <w:sz w:val="24"/>
          <w:szCs w:val="24"/>
        </w:rPr>
        <w:t xml:space="preserve"> women and girl</w:t>
      </w:r>
      <w:r>
        <w:rPr>
          <w:rFonts w:ascii="Times New Roman" w:eastAsia="Times New Roman" w:hAnsi="Times New Roman" w:cs="Times New Roman"/>
          <w:sz w:val="24"/>
          <w:szCs w:val="24"/>
        </w:rPr>
        <w:t>s’ discrimination at</w:t>
      </w:r>
      <w:r w:rsidRPr="00B4002A">
        <w:rPr>
          <w:rFonts w:ascii="Times New Roman" w:eastAsia="Times New Roman" w:hAnsi="Times New Roman" w:cs="Times New Roman"/>
          <w:sz w:val="24"/>
          <w:szCs w:val="24"/>
        </w:rPr>
        <w:t xml:space="preserve"> the workplace </w:t>
      </w:r>
      <w:r>
        <w:rPr>
          <w:rFonts w:ascii="Times New Roman" w:eastAsia="Times New Roman" w:hAnsi="Times New Roman" w:cs="Times New Roman"/>
          <w:sz w:val="24"/>
          <w:szCs w:val="24"/>
        </w:rPr>
        <w:t xml:space="preserve">and the adoption of </w:t>
      </w:r>
      <w:r w:rsidRPr="00B4002A">
        <w:rPr>
          <w:rFonts w:ascii="Times New Roman" w:eastAsia="Times New Roman" w:hAnsi="Times New Roman" w:cs="Times New Roman"/>
          <w:sz w:val="24"/>
          <w:szCs w:val="24"/>
        </w:rPr>
        <w:t>an inclusive recruitment policy</w:t>
      </w:r>
      <w:r>
        <w:rPr>
          <w:rFonts w:ascii="Times New Roman" w:eastAsia="Times New Roman" w:hAnsi="Times New Roman" w:cs="Times New Roman"/>
          <w:sz w:val="24"/>
          <w:szCs w:val="24"/>
        </w:rPr>
        <w:t xml:space="preserve"> as a condition for the renewal of </w:t>
      </w:r>
      <w:r w:rsidRPr="00B4002A">
        <w:rPr>
          <w:rFonts w:ascii="Times New Roman" w:eastAsia="Times New Roman" w:hAnsi="Times New Roman" w:cs="Times New Roman"/>
          <w:sz w:val="24"/>
          <w:szCs w:val="24"/>
        </w:rPr>
        <w:t>mining license</w:t>
      </w:r>
      <w:r>
        <w:rPr>
          <w:rFonts w:ascii="Times New Roman" w:eastAsia="Times New Roman" w:hAnsi="Times New Roman" w:cs="Times New Roman"/>
          <w:sz w:val="24"/>
          <w:szCs w:val="24"/>
        </w:rPr>
        <w:t>s</w:t>
      </w:r>
      <w:r w:rsidRPr="00B4002A">
        <w:rPr>
          <w:rFonts w:ascii="Times New Roman" w:eastAsia="Times New Roman" w:hAnsi="Times New Roman" w:cs="Times New Roman"/>
          <w:sz w:val="24"/>
          <w:szCs w:val="24"/>
        </w:rPr>
        <w:t xml:space="preserve">. </w:t>
      </w:r>
    </w:p>
    <w:p w14:paraId="6E41566C" w14:textId="77777777" w:rsidR="002A2D34" w:rsidRPr="00B4002A" w:rsidRDefault="002A2D34" w:rsidP="002A2D34">
      <w:pPr>
        <w:spacing w:after="0" w:line="240" w:lineRule="auto"/>
        <w:jc w:val="both"/>
        <w:rPr>
          <w:rFonts w:ascii="Times New Roman" w:eastAsia="Calibri" w:hAnsi="Times New Roman" w:cs="Times New Roman"/>
          <w:sz w:val="24"/>
          <w:szCs w:val="24"/>
        </w:rPr>
      </w:pPr>
    </w:p>
    <w:p w14:paraId="5B9D6A37" w14:textId="77777777" w:rsidR="002A2D34" w:rsidRPr="00F0780A" w:rsidRDefault="002A2D34" w:rsidP="002A2D34">
      <w:pPr>
        <w:spacing w:after="0" w:line="240" w:lineRule="auto"/>
        <w:jc w:val="both"/>
        <w:rPr>
          <w:rFonts w:ascii="Times New Roman" w:eastAsia="Times New Roman" w:hAnsi="Times New Roman" w:cs="Times New Roman"/>
          <w:bCs/>
          <w:sz w:val="24"/>
          <w:szCs w:val="24"/>
        </w:rPr>
      </w:pPr>
      <w:r w:rsidRPr="00F0780A">
        <w:rPr>
          <w:rFonts w:ascii="Times New Roman" w:eastAsia="Times New Roman" w:hAnsi="Times New Roman" w:cs="Times New Roman"/>
          <w:bCs/>
          <w:sz w:val="24"/>
          <w:szCs w:val="24"/>
        </w:rPr>
        <w:t xml:space="preserve">Moreover, the 16 Days of activism against GBV provided additional opportunity to mobilise and engage multi-sectoral partners </w:t>
      </w:r>
      <w:proofErr w:type="gramStart"/>
      <w:r w:rsidRPr="00F0780A">
        <w:rPr>
          <w:rFonts w:ascii="Times New Roman" w:eastAsia="Times New Roman" w:hAnsi="Times New Roman" w:cs="Times New Roman"/>
          <w:bCs/>
          <w:sz w:val="24"/>
          <w:szCs w:val="24"/>
        </w:rPr>
        <w:t>in order to</w:t>
      </w:r>
      <w:proofErr w:type="gramEnd"/>
      <w:r w:rsidRPr="00F0780A">
        <w:rPr>
          <w:rFonts w:ascii="Times New Roman" w:eastAsia="Times New Roman" w:hAnsi="Times New Roman" w:cs="Times New Roman"/>
          <w:bCs/>
          <w:sz w:val="24"/>
          <w:szCs w:val="24"/>
        </w:rPr>
        <w:t xml:space="preserve"> end GBV.</w:t>
      </w:r>
      <w:r w:rsidRPr="00F0780A">
        <w:rPr>
          <w:rFonts w:ascii="Times New Roman" w:eastAsia="Times New Roman" w:hAnsi="Times New Roman" w:cs="Times New Roman"/>
          <w:b/>
          <w:sz w:val="24"/>
          <w:szCs w:val="24"/>
        </w:rPr>
        <w:t xml:space="preserve"> </w:t>
      </w:r>
      <w:r w:rsidRPr="00F0780A">
        <w:rPr>
          <w:rFonts w:ascii="Times New Roman" w:eastAsia="Times New Roman" w:hAnsi="Times New Roman" w:cs="Times New Roman"/>
          <w:bCs/>
          <w:sz w:val="24"/>
          <w:szCs w:val="24"/>
        </w:rPr>
        <w:t xml:space="preserve">The campaign resulted in increased awareness of 769 community members (362 Men and 407 women) on GBV, its causes, consequences, existing response mechanisms and referral structures to increase adolescent youths’ access to GBV services and strengthen community-based action to recognise and report GBV. </w:t>
      </w:r>
    </w:p>
    <w:p w14:paraId="410098EC" w14:textId="77777777" w:rsidR="002A2D34" w:rsidRPr="00B4002A" w:rsidRDefault="002A2D34" w:rsidP="002A2D34">
      <w:pPr>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 </w:t>
      </w:r>
    </w:p>
    <w:p w14:paraId="4EF76083" w14:textId="77777777" w:rsidR="002A2D34" w:rsidRPr="00B4002A" w:rsidRDefault="002A2D34" w:rsidP="002A2D34">
      <w:pPr>
        <w:spacing w:after="240" w:line="240" w:lineRule="auto"/>
        <w:jc w:val="both"/>
        <w:rPr>
          <w:rFonts w:ascii="Times New Roman" w:eastAsia="Calibri" w:hAnsi="Times New Roman" w:cs="Times New Roman"/>
          <w:sz w:val="24"/>
          <w:szCs w:val="24"/>
        </w:rPr>
      </w:pPr>
      <w:r w:rsidRPr="00B4002A">
        <w:rPr>
          <w:rFonts w:ascii="Times New Roman" w:eastAsia="Calibri" w:hAnsi="Times New Roman" w:cs="Times New Roman"/>
          <w:sz w:val="24"/>
          <w:szCs w:val="24"/>
        </w:rPr>
        <w:t>In addition, UN Women in collaboration with Rwanda Bar Association convened a policy dialogue on GBV Prevention and Response in Rwanda.</w:t>
      </w:r>
    </w:p>
    <w:p w14:paraId="033E6613" w14:textId="77777777" w:rsidR="002A2D34" w:rsidRPr="00B4002A" w:rsidRDefault="002A2D34" w:rsidP="002A2D34">
      <w:pPr>
        <w:spacing w:after="240" w:line="240" w:lineRule="auto"/>
        <w:jc w:val="both"/>
        <w:rPr>
          <w:rFonts w:ascii="Times New Roman" w:eastAsia="Calibri" w:hAnsi="Times New Roman" w:cs="Times New Roman"/>
          <w:sz w:val="24"/>
          <w:szCs w:val="24"/>
        </w:rPr>
      </w:pPr>
      <w:r w:rsidRPr="00B4002A">
        <w:rPr>
          <w:rFonts w:ascii="Times New Roman" w:eastAsia="Calibri" w:hAnsi="Times New Roman" w:cs="Times New Roman"/>
          <w:sz w:val="24"/>
          <w:szCs w:val="24"/>
        </w:rPr>
        <w:t xml:space="preserve">The dialogue brought together 150 participants from different institutions working </w:t>
      </w:r>
      <w:proofErr w:type="gramStart"/>
      <w:r w:rsidRPr="00B4002A">
        <w:rPr>
          <w:rFonts w:ascii="Times New Roman" w:eastAsia="Calibri" w:hAnsi="Times New Roman" w:cs="Times New Roman"/>
          <w:sz w:val="24"/>
          <w:szCs w:val="24"/>
        </w:rPr>
        <w:t>in the area of</w:t>
      </w:r>
      <w:proofErr w:type="gramEnd"/>
      <w:r w:rsidRPr="00B4002A">
        <w:rPr>
          <w:rFonts w:ascii="Times New Roman" w:eastAsia="Calibri" w:hAnsi="Times New Roman" w:cs="Times New Roman"/>
          <w:sz w:val="24"/>
          <w:szCs w:val="24"/>
        </w:rPr>
        <w:t xml:space="preserve"> gender equality, and prevention and response to GBV including Government institutions such UN agencies, the Rwanda Bar Association and its members, CSOs, media practitioners among others. Consequently, the policy dialogue resolved 22 recommendations that would ensure effective GBV prevention and response in Rwanda.</w:t>
      </w:r>
    </w:p>
    <w:p w14:paraId="0BDE8A46" w14:textId="61A412A0" w:rsidR="002A2D34" w:rsidRPr="00B4002A" w:rsidRDefault="002A2D34" w:rsidP="002A2D34">
      <w:pPr>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Under the </w:t>
      </w:r>
      <w:r w:rsidR="009E23D5" w:rsidRPr="00B4002A">
        <w:rPr>
          <w:rFonts w:ascii="Times New Roman" w:eastAsia="Times New Roman" w:hAnsi="Times New Roman" w:cs="Times New Roman"/>
          <w:sz w:val="24"/>
          <w:szCs w:val="24"/>
        </w:rPr>
        <w:t>Start, Awareness, Support, Action</w:t>
      </w:r>
      <w:r w:rsidR="00BA1FF9">
        <w:rPr>
          <w:rFonts w:ascii="Times New Roman" w:eastAsia="Times New Roman" w:hAnsi="Times New Roman" w:cs="Times New Roman"/>
          <w:sz w:val="24"/>
          <w:szCs w:val="24"/>
        </w:rPr>
        <w:t xml:space="preserve"> (SASA)</w:t>
      </w:r>
      <w:r w:rsidRPr="00B4002A">
        <w:rPr>
          <w:rFonts w:ascii="Times New Roman" w:eastAsia="Times New Roman" w:hAnsi="Times New Roman" w:cs="Times New Roman"/>
          <w:sz w:val="24"/>
          <w:szCs w:val="24"/>
        </w:rPr>
        <w:t xml:space="preserve"> approach on prevention of GBV in refugee </w:t>
      </w:r>
      <w:r w:rsidR="008247BD" w:rsidRPr="00B4002A">
        <w:rPr>
          <w:rFonts w:ascii="Times New Roman" w:eastAsia="Times New Roman" w:hAnsi="Times New Roman" w:cs="Times New Roman"/>
          <w:sz w:val="24"/>
          <w:szCs w:val="24"/>
        </w:rPr>
        <w:t>communities, a</w:t>
      </w:r>
      <w:r w:rsidRPr="00B4002A">
        <w:rPr>
          <w:rFonts w:ascii="Times New Roman" w:eastAsia="Times New Roman" w:hAnsi="Times New Roman" w:cs="Times New Roman"/>
          <w:sz w:val="24"/>
          <w:szCs w:val="24"/>
        </w:rPr>
        <w:t xml:space="preserve"> total of 47,563 persons (6,564 men, 12,661 women, 13,347 boys and 14,991 girls) from refugee camps and host communities have increased awareness on GBV prevention and response including actions to disrupt gender norms and fight GBV. On the other hand, a total of additional 1053 (377 Men, 676 Women) refugee stakeholders and </w:t>
      </w:r>
      <w:r w:rsidRPr="00B4002A">
        <w:rPr>
          <w:rFonts w:ascii="Times New Roman" w:eastAsia="Arial" w:hAnsi="Times New Roman" w:cs="Times New Roman"/>
          <w:sz w:val="24"/>
          <w:szCs w:val="24"/>
        </w:rPr>
        <w:t xml:space="preserve">88 staff (60 women and 28 men) from UNHCR, partners and government </w:t>
      </w:r>
      <w:r w:rsidRPr="00B4002A">
        <w:rPr>
          <w:rFonts w:ascii="Times New Roman" w:eastAsia="Times New Roman" w:hAnsi="Times New Roman" w:cs="Times New Roman"/>
          <w:sz w:val="24"/>
          <w:szCs w:val="24"/>
        </w:rPr>
        <w:t>increased their knowledge on GBV prevention and response including referral pathways through trainings organised in collaboration with different implementing partners.</w:t>
      </w:r>
    </w:p>
    <w:p w14:paraId="736B48B7" w14:textId="77777777" w:rsidR="002A2D34" w:rsidRPr="00B4002A" w:rsidRDefault="002A2D34" w:rsidP="002A2D34">
      <w:pPr>
        <w:spacing w:after="0" w:line="240" w:lineRule="auto"/>
        <w:jc w:val="both"/>
        <w:rPr>
          <w:rFonts w:ascii="Times New Roman" w:eastAsia="Times New Roman" w:hAnsi="Times New Roman" w:cs="Times New Roman"/>
          <w:sz w:val="24"/>
          <w:szCs w:val="24"/>
        </w:rPr>
      </w:pPr>
    </w:p>
    <w:p w14:paraId="75D18888" w14:textId="77777777" w:rsidR="002A2D34" w:rsidRPr="00B4002A" w:rsidRDefault="002A2D34" w:rsidP="002A2D34">
      <w:pPr>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Under the JP, through UNICEF, 2075 adolescents (1576 girls and 499 boys) participated in community dialogues which enhanced their awareness including on their rights and violence against children (VAC) and Sexual and Gender based violence (SGBV). The dialogue platforms further linked the </w:t>
      </w:r>
      <w:r w:rsidRPr="00B4002A">
        <w:rPr>
          <w:rFonts w:ascii="Times New Roman" w:eastAsia="Times New Roman" w:hAnsi="Times New Roman" w:cs="Times New Roman"/>
          <w:sz w:val="24"/>
          <w:szCs w:val="24"/>
        </w:rPr>
        <w:lastRenderedPageBreak/>
        <w:t xml:space="preserve">beneficiaries with service providers. As a result, 62% of targeted adolescents improved their knowledge on education and availability of child protection/violence against children health services. </w:t>
      </w:r>
    </w:p>
    <w:p w14:paraId="026FC844" w14:textId="77777777" w:rsidR="002A2D34" w:rsidRPr="00B4002A" w:rsidRDefault="002A2D34" w:rsidP="002A2D34">
      <w:pPr>
        <w:spacing w:after="0" w:line="240" w:lineRule="auto"/>
        <w:jc w:val="both"/>
        <w:rPr>
          <w:rFonts w:ascii="Times New Roman" w:eastAsia="Times New Roman" w:hAnsi="Times New Roman" w:cs="Times New Roman"/>
          <w:sz w:val="24"/>
          <w:szCs w:val="24"/>
        </w:rPr>
      </w:pPr>
    </w:p>
    <w:p w14:paraId="156279C0" w14:textId="0ED67404" w:rsidR="002A2D34" w:rsidRPr="00B4002A" w:rsidRDefault="002A2D34" w:rsidP="002A2D34">
      <w:pPr>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Through the </w:t>
      </w:r>
      <w:r w:rsidR="00D34100" w:rsidRPr="00B4002A">
        <w:rPr>
          <w:rFonts w:ascii="Times New Roman" w:eastAsia="Times New Roman" w:hAnsi="Times New Roman" w:cs="Times New Roman"/>
          <w:sz w:val="24"/>
          <w:szCs w:val="24"/>
        </w:rPr>
        <w:t>programme, with</w:t>
      </w:r>
      <w:r w:rsidRPr="00B4002A">
        <w:rPr>
          <w:rFonts w:ascii="Times New Roman" w:eastAsia="Times New Roman" w:hAnsi="Times New Roman" w:cs="Times New Roman"/>
          <w:sz w:val="24"/>
          <w:szCs w:val="24"/>
        </w:rPr>
        <w:t xml:space="preserve"> support from IOM, 3 safe spaces were created at cell level in </w:t>
      </w:r>
      <w:proofErr w:type="spellStart"/>
      <w:r w:rsidRPr="00B4002A">
        <w:rPr>
          <w:rFonts w:ascii="Times New Roman" w:eastAsia="Times New Roman" w:hAnsi="Times New Roman" w:cs="Times New Roman"/>
          <w:sz w:val="24"/>
          <w:szCs w:val="24"/>
        </w:rPr>
        <w:t>Rusizi</w:t>
      </w:r>
      <w:proofErr w:type="spellEnd"/>
      <w:r w:rsidRPr="00B4002A">
        <w:rPr>
          <w:rFonts w:ascii="Times New Roman" w:eastAsia="Times New Roman" w:hAnsi="Times New Roman" w:cs="Times New Roman"/>
          <w:sz w:val="24"/>
          <w:szCs w:val="24"/>
        </w:rPr>
        <w:t xml:space="preserve"> district benefitting 40 women in cross borders trade (WCBT) from the counselling services; 20 critical cases of WCBT &amp; Porters victims of GBV were supported through group, couple and individual therapy as well as   a toll-free line; 60 WCBT enhanced their knowledge on how to deal with trauma, violence and use of non-violence communication; 20 couples with vulnerable women cross-border traders, porters and carriers enhanced awareness and knowledge on gender equality, GBV, conflict prevention, sharing domestic work and positive masculinity to transform gender relations in their homes; 10 therapy groups catering to12-15 women each created; 20 women GBV victims from </w:t>
      </w:r>
      <w:proofErr w:type="spellStart"/>
      <w:r w:rsidRPr="00B4002A">
        <w:rPr>
          <w:rFonts w:ascii="Times New Roman" w:eastAsia="Times New Roman" w:hAnsi="Times New Roman" w:cs="Times New Roman"/>
          <w:sz w:val="24"/>
          <w:szCs w:val="24"/>
        </w:rPr>
        <w:t>Rusizi</w:t>
      </w:r>
      <w:proofErr w:type="spellEnd"/>
      <w:r w:rsidRPr="00B4002A">
        <w:rPr>
          <w:rFonts w:ascii="Times New Roman" w:eastAsia="Times New Roman" w:hAnsi="Times New Roman" w:cs="Times New Roman"/>
          <w:sz w:val="24"/>
          <w:szCs w:val="24"/>
        </w:rPr>
        <w:t xml:space="preserve"> received legal advice ; 12 groups of savings and loans (15 members each) constituted by WBCTs formed, opened bank accounts and now operational at the cell level. </w:t>
      </w:r>
    </w:p>
    <w:p w14:paraId="7DE57232" w14:textId="77777777" w:rsidR="002A2D34" w:rsidRPr="00B4002A" w:rsidRDefault="002A2D34" w:rsidP="002A2D34">
      <w:pPr>
        <w:spacing w:after="0" w:line="240" w:lineRule="auto"/>
        <w:contextualSpacing/>
        <w:jc w:val="both"/>
        <w:rPr>
          <w:rFonts w:ascii="Times New Roman" w:eastAsia="Times New Roman" w:hAnsi="Times New Roman" w:cs="Times New Roman"/>
          <w:i/>
          <w:iCs/>
          <w:sz w:val="24"/>
          <w:szCs w:val="24"/>
        </w:rPr>
      </w:pPr>
    </w:p>
    <w:p w14:paraId="665AE8E4" w14:textId="77777777" w:rsidR="002A2D34" w:rsidRPr="00B4002A" w:rsidRDefault="002A2D34" w:rsidP="002A2D34">
      <w:pPr>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Under the joint programme, UNFPA and its partners, conducted campaigns involving young people, parents and community leaders in 3 districts and 6 refugee camps. A total of 340,504 adolescents and youth were equipped with skills and knowledge to make informed decisions and choices for healthy living through awareness creation and Social Behaviour Change Communication (SBCC) campaigns. Routine awareness creation and behaviour change communication campaigns were delivered through health education sessions conducted at health facilities; semi structured health education talks and audio spot messages on community radios; and quarterly house to-house campaigns. 143,304 AY (52,002 were 10–14-year-olds; 56,110 were 15–19-year-olds; and 35,192 were 19–24-year-olds) were reached through routine campaigns, of whom 53% (76,659) were female, and 47% (66,645) were male. </w:t>
      </w:r>
    </w:p>
    <w:p w14:paraId="48A54F11" w14:textId="77777777" w:rsidR="002A2D34" w:rsidRPr="00B4002A" w:rsidRDefault="002A2D34" w:rsidP="002A2D34">
      <w:pPr>
        <w:spacing w:after="0" w:line="240" w:lineRule="auto"/>
        <w:jc w:val="both"/>
        <w:rPr>
          <w:rFonts w:ascii="Times New Roman" w:eastAsia="Times New Roman" w:hAnsi="Times New Roman" w:cs="Times New Roman"/>
          <w:sz w:val="24"/>
          <w:szCs w:val="24"/>
        </w:rPr>
      </w:pPr>
    </w:p>
    <w:p w14:paraId="08D709A8" w14:textId="77777777" w:rsidR="002A2D34" w:rsidRPr="00B4002A" w:rsidRDefault="002A2D34" w:rsidP="002A2D34">
      <w:pPr>
        <w:spacing w:line="240" w:lineRule="auto"/>
        <w:jc w:val="both"/>
        <w:rPr>
          <w:rFonts w:ascii="Times New Roman" w:eastAsia="Times New Roman" w:hAnsi="Times New Roman" w:cs="Times New Roman"/>
          <w:b/>
          <w:sz w:val="24"/>
          <w:szCs w:val="24"/>
        </w:rPr>
      </w:pPr>
      <w:r w:rsidRPr="00B4002A">
        <w:rPr>
          <w:rFonts w:ascii="Times New Roman" w:eastAsia="Times New Roman" w:hAnsi="Times New Roman" w:cs="Times New Roman"/>
          <w:b/>
          <w:sz w:val="24"/>
          <w:szCs w:val="24"/>
        </w:rPr>
        <w:t xml:space="preserve">JP Output 4.2: Strengthened capacity of relevant institutions/GBV service providers to handle/respond to S/GBV cases including capacity to harmonize and preserve forensic </w:t>
      </w:r>
      <w:proofErr w:type="gramStart"/>
      <w:r w:rsidRPr="00B4002A">
        <w:rPr>
          <w:rFonts w:ascii="Times New Roman" w:eastAsia="Times New Roman" w:hAnsi="Times New Roman" w:cs="Times New Roman"/>
          <w:b/>
          <w:sz w:val="24"/>
          <w:szCs w:val="24"/>
        </w:rPr>
        <w:t>evidence</w:t>
      </w:r>
      <w:proofErr w:type="gramEnd"/>
      <w:r w:rsidRPr="00B4002A">
        <w:rPr>
          <w:rFonts w:ascii="Times New Roman" w:eastAsia="Times New Roman" w:hAnsi="Times New Roman" w:cs="Times New Roman"/>
          <w:b/>
          <w:sz w:val="24"/>
          <w:szCs w:val="24"/>
        </w:rPr>
        <w:t xml:space="preserve"> </w:t>
      </w:r>
    </w:p>
    <w:p w14:paraId="3C9A3AA3" w14:textId="40BE9855" w:rsidR="002A2D34" w:rsidRPr="00B4002A" w:rsidRDefault="002A2D34" w:rsidP="002A2D34">
      <w:pPr>
        <w:spacing w:after="24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Moreover, the joint programme, under the leadership </w:t>
      </w:r>
      <w:r w:rsidR="0092344E" w:rsidRPr="00B4002A">
        <w:rPr>
          <w:rFonts w:ascii="Times New Roman" w:eastAsia="Times New Roman" w:hAnsi="Times New Roman" w:cs="Times New Roman"/>
          <w:sz w:val="24"/>
          <w:szCs w:val="24"/>
        </w:rPr>
        <w:t>of the</w:t>
      </w:r>
      <w:r w:rsidRPr="00B4002A">
        <w:rPr>
          <w:rFonts w:ascii="Times New Roman" w:eastAsia="Times New Roman" w:hAnsi="Times New Roman" w:cs="Times New Roman"/>
          <w:sz w:val="24"/>
          <w:szCs w:val="24"/>
        </w:rPr>
        <w:t xml:space="preserve"> Ministry of Gender and Family Promotion, 448 GBV victims (416 Females and 32 Males) through the provision of safe accommodation, protection and comprehensive support including medico-legal and psychosocial assistance in </w:t>
      </w:r>
      <w:r w:rsidRPr="00B4002A">
        <w:rPr>
          <w:rFonts w:ascii="Times New Roman" w:eastAsia="Times New Roman" w:hAnsi="Times New Roman" w:cs="Times New Roman"/>
          <w:color w:val="000000"/>
          <w:sz w:val="24"/>
          <w:szCs w:val="24"/>
        </w:rPr>
        <w:t xml:space="preserve">the GBV shelters and </w:t>
      </w:r>
      <w:proofErr w:type="spellStart"/>
      <w:r w:rsidRPr="00B4002A">
        <w:rPr>
          <w:rFonts w:ascii="Times New Roman" w:eastAsia="Times New Roman" w:hAnsi="Times New Roman" w:cs="Times New Roman"/>
          <w:color w:val="000000"/>
          <w:sz w:val="24"/>
          <w:szCs w:val="24"/>
        </w:rPr>
        <w:t>Isange</w:t>
      </w:r>
      <w:proofErr w:type="spellEnd"/>
      <w:r w:rsidRPr="00B4002A">
        <w:rPr>
          <w:rFonts w:ascii="Times New Roman" w:eastAsia="Times New Roman" w:hAnsi="Times New Roman" w:cs="Times New Roman"/>
          <w:color w:val="000000"/>
          <w:sz w:val="24"/>
          <w:szCs w:val="24"/>
        </w:rPr>
        <w:t xml:space="preserve"> One Stop </w:t>
      </w:r>
      <w:r w:rsidR="00E7318C" w:rsidRPr="00B4002A">
        <w:rPr>
          <w:rFonts w:ascii="Times New Roman" w:eastAsia="Times New Roman" w:hAnsi="Times New Roman" w:cs="Times New Roman"/>
          <w:color w:val="000000"/>
          <w:sz w:val="24"/>
          <w:szCs w:val="24"/>
        </w:rPr>
        <w:t xml:space="preserve">Centres </w:t>
      </w:r>
      <w:r w:rsidR="00E7318C" w:rsidRPr="00B4002A">
        <w:rPr>
          <w:rFonts w:ascii="Times New Roman" w:eastAsia="Times New Roman" w:hAnsi="Times New Roman" w:cs="Times New Roman"/>
          <w:sz w:val="24"/>
          <w:szCs w:val="24"/>
        </w:rPr>
        <w:t>which</w:t>
      </w:r>
      <w:r w:rsidRPr="00B4002A">
        <w:rPr>
          <w:rFonts w:ascii="Times New Roman" w:eastAsia="Times New Roman" w:hAnsi="Times New Roman" w:cs="Times New Roman"/>
          <w:sz w:val="24"/>
          <w:szCs w:val="24"/>
        </w:rPr>
        <w:t xml:space="preserve"> helped to restore their hope of life and esteem.</w:t>
      </w:r>
    </w:p>
    <w:p w14:paraId="03C8596F" w14:textId="77777777" w:rsidR="002A2D34" w:rsidRPr="00B4002A" w:rsidRDefault="002A2D34" w:rsidP="002A2D34">
      <w:pPr>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Furthermore, a comprehensive child protection system assessment – including on the policy and legal landscape – was completed. Based on findings from the assessment, the development of a child protection Case Management Framework has been developed and approved by the National Child Development Agency (NCDA). Its official launch is planned in 2023.   </w:t>
      </w:r>
    </w:p>
    <w:p w14:paraId="381B9F1D" w14:textId="77777777" w:rsidR="002A2D34" w:rsidRPr="00B4002A" w:rsidRDefault="002A2D34" w:rsidP="002A2D34">
      <w:pPr>
        <w:spacing w:after="0" w:line="240" w:lineRule="auto"/>
        <w:jc w:val="both"/>
        <w:rPr>
          <w:rFonts w:ascii="Times New Roman" w:eastAsia="Times New Roman" w:hAnsi="Times New Roman" w:cs="Times New Roman"/>
          <w:sz w:val="24"/>
          <w:szCs w:val="24"/>
        </w:rPr>
      </w:pPr>
    </w:p>
    <w:p w14:paraId="16B3E052" w14:textId="026EA7F3" w:rsidR="002A2D34" w:rsidRPr="00B4002A" w:rsidRDefault="002A2D34" w:rsidP="002A2D34">
      <w:pPr>
        <w:tabs>
          <w:tab w:val="left" w:pos="369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The JP further strengthened institutional capacity to deliver client-centred health services, including Comprehensive Sexuality Education (CSE) through training of health care providers and teachers. In this regard, UNFPA in collaboration with Rwanda Biomedical Centre trained additional 135 Health Providers to deliver high-quality sexual and reproductive health services and for early detection of GBV cases. The training focused on the full youth friendly services training in the districts; GBV and the delivery of long-acting reversible contraceptive (LARC) methods for providers based in the Refugee Camps. </w:t>
      </w:r>
      <w:r w:rsidR="00472A98" w:rsidRPr="00B4002A">
        <w:rPr>
          <w:rFonts w:ascii="Times New Roman" w:eastAsia="Times New Roman" w:hAnsi="Times New Roman" w:cs="Times New Roman"/>
          <w:sz w:val="24"/>
          <w:szCs w:val="24"/>
        </w:rPr>
        <w:t>To</w:t>
      </w:r>
      <w:r w:rsidRPr="00B4002A">
        <w:rPr>
          <w:rFonts w:ascii="Times New Roman" w:eastAsia="Times New Roman" w:hAnsi="Times New Roman" w:cs="Times New Roman"/>
          <w:sz w:val="24"/>
          <w:szCs w:val="24"/>
        </w:rPr>
        <w:t xml:space="preserve"> support quality service provision, 27 youth corners were equipped with basic equipment such as TV sets, IEC materials and tools. Furthermore, 723 </w:t>
      </w:r>
      <w:proofErr w:type="gramStart"/>
      <w:r w:rsidRPr="00B4002A">
        <w:rPr>
          <w:rFonts w:ascii="Times New Roman" w:eastAsia="Times New Roman" w:hAnsi="Times New Roman" w:cs="Times New Roman"/>
          <w:sz w:val="24"/>
          <w:szCs w:val="24"/>
        </w:rPr>
        <w:t>religious</w:t>
      </w:r>
      <w:proofErr w:type="gramEnd"/>
      <w:r w:rsidRPr="00B4002A">
        <w:rPr>
          <w:rFonts w:ascii="Times New Roman" w:eastAsia="Times New Roman" w:hAnsi="Times New Roman" w:cs="Times New Roman"/>
          <w:sz w:val="24"/>
          <w:szCs w:val="24"/>
        </w:rPr>
        <w:t xml:space="preserve"> leaders from the Anglican Church were engaged to support interventions challenging negative cultural norms on gender equality through forums and policy dialogues. As a result of the policy forums, religious leaders pledged to educate their communities on the importance of preventing and responding to GBV in family settings.</w:t>
      </w:r>
    </w:p>
    <w:p w14:paraId="0DB179E4" w14:textId="77777777" w:rsidR="002A2D34" w:rsidRPr="00B4002A" w:rsidRDefault="002A2D34" w:rsidP="002A2D34">
      <w:pPr>
        <w:tabs>
          <w:tab w:val="left" w:pos="3690"/>
        </w:tabs>
        <w:spacing w:after="0" w:line="240" w:lineRule="auto"/>
        <w:jc w:val="both"/>
        <w:rPr>
          <w:rFonts w:ascii="Times New Roman" w:eastAsia="Times New Roman" w:hAnsi="Times New Roman" w:cs="Times New Roman"/>
          <w:sz w:val="24"/>
          <w:szCs w:val="24"/>
        </w:rPr>
      </w:pPr>
    </w:p>
    <w:p w14:paraId="6C9DD9F8" w14:textId="77777777" w:rsidR="002A2D34" w:rsidRPr="00B4002A" w:rsidRDefault="002A2D34" w:rsidP="002A2D34">
      <w:pPr>
        <w:keepNext/>
        <w:tabs>
          <w:tab w:val="left" w:pos="4320"/>
        </w:tabs>
        <w:spacing w:after="0" w:line="240" w:lineRule="auto"/>
        <w:ind w:left="4320" w:hanging="4230"/>
        <w:jc w:val="both"/>
        <w:rPr>
          <w:rFonts w:ascii="Times New Roman" w:eastAsia="Times New Roman" w:hAnsi="Times New Roman" w:cs="Times New Roman"/>
          <w:b/>
          <w:sz w:val="24"/>
          <w:szCs w:val="24"/>
        </w:rPr>
      </w:pPr>
      <w:r w:rsidRPr="00B4002A">
        <w:rPr>
          <w:rFonts w:ascii="Times New Roman" w:eastAsia="Times New Roman" w:hAnsi="Times New Roman" w:cs="Times New Roman"/>
          <w:b/>
          <w:sz w:val="24"/>
          <w:szCs w:val="24"/>
        </w:rPr>
        <w:lastRenderedPageBreak/>
        <w:t>Key findings of the mid-term review process on the contributions of the JP</w:t>
      </w:r>
    </w:p>
    <w:p w14:paraId="7EBFFD7F" w14:textId="77777777" w:rsidR="002A2D34" w:rsidRPr="00B4002A" w:rsidRDefault="002A2D34" w:rsidP="002A2D34">
      <w:pPr>
        <w:keepNext/>
        <w:tabs>
          <w:tab w:val="left" w:pos="4410"/>
          <w:tab w:val="left" w:pos="4320"/>
        </w:tabs>
        <w:spacing w:after="0" w:line="240" w:lineRule="auto"/>
        <w:ind w:left="4320" w:hanging="4230"/>
        <w:jc w:val="both"/>
        <w:rPr>
          <w:rFonts w:ascii="Times New Roman" w:eastAsia="Times New Roman" w:hAnsi="Times New Roman" w:cs="Times New Roman"/>
          <w:b/>
          <w:sz w:val="24"/>
          <w:szCs w:val="24"/>
        </w:rPr>
      </w:pPr>
    </w:p>
    <w:p w14:paraId="266CDB76" w14:textId="77777777" w:rsidR="002A2D34" w:rsidRPr="00B4002A" w:rsidRDefault="002A2D34" w:rsidP="002A2D34">
      <w:pPr>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Through the JP on Gender, a midterm review of the programme was commissioned and conducted</w:t>
      </w:r>
      <w:r>
        <w:rPr>
          <w:rFonts w:ascii="Times New Roman" w:eastAsia="Times New Roman" w:hAnsi="Times New Roman" w:cs="Times New Roman"/>
          <w:sz w:val="24"/>
          <w:szCs w:val="24"/>
        </w:rPr>
        <w:t xml:space="preserve"> during</w:t>
      </w:r>
      <w:r w:rsidRPr="00B4002A">
        <w:rPr>
          <w:rFonts w:ascii="Times New Roman" w:eastAsia="Times New Roman" w:hAnsi="Times New Roman" w:cs="Times New Roman"/>
          <w:sz w:val="24"/>
          <w:szCs w:val="24"/>
        </w:rPr>
        <w:t xml:space="preserve"> June</w:t>
      </w:r>
      <w:r>
        <w:rPr>
          <w:rFonts w:ascii="Times New Roman" w:eastAsia="Times New Roman" w:hAnsi="Times New Roman" w:cs="Times New Roman"/>
          <w:sz w:val="24"/>
          <w:szCs w:val="24"/>
        </w:rPr>
        <w:t>-December</w:t>
      </w:r>
      <w:r w:rsidRPr="00B4002A">
        <w:rPr>
          <w:rFonts w:ascii="Times New Roman" w:eastAsia="Times New Roman" w:hAnsi="Times New Roman" w:cs="Times New Roman"/>
          <w:sz w:val="24"/>
          <w:szCs w:val="24"/>
        </w:rPr>
        <w:t xml:space="preserve"> 2022 to take stock of the achievements, lessons learnt, challenges which will inform future programming for the remaining programme implementation period. The review process revealed:</w:t>
      </w:r>
    </w:p>
    <w:p w14:paraId="392C0E1E" w14:textId="77777777" w:rsidR="002A2D34" w:rsidRPr="00B4002A" w:rsidRDefault="002A2D34" w:rsidP="002A2D34">
      <w:pPr>
        <w:numPr>
          <w:ilvl w:val="0"/>
          <w:numId w:val="38"/>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B4002A">
        <w:rPr>
          <w:rFonts w:ascii="Times New Roman" w:eastAsia="Times New Roman" w:hAnsi="Times New Roman" w:cs="Times New Roman"/>
          <w:sz w:val="24"/>
          <w:szCs w:val="24"/>
        </w:rPr>
        <w:t>The n</w:t>
      </w:r>
      <w:r w:rsidRPr="00B4002A">
        <w:rPr>
          <w:rFonts w:ascii="Times New Roman" w:eastAsia="Times New Roman" w:hAnsi="Times New Roman" w:cs="Times New Roman"/>
          <w:color w:val="000000"/>
          <w:sz w:val="24"/>
          <w:szCs w:val="24"/>
        </w:rPr>
        <w:t xml:space="preserve">umber of women in leadership positions and with capacities to compete in election has increased. Female graduates equipped with leadership capacities through internships, and 20% of them went on to win 2021 elections. </w:t>
      </w:r>
    </w:p>
    <w:p w14:paraId="6A265CFA" w14:textId="77777777" w:rsidR="002A2D34" w:rsidRPr="00B4002A" w:rsidRDefault="002A2D34" w:rsidP="002A2D34">
      <w:pPr>
        <w:numPr>
          <w:ilvl w:val="0"/>
          <w:numId w:val="38"/>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B4002A">
        <w:rPr>
          <w:rFonts w:ascii="Times New Roman" w:eastAsia="Times New Roman" w:hAnsi="Times New Roman" w:cs="Times New Roman"/>
          <w:color w:val="000000"/>
          <w:sz w:val="24"/>
          <w:szCs w:val="24"/>
        </w:rPr>
        <w:t xml:space="preserve">The capacity of National Gender and Family Cluster, National Youth Council Committee and Media High Council to coordinate gender responsive development frameworks was strengthened. </w:t>
      </w:r>
    </w:p>
    <w:p w14:paraId="5CC9D8FB" w14:textId="77777777" w:rsidR="002A2D34" w:rsidRPr="00B4002A" w:rsidRDefault="002A2D34" w:rsidP="002A2D34">
      <w:pPr>
        <w:numPr>
          <w:ilvl w:val="0"/>
          <w:numId w:val="38"/>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B4002A">
        <w:rPr>
          <w:rFonts w:ascii="Times New Roman" w:eastAsia="Times New Roman" w:hAnsi="Times New Roman" w:cs="Times New Roman"/>
          <w:sz w:val="24"/>
          <w:szCs w:val="24"/>
        </w:rPr>
        <w:t>F</w:t>
      </w:r>
      <w:r w:rsidRPr="00B4002A">
        <w:rPr>
          <w:rFonts w:ascii="Times New Roman" w:eastAsia="Times New Roman" w:hAnsi="Times New Roman" w:cs="Times New Roman"/>
          <w:color w:val="000000"/>
          <w:sz w:val="24"/>
          <w:szCs w:val="24"/>
        </w:rPr>
        <w:t>ormerly vulnerable women have become financially independent and were able to access financial services.</w:t>
      </w:r>
    </w:p>
    <w:p w14:paraId="4696002E" w14:textId="77777777" w:rsidR="002A2D34" w:rsidRPr="00B4002A" w:rsidRDefault="002A2D34" w:rsidP="002A2D34">
      <w:pPr>
        <w:numPr>
          <w:ilvl w:val="0"/>
          <w:numId w:val="38"/>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B4002A">
        <w:rPr>
          <w:rFonts w:ascii="Times New Roman" w:eastAsia="Times New Roman" w:hAnsi="Times New Roman" w:cs="Times New Roman"/>
          <w:color w:val="000000"/>
          <w:sz w:val="24"/>
          <w:szCs w:val="24"/>
        </w:rPr>
        <w:t xml:space="preserve">Corporate sector companies committed to Gender Seal Certification Programme. (8) Increased sexual and gender-based violence (SGBV) awareness through 16 days of activism and media communications. </w:t>
      </w:r>
    </w:p>
    <w:p w14:paraId="0391CD3D" w14:textId="77777777" w:rsidR="002A2D34" w:rsidRPr="00B4002A" w:rsidRDefault="002A2D34" w:rsidP="002A2D34">
      <w:pPr>
        <w:tabs>
          <w:tab w:val="left" w:pos="3690"/>
        </w:tabs>
        <w:spacing w:after="0" w:line="240" w:lineRule="auto"/>
        <w:jc w:val="both"/>
        <w:rPr>
          <w:rFonts w:ascii="Times New Roman" w:eastAsia="Times New Roman" w:hAnsi="Times New Roman" w:cs="Times New Roman"/>
          <w:sz w:val="24"/>
          <w:szCs w:val="24"/>
        </w:rPr>
      </w:pPr>
    </w:p>
    <w:p w14:paraId="0B7B5F8D" w14:textId="77777777" w:rsidR="002A2D34" w:rsidRPr="00B4002A" w:rsidRDefault="002A2D34" w:rsidP="002A2D34">
      <w:pPr>
        <w:keepNext/>
        <w:spacing w:after="0" w:line="240" w:lineRule="auto"/>
        <w:jc w:val="both"/>
        <w:rPr>
          <w:rFonts w:ascii="Times New Roman" w:eastAsia="Times New Roman" w:hAnsi="Times New Roman" w:cs="Times New Roman"/>
          <w:b/>
          <w:sz w:val="24"/>
          <w:szCs w:val="24"/>
        </w:rPr>
      </w:pPr>
      <w:bookmarkStart w:id="19" w:name="_heading=h.1ksv4uv" w:colFirst="0" w:colLast="0"/>
      <w:bookmarkEnd w:id="19"/>
      <w:r w:rsidRPr="00B4002A">
        <w:rPr>
          <w:rFonts w:ascii="Times New Roman" w:eastAsia="Times New Roman" w:hAnsi="Times New Roman" w:cs="Times New Roman"/>
          <w:b/>
          <w:sz w:val="24"/>
          <w:szCs w:val="24"/>
        </w:rPr>
        <w:t xml:space="preserve">Challenges, best practices, and lessons </w:t>
      </w:r>
      <w:proofErr w:type="gramStart"/>
      <w:r w:rsidRPr="00B4002A">
        <w:rPr>
          <w:rFonts w:ascii="Times New Roman" w:eastAsia="Times New Roman" w:hAnsi="Times New Roman" w:cs="Times New Roman"/>
          <w:b/>
          <w:sz w:val="24"/>
          <w:szCs w:val="24"/>
        </w:rPr>
        <w:t>learned</w:t>
      </w:r>
      <w:proofErr w:type="gramEnd"/>
      <w:r w:rsidRPr="00B4002A">
        <w:rPr>
          <w:rFonts w:ascii="Times New Roman" w:eastAsia="Times New Roman" w:hAnsi="Times New Roman" w:cs="Times New Roman"/>
          <w:b/>
          <w:sz w:val="24"/>
          <w:szCs w:val="24"/>
        </w:rPr>
        <w:t xml:space="preserve"> </w:t>
      </w:r>
    </w:p>
    <w:p w14:paraId="170D5527" w14:textId="77777777" w:rsidR="002A2D34" w:rsidRPr="00B4002A" w:rsidRDefault="002A2D34" w:rsidP="002A2D34">
      <w:pPr>
        <w:keepNext/>
        <w:spacing w:after="0" w:line="240" w:lineRule="auto"/>
        <w:jc w:val="both"/>
        <w:rPr>
          <w:rFonts w:ascii="Times New Roman" w:eastAsia="Times New Roman" w:hAnsi="Times New Roman" w:cs="Times New Roman"/>
          <w:sz w:val="24"/>
          <w:szCs w:val="24"/>
        </w:rPr>
      </w:pPr>
    </w:p>
    <w:p w14:paraId="75888418" w14:textId="77777777" w:rsidR="002A2D34" w:rsidRPr="00B4002A" w:rsidRDefault="002A2D34" w:rsidP="002A2D34">
      <w:pPr>
        <w:keepNext/>
        <w:numPr>
          <w:ilvl w:val="0"/>
          <w:numId w:val="14"/>
        </w:numPr>
        <w:spacing w:after="0" w:line="240" w:lineRule="auto"/>
        <w:jc w:val="both"/>
        <w:rPr>
          <w:rFonts w:ascii="Times New Roman" w:eastAsia="Times New Roman" w:hAnsi="Times New Roman" w:cs="Times New Roman"/>
          <w:sz w:val="24"/>
          <w:szCs w:val="24"/>
        </w:rPr>
      </w:pPr>
      <w:bookmarkStart w:id="20" w:name="_heading=h.44sinio" w:colFirst="0" w:colLast="0"/>
      <w:bookmarkEnd w:id="20"/>
      <w:r w:rsidRPr="00B4002A">
        <w:rPr>
          <w:rFonts w:ascii="Times New Roman" w:eastAsia="Times New Roman" w:hAnsi="Times New Roman" w:cs="Times New Roman"/>
          <w:b/>
          <w:sz w:val="24"/>
          <w:szCs w:val="24"/>
        </w:rPr>
        <w:t>Challenges</w:t>
      </w:r>
    </w:p>
    <w:p w14:paraId="11407F23" w14:textId="77777777" w:rsidR="002A2D34" w:rsidRPr="00B4002A" w:rsidRDefault="002A2D34" w:rsidP="002A2D34">
      <w:pPr>
        <w:numPr>
          <w:ilvl w:val="0"/>
          <w:numId w:val="10"/>
        </w:numPr>
        <w:pBdr>
          <w:top w:val="nil"/>
          <w:left w:val="nil"/>
          <w:bottom w:val="nil"/>
          <w:right w:val="nil"/>
          <w:between w:val="nil"/>
        </w:pBdr>
        <w:tabs>
          <w:tab w:val="left" w:pos="0"/>
        </w:tabs>
        <w:spacing w:after="0" w:line="240" w:lineRule="auto"/>
        <w:jc w:val="both"/>
        <w:rPr>
          <w:rFonts w:ascii="Times New Roman" w:eastAsia="Times New Roman" w:hAnsi="Times New Roman" w:cs="Times New Roman"/>
          <w:sz w:val="24"/>
          <w:szCs w:val="24"/>
        </w:rPr>
      </w:pPr>
      <w:bookmarkStart w:id="21" w:name="_heading=h.2jxsxqh" w:colFirst="0" w:colLast="0"/>
      <w:bookmarkEnd w:id="21"/>
      <w:r w:rsidRPr="00B4002A">
        <w:rPr>
          <w:rFonts w:ascii="Times New Roman" w:eastAsia="Times New Roman" w:hAnsi="Times New Roman" w:cs="Times New Roman"/>
          <w:sz w:val="24"/>
          <w:szCs w:val="24"/>
        </w:rPr>
        <w:t xml:space="preserve">Budget constraints: The JP on GE has received notable funding from SIDA. However, considering that it is a USD 13,000,000 project, it faces significant budget gaps. In this regard, funding related uncertainties including decisions related to allocation of resources for participating organizations and implementing partners hinder the full realization of the outcomes of the program. This in turn continues to negatively affect planning and budgeting process mainly of the NGM institutions. </w:t>
      </w:r>
    </w:p>
    <w:p w14:paraId="725A2346" w14:textId="0D7DFD36" w:rsidR="002A2D34" w:rsidRPr="00B4002A" w:rsidRDefault="002A2D34" w:rsidP="002A2D34">
      <w:pPr>
        <w:numPr>
          <w:ilvl w:val="0"/>
          <w:numId w:val="10"/>
        </w:numPr>
        <w:pBdr>
          <w:top w:val="nil"/>
          <w:left w:val="nil"/>
          <w:bottom w:val="nil"/>
          <w:right w:val="nil"/>
          <w:between w:val="nil"/>
        </w:pBdr>
        <w:tabs>
          <w:tab w:val="left" w:pos="0"/>
        </w:tabs>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National Gender and Family Cluster (NGFC) was put in place to coordinate and propel gender action across sectors. It functions through the main cluster as well as sub-</w:t>
      </w:r>
      <w:r w:rsidR="00401E9E" w:rsidRPr="00B4002A">
        <w:rPr>
          <w:rFonts w:ascii="Times New Roman" w:eastAsia="Times New Roman" w:hAnsi="Times New Roman" w:cs="Times New Roman"/>
          <w:sz w:val="24"/>
          <w:szCs w:val="24"/>
        </w:rPr>
        <w:t>clusters.</w:t>
      </w:r>
      <w:r w:rsidRPr="00B4002A">
        <w:rPr>
          <w:rFonts w:ascii="Times New Roman" w:eastAsia="Times New Roman" w:hAnsi="Times New Roman" w:cs="Times New Roman"/>
          <w:sz w:val="24"/>
          <w:szCs w:val="24"/>
        </w:rPr>
        <w:t xml:space="preserve"> While the sub-clusters are consistently operational, the main cluster has not been fully functional.  </w:t>
      </w:r>
    </w:p>
    <w:p w14:paraId="0708322A" w14:textId="0D3A0180" w:rsidR="002A2D34" w:rsidRPr="00B4002A" w:rsidRDefault="002A2D34" w:rsidP="002A2D34">
      <w:pPr>
        <w:numPr>
          <w:ilvl w:val="0"/>
          <w:numId w:val="10"/>
        </w:numPr>
        <w:tabs>
          <w:tab w:val="left" w:pos="0"/>
        </w:tabs>
        <w:spacing w:before="100" w:after="0" w:line="240" w:lineRule="auto"/>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 xml:space="preserve">Limited application of the men engage approach countrywide for the promotion of GEWE and prevention and response to GBV using men as role models and agents of </w:t>
      </w:r>
      <w:r w:rsidR="00401E9E" w:rsidRPr="00B4002A">
        <w:rPr>
          <w:rFonts w:ascii="Times New Roman" w:eastAsia="Times New Roman" w:hAnsi="Times New Roman" w:cs="Times New Roman"/>
          <w:sz w:val="24"/>
          <w:szCs w:val="24"/>
        </w:rPr>
        <w:t>change.</w:t>
      </w:r>
    </w:p>
    <w:p w14:paraId="607920F0" w14:textId="77777777" w:rsidR="002A2D34" w:rsidRPr="00B4002A" w:rsidRDefault="002A2D34" w:rsidP="002A2D34">
      <w:pPr>
        <w:numPr>
          <w:ilvl w:val="0"/>
          <w:numId w:val="10"/>
        </w:numPr>
        <w:pBdr>
          <w:top w:val="nil"/>
          <w:left w:val="nil"/>
          <w:bottom w:val="nil"/>
          <w:right w:val="nil"/>
          <w:between w:val="nil"/>
        </w:pBdr>
        <w:tabs>
          <w:tab w:val="left" w:pos="0"/>
        </w:tabs>
        <w:spacing w:before="100" w:after="0" w:line="240" w:lineRule="auto"/>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Limited legal assistance and socioeconomic reintegration of GBV victims including school reintegration.</w:t>
      </w:r>
    </w:p>
    <w:p w14:paraId="21F1936C" w14:textId="77777777" w:rsidR="002A2D34" w:rsidRPr="00B4002A" w:rsidRDefault="002A2D34" w:rsidP="002A2D34">
      <w:pPr>
        <w:numPr>
          <w:ilvl w:val="0"/>
          <w:numId w:val="10"/>
        </w:numPr>
        <w:pBdr>
          <w:top w:val="nil"/>
          <w:left w:val="nil"/>
          <w:bottom w:val="nil"/>
          <w:right w:val="nil"/>
          <w:between w:val="nil"/>
        </w:pBdr>
        <w:tabs>
          <w:tab w:val="left" w:pos="0"/>
        </w:tabs>
        <w:spacing w:before="100" w:after="0" w:line="240" w:lineRule="auto"/>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Limited accountability and monitoring toward GBV prevention and service delivery.</w:t>
      </w:r>
    </w:p>
    <w:p w14:paraId="4BB14FDB" w14:textId="77777777" w:rsidR="002A2D34" w:rsidRPr="00B4002A" w:rsidRDefault="002A2D34" w:rsidP="002A2D34">
      <w:pPr>
        <w:numPr>
          <w:ilvl w:val="0"/>
          <w:numId w:val="10"/>
        </w:numPr>
        <w:pBdr>
          <w:top w:val="nil"/>
          <w:left w:val="nil"/>
          <w:bottom w:val="nil"/>
          <w:right w:val="nil"/>
          <w:between w:val="nil"/>
        </w:pBdr>
        <w:tabs>
          <w:tab w:val="left" w:pos="0"/>
        </w:tabs>
        <w:spacing w:before="100" w:after="0" w:line="240" w:lineRule="auto"/>
        <w:rPr>
          <w:rFonts w:ascii="Times New Roman" w:eastAsia="Times New Roman" w:hAnsi="Times New Roman" w:cs="Times New Roman"/>
          <w:sz w:val="24"/>
          <w:szCs w:val="24"/>
        </w:rPr>
      </w:pPr>
      <w:r w:rsidRPr="00B4002A">
        <w:rPr>
          <w:rFonts w:ascii="Times New Roman" w:eastAsia="Times New Roman" w:hAnsi="Times New Roman" w:cs="Times New Roman"/>
          <w:sz w:val="24"/>
          <w:szCs w:val="24"/>
        </w:rPr>
        <w:t>Limited research around GBV prevention and response to inform programming and decision making.</w:t>
      </w:r>
    </w:p>
    <w:p w14:paraId="6C51522F" w14:textId="77777777" w:rsidR="002A2D34" w:rsidRPr="00B4002A" w:rsidRDefault="002A2D34" w:rsidP="002A2D34">
      <w:pPr>
        <w:pBdr>
          <w:top w:val="nil"/>
          <w:left w:val="nil"/>
          <w:bottom w:val="nil"/>
          <w:right w:val="nil"/>
          <w:between w:val="nil"/>
        </w:pBdr>
        <w:tabs>
          <w:tab w:val="left" w:pos="0"/>
        </w:tabs>
        <w:spacing w:after="0" w:line="240" w:lineRule="auto"/>
        <w:ind w:left="720"/>
        <w:jc w:val="both"/>
        <w:rPr>
          <w:rFonts w:ascii="Times New Roman" w:eastAsia="Times New Roman" w:hAnsi="Times New Roman" w:cs="Times New Roman"/>
          <w:sz w:val="24"/>
          <w:szCs w:val="24"/>
        </w:rPr>
      </w:pPr>
    </w:p>
    <w:p w14:paraId="06CAB5CF" w14:textId="77777777" w:rsidR="002A2D34" w:rsidRPr="00B4002A" w:rsidRDefault="002A2D34" w:rsidP="002A2D34">
      <w:pPr>
        <w:pBdr>
          <w:top w:val="nil"/>
          <w:left w:val="nil"/>
          <w:bottom w:val="nil"/>
          <w:right w:val="nil"/>
          <w:between w:val="nil"/>
        </w:pBdr>
        <w:tabs>
          <w:tab w:val="left" w:pos="0"/>
        </w:tabs>
        <w:spacing w:after="0" w:line="240" w:lineRule="auto"/>
        <w:ind w:left="720"/>
        <w:jc w:val="both"/>
        <w:rPr>
          <w:rFonts w:ascii="Times New Roman" w:eastAsia="Times New Roman" w:hAnsi="Times New Roman" w:cs="Times New Roman"/>
          <w:sz w:val="24"/>
          <w:szCs w:val="24"/>
        </w:rPr>
      </w:pPr>
    </w:p>
    <w:p w14:paraId="29AD8CDC" w14:textId="002B2353" w:rsidR="002A2D34" w:rsidRPr="00B4002A" w:rsidRDefault="002A2D34" w:rsidP="002A2D34">
      <w:pPr>
        <w:keepNext/>
        <w:numPr>
          <w:ilvl w:val="0"/>
          <w:numId w:val="14"/>
        </w:numPr>
        <w:spacing w:after="0" w:line="240" w:lineRule="auto"/>
        <w:jc w:val="both"/>
        <w:rPr>
          <w:rFonts w:ascii="Times New Roman" w:eastAsia="Times New Roman" w:hAnsi="Times New Roman" w:cs="Times New Roman"/>
          <w:sz w:val="24"/>
          <w:szCs w:val="24"/>
        </w:rPr>
      </w:pPr>
      <w:r w:rsidRPr="00B4002A">
        <w:rPr>
          <w:rFonts w:ascii="Times New Roman" w:eastAsia="Times New Roman" w:hAnsi="Times New Roman" w:cs="Times New Roman"/>
          <w:b/>
          <w:sz w:val="24"/>
          <w:szCs w:val="24"/>
        </w:rPr>
        <w:t xml:space="preserve">Lessons </w:t>
      </w:r>
      <w:proofErr w:type="gramStart"/>
      <w:r w:rsidRPr="00B4002A">
        <w:rPr>
          <w:rFonts w:ascii="Times New Roman" w:eastAsia="Times New Roman" w:hAnsi="Times New Roman" w:cs="Times New Roman"/>
          <w:b/>
          <w:sz w:val="24"/>
          <w:szCs w:val="24"/>
        </w:rPr>
        <w:t>learn</w:t>
      </w:r>
      <w:r w:rsidR="00BF7F52">
        <w:rPr>
          <w:rFonts w:ascii="Times New Roman" w:eastAsia="Times New Roman" w:hAnsi="Times New Roman" w:cs="Times New Roman"/>
          <w:b/>
          <w:sz w:val="24"/>
          <w:szCs w:val="24"/>
        </w:rPr>
        <w:t>ed</w:t>
      </w:r>
      <w:proofErr w:type="gramEnd"/>
    </w:p>
    <w:p w14:paraId="0201926B" w14:textId="77777777" w:rsidR="002A2D34" w:rsidRPr="00B4002A" w:rsidRDefault="002A2D34" w:rsidP="002A2D34">
      <w:pPr>
        <w:numPr>
          <w:ilvl w:val="0"/>
          <w:numId w:val="26"/>
        </w:numPr>
        <w:pBdr>
          <w:top w:val="nil"/>
          <w:left w:val="nil"/>
          <w:bottom w:val="nil"/>
          <w:right w:val="nil"/>
          <w:between w:val="nil"/>
        </w:pBdr>
        <w:spacing w:after="0" w:line="240" w:lineRule="auto"/>
        <w:jc w:val="both"/>
        <w:rPr>
          <w:rFonts w:ascii="Calibri" w:eastAsia="Calibri" w:hAnsi="Calibri" w:cs="Calibri"/>
          <w:color w:val="000000"/>
          <w:sz w:val="24"/>
          <w:szCs w:val="24"/>
          <w:lang w:val="en-US"/>
        </w:rPr>
      </w:pPr>
      <w:bookmarkStart w:id="22" w:name="_heading=h.h3mc7wgkur6k" w:colFirst="0" w:colLast="0"/>
      <w:bookmarkEnd w:id="22"/>
      <w:r w:rsidRPr="00B4002A">
        <w:rPr>
          <w:rFonts w:ascii="Times New Roman" w:eastAsia="Times New Roman" w:hAnsi="Times New Roman" w:cs="Times New Roman"/>
          <w:color w:val="000000"/>
          <w:sz w:val="24"/>
          <w:szCs w:val="24"/>
          <w:lang w:val="en-US"/>
        </w:rPr>
        <w:t xml:space="preserve">Strong leadership of National Gender Machinery institutions is a crucial for the success of the JP. Therefore, it is crucial to strengthen their capacities. </w:t>
      </w:r>
    </w:p>
    <w:p w14:paraId="115AB2B8" w14:textId="77777777" w:rsidR="002A2D34" w:rsidRPr="00B4002A" w:rsidRDefault="002A2D34" w:rsidP="002A2D34">
      <w:pPr>
        <w:numPr>
          <w:ilvl w:val="0"/>
          <w:numId w:val="26"/>
        </w:numPr>
        <w:pBdr>
          <w:top w:val="nil"/>
          <w:left w:val="nil"/>
          <w:bottom w:val="nil"/>
          <w:right w:val="nil"/>
          <w:between w:val="nil"/>
        </w:pBdr>
        <w:spacing w:after="0" w:line="240" w:lineRule="auto"/>
        <w:jc w:val="both"/>
        <w:rPr>
          <w:rFonts w:ascii="Calibri" w:eastAsia="Calibri" w:hAnsi="Calibri" w:cs="Calibri"/>
          <w:color w:val="000000"/>
          <w:sz w:val="24"/>
          <w:szCs w:val="24"/>
          <w:lang w:val="en-US"/>
        </w:rPr>
      </w:pPr>
      <w:r w:rsidRPr="00B4002A">
        <w:rPr>
          <w:rFonts w:ascii="Times New Roman" w:eastAsia="Times New Roman" w:hAnsi="Times New Roman" w:cs="Times New Roman"/>
          <w:color w:val="000000"/>
          <w:sz w:val="24"/>
          <w:szCs w:val="24"/>
          <w:lang w:val="en-US"/>
        </w:rPr>
        <w:t>Joint programming is an important strategy for the success of the JP as it brings together various experiences and sectors in an effective way.</w:t>
      </w:r>
    </w:p>
    <w:p w14:paraId="5F86F7E3" w14:textId="77777777" w:rsidR="002A2D34" w:rsidRPr="00B4002A" w:rsidRDefault="002A2D34" w:rsidP="002A2D34">
      <w:pPr>
        <w:numPr>
          <w:ilvl w:val="0"/>
          <w:numId w:val="26"/>
        </w:numPr>
        <w:pBdr>
          <w:top w:val="nil"/>
          <w:left w:val="nil"/>
          <w:bottom w:val="nil"/>
          <w:right w:val="nil"/>
          <w:between w:val="nil"/>
        </w:pBdr>
        <w:spacing w:after="0" w:line="240" w:lineRule="auto"/>
        <w:jc w:val="both"/>
        <w:rPr>
          <w:rFonts w:ascii="Calibri" w:eastAsia="Calibri" w:hAnsi="Calibri" w:cs="Calibri"/>
          <w:color w:val="000000"/>
          <w:sz w:val="24"/>
          <w:szCs w:val="24"/>
          <w:lang w:val="en-US"/>
        </w:rPr>
      </w:pPr>
      <w:r w:rsidRPr="00B4002A">
        <w:rPr>
          <w:rFonts w:ascii="Times New Roman" w:eastAsia="Times New Roman" w:hAnsi="Times New Roman" w:cs="Times New Roman"/>
          <w:sz w:val="24"/>
          <w:szCs w:val="24"/>
          <w:lang w:val="en-US"/>
        </w:rPr>
        <w:t xml:space="preserve">Engaging men as ‘champions’ has been an effective approach to changing negative social norms, promoting gender </w:t>
      </w:r>
      <w:proofErr w:type="gramStart"/>
      <w:r w:rsidRPr="00B4002A">
        <w:rPr>
          <w:rFonts w:ascii="Times New Roman" w:eastAsia="Times New Roman" w:hAnsi="Times New Roman" w:cs="Times New Roman"/>
          <w:sz w:val="24"/>
          <w:szCs w:val="24"/>
          <w:lang w:val="en-US"/>
        </w:rPr>
        <w:t>equality</w:t>
      </w:r>
      <w:proofErr w:type="gramEnd"/>
      <w:r w:rsidRPr="00B4002A">
        <w:rPr>
          <w:rFonts w:ascii="Times New Roman" w:eastAsia="Times New Roman" w:hAnsi="Times New Roman" w:cs="Times New Roman"/>
          <w:sz w:val="24"/>
          <w:szCs w:val="24"/>
          <w:lang w:val="en-US"/>
        </w:rPr>
        <w:t xml:space="preserve"> and addressing violence against women s and need to be sustained.</w:t>
      </w:r>
    </w:p>
    <w:p w14:paraId="57E0B567" w14:textId="77777777" w:rsidR="002A2D34" w:rsidRPr="00B4002A" w:rsidRDefault="002A2D34" w:rsidP="002A2D34">
      <w:pPr>
        <w:numPr>
          <w:ilvl w:val="0"/>
          <w:numId w:val="26"/>
        </w:numPr>
        <w:pBdr>
          <w:top w:val="nil"/>
          <w:left w:val="nil"/>
          <w:bottom w:val="nil"/>
          <w:right w:val="nil"/>
          <w:between w:val="nil"/>
        </w:pBdr>
        <w:spacing w:after="0" w:line="240" w:lineRule="auto"/>
        <w:jc w:val="both"/>
        <w:rPr>
          <w:rFonts w:ascii="Calibri" w:eastAsia="Calibri" w:hAnsi="Calibri" w:cs="Calibri"/>
          <w:color w:val="000000"/>
          <w:sz w:val="24"/>
          <w:szCs w:val="24"/>
          <w:lang w:val="en-US"/>
        </w:rPr>
      </w:pPr>
      <w:r w:rsidRPr="00B4002A">
        <w:rPr>
          <w:rFonts w:ascii="Times New Roman" w:eastAsia="Times New Roman" w:hAnsi="Times New Roman" w:cs="Times New Roman"/>
          <w:color w:val="000000"/>
          <w:sz w:val="24"/>
          <w:szCs w:val="24"/>
          <w:lang w:val="en-US"/>
        </w:rPr>
        <w:t>The use of mobile clinics to support women victims of SGBV and toll-free lines makes support more accessible to communities.</w:t>
      </w:r>
    </w:p>
    <w:p w14:paraId="629C0682" w14:textId="77777777" w:rsidR="002A2D34" w:rsidRPr="00B4002A" w:rsidRDefault="002A2D34" w:rsidP="002A2D34">
      <w:pPr>
        <w:numPr>
          <w:ilvl w:val="0"/>
          <w:numId w:val="26"/>
        </w:numPr>
        <w:pBdr>
          <w:top w:val="nil"/>
          <w:left w:val="nil"/>
          <w:bottom w:val="nil"/>
          <w:right w:val="nil"/>
          <w:between w:val="nil"/>
        </w:pBdr>
        <w:spacing w:after="0" w:line="240" w:lineRule="auto"/>
        <w:jc w:val="both"/>
        <w:rPr>
          <w:rFonts w:ascii="Calibri" w:eastAsia="Calibri" w:hAnsi="Calibri" w:cs="Calibri"/>
          <w:color w:val="000000"/>
          <w:sz w:val="24"/>
          <w:szCs w:val="24"/>
          <w:lang w:val="en-US"/>
        </w:rPr>
      </w:pPr>
      <w:r w:rsidRPr="00B4002A">
        <w:rPr>
          <w:rFonts w:ascii="Times New Roman" w:eastAsia="Times New Roman" w:hAnsi="Times New Roman" w:cs="Times New Roman"/>
          <w:color w:val="000000"/>
          <w:sz w:val="24"/>
          <w:szCs w:val="24"/>
          <w:lang w:val="en-US"/>
        </w:rPr>
        <w:t>With the right and age-appropriate support, children and adolescents are capable to exert their citizenship, inform and influence the decisions that matter to them.</w:t>
      </w:r>
    </w:p>
    <w:p w14:paraId="5D68A629" w14:textId="77777777" w:rsidR="002A2D34" w:rsidRPr="00B4002A" w:rsidRDefault="002A2D34" w:rsidP="002A2D34">
      <w:pPr>
        <w:keepNext/>
        <w:spacing w:after="0" w:line="240" w:lineRule="auto"/>
        <w:jc w:val="both"/>
        <w:rPr>
          <w:rFonts w:ascii="Times New Roman" w:eastAsia="Times New Roman" w:hAnsi="Times New Roman" w:cs="Times New Roman"/>
          <w:b/>
          <w:sz w:val="24"/>
          <w:szCs w:val="24"/>
        </w:rPr>
        <w:sectPr w:rsidR="002A2D34" w:rsidRPr="00B4002A">
          <w:pgSz w:w="12240" w:h="15840"/>
          <w:pgMar w:top="540" w:right="1325" w:bottom="851" w:left="1134" w:header="720" w:footer="418" w:gutter="0"/>
          <w:cols w:space="720"/>
        </w:sectPr>
      </w:pPr>
      <w:bookmarkStart w:id="23" w:name="_heading=h.z337ya" w:colFirst="0" w:colLast="0"/>
      <w:bookmarkStart w:id="24" w:name="_heading=h.974yh77g6v9a" w:colFirst="0" w:colLast="0"/>
      <w:bookmarkStart w:id="25" w:name="_heading=h.mpk2qnyk68k5" w:colFirst="0" w:colLast="0"/>
      <w:bookmarkEnd w:id="23"/>
      <w:bookmarkEnd w:id="24"/>
      <w:bookmarkEnd w:id="25"/>
    </w:p>
    <w:p w14:paraId="12BB54C1" w14:textId="77777777" w:rsidR="002A2D34" w:rsidRPr="00B4002A" w:rsidRDefault="002A2D34" w:rsidP="002A2D3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bl>
      <w:tblPr>
        <w:tblW w:w="15118" w:type="dxa"/>
        <w:tblInd w:w="-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62"/>
        <w:gridCol w:w="3165"/>
        <w:gridCol w:w="3495"/>
        <w:gridCol w:w="2596"/>
      </w:tblGrid>
      <w:tr w:rsidR="002A2D34" w:rsidRPr="00B4002A" w14:paraId="77A220F7" w14:textId="77777777" w:rsidTr="006B7E53">
        <w:tc>
          <w:tcPr>
            <w:tcW w:w="15118" w:type="dxa"/>
            <w:gridSpan w:val="4"/>
            <w:tcBorders>
              <w:bottom w:val="single" w:sz="4" w:space="0" w:color="000000"/>
            </w:tcBorders>
            <w:shd w:val="clear" w:color="auto" w:fill="auto"/>
          </w:tcPr>
          <w:p w14:paraId="37AF2C22" w14:textId="77777777" w:rsidR="002A2D34" w:rsidRPr="00B4002A" w:rsidRDefault="002A2D34" w:rsidP="006B7E53">
            <w:pPr>
              <w:keepNext/>
              <w:numPr>
                <w:ilvl w:val="0"/>
                <w:numId w:val="13"/>
              </w:num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b/>
              </w:rPr>
              <w:t>Indicator Based Performance Assessment:</w:t>
            </w:r>
          </w:p>
          <w:p w14:paraId="563CDAC8" w14:textId="77777777" w:rsidR="002A2D34" w:rsidRPr="00B4002A" w:rsidRDefault="002A2D34" w:rsidP="006B7E53">
            <w:pPr>
              <w:keepNext/>
              <w:spacing w:after="0" w:line="240" w:lineRule="auto"/>
              <w:ind w:left="1080"/>
              <w:jc w:val="both"/>
              <w:rPr>
                <w:rFonts w:ascii="Times New Roman" w:eastAsia="Times New Roman" w:hAnsi="Times New Roman" w:cs="Times New Roman"/>
                <w:b/>
              </w:rPr>
            </w:pPr>
          </w:p>
        </w:tc>
      </w:tr>
      <w:tr w:rsidR="002A2D34" w:rsidRPr="00B4002A" w14:paraId="655D536E" w14:textId="77777777" w:rsidTr="006B7E53">
        <w:trPr>
          <w:trHeight w:val="513"/>
        </w:trPr>
        <w:tc>
          <w:tcPr>
            <w:tcW w:w="5862" w:type="dxa"/>
            <w:tcBorders>
              <w:bottom w:val="single" w:sz="4" w:space="0" w:color="000000"/>
            </w:tcBorders>
            <w:shd w:val="clear" w:color="auto" w:fill="auto"/>
          </w:tcPr>
          <w:p w14:paraId="21D79CAB" w14:textId="77777777" w:rsidR="002A2D34" w:rsidRPr="00B4002A" w:rsidRDefault="002A2D34" w:rsidP="006B7E53">
            <w:pPr>
              <w:spacing w:line="240" w:lineRule="auto"/>
              <w:jc w:val="both"/>
              <w:rPr>
                <w:rFonts w:ascii="Times New Roman" w:eastAsia="Times New Roman" w:hAnsi="Times New Roman" w:cs="Times New Roman"/>
                <w:b/>
              </w:rPr>
            </w:pPr>
            <w:r w:rsidRPr="00B4002A">
              <w:rPr>
                <w:rFonts w:ascii="Times New Roman" w:eastAsia="Times New Roman" w:hAnsi="Times New Roman" w:cs="Times New Roman"/>
                <w:b/>
              </w:rPr>
              <w:t>Indicator Based Performance Assessment</w:t>
            </w:r>
          </w:p>
        </w:tc>
        <w:tc>
          <w:tcPr>
            <w:tcW w:w="3165" w:type="dxa"/>
            <w:tcBorders>
              <w:bottom w:val="single" w:sz="4" w:space="0" w:color="000000"/>
            </w:tcBorders>
            <w:shd w:val="clear" w:color="auto" w:fill="auto"/>
          </w:tcPr>
          <w:p w14:paraId="67A20630"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b/>
              </w:rPr>
              <w:t>Achieved Indicator Targets</w:t>
            </w:r>
          </w:p>
        </w:tc>
        <w:tc>
          <w:tcPr>
            <w:tcW w:w="3495" w:type="dxa"/>
            <w:tcBorders>
              <w:bottom w:val="single" w:sz="4" w:space="0" w:color="000000"/>
            </w:tcBorders>
            <w:shd w:val="clear" w:color="auto" w:fill="auto"/>
          </w:tcPr>
          <w:p w14:paraId="4DD456DF"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b/>
              </w:rPr>
              <w:t>Reasons for Variance with Planned Target (if any)</w:t>
            </w:r>
          </w:p>
        </w:tc>
        <w:tc>
          <w:tcPr>
            <w:tcW w:w="2596" w:type="dxa"/>
            <w:tcBorders>
              <w:bottom w:val="single" w:sz="4" w:space="0" w:color="000000"/>
            </w:tcBorders>
            <w:shd w:val="clear" w:color="auto" w:fill="auto"/>
          </w:tcPr>
          <w:p w14:paraId="66159761"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b/>
              </w:rPr>
              <w:t>Source of Verification</w:t>
            </w:r>
          </w:p>
        </w:tc>
      </w:tr>
      <w:tr w:rsidR="002A2D34" w:rsidRPr="00B4002A" w14:paraId="75F7D3C9" w14:textId="77777777" w:rsidTr="006B7E53">
        <w:tc>
          <w:tcPr>
            <w:tcW w:w="5862" w:type="dxa"/>
            <w:shd w:val="clear" w:color="auto" w:fill="auto"/>
          </w:tcPr>
          <w:p w14:paraId="48569214"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b/>
              </w:rPr>
              <w:t>Outcome 1</w:t>
            </w:r>
          </w:p>
          <w:p w14:paraId="3C2EF16B"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 xml:space="preserve">By 2024, people in Rwanda benefit from enhanced gender equality, justice, human rights, </w:t>
            </w:r>
            <w:proofErr w:type="gramStart"/>
            <w:r w:rsidRPr="00B4002A">
              <w:rPr>
                <w:rFonts w:ascii="Times New Roman" w:eastAsia="Times New Roman" w:hAnsi="Times New Roman" w:cs="Times New Roman"/>
              </w:rPr>
              <w:t>peace</w:t>
            </w:r>
            <w:proofErr w:type="gramEnd"/>
            <w:r w:rsidRPr="00B4002A">
              <w:rPr>
                <w:rFonts w:ascii="Times New Roman" w:eastAsia="Times New Roman" w:hAnsi="Times New Roman" w:cs="Times New Roman"/>
              </w:rPr>
              <w:t xml:space="preserve"> and security. (UNSDCF 2018-2024 Outcome 5) </w:t>
            </w:r>
          </w:p>
          <w:p w14:paraId="6FF05BC7" w14:textId="77777777" w:rsidR="002A2D34" w:rsidRPr="00B4002A" w:rsidRDefault="002A2D34" w:rsidP="006B7E53">
            <w:pPr>
              <w:spacing w:after="0" w:line="240" w:lineRule="auto"/>
              <w:jc w:val="both"/>
              <w:rPr>
                <w:rFonts w:ascii="Times New Roman" w:eastAsia="Times New Roman" w:hAnsi="Times New Roman" w:cs="Times New Roman"/>
                <w:b/>
              </w:rPr>
            </w:pPr>
          </w:p>
          <w:p w14:paraId="72FDCD30"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t xml:space="preserve">Indicator 5.5: </w:t>
            </w:r>
          </w:p>
          <w:p w14:paraId="0DB599DC"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rPr>
              <w:t>Gender Gap Index (GGI).</w:t>
            </w:r>
          </w:p>
          <w:p w14:paraId="0ADC444C"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b/>
              </w:rPr>
              <w:t xml:space="preserve">Baseline: </w:t>
            </w:r>
            <w:r w:rsidRPr="00B4002A">
              <w:rPr>
                <w:rFonts w:ascii="Times New Roman" w:eastAsia="Times New Roman" w:hAnsi="Times New Roman" w:cs="Times New Roman"/>
              </w:rPr>
              <w:t>0.82 (2017)</w:t>
            </w:r>
          </w:p>
          <w:p w14:paraId="3F34D401"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b/>
              </w:rPr>
              <w:t xml:space="preserve">Planned Target: </w:t>
            </w:r>
            <w:r w:rsidRPr="00B4002A">
              <w:rPr>
                <w:rFonts w:ascii="Times New Roman" w:eastAsia="Times New Roman" w:hAnsi="Times New Roman" w:cs="Times New Roman"/>
              </w:rPr>
              <w:t>0.85 (2023)</w:t>
            </w:r>
          </w:p>
          <w:p w14:paraId="68B5ED46"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p>
          <w:p w14:paraId="265C7823"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t xml:space="preserve">Indicator 5.6: </w:t>
            </w:r>
          </w:p>
          <w:p w14:paraId="4479AB29"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rPr>
              <w:t>% of women holding positions in decision making organs.</w:t>
            </w:r>
          </w:p>
          <w:p w14:paraId="0AA81293"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b/>
              </w:rPr>
              <w:t>Baseline: (July 2018)</w:t>
            </w:r>
          </w:p>
          <w:p w14:paraId="6CDD3A3C"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 xml:space="preserve">1) Parliament lower chamber: 63.7% </w:t>
            </w:r>
          </w:p>
          <w:p w14:paraId="7E100FC5"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2) Parliament -Senate: 38%</w:t>
            </w:r>
          </w:p>
          <w:p w14:paraId="493A020F"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 xml:space="preserve">3) Cabinet: 40% </w:t>
            </w:r>
          </w:p>
          <w:p w14:paraId="516DDF47"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4) Districts Mayors: 20%</w:t>
            </w:r>
          </w:p>
          <w:p w14:paraId="7F1B7ADC" w14:textId="77777777" w:rsidR="002A2D34" w:rsidRPr="00B4002A" w:rsidRDefault="002A2D34" w:rsidP="006B7E53">
            <w:pPr>
              <w:tabs>
                <w:tab w:val="center" w:pos="2024"/>
              </w:tabs>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b/>
              </w:rPr>
              <w:t>Planned Target: 2023</w:t>
            </w:r>
          </w:p>
          <w:p w14:paraId="5C45427B"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rPr>
              <w:t>(1) 63.7%, (2) 40%, (3) 45%, (4) 30%.</w:t>
            </w:r>
          </w:p>
          <w:p w14:paraId="68144C90"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p>
          <w:p w14:paraId="6DCA0F05"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b/>
                <w:u w:val="single"/>
              </w:rPr>
              <w:t>Indicator 5.7:</w:t>
            </w:r>
            <w:r w:rsidRPr="00B4002A">
              <w:rPr>
                <w:rFonts w:ascii="Times New Roman" w:eastAsia="Times New Roman" w:hAnsi="Times New Roman" w:cs="Times New Roman"/>
              </w:rPr>
              <w:t xml:space="preserve"> </w:t>
            </w:r>
          </w:p>
          <w:p w14:paraId="7BAF236E"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Number of state institutions (disaggregated by ministries and districts) whose budget planning process and implementation meet gender responsive planning and budgeting principles.</w:t>
            </w:r>
          </w:p>
          <w:p w14:paraId="08EF3377" w14:textId="77777777" w:rsidR="002A2D34" w:rsidRPr="00B4002A" w:rsidRDefault="002A2D34" w:rsidP="006B7E53">
            <w:pPr>
              <w:spacing w:after="0" w:line="240" w:lineRule="auto"/>
              <w:jc w:val="both"/>
              <w:rPr>
                <w:rFonts w:ascii="Times New Roman" w:eastAsia="Times New Roman" w:hAnsi="Times New Roman" w:cs="Times New Roman"/>
                <w:b/>
              </w:rPr>
            </w:pPr>
          </w:p>
          <w:p w14:paraId="5B96237C"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b/>
              </w:rPr>
              <w:t>Baseline: 2018</w:t>
            </w:r>
          </w:p>
          <w:p w14:paraId="29DC4249"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i/>
              </w:rPr>
              <w:t xml:space="preserve">Allocation: </w:t>
            </w:r>
            <w:r w:rsidRPr="00B4002A">
              <w:rPr>
                <w:rFonts w:ascii="Times New Roman" w:eastAsia="Times New Roman" w:hAnsi="Times New Roman" w:cs="Times New Roman"/>
              </w:rPr>
              <w:t>Ministries: 8, Districts: 15</w:t>
            </w:r>
          </w:p>
          <w:p w14:paraId="01E7B620"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i/>
              </w:rPr>
              <w:t>Budget expenditure:</w:t>
            </w:r>
            <w:r w:rsidRPr="00B4002A">
              <w:rPr>
                <w:rFonts w:ascii="Times New Roman" w:eastAsia="Times New Roman" w:hAnsi="Times New Roman" w:cs="Times New Roman"/>
              </w:rPr>
              <w:t xml:space="preserve"> Ministries: 10, Districts: 15</w:t>
            </w:r>
          </w:p>
          <w:p w14:paraId="3142A7AB" w14:textId="77777777" w:rsidR="002A2D34" w:rsidRPr="00B4002A" w:rsidRDefault="002A2D34" w:rsidP="006B7E53">
            <w:pPr>
              <w:spacing w:after="0" w:line="240" w:lineRule="auto"/>
              <w:jc w:val="both"/>
              <w:rPr>
                <w:rFonts w:ascii="Times New Roman" w:eastAsia="Times New Roman" w:hAnsi="Times New Roman" w:cs="Times New Roman"/>
                <w:b/>
              </w:rPr>
            </w:pPr>
          </w:p>
          <w:p w14:paraId="65270DE2"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b/>
              </w:rPr>
              <w:t>Planned Target: 2023</w:t>
            </w:r>
          </w:p>
          <w:p w14:paraId="264C81E0"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i/>
              </w:rPr>
              <w:t xml:space="preserve">Allocation: </w:t>
            </w:r>
            <w:r w:rsidRPr="00B4002A">
              <w:rPr>
                <w:rFonts w:ascii="Times New Roman" w:eastAsia="Times New Roman" w:hAnsi="Times New Roman" w:cs="Times New Roman"/>
              </w:rPr>
              <w:t>Ministries: 17, Districts: 30</w:t>
            </w:r>
          </w:p>
          <w:p w14:paraId="601F41FE"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i/>
              </w:rPr>
              <w:t>Budget expenditure</w:t>
            </w:r>
            <w:r w:rsidRPr="00B4002A">
              <w:rPr>
                <w:rFonts w:ascii="Times New Roman" w:eastAsia="Times New Roman" w:hAnsi="Times New Roman" w:cs="Times New Roman"/>
              </w:rPr>
              <w:t>: Ministries: 17, Districts: 30</w:t>
            </w:r>
          </w:p>
          <w:p w14:paraId="2A33A263"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p>
        </w:tc>
        <w:tc>
          <w:tcPr>
            <w:tcW w:w="3165" w:type="dxa"/>
            <w:shd w:val="clear" w:color="auto" w:fill="auto"/>
          </w:tcPr>
          <w:p w14:paraId="19E98623"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t xml:space="preserve">Indicator 5.5: </w:t>
            </w:r>
          </w:p>
          <w:p w14:paraId="2ECB9BD9"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 xml:space="preserve">   0.811 (2021)</w:t>
            </w:r>
          </w:p>
          <w:p w14:paraId="542690F9"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p>
          <w:p w14:paraId="669482B0"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t xml:space="preserve">Indicator 5.6: </w:t>
            </w:r>
          </w:p>
          <w:p w14:paraId="6A6678CB"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1) Parliament, lower</w:t>
            </w:r>
            <w:r w:rsidRPr="00B4002A">
              <w:rPr>
                <w:rFonts w:ascii="Times New Roman" w:eastAsia="Times New Roman" w:hAnsi="Times New Roman" w:cs="Times New Roman"/>
                <w:u w:val="single"/>
              </w:rPr>
              <w:t xml:space="preserve"> </w:t>
            </w:r>
            <w:r w:rsidRPr="00B4002A">
              <w:rPr>
                <w:rFonts w:ascii="Times New Roman" w:eastAsia="Times New Roman" w:hAnsi="Times New Roman" w:cs="Times New Roman"/>
              </w:rPr>
              <w:t>chamber: 61.3% (2021)</w:t>
            </w:r>
          </w:p>
          <w:p w14:paraId="7835024C"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2) Parliament, Senate: 38% (2021)</w:t>
            </w:r>
          </w:p>
          <w:p w14:paraId="24A615CC"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3) Cabinet:  55%</w:t>
            </w:r>
          </w:p>
          <w:p w14:paraId="129EF413"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4) District Mayors: 30% (2021)</w:t>
            </w:r>
          </w:p>
          <w:p w14:paraId="770642E2"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p>
          <w:p w14:paraId="4640CAF7"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b/>
                <w:u w:val="single"/>
              </w:rPr>
              <w:t>Indicator 5.7:</w:t>
            </w:r>
            <w:r w:rsidRPr="00B4002A">
              <w:rPr>
                <w:rFonts w:ascii="Times New Roman" w:eastAsia="Times New Roman" w:hAnsi="Times New Roman" w:cs="Times New Roman"/>
              </w:rPr>
              <w:t xml:space="preserve"> </w:t>
            </w:r>
          </w:p>
          <w:p w14:paraId="3EB7511A"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 xml:space="preserve">1) Ministries:  17 </w:t>
            </w:r>
          </w:p>
          <w:p w14:paraId="19AF3774"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 xml:space="preserve">2) Districts: 30 </w:t>
            </w:r>
          </w:p>
          <w:p w14:paraId="71EF0AEB"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p>
        </w:tc>
        <w:tc>
          <w:tcPr>
            <w:tcW w:w="3495" w:type="dxa"/>
            <w:shd w:val="clear" w:color="auto" w:fill="auto"/>
          </w:tcPr>
          <w:p w14:paraId="7A82D8E5"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t xml:space="preserve">Indicator 5.5: </w:t>
            </w:r>
          </w:p>
          <w:p w14:paraId="08C7CF64" w14:textId="78E2C8C0"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 xml:space="preserve">The gender gap index has slightly decreased from 0.805 registered </w:t>
            </w:r>
            <w:r w:rsidR="0092344E" w:rsidRPr="00B4002A">
              <w:rPr>
                <w:rFonts w:ascii="Times New Roman" w:eastAsia="Times New Roman" w:hAnsi="Times New Roman" w:cs="Times New Roman"/>
              </w:rPr>
              <w:t>in 2021</w:t>
            </w:r>
            <w:r w:rsidRPr="00B4002A">
              <w:rPr>
                <w:rFonts w:ascii="Times New Roman" w:eastAsia="Times New Roman" w:hAnsi="Times New Roman" w:cs="Times New Roman"/>
              </w:rPr>
              <w:t xml:space="preserve"> </w:t>
            </w:r>
            <w:r w:rsidR="00D8328D" w:rsidRPr="00B4002A">
              <w:rPr>
                <w:rFonts w:ascii="Times New Roman" w:eastAsia="Times New Roman" w:hAnsi="Times New Roman" w:cs="Times New Roman"/>
              </w:rPr>
              <w:t>to 0.811</w:t>
            </w:r>
            <w:r w:rsidRPr="00B4002A">
              <w:rPr>
                <w:rFonts w:ascii="Times New Roman" w:eastAsia="Times New Roman" w:hAnsi="Times New Roman" w:cs="Times New Roman"/>
              </w:rPr>
              <w:t xml:space="preserve"> </w:t>
            </w:r>
            <w:proofErr w:type="gramStart"/>
            <w:r w:rsidRPr="00B4002A">
              <w:rPr>
                <w:rFonts w:ascii="Times New Roman" w:eastAsia="Times New Roman" w:hAnsi="Times New Roman" w:cs="Times New Roman"/>
              </w:rPr>
              <w:t>in  2022</w:t>
            </w:r>
            <w:proofErr w:type="gramEnd"/>
            <w:r w:rsidRPr="00B4002A">
              <w:rPr>
                <w:rFonts w:ascii="Times New Roman" w:eastAsia="Times New Roman" w:hAnsi="Times New Roman" w:cs="Times New Roman"/>
              </w:rPr>
              <w:t xml:space="preserve">. </w:t>
            </w:r>
          </w:p>
          <w:p w14:paraId="746BEF17" w14:textId="77777777" w:rsidR="002A2D34" w:rsidRPr="00B4002A" w:rsidRDefault="002A2D34" w:rsidP="006B7E53">
            <w:pPr>
              <w:spacing w:after="0" w:line="240" w:lineRule="auto"/>
              <w:jc w:val="both"/>
              <w:rPr>
                <w:rFonts w:ascii="Times New Roman" w:eastAsia="Times New Roman" w:hAnsi="Times New Roman" w:cs="Times New Roman"/>
              </w:rPr>
            </w:pPr>
          </w:p>
          <w:p w14:paraId="6BC0354C"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t xml:space="preserve">Indicator 5.6: </w:t>
            </w:r>
          </w:p>
          <w:p w14:paraId="47C98CD6"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 xml:space="preserve">1) On track (next parliamentarians elections scheduled for 2023) </w:t>
            </w:r>
          </w:p>
          <w:p w14:paraId="1A2CBAB2"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2) On track</w:t>
            </w:r>
          </w:p>
          <w:p w14:paraId="4103070C"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3) Achieved</w:t>
            </w:r>
          </w:p>
          <w:p w14:paraId="2C321CAB"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4) Achieved</w:t>
            </w:r>
          </w:p>
          <w:p w14:paraId="1982A6A3" w14:textId="77777777" w:rsidR="002A2D34" w:rsidRPr="00B4002A" w:rsidRDefault="002A2D34" w:rsidP="006B7E53">
            <w:pPr>
              <w:spacing w:after="0" w:line="240" w:lineRule="auto"/>
              <w:jc w:val="both"/>
              <w:rPr>
                <w:rFonts w:ascii="Times New Roman" w:eastAsia="Times New Roman" w:hAnsi="Times New Roman" w:cs="Times New Roman"/>
              </w:rPr>
            </w:pPr>
          </w:p>
          <w:p w14:paraId="443F7EE0"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b/>
                <w:u w:val="single"/>
              </w:rPr>
              <w:t>Indicator 5.7:</w:t>
            </w:r>
            <w:r w:rsidRPr="00B4002A">
              <w:rPr>
                <w:rFonts w:ascii="Times New Roman" w:eastAsia="Times New Roman" w:hAnsi="Times New Roman" w:cs="Times New Roman"/>
              </w:rPr>
              <w:t xml:space="preserve"> </w:t>
            </w:r>
          </w:p>
          <w:p w14:paraId="52F3320A" w14:textId="29C80E02" w:rsidR="002A2D34" w:rsidRPr="0092344E" w:rsidRDefault="0092344E" w:rsidP="0092344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w:t>
            </w:r>
            <w:r w:rsidRPr="0092344E">
              <w:rPr>
                <w:rFonts w:ascii="Times New Roman" w:eastAsia="Times New Roman" w:hAnsi="Times New Roman" w:cs="Times New Roman"/>
              </w:rPr>
              <w:t xml:space="preserve">Achieved </w:t>
            </w:r>
          </w:p>
          <w:p w14:paraId="56D37B3B"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2) Achieved</w:t>
            </w:r>
          </w:p>
          <w:p w14:paraId="0A2B58DC"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p>
        </w:tc>
        <w:tc>
          <w:tcPr>
            <w:tcW w:w="2596" w:type="dxa"/>
            <w:shd w:val="clear" w:color="auto" w:fill="auto"/>
          </w:tcPr>
          <w:p w14:paraId="3BFC9BE8"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b/>
                <w:u w:val="single"/>
              </w:rPr>
              <w:t>Indicator 5.5:</w:t>
            </w:r>
            <w:r w:rsidRPr="00B4002A">
              <w:rPr>
                <w:rFonts w:ascii="Times New Roman" w:eastAsia="Times New Roman" w:hAnsi="Times New Roman" w:cs="Times New Roman"/>
              </w:rPr>
              <w:t xml:space="preserve"> </w:t>
            </w:r>
          </w:p>
          <w:p w14:paraId="64F5DEA8" w14:textId="02FDC90F"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Global Gender Gap Index   2022</w:t>
            </w:r>
          </w:p>
          <w:p w14:paraId="476BC8E5"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p>
          <w:p w14:paraId="0D06C852"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b/>
                <w:u w:val="single"/>
              </w:rPr>
              <w:t>Indicator 5.6:</w:t>
            </w:r>
            <w:r w:rsidRPr="00B4002A">
              <w:rPr>
                <w:rFonts w:ascii="Times New Roman" w:eastAsia="Times New Roman" w:hAnsi="Times New Roman" w:cs="Times New Roman"/>
              </w:rPr>
              <w:t xml:space="preserve"> </w:t>
            </w:r>
          </w:p>
          <w:p w14:paraId="583F9E12" w14:textId="77777777" w:rsidR="002A2D34" w:rsidRPr="00B4002A" w:rsidRDefault="002A2D34" w:rsidP="006B7E53">
            <w:pPr>
              <w:pBdr>
                <w:top w:val="nil"/>
                <w:left w:val="nil"/>
                <w:bottom w:val="nil"/>
                <w:right w:val="nil"/>
                <w:between w:val="nil"/>
              </w:pBdr>
              <w:spacing w:before="240" w:after="0" w:line="240" w:lineRule="auto"/>
              <w:jc w:val="both"/>
              <w:rPr>
                <w:rFonts w:ascii="Times New Roman" w:eastAsia="Times New Roman" w:hAnsi="Times New Roman" w:cs="Times New Roman"/>
                <w:highlight w:val="yellow"/>
              </w:rPr>
            </w:pPr>
            <w:r w:rsidRPr="00B4002A">
              <w:rPr>
                <w:rFonts w:ascii="Times New Roman" w:eastAsia="Times New Roman" w:hAnsi="Times New Roman" w:cs="Times New Roman"/>
              </w:rPr>
              <w:t>National Institute of Statistics of Rwanda (NISR), National Gender Statistics Report 2019; and Premature website (</w:t>
            </w:r>
            <w:hyperlink r:id="rId18">
              <w:r w:rsidRPr="00B4002A">
                <w:rPr>
                  <w:rFonts w:ascii="Times New Roman" w:eastAsia="Times New Roman" w:hAnsi="Times New Roman" w:cs="Times New Roman"/>
                  <w:u w:val="single"/>
                </w:rPr>
                <w:t>https://www.gov.rw/cabinet</w:t>
              </w:r>
            </w:hyperlink>
            <w:r w:rsidRPr="00B4002A">
              <w:rPr>
                <w:rFonts w:ascii="Times New Roman" w:eastAsia="Times New Roman" w:hAnsi="Times New Roman" w:cs="Times New Roman"/>
              </w:rPr>
              <w:t>); National Electoral Commission, 2021 Local Government Elections report (</w:t>
            </w:r>
            <w:hyperlink r:id="rId19">
              <w:r w:rsidRPr="00B4002A">
                <w:rPr>
                  <w:rFonts w:ascii="Times New Roman" w:eastAsia="Times New Roman" w:hAnsi="Times New Roman" w:cs="Times New Roman"/>
                  <w:u w:val="single"/>
                </w:rPr>
                <w:t>https://nec.gov.rw/fileadmin/user_upload/Abatowe_muri_BIRO_na_NYOBOZI_2021.pdf</w:t>
              </w:r>
            </w:hyperlink>
            <w:r w:rsidRPr="00B4002A">
              <w:rPr>
                <w:rFonts w:ascii="Times New Roman" w:eastAsia="Times New Roman" w:hAnsi="Times New Roman" w:cs="Times New Roman"/>
              </w:rPr>
              <w:t xml:space="preserve"> .</w:t>
            </w:r>
          </w:p>
          <w:p w14:paraId="1B9FFFCB"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highlight w:val="green"/>
              </w:rPr>
            </w:pPr>
          </w:p>
          <w:p w14:paraId="6424CDC2"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b/>
                <w:u w:val="single"/>
              </w:rPr>
              <w:t>Indicator 5.7:</w:t>
            </w:r>
            <w:r w:rsidRPr="00B4002A">
              <w:rPr>
                <w:rFonts w:ascii="Times New Roman" w:eastAsia="Times New Roman" w:hAnsi="Times New Roman" w:cs="Times New Roman"/>
              </w:rPr>
              <w:t xml:space="preserve"> </w:t>
            </w:r>
          </w:p>
          <w:p w14:paraId="72F68276"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Gender Budget Statement 2022 reports /MINECOFIN /GMO.</w:t>
            </w:r>
          </w:p>
        </w:tc>
      </w:tr>
      <w:tr w:rsidR="002A2D34" w:rsidRPr="00B4002A" w14:paraId="7F7ED228" w14:textId="77777777" w:rsidTr="006B7E53">
        <w:trPr>
          <w:trHeight w:val="9107"/>
        </w:trPr>
        <w:tc>
          <w:tcPr>
            <w:tcW w:w="5862" w:type="dxa"/>
            <w:shd w:val="clear" w:color="auto" w:fill="auto"/>
          </w:tcPr>
          <w:p w14:paraId="3F84CE04"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b/>
              </w:rPr>
              <w:lastRenderedPageBreak/>
              <w:t>Output 1.1</w:t>
            </w:r>
          </w:p>
          <w:p w14:paraId="64E03D01" w14:textId="4E17A97E"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 xml:space="preserve">Women’s capacity to compete for leadership positions and to lead decision making processes at local and national level </w:t>
            </w:r>
            <w:r w:rsidR="0052724A" w:rsidRPr="00B4002A">
              <w:rPr>
                <w:rFonts w:ascii="Times New Roman" w:eastAsia="Times New Roman" w:hAnsi="Times New Roman" w:cs="Times New Roman"/>
              </w:rPr>
              <w:t>strengthened.</w:t>
            </w:r>
          </w:p>
          <w:p w14:paraId="09912922" w14:textId="77777777" w:rsidR="002A2D34" w:rsidRPr="00B4002A" w:rsidRDefault="002A2D34" w:rsidP="006B7E53">
            <w:pPr>
              <w:spacing w:after="0" w:line="240" w:lineRule="auto"/>
              <w:jc w:val="both"/>
              <w:rPr>
                <w:rFonts w:ascii="Times New Roman" w:eastAsia="Times New Roman" w:hAnsi="Times New Roman" w:cs="Times New Roman"/>
                <w:b/>
              </w:rPr>
            </w:pPr>
          </w:p>
          <w:p w14:paraId="20E3A1B2" w14:textId="77777777" w:rsidR="002A2D34" w:rsidRPr="00B4002A" w:rsidRDefault="002A2D34" w:rsidP="006B7E53">
            <w:pPr>
              <w:spacing w:after="0" w:line="240" w:lineRule="auto"/>
              <w:jc w:val="both"/>
              <w:rPr>
                <w:rFonts w:ascii="Times New Roman" w:eastAsia="Times New Roman" w:hAnsi="Times New Roman" w:cs="Times New Roman"/>
                <w:u w:val="single"/>
              </w:rPr>
            </w:pPr>
            <w:r w:rsidRPr="00B4002A">
              <w:rPr>
                <w:rFonts w:ascii="Times New Roman" w:eastAsia="Times New Roman" w:hAnsi="Times New Roman" w:cs="Times New Roman"/>
                <w:b/>
                <w:u w:val="single"/>
              </w:rPr>
              <w:t>Indicator 5.1.4:</w:t>
            </w:r>
            <w:r w:rsidRPr="00B4002A">
              <w:rPr>
                <w:rFonts w:ascii="Times New Roman" w:eastAsia="Times New Roman" w:hAnsi="Times New Roman" w:cs="Times New Roman"/>
                <w:u w:val="single"/>
              </w:rPr>
              <w:t xml:space="preserve"> </w:t>
            </w:r>
          </w:p>
          <w:p w14:paraId="57BEE0CF"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No. of women candidates with skills and capacities to participate in the electoral process.</w:t>
            </w:r>
          </w:p>
          <w:p w14:paraId="50C3596A" w14:textId="77777777" w:rsidR="002A2D34" w:rsidRPr="00B4002A" w:rsidRDefault="002A2D34" w:rsidP="006B7E53">
            <w:pPr>
              <w:spacing w:after="0" w:line="240" w:lineRule="auto"/>
              <w:jc w:val="both"/>
              <w:rPr>
                <w:rFonts w:ascii="Times New Roman" w:eastAsia="Times New Roman" w:hAnsi="Times New Roman" w:cs="Times New Roman"/>
              </w:rPr>
            </w:pPr>
          </w:p>
          <w:p w14:paraId="714A06C7"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b/>
              </w:rPr>
              <w:t>Baseline: July 2018</w:t>
            </w:r>
          </w:p>
          <w:p w14:paraId="3FF3073D"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1) Parliament: 221, 2) Local government: 209, 3) Mediators: TBD</w:t>
            </w:r>
          </w:p>
          <w:p w14:paraId="69698E3E" w14:textId="77777777" w:rsidR="002A2D34" w:rsidRPr="00B4002A" w:rsidRDefault="002A2D34" w:rsidP="006B7E53">
            <w:pPr>
              <w:spacing w:after="0" w:line="240" w:lineRule="auto"/>
              <w:jc w:val="both"/>
              <w:rPr>
                <w:rFonts w:ascii="Times New Roman" w:eastAsia="Times New Roman" w:hAnsi="Times New Roman" w:cs="Times New Roman"/>
              </w:rPr>
            </w:pPr>
          </w:p>
          <w:p w14:paraId="1182CD9F"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b/>
              </w:rPr>
              <w:t xml:space="preserve">Planned Target: </w:t>
            </w:r>
          </w:p>
          <w:p w14:paraId="62171238"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b/>
              </w:rPr>
              <w:t xml:space="preserve">2018 </w:t>
            </w:r>
            <w:r w:rsidRPr="00B4002A">
              <w:rPr>
                <w:rFonts w:ascii="Times New Roman" w:eastAsia="Times New Roman" w:hAnsi="Times New Roman" w:cs="Times New Roman"/>
              </w:rPr>
              <w:t xml:space="preserve">1) Parliament:543 </w:t>
            </w:r>
          </w:p>
          <w:p w14:paraId="2A22D6CC"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b/>
              </w:rPr>
              <w:t xml:space="preserve">2020 </w:t>
            </w:r>
            <w:r w:rsidRPr="00B4002A">
              <w:rPr>
                <w:rFonts w:ascii="Times New Roman" w:eastAsia="Times New Roman" w:hAnsi="Times New Roman" w:cs="Times New Roman"/>
              </w:rPr>
              <w:t xml:space="preserve">1) Parliament: 743 </w:t>
            </w:r>
          </w:p>
          <w:p w14:paraId="15970B88"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b/>
              </w:rPr>
              <w:t xml:space="preserve">2021 </w:t>
            </w:r>
            <w:r w:rsidRPr="00B4002A">
              <w:rPr>
                <w:rFonts w:ascii="Times New Roman" w:eastAsia="Times New Roman" w:hAnsi="Times New Roman" w:cs="Times New Roman"/>
              </w:rPr>
              <w:t xml:space="preserve">3) Mediators: 200 </w:t>
            </w:r>
          </w:p>
          <w:p w14:paraId="5EA21574"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b/>
              </w:rPr>
              <w:t xml:space="preserve">2022 </w:t>
            </w:r>
            <w:r w:rsidRPr="00B4002A">
              <w:rPr>
                <w:rFonts w:ascii="Times New Roman" w:eastAsia="Times New Roman" w:hAnsi="Times New Roman" w:cs="Times New Roman"/>
              </w:rPr>
              <w:t xml:space="preserve">2) Local government: 418 </w:t>
            </w:r>
          </w:p>
          <w:p w14:paraId="0B1DF410"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b/>
              </w:rPr>
              <w:t xml:space="preserve">2023 </w:t>
            </w:r>
            <w:r w:rsidRPr="00B4002A">
              <w:rPr>
                <w:rFonts w:ascii="Times New Roman" w:eastAsia="Times New Roman" w:hAnsi="Times New Roman" w:cs="Times New Roman"/>
              </w:rPr>
              <w:t>1) Parliament: 442 2) Local Government: 418 3) Mediators: 200</w:t>
            </w:r>
          </w:p>
          <w:p w14:paraId="1728B307" w14:textId="77777777" w:rsidR="002A2D34" w:rsidRPr="00B4002A" w:rsidRDefault="002A2D34" w:rsidP="006B7E53">
            <w:pPr>
              <w:spacing w:after="0" w:line="240" w:lineRule="auto"/>
              <w:jc w:val="both"/>
              <w:rPr>
                <w:rFonts w:ascii="Times New Roman" w:eastAsia="Times New Roman" w:hAnsi="Times New Roman" w:cs="Times New Roman"/>
                <w:b/>
              </w:rPr>
            </w:pPr>
          </w:p>
          <w:p w14:paraId="0F68C347" w14:textId="77777777" w:rsidR="002A2D34" w:rsidRPr="00B4002A" w:rsidRDefault="002A2D34" w:rsidP="006B7E53">
            <w:pPr>
              <w:spacing w:after="0" w:line="240" w:lineRule="auto"/>
              <w:jc w:val="both"/>
              <w:rPr>
                <w:rFonts w:ascii="Times New Roman" w:eastAsia="Times New Roman" w:hAnsi="Times New Roman" w:cs="Times New Roman"/>
                <w:u w:val="single"/>
              </w:rPr>
            </w:pPr>
            <w:r w:rsidRPr="00B4002A">
              <w:rPr>
                <w:rFonts w:ascii="Times New Roman" w:eastAsia="Times New Roman" w:hAnsi="Times New Roman" w:cs="Times New Roman"/>
                <w:b/>
                <w:u w:val="single"/>
              </w:rPr>
              <w:t>Indicator 5.1.5:</w:t>
            </w:r>
          </w:p>
          <w:p w14:paraId="411822F4" w14:textId="221C839E"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 xml:space="preserve">Number of women and girls reached out through mentorship program in leadership and </w:t>
            </w:r>
            <w:r w:rsidR="0052724A" w:rsidRPr="00B4002A">
              <w:rPr>
                <w:rFonts w:ascii="Times New Roman" w:eastAsia="Times New Roman" w:hAnsi="Times New Roman" w:cs="Times New Roman"/>
              </w:rPr>
              <w:t>entrepreneurship.</w:t>
            </w:r>
          </w:p>
          <w:p w14:paraId="5601D244" w14:textId="77777777" w:rsidR="002A2D34" w:rsidRPr="00B4002A" w:rsidRDefault="002A2D34" w:rsidP="006B7E53">
            <w:pPr>
              <w:spacing w:after="0" w:line="240" w:lineRule="auto"/>
              <w:jc w:val="both"/>
              <w:rPr>
                <w:rFonts w:ascii="Times New Roman" w:eastAsia="Times New Roman" w:hAnsi="Times New Roman" w:cs="Times New Roman"/>
              </w:rPr>
            </w:pPr>
          </w:p>
          <w:p w14:paraId="1EEC5C90"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b/>
              </w:rPr>
              <w:t xml:space="preserve">Baseline: </w:t>
            </w:r>
            <w:r w:rsidRPr="00B4002A">
              <w:rPr>
                <w:rFonts w:ascii="Times New Roman" w:eastAsia="Times New Roman" w:hAnsi="Times New Roman" w:cs="Times New Roman"/>
              </w:rPr>
              <w:t>7900 (2017)</w:t>
            </w:r>
          </w:p>
          <w:p w14:paraId="6CA7BC54"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b/>
              </w:rPr>
              <w:t>Planned Target:</w:t>
            </w:r>
          </w:p>
          <w:p w14:paraId="79F0CF4F"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b/>
              </w:rPr>
              <w:t xml:space="preserve">2019: </w:t>
            </w:r>
            <w:r w:rsidRPr="00B4002A">
              <w:rPr>
                <w:rFonts w:ascii="Times New Roman" w:eastAsia="Times New Roman" w:hAnsi="Times New Roman" w:cs="Times New Roman"/>
              </w:rPr>
              <w:t xml:space="preserve">8,700, </w:t>
            </w:r>
            <w:r w:rsidRPr="00B4002A">
              <w:rPr>
                <w:rFonts w:ascii="Times New Roman" w:eastAsia="Times New Roman" w:hAnsi="Times New Roman" w:cs="Times New Roman"/>
                <w:b/>
              </w:rPr>
              <w:t xml:space="preserve">2020: </w:t>
            </w:r>
            <w:r w:rsidRPr="00B4002A">
              <w:rPr>
                <w:rFonts w:ascii="Times New Roman" w:eastAsia="Times New Roman" w:hAnsi="Times New Roman" w:cs="Times New Roman"/>
              </w:rPr>
              <w:t xml:space="preserve">9,000, </w:t>
            </w:r>
            <w:r w:rsidRPr="00B4002A">
              <w:rPr>
                <w:rFonts w:ascii="Times New Roman" w:eastAsia="Times New Roman" w:hAnsi="Times New Roman" w:cs="Times New Roman"/>
                <w:b/>
              </w:rPr>
              <w:t xml:space="preserve">2023: </w:t>
            </w:r>
            <w:r w:rsidRPr="00B4002A">
              <w:rPr>
                <w:rFonts w:ascii="Times New Roman" w:eastAsia="Times New Roman" w:hAnsi="Times New Roman" w:cs="Times New Roman"/>
              </w:rPr>
              <w:t xml:space="preserve">10,000 </w:t>
            </w:r>
          </w:p>
          <w:p w14:paraId="264E0003"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Target values are cumulative over the years)</w:t>
            </w:r>
          </w:p>
        </w:tc>
        <w:tc>
          <w:tcPr>
            <w:tcW w:w="3165" w:type="dxa"/>
            <w:shd w:val="clear" w:color="auto" w:fill="auto"/>
          </w:tcPr>
          <w:p w14:paraId="196345BD" w14:textId="77777777" w:rsidR="002A2D34" w:rsidRPr="00B4002A" w:rsidRDefault="002A2D34" w:rsidP="006B7E53">
            <w:pPr>
              <w:spacing w:after="0" w:line="240" w:lineRule="auto"/>
              <w:jc w:val="both"/>
              <w:rPr>
                <w:rFonts w:ascii="Times New Roman" w:eastAsia="Times New Roman" w:hAnsi="Times New Roman" w:cs="Times New Roman"/>
                <w:u w:val="single"/>
              </w:rPr>
            </w:pPr>
            <w:r w:rsidRPr="00B4002A">
              <w:rPr>
                <w:rFonts w:ascii="Times New Roman" w:eastAsia="Times New Roman" w:hAnsi="Times New Roman" w:cs="Times New Roman"/>
                <w:b/>
                <w:u w:val="single"/>
              </w:rPr>
              <w:t>Indicator 5.1.4:</w:t>
            </w:r>
            <w:r w:rsidRPr="00B4002A">
              <w:rPr>
                <w:rFonts w:ascii="Times New Roman" w:eastAsia="Times New Roman" w:hAnsi="Times New Roman" w:cs="Times New Roman"/>
                <w:u w:val="single"/>
              </w:rPr>
              <w:t xml:space="preserve"> </w:t>
            </w:r>
          </w:p>
          <w:p w14:paraId="1077248D" w14:textId="328A3161" w:rsidR="002A2D34" w:rsidRPr="00B4002A" w:rsidRDefault="002A2D34" w:rsidP="006B7E53">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 xml:space="preserve">Parliament: 221 (no change in 2022. Next </w:t>
            </w:r>
            <w:r w:rsidR="00BF7F52" w:rsidRPr="00B4002A">
              <w:rPr>
                <w:rFonts w:ascii="Times New Roman" w:eastAsia="Times New Roman" w:hAnsi="Times New Roman" w:cs="Times New Roman"/>
              </w:rPr>
              <w:t>Parliamentarians elections</w:t>
            </w:r>
            <w:r w:rsidRPr="00B4002A">
              <w:rPr>
                <w:rFonts w:ascii="Times New Roman" w:eastAsia="Times New Roman" w:hAnsi="Times New Roman" w:cs="Times New Roman"/>
              </w:rPr>
              <w:t xml:space="preserve"> are scheduled for </w:t>
            </w:r>
            <w:r w:rsidR="0052724A" w:rsidRPr="00B4002A">
              <w:rPr>
                <w:rFonts w:ascii="Times New Roman" w:eastAsia="Times New Roman" w:hAnsi="Times New Roman" w:cs="Times New Roman"/>
              </w:rPr>
              <w:t>2023)</w:t>
            </w:r>
          </w:p>
          <w:p w14:paraId="45C1F43D" w14:textId="38206BAF" w:rsidR="002A2D34" w:rsidRPr="00B4002A" w:rsidRDefault="002A2D34" w:rsidP="006B7E53">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 xml:space="preserve">Local government: </w:t>
            </w:r>
            <w:r w:rsidRPr="00B4002A">
              <w:rPr>
                <w:rFonts w:ascii="Times New Roman" w:eastAsia="Times New Roman" w:hAnsi="Times New Roman" w:cs="Times New Roman"/>
                <w:highlight w:val="white"/>
              </w:rPr>
              <w:t xml:space="preserve">655 </w:t>
            </w:r>
            <w:r w:rsidR="00BF7F52" w:rsidRPr="00B4002A">
              <w:rPr>
                <w:rFonts w:ascii="Times New Roman" w:eastAsia="Times New Roman" w:hAnsi="Times New Roman" w:cs="Times New Roman"/>
                <w:highlight w:val="white"/>
              </w:rPr>
              <w:t>(No</w:t>
            </w:r>
            <w:r w:rsidRPr="00B4002A">
              <w:rPr>
                <w:rFonts w:ascii="Times New Roman" w:eastAsia="Times New Roman" w:hAnsi="Times New Roman" w:cs="Times New Roman"/>
                <w:highlight w:val="white"/>
              </w:rPr>
              <w:t xml:space="preserve"> change in 2022 since the next local government elections are scheduled in 2026)</w:t>
            </w:r>
          </w:p>
          <w:p w14:paraId="3CC398C9"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p>
          <w:p w14:paraId="36C91B94" w14:textId="77777777" w:rsidR="002A2D34" w:rsidRPr="00B4002A" w:rsidRDefault="002A2D34" w:rsidP="006B7E53">
            <w:pPr>
              <w:spacing w:after="0" w:line="240" w:lineRule="auto"/>
              <w:jc w:val="both"/>
              <w:rPr>
                <w:rFonts w:ascii="Times New Roman" w:eastAsia="Times New Roman" w:hAnsi="Times New Roman" w:cs="Times New Roman"/>
                <w:u w:val="single"/>
              </w:rPr>
            </w:pPr>
            <w:r w:rsidRPr="00B4002A">
              <w:rPr>
                <w:rFonts w:ascii="Times New Roman" w:eastAsia="Times New Roman" w:hAnsi="Times New Roman" w:cs="Times New Roman"/>
                <w:b/>
                <w:u w:val="single"/>
              </w:rPr>
              <w:t>Indicator 5.1.5:</w:t>
            </w:r>
          </w:p>
          <w:p w14:paraId="5C33DE52" w14:textId="3B2893DF"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 xml:space="preserve">UNW  1031 </w:t>
            </w:r>
            <w:r w:rsidR="0052724A" w:rsidRPr="00B4002A">
              <w:rPr>
                <w:rFonts w:ascii="Times New Roman" w:eastAsia="Times New Roman" w:hAnsi="Times New Roman" w:cs="Times New Roman"/>
              </w:rPr>
              <w:t>(2022</w:t>
            </w:r>
            <w:r w:rsidRPr="00B4002A">
              <w:rPr>
                <w:rFonts w:ascii="Times New Roman" w:eastAsia="Times New Roman" w:hAnsi="Times New Roman" w:cs="Times New Roman"/>
              </w:rPr>
              <w:t>)</w:t>
            </w:r>
          </w:p>
          <w:p w14:paraId="4CE4DCA9" w14:textId="296D4AA9"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p>
          <w:p w14:paraId="02F21651"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p>
          <w:p w14:paraId="1C4EC984"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p>
        </w:tc>
        <w:tc>
          <w:tcPr>
            <w:tcW w:w="3495" w:type="dxa"/>
            <w:shd w:val="clear" w:color="auto" w:fill="auto"/>
          </w:tcPr>
          <w:p w14:paraId="15958741" w14:textId="77777777" w:rsidR="002A2D34" w:rsidRPr="00B4002A" w:rsidRDefault="002A2D34" w:rsidP="006B7E53">
            <w:pPr>
              <w:spacing w:after="0" w:line="240" w:lineRule="auto"/>
              <w:jc w:val="both"/>
              <w:rPr>
                <w:rFonts w:ascii="Times New Roman" w:eastAsia="Times New Roman" w:hAnsi="Times New Roman" w:cs="Times New Roman"/>
                <w:u w:val="single"/>
              </w:rPr>
            </w:pPr>
            <w:r w:rsidRPr="00B4002A">
              <w:rPr>
                <w:rFonts w:ascii="Times New Roman" w:eastAsia="Times New Roman" w:hAnsi="Times New Roman" w:cs="Times New Roman"/>
                <w:b/>
                <w:u w:val="single"/>
              </w:rPr>
              <w:t>Indicator 5.1.4:</w:t>
            </w:r>
            <w:r w:rsidRPr="00B4002A">
              <w:rPr>
                <w:rFonts w:ascii="Times New Roman" w:eastAsia="Times New Roman" w:hAnsi="Times New Roman" w:cs="Times New Roman"/>
                <w:u w:val="single"/>
              </w:rPr>
              <w:t xml:space="preserve"> </w:t>
            </w:r>
          </w:p>
          <w:p w14:paraId="247278DE"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highlight w:val="white"/>
              </w:rPr>
            </w:pPr>
          </w:p>
          <w:p w14:paraId="5693B596" w14:textId="51AC6A3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B4002A">
              <w:rPr>
                <w:rFonts w:ascii="Times New Roman" w:eastAsia="Times New Roman" w:hAnsi="Times New Roman" w:cs="Times New Roman"/>
                <w:highlight w:val="white"/>
              </w:rPr>
              <w:t xml:space="preserve">No change since no elections took place in </w:t>
            </w:r>
            <w:r w:rsidR="0052724A" w:rsidRPr="00B4002A">
              <w:rPr>
                <w:rFonts w:ascii="Times New Roman" w:eastAsia="Times New Roman" w:hAnsi="Times New Roman" w:cs="Times New Roman"/>
                <w:highlight w:val="white"/>
              </w:rPr>
              <w:t>2022.</w:t>
            </w:r>
            <w:r w:rsidRPr="00B4002A">
              <w:rPr>
                <w:rFonts w:ascii="Times New Roman" w:eastAsia="Times New Roman" w:hAnsi="Times New Roman" w:cs="Times New Roman"/>
                <w:highlight w:val="white"/>
              </w:rPr>
              <w:t xml:space="preserve"> </w:t>
            </w:r>
          </w:p>
          <w:p w14:paraId="7BAA2CA1"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highlight w:val="white"/>
              </w:rPr>
            </w:pPr>
          </w:p>
          <w:p w14:paraId="4A7F2755" w14:textId="77777777" w:rsidR="002A2D34" w:rsidRPr="00B4002A" w:rsidRDefault="002A2D34" w:rsidP="006B7E53">
            <w:pPr>
              <w:spacing w:after="0" w:line="240" w:lineRule="auto"/>
              <w:jc w:val="both"/>
              <w:rPr>
                <w:rFonts w:ascii="Times New Roman" w:eastAsia="Times New Roman" w:hAnsi="Times New Roman" w:cs="Times New Roman"/>
                <w:u w:val="single"/>
              </w:rPr>
            </w:pPr>
            <w:r w:rsidRPr="00B4002A">
              <w:rPr>
                <w:rFonts w:ascii="Times New Roman" w:eastAsia="Times New Roman" w:hAnsi="Times New Roman" w:cs="Times New Roman"/>
                <w:b/>
                <w:u w:val="single"/>
              </w:rPr>
              <w:t>Indicator 5.1.5:</w:t>
            </w:r>
          </w:p>
          <w:p w14:paraId="0B14B1B0" w14:textId="77777777" w:rsidR="002A2D34" w:rsidRPr="00B4002A" w:rsidRDefault="002A2D34" w:rsidP="006B7E53">
            <w:pPr>
              <w:spacing w:after="0" w:line="240" w:lineRule="auto"/>
              <w:jc w:val="both"/>
              <w:rPr>
                <w:rFonts w:ascii="Times New Roman" w:eastAsia="Times New Roman" w:hAnsi="Times New Roman" w:cs="Times New Roman"/>
                <w:highlight w:val="white"/>
              </w:rPr>
            </w:pPr>
            <w:r w:rsidRPr="00B4002A">
              <w:rPr>
                <w:rFonts w:ascii="Times New Roman" w:eastAsia="Times New Roman" w:hAnsi="Times New Roman" w:cs="Times New Roman"/>
                <w:highlight w:val="white"/>
              </w:rPr>
              <w:t>On track</w:t>
            </w:r>
          </w:p>
        </w:tc>
        <w:tc>
          <w:tcPr>
            <w:tcW w:w="2596" w:type="dxa"/>
            <w:shd w:val="clear" w:color="auto" w:fill="auto"/>
          </w:tcPr>
          <w:p w14:paraId="33F15D31"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t>Indicator 5.1.4:</w:t>
            </w:r>
            <w:r w:rsidRPr="00B4002A">
              <w:rPr>
                <w:rFonts w:ascii="Times New Roman" w:eastAsia="Times New Roman" w:hAnsi="Times New Roman" w:cs="Times New Roman"/>
                <w:u w:val="single"/>
              </w:rPr>
              <w:t xml:space="preserve"> </w:t>
            </w:r>
          </w:p>
          <w:p w14:paraId="4D90F9BD"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NWC, NEC, 2021 Local Government Elections, GMO, MIGEPROF annual reports.</w:t>
            </w:r>
          </w:p>
          <w:p w14:paraId="4DC9B8CD"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p>
          <w:p w14:paraId="4EC374F3" w14:textId="77777777" w:rsidR="002A2D34" w:rsidRPr="00B4002A" w:rsidRDefault="002A2D34" w:rsidP="006B7E53">
            <w:pPr>
              <w:spacing w:after="0" w:line="240" w:lineRule="auto"/>
              <w:jc w:val="both"/>
              <w:rPr>
                <w:rFonts w:ascii="Times New Roman" w:eastAsia="Times New Roman" w:hAnsi="Times New Roman" w:cs="Times New Roman"/>
                <w:u w:val="single"/>
              </w:rPr>
            </w:pPr>
            <w:r w:rsidRPr="00B4002A">
              <w:rPr>
                <w:rFonts w:ascii="Times New Roman" w:eastAsia="Times New Roman" w:hAnsi="Times New Roman" w:cs="Times New Roman"/>
                <w:b/>
                <w:u w:val="single"/>
              </w:rPr>
              <w:t>Indicator 5.1.5:</w:t>
            </w:r>
          </w:p>
          <w:p w14:paraId="3B6A7E5F"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MIGEPROF Annual reports; RALGA Progress Report 2021</w:t>
            </w:r>
          </w:p>
        </w:tc>
      </w:tr>
      <w:tr w:rsidR="002A2D34" w:rsidRPr="00B4002A" w14:paraId="74FEEA9D" w14:textId="77777777" w:rsidTr="006B7E53">
        <w:trPr>
          <w:trHeight w:val="8555"/>
        </w:trPr>
        <w:tc>
          <w:tcPr>
            <w:tcW w:w="5862" w:type="dxa"/>
            <w:shd w:val="clear" w:color="auto" w:fill="auto"/>
          </w:tcPr>
          <w:p w14:paraId="3F514BF5"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b/>
              </w:rPr>
              <w:lastRenderedPageBreak/>
              <w:t>Output 1.2</w:t>
            </w:r>
            <w:r w:rsidRPr="00B4002A">
              <w:rPr>
                <w:rFonts w:ascii="Times New Roman" w:eastAsia="Times New Roman" w:hAnsi="Times New Roman" w:cs="Times New Roman"/>
              </w:rPr>
              <w:t xml:space="preserve"> </w:t>
            </w:r>
          </w:p>
          <w:p w14:paraId="2CDBC08F" w14:textId="4DA1C5F2"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rPr>
              <w:t xml:space="preserve">National and local level Government institutions’ capacities to execute gender-responsive development strategies, sector strategies, district development plans and budgets </w:t>
            </w:r>
            <w:r w:rsidR="002108C5" w:rsidRPr="00B4002A">
              <w:rPr>
                <w:rFonts w:ascii="Times New Roman" w:eastAsia="Times New Roman" w:hAnsi="Times New Roman" w:cs="Times New Roman"/>
              </w:rPr>
              <w:t>increased.</w:t>
            </w:r>
          </w:p>
          <w:p w14:paraId="0576FD87" w14:textId="77777777" w:rsidR="002A2D34" w:rsidRPr="00B4002A" w:rsidRDefault="002A2D34" w:rsidP="006B7E53">
            <w:pPr>
              <w:spacing w:after="0" w:line="240" w:lineRule="auto"/>
              <w:jc w:val="both"/>
              <w:rPr>
                <w:rFonts w:ascii="Times New Roman" w:eastAsia="Times New Roman" w:hAnsi="Times New Roman" w:cs="Times New Roman"/>
              </w:rPr>
            </w:pPr>
          </w:p>
          <w:p w14:paraId="40E8D3C6" w14:textId="77777777" w:rsidR="002A2D34" w:rsidRPr="00B4002A" w:rsidRDefault="002A2D34" w:rsidP="006B7E53">
            <w:pPr>
              <w:spacing w:after="0" w:line="240" w:lineRule="auto"/>
              <w:jc w:val="both"/>
              <w:rPr>
                <w:rFonts w:ascii="Times New Roman" w:eastAsia="Times New Roman" w:hAnsi="Times New Roman" w:cs="Times New Roman"/>
                <w:u w:val="single"/>
              </w:rPr>
            </w:pPr>
            <w:r w:rsidRPr="00B4002A">
              <w:rPr>
                <w:rFonts w:ascii="Times New Roman" w:eastAsia="Times New Roman" w:hAnsi="Times New Roman" w:cs="Times New Roman"/>
                <w:b/>
                <w:u w:val="single"/>
              </w:rPr>
              <w:t>Indicator 5.1.1:</w:t>
            </w:r>
            <w:r w:rsidRPr="00B4002A">
              <w:rPr>
                <w:rFonts w:ascii="Times New Roman" w:eastAsia="Times New Roman" w:hAnsi="Times New Roman" w:cs="Times New Roman"/>
                <w:u w:val="single"/>
              </w:rPr>
              <w:t xml:space="preserve"> </w:t>
            </w:r>
          </w:p>
          <w:p w14:paraId="3F112174"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Gender budget tracking tool for use by state institutions developed.</w:t>
            </w:r>
          </w:p>
          <w:p w14:paraId="0F3D46C5"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b/>
              </w:rPr>
              <w:t xml:space="preserve">Baseline: 2018 </w:t>
            </w:r>
            <w:r w:rsidRPr="00B4002A">
              <w:rPr>
                <w:rFonts w:ascii="Times New Roman" w:eastAsia="Times New Roman" w:hAnsi="Times New Roman" w:cs="Times New Roman"/>
              </w:rPr>
              <w:t>No</w:t>
            </w:r>
          </w:p>
          <w:p w14:paraId="3CD0AF0F"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b/>
              </w:rPr>
              <w:t>Planned Target:</w:t>
            </w:r>
          </w:p>
          <w:p w14:paraId="2CD8B4D5"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b/>
              </w:rPr>
              <w:t xml:space="preserve">2019: </w:t>
            </w:r>
            <w:r w:rsidRPr="00B4002A">
              <w:rPr>
                <w:rFonts w:ascii="Times New Roman" w:eastAsia="Times New Roman" w:hAnsi="Times New Roman" w:cs="Times New Roman"/>
              </w:rPr>
              <w:t xml:space="preserve">Advocacy starts with GMO to develop a gender budget allocation tracking tool </w:t>
            </w:r>
          </w:p>
          <w:p w14:paraId="109E15D1"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b/>
              </w:rPr>
              <w:t xml:space="preserve">2020: </w:t>
            </w:r>
            <w:r w:rsidRPr="00B4002A">
              <w:rPr>
                <w:rFonts w:ascii="Times New Roman" w:eastAsia="Times New Roman" w:hAnsi="Times New Roman" w:cs="Times New Roman"/>
              </w:rPr>
              <w:t>Prototype of the gender budget tracking tool tested</w:t>
            </w:r>
          </w:p>
          <w:p w14:paraId="1BB79C83"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b/>
              </w:rPr>
              <w:t xml:space="preserve">2023: </w:t>
            </w:r>
            <w:r w:rsidRPr="00B4002A">
              <w:rPr>
                <w:rFonts w:ascii="Times New Roman" w:eastAsia="Times New Roman" w:hAnsi="Times New Roman" w:cs="Times New Roman"/>
              </w:rPr>
              <w:t>Yes. Budget tracking tool in place and in use.</w:t>
            </w:r>
          </w:p>
          <w:p w14:paraId="6DFC2029" w14:textId="77777777" w:rsidR="002A2D34" w:rsidRPr="00B4002A" w:rsidRDefault="002A2D34" w:rsidP="006B7E53">
            <w:pPr>
              <w:spacing w:after="0" w:line="240" w:lineRule="auto"/>
              <w:jc w:val="both"/>
              <w:rPr>
                <w:rFonts w:ascii="Times New Roman" w:eastAsia="Times New Roman" w:hAnsi="Times New Roman" w:cs="Times New Roman"/>
              </w:rPr>
            </w:pPr>
          </w:p>
          <w:p w14:paraId="7C6AA52D"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t xml:space="preserve">Indicator 5.1.2: </w:t>
            </w:r>
          </w:p>
          <w:p w14:paraId="224F98EC"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Number of government institutions with at least 2 staff who have skills to systematize gender budget planning and execution tracking and reporting.</w:t>
            </w:r>
          </w:p>
          <w:p w14:paraId="62AA6D06"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b/>
              </w:rPr>
              <w:t>Baseline: 2018</w:t>
            </w:r>
          </w:p>
          <w:p w14:paraId="3F257079"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Ministries: 2, Districts: 5</w:t>
            </w:r>
          </w:p>
          <w:p w14:paraId="1A589E03"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b/>
              </w:rPr>
              <w:t>Planned Target:</w:t>
            </w:r>
          </w:p>
          <w:p w14:paraId="54B29A94"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b/>
              </w:rPr>
              <w:t xml:space="preserve">2019: </w:t>
            </w:r>
            <w:r w:rsidRPr="00B4002A">
              <w:rPr>
                <w:rFonts w:ascii="Times New Roman" w:eastAsia="Times New Roman" w:hAnsi="Times New Roman" w:cs="Times New Roman"/>
              </w:rPr>
              <w:t>Ministries: 10 Districts: 18</w:t>
            </w:r>
          </w:p>
          <w:p w14:paraId="62E0F029"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b/>
              </w:rPr>
              <w:t xml:space="preserve">2020: </w:t>
            </w:r>
            <w:r w:rsidRPr="00B4002A">
              <w:rPr>
                <w:rFonts w:ascii="Times New Roman" w:eastAsia="Times New Roman" w:hAnsi="Times New Roman" w:cs="Times New Roman"/>
              </w:rPr>
              <w:t>Ministries: 12 Districts: 20</w:t>
            </w:r>
          </w:p>
          <w:p w14:paraId="6A6A5146"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b/>
              </w:rPr>
              <w:t xml:space="preserve">2023: </w:t>
            </w:r>
            <w:r w:rsidRPr="00B4002A">
              <w:rPr>
                <w:rFonts w:ascii="Times New Roman" w:eastAsia="Times New Roman" w:hAnsi="Times New Roman" w:cs="Times New Roman"/>
              </w:rPr>
              <w:t>Ministries: 17 Districts: 30</w:t>
            </w:r>
          </w:p>
        </w:tc>
        <w:tc>
          <w:tcPr>
            <w:tcW w:w="3165" w:type="dxa"/>
            <w:shd w:val="clear" w:color="auto" w:fill="auto"/>
          </w:tcPr>
          <w:p w14:paraId="0BBCD85A" w14:textId="77777777" w:rsidR="002A2D34" w:rsidRPr="00B4002A" w:rsidRDefault="002A2D34" w:rsidP="006B7E53">
            <w:pPr>
              <w:spacing w:after="0" w:line="240" w:lineRule="auto"/>
              <w:jc w:val="both"/>
              <w:rPr>
                <w:rFonts w:ascii="Times New Roman" w:eastAsia="Times New Roman" w:hAnsi="Times New Roman" w:cs="Times New Roman"/>
                <w:u w:val="single"/>
              </w:rPr>
            </w:pPr>
            <w:r w:rsidRPr="00B4002A">
              <w:rPr>
                <w:rFonts w:ascii="Times New Roman" w:eastAsia="Times New Roman" w:hAnsi="Times New Roman" w:cs="Times New Roman"/>
                <w:b/>
                <w:u w:val="single"/>
              </w:rPr>
              <w:t>Indicator 5.1.1:</w:t>
            </w:r>
            <w:r w:rsidRPr="00B4002A">
              <w:rPr>
                <w:rFonts w:ascii="Times New Roman" w:eastAsia="Times New Roman" w:hAnsi="Times New Roman" w:cs="Times New Roman"/>
                <w:u w:val="single"/>
              </w:rPr>
              <w:t xml:space="preserve"> </w:t>
            </w:r>
          </w:p>
          <w:p w14:paraId="66C4BA14" w14:textId="5413DDBB"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 xml:space="preserve">GRB remains the only tool in </w:t>
            </w:r>
            <w:r w:rsidR="0052724A" w:rsidRPr="00B4002A">
              <w:rPr>
                <w:rFonts w:ascii="Times New Roman" w:eastAsia="Times New Roman" w:hAnsi="Times New Roman" w:cs="Times New Roman"/>
              </w:rPr>
              <w:t>use,</w:t>
            </w:r>
            <w:r w:rsidRPr="00B4002A">
              <w:rPr>
                <w:rFonts w:ascii="Times New Roman" w:eastAsia="Times New Roman" w:hAnsi="Times New Roman" w:cs="Times New Roman"/>
              </w:rPr>
              <w:t xml:space="preserve"> but the UNSDCF 2018-20242 targets a more systematic </w:t>
            </w:r>
            <w:r w:rsidR="002108C5" w:rsidRPr="00B4002A">
              <w:rPr>
                <w:rFonts w:ascii="Times New Roman" w:eastAsia="Times New Roman" w:hAnsi="Times New Roman" w:cs="Times New Roman"/>
              </w:rPr>
              <w:t>tool.</w:t>
            </w:r>
          </w:p>
          <w:p w14:paraId="242372C0"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p>
          <w:p w14:paraId="7EF5EF49"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t xml:space="preserve">Indicator 5.1.2: </w:t>
            </w:r>
          </w:p>
          <w:p w14:paraId="3BE9C4EC" w14:textId="7E8059BA"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1) Ministries:   17 (</w:t>
            </w:r>
            <w:r w:rsidR="0052724A" w:rsidRPr="00B4002A">
              <w:rPr>
                <w:rFonts w:ascii="Times New Roman" w:eastAsia="Times New Roman" w:hAnsi="Times New Roman" w:cs="Times New Roman"/>
              </w:rPr>
              <w:t>in 2022</w:t>
            </w:r>
            <w:r w:rsidRPr="00B4002A">
              <w:rPr>
                <w:rFonts w:ascii="Times New Roman" w:eastAsia="Times New Roman" w:hAnsi="Times New Roman" w:cs="Times New Roman"/>
              </w:rPr>
              <w:t>)</w:t>
            </w:r>
          </w:p>
          <w:p w14:paraId="12345FE3"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2) Districts: 30 (in 2021)</w:t>
            </w:r>
          </w:p>
        </w:tc>
        <w:tc>
          <w:tcPr>
            <w:tcW w:w="3495" w:type="dxa"/>
            <w:shd w:val="clear" w:color="auto" w:fill="auto"/>
          </w:tcPr>
          <w:p w14:paraId="7E4F4C3F"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Indicator 5.1.1</w:t>
            </w:r>
          </w:p>
          <w:p w14:paraId="432D0359" w14:textId="5E2EDE99"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 xml:space="preserve">No change as no new tool was developed so </w:t>
            </w:r>
            <w:r w:rsidR="002108C5" w:rsidRPr="00B4002A">
              <w:rPr>
                <w:rFonts w:ascii="Times New Roman" w:eastAsia="Times New Roman" w:hAnsi="Times New Roman" w:cs="Times New Roman"/>
              </w:rPr>
              <w:t>far.</w:t>
            </w:r>
          </w:p>
          <w:p w14:paraId="30E64DEA" w14:textId="77777777" w:rsidR="002A2D34" w:rsidRPr="00B4002A" w:rsidRDefault="002A2D34" w:rsidP="006B7E53">
            <w:pPr>
              <w:spacing w:after="0" w:line="240" w:lineRule="auto"/>
              <w:jc w:val="both"/>
              <w:rPr>
                <w:rFonts w:ascii="Times New Roman" w:eastAsia="Times New Roman" w:hAnsi="Times New Roman" w:cs="Times New Roman"/>
              </w:rPr>
            </w:pPr>
          </w:p>
          <w:p w14:paraId="0E47E905" w14:textId="77777777" w:rsidR="002A2D34" w:rsidRPr="00B4002A" w:rsidRDefault="002A2D34" w:rsidP="006B7E53">
            <w:pPr>
              <w:spacing w:after="0" w:line="240" w:lineRule="auto"/>
              <w:jc w:val="both"/>
              <w:rPr>
                <w:rFonts w:ascii="Times New Roman" w:eastAsia="Times New Roman" w:hAnsi="Times New Roman" w:cs="Times New Roman"/>
              </w:rPr>
            </w:pPr>
          </w:p>
          <w:p w14:paraId="77C32494"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t xml:space="preserve">Indicator 5.1.2: </w:t>
            </w:r>
          </w:p>
          <w:p w14:paraId="145F31B6"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1)  Achieved</w:t>
            </w:r>
          </w:p>
          <w:p w14:paraId="2302D4FB"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2) Achieved</w:t>
            </w:r>
          </w:p>
        </w:tc>
        <w:tc>
          <w:tcPr>
            <w:tcW w:w="2596" w:type="dxa"/>
            <w:shd w:val="clear" w:color="auto" w:fill="auto"/>
          </w:tcPr>
          <w:p w14:paraId="3EB16E0F" w14:textId="77777777" w:rsidR="002A2D34" w:rsidRPr="00B4002A" w:rsidRDefault="002A2D34" w:rsidP="006B7E53">
            <w:pPr>
              <w:spacing w:after="0" w:line="240" w:lineRule="auto"/>
              <w:jc w:val="both"/>
              <w:rPr>
                <w:rFonts w:ascii="Times New Roman" w:eastAsia="Times New Roman" w:hAnsi="Times New Roman" w:cs="Times New Roman"/>
                <w:u w:val="single"/>
              </w:rPr>
            </w:pPr>
            <w:r w:rsidRPr="00B4002A">
              <w:rPr>
                <w:rFonts w:ascii="Times New Roman" w:eastAsia="Times New Roman" w:hAnsi="Times New Roman" w:cs="Times New Roman"/>
                <w:b/>
                <w:u w:val="single"/>
              </w:rPr>
              <w:t>Indicator 5.1.1:</w:t>
            </w:r>
            <w:r w:rsidRPr="00B4002A">
              <w:rPr>
                <w:rFonts w:ascii="Times New Roman" w:eastAsia="Times New Roman" w:hAnsi="Times New Roman" w:cs="Times New Roman"/>
                <w:u w:val="single"/>
              </w:rPr>
              <w:t xml:space="preserve"> </w:t>
            </w:r>
          </w:p>
          <w:p w14:paraId="37D81D3A"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MINECOFIN, GMO, MIGEPROF (Gender Barometer Report by MIGEPROF).</w:t>
            </w:r>
          </w:p>
          <w:p w14:paraId="78E6037F"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p>
          <w:p w14:paraId="2B211FA4"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t xml:space="preserve">Indicator 5.1.2: </w:t>
            </w:r>
          </w:p>
          <w:p w14:paraId="30C79DD6"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MIGEPROF/GMO annual reports, UN Women annual reports.</w:t>
            </w:r>
          </w:p>
        </w:tc>
      </w:tr>
      <w:tr w:rsidR="002A2D34" w:rsidRPr="00B4002A" w14:paraId="2F37EA3B" w14:textId="77777777" w:rsidTr="006B7E53">
        <w:trPr>
          <w:trHeight w:val="3075"/>
        </w:trPr>
        <w:tc>
          <w:tcPr>
            <w:tcW w:w="5862" w:type="dxa"/>
            <w:shd w:val="clear" w:color="auto" w:fill="auto"/>
          </w:tcPr>
          <w:p w14:paraId="727B7B00"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b/>
              </w:rPr>
              <w:lastRenderedPageBreak/>
              <w:t>Output 1.3</w:t>
            </w:r>
            <w:r w:rsidRPr="00B4002A">
              <w:rPr>
                <w:rFonts w:ascii="Times New Roman" w:eastAsia="Times New Roman" w:hAnsi="Times New Roman" w:cs="Times New Roman"/>
              </w:rPr>
              <w:t xml:space="preserve"> </w:t>
            </w:r>
          </w:p>
          <w:p w14:paraId="062A937C"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rPr>
              <w:t>Community awareness of gender equality and civic understanding of women’s right to equal participation in decision making increased.</w:t>
            </w:r>
          </w:p>
          <w:p w14:paraId="2A689F7D" w14:textId="77777777" w:rsidR="002A2D34" w:rsidRPr="00B4002A" w:rsidRDefault="002A2D34" w:rsidP="006B7E53">
            <w:pPr>
              <w:spacing w:after="0" w:line="240" w:lineRule="auto"/>
              <w:jc w:val="both"/>
              <w:rPr>
                <w:rFonts w:ascii="Times New Roman" w:eastAsia="Times New Roman" w:hAnsi="Times New Roman" w:cs="Times New Roman"/>
              </w:rPr>
            </w:pPr>
          </w:p>
          <w:p w14:paraId="0ABB5508"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t>Indicator 5.1.3:</w:t>
            </w:r>
          </w:p>
          <w:p w14:paraId="4FB9C67B"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Proportion of media houses with gender mainstreaming editorial policies in place</w:t>
            </w:r>
          </w:p>
          <w:p w14:paraId="25004DD4"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b/>
              </w:rPr>
              <w:t xml:space="preserve">Baseline: </w:t>
            </w:r>
            <w:r w:rsidRPr="00B4002A">
              <w:rPr>
                <w:rFonts w:ascii="Times New Roman" w:eastAsia="Times New Roman" w:hAnsi="Times New Roman" w:cs="Times New Roman"/>
              </w:rPr>
              <w:t>&lt; 5% (2018)</w:t>
            </w:r>
          </w:p>
          <w:p w14:paraId="17B67C22"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b/>
              </w:rPr>
              <w:t xml:space="preserve">Planned Target: </w:t>
            </w:r>
            <w:r w:rsidRPr="00B4002A">
              <w:rPr>
                <w:rFonts w:ascii="Times New Roman" w:eastAsia="Times New Roman" w:hAnsi="Times New Roman" w:cs="Times New Roman"/>
              </w:rPr>
              <w:t>20% (2023)</w:t>
            </w:r>
          </w:p>
        </w:tc>
        <w:tc>
          <w:tcPr>
            <w:tcW w:w="3165" w:type="dxa"/>
            <w:shd w:val="clear" w:color="auto" w:fill="auto"/>
          </w:tcPr>
          <w:p w14:paraId="4EC4EE15"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t>Indicator 5.1.3:</w:t>
            </w:r>
          </w:p>
          <w:p w14:paraId="73EE6B46"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Not available</w:t>
            </w:r>
          </w:p>
        </w:tc>
        <w:tc>
          <w:tcPr>
            <w:tcW w:w="3495" w:type="dxa"/>
            <w:shd w:val="clear" w:color="auto" w:fill="auto"/>
          </w:tcPr>
          <w:p w14:paraId="1C965FDB"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t>Indicator 5.1.3:</w:t>
            </w:r>
          </w:p>
          <w:p w14:paraId="4FE81F1D"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rPr>
              <w:t xml:space="preserve"> Not available</w:t>
            </w:r>
          </w:p>
        </w:tc>
        <w:tc>
          <w:tcPr>
            <w:tcW w:w="2596" w:type="dxa"/>
            <w:shd w:val="clear" w:color="auto" w:fill="auto"/>
          </w:tcPr>
          <w:p w14:paraId="16FE6B1D"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t>Indicator 5.1.3:</w:t>
            </w:r>
          </w:p>
          <w:p w14:paraId="395FE744"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UNESCOs reports</w:t>
            </w:r>
          </w:p>
        </w:tc>
      </w:tr>
      <w:tr w:rsidR="002A2D34" w:rsidRPr="00B4002A" w14:paraId="6F7D3652" w14:textId="77777777" w:rsidTr="006B7E53">
        <w:tc>
          <w:tcPr>
            <w:tcW w:w="5862" w:type="dxa"/>
            <w:shd w:val="clear" w:color="auto" w:fill="auto"/>
          </w:tcPr>
          <w:p w14:paraId="0F219AB3"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b/>
              </w:rPr>
              <w:t>Outcome 2</w:t>
            </w:r>
          </w:p>
          <w:p w14:paraId="17388086"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 xml:space="preserve">By 2024, people in Rwanda participate more actively in democratic and development processes and benefit from transparent and accountable public and private sector institutions that develop evidence-based policies and deliver quality services. (UNSDCF 2018-2024 Outcome 6) </w:t>
            </w:r>
          </w:p>
          <w:p w14:paraId="6DA750B2" w14:textId="77777777" w:rsidR="002A2D34" w:rsidRPr="00B4002A" w:rsidRDefault="002A2D34" w:rsidP="006B7E53">
            <w:pPr>
              <w:spacing w:after="0" w:line="240" w:lineRule="auto"/>
              <w:jc w:val="both"/>
              <w:rPr>
                <w:rFonts w:ascii="Times New Roman" w:eastAsia="Times New Roman" w:hAnsi="Times New Roman" w:cs="Times New Roman"/>
                <w:b/>
              </w:rPr>
            </w:pPr>
          </w:p>
          <w:p w14:paraId="46CFA976"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t>Indicator 6.1:</w:t>
            </w:r>
          </w:p>
          <w:p w14:paraId="27A4E3D1" w14:textId="12232BBC"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rPr>
              <w:t xml:space="preserve">Proportion of population who believe decision-making is inclusive and </w:t>
            </w:r>
            <w:r w:rsidR="002108C5" w:rsidRPr="00B4002A">
              <w:rPr>
                <w:rFonts w:ascii="Times New Roman" w:eastAsia="Times New Roman" w:hAnsi="Times New Roman" w:cs="Times New Roman"/>
              </w:rPr>
              <w:t>responsive.</w:t>
            </w:r>
          </w:p>
          <w:p w14:paraId="7BC49B7E"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b/>
              </w:rPr>
              <w:t xml:space="preserve">Baseline: </w:t>
            </w:r>
            <w:r w:rsidRPr="00B4002A">
              <w:rPr>
                <w:rFonts w:ascii="Times New Roman" w:eastAsia="Times New Roman" w:hAnsi="Times New Roman" w:cs="Times New Roman"/>
              </w:rPr>
              <w:t>77% (2018)</w:t>
            </w:r>
          </w:p>
          <w:p w14:paraId="408E376B"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b/>
              </w:rPr>
              <w:t xml:space="preserve">Planned Target: </w:t>
            </w:r>
            <w:r w:rsidRPr="00B4002A">
              <w:rPr>
                <w:rFonts w:ascii="Times New Roman" w:eastAsia="Times New Roman" w:hAnsi="Times New Roman" w:cs="Times New Roman"/>
              </w:rPr>
              <w:t>80% (2023)</w:t>
            </w:r>
          </w:p>
          <w:p w14:paraId="2AF0ED72" w14:textId="77777777" w:rsidR="002A2D34" w:rsidRPr="00B4002A" w:rsidRDefault="002A2D34" w:rsidP="006B7E53">
            <w:pPr>
              <w:spacing w:after="0" w:line="240" w:lineRule="auto"/>
              <w:jc w:val="both"/>
              <w:rPr>
                <w:rFonts w:ascii="Times New Roman" w:eastAsia="Times New Roman" w:hAnsi="Times New Roman" w:cs="Times New Roman"/>
                <w:b/>
                <w:u w:val="single"/>
              </w:rPr>
            </w:pPr>
          </w:p>
          <w:p w14:paraId="77D205A1"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t>Indicator 6.3:</w:t>
            </w:r>
          </w:p>
          <w:p w14:paraId="4F2EDBD0"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rPr>
              <w:t>% of citizen satisfaction in their participation in elections.</w:t>
            </w:r>
          </w:p>
          <w:p w14:paraId="53B38ACF"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b/>
              </w:rPr>
              <w:t xml:space="preserve">Baseline: </w:t>
            </w:r>
            <w:r w:rsidRPr="00B4002A">
              <w:rPr>
                <w:rFonts w:ascii="Times New Roman" w:eastAsia="Times New Roman" w:hAnsi="Times New Roman" w:cs="Times New Roman"/>
              </w:rPr>
              <w:t>87% (2018)</w:t>
            </w:r>
          </w:p>
          <w:p w14:paraId="29E115A5"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b/>
              </w:rPr>
              <w:t xml:space="preserve">Planned Target: </w:t>
            </w:r>
            <w:r w:rsidRPr="00B4002A">
              <w:rPr>
                <w:rFonts w:ascii="Times New Roman" w:eastAsia="Times New Roman" w:hAnsi="Times New Roman" w:cs="Times New Roman"/>
              </w:rPr>
              <w:t>90% (2023)</w:t>
            </w:r>
          </w:p>
          <w:p w14:paraId="3B082ABE" w14:textId="77777777" w:rsidR="002A2D34" w:rsidRPr="00B4002A" w:rsidRDefault="002A2D34" w:rsidP="006B7E53">
            <w:pPr>
              <w:spacing w:after="0" w:line="240" w:lineRule="auto"/>
              <w:jc w:val="both"/>
              <w:rPr>
                <w:rFonts w:ascii="Times New Roman" w:eastAsia="Times New Roman" w:hAnsi="Times New Roman" w:cs="Times New Roman"/>
                <w:b/>
              </w:rPr>
            </w:pPr>
          </w:p>
          <w:p w14:paraId="435C7FA8"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t>Indicator 6.5:</w:t>
            </w:r>
          </w:p>
          <w:p w14:paraId="4E9A388E"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rPr>
              <w:t>% of citizens' satisfaction with holding leaders accountable.</w:t>
            </w:r>
          </w:p>
          <w:p w14:paraId="0D788857"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b/>
              </w:rPr>
              <w:t xml:space="preserve">Baseline: </w:t>
            </w:r>
            <w:r w:rsidRPr="00B4002A">
              <w:rPr>
                <w:rFonts w:ascii="Times New Roman" w:eastAsia="Times New Roman" w:hAnsi="Times New Roman" w:cs="Times New Roman"/>
              </w:rPr>
              <w:t>81.6% (2018)</w:t>
            </w:r>
          </w:p>
          <w:p w14:paraId="64132288"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b/>
              </w:rPr>
              <w:t xml:space="preserve">Planned Target: </w:t>
            </w:r>
            <w:r w:rsidRPr="00B4002A">
              <w:rPr>
                <w:rFonts w:ascii="Times New Roman" w:eastAsia="Times New Roman" w:hAnsi="Times New Roman" w:cs="Times New Roman"/>
              </w:rPr>
              <w:t>85% (2023)</w:t>
            </w:r>
          </w:p>
          <w:p w14:paraId="4D20ACB3" w14:textId="77777777" w:rsidR="002A2D34" w:rsidRPr="00B4002A" w:rsidRDefault="002A2D34" w:rsidP="006B7E53">
            <w:pPr>
              <w:spacing w:after="0" w:line="240" w:lineRule="auto"/>
              <w:jc w:val="both"/>
              <w:rPr>
                <w:rFonts w:ascii="Times New Roman" w:eastAsia="Times New Roman" w:hAnsi="Times New Roman" w:cs="Times New Roman"/>
                <w:b/>
              </w:rPr>
            </w:pPr>
          </w:p>
          <w:p w14:paraId="798E1B14" w14:textId="77777777" w:rsidR="002A2D34" w:rsidRPr="00B4002A" w:rsidRDefault="002A2D34" w:rsidP="006B7E53">
            <w:pPr>
              <w:spacing w:after="0" w:line="240" w:lineRule="auto"/>
              <w:jc w:val="both"/>
              <w:rPr>
                <w:rFonts w:ascii="Times New Roman" w:eastAsia="Times New Roman" w:hAnsi="Times New Roman" w:cs="Times New Roman"/>
                <w:b/>
                <w:u w:val="single"/>
              </w:rPr>
            </w:pPr>
            <w:bookmarkStart w:id="26" w:name="_heading=h.3j2qqm3" w:colFirst="0" w:colLast="0"/>
            <w:bookmarkEnd w:id="26"/>
            <w:r w:rsidRPr="00B4002A">
              <w:rPr>
                <w:rFonts w:ascii="Times New Roman" w:eastAsia="Times New Roman" w:hAnsi="Times New Roman" w:cs="Times New Roman"/>
                <w:b/>
                <w:u w:val="single"/>
              </w:rPr>
              <w:t>Indicator NSTI 54:</w:t>
            </w:r>
          </w:p>
          <w:p w14:paraId="5BB1B61D"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rPr>
              <w:t>% of citizens satisfaction in their participation in planning and budgeting processes</w:t>
            </w:r>
          </w:p>
          <w:p w14:paraId="4BA46D72"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b/>
              </w:rPr>
              <w:t xml:space="preserve">Baseline: </w:t>
            </w:r>
            <w:r w:rsidRPr="00B4002A">
              <w:rPr>
                <w:rFonts w:ascii="Times New Roman" w:eastAsia="Times New Roman" w:hAnsi="Times New Roman" w:cs="Times New Roman"/>
              </w:rPr>
              <w:t>25.6% (2017/2018)</w:t>
            </w:r>
          </w:p>
          <w:p w14:paraId="7E07925D"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b/>
              </w:rPr>
              <w:t xml:space="preserve">Planned Target: </w:t>
            </w:r>
            <w:r w:rsidRPr="00B4002A">
              <w:rPr>
                <w:rFonts w:ascii="Times New Roman" w:eastAsia="Times New Roman" w:hAnsi="Times New Roman" w:cs="Times New Roman"/>
              </w:rPr>
              <w:t>90% (2023/2024)</w:t>
            </w:r>
          </w:p>
          <w:p w14:paraId="038705D5" w14:textId="77777777" w:rsidR="002A2D34" w:rsidRPr="00B4002A" w:rsidRDefault="002A2D34" w:rsidP="006B7E53">
            <w:pPr>
              <w:spacing w:after="0" w:line="240" w:lineRule="auto"/>
              <w:jc w:val="both"/>
              <w:rPr>
                <w:rFonts w:ascii="Times New Roman" w:eastAsia="Times New Roman" w:hAnsi="Times New Roman" w:cs="Times New Roman"/>
                <w:b/>
              </w:rPr>
            </w:pPr>
          </w:p>
          <w:p w14:paraId="6DF75C39"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lastRenderedPageBreak/>
              <w:t>Indicator NSTI 50:</w:t>
            </w:r>
          </w:p>
          <w:p w14:paraId="4599D81D"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rPr>
              <w:t>% level of transparency and accountability in public sector</w:t>
            </w:r>
          </w:p>
          <w:p w14:paraId="3A04AF78"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b/>
              </w:rPr>
              <w:t xml:space="preserve">Baseline: </w:t>
            </w:r>
            <w:r w:rsidRPr="00B4002A">
              <w:rPr>
                <w:rFonts w:ascii="Times New Roman" w:eastAsia="Times New Roman" w:hAnsi="Times New Roman" w:cs="Times New Roman"/>
              </w:rPr>
              <w:t>85.78% (2017/2018)</w:t>
            </w:r>
          </w:p>
          <w:p w14:paraId="60CC6DC0"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b/>
              </w:rPr>
              <w:t xml:space="preserve">Planned Target: </w:t>
            </w:r>
            <w:r w:rsidRPr="00B4002A">
              <w:rPr>
                <w:rFonts w:ascii="Times New Roman" w:eastAsia="Times New Roman" w:hAnsi="Times New Roman" w:cs="Times New Roman"/>
              </w:rPr>
              <w:t>97% (2023/2024)</w:t>
            </w:r>
          </w:p>
        </w:tc>
        <w:tc>
          <w:tcPr>
            <w:tcW w:w="3165" w:type="dxa"/>
            <w:shd w:val="clear" w:color="auto" w:fill="auto"/>
          </w:tcPr>
          <w:p w14:paraId="1D9B52D1"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lastRenderedPageBreak/>
              <w:t xml:space="preserve">Indicator 6.1: </w:t>
            </w:r>
          </w:p>
          <w:p w14:paraId="6AC4DD43"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1)   87.5% of women are satisfied with their involvement in decision making</w:t>
            </w:r>
          </w:p>
          <w:p w14:paraId="1D693C2B"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highlight w:val="green"/>
              </w:rPr>
            </w:pPr>
            <w:r w:rsidRPr="00B4002A">
              <w:rPr>
                <w:rFonts w:ascii="Times New Roman" w:eastAsia="Times New Roman" w:hAnsi="Times New Roman" w:cs="Times New Roman"/>
              </w:rPr>
              <w:t xml:space="preserve">2)   88.2% of men are satisfied with their involvement in decision making </w:t>
            </w:r>
          </w:p>
          <w:p w14:paraId="6935F597"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p>
          <w:p w14:paraId="561B95FE"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t>Indicator 6.3:</w:t>
            </w:r>
          </w:p>
          <w:p w14:paraId="7B561FF0"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t xml:space="preserve">  94.3%</w:t>
            </w:r>
          </w:p>
          <w:p w14:paraId="32144541"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p>
          <w:p w14:paraId="4EB1AD3F"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t>Indicator 6.5:</w:t>
            </w:r>
          </w:p>
          <w:p w14:paraId="1150338A"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74.42%</w:t>
            </w:r>
          </w:p>
          <w:p w14:paraId="4CD5ECF4"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p>
          <w:p w14:paraId="45F032D8"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t>Indicator NSTI 54:</w:t>
            </w:r>
          </w:p>
          <w:p w14:paraId="2ADB5905"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t xml:space="preserve">  66.8%</w:t>
            </w:r>
          </w:p>
          <w:p w14:paraId="3BF2D268"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p>
          <w:p w14:paraId="6D7EC575"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t>Indicator NSTI 50:</w:t>
            </w:r>
          </w:p>
          <w:p w14:paraId="336A0600"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86.77%%</w:t>
            </w:r>
          </w:p>
        </w:tc>
        <w:tc>
          <w:tcPr>
            <w:tcW w:w="3495" w:type="dxa"/>
            <w:shd w:val="clear" w:color="auto" w:fill="auto"/>
          </w:tcPr>
          <w:p w14:paraId="05750871" w14:textId="77777777" w:rsidR="002A2D34" w:rsidRPr="00B4002A" w:rsidRDefault="002A2D34" w:rsidP="006B7E53">
            <w:pPr>
              <w:spacing w:after="0" w:line="240" w:lineRule="auto"/>
              <w:jc w:val="both"/>
              <w:rPr>
                <w:rFonts w:ascii="Times New Roman" w:eastAsia="Times New Roman" w:hAnsi="Times New Roman" w:cs="Times New Roman"/>
                <w:b/>
                <w:highlight w:val="white"/>
                <w:u w:val="single"/>
              </w:rPr>
            </w:pPr>
            <w:r w:rsidRPr="00B4002A">
              <w:rPr>
                <w:rFonts w:ascii="Times New Roman" w:eastAsia="Times New Roman" w:hAnsi="Times New Roman" w:cs="Times New Roman"/>
                <w:b/>
                <w:highlight w:val="white"/>
                <w:u w:val="single"/>
              </w:rPr>
              <w:t xml:space="preserve">Indicator 6.1: </w:t>
            </w:r>
          </w:p>
          <w:p w14:paraId="75D193BD"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 xml:space="preserve"> Achieved</w:t>
            </w:r>
          </w:p>
          <w:p w14:paraId="041DBED0" w14:textId="77777777" w:rsidR="002A2D34" w:rsidRPr="00B4002A" w:rsidRDefault="002A2D34" w:rsidP="006B7E53">
            <w:pPr>
              <w:spacing w:after="0" w:line="240" w:lineRule="auto"/>
              <w:jc w:val="both"/>
              <w:rPr>
                <w:rFonts w:ascii="Times New Roman" w:eastAsia="Times New Roman" w:hAnsi="Times New Roman" w:cs="Times New Roman"/>
                <w:highlight w:val="white"/>
              </w:rPr>
            </w:pPr>
          </w:p>
          <w:p w14:paraId="042DDC80" w14:textId="77777777" w:rsidR="002A2D34" w:rsidRPr="00B4002A" w:rsidRDefault="002A2D34" w:rsidP="006B7E53">
            <w:pPr>
              <w:spacing w:after="0" w:line="240" w:lineRule="auto"/>
              <w:jc w:val="both"/>
              <w:rPr>
                <w:rFonts w:ascii="Times New Roman" w:eastAsia="Times New Roman" w:hAnsi="Times New Roman" w:cs="Times New Roman"/>
                <w:b/>
                <w:highlight w:val="white"/>
                <w:u w:val="single"/>
              </w:rPr>
            </w:pPr>
            <w:r w:rsidRPr="00B4002A">
              <w:rPr>
                <w:rFonts w:ascii="Times New Roman" w:eastAsia="Times New Roman" w:hAnsi="Times New Roman" w:cs="Times New Roman"/>
                <w:b/>
                <w:highlight w:val="white"/>
                <w:u w:val="single"/>
              </w:rPr>
              <w:t>Indicator 6.3:</w:t>
            </w:r>
          </w:p>
          <w:p w14:paraId="6E70D10C" w14:textId="77777777" w:rsidR="002A2D34" w:rsidRPr="00B4002A" w:rsidRDefault="002A2D34" w:rsidP="006B7E53">
            <w:pPr>
              <w:spacing w:after="0" w:line="240" w:lineRule="auto"/>
              <w:jc w:val="both"/>
              <w:rPr>
                <w:rFonts w:ascii="Times New Roman" w:eastAsia="Times New Roman" w:hAnsi="Times New Roman" w:cs="Times New Roman"/>
                <w:highlight w:val="white"/>
              </w:rPr>
            </w:pPr>
            <w:r w:rsidRPr="00B4002A">
              <w:rPr>
                <w:rFonts w:ascii="Times New Roman" w:eastAsia="Times New Roman" w:hAnsi="Times New Roman" w:cs="Times New Roman"/>
                <w:highlight w:val="white"/>
              </w:rPr>
              <w:t>Achieved</w:t>
            </w:r>
          </w:p>
          <w:p w14:paraId="79109C30" w14:textId="77777777" w:rsidR="002A2D34" w:rsidRPr="00B4002A" w:rsidRDefault="002A2D34" w:rsidP="006B7E53">
            <w:pPr>
              <w:spacing w:after="0" w:line="240" w:lineRule="auto"/>
              <w:jc w:val="both"/>
              <w:rPr>
                <w:rFonts w:ascii="Times New Roman" w:eastAsia="Times New Roman" w:hAnsi="Times New Roman" w:cs="Times New Roman"/>
                <w:highlight w:val="white"/>
              </w:rPr>
            </w:pPr>
          </w:p>
          <w:p w14:paraId="0D44CDC2"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highlight w:val="white"/>
                <w:u w:val="single"/>
              </w:rPr>
              <w:t>Indicator 6.5:</w:t>
            </w:r>
          </w:p>
          <w:p w14:paraId="239649BE" w14:textId="131F6893" w:rsidR="002A2D34" w:rsidRPr="00B4002A" w:rsidRDefault="002A2D34" w:rsidP="006B7E53">
            <w:pPr>
              <w:spacing w:after="0" w:line="240" w:lineRule="auto"/>
              <w:jc w:val="both"/>
              <w:rPr>
                <w:rFonts w:ascii="Times New Roman" w:eastAsia="Times New Roman" w:hAnsi="Times New Roman" w:cs="Times New Roman"/>
                <w:b/>
                <w:highlight w:val="white"/>
                <w:u w:val="single"/>
              </w:rPr>
            </w:pPr>
            <w:r w:rsidRPr="00B4002A">
              <w:rPr>
                <w:rFonts w:ascii="Times New Roman" w:eastAsia="Times New Roman" w:hAnsi="Times New Roman" w:cs="Times New Roman"/>
              </w:rPr>
              <w:t xml:space="preserve">Decreased 7.18% from </w:t>
            </w:r>
            <w:r w:rsidR="0052724A" w:rsidRPr="00B4002A">
              <w:rPr>
                <w:rFonts w:ascii="Times New Roman" w:eastAsia="Times New Roman" w:hAnsi="Times New Roman" w:cs="Times New Roman"/>
              </w:rPr>
              <w:t>baseline.</w:t>
            </w:r>
          </w:p>
          <w:p w14:paraId="5797D5B0" w14:textId="77777777" w:rsidR="002A2D34" w:rsidRPr="00B4002A" w:rsidRDefault="002A2D34" w:rsidP="006B7E53">
            <w:pPr>
              <w:spacing w:after="0" w:line="240" w:lineRule="auto"/>
              <w:jc w:val="both"/>
              <w:rPr>
                <w:rFonts w:ascii="Times New Roman" w:eastAsia="Times New Roman" w:hAnsi="Times New Roman" w:cs="Times New Roman"/>
                <w:b/>
                <w:highlight w:val="white"/>
                <w:u w:val="single"/>
              </w:rPr>
            </w:pPr>
          </w:p>
          <w:p w14:paraId="76EDAEB4"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t>Indicator NSTI 54:</w:t>
            </w:r>
          </w:p>
          <w:p w14:paraId="17543391"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On track</w:t>
            </w:r>
          </w:p>
          <w:p w14:paraId="144B050A" w14:textId="77777777" w:rsidR="002A2D34" w:rsidRPr="00B4002A" w:rsidRDefault="002A2D34" w:rsidP="006B7E53">
            <w:pPr>
              <w:spacing w:after="0" w:line="240" w:lineRule="auto"/>
              <w:jc w:val="both"/>
              <w:rPr>
                <w:rFonts w:ascii="Times New Roman" w:eastAsia="Times New Roman" w:hAnsi="Times New Roman" w:cs="Times New Roman"/>
              </w:rPr>
            </w:pPr>
          </w:p>
          <w:p w14:paraId="1D0D0F6D"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t>Indicator NSTI 50:</w:t>
            </w:r>
          </w:p>
          <w:p w14:paraId="19158451"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On track</w:t>
            </w:r>
          </w:p>
        </w:tc>
        <w:tc>
          <w:tcPr>
            <w:tcW w:w="2596" w:type="dxa"/>
            <w:shd w:val="clear" w:color="auto" w:fill="auto"/>
          </w:tcPr>
          <w:p w14:paraId="6981E859"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t>Indicator 6.1:</w:t>
            </w:r>
          </w:p>
          <w:p w14:paraId="37BB7EC4"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 xml:space="preserve">RGB/RGS, CRC  2022 </w:t>
            </w:r>
          </w:p>
          <w:p w14:paraId="2EFAF647"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p>
          <w:p w14:paraId="6CC6C9CC"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t>Indicator 6.3:</w:t>
            </w:r>
          </w:p>
          <w:p w14:paraId="2138864E"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RGB/RGS, CRC  2022 Reports</w:t>
            </w:r>
          </w:p>
          <w:p w14:paraId="10852718"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p>
          <w:p w14:paraId="5F398581"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t>Indicator 6.5:</w:t>
            </w:r>
          </w:p>
          <w:p w14:paraId="3CC39223"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RGB/RGS, CRC 2021 Reports</w:t>
            </w:r>
          </w:p>
          <w:p w14:paraId="35CA0E40"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p>
          <w:p w14:paraId="2391764F"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t>Indicator NSTI 54:</w:t>
            </w:r>
          </w:p>
          <w:p w14:paraId="1E746C00"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RGS and CRC  2022 reports</w:t>
            </w:r>
          </w:p>
          <w:p w14:paraId="735FF16C"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p>
          <w:p w14:paraId="42BDA9A1"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t>Indicator NSTI 50:</w:t>
            </w:r>
          </w:p>
          <w:p w14:paraId="012166D3"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RGS and CRC 2021 reports</w:t>
            </w:r>
          </w:p>
          <w:p w14:paraId="79725E40"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p>
          <w:p w14:paraId="3396C6E5"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p>
          <w:p w14:paraId="3A591822"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p>
          <w:p w14:paraId="06FF9B22"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p>
          <w:p w14:paraId="16EF2578"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p>
        </w:tc>
      </w:tr>
      <w:tr w:rsidR="002A2D34" w:rsidRPr="00B4002A" w14:paraId="779D63FC" w14:textId="77777777" w:rsidTr="006B7E53">
        <w:trPr>
          <w:trHeight w:val="5244"/>
        </w:trPr>
        <w:tc>
          <w:tcPr>
            <w:tcW w:w="5862" w:type="dxa"/>
            <w:shd w:val="clear" w:color="auto" w:fill="auto"/>
          </w:tcPr>
          <w:p w14:paraId="3199DDCD"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b/>
              </w:rPr>
              <w:t>Output</w:t>
            </w:r>
          </w:p>
          <w:p w14:paraId="76DEDE9B" w14:textId="4BABB53B"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rPr>
              <w:t>JP Output 2.1: Accountability mechanisms on gender equality and women’s empowerment in government agencies, CSOs, FBOs, I/NGOs and political parties are monitored and strengthened</w:t>
            </w:r>
            <w:r w:rsidR="00E410F2">
              <w:rPr>
                <w:rFonts w:ascii="Times New Roman" w:eastAsia="Times New Roman" w:hAnsi="Times New Roman" w:cs="Times New Roman"/>
              </w:rPr>
              <w:t>.</w:t>
            </w:r>
          </w:p>
          <w:p w14:paraId="5F0ED80B" w14:textId="77777777" w:rsidR="002A2D34" w:rsidRPr="00B4002A" w:rsidRDefault="002A2D34" w:rsidP="006B7E53">
            <w:pPr>
              <w:spacing w:after="0" w:line="240" w:lineRule="auto"/>
              <w:jc w:val="both"/>
              <w:rPr>
                <w:rFonts w:ascii="Times New Roman" w:eastAsia="Times New Roman" w:hAnsi="Times New Roman" w:cs="Times New Roman"/>
                <w:b/>
              </w:rPr>
            </w:pPr>
          </w:p>
          <w:p w14:paraId="57830206"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t>Indicator 6.4.2:</w:t>
            </w:r>
          </w:p>
          <w:p w14:paraId="57F18CD3"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rPr>
              <w:t>Level of citizen satisfaction with service delivery in local administration.</w:t>
            </w:r>
          </w:p>
          <w:p w14:paraId="68B46306"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b/>
              </w:rPr>
              <w:t xml:space="preserve">Baseline: </w:t>
            </w:r>
            <w:r w:rsidRPr="00B4002A">
              <w:rPr>
                <w:rFonts w:ascii="Times New Roman" w:eastAsia="Times New Roman" w:hAnsi="Times New Roman" w:cs="Times New Roman"/>
              </w:rPr>
              <w:t>72.9% (2018)</w:t>
            </w:r>
          </w:p>
          <w:p w14:paraId="6B47DE5B"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b/>
              </w:rPr>
              <w:t xml:space="preserve">Planned Target: </w:t>
            </w:r>
            <w:r w:rsidRPr="00B4002A">
              <w:rPr>
                <w:rFonts w:ascii="Times New Roman" w:eastAsia="Times New Roman" w:hAnsi="Times New Roman" w:cs="Times New Roman"/>
              </w:rPr>
              <w:t>80% (2023)</w:t>
            </w:r>
          </w:p>
          <w:p w14:paraId="3F2A2898" w14:textId="77777777" w:rsidR="002A2D34" w:rsidRPr="00B4002A" w:rsidRDefault="002A2D34" w:rsidP="006B7E53">
            <w:pPr>
              <w:spacing w:after="0" w:line="240" w:lineRule="auto"/>
              <w:jc w:val="both"/>
              <w:rPr>
                <w:rFonts w:ascii="Times New Roman" w:eastAsia="Times New Roman" w:hAnsi="Times New Roman" w:cs="Times New Roman"/>
              </w:rPr>
            </w:pPr>
          </w:p>
          <w:p w14:paraId="4F641979" w14:textId="77777777" w:rsidR="002A2D34" w:rsidRPr="00B4002A" w:rsidRDefault="002A2D34" w:rsidP="006B7E53">
            <w:pPr>
              <w:spacing w:after="0" w:line="240" w:lineRule="auto"/>
              <w:jc w:val="both"/>
              <w:rPr>
                <w:rFonts w:ascii="Times New Roman" w:eastAsia="Times New Roman" w:hAnsi="Times New Roman" w:cs="Times New Roman"/>
                <w:b/>
                <w:u w:val="single"/>
              </w:rPr>
            </w:pPr>
            <w:bookmarkStart w:id="27" w:name="_heading=h.1y810tw" w:colFirst="0" w:colLast="0"/>
            <w:bookmarkEnd w:id="27"/>
            <w:r w:rsidRPr="00B4002A">
              <w:rPr>
                <w:rFonts w:ascii="Times New Roman" w:eastAsia="Times New Roman" w:hAnsi="Times New Roman" w:cs="Times New Roman"/>
                <w:b/>
                <w:u w:val="single"/>
              </w:rPr>
              <w:t>Indicator NSTI 53:</w:t>
            </w:r>
          </w:p>
          <w:p w14:paraId="4E321105"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 of citizen satisfaction with the performance of local government councils</w:t>
            </w:r>
          </w:p>
          <w:p w14:paraId="71C3D364"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b/>
              </w:rPr>
              <w:t>Baseline: 47.5% (2018)</w:t>
            </w:r>
          </w:p>
          <w:p w14:paraId="009196B9"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b/>
              </w:rPr>
              <w:t xml:space="preserve">Planned Target: 90% (2023) </w:t>
            </w:r>
          </w:p>
        </w:tc>
        <w:tc>
          <w:tcPr>
            <w:tcW w:w="3165" w:type="dxa"/>
            <w:shd w:val="clear" w:color="auto" w:fill="auto"/>
          </w:tcPr>
          <w:p w14:paraId="6C4FE031"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t>Indicator 6.4.2:</w:t>
            </w:r>
          </w:p>
          <w:p w14:paraId="4F589F5A"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 xml:space="preserve">  79.7%</w:t>
            </w:r>
          </w:p>
          <w:p w14:paraId="15E62620"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p>
          <w:p w14:paraId="395158B7"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t>Indicator NSTI 53:</w:t>
            </w:r>
          </w:p>
          <w:p w14:paraId="00C53C13"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 xml:space="preserve">  84.98%</w:t>
            </w:r>
          </w:p>
        </w:tc>
        <w:tc>
          <w:tcPr>
            <w:tcW w:w="3495" w:type="dxa"/>
            <w:shd w:val="clear" w:color="auto" w:fill="auto"/>
          </w:tcPr>
          <w:p w14:paraId="299E6558" w14:textId="77777777" w:rsidR="002A2D34" w:rsidRPr="00B4002A" w:rsidRDefault="002A2D34" w:rsidP="006B7E53">
            <w:pPr>
              <w:spacing w:after="0" w:line="240" w:lineRule="auto"/>
              <w:jc w:val="both"/>
              <w:rPr>
                <w:rFonts w:ascii="Times New Roman" w:eastAsia="Times New Roman" w:hAnsi="Times New Roman" w:cs="Times New Roman"/>
                <w:b/>
                <w:highlight w:val="white"/>
                <w:u w:val="single"/>
              </w:rPr>
            </w:pPr>
            <w:r w:rsidRPr="00B4002A">
              <w:rPr>
                <w:rFonts w:ascii="Times New Roman" w:eastAsia="Times New Roman" w:hAnsi="Times New Roman" w:cs="Times New Roman"/>
                <w:b/>
                <w:highlight w:val="white"/>
                <w:u w:val="single"/>
              </w:rPr>
              <w:t>Indicator 6.4.2:</w:t>
            </w:r>
          </w:p>
          <w:p w14:paraId="3CA29C8A"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On track</w:t>
            </w:r>
          </w:p>
          <w:p w14:paraId="455C289F" w14:textId="77777777" w:rsidR="002A2D34" w:rsidRPr="00B4002A" w:rsidRDefault="002A2D34" w:rsidP="006B7E53">
            <w:pPr>
              <w:spacing w:after="0" w:line="240" w:lineRule="auto"/>
              <w:jc w:val="both"/>
              <w:rPr>
                <w:rFonts w:ascii="Times New Roman" w:eastAsia="Times New Roman" w:hAnsi="Times New Roman" w:cs="Times New Roman"/>
              </w:rPr>
            </w:pPr>
          </w:p>
          <w:p w14:paraId="7B8F2CAE"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t>Indicator NSTI 53:</w:t>
            </w:r>
          </w:p>
          <w:p w14:paraId="3EB21602"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On track</w:t>
            </w:r>
          </w:p>
        </w:tc>
        <w:tc>
          <w:tcPr>
            <w:tcW w:w="2596" w:type="dxa"/>
            <w:shd w:val="clear" w:color="auto" w:fill="auto"/>
          </w:tcPr>
          <w:p w14:paraId="51031BE0"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t>Indicator 6.4.2:</w:t>
            </w:r>
          </w:p>
          <w:p w14:paraId="7F512F59"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RGS and CRC   2022 reports</w:t>
            </w:r>
          </w:p>
          <w:p w14:paraId="68925467"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p>
          <w:p w14:paraId="50BCE2FC"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t>Indicator NSTI 53:</w:t>
            </w:r>
          </w:p>
          <w:p w14:paraId="795CC924"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RGS and CRC  2022 reports</w:t>
            </w:r>
          </w:p>
        </w:tc>
      </w:tr>
      <w:tr w:rsidR="002A2D34" w:rsidRPr="00B4002A" w14:paraId="7FA4CCC1" w14:textId="77777777" w:rsidTr="006B7E53">
        <w:tc>
          <w:tcPr>
            <w:tcW w:w="5862" w:type="dxa"/>
            <w:shd w:val="clear" w:color="auto" w:fill="auto"/>
          </w:tcPr>
          <w:p w14:paraId="6C11A8C4"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b/>
              </w:rPr>
              <w:t>Outcome 3</w:t>
            </w:r>
          </w:p>
          <w:p w14:paraId="7C844888" w14:textId="77777777" w:rsidR="002A2D34" w:rsidRPr="00B4002A" w:rsidRDefault="002A2D34" w:rsidP="006B7E53">
            <w:pPr>
              <w:spacing w:after="0" w:line="240" w:lineRule="auto"/>
              <w:jc w:val="both"/>
              <w:rPr>
                <w:rFonts w:ascii="Times New Roman" w:eastAsia="Times New Roman" w:hAnsi="Times New Roman" w:cs="Times New Roman"/>
                <w:b/>
              </w:rPr>
            </w:pPr>
          </w:p>
          <w:p w14:paraId="79DF87CF" w14:textId="2C34B7F6"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 xml:space="preserve">By 2023, people in Rwanda benefit from more inclusive, </w:t>
            </w:r>
            <w:proofErr w:type="gramStart"/>
            <w:r w:rsidRPr="00B4002A">
              <w:rPr>
                <w:rFonts w:ascii="Times New Roman" w:eastAsia="Times New Roman" w:hAnsi="Times New Roman" w:cs="Times New Roman"/>
              </w:rPr>
              <w:t>competitive</w:t>
            </w:r>
            <w:proofErr w:type="gramEnd"/>
            <w:r w:rsidRPr="00B4002A">
              <w:rPr>
                <w:rFonts w:ascii="Times New Roman" w:eastAsia="Times New Roman" w:hAnsi="Times New Roman" w:cs="Times New Roman"/>
              </w:rPr>
              <w:t xml:space="preserve"> and sustainable economic growth that generates decent work and promotes quality </w:t>
            </w:r>
            <w:r w:rsidR="00015A16" w:rsidRPr="00B4002A">
              <w:rPr>
                <w:rFonts w:ascii="Times New Roman" w:eastAsia="Times New Roman" w:hAnsi="Times New Roman" w:cs="Times New Roman"/>
              </w:rPr>
              <w:t>livelihoods</w:t>
            </w:r>
            <w:r w:rsidRPr="00B4002A">
              <w:rPr>
                <w:rFonts w:ascii="Times New Roman" w:eastAsia="Times New Roman" w:hAnsi="Times New Roman" w:cs="Times New Roman"/>
              </w:rPr>
              <w:t xml:space="preserve"> for all. (UNSDCF 2018-2024 Outcome 1) </w:t>
            </w:r>
          </w:p>
          <w:p w14:paraId="0F69FA87" w14:textId="77777777" w:rsidR="002A2D34" w:rsidRPr="00B4002A" w:rsidRDefault="002A2D34" w:rsidP="006B7E53">
            <w:pPr>
              <w:spacing w:after="0" w:line="240" w:lineRule="auto"/>
              <w:jc w:val="both"/>
              <w:rPr>
                <w:rFonts w:ascii="Times New Roman" w:eastAsia="Times New Roman" w:hAnsi="Times New Roman" w:cs="Times New Roman"/>
                <w:b/>
              </w:rPr>
            </w:pPr>
          </w:p>
          <w:p w14:paraId="6FBCB6ED"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t>Indicator 1.4:</w:t>
            </w:r>
          </w:p>
          <w:p w14:paraId="35C2908B"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rPr>
              <w:t>Unemployment rate by sex and age.</w:t>
            </w:r>
          </w:p>
          <w:p w14:paraId="042FF473"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b/>
              </w:rPr>
              <w:t xml:space="preserve">Baseline: </w:t>
            </w:r>
            <w:r w:rsidRPr="00B4002A">
              <w:rPr>
                <w:rFonts w:ascii="Times New Roman" w:eastAsia="Times New Roman" w:hAnsi="Times New Roman" w:cs="Times New Roman"/>
              </w:rPr>
              <w:t>Total: 16.7% (Youth: 21%; Male: 16.1%; Female: 17.5%)</w:t>
            </w:r>
          </w:p>
          <w:p w14:paraId="3EC18BFC"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b/>
              </w:rPr>
              <w:t xml:space="preserve">Planned Target: </w:t>
            </w:r>
            <w:r w:rsidRPr="00B4002A">
              <w:rPr>
                <w:rFonts w:ascii="Times New Roman" w:eastAsia="Times New Roman" w:hAnsi="Times New Roman" w:cs="Times New Roman"/>
              </w:rPr>
              <w:t xml:space="preserve">Will be based on final NST Labour force survey </w:t>
            </w:r>
            <w:proofErr w:type="gramStart"/>
            <w:r w:rsidRPr="00B4002A">
              <w:rPr>
                <w:rFonts w:ascii="Times New Roman" w:eastAsia="Times New Roman" w:hAnsi="Times New Roman" w:cs="Times New Roman"/>
              </w:rPr>
              <w:t>2017</w:t>
            </w:r>
            <w:proofErr w:type="gramEnd"/>
          </w:p>
          <w:p w14:paraId="222422D5"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p>
          <w:p w14:paraId="5F590883"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t xml:space="preserve">Indicator 1.7: </w:t>
            </w:r>
          </w:p>
          <w:p w14:paraId="75A88033"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rPr>
              <w:t>% of total employment with main job in informal sector.</w:t>
            </w:r>
          </w:p>
          <w:p w14:paraId="5C4B12F8"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b/>
              </w:rPr>
              <w:lastRenderedPageBreak/>
              <w:t xml:space="preserve">Baseline: 2017 </w:t>
            </w:r>
            <w:r w:rsidRPr="00B4002A">
              <w:rPr>
                <w:rFonts w:ascii="Times New Roman" w:eastAsia="Times New Roman" w:hAnsi="Times New Roman" w:cs="Times New Roman"/>
              </w:rPr>
              <w:t>91%</w:t>
            </w:r>
          </w:p>
          <w:p w14:paraId="4723AA68"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b/>
              </w:rPr>
              <w:t xml:space="preserve">Planned Target: 2023: </w:t>
            </w:r>
            <w:r w:rsidRPr="00B4002A">
              <w:rPr>
                <w:rFonts w:ascii="Times New Roman" w:eastAsia="Times New Roman" w:hAnsi="Times New Roman" w:cs="Times New Roman"/>
              </w:rPr>
              <w:t>85%</w:t>
            </w:r>
          </w:p>
          <w:p w14:paraId="3E4D2A5A"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p>
          <w:p w14:paraId="315E9EFB"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t xml:space="preserve">Indicator NST1 38: </w:t>
            </w:r>
          </w:p>
          <w:p w14:paraId="1605C652"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rPr>
              <w:t>%age of learners enrolled in STEM related subjects</w:t>
            </w:r>
          </w:p>
          <w:p w14:paraId="76960809"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b/>
              </w:rPr>
              <w:t xml:space="preserve">Baseline: 2017/2018: </w:t>
            </w:r>
            <w:r w:rsidRPr="00B4002A">
              <w:rPr>
                <w:rFonts w:ascii="Times New Roman" w:eastAsia="Times New Roman" w:hAnsi="Times New Roman" w:cs="Times New Roman"/>
              </w:rPr>
              <w:t>58.0% (TVET)</w:t>
            </w:r>
          </w:p>
          <w:p w14:paraId="74BF2FB6"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b/>
              </w:rPr>
              <w:t xml:space="preserve">Planned Target: 2023/2014: </w:t>
            </w:r>
            <w:r w:rsidRPr="00B4002A">
              <w:rPr>
                <w:rFonts w:ascii="Times New Roman" w:eastAsia="Times New Roman" w:hAnsi="Times New Roman" w:cs="Times New Roman"/>
              </w:rPr>
              <w:t>63.6 (TVET</w:t>
            </w:r>
          </w:p>
        </w:tc>
        <w:tc>
          <w:tcPr>
            <w:tcW w:w="3165" w:type="dxa"/>
            <w:shd w:val="clear" w:color="auto" w:fill="auto"/>
          </w:tcPr>
          <w:p w14:paraId="65964F6D"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lastRenderedPageBreak/>
              <w:t>Indicator 1.4:</w:t>
            </w:r>
          </w:p>
          <w:p w14:paraId="5272019B"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p>
          <w:p w14:paraId="7AB47E8E"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Youth:  29.7% (November 2022)</w:t>
            </w:r>
          </w:p>
          <w:p w14:paraId="79681953"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rPr>
              <w:t>Male:  20.9% (November 2022)</w:t>
            </w:r>
          </w:p>
          <w:p w14:paraId="29A07C37"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Female:   28.3% (November 2022)</w:t>
            </w:r>
          </w:p>
          <w:p w14:paraId="0CCA1596" w14:textId="07B7CF51"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Total unemployed population:  24.3% (November 2022)</w:t>
            </w:r>
          </w:p>
          <w:p w14:paraId="3FAAD988"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highlight w:val="green"/>
              </w:rPr>
            </w:pPr>
          </w:p>
          <w:p w14:paraId="18681F89"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highlight w:val="green"/>
              </w:rPr>
            </w:pPr>
          </w:p>
          <w:p w14:paraId="6D8E782C"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highlight w:val="green"/>
              </w:rPr>
            </w:pPr>
          </w:p>
          <w:p w14:paraId="0DA5330A"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highlight w:val="green"/>
              </w:rPr>
            </w:pPr>
          </w:p>
          <w:p w14:paraId="15A3AE46"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highlight w:val="green"/>
              </w:rPr>
            </w:pPr>
          </w:p>
          <w:p w14:paraId="43616A47"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highlight w:val="green"/>
              </w:rPr>
            </w:pPr>
          </w:p>
          <w:p w14:paraId="0B36FE23"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t xml:space="preserve">Indicator 1.7: </w:t>
            </w:r>
          </w:p>
          <w:p w14:paraId="57C03E1C"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lastRenderedPageBreak/>
              <w:t>Total of informal employment: 89.5% (no updated data available since the Annual LFS  2022 is yet to be published by NISR)</w:t>
            </w:r>
          </w:p>
          <w:p w14:paraId="051B9743"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p>
          <w:p w14:paraId="0E8685B6"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t xml:space="preserve">Indicator NST1 38: </w:t>
            </w:r>
          </w:p>
          <w:p w14:paraId="59C45C93"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 xml:space="preserve">1) % of STEM students enrolled in Upper secondary schools in 2019: 58.3% </w:t>
            </w:r>
          </w:p>
          <w:p w14:paraId="5D205BDA"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2) % of STEM students enrolled in tertiary institutions in 2019: 43%</w:t>
            </w:r>
          </w:p>
        </w:tc>
        <w:tc>
          <w:tcPr>
            <w:tcW w:w="3495" w:type="dxa"/>
            <w:shd w:val="clear" w:color="auto" w:fill="auto"/>
          </w:tcPr>
          <w:p w14:paraId="3D709BFA" w14:textId="02107B0D"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b/>
                <w:u w:val="single"/>
              </w:rPr>
              <w:lastRenderedPageBreak/>
              <w:t xml:space="preserve">Indicator 1.4: </w:t>
            </w:r>
            <w:r w:rsidRPr="00B4002A">
              <w:rPr>
                <w:rFonts w:ascii="Times New Roman" w:eastAsia="Times New Roman" w:hAnsi="Times New Roman" w:cs="Times New Roman"/>
              </w:rPr>
              <w:t xml:space="preserve">The Labour Survey conducted by the National Institute of Statistics of Rwanda (NISR) in November 2022, showed the unemployment rate among women over the age of </w:t>
            </w:r>
            <w:r w:rsidR="0092344E" w:rsidRPr="00B4002A">
              <w:rPr>
                <w:rFonts w:ascii="Times New Roman" w:eastAsia="Times New Roman" w:hAnsi="Times New Roman" w:cs="Times New Roman"/>
              </w:rPr>
              <w:t>16 increased</w:t>
            </w:r>
            <w:r w:rsidRPr="00B4002A">
              <w:rPr>
                <w:rFonts w:ascii="Times New Roman" w:eastAsia="Times New Roman" w:hAnsi="Times New Roman" w:cs="Times New Roman"/>
              </w:rPr>
              <w:t xml:space="preserve"> </w:t>
            </w:r>
            <w:r w:rsidR="001D07A2" w:rsidRPr="00B4002A">
              <w:rPr>
                <w:rFonts w:ascii="Times New Roman" w:eastAsia="Times New Roman" w:hAnsi="Times New Roman" w:cs="Times New Roman"/>
              </w:rPr>
              <w:t>from 21.4</w:t>
            </w:r>
            <w:r w:rsidRPr="00B4002A">
              <w:rPr>
                <w:rFonts w:ascii="Times New Roman" w:eastAsia="Times New Roman" w:hAnsi="Times New Roman" w:cs="Times New Roman"/>
              </w:rPr>
              <w:t xml:space="preserve">% to  28.3% between  August and  November 2022, compared to  15.4% to  20.9% for men. The same survey found the female labour force participation rate at 46.1%, much lower than the rate of men at 61.3%. </w:t>
            </w:r>
          </w:p>
          <w:p w14:paraId="241CA13C" w14:textId="77777777" w:rsidR="002A2D34" w:rsidRPr="00B4002A" w:rsidRDefault="002A2D34" w:rsidP="006B7E53">
            <w:pPr>
              <w:spacing w:after="0" w:line="240" w:lineRule="auto"/>
              <w:jc w:val="both"/>
              <w:rPr>
                <w:rFonts w:ascii="Times New Roman" w:eastAsia="Times New Roman" w:hAnsi="Times New Roman" w:cs="Times New Roman"/>
              </w:rPr>
            </w:pPr>
          </w:p>
          <w:p w14:paraId="79624559"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t xml:space="preserve">Indicator 1.7: </w:t>
            </w:r>
          </w:p>
          <w:p w14:paraId="4A0B5D45"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On track</w:t>
            </w:r>
          </w:p>
          <w:p w14:paraId="3105F64F" w14:textId="77777777" w:rsidR="002A2D34" w:rsidRPr="00B4002A" w:rsidRDefault="002A2D34" w:rsidP="006B7E53">
            <w:pPr>
              <w:spacing w:after="0" w:line="240" w:lineRule="auto"/>
              <w:jc w:val="both"/>
              <w:rPr>
                <w:rFonts w:ascii="Times New Roman" w:eastAsia="Times New Roman" w:hAnsi="Times New Roman" w:cs="Times New Roman"/>
              </w:rPr>
            </w:pPr>
          </w:p>
          <w:p w14:paraId="4CC71129" w14:textId="77777777" w:rsidR="002A2D34" w:rsidRPr="00B4002A" w:rsidRDefault="002A2D34" w:rsidP="006B7E53">
            <w:pPr>
              <w:spacing w:after="0" w:line="240" w:lineRule="auto"/>
              <w:jc w:val="both"/>
              <w:rPr>
                <w:rFonts w:ascii="Times New Roman" w:eastAsia="Times New Roman" w:hAnsi="Times New Roman" w:cs="Times New Roman"/>
                <w:b/>
                <w:highlight w:val="white"/>
                <w:u w:val="single"/>
              </w:rPr>
            </w:pPr>
            <w:r w:rsidRPr="00B4002A">
              <w:rPr>
                <w:rFonts w:ascii="Times New Roman" w:eastAsia="Times New Roman" w:hAnsi="Times New Roman" w:cs="Times New Roman"/>
                <w:b/>
                <w:highlight w:val="white"/>
                <w:u w:val="single"/>
              </w:rPr>
              <w:lastRenderedPageBreak/>
              <w:t xml:space="preserve">Indicator NST1 38: </w:t>
            </w:r>
          </w:p>
          <w:p w14:paraId="0BEA3148" w14:textId="77777777" w:rsidR="002A2D34" w:rsidRPr="00B4002A" w:rsidRDefault="002A2D34" w:rsidP="006B7E53">
            <w:pPr>
              <w:spacing w:after="0" w:line="240" w:lineRule="auto"/>
              <w:jc w:val="both"/>
              <w:rPr>
                <w:rFonts w:ascii="Times New Roman" w:eastAsia="Times New Roman" w:hAnsi="Times New Roman" w:cs="Times New Roman"/>
                <w:highlight w:val="white"/>
              </w:rPr>
            </w:pPr>
            <w:r w:rsidRPr="00B4002A">
              <w:rPr>
                <w:rFonts w:ascii="Times New Roman" w:eastAsia="Times New Roman" w:hAnsi="Times New Roman" w:cs="Times New Roman"/>
                <w:highlight w:val="white"/>
              </w:rPr>
              <w:t>On track</w:t>
            </w:r>
          </w:p>
        </w:tc>
        <w:tc>
          <w:tcPr>
            <w:tcW w:w="2596" w:type="dxa"/>
            <w:shd w:val="clear" w:color="auto" w:fill="auto"/>
          </w:tcPr>
          <w:p w14:paraId="32715366"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lastRenderedPageBreak/>
              <w:t>Indicator 1.4:</w:t>
            </w:r>
          </w:p>
          <w:p w14:paraId="40994B64"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 xml:space="preserve">NISR: Labour force survey </w:t>
            </w:r>
          </w:p>
          <w:p w14:paraId="53EE2547"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p>
          <w:p w14:paraId="7218E87C"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t xml:space="preserve">Indicator 1.7: </w:t>
            </w:r>
          </w:p>
          <w:p w14:paraId="409BD921"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 xml:space="preserve">NISR: Labour force survey. </w:t>
            </w:r>
          </w:p>
          <w:p w14:paraId="35E59909"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p>
          <w:p w14:paraId="442CC423"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t xml:space="preserve">Indicator NST1 4: </w:t>
            </w:r>
          </w:p>
          <w:p w14:paraId="046D52B4"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NEP Reports EICV survey, Labour Force Survey</w:t>
            </w:r>
          </w:p>
          <w:p w14:paraId="710A6AA6"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p>
          <w:p w14:paraId="37AA6967"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t xml:space="preserve">Indicator NST1 38: </w:t>
            </w:r>
          </w:p>
          <w:p w14:paraId="1F9A5B14"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MINEDUC (2019 Education Statistical yearbook)</w:t>
            </w:r>
          </w:p>
        </w:tc>
      </w:tr>
      <w:tr w:rsidR="002A2D34" w:rsidRPr="00B4002A" w14:paraId="2719E47B" w14:textId="77777777" w:rsidTr="006B7E53">
        <w:trPr>
          <w:trHeight w:val="5760"/>
        </w:trPr>
        <w:tc>
          <w:tcPr>
            <w:tcW w:w="5862" w:type="dxa"/>
            <w:shd w:val="clear" w:color="auto" w:fill="auto"/>
          </w:tcPr>
          <w:p w14:paraId="704FF4AF"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b/>
              </w:rPr>
              <w:t>Output</w:t>
            </w:r>
          </w:p>
          <w:p w14:paraId="466ABF0E" w14:textId="6EE212EE"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rPr>
              <w:t>JP Output 3.1: Women have enhanced skills and access to finance and markets to leverage business opportunities</w:t>
            </w:r>
            <w:r w:rsidR="00E410F2">
              <w:rPr>
                <w:rFonts w:ascii="Times New Roman" w:eastAsia="Times New Roman" w:hAnsi="Times New Roman" w:cs="Times New Roman"/>
              </w:rPr>
              <w:t>.</w:t>
            </w:r>
          </w:p>
          <w:p w14:paraId="08306211" w14:textId="77777777" w:rsidR="002A2D34" w:rsidRPr="00B4002A" w:rsidRDefault="002A2D34" w:rsidP="006B7E53">
            <w:pPr>
              <w:spacing w:after="0" w:line="240" w:lineRule="auto"/>
              <w:jc w:val="both"/>
              <w:rPr>
                <w:rFonts w:ascii="Times New Roman" w:eastAsia="Times New Roman" w:hAnsi="Times New Roman" w:cs="Times New Roman"/>
                <w:b/>
              </w:rPr>
            </w:pPr>
          </w:p>
          <w:p w14:paraId="432EE1D2"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t>Indicator 1.4.1:</w:t>
            </w:r>
          </w:p>
          <w:p w14:paraId="7899FF3D"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rPr>
              <w:t>No. of target population with entrepreneurship skills. (Disaggregated by sex, rural/urban, age range).</w:t>
            </w:r>
          </w:p>
          <w:p w14:paraId="46E1D214" w14:textId="77777777" w:rsidR="002A2D34" w:rsidRPr="00B4002A" w:rsidRDefault="002A2D34" w:rsidP="006B7E53">
            <w:pPr>
              <w:spacing w:after="0" w:line="240" w:lineRule="auto"/>
              <w:jc w:val="both"/>
              <w:rPr>
                <w:rFonts w:ascii="Times New Roman" w:eastAsia="Times New Roman" w:hAnsi="Times New Roman" w:cs="Times New Roman"/>
                <w:b/>
              </w:rPr>
            </w:pPr>
          </w:p>
          <w:p w14:paraId="60451A1D"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b/>
              </w:rPr>
              <w:t>Baseline: 0 (2018)</w:t>
            </w:r>
          </w:p>
          <w:p w14:paraId="5607A400"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b/>
              </w:rPr>
              <w:t xml:space="preserve">Planned Target: 2019: </w:t>
            </w:r>
            <w:r w:rsidRPr="00B4002A">
              <w:rPr>
                <w:rFonts w:ascii="Times New Roman" w:eastAsia="Times New Roman" w:hAnsi="Times New Roman" w:cs="Times New Roman"/>
              </w:rPr>
              <w:t xml:space="preserve">2,060, </w:t>
            </w:r>
            <w:r w:rsidRPr="00B4002A">
              <w:rPr>
                <w:rFonts w:ascii="Times New Roman" w:eastAsia="Times New Roman" w:hAnsi="Times New Roman" w:cs="Times New Roman"/>
                <w:b/>
              </w:rPr>
              <w:t xml:space="preserve">2020: </w:t>
            </w:r>
            <w:r w:rsidRPr="00B4002A">
              <w:rPr>
                <w:rFonts w:ascii="Times New Roman" w:eastAsia="Times New Roman" w:hAnsi="Times New Roman" w:cs="Times New Roman"/>
              </w:rPr>
              <w:t xml:space="preserve">5,120, </w:t>
            </w:r>
            <w:r w:rsidRPr="00B4002A">
              <w:rPr>
                <w:rFonts w:ascii="Times New Roman" w:eastAsia="Times New Roman" w:hAnsi="Times New Roman" w:cs="Times New Roman"/>
                <w:b/>
              </w:rPr>
              <w:t xml:space="preserve">2021: </w:t>
            </w:r>
            <w:r w:rsidRPr="00B4002A">
              <w:rPr>
                <w:rFonts w:ascii="Times New Roman" w:eastAsia="Times New Roman" w:hAnsi="Times New Roman" w:cs="Times New Roman"/>
              </w:rPr>
              <w:t xml:space="preserve">7,240, </w:t>
            </w:r>
            <w:r w:rsidRPr="00B4002A">
              <w:rPr>
                <w:rFonts w:ascii="Times New Roman" w:eastAsia="Times New Roman" w:hAnsi="Times New Roman" w:cs="Times New Roman"/>
                <w:b/>
              </w:rPr>
              <w:t xml:space="preserve">2022: </w:t>
            </w:r>
            <w:r w:rsidRPr="00B4002A">
              <w:rPr>
                <w:rFonts w:ascii="Times New Roman" w:eastAsia="Times New Roman" w:hAnsi="Times New Roman" w:cs="Times New Roman"/>
              </w:rPr>
              <w:t xml:space="preserve">9,300, </w:t>
            </w:r>
            <w:r w:rsidRPr="00B4002A">
              <w:rPr>
                <w:rFonts w:ascii="Times New Roman" w:eastAsia="Times New Roman" w:hAnsi="Times New Roman" w:cs="Times New Roman"/>
                <w:b/>
              </w:rPr>
              <w:t xml:space="preserve">2023: </w:t>
            </w:r>
            <w:proofErr w:type="gramStart"/>
            <w:r w:rsidRPr="00B4002A">
              <w:rPr>
                <w:rFonts w:ascii="Times New Roman" w:eastAsia="Times New Roman" w:hAnsi="Times New Roman" w:cs="Times New Roman"/>
              </w:rPr>
              <w:t>10,600</w:t>
            </w:r>
            <w:proofErr w:type="gramEnd"/>
          </w:p>
          <w:p w14:paraId="7E2B6931" w14:textId="77777777" w:rsidR="002A2D34" w:rsidRPr="00B4002A" w:rsidRDefault="002A2D34" w:rsidP="006B7E53">
            <w:pPr>
              <w:spacing w:after="0" w:line="240" w:lineRule="auto"/>
              <w:jc w:val="both"/>
              <w:rPr>
                <w:rFonts w:ascii="Times New Roman" w:eastAsia="Times New Roman" w:hAnsi="Times New Roman" w:cs="Times New Roman"/>
                <w:b/>
              </w:rPr>
            </w:pPr>
          </w:p>
          <w:p w14:paraId="626F6ACB" w14:textId="77777777" w:rsidR="002A2D34" w:rsidRPr="00B4002A" w:rsidRDefault="002A2D34" w:rsidP="006B7E53">
            <w:pPr>
              <w:spacing w:after="0" w:line="240" w:lineRule="auto"/>
              <w:jc w:val="both"/>
              <w:rPr>
                <w:rFonts w:ascii="Times New Roman" w:eastAsia="Times New Roman" w:hAnsi="Times New Roman" w:cs="Times New Roman"/>
                <w:b/>
                <w:u w:val="single"/>
              </w:rPr>
            </w:pPr>
            <w:bookmarkStart w:id="28" w:name="_heading=h.4i7ojhp" w:colFirst="0" w:colLast="0"/>
            <w:bookmarkEnd w:id="28"/>
            <w:r w:rsidRPr="00B4002A">
              <w:rPr>
                <w:rFonts w:ascii="Times New Roman" w:eastAsia="Times New Roman" w:hAnsi="Times New Roman" w:cs="Times New Roman"/>
                <w:b/>
                <w:u w:val="single"/>
              </w:rPr>
              <w:t>Indicator 1.4.2:</w:t>
            </w:r>
          </w:p>
          <w:p w14:paraId="6760E076"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No. of people reached through new financial products (</w:t>
            </w:r>
            <w:proofErr w:type="gramStart"/>
            <w:r w:rsidRPr="00B4002A">
              <w:rPr>
                <w:rFonts w:ascii="Times New Roman" w:eastAsia="Times New Roman" w:hAnsi="Times New Roman" w:cs="Times New Roman"/>
              </w:rPr>
              <w:t>e.g.</w:t>
            </w:r>
            <w:proofErr w:type="gramEnd"/>
            <w:r w:rsidRPr="00B4002A">
              <w:rPr>
                <w:rFonts w:ascii="Times New Roman" w:eastAsia="Times New Roman" w:hAnsi="Times New Roman" w:cs="Times New Roman"/>
              </w:rPr>
              <w:t xml:space="preserve"> new products, UN Supported Women's Investment Funds). (Disaggregated by sex, age and rural/urban).</w:t>
            </w:r>
          </w:p>
          <w:p w14:paraId="0A8FEC3B" w14:textId="77777777" w:rsidR="002A2D34" w:rsidRPr="00B4002A" w:rsidRDefault="002A2D34" w:rsidP="006B7E53">
            <w:pPr>
              <w:spacing w:after="0" w:line="240" w:lineRule="auto"/>
              <w:jc w:val="both"/>
              <w:rPr>
                <w:rFonts w:ascii="Times New Roman" w:eastAsia="Times New Roman" w:hAnsi="Times New Roman" w:cs="Times New Roman"/>
                <w:b/>
              </w:rPr>
            </w:pPr>
          </w:p>
          <w:p w14:paraId="4E665359"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b/>
              </w:rPr>
              <w:t xml:space="preserve">Baseline: 2018: </w:t>
            </w:r>
            <w:r w:rsidRPr="00B4002A">
              <w:rPr>
                <w:rFonts w:ascii="Times New Roman" w:eastAsia="Times New Roman" w:hAnsi="Times New Roman" w:cs="Times New Roman"/>
              </w:rPr>
              <w:t>Women’s Investment Fund: 0 clients</w:t>
            </w:r>
          </w:p>
          <w:p w14:paraId="469854D9"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b/>
              </w:rPr>
              <w:t xml:space="preserve">Planned Target: 2023: </w:t>
            </w:r>
            <w:r w:rsidRPr="00B4002A">
              <w:rPr>
                <w:rFonts w:ascii="Times New Roman" w:eastAsia="Times New Roman" w:hAnsi="Times New Roman" w:cs="Times New Roman"/>
              </w:rPr>
              <w:t>Women’s Investment Fund: 80,000 clients</w:t>
            </w:r>
          </w:p>
        </w:tc>
        <w:tc>
          <w:tcPr>
            <w:tcW w:w="3165" w:type="dxa"/>
            <w:shd w:val="clear" w:color="auto" w:fill="auto"/>
          </w:tcPr>
          <w:p w14:paraId="5CFBE8AA" w14:textId="77777777" w:rsidR="002A2D34" w:rsidRPr="00B4002A" w:rsidRDefault="002A2D34" w:rsidP="006B7E53">
            <w:pPr>
              <w:spacing w:after="0" w:line="240" w:lineRule="auto"/>
              <w:jc w:val="both"/>
              <w:rPr>
                <w:rFonts w:ascii="Times New Roman" w:eastAsia="Times New Roman" w:hAnsi="Times New Roman" w:cs="Times New Roman"/>
                <w:b/>
                <w:u w:val="single"/>
                <w:lang w:val="pt-PT"/>
              </w:rPr>
            </w:pPr>
            <w:r w:rsidRPr="00B4002A">
              <w:rPr>
                <w:rFonts w:ascii="Times New Roman" w:eastAsia="Times New Roman" w:hAnsi="Times New Roman" w:cs="Times New Roman"/>
                <w:b/>
                <w:u w:val="single"/>
                <w:lang w:val="pt-PT"/>
              </w:rPr>
              <w:t>Indicator 1.4.1:</w:t>
            </w:r>
          </w:p>
          <w:p w14:paraId="4719A7CF"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lang w:val="pt-PT"/>
              </w:rPr>
            </w:pPr>
            <w:r w:rsidRPr="00B4002A">
              <w:rPr>
                <w:rFonts w:ascii="Times New Roman" w:eastAsia="Times New Roman" w:hAnsi="Times New Roman" w:cs="Times New Roman"/>
                <w:lang w:val="pt-PT"/>
              </w:rPr>
              <w:t>UNW:   953 (2022)</w:t>
            </w:r>
          </w:p>
          <w:p w14:paraId="3E47992D"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lang w:val="pt-PT"/>
              </w:rPr>
            </w:pPr>
          </w:p>
          <w:p w14:paraId="5BCC192E" w14:textId="77777777" w:rsidR="002A2D34" w:rsidRPr="00B4002A" w:rsidRDefault="002A2D34" w:rsidP="006B7E53">
            <w:pPr>
              <w:spacing w:after="0" w:line="240" w:lineRule="auto"/>
              <w:jc w:val="both"/>
              <w:rPr>
                <w:rFonts w:ascii="Times New Roman" w:eastAsia="Times New Roman" w:hAnsi="Times New Roman" w:cs="Times New Roman"/>
                <w:b/>
                <w:u w:val="single"/>
                <w:lang w:val="pt-PT"/>
              </w:rPr>
            </w:pPr>
            <w:r w:rsidRPr="00B4002A">
              <w:rPr>
                <w:rFonts w:ascii="Times New Roman" w:eastAsia="Times New Roman" w:hAnsi="Times New Roman" w:cs="Times New Roman"/>
                <w:b/>
                <w:u w:val="single"/>
                <w:lang w:val="pt-PT"/>
              </w:rPr>
              <w:t>Indicator 1.4.2:</w:t>
            </w:r>
          </w:p>
          <w:p w14:paraId="3FEEDEA4"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highlight w:val="yellow"/>
                <w:lang w:val="pt-PT"/>
              </w:rPr>
            </w:pPr>
            <w:r w:rsidRPr="00B4002A">
              <w:rPr>
                <w:rFonts w:ascii="Times New Roman" w:eastAsia="Times New Roman" w:hAnsi="Times New Roman" w:cs="Times New Roman"/>
                <w:lang w:val="pt-PT"/>
              </w:rPr>
              <w:t>UNW: N/A</w:t>
            </w:r>
          </w:p>
        </w:tc>
        <w:tc>
          <w:tcPr>
            <w:tcW w:w="3495" w:type="dxa"/>
            <w:shd w:val="clear" w:color="auto" w:fill="auto"/>
          </w:tcPr>
          <w:p w14:paraId="49E006C1" w14:textId="77777777" w:rsidR="002A2D34" w:rsidRPr="00B4002A" w:rsidRDefault="002A2D34" w:rsidP="006B7E53">
            <w:pPr>
              <w:spacing w:after="0" w:line="240" w:lineRule="auto"/>
              <w:jc w:val="both"/>
              <w:rPr>
                <w:rFonts w:ascii="Times New Roman" w:eastAsia="Times New Roman" w:hAnsi="Times New Roman" w:cs="Times New Roman"/>
                <w:b/>
                <w:highlight w:val="white"/>
                <w:u w:val="single"/>
              </w:rPr>
            </w:pPr>
            <w:r w:rsidRPr="00B4002A">
              <w:rPr>
                <w:rFonts w:ascii="Times New Roman" w:eastAsia="Times New Roman" w:hAnsi="Times New Roman" w:cs="Times New Roman"/>
                <w:b/>
                <w:highlight w:val="white"/>
                <w:u w:val="single"/>
              </w:rPr>
              <w:t>Indicator 1.4.1:</w:t>
            </w:r>
          </w:p>
          <w:p w14:paraId="326FF766"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On track</w:t>
            </w:r>
          </w:p>
          <w:p w14:paraId="0C72E35E" w14:textId="77777777" w:rsidR="002A2D34" w:rsidRPr="00B4002A" w:rsidRDefault="002A2D34" w:rsidP="006B7E53">
            <w:pPr>
              <w:spacing w:after="0" w:line="240" w:lineRule="auto"/>
              <w:jc w:val="both"/>
              <w:rPr>
                <w:rFonts w:ascii="Times New Roman" w:eastAsia="Times New Roman" w:hAnsi="Times New Roman" w:cs="Times New Roman"/>
                <w:shd w:val="clear" w:color="auto" w:fill="FF9900"/>
              </w:rPr>
            </w:pPr>
          </w:p>
          <w:p w14:paraId="2E89426D" w14:textId="77777777" w:rsidR="002A2D34" w:rsidRPr="00B4002A" w:rsidRDefault="002A2D34" w:rsidP="006B7E53">
            <w:pPr>
              <w:spacing w:after="0" w:line="240" w:lineRule="auto"/>
              <w:jc w:val="both"/>
              <w:rPr>
                <w:rFonts w:ascii="Times New Roman" w:eastAsia="Times New Roman" w:hAnsi="Times New Roman" w:cs="Times New Roman"/>
                <w:b/>
                <w:highlight w:val="green"/>
                <w:u w:val="single"/>
              </w:rPr>
            </w:pPr>
          </w:p>
          <w:p w14:paraId="62C608B1" w14:textId="77777777" w:rsidR="002A2D34" w:rsidRPr="00B4002A" w:rsidRDefault="002A2D34" w:rsidP="006B7E53">
            <w:pPr>
              <w:spacing w:after="0" w:line="240" w:lineRule="auto"/>
              <w:jc w:val="both"/>
              <w:rPr>
                <w:rFonts w:ascii="Times New Roman" w:eastAsia="Times New Roman" w:hAnsi="Times New Roman" w:cs="Times New Roman"/>
                <w:b/>
                <w:highlight w:val="white"/>
                <w:u w:val="single"/>
              </w:rPr>
            </w:pPr>
            <w:r w:rsidRPr="00B4002A">
              <w:rPr>
                <w:rFonts w:ascii="Times New Roman" w:eastAsia="Times New Roman" w:hAnsi="Times New Roman" w:cs="Times New Roman"/>
                <w:b/>
                <w:highlight w:val="white"/>
                <w:u w:val="single"/>
              </w:rPr>
              <w:t>Indicator 1.4.2:</w:t>
            </w:r>
          </w:p>
          <w:p w14:paraId="624857DF"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N/A</w:t>
            </w:r>
          </w:p>
          <w:p w14:paraId="0C600398" w14:textId="77777777" w:rsidR="002A2D34" w:rsidRPr="00B4002A" w:rsidRDefault="002A2D34" w:rsidP="006B7E53">
            <w:pPr>
              <w:spacing w:after="0" w:line="240" w:lineRule="auto"/>
              <w:jc w:val="both"/>
              <w:rPr>
                <w:rFonts w:ascii="Times New Roman" w:eastAsia="Times New Roman" w:hAnsi="Times New Roman" w:cs="Times New Roman"/>
                <w:highlight w:val="green"/>
              </w:rPr>
            </w:pPr>
          </w:p>
        </w:tc>
        <w:tc>
          <w:tcPr>
            <w:tcW w:w="2596" w:type="dxa"/>
            <w:shd w:val="clear" w:color="auto" w:fill="auto"/>
          </w:tcPr>
          <w:p w14:paraId="5A76A22D"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t>Indicator 1.4.1:</w:t>
            </w:r>
          </w:p>
          <w:p w14:paraId="14388EE3"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Programme progress reports, UN Women Annual Report 2021</w:t>
            </w:r>
          </w:p>
          <w:p w14:paraId="58CE5B94"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p>
          <w:p w14:paraId="7F9C10AF"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t>Indicator 1.4.2:</w:t>
            </w:r>
          </w:p>
          <w:p w14:paraId="2138F433"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BNR and WB reports</w:t>
            </w:r>
          </w:p>
          <w:p w14:paraId="20FD0E4A"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UN Women Annual Report 2020</w:t>
            </w:r>
          </w:p>
        </w:tc>
      </w:tr>
      <w:tr w:rsidR="002A2D34" w:rsidRPr="00B4002A" w14:paraId="2D68E3C4" w14:textId="77777777" w:rsidTr="006B7E53">
        <w:trPr>
          <w:trHeight w:val="6330"/>
        </w:trPr>
        <w:tc>
          <w:tcPr>
            <w:tcW w:w="5862" w:type="dxa"/>
            <w:shd w:val="clear" w:color="auto" w:fill="auto"/>
          </w:tcPr>
          <w:p w14:paraId="275F13FC"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b/>
              </w:rPr>
              <w:lastRenderedPageBreak/>
              <w:t>Output</w:t>
            </w:r>
          </w:p>
          <w:p w14:paraId="058E6119"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rPr>
              <w:t xml:space="preserve">JP Output 3.2: Women’s capacity and opportunities to access remunerated off-farm employment </w:t>
            </w:r>
            <w:proofErr w:type="gramStart"/>
            <w:r w:rsidRPr="00B4002A">
              <w:rPr>
                <w:rFonts w:ascii="Times New Roman" w:eastAsia="Times New Roman" w:hAnsi="Times New Roman" w:cs="Times New Roman"/>
              </w:rPr>
              <w:t>increased</w:t>
            </w:r>
            <w:proofErr w:type="gramEnd"/>
          </w:p>
          <w:p w14:paraId="422FB88D" w14:textId="77777777" w:rsidR="002A2D34" w:rsidRPr="00B4002A" w:rsidRDefault="002A2D34" w:rsidP="006B7E53">
            <w:pPr>
              <w:spacing w:after="0" w:line="240" w:lineRule="auto"/>
              <w:jc w:val="both"/>
              <w:rPr>
                <w:rFonts w:ascii="Times New Roman" w:eastAsia="Times New Roman" w:hAnsi="Times New Roman" w:cs="Times New Roman"/>
                <w:b/>
              </w:rPr>
            </w:pPr>
          </w:p>
          <w:p w14:paraId="3BC7C31A" w14:textId="77777777" w:rsidR="002A2D34" w:rsidRPr="00B4002A" w:rsidRDefault="002A2D34" w:rsidP="006B7E53">
            <w:pPr>
              <w:spacing w:after="0" w:line="240" w:lineRule="auto"/>
              <w:jc w:val="both"/>
              <w:rPr>
                <w:rFonts w:ascii="Times New Roman" w:eastAsia="Times New Roman" w:hAnsi="Times New Roman" w:cs="Times New Roman"/>
                <w:b/>
                <w:u w:val="single"/>
              </w:rPr>
            </w:pPr>
            <w:bookmarkStart w:id="29" w:name="_heading=h.2xcytpi" w:colFirst="0" w:colLast="0"/>
            <w:bookmarkEnd w:id="29"/>
            <w:r w:rsidRPr="00B4002A">
              <w:rPr>
                <w:rFonts w:ascii="Times New Roman" w:eastAsia="Times New Roman" w:hAnsi="Times New Roman" w:cs="Times New Roman"/>
                <w:b/>
                <w:u w:val="single"/>
              </w:rPr>
              <w:t xml:space="preserve">Indicator 1.4.5: </w:t>
            </w:r>
          </w:p>
          <w:p w14:paraId="79949A07"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rPr>
              <w:t xml:space="preserve">Number of </w:t>
            </w:r>
            <w:proofErr w:type="gramStart"/>
            <w:r w:rsidRPr="00B4002A">
              <w:rPr>
                <w:rFonts w:ascii="Times New Roman" w:eastAsia="Times New Roman" w:hAnsi="Times New Roman" w:cs="Times New Roman"/>
              </w:rPr>
              <w:t>youth</w:t>
            </w:r>
            <w:proofErr w:type="gramEnd"/>
            <w:r w:rsidRPr="00B4002A">
              <w:rPr>
                <w:rFonts w:ascii="Times New Roman" w:eastAsia="Times New Roman" w:hAnsi="Times New Roman" w:cs="Times New Roman"/>
              </w:rPr>
              <w:t xml:space="preserve"> led organizations and networks participating in national policy dialogue, advocacy and programming, including in humanitarian settings.</w:t>
            </w:r>
          </w:p>
          <w:p w14:paraId="54E5F9B9"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b/>
              </w:rPr>
              <w:t>Baseline: 1 (2018)</w:t>
            </w:r>
          </w:p>
          <w:p w14:paraId="15AA1FBA"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b/>
              </w:rPr>
              <w:t>Planned Target: 10 (2023)</w:t>
            </w:r>
          </w:p>
          <w:p w14:paraId="3A8FDD2A" w14:textId="77777777" w:rsidR="002A2D34" w:rsidRPr="00B4002A" w:rsidRDefault="002A2D34" w:rsidP="006B7E53">
            <w:pPr>
              <w:spacing w:after="0" w:line="240" w:lineRule="auto"/>
              <w:jc w:val="both"/>
              <w:rPr>
                <w:rFonts w:ascii="Times New Roman" w:eastAsia="Times New Roman" w:hAnsi="Times New Roman" w:cs="Times New Roman"/>
                <w:b/>
              </w:rPr>
            </w:pPr>
          </w:p>
          <w:p w14:paraId="3C246FBF"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b/>
              </w:rPr>
              <w:t>Output</w:t>
            </w:r>
          </w:p>
          <w:p w14:paraId="5CDFC3E8" w14:textId="3B06AB2D"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JP Output 3.3: Corporate sector actors demonstrate increased understanding of and commitment to implement gender equality and women’s empowerment practices</w:t>
            </w:r>
            <w:r w:rsidR="00E410F2">
              <w:rPr>
                <w:rFonts w:ascii="Times New Roman" w:eastAsia="Times New Roman" w:hAnsi="Times New Roman" w:cs="Times New Roman"/>
              </w:rPr>
              <w:t>.</w:t>
            </w:r>
          </w:p>
          <w:p w14:paraId="0F6B8D1A" w14:textId="77777777" w:rsidR="002A2D34" w:rsidRPr="00B4002A" w:rsidRDefault="002A2D34" w:rsidP="006B7E53">
            <w:pPr>
              <w:spacing w:after="0" w:line="240" w:lineRule="auto"/>
              <w:jc w:val="both"/>
              <w:rPr>
                <w:rFonts w:ascii="Times New Roman" w:eastAsia="Times New Roman" w:hAnsi="Times New Roman" w:cs="Times New Roman"/>
              </w:rPr>
            </w:pPr>
          </w:p>
          <w:p w14:paraId="2C10CE8D"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t>Indicator 1.4.1:</w:t>
            </w:r>
          </w:p>
          <w:p w14:paraId="1BD0C23A"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rPr>
              <w:t>No. of target population with entrepreneurship skills.</w:t>
            </w:r>
          </w:p>
          <w:p w14:paraId="32B7FE18"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b/>
              </w:rPr>
              <w:t>Baseline: 0 (2018)</w:t>
            </w:r>
          </w:p>
          <w:p w14:paraId="579B9C15"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b/>
              </w:rPr>
              <w:t xml:space="preserve">Planned Target: 2019: </w:t>
            </w:r>
            <w:r w:rsidRPr="00B4002A">
              <w:rPr>
                <w:rFonts w:ascii="Times New Roman" w:eastAsia="Times New Roman" w:hAnsi="Times New Roman" w:cs="Times New Roman"/>
              </w:rPr>
              <w:t xml:space="preserve">2,060, </w:t>
            </w:r>
            <w:r w:rsidRPr="00B4002A">
              <w:rPr>
                <w:rFonts w:ascii="Times New Roman" w:eastAsia="Times New Roman" w:hAnsi="Times New Roman" w:cs="Times New Roman"/>
                <w:b/>
              </w:rPr>
              <w:t xml:space="preserve">2020: </w:t>
            </w:r>
            <w:r w:rsidRPr="00B4002A">
              <w:rPr>
                <w:rFonts w:ascii="Times New Roman" w:eastAsia="Times New Roman" w:hAnsi="Times New Roman" w:cs="Times New Roman"/>
              </w:rPr>
              <w:t xml:space="preserve">5,120, </w:t>
            </w:r>
            <w:r w:rsidRPr="00B4002A">
              <w:rPr>
                <w:rFonts w:ascii="Times New Roman" w:eastAsia="Times New Roman" w:hAnsi="Times New Roman" w:cs="Times New Roman"/>
                <w:b/>
              </w:rPr>
              <w:t xml:space="preserve">2021: </w:t>
            </w:r>
            <w:r w:rsidRPr="00B4002A">
              <w:rPr>
                <w:rFonts w:ascii="Times New Roman" w:eastAsia="Times New Roman" w:hAnsi="Times New Roman" w:cs="Times New Roman"/>
              </w:rPr>
              <w:t xml:space="preserve">7,240, </w:t>
            </w:r>
            <w:r w:rsidRPr="00B4002A">
              <w:rPr>
                <w:rFonts w:ascii="Times New Roman" w:eastAsia="Times New Roman" w:hAnsi="Times New Roman" w:cs="Times New Roman"/>
                <w:b/>
              </w:rPr>
              <w:t xml:space="preserve">2022: </w:t>
            </w:r>
            <w:r w:rsidRPr="00B4002A">
              <w:rPr>
                <w:rFonts w:ascii="Times New Roman" w:eastAsia="Times New Roman" w:hAnsi="Times New Roman" w:cs="Times New Roman"/>
              </w:rPr>
              <w:t xml:space="preserve">9,300, </w:t>
            </w:r>
            <w:r w:rsidRPr="00B4002A">
              <w:rPr>
                <w:rFonts w:ascii="Times New Roman" w:eastAsia="Times New Roman" w:hAnsi="Times New Roman" w:cs="Times New Roman"/>
                <w:b/>
              </w:rPr>
              <w:t xml:space="preserve">2023: </w:t>
            </w:r>
            <w:r w:rsidRPr="00B4002A">
              <w:rPr>
                <w:rFonts w:ascii="Times New Roman" w:eastAsia="Times New Roman" w:hAnsi="Times New Roman" w:cs="Times New Roman"/>
              </w:rPr>
              <w:t>10,600. Target values are cumulative over the years.</w:t>
            </w:r>
          </w:p>
        </w:tc>
        <w:tc>
          <w:tcPr>
            <w:tcW w:w="3165" w:type="dxa"/>
            <w:shd w:val="clear" w:color="auto" w:fill="auto"/>
          </w:tcPr>
          <w:p w14:paraId="07BFC8C5"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t xml:space="preserve">Indicator 1.4.5: </w:t>
            </w:r>
          </w:p>
          <w:p w14:paraId="6385D9B3"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b/>
                <w:u w:val="single"/>
              </w:rPr>
              <w:t>UN Women: 7 (2022)</w:t>
            </w:r>
          </w:p>
          <w:p w14:paraId="20FD8158"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p>
          <w:p w14:paraId="3857D43A"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p>
          <w:p w14:paraId="1C7584F2"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t xml:space="preserve">Indicator 1.4.1: </w:t>
            </w:r>
          </w:p>
          <w:p w14:paraId="637A0384"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UNW:  1075 (2022)</w:t>
            </w:r>
          </w:p>
        </w:tc>
        <w:tc>
          <w:tcPr>
            <w:tcW w:w="3495" w:type="dxa"/>
            <w:shd w:val="clear" w:color="auto" w:fill="auto"/>
          </w:tcPr>
          <w:p w14:paraId="5AE5C35B" w14:textId="77777777" w:rsidR="002A2D34" w:rsidRPr="00B4002A" w:rsidRDefault="002A2D34" w:rsidP="006B7E53">
            <w:pPr>
              <w:spacing w:after="0" w:line="240" w:lineRule="auto"/>
              <w:jc w:val="both"/>
              <w:rPr>
                <w:rFonts w:ascii="Times New Roman" w:eastAsia="Times New Roman" w:hAnsi="Times New Roman" w:cs="Times New Roman"/>
                <w:b/>
                <w:highlight w:val="white"/>
                <w:u w:val="single"/>
              </w:rPr>
            </w:pPr>
            <w:r w:rsidRPr="00B4002A">
              <w:rPr>
                <w:rFonts w:ascii="Times New Roman" w:eastAsia="Times New Roman" w:hAnsi="Times New Roman" w:cs="Times New Roman"/>
                <w:b/>
                <w:highlight w:val="white"/>
                <w:u w:val="single"/>
              </w:rPr>
              <w:t>Indicator 1.4.5:</w:t>
            </w:r>
          </w:p>
          <w:p w14:paraId="3B84632F"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N/A</w:t>
            </w:r>
          </w:p>
          <w:p w14:paraId="60DDD5D8" w14:textId="77777777" w:rsidR="002A2D34" w:rsidRPr="00B4002A" w:rsidRDefault="002A2D34" w:rsidP="006B7E53">
            <w:pPr>
              <w:spacing w:after="0" w:line="240" w:lineRule="auto"/>
              <w:jc w:val="both"/>
              <w:rPr>
                <w:rFonts w:ascii="Times New Roman" w:eastAsia="Times New Roman" w:hAnsi="Times New Roman" w:cs="Times New Roman"/>
              </w:rPr>
            </w:pPr>
          </w:p>
          <w:p w14:paraId="39619C28" w14:textId="77777777" w:rsidR="002A2D34" w:rsidRPr="00B4002A" w:rsidRDefault="002A2D34" w:rsidP="006B7E53">
            <w:pPr>
              <w:spacing w:after="0" w:line="240" w:lineRule="auto"/>
              <w:jc w:val="both"/>
              <w:rPr>
                <w:rFonts w:ascii="Times New Roman" w:eastAsia="Times New Roman" w:hAnsi="Times New Roman" w:cs="Times New Roman"/>
              </w:rPr>
            </w:pPr>
          </w:p>
          <w:p w14:paraId="70B07874" w14:textId="77777777" w:rsidR="002A2D34" w:rsidRPr="00B4002A" w:rsidRDefault="002A2D34" w:rsidP="006B7E53">
            <w:pPr>
              <w:spacing w:after="0" w:line="240" w:lineRule="auto"/>
              <w:jc w:val="both"/>
              <w:rPr>
                <w:rFonts w:ascii="Times New Roman" w:eastAsia="Times New Roman" w:hAnsi="Times New Roman" w:cs="Times New Roman"/>
              </w:rPr>
            </w:pPr>
          </w:p>
          <w:p w14:paraId="3D09F6BF" w14:textId="77777777" w:rsidR="002A2D34" w:rsidRPr="00B4002A" w:rsidRDefault="002A2D34" w:rsidP="006B7E53">
            <w:pPr>
              <w:spacing w:after="0" w:line="240" w:lineRule="auto"/>
              <w:jc w:val="both"/>
              <w:rPr>
                <w:rFonts w:ascii="Times New Roman" w:eastAsia="Times New Roman" w:hAnsi="Times New Roman" w:cs="Times New Roman"/>
                <w:b/>
                <w:highlight w:val="white"/>
                <w:u w:val="single"/>
              </w:rPr>
            </w:pPr>
            <w:r w:rsidRPr="00B4002A">
              <w:rPr>
                <w:rFonts w:ascii="Times New Roman" w:eastAsia="Times New Roman" w:hAnsi="Times New Roman" w:cs="Times New Roman"/>
                <w:b/>
                <w:highlight w:val="white"/>
                <w:u w:val="single"/>
              </w:rPr>
              <w:t>Indicator 1.4.1:</w:t>
            </w:r>
          </w:p>
          <w:p w14:paraId="424BD9EC"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On track</w:t>
            </w:r>
          </w:p>
          <w:p w14:paraId="72F41915" w14:textId="77777777" w:rsidR="002A2D34" w:rsidRPr="00B4002A" w:rsidRDefault="002A2D34" w:rsidP="006B7E53">
            <w:pPr>
              <w:spacing w:after="0" w:line="240" w:lineRule="auto"/>
              <w:jc w:val="both"/>
              <w:rPr>
                <w:rFonts w:ascii="Times New Roman" w:eastAsia="Times New Roman" w:hAnsi="Times New Roman" w:cs="Times New Roman"/>
              </w:rPr>
            </w:pPr>
          </w:p>
        </w:tc>
        <w:tc>
          <w:tcPr>
            <w:tcW w:w="2596" w:type="dxa"/>
            <w:shd w:val="clear" w:color="auto" w:fill="auto"/>
          </w:tcPr>
          <w:p w14:paraId="19733F7B"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t xml:space="preserve">Indicator 1.4.5: </w:t>
            </w:r>
          </w:p>
          <w:p w14:paraId="7557071B"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African Youth and Adolescents Network on Population &amp; Development (</w:t>
            </w:r>
            <w:proofErr w:type="spellStart"/>
            <w:r w:rsidRPr="00B4002A">
              <w:rPr>
                <w:rFonts w:ascii="Times New Roman" w:eastAsia="Times New Roman" w:hAnsi="Times New Roman" w:cs="Times New Roman"/>
              </w:rPr>
              <w:t>AfriYan</w:t>
            </w:r>
            <w:proofErr w:type="spellEnd"/>
            <w:r w:rsidRPr="00B4002A">
              <w:rPr>
                <w:rFonts w:ascii="Times New Roman" w:eastAsia="Times New Roman" w:hAnsi="Times New Roman" w:cs="Times New Roman"/>
              </w:rPr>
              <w:t>) reports.</w:t>
            </w:r>
          </w:p>
          <w:p w14:paraId="26B88435"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p>
          <w:p w14:paraId="0FB4A03A"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t>Indicator 1.4.1:</w:t>
            </w:r>
          </w:p>
          <w:p w14:paraId="1F7382AD"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Programme progress report</w:t>
            </w:r>
          </w:p>
        </w:tc>
      </w:tr>
      <w:tr w:rsidR="002A2D34" w:rsidRPr="00B4002A" w14:paraId="75B44470" w14:textId="77777777" w:rsidTr="006B7E53">
        <w:tc>
          <w:tcPr>
            <w:tcW w:w="5862" w:type="dxa"/>
            <w:shd w:val="clear" w:color="auto" w:fill="auto"/>
          </w:tcPr>
          <w:p w14:paraId="2BF6A388"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b/>
              </w:rPr>
              <w:t>Outcome 4</w:t>
            </w:r>
          </w:p>
          <w:p w14:paraId="2FEC5D44" w14:textId="77777777" w:rsidR="002A2D34" w:rsidRPr="00B4002A" w:rsidRDefault="002A2D34" w:rsidP="006B7E53">
            <w:pPr>
              <w:spacing w:after="0" w:line="240" w:lineRule="auto"/>
              <w:jc w:val="both"/>
              <w:rPr>
                <w:rFonts w:ascii="Times New Roman" w:eastAsia="Times New Roman" w:hAnsi="Times New Roman" w:cs="Times New Roman"/>
                <w:b/>
              </w:rPr>
            </w:pPr>
          </w:p>
          <w:p w14:paraId="19C2D0C6"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By 2023, people in Rwanda, particularly the most vulnerable, have increased resilience to both natural and man-made shocks and enjoy a life free from all forms of violence and discrimination. (UNSDCF 2018-2024 Outcome 4).</w:t>
            </w:r>
          </w:p>
          <w:p w14:paraId="61CFF1F4" w14:textId="77777777" w:rsidR="002A2D34" w:rsidRPr="00B4002A" w:rsidRDefault="002A2D34" w:rsidP="006B7E53">
            <w:pPr>
              <w:spacing w:after="0" w:line="240" w:lineRule="auto"/>
              <w:jc w:val="both"/>
              <w:rPr>
                <w:rFonts w:ascii="Times New Roman" w:eastAsia="Times New Roman" w:hAnsi="Times New Roman" w:cs="Times New Roman"/>
                <w:b/>
              </w:rPr>
            </w:pPr>
          </w:p>
          <w:p w14:paraId="0181F60F"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t xml:space="preserve">Indicator 4.2: </w:t>
            </w:r>
          </w:p>
          <w:p w14:paraId="71C95DCF"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 of women aged 15-49 who have ever experienced violence (by type).</w:t>
            </w:r>
          </w:p>
          <w:p w14:paraId="5520CF87" w14:textId="77777777" w:rsidR="002A2D34" w:rsidRPr="00B4002A" w:rsidRDefault="002A2D34" w:rsidP="006B7E53">
            <w:pPr>
              <w:spacing w:after="0" w:line="240" w:lineRule="auto"/>
              <w:jc w:val="both"/>
              <w:rPr>
                <w:rFonts w:ascii="Times New Roman" w:eastAsia="Times New Roman" w:hAnsi="Times New Roman" w:cs="Times New Roman"/>
                <w:b/>
              </w:rPr>
            </w:pPr>
          </w:p>
          <w:p w14:paraId="66C640B0"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b/>
                <w:lang w:val="fr-FR"/>
              </w:rPr>
            </w:pPr>
            <w:r w:rsidRPr="00B4002A">
              <w:rPr>
                <w:rFonts w:ascii="Times New Roman" w:eastAsia="Times New Roman" w:hAnsi="Times New Roman" w:cs="Times New Roman"/>
                <w:b/>
                <w:lang w:val="fr-FR"/>
              </w:rPr>
              <w:t>Baseline : 2015 (DHS)</w:t>
            </w:r>
          </w:p>
          <w:p w14:paraId="5EAC8730"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lang w:val="fr-FR"/>
              </w:rPr>
            </w:pPr>
            <w:proofErr w:type="spellStart"/>
            <w:r w:rsidRPr="00B4002A">
              <w:rPr>
                <w:rFonts w:ascii="Times New Roman" w:eastAsia="Times New Roman" w:hAnsi="Times New Roman" w:cs="Times New Roman"/>
                <w:lang w:val="fr-FR"/>
              </w:rPr>
              <w:t>Sexual</w:t>
            </w:r>
            <w:proofErr w:type="spellEnd"/>
            <w:r w:rsidRPr="00B4002A">
              <w:rPr>
                <w:rFonts w:ascii="Times New Roman" w:eastAsia="Times New Roman" w:hAnsi="Times New Roman" w:cs="Times New Roman"/>
                <w:lang w:val="fr-FR"/>
              </w:rPr>
              <w:t xml:space="preserve"> violence : 22%</w:t>
            </w:r>
            <w:r w:rsidRPr="00B4002A">
              <w:rPr>
                <w:rFonts w:ascii="Times New Roman" w:eastAsia="Times New Roman" w:hAnsi="Times New Roman" w:cs="Times New Roman"/>
                <w:lang w:val="fr-FR"/>
              </w:rPr>
              <w:br/>
              <w:t xml:space="preserve">Physical violence : 35% </w:t>
            </w:r>
          </w:p>
          <w:p w14:paraId="1BCB21D1"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rPr>
              <w:t xml:space="preserve">Intimate violence from partner: 37% </w:t>
            </w:r>
          </w:p>
          <w:p w14:paraId="5ADD1F8C" w14:textId="77777777" w:rsidR="002A2D34" w:rsidRPr="00B4002A" w:rsidRDefault="002A2D34" w:rsidP="006B7E53">
            <w:pPr>
              <w:spacing w:after="0" w:line="240" w:lineRule="auto"/>
              <w:jc w:val="both"/>
              <w:rPr>
                <w:rFonts w:ascii="Times New Roman" w:eastAsia="Times New Roman" w:hAnsi="Times New Roman" w:cs="Times New Roman"/>
                <w:b/>
              </w:rPr>
            </w:pPr>
          </w:p>
          <w:p w14:paraId="701028C8"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b/>
              </w:rPr>
              <w:lastRenderedPageBreak/>
              <w:t>Planned Target: 2023</w:t>
            </w:r>
          </w:p>
          <w:p w14:paraId="36F96237"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Sexual violence: 15%</w:t>
            </w:r>
          </w:p>
          <w:p w14:paraId="18399EA4"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Physical violence: 30%</w:t>
            </w:r>
          </w:p>
          <w:p w14:paraId="7587B811"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Intimate violence from partner: 32%</w:t>
            </w:r>
          </w:p>
        </w:tc>
        <w:tc>
          <w:tcPr>
            <w:tcW w:w="3165" w:type="dxa"/>
            <w:shd w:val="clear" w:color="auto" w:fill="auto"/>
          </w:tcPr>
          <w:p w14:paraId="72AD50BE" w14:textId="77777777" w:rsidR="002A2D34" w:rsidRPr="00B4002A" w:rsidRDefault="002A2D34" w:rsidP="006B7E53">
            <w:pPr>
              <w:spacing w:after="0" w:line="240" w:lineRule="auto"/>
              <w:jc w:val="both"/>
              <w:rPr>
                <w:rFonts w:ascii="Times New Roman" w:eastAsia="Times New Roman" w:hAnsi="Times New Roman" w:cs="Times New Roman"/>
                <w:b/>
                <w:u w:val="single"/>
                <w:lang w:val="fr-FR"/>
              </w:rPr>
            </w:pPr>
            <w:r w:rsidRPr="00B4002A">
              <w:rPr>
                <w:rFonts w:ascii="Times New Roman" w:eastAsia="Times New Roman" w:hAnsi="Times New Roman" w:cs="Times New Roman"/>
                <w:b/>
                <w:u w:val="single"/>
                <w:lang w:val="fr-FR"/>
              </w:rPr>
              <w:lastRenderedPageBreak/>
              <w:t xml:space="preserve">Indicator 4.2: </w:t>
            </w:r>
          </w:p>
          <w:p w14:paraId="7DFF90DD" w14:textId="67154336"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lang w:val="fr-FR"/>
              </w:rPr>
            </w:pPr>
            <w:proofErr w:type="spellStart"/>
            <w:r w:rsidRPr="00B4002A">
              <w:rPr>
                <w:rFonts w:ascii="Times New Roman" w:eastAsia="Times New Roman" w:hAnsi="Times New Roman" w:cs="Times New Roman"/>
                <w:lang w:val="fr-FR"/>
              </w:rPr>
              <w:t>Sexual</w:t>
            </w:r>
            <w:proofErr w:type="spellEnd"/>
            <w:r w:rsidR="0052724A">
              <w:rPr>
                <w:rFonts w:ascii="Times New Roman" w:eastAsia="Times New Roman" w:hAnsi="Times New Roman" w:cs="Times New Roman"/>
                <w:lang w:val="fr-FR"/>
              </w:rPr>
              <w:t xml:space="preserve"> </w:t>
            </w:r>
            <w:proofErr w:type="gramStart"/>
            <w:r w:rsidRPr="00B4002A">
              <w:rPr>
                <w:rFonts w:ascii="Times New Roman" w:eastAsia="Times New Roman" w:hAnsi="Times New Roman" w:cs="Times New Roman"/>
                <w:lang w:val="fr-FR"/>
              </w:rPr>
              <w:t>violence:</w:t>
            </w:r>
            <w:proofErr w:type="gramEnd"/>
            <w:r w:rsidRPr="00B4002A">
              <w:rPr>
                <w:rFonts w:ascii="Times New Roman" w:eastAsia="Times New Roman" w:hAnsi="Times New Roman" w:cs="Times New Roman"/>
                <w:lang w:val="fr-FR"/>
              </w:rPr>
              <w:t xml:space="preserve"> 23%</w:t>
            </w:r>
            <w:r w:rsidRPr="00B4002A">
              <w:rPr>
                <w:rFonts w:ascii="Times New Roman" w:eastAsia="Times New Roman" w:hAnsi="Times New Roman" w:cs="Times New Roman"/>
                <w:lang w:val="fr-FR"/>
              </w:rPr>
              <w:br/>
              <w:t xml:space="preserve">Physical violence: 37% </w:t>
            </w:r>
          </w:p>
          <w:p w14:paraId="50657AA0"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Intimate violence from partner: 46%</w:t>
            </w:r>
          </w:p>
          <w:p w14:paraId="601E2E34"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p>
        </w:tc>
        <w:tc>
          <w:tcPr>
            <w:tcW w:w="3495" w:type="dxa"/>
            <w:shd w:val="clear" w:color="auto" w:fill="auto"/>
          </w:tcPr>
          <w:p w14:paraId="00DF782E"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In general, the data from DHS 2020 shows that the domestic violence has increased between 2015 and 2020. Intimate partner violence increased from 40% to 46%; Sexual violence has slightly increased from 22% to 23% while Physical violence increased from 35% to 37%.</w:t>
            </w:r>
          </w:p>
        </w:tc>
        <w:tc>
          <w:tcPr>
            <w:tcW w:w="2596" w:type="dxa"/>
            <w:shd w:val="clear" w:color="auto" w:fill="auto"/>
          </w:tcPr>
          <w:p w14:paraId="181236C8"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t xml:space="preserve">Indicator 4.2: </w:t>
            </w:r>
          </w:p>
          <w:p w14:paraId="0DCC67BC"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Demographic and Health Survey 2019/2020.</w:t>
            </w:r>
          </w:p>
        </w:tc>
      </w:tr>
      <w:tr w:rsidR="002A2D34" w:rsidRPr="00B4002A" w14:paraId="0CE149B1" w14:textId="77777777" w:rsidTr="006B7E53">
        <w:trPr>
          <w:trHeight w:val="6623"/>
        </w:trPr>
        <w:tc>
          <w:tcPr>
            <w:tcW w:w="5862" w:type="dxa"/>
            <w:shd w:val="clear" w:color="auto" w:fill="auto"/>
          </w:tcPr>
          <w:p w14:paraId="1FB27A88"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b/>
              </w:rPr>
              <w:t>Output</w:t>
            </w:r>
          </w:p>
          <w:p w14:paraId="1D137C9D"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JP Output 4.1: Increased awareness among target communities on available S/GBV services (</w:t>
            </w:r>
            <w:proofErr w:type="gramStart"/>
            <w:r w:rsidRPr="00B4002A">
              <w:rPr>
                <w:rFonts w:ascii="Times New Roman" w:eastAsia="Times New Roman" w:hAnsi="Times New Roman" w:cs="Times New Roman"/>
              </w:rPr>
              <w:t>e.g.</w:t>
            </w:r>
            <w:proofErr w:type="gramEnd"/>
            <w:r w:rsidRPr="00B4002A">
              <w:rPr>
                <w:rFonts w:ascii="Times New Roman" w:eastAsia="Times New Roman" w:hAnsi="Times New Roman" w:cs="Times New Roman"/>
              </w:rPr>
              <w:t xml:space="preserve"> at the IOSC), how to prevent and/or timely report and how to respond to incidents of S/GBV.</w:t>
            </w:r>
          </w:p>
          <w:p w14:paraId="0FA05846" w14:textId="77777777" w:rsidR="002A2D34" w:rsidRPr="00B4002A" w:rsidRDefault="002A2D34" w:rsidP="006B7E53">
            <w:pPr>
              <w:spacing w:after="0" w:line="240" w:lineRule="auto"/>
              <w:jc w:val="both"/>
              <w:rPr>
                <w:rFonts w:ascii="Times New Roman" w:eastAsia="Times New Roman" w:hAnsi="Times New Roman" w:cs="Times New Roman"/>
                <w:b/>
              </w:rPr>
            </w:pPr>
          </w:p>
          <w:p w14:paraId="1567229D"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t xml:space="preserve">Indicator 4.2.3: </w:t>
            </w:r>
          </w:p>
          <w:p w14:paraId="30A7A8D1"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rPr>
              <w:t># of individuals that have improved knowledge and awareness on S/GBV prevention and response (by target group).</w:t>
            </w:r>
          </w:p>
          <w:p w14:paraId="2B043437"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b/>
              </w:rPr>
              <w:t>Baseline: 2017</w:t>
            </w:r>
          </w:p>
          <w:p w14:paraId="5B53F719"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MDIT: 300</w:t>
            </w:r>
            <w:r w:rsidRPr="00B4002A">
              <w:rPr>
                <w:rFonts w:ascii="Times New Roman" w:eastAsia="Times New Roman" w:hAnsi="Times New Roman" w:cs="Times New Roman"/>
              </w:rPr>
              <w:br/>
              <w:t xml:space="preserve">Security organs: 250 </w:t>
            </w:r>
          </w:p>
          <w:p w14:paraId="3F3B611C" w14:textId="77777777" w:rsidR="002A2D34" w:rsidRPr="00B4002A" w:rsidRDefault="002A2D34" w:rsidP="006B7E53">
            <w:pPr>
              <w:spacing w:after="0" w:line="240" w:lineRule="auto"/>
              <w:jc w:val="both"/>
              <w:rPr>
                <w:rFonts w:ascii="Times New Roman" w:eastAsia="Times New Roman" w:hAnsi="Times New Roman" w:cs="Times New Roman"/>
              </w:rPr>
            </w:pPr>
            <w:proofErr w:type="spellStart"/>
            <w:r w:rsidRPr="00B4002A">
              <w:rPr>
                <w:rFonts w:ascii="Times New Roman" w:eastAsia="Times New Roman" w:hAnsi="Times New Roman" w:cs="Times New Roman"/>
              </w:rPr>
              <w:t>HeforShe</w:t>
            </w:r>
            <w:proofErr w:type="spellEnd"/>
            <w:r w:rsidRPr="00B4002A">
              <w:rPr>
                <w:rFonts w:ascii="Times New Roman" w:eastAsia="Times New Roman" w:hAnsi="Times New Roman" w:cs="Times New Roman"/>
              </w:rPr>
              <w:t xml:space="preserve"> outreach: 4,200</w:t>
            </w:r>
          </w:p>
          <w:p w14:paraId="64093FA5"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 xml:space="preserve">Women and men in cross border trade: 40 </w:t>
            </w:r>
          </w:p>
          <w:p w14:paraId="51DB79ED"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 xml:space="preserve">Inmates convicted of SGBV: 1,000 </w:t>
            </w:r>
          </w:p>
          <w:p w14:paraId="6BE162E5"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rPr>
              <w:t>Refugees: 224</w:t>
            </w:r>
          </w:p>
          <w:p w14:paraId="409BD750"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b/>
              </w:rPr>
              <w:t xml:space="preserve">Planned Target: </w:t>
            </w:r>
          </w:p>
          <w:p w14:paraId="359FF619"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MDIT: 500</w:t>
            </w:r>
            <w:r w:rsidRPr="00B4002A">
              <w:rPr>
                <w:rFonts w:ascii="Times New Roman" w:eastAsia="Times New Roman" w:hAnsi="Times New Roman" w:cs="Times New Roman"/>
              </w:rPr>
              <w:br/>
              <w:t xml:space="preserve">Security organs: 500 </w:t>
            </w:r>
          </w:p>
          <w:p w14:paraId="54B0F559" w14:textId="77777777" w:rsidR="002A2D34" w:rsidRPr="00B4002A" w:rsidRDefault="002A2D34" w:rsidP="006B7E53">
            <w:pPr>
              <w:spacing w:after="0" w:line="240" w:lineRule="auto"/>
              <w:jc w:val="both"/>
              <w:rPr>
                <w:rFonts w:ascii="Times New Roman" w:eastAsia="Times New Roman" w:hAnsi="Times New Roman" w:cs="Times New Roman"/>
              </w:rPr>
            </w:pPr>
            <w:proofErr w:type="spellStart"/>
            <w:r w:rsidRPr="00B4002A">
              <w:rPr>
                <w:rFonts w:ascii="Times New Roman" w:eastAsia="Times New Roman" w:hAnsi="Times New Roman" w:cs="Times New Roman"/>
              </w:rPr>
              <w:t>HeforShe</w:t>
            </w:r>
            <w:proofErr w:type="spellEnd"/>
            <w:r w:rsidRPr="00B4002A">
              <w:rPr>
                <w:rFonts w:ascii="Times New Roman" w:eastAsia="Times New Roman" w:hAnsi="Times New Roman" w:cs="Times New Roman"/>
              </w:rPr>
              <w:t xml:space="preserve"> outreach: 20,000</w:t>
            </w:r>
          </w:p>
          <w:p w14:paraId="23C13020"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Women and men in cross border trade: 2,000</w:t>
            </w:r>
          </w:p>
          <w:p w14:paraId="455FF877"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 xml:space="preserve">Inmates convicted of SGBV: 2,000 </w:t>
            </w:r>
          </w:p>
          <w:p w14:paraId="0DCBD9F4"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rPr>
              <w:t>Refugees: 446</w:t>
            </w:r>
          </w:p>
        </w:tc>
        <w:tc>
          <w:tcPr>
            <w:tcW w:w="3165" w:type="dxa"/>
            <w:shd w:val="clear" w:color="auto" w:fill="auto"/>
          </w:tcPr>
          <w:p w14:paraId="60752E9E"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t xml:space="preserve">Indicator 4.2.3: </w:t>
            </w:r>
          </w:p>
          <w:p w14:paraId="0A8A6075"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MDIT: 170</w:t>
            </w:r>
          </w:p>
          <w:p w14:paraId="79A3220C"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Security organs: 126 (</w:t>
            </w:r>
          </w:p>
          <w:p w14:paraId="025E1362"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proofErr w:type="spellStart"/>
            <w:r w:rsidRPr="00B4002A">
              <w:rPr>
                <w:rFonts w:ascii="Times New Roman" w:eastAsia="Times New Roman" w:hAnsi="Times New Roman" w:cs="Times New Roman"/>
              </w:rPr>
              <w:t>HeforShe</w:t>
            </w:r>
            <w:proofErr w:type="spellEnd"/>
            <w:r w:rsidRPr="00B4002A">
              <w:rPr>
                <w:rFonts w:ascii="Times New Roman" w:eastAsia="Times New Roman" w:hAnsi="Times New Roman" w:cs="Times New Roman"/>
              </w:rPr>
              <w:t xml:space="preserve"> outreach: </w:t>
            </w:r>
          </w:p>
          <w:p w14:paraId="6E1A552A"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 xml:space="preserve">Women and men in CB trade: </w:t>
            </w:r>
          </w:p>
          <w:p w14:paraId="03421FCE"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 xml:space="preserve">Inmates: </w:t>
            </w:r>
          </w:p>
          <w:p w14:paraId="1ACAC97A"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p>
          <w:p w14:paraId="70A0042B"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B4002A">
              <w:rPr>
                <w:rFonts w:ascii="Times New Roman" w:eastAsia="Times New Roman" w:hAnsi="Times New Roman" w:cs="Times New Roman"/>
              </w:rPr>
              <w:t>UN Women (2022): 50,000 people increased their awareness on GBV prevention and response including 948 from the mining sector, 21,131 rights holders reached using toll free lines, 550 rights holders reached using mobile legal clinics and 361 community members reached through family evening dialogues.</w:t>
            </w:r>
          </w:p>
          <w:p w14:paraId="45CCD4F7"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highlight w:val="white"/>
              </w:rPr>
            </w:pPr>
          </w:p>
        </w:tc>
        <w:tc>
          <w:tcPr>
            <w:tcW w:w="3495" w:type="dxa"/>
            <w:shd w:val="clear" w:color="auto" w:fill="auto"/>
          </w:tcPr>
          <w:p w14:paraId="5E12DE92"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b/>
                <w:u w:val="single"/>
              </w:rPr>
              <w:t xml:space="preserve">Indicator 4.2.3: </w:t>
            </w:r>
          </w:p>
          <w:p w14:paraId="14F174E3"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B4002A">
              <w:rPr>
                <w:rFonts w:ascii="Times New Roman" w:eastAsia="Times New Roman" w:hAnsi="Times New Roman" w:cs="Times New Roman"/>
                <w:highlight w:val="white"/>
              </w:rPr>
              <w:t>An additional 30,251 individuals (20816 women and 9435 men) have improved their knowledge and awareness on GBV prevention and response.</w:t>
            </w:r>
          </w:p>
          <w:p w14:paraId="0E1DE6E2"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highlight w:val="white"/>
              </w:rPr>
            </w:pPr>
          </w:p>
          <w:p w14:paraId="2C2F2B58"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A total of 417,184 young people (226,577 females and 190,107 males) gained their knowledge on GBV and ASRH through various awareness activities.</w:t>
            </w:r>
          </w:p>
          <w:p w14:paraId="289E8E23"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p>
          <w:p w14:paraId="65BF8CE9"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p>
          <w:p w14:paraId="008DA954"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p>
          <w:p w14:paraId="55A5B775" w14:textId="77777777" w:rsidR="002A2D34" w:rsidRPr="00B4002A" w:rsidRDefault="002A2D34" w:rsidP="006B7E53">
            <w:pPr>
              <w:spacing w:after="0" w:line="240" w:lineRule="auto"/>
              <w:jc w:val="both"/>
              <w:rPr>
                <w:rFonts w:ascii="Times New Roman" w:eastAsia="Times New Roman" w:hAnsi="Times New Roman" w:cs="Times New Roman"/>
              </w:rPr>
            </w:pPr>
          </w:p>
        </w:tc>
        <w:tc>
          <w:tcPr>
            <w:tcW w:w="2596" w:type="dxa"/>
            <w:shd w:val="clear" w:color="auto" w:fill="auto"/>
          </w:tcPr>
          <w:p w14:paraId="517BE955"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t xml:space="preserve">Indicator 4.2.3: </w:t>
            </w:r>
          </w:p>
          <w:p w14:paraId="19B3416A"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highlight w:val="yellow"/>
              </w:rPr>
            </w:pPr>
            <w:r w:rsidRPr="00B4002A">
              <w:rPr>
                <w:rFonts w:ascii="Times New Roman" w:eastAsia="Times New Roman" w:hAnsi="Times New Roman" w:cs="Times New Roman"/>
              </w:rPr>
              <w:t xml:space="preserve">UN Women reports. </w:t>
            </w:r>
          </w:p>
        </w:tc>
      </w:tr>
      <w:tr w:rsidR="002A2D34" w:rsidRPr="00B4002A" w14:paraId="1F7E4D14" w14:textId="77777777" w:rsidTr="008A088B">
        <w:trPr>
          <w:trHeight w:val="9771"/>
        </w:trPr>
        <w:tc>
          <w:tcPr>
            <w:tcW w:w="5862" w:type="dxa"/>
            <w:shd w:val="clear" w:color="auto" w:fill="auto"/>
          </w:tcPr>
          <w:p w14:paraId="39D4B809"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b/>
              </w:rPr>
              <w:lastRenderedPageBreak/>
              <w:t>Output</w:t>
            </w:r>
          </w:p>
          <w:p w14:paraId="30A4F59B"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 xml:space="preserve">JP Output 4.2: Strengthened capacity of relevant institutions/GBV service providers to handle/respond to S/GBV cases including capacity to harmonize and preserve forensic </w:t>
            </w:r>
            <w:proofErr w:type="gramStart"/>
            <w:r w:rsidRPr="00B4002A">
              <w:rPr>
                <w:rFonts w:ascii="Times New Roman" w:eastAsia="Times New Roman" w:hAnsi="Times New Roman" w:cs="Times New Roman"/>
              </w:rPr>
              <w:t>evidence</w:t>
            </w:r>
            <w:proofErr w:type="gramEnd"/>
          </w:p>
          <w:p w14:paraId="436F07F6" w14:textId="77777777" w:rsidR="002A2D34" w:rsidRPr="00B4002A" w:rsidRDefault="002A2D34" w:rsidP="006B7E53">
            <w:pPr>
              <w:spacing w:after="0" w:line="240" w:lineRule="auto"/>
              <w:jc w:val="both"/>
              <w:rPr>
                <w:rFonts w:ascii="Times New Roman" w:eastAsia="Times New Roman" w:hAnsi="Times New Roman" w:cs="Times New Roman"/>
              </w:rPr>
            </w:pPr>
          </w:p>
          <w:p w14:paraId="15913B3E"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t>Indicator 4.2.4:</w:t>
            </w:r>
          </w:p>
          <w:p w14:paraId="7F9A68F3"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rPr>
              <w:t xml:space="preserve"> # of service providers with the capacity to respond to cases of SGBV, child abuse, </w:t>
            </w:r>
            <w:proofErr w:type="gramStart"/>
            <w:r w:rsidRPr="00B4002A">
              <w:rPr>
                <w:rFonts w:ascii="Times New Roman" w:eastAsia="Times New Roman" w:hAnsi="Times New Roman" w:cs="Times New Roman"/>
              </w:rPr>
              <w:t>exploitation</w:t>
            </w:r>
            <w:proofErr w:type="gramEnd"/>
            <w:r w:rsidRPr="00B4002A">
              <w:rPr>
                <w:rFonts w:ascii="Times New Roman" w:eastAsia="Times New Roman" w:hAnsi="Times New Roman" w:cs="Times New Roman"/>
              </w:rPr>
              <w:t xml:space="preserve"> and neglect.</w:t>
            </w:r>
          </w:p>
          <w:p w14:paraId="61B931A7" w14:textId="77777777" w:rsidR="002A2D34" w:rsidRPr="00B4002A" w:rsidRDefault="002A2D34" w:rsidP="006B7E53">
            <w:pPr>
              <w:spacing w:after="0" w:line="240" w:lineRule="auto"/>
              <w:jc w:val="both"/>
              <w:rPr>
                <w:rFonts w:ascii="Times New Roman" w:eastAsia="Times New Roman" w:hAnsi="Times New Roman" w:cs="Times New Roman"/>
                <w:lang w:val="it-IT"/>
              </w:rPr>
            </w:pPr>
            <w:r w:rsidRPr="00B4002A">
              <w:rPr>
                <w:rFonts w:ascii="Times New Roman" w:eastAsia="Times New Roman" w:hAnsi="Times New Roman" w:cs="Times New Roman"/>
                <w:b/>
                <w:lang w:val="it-IT"/>
              </w:rPr>
              <w:t>Baseline:</w:t>
            </w:r>
            <w:r w:rsidRPr="00B4002A">
              <w:rPr>
                <w:rFonts w:ascii="Times New Roman" w:eastAsia="Times New Roman" w:hAnsi="Times New Roman" w:cs="Times New Roman"/>
                <w:lang w:val="it-IT"/>
              </w:rPr>
              <w:t xml:space="preserve"> </w:t>
            </w:r>
          </w:p>
          <w:p w14:paraId="18B2CBC8" w14:textId="77777777" w:rsidR="002A2D34" w:rsidRPr="00B4002A" w:rsidRDefault="002A2D34" w:rsidP="006B7E53">
            <w:pPr>
              <w:spacing w:after="0" w:line="240" w:lineRule="auto"/>
              <w:jc w:val="both"/>
              <w:rPr>
                <w:rFonts w:ascii="Times New Roman" w:eastAsia="Times New Roman" w:hAnsi="Times New Roman" w:cs="Times New Roman"/>
                <w:lang w:val="it-IT"/>
              </w:rPr>
            </w:pPr>
            <w:r w:rsidRPr="00B4002A">
              <w:rPr>
                <w:rFonts w:ascii="Times New Roman" w:eastAsia="Times New Roman" w:hAnsi="Times New Roman" w:cs="Times New Roman"/>
                <w:lang w:val="it-IT"/>
              </w:rPr>
              <w:t>IOSC: 4</w:t>
            </w:r>
          </w:p>
          <w:p w14:paraId="1E4071A7" w14:textId="77777777" w:rsidR="002A2D34" w:rsidRPr="00B4002A" w:rsidRDefault="002A2D34" w:rsidP="006B7E53">
            <w:pPr>
              <w:spacing w:after="0" w:line="240" w:lineRule="auto"/>
              <w:jc w:val="both"/>
              <w:rPr>
                <w:rFonts w:ascii="Times New Roman" w:eastAsia="Times New Roman" w:hAnsi="Times New Roman" w:cs="Times New Roman"/>
                <w:lang w:val="it-IT"/>
              </w:rPr>
            </w:pPr>
            <w:r w:rsidRPr="00B4002A">
              <w:rPr>
                <w:rFonts w:ascii="Times New Roman" w:eastAsia="Times New Roman" w:hAnsi="Times New Roman" w:cs="Times New Roman"/>
                <w:lang w:val="it-IT"/>
              </w:rPr>
              <w:t>(Inshuti Z’Umuryango) IZU: 0</w:t>
            </w:r>
          </w:p>
          <w:p w14:paraId="2954DDC6"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rPr>
              <w:t>Other Service Providers (MAJ/ MINIJUST, MINISANTE, RNP, NCC, CSOs, etc): 2</w:t>
            </w:r>
          </w:p>
          <w:p w14:paraId="37CCC10F"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b/>
              </w:rPr>
              <w:t>Planned Target:</w:t>
            </w:r>
          </w:p>
          <w:p w14:paraId="451724E8"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IOSC: 23</w:t>
            </w:r>
          </w:p>
          <w:p w14:paraId="23EFA48F"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IZU: 29,674</w:t>
            </w:r>
          </w:p>
          <w:p w14:paraId="3B88D858" w14:textId="77777777" w:rsidR="002A2D34" w:rsidRPr="00B4002A" w:rsidRDefault="002A2D34" w:rsidP="006B7E53">
            <w:pPr>
              <w:spacing w:after="0" w:line="240" w:lineRule="auto"/>
              <w:jc w:val="both"/>
              <w:rPr>
                <w:rFonts w:ascii="Times New Roman" w:eastAsia="Times New Roman" w:hAnsi="Times New Roman" w:cs="Times New Roman"/>
                <w:b/>
              </w:rPr>
            </w:pPr>
            <w:r w:rsidRPr="00B4002A">
              <w:rPr>
                <w:rFonts w:ascii="Times New Roman" w:eastAsia="Times New Roman" w:hAnsi="Times New Roman" w:cs="Times New Roman"/>
              </w:rPr>
              <w:t>Other Service Providers (MAJ/ MINIJUST, MINISANTE, RNP, NCC, CSOs, etc): 27</w:t>
            </w:r>
          </w:p>
          <w:p w14:paraId="0BE06C02"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p>
          <w:p w14:paraId="4950C665" w14:textId="77777777" w:rsidR="002A2D34"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p>
          <w:p w14:paraId="074D6098" w14:textId="77777777" w:rsidR="0052724A" w:rsidRPr="0052724A" w:rsidRDefault="0052724A" w:rsidP="0052724A">
            <w:pPr>
              <w:rPr>
                <w:rFonts w:ascii="Times New Roman" w:eastAsia="Times New Roman" w:hAnsi="Times New Roman" w:cs="Times New Roman"/>
              </w:rPr>
            </w:pPr>
          </w:p>
          <w:p w14:paraId="342F2E36" w14:textId="77777777" w:rsidR="0052724A" w:rsidRPr="0052724A" w:rsidRDefault="0052724A" w:rsidP="0052724A">
            <w:pPr>
              <w:rPr>
                <w:rFonts w:ascii="Times New Roman" w:eastAsia="Times New Roman" w:hAnsi="Times New Roman" w:cs="Times New Roman"/>
              </w:rPr>
            </w:pPr>
          </w:p>
          <w:p w14:paraId="2C5EB23D" w14:textId="77777777" w:rsidR="0052724A" w:rsidRPr="0052724A" w:rsidRDefault="0052724A" w:rsidP="0052724A">
            <w:pPr>
              <w:rPr>
                <w:rFonts w:ascii="Times New Roman" w:eastAsia="Times New Roman" w:hAnsi="Times New Roman" w:cs="Times New Roman"/>
              </w:rPr>
            </w:pPr>
          </w:p>
          <w:p w14:paraId="42934468" w14:textId="77777777" w:rsidR="0052724A" w:rsidRPr="0052724A" w:rsidRDefault="0052724A" w:rsidP="0052724A">
            <w:pPr>
              <w:rPr>
                <w:rFonts w:ascii="Times New Roman" w:eastAsia="Times New Roman" w:hAnsi="Times New Roman" w:cs="Times New Roman"/>
              </w:rPr>
            </w:pPr>
          </w:p>
          <w:p w14:paraId="73F7F6EB" w14:textId="77777777" w:rsidR="0052724A" w:rsidRPr="0052724A" w:rsidRDefault="0052724A" w:rsidP="0052724A">
            <w:pPr>
              <w:rPr>
                <w:rFonts w:ascii="Times New Roman" w:eastAsia="Times New Roman" w:hAnsi="Times New Roman" w:cs="Times New Roman"/>
              </w:rPr>
            </w:pPr>
          </w:p>
          <w:p w14:paraId="3B9C3981" w14:textId="7ADFBA38" w:rsidR="0052724A" w:rsidRPr="0052724A" w:rsidRDefault="0052724A" w:rsidP="0052724A">
            <w:pPr>
              <w:jc w:val="right"/>
              <w:rPr>
                <w:rFonts w:ascii="Times New Roman" w:eastAsia="Times New Roman" w:hAnsi="Times New Roman" w:cs="Times New Roman"/>
              </w:rPr>
            </w:pPr>
          </w:p>
        </w:tc>
        <w:tc>
          <w:tcPr>
            <w:tcW w:w="3165" w:type="dxa"/>
            <w:shd w:val="clear" w:color="auto" w:fill="auto"/>
          </w:tcPr>
          <w:p w14:paraId="7356ED37"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t>Indicator 4.2.4:</w:t>
            </w:r>
          </w:p>
          <w:p w14:paraId="68D751A3"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b/>
                <w:u w:val="single"/>
              </w:rPr>
              <w:t xml:space="preserve">UN Women: </w:t>
            </w:r>
            <w:r w:rsidRPr="00B4002A">
              <w:rPr>
                <w:rFonts w:ascii="Times New Roman" w:eastAsia="Times New Roman" w:hAnsi="Times New Roman" w:cs="Times New Roman"/>
              </w:rPr>
              <w:t xml:space="preserve">IOSC: 12 (2022) </w:t>
            </w:r>
          </w:p>
          <w:p w14:paraId="2763C165"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 xml:space="preserve">IZU (UN Women): 88 (2022) </w:t>
            </w:r>
          </w:p>
          <w:p w14:paraId="38FEF7BD" w14:textId="2A68FED3"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 xml:space="preserve">UN Women (2022): Other Service Providers: 5 (including RIB, legal advocates, local leaders (2,233 including 1141 F&amp;1092M); 4 GBV Shelters and 9 Health </w:t>
            </w:r>
            <w:proofErr w:type="spellStart"/>
            <w:r w:rsidRPr="00B4002A">
              <w:rPr>
                <w:rFonts w:ascii="Times New Roman" w:eastAsia="Times New Roman" w:hAnsi="Times New Roman" w:cs="Times New Roman"/>
              </w:rPr>
              <w:t>Centers</w:t>
            </w:r>
            <w:proofErr w:type="spellEnd"/>
            <w:r w:rsidRPr="00B4002A">
              <w:rPr>
                <w:rFonts w:ascii="Times New Roman" w:eastAsia="Times New Roman" w:hAnsi="Times New Roman" w:cs="Times New Roman"/>
              </w:rPr>
              <w:t>)</w:t>
            </w:r>
          </w:p>
          <w:p w14:paraId="2872E268" w14:textId="36E567FB"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 xml:space="preserve">IZU: </w:t>
            </w:r>
            <w:r w:rsidR="0052724A" w:rsidRPr="00B4002A">
              <w:rPr>
                <w:rFonts w:ascii="Times New Roman" w:eastAsia="Times New Roman" w:hAnsi="Times New Roman" w:cs="Times New Roman"/>
              </w:rPr>
              <w:t>26,728 were</w:t>
            </w:r>
            <w:r w:rsidRPr="00B4002A">
              <w:rPr>
                <w:rFonts w:ascii="Times New Roman" w:eastAsia="Times New Roman" w:hAnsi="Times New Roman" w:cs="Times New Roman"/>
              </w:rPr>
              <w:t xml:space="preserve"> trained on child protection in emergencies and disability inclusion with a gender focus.</w:t>
            </w:r>
          </w:p>
          <w:p w14:paraId="5A6473F7" w14:textId="145C667A"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 xml:space="preserve"> 176 youth volunteers, 56 local security organs and 48 legal </w:t>
            </w:r>
            <w:r w:rsidR="0052724A" w:rsidRPr="00B4002A">
              <w:rPr>
                <w:rFonts w:ascii="Times New Roman" w:eastAsia="Times New Roman" w:hAnsi="Times New Roman" w:cs="Times New Roman"/>
              </w:rPr>
              <w:t>advocates have</w:t>
            </w:r>
            <w:r w:rsidRPr="00B4002A">
              <w:rPr>
                <w:rFonts w:ascii="Times New Roman" w:eastAsia="Times New Roman" w:hAnsi="Times New Roman" w:cs="Times New Roman"/>
              </w:rPr>
              <w:t xml:space="preserve"> been capacitated to effectively provide services (legal aid support services) to GBV victims</w:t>
            </w:r>
            <w:r w:rsidR="0052724A">
              <w:rPr>
                <w:rFonts w:ascii="Times New Roman" w:eastAsia="Times New Roman" w:hAnsi="Times New Roman" w:cs="Times New Roman"/>
              </w:rPr>
              <w:t>.</w:t>
            </w:r>
          </w:p>
          <w:p w14:paraId="5AC1AFCF" w14:textId="77777777" w:rsidR="002A2D34" w:rsidRPr="00B4002A" w:rsidRDefault="002A2D34" w:rsidP="006B7E53">
            <w:pPr>
              <w:spacing w:after="0" w:line="240" w:lineRule="auto"/>
              <w:jc w:val="both"/>
              <w:rPr>
                <w:rFonts w:ascii="Times New Roman" w:eastAsia="Times New Roman" w:hAnsi="Times New Roman" w:cs="Times New Roman"/>
              </w:rPr>
            </w:pPr>
          </w:p>
          <w:p w14:paraId="53827350" w14:textId="5EA308F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 xml:space="preserve">196 justice, law enforcement and child protection </w:t>
            </w:r>
            <w:r w:rsidR="0052724A" w:rsidRPr="00B4002A">
              <w:rPr>
                <w:rFonts w:ascii="Times New Roman" w:eastAsia="Times New Roman" w:hAnsi="Times New Roman" w:cs="Times New Roman"/>
              </w:rPr>
              <w:t>professionals were</w:t>
            </w:r>
            <w:r w:rsidRPr="00B4002A">
              <w:rPr>
                <w:rFonts w:ascii="Times New Roman" w:eastAsia="Times New Roman" w:hAnsi="Times New Roman" w:cs="Times New Roman"/>
              </w:rPr>
              <w:t xml:space="preserve"> trained on gender and family sensitive RIB’s SOPs. </w:t>
            </w:r>
          </w:p>
          <w:p w14:paraId="4E8E991B" w14:textId="77777777" w:rsidR="002A2D34" w:rsidRPr="00B4002A" w:rsidRDefault="002A2D34" w:rsidP="006B7E53">
            <w:pPr>
              <w:spacing w:after="0" w:line="240" w:lineRule="auto"/>
              <w:jc w:val="both"/>
              <w:rPr>
                <w:rFonts w:ascii="Times New Roman" w:eastAsia="Times New Roman" w:hAnsi="Times New Roman" w:cs="Times New Roman"/>
              </w:rPr>
            </w:pPr>
          </w:p>
          <w:p w14:paraId="0F20993F" w14:textId="5070DBEE" w:rsidR="0052724A" w:rsidRPr="0052724A" w:rsidRDefault="002A2D34" w:rsidP="008A088B">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 xml:space="preserve">840 professionals (42 per cent female) from justice, law enforcement and child protection were trained on gender sensitive child </w:t>
            </w:r>
            <w:r w:rsidR="0052724A" w:rsidRPr="00B4002A">
              <w:rPr>
                <w:rFonts w:ascii="Times New Roman" w:eastAsia="Times New Roman" w:hAnsi="Times New Roman" w:cs="Times New Roman"/>
              </w:rPr>
              <w:t>justice.</w:t>
            </w:r>
            <w:r w:rsidRPr="00B4002A">
              <w:rPr>
                <w:rFonts w:ascii="Times New Roman" w:eastAsia="Times New Roman" w:hAnsi="Times New Roman" w:cs="Times New Roman"/>
              </w:rPr>
              <w:t xml:space="preserve"> </w:t>
            </w:r>
          </w:p>
        </w:tc>
        <w:tc>
          <w:tcPr>
            <w:tcW w:w="3495" w:type="dxa"/>
            <w:shd w:val="clear" w:color="auto" w:fill="auto"/>
          </w:tcPr>
          <w:p w14:paraId="70A3BC22" w14:textId="77777777"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b/>
                <w:u w:val="single"/>
              </w:rPr>
              <w:t>Indicator 4.2.4:</w:t>
            </w:r>
          </w:p>
          <w:p w14:paraId="547551AC"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Among the 348 individuals from service providers organizations, there were 193 females and 145 males). In addition, 331 local government leaders (with only 9 females) at village level enhanced their capacities in GBV case management and referral.</w:t>
            </w:r>
          </w:p>
          <w:p w14:paraId="33CB0DED"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p>
          <w:p w14:paraId="0FE1F9CB" w14:textId="658844FF" w:rsidR="002A2D34" w:rsidRPr="00B4002A" w:rsidRDefault="0052724A" w:rsidP="006B7E53">
            <w:pPr>
              <w:pBdr>
                <w:top w:val="nil"/>
                <w:left w:val="nil"/>
                <w:bottom w:val="nil"/>
                <w:right w:val="nil"/>
                <w:between w:val="nil"/>
              </w:pBd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26,728 have</w:t>
            </w:r>
            <w:r w:rsidR="002A2D34" w:rsidRPr="00B4002A">
              <w:rPr>
                <w:rFonts w:ascii="Times New Roman" w:eastAsia="Times New Roman" w:hAnsi="Times New Roman" w:cs="Times New Roman"/>
              </w:rPr>
              <w:t xml:space="preserve"> been trained on child protection in emergencies and disability inclusion with a gender focus. A dedicated module on Prevention and response to Violence against children was developed, a </w:t>
            </w:r>
            <w:proofErr w:type="spellStart"/>
            <w:r w:rsidR="002A2D34" w:rsidRPr="00B4002A">
              <w:rPr>
                <w:rFonts w:ascii="Times New Roman" w:eastAsia="Times New Roman" w:hAnsi="Times New Roman" w:cs="Times New Roman"/>
              </w:rPr>
              <w:t>ToT</w:t>
            </w:r>
            <w:proofErr w:type="spellEnd"/>
            <w:r w:rsidR="002A2D34" w:rsidRPr="00B4002A">
              <w:rPr>
                <w:rFonts w:ascii="Times New Roman" w:eastAsia="Times New Roman" w:hAnsi="Times New Roman" w:cs="Times New Roman"/>
              </w:rPr>
              <w:t xml:space="preserve"> training was </w:t>
            </w:r>
            <w:r w:rsidRPr="00B4002A">
              <w:rPr>
                <w:rFonts w:ascii="Times New Roman" w:eastAsia="Times New Roman" w:hAnsi="Times New Roman" w:cs="Times New Roman"/>
              </w:rPr>
              <w:t>conducted,</w:t>
            </w:r>
            <w:r w:rsidR="002A2D34" w:rsidRPr="00B4002A">
              <w:rPr>
                <w:rFonts w:ascii="Times New Roman" w:eastAsia="Times New Roman" w:hAnsi="Times New Roman" w:cs="Times New Roman"/>
              </w:rPr>
              <w:t xml:space="preserve"> and the rollout is planned from 2023. </w:t>
            </w:r>
          </w:p>
          <w:p w14:paraId="6B38992A"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p>
          <w:p w14:paraId="7558D7D7"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 xml:space="preserve">Capacity of 136 healthcare providers was enhanced, which enabled them to conduct GBV screening on 8,883 young people. 27 Health facilities received basic equipment and tools towards improved standards of services. </w:t>
            </w:r>
          </w:p>
          <w:p w14:paraId="6C5D4F69"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rPr>
            </w:pPr>
          </w:p>
          <w:p w14:paraId="52BC562C" w14:textId="77D1919E" w:rsidR="002A2D34" w:rsidRPr="00B4002A" w:rsidRDefault="002A2D34" w:rsidP="006B7E53">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 xml:space="preserve">196 justice, law enforcement and child protection </w:t>
            </w:r>
            <w:r w:rsidR="0052724A" w:rsidRPr="00B4002A">
              <w:rPr>
                <w:rFonts w:ascii="Times New Roman" w:eastAsia="Times New Roman" w:hAnsi="Times New Roman" w:cs="Times New Roman"/>
              </w:rPr>
              <w:t>professionals were</w:t>
            </w:r>
            <w:r w:rsidRPr="00B4002A">
              <w:rPr>
                <w:rFonts w:ascii="Times New Roman" w:eastAsia="Times New Roman" w:hAnsi="Times New Roman" w:cs="Times New Roman"/>
              </w:rPr>
              <w:t xml:space="preserve"> trained on gender and family sensitive RIB’s SOPs. </w:t>
            </w:r>
          </w:p>
          <w:p w14:paraId="1E42A689" w14:textId="77777777" w:rsidR="002A2D34" w:rsidRPr="00B4002A" w:rsidRDefault="002A2D34" w:rsidP="006B7E53">
            <w:pPr>
              <w:spacing w:after="0" w:line="240" w:lineRule="auto"/>
              <w:jc w:val="both"/>
              <w:rPr>
                <w:rFonts w:ascii="Times New Roman" w:eastAsia="Times New Roman" w:hAnsi="Times New Roman" w:cs="Times New Roman"/>
              </w:rPr>
            </w:pPr>
          </w:p>
          <w:p w14:paraId="7DFB935B" w14:textId="6610DA2C" w:rsidR="00015A16" w:rsidRPr="00015A16" w:rsidRDefault="002A2D34" w:rsidP="008A088B">
            <w:pPr>
              <w:spacing w:after="0" w:line="240" w:lineRule="auto"/>
              <w:jc w:val="both"/>
              <w:rPr>
                <w:rFonts w:ascii="Times New Roman" w:eastAsia="Times New Roman" w:hAnsi="Times New Roman" w:cs="Times New Roman"/>
              </w:rPr>
            </w:pPr>
            <w:r w:rsidRPr="00B4002A">
              <w:rPr>
                <w:rFonts w:ascii="Times New Roman" w:eastAsia="Times New Roman" w:hAnsi="Times New Roman" w:cs="Times New Roman"/>
              </w:rPr>
              <w:t xml:space="preserve">840 professionals (42 per cent female) from justice, law enforcement and child protection were trained on gender sensitive child </w:t>
            </w:r>
            <w:r w:rsidR="0052724A" w:rsidRPr="00B4002A">
              <w:rPr>
                <w:rFonts w:ascii="Times New Roman" w:eastAsia="Times New Roman" w:hAnsi="Times New Roman" w:cs="Times New Roman"/>
              </w:rPr>
              <w:t>justice.</w:t>
            </w:r>
          </w:p>
        </w:tc>
        <w:tc>
          <w:tcPr>
            <w:tcW w:w="2596" w:type="dxa"/>
            <w:shd w:val="clear" w:color="auto" w:fill="auto"/>
          </w:tcPr>
          <w:p w14:paraId="3751161A" w14:textId="77777777" w:rsidR="002A2D34" w:rsidRPr="00B4002A" w:rsidRDefault="002A2D34" w:rsidP="006B7E53">
            <w:pPr>
              <w:spacing w:after="0" w:line="240" w:lineRule="auto"/>
              <w:jc w:val="both"/>
              <w:rPr>
                <w:rFonts w:ascii="Times New Roman" w:eastAsia="Times New Roman" w:hAnsi="Times New Roman" w:cs="Times New Roman"/>
                <w:b/>
                <w:u w:val="single"/>
              </w:rPr>
            </w:pPr>
            <w:r w:rsidRPr="00B4002A">
              <w:rPr>
                <w:rFonts w:ascii="Times New Roman" w:eastAsia="Times New Roman" w:hAnsi="Times New Roman" w:cs="Times New Roman"/>
                <w:b/>
                <w:u w:val="single"/>
              </w:rPr>
              <w:t>Indicator 4.2.4:</w:t>
            </w:r>
          </w:p>
          <w:p w14:paraId="3CC9A9A7" w14:textId="77777777" w:rsidR="002A2D34" w:rsidRPr="00B4002A" w:rsidRDefault="002A2D34" w:rsidP="006B7E53">
            <w:pPr>
              <w:pBdr>
                <w:top w:val="nil"/>
                <w:left w:val="nil"/>
                <w:bottom w:val="nil"/>
                <w:right w:val="nil"/>
                <w:between w:val="nil"/>
              </w:pBdr>
              <w:spacing w:after="0" w:line="240" w:lineRule="auto"/>
              <w:jc w:val="both"/>
              <w:rPr>
                <w:rFonts w:ascii="Times New Roman" w:eastAsia="Times New Roman" w:hAnsi="Times New Roman" w:cs="Times New Roman"/>
                <w:highlight w:val="yellow"/>
              </w:rPr>
            </w:pPr>
            <w:r w:rsidRPr="00B4002A">
              <w:rPr>
                <w:rFonts w:ascii="Times New Roman" w:eastAsia="Times New Roman" w:hAnsi="Times New Roman" w:cs="Times New Roman"/>
              </w:rPr>
              <w:t xml:space="preserve">MAJ/MINIJUST, MINISANTE, RNP, CSOs, UN Women reports. NCC/ MIGEPROF reports. </w:t>
            </w:r>
          </w:p>
        </w:tc>
      </w:tr>
      <w:bookmarkEnd w:id="0"/>
    </w:tbl>
    <w:p w14:paraId="5E46A11A" w14:textId="77777777" w:rsidR="008A088B" w:rsidRDefault="008A088B" w:rsidP="008A088B"/>
    <w:sectPr w:rsidR="008A088B" w:rsidSect="0052724A">
      <w:pgSz w:w="15840" w:h="12240" w:orient="landscape"/>
      <w:pgMar w:top="806" w:right="806" w:bottom="806" w:left="1354" w:header="720" w:footer="4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9BBA6" w14:textId="77777777" w:rsidR="00B519DC" w:rsidRDefault="00B519DC" w:rsidP="001F224E">
      <w:pPr>
        <w:spacing w:after="0" w:line="240" w:lineRule="auto"/>
      </w:pPr>
      <w:r>
        <w:separator/>
      </w:r>
    </w:p>
  </w:endnote>
  <w:endnote w:type="continuationSeparator" w:id="0">
    <w:p w14:paraId="02AA891A" w14:textId="77777777" w:rsidR="00B519DC" w:rsidRDefault="00B519DC" w:rsidP="001F2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swiss"/>
    <w:pitch w:val="variable"/>
    <w:sig w:usb0="E00002FF" w:usb1="4000001F" w:usb2="08000029"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560B5" w14:textId="0336AB02" w:rsidR="00C668F4" w:rsidRDefault="001F224E">
    <w:pPr>
      <w:pBdr>
        <w:top w:val="single" w:sz="4" w:space="1" w:color="000000"/>
        <w:left w:val="nil"/>
        <w:bottom w:val="nil"/>
        <w:right w:val="nil"/>
        <w:between w:val="nil"/>
      </w:pBdr>
      <w:tabs>
        <w:tab w:val="center" w:pos="4320"/>
        <w:tab w:val="right" w:pos="8640"/>
        <w:tab w:val="center" w:pos="4500"/>
        <w:tab w:val="right" w:pos="9781"/>
      </w:tabs>
      <w:rPr>
        <w:rFonts w:ascii="Arial" w:eastAsia="Arial" w:hAnsi="Arial" w:cs="Arial"/>
        <w:color w:val="000000"/>
        <w:sz w:val="18"/>
        <w:szCs w:val="18"/>
      </w:rPr>
    </w:pPr>
    <w:r>
      <w:rPr>
        <w:rFonts w:ascii="Arial" w:eastAsia="Arial" w:hAnsi="Arial" w:cs="Arial"/>
        <w:color w:val="000000"/>
        <w:sz w:val="18"/>
        <w:szCs w:val="18"/>
      </w:rPr>
      <w:tab/>
    </w:r>
    <w:r>
      <w:rPr>
        <w:rFonts w:ascii="Arial" w:eastAsia="Arial" w:hAnsi="Arial" w:cs="Arial"/>
        <w:color w:val="000000"/>
        <w:sz w:val="18"/>
        <w:szCs w:val="18"/>
      </w:rPr>
      <w:tab/>
      <w:t xml:space="preserve">Page </w:t>
    </w:r>
    <w:r>
      <w:rPr>
        <w:rFonts w:ascii="Arial" w:eastAsia="Arial" w:hAnsi="Arial" w:cs="Arial"/>
        <w:color w:val="2B579A"/>
        <w:sz w:val="18"/>
        <w:szCs w:val="18"/>
        <w:shd w:val="clear" w:color="auto" w:fill="E6E6E6"/>
      </w:rPr>
      <w:fldChar w:fldCharType="begin"/>
    </w:r>
    <w:r>
      <w:rPr>
        <w:rFonts w:ascii="Arial" w:eastAsia="Arial" w:hAnsi="Arial" w:cs="Arial"/>
        <w:color w:val="2B579A"/>
        <w:sz w:val="18"/>
        <w:szCs w:val="18"/>
        <w:shd w:val="clear" w:color="auto" w:fill="E6E6E6"/>
      </w:rPr>
      <w:instrText>PAGE</w:instrText>
    </w:r>
    <w:r>
      <w:rPr>
        <w:rFonts w:ascii="Arial" w:eastAsia="Arial" w:hAnsi="Arial" w:cs="Arial"/>
        <w:color w:val="2B579A"/>
        <w:sz w:val="18"/>
        <w:szCs w:val="18"/>
        <w:shd w:val="clear" w:color="auto" w:fill="E6E6E6"/>
      </w:rPr>
      <w:fldChar w:fldCharType="separate"/>
    </w:r>
    <w:r>
      <w:rPr>
        <w:rFonts w:ascii="Arial" w:eastAsia="Arial" w:hAnsi="Arial" w:cs="Arial"/>
        <w:noProof/>
        <w:color w:val="2B579A"/>
        <w:sz w:val="18"/>
        <w:szCs w:val="18"/>
        <w:shd w:val="clear" w:color="auto" w:fill="E6E6E6"/>
      </w:rPr>
      <w:t>1</w:t>
    </w:r>
    <w:r>
      <w:rPr>
        <w:rFonts w:ascii="Arial" w:eastAsia="Arial" w:hAnsi="Arial" w:cs="Arial"/>
        <w:color w:val="2B579A"/>
        <w:sz w:val="18"/>
        <w:szCs w:val="18"/>
        <w:shd w:val="clear" w:color="auto" w:fill="E6E6E6"/>
      </w:rPr>
      <w:fldChar w:fldCharType="end"/>
    </w:r>
    <w:r>
      <w:rPr>
        <w:rFonts w:ascii="Arial" w:eastAsia="Arial" w:hAnsi="Arial" w:cs="Arial"/>
        <w:color w:val="000000"/>
        <w:sz w:val="18"/>
        <w:szCs w:val="18"/>
      </w:rPr>
      <w:t xml:space="preserve"> of </w:t>
    </w:r>
    <w:r>
      <w:rPr>
        <w:color w:val="000000"/>
      </w:rPr>
      <w:fldChar w:fldCharType="begin"/>
    </w:r>
    <w:r>
      <w:rPr>
        <w:color w:val="000000"/>
      </w:rPr>
      <w:instrText>NUMPAGES</w:instrText>
    </w:r>
    <w:r>
      <w:rPr>
        <w:color w:val="000000"/>
      </w:rPr>
      <w:fldChar w:fldCharType="separate"/>
    </w:r>
    <w:r>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F07B" w14:textId="77777777" w:rsidR="00C668F4" w:rsidRDefault="001F224E">
    <w:pPr>
      <w:pBdr>
        <w:top w:val="single" w:sz="4" w:space="1" w:color="000000"/>
        <w:left w:val="nil"/>
        <w:bottom w:val="nil"/>
        <w:right w:val="nil"/>
        <w:between w:val="nil"/>
      </w:pBdr>
      <w:tabs>
        <w:tab w:val="center" w:pos="4320"/>
        <w:tab w:val="right" w:pos="8640"/>
        <w:tab w:val="center" w:pos="4500"/>
        <w:tab w:val="right" w:pos="9000"/>
      </w:tabs>
      <w:rPr>
        <w:rFonts w:ascii="Arial" w:eastAsia="Arial" w:hAnsi="Arial" w:cs="Arial"/>
        <w:color w:val="000000"/>
        <w:sz w:val="18"/>
        <w:szCs w:val="18"/>
      </w:rPr>
    </w:pPr>
    <w:r>
      <w:rPr>
        <w:rFonts w:ascii="Arial" w:eastAsia="Arial" w:hAnsi="Arial" w:cs="Arial"/>
        <w:color w:val="000000"/>
        <w:sz w:val="18"/>
        <w:szCs w:val="18"/>
      </w:rPr>
      <w:t>Sixth Six-Month Progress Report</w:t>
    </w:r>
    <w:r>
      <w:rPr>
        <w:rFonts w:ascii="Arial" w:eastAsia="Arial" w:hAnsi="Arial" w:cs="Arial"/>
        <w:color w:val="000000"/>
        <w:sz w:val="18"/>
        <w:szCs w:val="18"/>
      </w:rPr>
      <w:tab/>
      <w:t>1 January – 30 June 2007</w:t>
    </w:r>
    <w:r>
      <w:rPr>
        <w:rFonts w:ascii="Arial" w:eastAsia="Arial" w:hAnsi="Arial" w:cs="Arial"/>
        <w:color w:val="000000"/>
        <w:sz w:val="18"/>
        <w:szCs w:val="18"/>
      </w:rPr>
      <w:tab/>
      <w:t xml:space="preserve">Page </w:t>
    </w:r>
    <w:r>
      <w:rPr>
        <w:rFonts w:ascii="Arial" w:eastAsia="Arial" w:hAnsi="Arial" w:cs="Arial"/>
        <w:color w:val="2B579A"/>
        <w:sz w:val="18"/>
        <w:szCs w:val="18"/>
        <w:shd w:val="clear" w:color="auto" w:fill="E6E6E6"/>
      </w:rPr>
      <w:fldChar w:fldCharType="begin"/>
    </w:r>
    <w:r>
      <w:rPr>
        <w:rFonts w:ascii="Arial" w:eastAsia="Arial" w:hAnsi="Arial" w:cs="Arial"/>
        <w:color w:val="2B579A"/>
        <w:sz w:val="18"/>
        <w:szCs w:val="18"/>
        <w:shd w:val="clear" w:color="auto" w:fill="E6E6E6"/>
      </w:rPr>
      <w:instrText>PAGE</w:instrText>
    </w:r>
    <w:r w:rsidR="00000000">
      <w:rPr>
        <w:rFonts w:ascii="Arial" w:eastAsia="Arial" w:hAnsi="Arial" w:cs="Arial"/>
        <w:color w:val="2B579A"/>
        <w:sz w:val="18"/>
        <w:szCs w:val="18"/>
        <w:shd w:val="clear" w:color="auto" w:fill="E6E6E6"/>
      </w:rPr>
      <w:fldChar w:fldCharType="separate"/>
    </w:r>
    <w:r>
      <w:rPr>
        <w:rFonts w:ascii="Arial" w:eastAsia="Arial" w:hAnsi="Arial" w:cs="Arial"/>
        <w:color w:val="2B579A"/>
        <w:sz w:val="18"/>
        <w:szCs w:val="18"/>
        <w:shd w:val="clear" w:color="auto" w:fill="E6E6E6"/>
      </w:rPr>
      <w:fldChar w:fldCharType="end"/>
    </w:r>
    <w:r>
      <w:rPr>
        <w:rFonts w:ascii="Arial" w:eastAsia="Arial" w:hAnsi="Arial" w:cs="Arial"/>
        <w:color w:val="000000"/>
        <w:sz w:val="18"/>
        <w:szCs w:val="18"/>
      </w:rPr>
      <w:t xml:space="preserve"> of </w:t>
    </w:r>
    <w:r>
      <w:rPr>
        <w:color w:val="000000"/>
      </w:rPr>
      <w:fldChar w:fldCharType="begin"/>
    </w:r>
    <w:r>
      <w:rPr>
        <w:color w:val="000000"/>
      </w:rPr>
      <w:instrText>NUMPAGES</w:instrText>
    </w:r>
    <w:r w:rsidR="00000000">
      <w:rPr>
        <w:color w:val="000000"/>
      </w:rPr>
      <w:fldChar w:fldCharType="separate"/>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A8952" w14:textId="77777777" w:rsidR="00B519DC" w:rsidRDefault="00B519DC" w:rsidP="001F224E">
      <w:pPr>
        <w:spacing w:after="0" w:line="240" w:lineRule="auto"/>
      </w:pPr>
      <w:r>
        <w:separator/>
      </w:r>
    </w:p>
  </w:footnote>
  <w:footnote w:type="continuationSeparator" w:id="0">
    <w:p w14:paraId="52D4733B" w14:textId="77777777" w:rsidR="00B519DC" w:rsidRDefault="00B519DC" w:rsidP="001F22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4ED"/>
    <w:multiLevelType w:val="hybridMultilevel"/>
    <w:tmpl w:val="A126AD5E"/>
    <w:lvl w:ilvl="0" w:tplc="3878C6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3521BE"/>
    <w:multiLevelType w:val="multilevel"/>
    <w:tmpl w:val="5D82DA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027A54"/>
    <w:multiLevelType w:val="multilevel"/>
    <w:tmpl w:val="98C06470"/>
    <w:lvl w:ilvl="0">
      <w:start w:val="1"/>
      <w:numFmt w:val="bullet"/>
      <w:lvlText w:val="●"/>
      <w:lvlJc w:val="left"/>
      <w:pPr>
        <w:ind w:left="1080" w:hanging="720"/>
      </w:pPr>
      <w:rPr>
        <w:rFonts w:ascii="Noto Sans Symbols" w:eastAsia="Noto Sans Symbols" w:hAnsi="Noto Sans Symbols" w:cs="Noto Sans Symbols"/>
      </w:rPr>
    </w:lvl>
    <w:lvl w:ilv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594FCC"/>
    <w:multiLevelType w:val="multilevel"/>
    <w:tmpl w:val="FC4C78D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966F6F"/>
    <w:multiLevelType w:val="multilevel"/>
    <w:tmpl w:val="6ED087E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0E6A3D"/>
    <w:multiLevelType w:val="multilevel"/>
    <w:tmpl w:val="EE442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F08271C"/>
    <w:multiLevelType w:val="multilevel"/>
    <w:tmpl w:val="290898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00B0A2D"/>
    <w:multiLevelType w:val="multilevel"/>
    <w:tmpl w:val="28246FC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3367CE6"/>
    <w:multiLevelType w:val="hybridMultilevel"/>
    <w:tmpl w:val="A6243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86B3C5E"/>
    <w:multiLevelType w:val="multilevel"/>
    <w:tmpl w:val="4D4A5D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04F0249"/>
    <w:multiLevelType w:val="hybridMultilevel"/>
    <w:tmpl w:val="A0D0C96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09D28E4"/>
    <w:multiLevelType w:val="hybridMultilevel"/>
    <w:tmpl w:val="0A6C303A"/>
    <w:lvl w:ilvl="0" w:tplc="3878C6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205CCC"/>
    <w:multiLevelType w:val="hybridMultilevel"/>
    <w:tmpl w:val="F9B436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2F04FDE"/>
    <w:multiLevelType w:val="multilevel"/>
    <w:tmpl w:val="5B1C9F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3725437"/>
    <w:multiLevelType w:val="multilevel"/>
    <w:tmpl w:val="FB7205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3882F1B"/>
    <w:multiLevelType w:val="hybridMultilevel"/>
    <w:tmpl w:val="98FA2F2C"/>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6A80EB7"/>
    <w:multiLevelType w:val="multilevel"/>
    <w:tmpl w:val="51EAF1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7C0787F"/>
    <w:multiLevelType w:val="multilevel"/>
    <w:tmpl w:val="C30C24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B0D28EC"/>
    <w:multiLevelType w:val="hybridMultilevel"/>
    <w:tmpl w:val="3FBC9CE0"/>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E410A18"/>
    <w:multiLevelType w:val="multilevel"/>
    <w:tmpl w:val="D2D4AD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1E11F9B"/>
    <w:multiLevelType w:val="multilevel"/>
    <w:tmpl w:val="6526B79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1" w15:restartNumberingAfterBreak="0">
    <w:nsid w:val="4379357A"/>
    <w:multiLevelType w:val="hybridMultilevel"/>
    <w:tmpl w:val="91502D74"/>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7606F59"/>
    <w:multiLevelType w:val="multilevel"/>
    <w:tmpl w:val="E7F2AE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BAE1DCD"/>
    <w:multiLevelType w:val="multilevel"/>
    <w:tmpl w:val="DA2E9B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3ED79FA"/>
    <w:multiLevelType w:val="hybridMultilevel"/>
    <w:tmpl w:val="AFA4D55C"/>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6C22A4A"/>
    <w:multiLevelType w:val="multilevel"/>
    <w:tmpl w:val="14EE60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82E1684"/>
    <w:multiLevelType w:val="multilevel"/>
    <w:tmpl w:val="FABA4D60"/>
    <w:lvl w:ilvl="0">
      <w:start w:val="1"/>
      <w:numFmt w:val="lowerRoman"/>
      <w:lvlText w:val="%1."/>
      <w:lvlJc w:val="left"/>
      <w:pPr>
        <w:ind w:left="1080" w:hanging="720"/>
      </w:pPr>
    </w:lvl>
    <w:lvl w:ilv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BED6508"/>
    <w:multiLevelType w:val="multilevel"/>
    <w:tmpl w:val="72243F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DDD313C"/>
    <w:multiLevelType w:val="hybridMultilevel"/>
    <w:tmpl w:val="09381D20"/>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5F6B6846"/>
    <w:multiLevelType w:val="hybridMultilevel"/>
    <w:tmpl w:val="01EC172E"/>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24A0B01"/>
    <w:multiLevelType w:val="multilevel"/>
    <w:tmpl w:val="A7EEC9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2645283"/>
    <w:multiLevelType w:val="multilevel"/>
    <w:tmpl w:val="56DA84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2FE66C2"/>
    <w:multiLevelType w:val="multilevel"/>
    <w:tmpl w:val="E4426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3DA723E"/>
    <w:multiLevelType w:val="multilevel"/>
    <w:tmpl w:val="EA2EAA76"/>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63D0159"/>
    <w:multiLevelType w:val="hybridMultilevel"/>
    <w:tmpl w:val="C92E70FE"/>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685400D"/>
    <w:multiLevelType w:val="hybridMultilevel"/>
    <w:tmpl w:val="0AB41452"/>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73763786"/>
    <w:multiLevelType w:val="hybridMultilevel"/>
    <w:tmpl w:val="73E6BE60"/>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78FD4F5B"/>
    <w:multiLevelType w:val="multilevel"/>
    <w:tmpl w:val="36605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B460EBF"/>
    <w:multiLevelType w:val="hybridMultilevel"/>
    <w:tmpl w:val="1DD872D6"/>
    <w:lvl w:ilvl="0" w:tplc="3878C6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5D23EF"/>
    <w:multiLevelType w:val="multilevel"/>
    <w:tmpl w:val="974006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E9F7AE2"/>
    <w:multiLevelType w:val="multilevel"/>
    <w:tmpl w:val="08B0AE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816994520">
    <w:abstractNumId w:val="7"/>
  </w:num>
  <w:num w:numId="2" w16cid:durableId="2116049344">
    <w:abstractNumId w:val="37"/>
  </w:num>
  <w:num w:numId="3" w16cid:durableId="1645232313">
    <w:abstractNumId w:val="23"/>
  </w:num>
  <w:num w:numId="4" w16cid:durableId="1084112377">
    <w:abstractNumId w:val="19"/>
  </w:num>
  <w:num w:numId="5" w16cid:durableId="1021010487">
    <w:abstractNumId w:val="40"/>
  </w:num>
  <w:num w:numId="6" w16cid:durableId="384304516">
    <w:abstractNumId w:val="14"/>
  </w:num>
  <w:num w:numId="7" w16cid:durableId="1524974001">
    <w:abstractNumId w:val="6"/>
  </w:num>
  <w:num w:numId="8" w16cid:durableId="2016808171">
    <w:abstractNumId w:val="27"/>
  </w:num>
  <w:num w:numId="9" w16cid:durableId="1061710018">
    <w:abstractNumId w:val="9"/>
  </w:num>
  <w:num w:numId="10" w16cid:durableId="952126404">
    <w:abstractNumId w:val="4"/>
  </w:num>
  <w:num w:numId="11" w16cid:durableId="1511523475">
    <w:abstractNumId w:val="33"/>
  </w:num>
  <w:num w:numId="12" w16cid:durableId="559637329">
    <w:abstractNumId w:val="39"/>
  </w:num>
  <w:num w:numId="13" w16cid:durableId="1412584523">
    <w:abstractNumId w:val="26"/>
  </w:num>
  <w:num w:numId="14" w16cid:durableId="2132548572">
    <w:abstractNumId w:val="3"/>
  </w:num>
  <w:num w:numId="15" w16cid:durableId="1855608794">
    <w:abstractNumId w:val="5"/>
  </w:num>
  <w:num w:numId="16" w16cid:durableId="566383829">
    <w:abstractNumId w:val="32"/>
  </w:num>
  <w:num w:numId="17" w16cid:durableId="752093337">
    <w:abstractNumId w:val="17"/>
  </w:num>
  <w:num w:numId="18" w16cid:durableId="2047020776">
    <w:abstractNumId w:val="2"/>
  </w:num>
  <w:num w:numId="19" w16cid:durableId="396363369">
    <w:abstractNumId w:val="16"/>
  </w:num>
  <w:num w:numId="20" w16cid:durableId="151262304">
    <w:abstractNumId w:val="25"/>
  </w:num>
  <w:num w:numId="21" w16cid:durableId="1833519021">
    <w:abstractNumId w:val="30"/>
  </w:num>
  <w:num w:numId="22" w16cid:durableId="2024895381">
    <w:abstractNumId w:val="13"/>
  </w:num>
  <w:num w:numId="23" w16cid:durableId="1544977928">
    <w:abstractNumId w:val="1"/>
  </w:num>
  <w:num w:numId="24" w16cid:durableId="1055857689">
    <w:abstractNumId w:val="31"/>
  </w:num>
  <w:num w:numId="25" w16cid:durableId="706687164">
    <w:abstractNumId w:val="12"/>
  </w:num>
  <w:num w:numId="26" w16cid:durableId="1607079391">
    <w:abstractNumId w:val="22"/>
  </w:num>
  <w:num w:numId="27" w16cid:durableId="1291859155">
    <w:abstractNumId w:val="28"/>
  </w:num>
  <w:num w:numId="28" w16cid:durableId="1075469286">
    <w:abstractNumId w:val="36"/>
  </w:num>
  <w:num w:numId="29" w16cid:durableId="1619294636">
    <w:abstractNumId w:val="15"/>
  </w:num>
  <w:num w:numId="30" w16cid:durableId="27491587">
    <w:abstractNumId w:val="8"/>
  </w:num>
  <w:num w:numId="31" w16cid:durableId="1001396261">
    <w:abstractNumId w:val="24"/>
  </w:num>
  <w:num w:numId="32" w16cid:durableId="1868786193">
    <w:abstractNumId w:val="29"/>
  </w:num>
  <w:num w:numId="33" w16cid:durableId="1397047664">
    <w:abstractNumId w:val="35"/>
  </w:num>
  <w:num w:numId="34" w16cid:durableId="437876535">
    <w:abstractNumId w:val="21"/>
  </w:num>
  <w:num w:numId="35" w16cid:durableId="987902216">
    <w:abstractNumId w:val="34"/>
  </w:num>
  <w:num w:numId="36" w16cid:durableId="715813087">
    <w:abstractNumId w:val="10"/>
  </w:num>
  <w:num w:numId="37" w16cid:durableId="1928925250">
    <w:abstractNumId w:val="18"/>
  </w:num>
  <w:num w:numId="38" w16cid:durableId="1744258085">
    <w:abstractNumId w:val="20"/>
  </w:num>
  <w:num w:numId="39" w16cid:durableId="308901407">
    <w:abstractNumId w:val="0"/>
  </w:num>
  <w:num w:numId="40" w16cid:durableId="1908762691">
    <w:abstractNumId w:val="38"/>
  </w:num>
  <w:num w:numId="41" w16cid:durableId="270284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D34"/>
    <w:rsid w:val="00015A16"/>
    <w:rsid w:val="0008357A"/>
    <w:rsid w:val="00091D79"/>
    <w:rsid w:val="000960AE"/>
    <w:rsid w:val="001D07A2"/>
    <w:rsid w:val="001F224E"/>
    <w:rsid w:val="002108C5"/>
    <w:rsid w:val="00226384"/>
    <w:rsid w:val="00247670"/>
    <w:rsid w:val="002A2D34"/>
    <w:rsid w:val="002C0C1F"/>
    <w:rsid w:val="002C2647"/>
    <w:rsid w:val="00356F93"/>
    <w:rsid w:val="003A5CDF"/>
    <w:rsid w:val="00401E9E"/>
    <w:rsid w:val="00414F62"/>
    <w:rsid w:val="00472A98"/>
    <w:rsid w:val="00476049"/>
    <w:rsid w:val="004C1C3B"/>
    <w:rsid w:val="004E29A0"/>
    <w:rsid w:val="004E2B50"/>
    <w:rsid w:val="0052724A"/>
    <w:rsid w:val="005C54E4"/>
    <w:rsid w:val="005D1392"/>
    <w:rsid w:val="00773B68"/>
    <w:rsid w:val="008247BD"/>
    <w:rsid w:val="00892805"/>
    <w:rsid w:val="008A088B"/>
    <w:rsid w:val="0092344E"/>
    <w:rsid w:val="009C0C30"/>
    <w:rsid w:val="009E23D5"/>
    <w:rsid w:val="00B519DC"/>
    <w:rsid w:val="00BA1FF9"/>
    <w:rsid w:val="00BF7F52"/>
    <w:rsid w:val="00D07DA7"/>
    <w:rsid w:val="00D34100"/>
    <w:rsid w:val="00D8328D"/>
    <w:rsid w:val="00DA03B4"/>
    <w:rsid w:val="00E00AAE"/>
    <w:rsid w:val="00E30CF9"/>
    <w:rsid w:val="00E410F2"/>
    <w:rsid w:val="00E56CED"/>
    <w:rsid w:val="00E70A71"/>
    <w:rsid w:val="00E7318C"/>
    <w:rsid w:val="00E84729"/>
    <w:rsid w:val="00EF36D6"/>
    <w:rsid w:val="00F93BA1"/>
    <w:rsid w:val="00FB4C6E"/>
    <w:rsid w:val="00FD4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847BA"/>
  <w15:chartTrackingRefBased/>
  <w15:docId w15:val="{653794D9-C681-461D-8D62-AC06D00B1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D34"/>
    <w:rPr>
      <w:lang w:val="en-GB"/>
    </w:rPr>
  </w:style>
  <w:style w:type="paragraph" w:styleId="Heading1">
    <w:name w:val="heading 1"/>
    <w:basedOn w:val="Normal"/>
    <w:next w:val="Normal"/>
    <w:link w:val="Heading1Char"/>
    <w:uiPriority w:val="9"/>
    <w:qFormat/>
    <w:rsid w:val="002A2D34"/>
    <w:pPr>
      <w:keepNext/>
      <w:spacing w:after="0" w:line="240" w:lineRule="auto"/>
      <w:ind w:left="4320"/>
      <w:jc w:val="both"/>
      <w:outlineLvl w:val="0"/>
    </w:pPr>
    <w:rPr>
      <w:rFonts w:ascii="Arial" w:eastAsia="Arial" w:hAnsi="Arial" w:cs="Arial"/>
      <w:b/>
      <w:sz w:val="20"/>
      <w:szCs w:val="20"/>
      <w:lang w:val="en-US"/>
    </w:rPr>
  </w:style>
  <w:style w:type="paragraph" w:styleId="Heading2">
    <w:name w:val="heading 2"/>
    <w:basedOn w:val="Normal"/>
    <w:next w:val="Normal"/>
    <w:link w:val="Heading2Char"/>
    <w:uiPriority w:val="9"/>
    <w:semiHidden/>
    <w:unhideWhenUsed/>
    <w:qFormat/>
    <w:rsid w:val="002A2D34"/>
    <w:pPr>
      <w:keepNext/>
      <w:spacing w:after="0" w:line="240" w:lineRule="auto"/>
      <w:outlineLvl w:val="1"/>
    </w:pPr>
    <w:rPr>
      <w:rFonts w:ascii="Times New Roman" w:eastAsia="Times New Roman" w:hAnsi="Times New Roman" w:cs="Times New Roman"/>
      <w:b/>
      <w:sz w:val="26"/>
      <w:szCs w:val="26"/>
      <w:lang w:val="en-US"/>
    </w:rPr>
  </w:style>
  <w:style w:type="paragraph" w:styleId="Heading3">
    <w:name w:val="heading 3"/>
    <w:basedOn w:val="Normal"/>
    <w:next w:val="Normal"/>
    <w:link w:val="Heading3Char"/>
    <w:uiPriority w:val="9"/>
    <w:semiHidden/>
    <w:unhideWhenUsed/>
    <w:qFormat/>
    <w:rsid w:val="002A2D34"/>
    <w:pPr>
      <w:keepNext/>
      <w:keepLines/>
      <w:spacing w:before="280" w:after="80" w:line="240" w:lineRule="auto"/>
      <w:outlineLvl w:val="2"/>
    </w:pPr>
    <w:rPr>
      <w:rFonts w:ascii="Times New Roman" w:eastAsia="Times New Roman" w:hAnsi="Times New Roman" w:cs="Times New Roman"/>
      <w:b/>
      <w:sz w:val="28"/>
      <w:szCs w:val="28"/>
      <w:lang w:val="en-US"/>
    </w:rPr>
  </w:style>
  <w:style w:type="paragraph" w:styleId="Heading4">
    <w:name w:val="heading 4"/>
    <w:basedOn w:val="Normal"/>
    <w:next w:val="Normal"/>
    <w:link w:val="Heading4Char"/>
    <w:uiPriority w:val="9"/>
    <w:semiHidden/>
    <w:unhideWhenUsed/>
    <w:qFormat/>
    <w:rsid w:val="002A2D34"/>
    <w:pPr>
      <w:keepNext/>
      <w:keepLines/>
      <w:spacing w:before="240" w:after="40" w:line="240" w:lineRule="auto"/>
      <w:outlineLvl w:val="3"/>
    </w:pPr>
    <w:rPr>
      <w:rFonts w:ascii="Times New Roman" w:eastAsia="Times New Roman" w:hAnsi="Times New Roman" w:cs="Times New Roman"/>
      <w:b/>
      <w:sz w:val="24"/>
      <w:szCs w:val="24"/>
      <w:lang w:val="en-US"/>
    </w:rPr>
  </w:style>
  <w:style w:type="paragraph" w:styleId="Heading5">
    <w:name w:val="heading 5"/>
    <w:basedOn w:val="Normal"/>
    <w:next w:val="Normal"/>
    <w:link w:val="Heading5Char"/>
    <w:uiPriority w:val="9"/>
    <w:semiHidden/>
    <w:unhideWhenUsed/>
    <w:qFormat/>
    <w:rsid w:val="002A2D34"/>
    <w:pPr>
      <w:keepNext/>
      <w:keepLines/>
      <w:spacing w:before="220" w:after="40" w:line="240" w:lineRule="auto"/>
      <w:outlineLvl w:val="4"/>
    </w:pPr>
    <w:rPr>
      <w:rFonts w:ascii="Times New Roman" w:eastAsia="Times New Roman" w:hAnsi="Times New Roman" w:cs="Times New Roman"/>
      <w:b/>
      <w:lang w:val="en-US"/>
    </w:rPr>
  </w:style>
  <w:style w:type="paragraph" w:styleId="Heading6">
    <w:name w:val="heading 6"/>
    <w:basedOn w:val="Normal"/>
    <w:next w:val="Normal"/>
    <w:link w:val="Heading6Char"/>
    <w:uiPriority w:val="9"/>
    <w:semiHidden/>
    <w:unhideWhenUsed/>
    <w:qFormat/>
    <w:rsid w:val="002A2D34"/>
    <w:pPr>
      <w:keepNext/>
      <w:keepLines/>
      <w:spacing w:before="200" w:after="40" w:line="240" w:lineRule="auto"/>
      <w:outlineLvl w:val="5"/>
    </w:pPr>
    <w:rPr>
      <w:rFonts w:ascii="Times New Roman" w:eastAsia="Times New Roman" w:hAnsi="Times New Roman"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D34"/>
    <w:rPr>
      <w:rFonts w:ascii="Arial" w:eastAsia="Arial" w:hAnsi="Arial" w:cs="Arial"/>
      <w:b/>
      <w:sz w:val="20"/>
      <w:szCs w:val="20"/>
    </w:rPr>
  </w:style>
  <w:style w:type="character" w:customStyle="1" w:styleId="Heading2Char">
    <w:name w:val="Heading 2 Char"/>
    <w:basedOn w:val="DefaultParagraphFont"/>
    <w:link w:val="Heading2"/>
    <w:uiPriority w:val="9"/>
    <w:semiHidden/>
    <w:rsid w:val="002A2D34"/>
    <w:rPr>
      <w:rFonts w:ascii="Times New Roman" w:eastAsia="Times New Roman" w:hAnsi="Times New Roman" w:cs="Times New Roman"/>
      <w:b/>
      <w:sz w:val="26"/>
      <w:szCs w:val="26"/>
    </w:rPr>
  </w:style>
  <w:style w:type="character" w:customStyle="1" w:styleId="Heading3Char">
    <w:name w:val="Heading 3 Char"/>
    <w:basedOn w:val="DefaultParagraphFont"/>
    <w:link w:val="Heading3"/>
    <w:uiPriority w:val="9"/>
    <w:semiHidden/>
    <w:rsid w:val="002A2D34"/>
    <w:rPr>
      <w:rFonts w:ascii="Times New Roman" w:eastAsia="Times New Roman" w:hAnsi="Times New Roman" w:cs="Times New Roman"/>
      <w:b/>
      <w:sz w:val="28"/>
      <w:szCs w:val="28"/>
    </w:rPr>
  </w:style>
  <w:style w:type="character" w:customStyle="1" w:styleId="Heading4Char">
    <w:name w:val="Heading 4 Char"/>
    <w:basedOn w:val="DefaultParagraphFont"/>
    <w:link w:val="Heading4"/>
    <w:uiPriority w:val="9"/>
    <w:semiHidden/>
    <w:rsid w:val="002A2D34"/>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semiHidden/>
    <w:rsid w:val="002A2D34"/>
    <w:rPr>
      <w:rFonts w:ascii="Times New Roman" w:eastAsia="Times New Roman" w:hAnsi="Times New Roman" w:cs="Times New Roman"/>
      <w:b/>
    </w:rPr>
  </w:style>
  <w:style w:type="character" w:customStyle="1" w:styleId="Heading6Char">
    <w:name w:val="Heading 6 Char"/>
    <w:basedOn w:val="DefaultParagraphFont"/>
    <w:link w:val="Heading6"/>
    <w:uiPriority w:val="9"/>
    <w:semiHidden/>
    <w:rsid w:val="002A2D34"/>
    <w:rPr>
      <w:rFonts w:ascii="Times New Roman" w:eastAsia="Times New Roman" w:hAnsi="Times New Roman" w:cs="Times New Roman"/>
      <w:b/>
      <w:sz w:val="20"/>
      <w:szCs w:val="20"/>
    </w:rPr>
  </w:style>
  <w:style w:type="paragraph" w:styleId="Title">
    <w:name w:val="Title"/>
    <w:basedOn w:val="Normal"/>
    <w:next w:val="Normal"/>
    <w:link w:val="TitleChar"/>
    <w:uiPriority w:val="10"/>
    <w:qFormat/>
    <w:rsid w:val="002A2D34"/>
    <w:pPr>
      <w:keepNext/>
      <w:keepLines/>
      <w:spacing w:before="480" w:after="120" w:line="240" w:lineRule="auto"/>
    </w:pPr>
    <w:rPr>
      <w:rFonts w:ascii="Times New Roman" w:eastAsia="Times New Roman" w:hAnsi="Times New Roman" w:cs="Times New Roman"/>
      <w:b/>
      <w:sz w:val="72"/>
      <w:szCs w:val="72"/>
      <w:lang w:val="en-US"/>
    </w:rPr>
  </w:style>
  <w:style w:type="character" w:customStyle="1" w:styleId="TitleChar">
    <w:name w:val="Title Char"/>
    <w:basedOn w:val="DefaultParagraphFont"/>
    <w:link w:val="Title"/>
    <w:uiPriority w:val="10"/>
    <w:rsid w:val="002A2D34"/>
    <w:rPr>
      <w:rFonts w:ascii="Times New Roman" w:eastAsia="Times New Roman" w:hAnsi="Times New Roman" w:cs="Times New Roman"/>
      <w:b/>
      <w:sz w:val="72"/>
      <w:szCs w:val="72"/>
    </w:rPr>
  </w:style>
  <w:style w:type="paragraph" w:styleId="Subtitle">
    <w:name w:val="Subtitle"/>
    <w:basedOn w:val="Normal"/>
    <w:next w:val="Normal"/>
    <w:link w:val="SubtitleChar"/>
    <w:uiPriority w:val="11"/>
    <w:qFormat/>
    <w:rsid w:val="002A2D34"/>
    <w:pPr>
      <w:keepNext/>
      <w:keepLines/>
      <w:spacing w:before="360" w:after="80" w:line="240"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2A2D34"/>
    <w:rPr>
      <w:rFonts w:ascii="Georgia" w:eastAsia="Georgia" w:hAnsi="Georgia" w:cs="Georgia"/>
      <w:i/>
      <w:color w:val="666666"/>
      <w:sz w:val="48"/>
      <w:szCs w:val="48"/>
      <w:lang w:val="en-GB"/>
    </w:rPr>
  </w:style>
  <w:style w:type="paragraph" w:styleId="CommentText">
    <w:name w:val="annotation text"/>
    <w:basedOn w:val="Normal"/>
    <w:link w:val="CommentTextChar"/>
    <w:unhideWhenUsed/>
    <w:rsid w:val="002A2D34"/>
    <w:pPr>
      <w:spacing w:line="240" w:lineRule="auto"/>
    </w:pPr>
    <w:rPr>
      <w:rFonts w:ascii="Calibri" w:eastAsia="Calibri" w:hAnsi="Calibri" w:cs="Calibri"/>
      <w:sz w:val="20"/>
      <w:szCs w:val="20"/>
      <w:lang w:val="en-US"/>
    </w:rPr>
  </w:style>
  <w:style w:type="character" w:customStyle="1" w:styleId="CommentTextChar">
    <w:name w:val="Comment Text Char"/>
    <w:basedOn w:val="DefaultParagraphFont"/>
    <w:link w:val="CommentText"/>
    <w:rsid w:val="002A2D34"/>
    <w:rPr>
      <w:rFonts w:ascii="Calibri" w:eastAsia="Calibri" w:hAnsi="Calibri" w:cs="Calibri"/>
      <w:sz w:val="20"/>
      <w:szCs w:val="20"/>
    </w:rPr>
  </w:style>
  <w:style w:type="character" w:styleId="CommentReference">
    <w:name w:val="annotation reference"/>
    <w:basedOn w:val="DefaultParagraphFont"/>
    <w:unhideWhenUsed/>
    <w:rsid w:val="002A2D34"/>
    <w:rPr>
      <w:sz w:val="16"/>
      <w:szCs w:val="16"/>
    </w:rPr>
  </w:style>
  <w:style w:type="paragraph" w:styleId="CommentSubject">
    <w:name w:val="annotation subject"/>
    <w:basedOn w:val="CommentText"/>
    <w:next w:val="CommentText"/>
    <w:link w:val="CommentSubjectChar"/>
    <w:uiPriority w:val="99"/>
    <w:semiHidden/>
    <w:unhideWhenUsed/>
    <w:rsid w:val="002A2D34"/>
    <w:rPr>
      <w:b/>
      <w:bCs/>
    </w:rPr>
  </w:style>
  <w:style w:type="character" w:customStyle="1" w:styleId="CommentSubjectChar">
    <w:name w:val="Comment Subject Char"/>
    <w:basedOn w:val="CommentTextChar"/>
    <w:link w:val="CommentSubject"/>
    <w:uiPriority w:val="99"/>
    <w:semiHidden/>
    <w:rsid w:val="002A2D34"/>
    <w:rPr>
      <w:rFonts w:ascii="Calibri" w:eastAsia="Calibri" w:hAnsi="Calibri" w:cs="Calibri"/>
      <w:b/>
      <w:bCs/>
      <w:sz w:val="20"/>
      <w:szCs w:val="20"/>
    </w:rPr>
  </w:style>
  <w:style w:type="paragraph" w:styleId="ListParagraph">
    <w:name w:val="List Paragraph"/>
    <w:aliases w:val="Citation List,Table of contents numbered,references,List Paragraph (bulleted list),Bullet 1 List,Bullet Points,Liste Paragraf,List Bullet-OpsManual,List Paragraph Char Char,List Paragraph1,Bullets,Graphic,Resume Title,Ha,Text,heading 4,列出"/>
    <w:basedOn w:val="Normal"/>
    <w:link w:val="ListParagraphChar"/>
    <w:uiPriority w:val="34"/>
    <w:qFormat/>
    <w:rsid w:val="002A2D34"/>
    <w:pPr>
      <w:ind w:left="720"/>
      <w:contextualSpacing/>
    </w:pPr>
    <w:rPr>
      <w:rFonts w:ascii="Calibri" w:eastAsia="Calibri" w:hAnsi="Calibri" w:cs="Calibri"/>
      <w:lang w:val="en-US"/>
    </w:rPr>
  </w:style>
  <w:style w:type="paragraph" w:styleId="Header">
    <w:name w:val="header"/>
    <w:basedOn w:val="Normal"/>
    <w:link w:val="HeaderChar"/>
    <w:uiPriority w:val="99"/>
    <w:unhideWhenUsed/>
    <w:rsid w:val="002A2D34"/>
    <w:pPr>
      <w:tabs>
        <w:tab w:val="center" w:pos="4680"/>
        <w:tab w:val="right" w:pos="9360"/>
      </w:tabs>
      <w:spacing w:after="0" w:line="240" w:lineRule="auto"/>
    </w:pPr>
    <w:rPr>
      <w:rFonts w:ascii="Calibri" w:eastAsia="Calibri" w:hAnsi="Calibri" w:cs="Calibri"/>
      <w:lang w:val="en-US"/>
    </w:rPr>
  </w:style>
  <w:style w:type="character" w:customStyle="1" w:styleId="HeaderChar">
    <w:name w:val="Header Char"/>
    <w:basedOn w:val="DefaultParagraphFont"/>
    <w:link w:val="Header"/>
    <w:uiPriority w:val="99"/>
    <w:rsid w:val="002A2D34"/>
    <w:rPr>
      <w:rFonts w:ascii="Calibri" w:eastAsia="Calibri" w:hAnsi="Calibri" w:cs="Calibri"/>
    </w:rPr>
  </w:style>
  <w:style w:type="paragraph" w:styleId="Footer">
    <w:name w:val="footer"/>
    <w:basedOn w:val="Normal"/>
    <w:link w:val="FooterChar"/>
    <w:uiPriority w:val="99"/>
    <w:unhideWhenUsed/>
    <w:rsid w:val="002A2D34"/>
    <w:pPr>
      <w:tabs>
        <w:tab w:val="center" w:pos="4680"/>
        <w:tab w:val="right" w:pos="9360"/>
      </w:tabs>
      <w:spacing w:after="0" w:line="240" w:lineRule="auto"/>
    </w:pPr>
    <w:rPr>
      <w:rFonts w:ascii="Calibri" w:eastAsia="Calibri" w:hAnsi="Calibri" w:cs="Calibri"/>
      <w:lang w:val="en-US"/>
    </w:rPr>
  </w:style>
  <w:style w:type="character" w:customStyle="1" w:styleId="FooterChar">
    <w:name w:val="Footer Char"/>
    <w:basedOn w:val="DefaultParagraphFont"/>
    <w:link w:val="Footer"/>
    <w:uiPriority w:val="99"/>
    <w:rsid w:val="002A2D34"/>
    <w:rPr>
      <w:rFonts w:ascii="Calibri" w:eastAsia="Calibri" w:hAnsi="Calibri" w:cs="Calibri"/>
    </w:rPr>
  </w:style>
  <w:style w:type="character" w:customStyle="1" w:styleId="ListParagraphChar">
    <w:name w:val="List Paragraph Char"/>
    <w:aliases w:val="Citation List Char,Table of contents numbered Char,references Char,List Paragraph (bulleted list) Char,Bullet 1 List Char,Bullet Points Char,Liste Paragraf Char,List Bullet-OpsManual Char,List Paragraph Char Char Char,Bullets Char"/>
    <w:basedOn w:val="DefaultParagraphFont"/>
    <w:link w:val="ListParagraph"/>
    <w:uiPriority w:val="34"/>
    <w:qFormat/>
    <w:rsid w:val="002A2D34"/>
    <w:rPr>
      <w:rFonts w:ascii="Calibri" w:eastAsia="Calibri" w:hAnsi="Calibri" w:cs="Calibri"/>
    </w:rPr>
  </w:style>
  <w:style w:type="paragraph" w:styleId="Revision">
    <w:name w:val="Revision"/>
    <w:hidden/>
    <w:uiPriority w:val="99"/>
    <w:semiHidden/>
    <w:rsid w:val="002A2D34"/>
    <w:pPr>
      <w:spacing w:after="0" w:line="240" w:lineRule="auto"/>
    </w:pPr>
    <w:rPr>
      <w:rFonts w:ascii="Calibri" w:eastAsia="Calibri" w:hAnsi="Calibri" w:cs="Calibri"/>
      <w:lang w:val="en-GB"/>
    </w:rPr>
  </w:style>
  <w:style w:type="character" w:customStyle="1" w:styleId="cf01">
    <w:name w:val="cf01"/>
    <w:basedOn w:val="DefaultParagraphFont"/>
    <w:rsid w:val="002A2D34"/>
    <w:rPr>
      <w:rFonts w:ascii="Segoe UI" w:hAnsi="Segoe UI" w:cs="Segoe UI" w:hint="default"/>
      <w:sz w:val="18"/>
      <w:szCs w:val="18"/>
    </w:rPr>
  </w:style>
  <w:style w:type="paragraph" w:styleId="TOCHeading">
    <w:name w:val="TOC Heading"/>
    <w:basedOn w:val="Heading1"/>
    <w:next w:val="Normal"/>
    <w:uiPriority w:val="39"/>
    <w:unhideWhenUsed/>
    <w:qFormat/>
    <w:rsid w:val="002A2D34"/>
    <w:pPr>
      <w:keepLines/>
      <w:spacing w:before="240" w:line="259" w:lineRule="auto"/>
      <w:ind w:left="0"/>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2A2D34"/>
    <w:pPr>
      <w:spacing w:after="100"/>
    </w:pPr>
    <w:rPr>
      <w:rFonts w:ascii="Calibri" w:eastAsia="Calibri" w:hAnsi="Calibri" w:cs="Calibri"/>
    </w:rPr>
  </w:style>
  <w:style w:type="paragraph" w:styleId="TOC2">
    <w:name w:val="toc 2"/>
    <w:basedOn w:val="Normal"/>
    <w:next w:val="Normal"/>
    <w:autoRedefine/>
    <w:uiPriority w:val="39"/>
    <w:unhideWhenUsed/>
    <w:rsid w:val="002A2D34"/>
    <w:pPr>
      <w:spacing w:after="100"/>
      <w:ind w:left="220"/>
    </w:pPr>
    <w:rPr>
      <w:rFonts w:ascii="Calibri" w:eastAsia="Calibri" w:hAnsi="Calibri" w:cs="Calibri"/>
    </w:rPr>
  </w:style>
  <w:style w:type="paragraph" w:styleId="TOC3">
    <w:name w:val="toc 3"/>
    <w:basedOn w:val="Normal"/>
    <w:next w:val="Normal"/>
    <w:autoRedefine/>
    <w:uiPriority w:val="39"/>
    <w:unhideWhenUsed/>
    <w:rsid w:val="002A2D34"/>
    <w:pPr>
      <w:spacing w:after="100"/>
      <w:ind w:left="440"/>
    </w:pPr>
    <w:rPr>
      <w:rFonts w:ascii="Calibri" w:eastAsia="Calibri" w:hAnsi="Calibri" w:cs="Calibri"/>
    </w:rPr>
  </w:style>
  <w:style w:type="character" w:styleId="Hyperlink">
    <w:name w:val="Hyperlink"/>
    <w:basedOn w:val="DefaultParagraphFont"/>
    <w:uiPriority w:val="99"/>
    <w:unhideWhenUsed/>
    <w:rsid w:val="002A2D34"/>
    <w:rPr>
      <w:color w:val="0563C1" w:themeColor="hyperlink"/>
      <w:u w:val="single"/>
    </w:rPr>
  </w:style>
  <w:style w:type="character" w:styleId="UnresolvedMention">
    <w:name w:val="Unresolved Mention"/>
    <w:basedOn w:val="DefaultParagraphFont"/>
    <w:uiPriority w:val="99"/>
    <w:semiHidden/>
    <w:unhideWhenUsed/>
    <w:rsid w:val="002A2D34"/>
    <w:rPr>
      <w:color w:val="605E5C"/>
      <w:shd w:val="clear" w:color="auto" w:fill="E1DFDD"/>
    </w:rPr>
  </w:style>
  <w:style w:type="paragraph" w:styleId="NoSpacing">
    <w:name w:val="No Spacing"/>
    <w:uiPriority w:val="1"/>
    <w:qFormat/>
    <w:rsid w:val="002A2D34"/>
    <w:pPr>
      <w:spacing w:after="0" w:line="240" w:lineRule="auto"/>
    </w:pPr>
    <w:rPr>
      <w:rFonts w:ascii="Calibri" w:eastAsia="Calibri" w:hAnsi="Calibri" w:cs="Calibri"/>
      <w:lang w:val="en-GB"/>
    </w:rPr>
  </w:style>
  <w:style w:type="paragraph" w:styleId="BodyText">
    <w:name w:val="Body Text"/>
    <w:basedOn w:val="Normal"/>
    <w:link w:val="BodyTextChar"/>
    <w:rsid w:val="002A2D34"/>
    <w:pPr>
      <w:spacing w:after="0" w:line="240" w:lineRule="auto"/>
    </w:pPr>
    <w:rPr>
      <w:rFonts w:ascii="Arial" w:eastAsia="Times New Roman" w:hAnsi="Arial" w:cs="Arial"/>
      <w:sz w:val="20"/>
      <w:szCs w:val="20"/>
      <w:lang w:val="en-US"/>
    </w:rPr>
  </w:style>
  <w:style w:type="character" w:customStyle="1" w:styleId="BodyTextChar">
    <w:name w:val="Body Text Char"/>
    <w:basedOn w:val="DefaultParagraphFont"/>
    <w:link w:val="BodyText"/>
    <w:rsid w:val="002A2D34"/>
    <w:rPr>
      <w:rFonts w:ascii="Arial" w:eastAsia="Times New Roman" w:hAnsi="Arial" w:cs="Arial"/>
      <w:sz w:val="20"/>
      <w:szCs w:val="20"/>
    </w:rPr>
  </w:style>
  <w:style w:type="paragraph" w:customStyle="1" w:styleId="TableParagraph">
    <w:name w:val="Table Paragraph"/>
    <w:basedOn w:val="Normal"/>
    <w:uiPriority w:val="1"/>
    <w:qFormat/>
    <w:rsid w:val="002A2D34"/>
    <w:pPr>
      <w:widowControl w:val="0"/>
      <w:autoSpaceDE w:val="0"/>
      <w:autoSpaceDN w:val="0"/>
      <w:spacing w:after="0" w:line="240" w:lineRule="auto"/>
    </w:pPr>
    <w:rPr>
      <w:rFonts w:ascii="Times New Roman" w:eastAsia="Times New Roman" w:hAnsi="Times New Roman" w:cs="Times New Roman"/>
      <w:lang w:val="en-US"/>
    </w:rPr>
  </w:style>
  <w:style w:type="paragraph" w:styleId="FootnoteText">
    <w:name w:val="footnote text"/>
    <w:basedOn w:val="Normal"/>
    <w:link w:val="FootnoteTextChar"/>
    <w:uiPriority w:val="99"/>
    <w:semiHidden/>
    <w:unhideWhenUsed/>
    <w:rsid w:val="002A2D34"/>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2A2D34"/>
    <w:rPr>
      <w:rFonts w:ascii="Calibri" w:eastAsia="Calibri" w:hAnsi="Calibri" w:cs="Calibri"/>
      <w:sz w:val="20"/>
      <w:szCs w:val="20"/>
      <w:lang w:val="en-GB"/>
    </w:rPr>
  </w:style>
  <w:style w:type="character" w:styleId="FootnoteReference">
    <w:name w:val="footnote reference"/>
    <w:basedOn w:val="DefaultParagraphFont"/>
    <w:uiPriority w:val="99"/>
    <w:semiHidden/>
    <w:unhideWhenUsed/>
    <w:rsid w:val="002A2D34"/>
    <w:rPr>
      <w:vertAlign w:val="superscript"/>
    </w:rPr>
  </w:style>
  <w:style w:type="paragraph" w:styleId="Caption">
    <w:name w:val="caption"/>
    <w:basedOn w:val="Normal"/>
    <w:next w:val="Normal"/>
    <w:uiPriority w:val="35"/>
    <w:unhideWhenUsed/>
    <w:qFormat/>
    <w:rsid w:val="002A2D34"/>
    <w:pPr>
      <w:spacing w:after="200" w:line="240" w:lineRule="auto"/>
    </w:pPr>
    <w:rPr>
      <w:i/>
      <w:iCs/>
      <w:color w:val="44546A" w:themeColor="text2"/>
      <w:sz w:val="18"/>
      <w:szCs w:val="18"/>
    </w:rPr>
  </w:style>
  <w:style w:type="character" w:customStyle="1" w:styleId="normaltextrun">
    <w:name w:val="normaltextrun"/>
    <w:basedOn w:val="DefaultParagraphFont"/>
    <w:rsid w:val="002A2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hyperlink" Target="https://www.gov.rw/cabine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mailto:jennet.kem@unwomen.org" TargetMode="External"/><Relationship Id="rId23" Type="http://schemas.openxmlformats.org/officeDocument/2006/relationships/customXml" Target="../customXml/item2.xml"/><Relationship Id="rId10" Type="http://schemas.openxmlformats.org/officeDocument/2006/relationships/image" Target="media/image4.png"/><Relationship Id="rId19" Type="http://schemas.openxmlformats.org/officeDocument/2006/relationships/hyperlink" Target="https://nec.gov.rw/fileadmin/user_upload/Abatowe_muri_BIRO_na_NYOBOZI_2021.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0" ma:contentTypeDescription="Create a new document." ma:contentTypeScope="" ma:versionID="d5b9578ac925f2cea4794d5a6d3896c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950c2b6b3b79907b18d266b21f64524c"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f9695bc1-6109-4dcd-a27a-f8a0370b00e2">Annual Report</DocumentType>
    <UploadedBy xmlns="b1528a4b-5ccb-40f7-a09e-43427183cd95">aminata.baro@undp.org</UploadedBy>
    <Classification xmlns="b1528a4b-5ccb-40f7-a09e-43427183cd95">External</Classification>
    <FormCode xmlns="b1528a4b-5ccb-40f7-a09e-43427183cd95" xsi:nil="true"/>
    <FundId xmlns="f9695bc1-6109-4dcd-a27a-f8a0370b00e2">175</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MPTF_00172_00004</ProjectId>
    <FundCode xmlns="f9695bc1-6109-4dcd-a27a-f8a0370b00e2">MPTF_00172</FundCode>
    <Comments xmlns="f9695bc1-6109-4dcd-a27a-f8a0370b00e2" xsi:nil="true"/>
    <Active xmlns="f9695bc1-6109-4dcd-a27a-f8a0370b00e2">Yes</Active>
    <DocumentDate xmlns="b1528a4b-5ccb-40f7-a09e-43427183cd95">2023-04-05T07:00:00+00:00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C2246EE4-0B4C-46A3-9568-5472938D678A}"/>
</file>

<file path=customXml/itemProps2.xml><?xml version="1.0" encoding="utf-8"?>
<ds:datastoreItem xmlns:ds="http://schemas.openxmlformats.org/officeDocument/2006/customXml" ds:itemID="{91ADE156-C8CA-4BD0-BED8-978B6A22AC1E}"/>
</file>

<file path=customXml/itemProps3.xml><?xml version="1.0" encoding="utf-8"?>
<ds:datastoreItem xmlns:ds="http://schemas.openxmlformats.org/officeDocument/2006/customXml" ds:itemID="{407CAA03-FB96-4EDE-9000-632633335E70}"/>
</file>

<file path=docProps/app.xml><?xml version="1.0" encoding="utf-8"?>
<Properties xmlns="http://schemas.openxmlformats.org/officeDocument/2006/extended-properties" xmlns:vt="http://schemas.openxmlformats.org/officeDocument/2006/docPropsVTypes">
  <Template>Normal.dotm</Template>
  <TotalTime>4</TotalTime>
  <Pages>21</Pages>
  <Words>7637</Words>
  <Characters>43536</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MPTF JP Leveraging the Full Potential of Gender Equality and Women's Empowerment to Achieve Rwanda's Transformation- Final.docx</dc:title>
  <dc:subject/>
  <dc:creator>Leah Schmid</dc:creator>
  <cp:keywords/>
  <dc:description/>
  <cp:lastModifiedBy>Sibylle Kamikazi</cp:lastModifiedBy>
  <cp:revision>2</cp:revision>
  <dcterms:created xsi:type="dcterms:W3CDTF">2023-03-31T15:01:00Z</dcterms:created>
  <dcterms:modified xsi:type="dcterms:W3CDTF">2023-03-31T15:01:00Z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ies>
</file>